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5F3F4A" w14:textId="77777777" w:rsidR="00562C60" w:rsidRDefault="001A0B41">
      <w:r>
        <w:rPr>
          <w:noProof/>
          <w:lang w:val="ro-RO" w:eastAsia="ro-RO"/>
        </w:rPr>
        <mc:AlternateContent>
          <mc:Choice Requires="wps">
            <w:drawing>
              <wp:anchor distT="0" distB="0" distL="114300" distR="114300" simplePos="0" relativeHeight="251659264" behindDoc="0" locked="0" layoutInCell="1" allowOverlap="1" wp14:anchorId="725C9E2E" wp14:editId="662D36AE">
                <wp:simplePos x="0" y="0"/>
                <wp:positionH relativeFrom="leftMargin">
                  <wp:align>left</wp:align>
                </wp:positionH>
                <wp:positionV relativeFrom="page">
                  <wp:posOffset>0</wp:posOffset>
                </wp:positionV>
                <wp:extent cx="7765200" cy="219600"/>
                <wp:effectExtent l="0" t="0" r="0" b="9525"/>
                <wp:wrapNone/>
                <wp:docPr id="100010111" name="ODT_ATTR_LBL_SHAP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65200" cy="219600"/>
                        </a:xfrm>
                        <a:prstGeom prst="rect">
                          <a:avLst/>
                        </a:prstGeom>
                        <a:solidFill>
                          <a:srgbClr val="F2F2F2"/>
                        </a:solidFill>
                        <a:ln w="9525">
                          <a:noFill/>
                          <a:miter lim="800000"/>
                          <a:headEnd/>
                          <a:tailEnd/>
                        </a:ln>
                      </wps:spPr>
                      <wps:txbx>
                        <w:txbxContent>
                          <w:p w14:paraId="382A74CF" w14:textId="77777777" w:rsidR="00562C60" w:rsidRDefault="00562C60">
                            <w:pPr>
                              <w:contextualSpacing/>
                            </w:pPr>
                          </w:p>
                        </w:txbxContent>
                      </wps:txbx>
                      <wps:bodyPr rot="0" vert="horz" wrap="square" lIns="91440" tIns="0" rIns="91440" bIns="0" anchor="t" anchorCtr="0">
                        <a:noAutofit/>
                      </wps:bodyPr>
                    </wps:wsp>
                  </a:graphicData>
                </a:graphic>
                <wp14:sizeRelH relativeFrom="page">
                  <wp14:pctWidth>100000</wp14:pctWidth>
                </wp14:sizeRelH>
                <wp14:sizeRelV relativeFrom="margin">
                  <wp14:pctHeight>0</wp14:pctHeight>
                </wp14:sizeRelV>
              </wp:anchor>
            </w:drawing>
          </mc:Choice>
          <mc:Fallback>
            <w:pict>
              <v:shapetype w14:anchorId="725C9E2E" id="_x0000_t202" coordsize="21600,21600" o:spt="202" path="m,l,21600r21600,l21600,xe">
                <v:stroke joinstyle="miter"/>
                <v:path gradientshapeok="t" o:connecttype="rect"/>
              </v:shapetype>
              <v:shape id="ODT_ATTR_LBL_SHAPE" o:spid="_x0000_s1026" type="#_x0000_t202" style="position:absolute;margin-left:0;margin-top:0;width:611.45pt;height:17.3pt;z-index:251659264;visibility:visible;mso-wrap-style:square;mso-width-percent:1000;mso-height-percent:0;mso-wrap-distance-left:9pt;mso-wrap-distance-top:0;mso-wrap-distance-right:9pt;mso-wrap-distance-bottom:0;mso-position-horizontal:left;mso-position-horizontal-relative:left-margin-area;mso-position-vertical:absolute;mso-position-vertical-relative:page;mso-width-percent:100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" fillcolor="#f2f2f2" stroked="f">
                <v:textbox inset=",0,,0">
                  <w:txbxContent>
                    <w:p w14:paraId="382A74CF" w14:textId="77777777" w:rsidR="00562C60" w:rsidRDefault="00562C60">
                      <w:pPr>
                        <w:contextualSpacing/>
                      </w:pPr>
                    </w:p>
                  </w:txbxContent>
                </v:textbox>
                <w10:wrap anchorx="margin" anchory="page"/>
              </v:shape>
            </w:pict>
          </mc:Fallback>
        </mc:AlternateContent>
      </w:r>
    </w:p>
    <w:p w14:paraId="050BDE5E" w14:textId="77777777" w:rsidR="00205B34" w:rsidRPr="00E725FE" w:rsidRDefault="00205B34" w:rsidP="00205B34">
      <w:pPr>
        <w:pStyle w:val="oddl-nadpis"/>
        <w:widowControl/>
        <w:jc w:val="center"/>
        <w:rPr>
          <w:rFonts w:ascii="Times New Roman" w:hAnsi="Times New Roman"/>
          <w:color w:val="000000"/>
          <w:sz w:val="22"/>
          <w:szCs w:val="22"/>
          <w:lang w:val="en-GB"/>
        </w:rPr>
      </w:pPr>
      <w:permStart w:id="2044884395" w:edGrp="everyone"/>
      <w:permEnd w:id="2044884395"/>
      <w:r w:rsidRPr="00E725FE">
        <w:rPr>
          <w:rFonts w:ascii="Times New Roman" w:hAnsi="Times New Roman"/>
          <w:color w:val="000000"/>
          <w:sz w:val="22"/>
          <w:szCs w:val="22"/>
          <w:lang w:val="en-GB"/>
        </w:rPr>
        <w:t>VOLUMUL 4.2</w:t>
      </w:r>
    </w:p>
    <w:p w14:paraId="335E5F97" w14:textId="77777777" w:rsidR="00205B34" w:rsidRPr="00E725FE" w:rsidRDefault="00205B34" w:rsidP="00205B34">
      <w:pPr>
        <w:pStyle w:val="oddl-nadpis"/>
        <w:widowControl/>
        <w:jc w:val="center"/>
        <w:rPr>
          <w:rFonts w:ascii="Times New Roman" w:hAnsi="Times New Roman"/>
          <w:color w:val="000000"/>
          <w:sz w:val="22"/>
          <w:szCs w:val="22"/>
          <w:lang w:val="en-GB"/>
        </w:rPr>
      </w:pPr>
    </w:p>
    <w:p w14:paraId="4685FA79" w14:textId="77777777" w:rsidR="00205B34" w:rsidRPr="00E725FE" w:rsidRDefault="00205B34" w:rsidP="00205B34">
      <w:pPr>
        <w:pStyle w:val="oddl-nadpis"/>
        <w:widowControl/>
        <w:jc w:val="center"/>
        <w:rPr>
          <w:rFonts w:ascii="Times New Roman" w:hAnsi="Times New Roman"/>
          <w:color w:val="000000"/>
          <w:sz w:val="22"/>
          <w:szCs w:val="22"/>
          <w:lang w:val="en-GB"/>
        </w:rPr>
      </w:pPr>
      <w:r w:rsidRPr="00E725FE">
        <w:rPr>
          <w:rFonts w:ascii="Times New Roman" w:hAnsi="Times New Roman"/>
          <w:color w:val="000000"/>
          <w:sz w:val="22"/>
          <w:szCs w:val="22"/>
          <w:lang w:val="en-GB"/>
        </w:rPr>
        <w:t>ȘABLO</w:t>
      </w:r>
      <w:r w:rsidR="000573F2">
        <w:rPr>
          <w:rFonts w:ascii="Times New Roman" w:hAnsi="Times New Roman"/>
          <w:color w:val="000000"/>
          <w:sz w:val="22"/>
          <w:szCs w:val="22"/>
          <w:lang w:val="en-GB"/>
        </w:rPr>
        <w:t>A</w:t>
      </w:r>
      <w:r w:rsidRPr="00E725FE">
        <w:rPr>
          <w:rFonts w:ascii="Times New Roman" w:hAnsi="Times New Roman"/>
          <w:color w:val="000000"/>
          <w:sz w:val="22"/>
          <w:szCs w:val="22"/>
          <w:lang w:val="en-GB"/>
        </w:rPr>
        <w:t>NE DE OFERTE FINANCIARE</w:t>
      </w:r>
    </w:p>
    <w:p w14:paraId="1CE6CCE6" w14:textId="77777777" w:rsidR="00205B34" w:rsidRPr="00E725FE" w:rsidRDefault="00205B34" w:rsidP="00205B34">
      <w:pPr>
        <w:pStyle w:val="oddl-nadpis"/>
        <w:widowControl/>
        <w:jc w:val="center"/>
        <w:rPr>
          <w:rFonts w:ascii="Times New Roman" w:hAnsi="Times New Roman"/>
          <w:color w:val="000000"/>
          <w:sz w:val="22"/>
          <w:szCs w:val="22"/>
          <w:lang w:val="en-GB"/>
        </w:rPr>
      </w:pPr>
    </w:p>
    <w:p w14:paraId="5D4F5E55" w14:textId="77777777" w:rsidR="00205B34" w:rsidRPr="00F614FF" w:rsidRDefault="00205B34" w:rsidP="00205B34">
      <w:pPr>
        <w:jc w:val="center"/>
        <w:rPr>
          <w:b/>
          <w:color w:val="000000"/>
          <w:sz w:val="22"/>
          <w:szCs w:val="22"/>
          <w:u w:val="single"/>
          <w:lang w:val="ro-MD"/>
        </w:rPr>
      </w:pPr>
      <w:r w:rsidRPr="00F614FF">
        <w:rPr>
          <w:b/>
          <w:color w:val="000000"/>
          <w:sz w:val="22"/>
          <w:szCs w:val="22"/>
          <w:u w:val="single"/>
          <w:lang w:val="ro-MD"/>
        </w:rPr>
        <w:t>CONTRACTE FORFETARE</w:t>
      </w:r>
    </w:p>
    <w:p w14:paraId="48E2C75C" w14:textId="77777777" w:rsidR="00205B34" w:rsidRPr="00F614FF" w:rsidRDefault="00205B34" w:rsidP="00205B34">
      <w:pPr>
        <w:jc w:val="center"/>
        <w:rPr>
          <w:b/>
          <w:color w:val="000000"/>
          <w:sz w:val="22"/>
          <w:szCs w:val="22"/>
          <w:lang w:val="ro-MD"/>
        </w:rPr>
      </w:pPr>
    </w:p>
    <w:p w14:paraId="3F06DE27" w14:textId="77777777" w:rsidR="00205B34" w:rsidRPr="00F614FF" w:rsidRDefault="00205B34" w:rsidP="00205B34">
      <w:pPr>
        <w:jc w:val="center"/>
        <w:rPr>
          <w:b/>
          <w:color w:val="000000"/>
          <w:sz w:val="22"/>
          <w:szCs w:val="22"/>
          <w:lang w:val="ro-MD"/>
        </w:rPr>
      </w:pPr>
    </w:p>
    <w:p w14:paraId="05854DD2" w14:textId="77777777" w:rsidR="00205B34" w:rsidRPr="00F614FF" w:rsidRDefault="00205B34" w:rsidP="00205B34">
      <w:pPr>
        <w:jc w:val="center"/>
        <w:rPr>
          <w:b/>
          <w:color w:val="000000"/>
          <w:sz w:val="22"/>
          <w:szCs w:val="22"/>
          <w:lang w:val="ro-MD"/>
        </w:rPr>
      </w:pPr>
    </w:p>
    <w:p w14:paraId="660727FC" w14:textId="77777777" w:rsidR="00205B34" w:rsidRPr="00F614FF" w:rsidRDefault="00205B34" w:rsidP="00205B34">
      <w:pPr>
        <w:tabs>
          <w:tab w:val="left" w:pos="3969"/>
        </w:tabs>
        <w:rPr>
          <w:b/>
          <w:color w:val="000000"/>
          <w:sz w:val="22"/>
          <w:szCs w:val="22"/>
          <w:lang w:val="ro-MD"/>
        </w:rPr>
      </w:pPr>
      <w:r w:rsidRPr="00F614FF">
        <w:rPr>
          <w:b/>
          <w:color w:val="000000"/>
          <w:sz w:val="22"/>
          <w:szCs w:val="22"/>
          <w:lang w:val="ro-MD"/>
        </w:rPr>
        <w:t>Introducere</w:t>
      </w:r>
    </w:p>
    <w:p w14:paraId="3B95DF51" w14:textId="77777777" w:rsidR="00205B34" w:rsidRPr="00F614FF" w:rsidRDefault="00205B34" w:rsidP="00205B34">
      <w:pPr>
        <w:tabs>
          <w:tab w:val="left" w:pos="3969"/>
        </w:tabs>
        <w:rPr>
          <w:b/>
          <w:color w:val="000000"/>
          <w:sz w:val="22"/>
          <w:szCs w:val="22"/>
          <w:lang w:val="ro-MD"/>
        </w:rPr>
      </w:pPr>
    </w:p>
    <w:p w14:paraId="7FA4E80F" w14:textId="77777777" w:rsidR="00205B34" w:rsidRPr="00F614FF" w:rsidRDefault="00205B34" w:rsidP="00205B34">
      <w:pPr>
        <w:ind w:left="720" w:hanging="720"/>
        <w:jc w:val="both"/>
        <w:rPr>
          <w:sz w:val="22"/>
          <w:szCs w:val="22"/>
          <w:lang w:val="ro-MD"/>
        </w:rPr>
      </w:pPr>
      <w:r w:rsidRPr="00F614FF">
        <w:rPr>
          <w:sz w:val="22"/>
          <w:szCs w:val="22"/>
          <w:lang w:val="ro-MD"/>
        </w:rPr>
        <w:t>1.</w:t>
      </w:r>
      <w:r w:rsidRPr="00F614FF">
        <w:rPr>
          <w:sz w:val="22"/>
          <w:szCs w:val="22"/>
          <w:lang w:val="ro-MD"/>
        </w:rPr>
        <w:tab/>
        <w:t>Defalcarea prețului forfetar (</w:t>
      </w:r>
      <w:r w:rsidRPr="00F614FF">
        <w:rPr>
          <w:sz w:val="22"/>
          <w:szCs w:val="22"/>
          <w:u w:val="single"/>
          <w:lang w:val="ro-MD"/>
        </w:rPr>
        <w:t>Volumul 4.2.3</w:t>
      </w:r>
      <w:r w:rsidRPr="00F614FF">
        <w:rPr>
          <w:sz w:val="22"/>
          <w:szCs w:val="22"/>
          <w:lang w:val="ro-MD"/>
        </w:rPr>
        <w:t>) este lista detaliată a prețurilor care arată acumularea prețului într-un contract forfetar. Această defalcare a prețului forfetar nu derogă în niciun fel de la clauza care prevede că, într-un contract forfetar, prețul total al contractului rămâne fix, indiferent de cantitatea de muncă efectiv efectuată.</w:t>
      </w:r>
    </w:p>
    <w:p w14:paraId="74678C25" w14:textId="77777777" w:rsidR="00205B34" w:rsidRPr="00F614FF" w:rsidRDefault="00205B34" w:rsidP="00205B34">
      <w:pPr>
        <w:ind w:left="720" w:hanging="720"/>
        <w:jc w:val="both"/>
        <w:rPr>
          <w:sz w:val="22"/>
          <w:szCs w:val="22"/>
          <w:lang w:val="ro-MD"/>
        </w:rPr>
      </w:pPr>
    </w:p>
    <w:p w14:paraId="43785BA8" w14:textId="77777777" w:rsidR="00205B34" w:rsidRPr="00F614FF" w:rsidRDefault="00205B34" w:rsidP="00205B34">
      <w:pPr>
        <w:ind w:left="720"/>
        <w:jc w:val="both"/>
        <w:rPr>
          <w:sz w:val="22"/>
          <w:szCs w:val="22"/>
          <w:lang w:val="ro-MD"/>
        </w:rPr>
      </w:pPr>
      <w:r w:rsidRPr="00F614FF">
        <w:rPr>
          <w:sz w:val="22"/>
          <w:szCs w:val="22"/>
          <w:lang w:val="ro-MD"/>
        </w:rPr>
        <w:t>Sumele datorate vor fi calculate:</w:t>
      </w:r>
    </w:p>
    <w:p w14:paraId="7B610B61" w14:textId="77777777" w:rsidR="00205B34" w:rsidRPr="00F614FF" w:rsidRDefault="00205B34" w:rsidP="00205B34">
      <w:pPr>
        <w:ind w:left="720"/>
        <w:jc w:val="both"/>
        <w:rPr>
          <w:sz w:val="22"/>
          <w:szCs w:val="22"/>
          <w:lang w:val="ro-MD"/>
        </w:rPr>
      </w:pPr>
      <w:r w:rsidRPr="00F614FF">
        <w:rPr>
          <w:sz w:val="22"/>
          <w:szCs w:val="22"/>
          <w:lang w:val="ro-MD"/>
        </w:rPr>
        <w:t>Defalcarea trebuie să coincidă cu definiția-plată aleasă la articolul 49 din Condițiile Speciale:</w:t>
      </w:r>
    </w:p>
    <w:p w14:paraId="54FE6FCA" w14:textId="77777777" w:rsidR="00205B34" w:rsidRPr="00F614FF" w:rsidRDefault="00205B34" w:rsidP="00205B34">
      <w:pPr>
        <w:ind w:left="720" w:hanging="720"/>
        <w:jc w:val="both"/>
        <w:rPr>
          <w:sz w:val="22"/>
          <w:szCs w:val="22"/>
          <w:lang w:val="ro-MD"/>
        </w:rPr>
      </w:pPr>
    </w:p>
    <w:p w14:paraId="4013736C" w14:textId="77777777" w:rsidR="00205B34" w:rsidRPr="00F614FF" w:rsidRDefault="00205B34" w:rsidP="00205B34">
      <w:pPr>
        <w:ind w:left="720" w:hanging="720"/>
        <w:jc w:val="both"/>
        <w:rPr>
          <w:sz w:val="22"/>
          <w:szCs w:val="22"/>
          <w:lang w:val="ro-MD"/>
        </w:rPr>
      </w:pPr>
      <w:r w:rsidRPr="00F614FF">
        <w:rPr>
          <w:sz w:val="22"/>
          <w:szCs w:val="22"/>
          <w:lang w:val="ro-MD"/>
        </w:rPr>
        <w:t>2.</w:t>
      </w:r>
      <w:r w:rsidRPr="00F614FF">
        <w:rPr>
          <w:sz w:val="22"/>
          <w:szCs w:val="22"/>
          <w:lang w:val="ro-MD"/>
        </w:rPr>
        <w:tab/>
        <w:t xml:space="preserve">Descrierea articolului prezentată în Defalcarea prețului forfetar nu limitează în niciun fel </w:t>
      </w:r>
      <w:r w:rsidR="000573F2" w:rsidRPr="00F614FF">
        <w:rPr>
          <w:sz w:val="22"/>
          <w:szCs w:val="22"/>
          <w:lang w:val="ro-MD"/>
        </w:rPr>
        <w:t xml:space="preserve">obligațiile </w:t>
      </w:r>
      <w:r w:rsidRPr="00F614FF">
        <w:rPr>
          <w:sz w:val="22"/>
          <w:szCs w:val="22"/>
          <w:lang w:val="ro-MD"/>
        </w:rPr>
        <w:t>Antreprenorul</w:t>
      </w:r>
      <w:r w:rsidR="000573F2" w:rsidRPr="00F614FF">
        <w:rPr>
          <w:sz w:val="22"/>
          <w:szCs w:val="22"/>
          <w:lang w:val="ro-MD"/>
        </w:rPr>
        <w:t>ui</w:t>
      </w:r>
      <w:r w:rsidRPr="00F614FF">
        <w:rPr>
          <w:sz w:val="22"/>
          <w:szCs w:val="22"/>
          <w:lang w:val="ro-MD"/>
        </w:rPr>
        <w:t xml:space="preserve"> conform Contractului de a </w:t>
      </w:r>
      <w:r w:rsidR="000573F2" w:rsidRPr="00F614FF">
        <w:rPr>
          <w:sz w:val="22"/>
          <w:szCs w:val="22"/>
          <w:lang w:val="ro-MD"/>
        </w:rPr>
        <w:t>realiza</w:t>
      </w:r>
      <w:r w:rsidRPr="00F614FF">
        <w:rPr>
          <w:sz w:val="22"/>
          <w:szCs w:val="22"/>
          <w:lang w:val="ro-MD"/>
        </w:rPr>
        <w:t xml:space="preserve"> toate lucrările descrise în altă parte.</w:t>
      </w:r>
    </w:p>
    <w:p w14:paraId="453FC44F" w14:textId="77777777" w:rsidR="00205B34" w:rsidRPr="00F614FF" w:rsidRDefault="00205B34" w:rsidP="00205B34">
      <w:pPr>
        <w:jc w:val="both"/>
        <w:rPr>
          <w:sz w:val="22"/>
          <w:szCs w:val="22"/>
          <w:lang w:val="ro-MD"/>
        </w:rPr>
      </w:pPr>
    </w:p>
    <w:p w14:paraId="3A5AEEE1" w14:textId="77777777" w:rsidR="00205B34" w:rsidRPr="00F614FF" w:rsidRDefault="00205B34" w:rsidP="00205B34">
      <w:pPr>
        <w:ind w:left="720" w:hanging="720"/>
        <w:jc w:val="both"/>
        <w:rPr>
          <w:sz w:val="22"/>
          <w:szCs w:val="22"/>
          <w:lang w:val="ro-MD"/>
        </w:rPr>
      </w:pPr>
      <w:r w:rsidRPr="00F614FF">
        <w:rPr>
          <w:sz w:val="22"/>
          <w:szCs w:val="22"/>
          <w:lang w:val="ro-MD"/>
        </w:rPr>
        <w:t>3.</w:t>
      </w:r>
      <w:r w:rsidRPr="00F614FF">
        <w:rPr>
          <w:sz w:val="22"/>
          <w:szCs w:val="22"/>
          <w:lang w:val="ro-MD"/>
        </w:rPr>
        <w:tab/>
        <w:t>Prețurile defalcării prețului forfetar includ toate cheltuielile incidentale și contingente și toate riscurile necesare pentru a construi, finaliza și întreține toate lucrările în conformitate cu Contractul. Cu excepția cazului în care sunt furnizate articole separate în defalcarea prețului forfetar, prețurile includ toate costurile implicate în diferitele articole ale defalcării.</w:t>
      </w:r>
    </w:p>
    <w:p w14:paraId="4D8B01F5" w14:textId="77777777" w:rsidR="00205B34" w:rsidRPr="00F614FF" w:rsidRDefault="00205B34" w:rsidP="00205B34">
      <w:pPr>
        <w:jc w:val="both"/>
        <w:rPr>
          <w:sz w:val="22"/>
          <w:szCs w:val="22"/>
          <w:lang w:val="ro-MD"/>
        </w:rPr>
      </w:pPr>
    </w:p>
    <w:p w14:paraId="68D6F422" w14:textId="77777777" w:rsidR="00205B34" w:rsidRPr="00F614FF" w:rsidRDefault="00205B34" w:rsidP="00205B34">
      <w:pPr>
        <w:ind w:left="720" w:hanging="720"/>
        <w:jc w:val="both"/>
        <w:rPr>
          <w:sz w:val="22"/>
          <w:szCs w:val="22"/>
          <w:lang w:val="ro-MD"/>
        </w:rPr>
      </w:pPr>
      <w:r w:rsidRPr="00F614FF">
        <w:rPr>
          <w:sz w:val="22"/>
          <w:szCs w:val="22"/>
          <w:lang w:val="ro-MD"/>
        </w:rPr>
        <w:t>4.</w:t>
      </w:r>
      <w:r w:rsidRPr="00F614FF">
        <w:rPr>
          <w:sz w:val="22"/>
          <w:szCs w:val="22"/>
          <w:lang w:val="ro-MD"/>
        </w:rPr>
        <w:tab/>
        <w:t>Prețurile nu includ ta</w:t>
      </w:r>
      <w:r w:rsidR="000573F2" w:rsidRPr="00F614FF">
        <w:rPr>
          <w:sz w:val="22"/>
          <w:szCs w:val="22"/>
          <w:lang w:val="ro-MD"/>
        </w:rPr>
        <w:t>rife</w:t>
      </w:r>
      <w:r w:rsidRPr="00F614FF">
        <w:rPr>
          <w:sz w:val="22"/>
          <w:szCs w:val="22"/>
          <w:lang w:val="ro-MD"/>
        </w:rPr>
        <w:t xml:space="preserve"> și taxe fiscale, întrucât exonerarea este dată în mod explicit pentru Contract. Ta</w:t>
      </w:r>
      <w:r w:rsidR="000573F2" w:rsidRPr="00F614FF">
        <w:rPr>
          <w:sz w:val="22"/>
          <w:szCs w:val="22"/>
          <w:lang w:val="ro-MD"/>
        </w:rPr>
        <w:t xml:space="preserve">rifele </w:t>
      </w:r>
      <w:r w:rsidRPr="00F614FF">
        <w:rPr>
          <w:sz w:val="22"/>
          <w:szCs w:val="22"/>
          <w:lang w:val="ro-MD"/>
        </w:rPr>
        <w:t>și taxele fiscale neexonerate sunt, în afară de cele menționate separat în modelele de ofertă financiară, acoperite în Prețul forfetar al Contractului.</w:t>
      </w:r>
    </w:p>
    <w:p w14:paraId="1960BE48" w14:textId="77777777" w:rsidR="00205B34" w:rsidRPr="003C7E41" w:rsidRDefault="00205B34" w:rsidP="00205B34">
      <w:pPr>
        <w:ind w:left="720" w:hanging="720"/>
        <w:jc w:val="both"/>
        <w:rPr>
          <w:sz w:val="22"/>
          <w:szCs w:val="22"/>
        </w:rPr>
      </w:pPr>
      <w:r w:rsidRPr="00F614FF">
        <w:rPr>
          <w:sz w:val="22"/>
          <w:szCs w:val="22"/>
          <w:lang w:val="ro-MD"/>
        </w:rPr>
        <w:br w:type="page"/>
      </w:r>
      <w:r w:rsidR="000573F2">
        <w:rPr>
          <w:b/>
          <w:color w:val="000000"/>
          <w:sz w:val="22"/>
          <w:szCs w:val="22"/>
        </w:rPr>
        <w:lastRenderedPageBreak/>
        <w:t>VOLUMUL 4.2.3 — DEFALCAREA</w:t>
      </w:r>
      <w:r w:rsidRPr="00E725FE">
        <w:rPr>
          <w:b/>
          <w:color w:val="000000"/>
          <w:sz w:val="22"/>
          <w:szCs w:val="22"/>
        </w:rPr>
        <w:t xml:space="preserve"> PREȚULUI FORFET</w:t>
      </w:r>
      <w:r w:rsidR="000573F2">
        <w:rPr>
          <w:b/>
          <w:color w:val="000000"/>
          <w:sz w:val="22"/>
          <w:szCs w:val="22"/>
        </w:rPr>
        <w:t>AR</w:t>
      </w:r>
    </w:p>
    <w:p w14:paraId="2F708249" w14:textId="77777777" w:rsidR="00205B34" w:rsidRPr="00E725FE" w:rsidRDefault="00205B34" w:rsidP="00205B34">
      <w:pPr>
        <w:spacing w:before="240" w:after="240"/>
        <w:jc w:val="center"/>
        <w:rPr>
          <w:b/>
          <w:color w:val="000000"/>
          <w:sz w:val="22"/>
          <w:szCs w:val="22"/>
        </w:rPr>
      </w:pPr>
    </w:p>
    <w:tbl>
      <w:tblPr>
        <w:tblW w:w="9288"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000" w:firstRow="0" w:lastRow="0" w:firstColumn="0" w:lastColumn="0" w:noHBand="0" w:noVBand="0"/>
      </w:tblPr>
      <w:tblGrid>
        <w:gridCol w:w="1242"/>
        <w:gridCol w:w="2268"/>
        <w:gridCol w:w="1098"/>
        <w:gridCol w:w="1440"/>
        <w:gridCol w:w="1260"/>
        <w:gridCol w:w="1980"/>
      </w:tblGrid>
      <w:tr w:rsidR="00205B34" w:rsidRPr="00F614FF" w14:paraId="6139C9FA" w14:textId="77777777" w:rsidTr="00174A3B">
        <w:trPr>
          <w:tblHeader/>
        </w:trPr>
        <w:tc>
          <w:tcPr>
            <w:tcW w:w="1242" w:type="dxa"/>
            <w:tcBorders>
              <w:bottom w:val="nil"/>
            </w:tcBorders>
            <w:vAlign w:val="bottom"/>
          </w:tcPr>
          <w:p w14:paraId="0A42F1DB" w14:textId="77777777" w:rsidR="00205B34" w:rsidRPr="00F614FF" w:rsidRDefault="00205B34" w:rsidP="009A0D98">
            <w:pPr>
              <w:rPr>
                <w:b/>
                <w:color w:val="000000"/>
                <w:sz w:val="22"/>
                <w:szCs w:val="22"/>
                <w:lang w:val="ro-MD"/>
              </w:rPr>
            </w:pPr>
            <w:r w:rsidRPr="00F614FF">
              <w:rPr>
                <w:b/>
                <w:color w:val="000000"/>
                <w:sz w:val="22"/>
                <w:szCs w:val="22"/>
                <w:lang w:val="ro-MD"/>
              </w:rPr>
              <w:t>Articol</w:t>
            </w:r>
          </w:p>
          <w:p w14:paraId="45450F0A" w14:textId="77777777" w:rsidR="00205B34" w:rsidRPr="00F614FF" w:rsidRDefault="00205B34" w:rsidP="009A0D98">
            <w:pPr>
              <w:rPr>
                <w:color w:val="000000"/>
                <w:sz w:val="22"/>
                <w:szCs w:val="22"/>
                <w:lang w:val="ro-MD"/>
              </w:rPr>
            </w:pPr>
          </w:p>
        </w:tc>
        <w:tc>
          <w:tcPr>
            <w:tcW w:w="2268" w:type="dxa"/>
            <w:tcBorders>
              <w:bottom w:val="nil"/>
            </w:tcBorders>
            <w:vAlign w:val="bottom"/>
          </w:tcPr>
          <w:p w14:paraId="055EBA1E" w14:textId="77777777" w:rsidR="00205B34" w:rsidRPr="00F614FF" w:rsidRDefault="00205B34" w:rsidP="009A0D98">
            <w:pPr>
              <w:rPr>
                <w:b/>
                <w:color w:val="000000"/>
                <w:sz w:val="22"/>
                <w:szCs w:val="22"/>
                <w:lang w:val="ro-MD"/>
              </w:rPr>
            </w:pPr>
            <w:r w:rsidRPr="00F614FF">
              <w:rPr>
                <w:b/>
                <w:color w:val="000000"/>
                <w:sz w:val="22"/>
                <w:szCs w:val="22"/>
                <w:lang w:val="ro-MD"/>
              </w:rPr>
              <w:t>Descriere</w:t>
            </w:r>
          </w:p>
          <w:p w14:paraId="1E16CF51" w14:textId="77777777" w:rsidR="00205B34" w:rsidRPr="00F614FF" w:rsidRDefault="00205B34" w:rsidP="009A0D98">
            <w:pPr>
              <w:rPr>
                <w:b/>
                <w:color w:val="000000"/>
                <w:sz w:val="22"/>
                <w:szCs w:val="22"/>
                <w:lang w:val="ro-MD"/>
              </w:rPr>
            </w:pPr>
          </w:p>
        </w:tc>
        <w:tc>
          <w:tcPr>
            <w:tcW w:w="1098" w:type="dxa"/>
            <w:tcBorders>
              <w:bottom w:val="nil"/>
            </w:tcBorders>
            <w:vAlign w:val="bottom"/>
          </w:tcPr>
          <w:p w14:paraId="6C1C15AA" w14:textId="77777777" w:rsidR="00205B34" w:rsidRPr="00F614FF" w:rsidRDefault="00205B34" w:rsidP="009A0D98">
            <w:pPr>
              <w:rPr>
                <w:b/>
                <w:color w:val="000000"/>
                <w:sz w:val="22"/>
                <w:szCs w:val="22"/>
                <w:lang w:val="ro-MD"/>
              </w:rPr>
            </w:pPr>
            <w:r w:rsidRPr="00F614FF">
              <w:rPr>
                <w:b/>
                <w:color w:val="000000"/>
                <w:sz w:val="22"/>
                <w:szCs w:val="22"/>
                <w:lang w:val="ro-MD"/>
              </w:rPr>
              <w:t>Unitate</w:t>
            </w:r>
          </w:p>
          <w:p w14:paraId="0C78004A" w14:textId="77777777" w:rsidR="00205B34" w:rsidRPr="00F614FF" w:rsidRDefault="00205B34" w:rsidP="009A0D98">
            <w:pPr>
              <w:rPr>
                <w:b/>
                <w:color w:val="000000"/>
                <w:sz w:val="22"/>
                <w:szCs w:val="22"/>
                <w:lang w:val="ro-MD"/>
              </w:rPr>
            </w:pPr>
          </w:p>
        </w:tc>
        <w:tc>
          <w:tcPr>
            <w:tcW w:w="1440" w:type="dxa"/>
            <w:tcBorders>
              <w:bottom w:val="nil"/>
            </w:tcBorders>
            <w:vAlign w:val="bottom"/>
          </w:tcPr>
          <w:p w14:paraId="72AFCF27" w14:textId="77777777" w:rsidR="00205B34" w:rsidRPr="00F614FF" w:rsidRDefault="00205B34" w:rsidP="009A0D98">
            <w:pPr>
              <w:rPr>
                <w:b/>
                <w:color w:val="000000"/>
                <w:sz w:val="22"/>
                <w:szCs w:val="22"/>
                <w:lang w:val="ro-MD"/>
              </w:rPr>
            </w:pPr>
            <w:r w:rsidRPr="00F614FF">
              <w:rPr>
                <w:b/>
                <w:color w:val="000000"/>
                <w:sz w:val="22"/>
                <w:szCs w:val="22"/>
                <w:lang w:val="ro-MD"/>
              </w:rPr>
              <w:t xml:space="preserve"> Preț unitar</w:t>
            </w:r>
          </w:p>
          <w:p w14:paraId="5DAAF4D1" w14:textId="77777777" w:rsidR="00205B34" w:rsidRPr="00F614FF" w:rsidRDefault="00205B34" w:rsidP="009A0D98">
            <w:pPr>
              <w:jc w:val="center"/>
              <w:rPr>
                <w:b/>
                <w:color w:val="000000"/>
                <w:sz w:val="22"/>
                <w:szCs w:val="22"/>
                <w:lang w:val="ro-MD"/>
              </w:rPr>
            </w:pPr>
          </w:p>
        </w:tc>
        <w:tc>
          <w:tcPr>
            <w:tcW w:w="1260" w:type="dxa"/>
            <w:tcBorders>
              <w:bottom w:val="nil"/>
            </w:tcBorders>
            <w:vAlign w:val="bottom"/>
          </w:tcPr>
          <w:p w14:paraId="027ED444" w14:textId="77777777" w:rsidR="00205B34" w:rsidRPr="00F614FF" w:rsidRDefault="000573F2" w:rsidP="009A0D98">
            <w:pPr>
              <w:jc w:val="center"/>
              <w:rPr>
                <w:b/>
                <w:color w:val="000000"/>
                <w:sz w:val="22"/>
                <w:szCs w:val="22"/>
                <w:lang w:val="ro-MD"/>
              </w:rPr>
            </w:pPr>
            <w:r w:rsidRPr="00F614FF">
              <w:rPr>
                <w:b/>
                <w:color w:val="000000"/>
                <w:sz w:val="22"/>
                <w:szCs w:val="22"/>
                <w:lang w:val="ro-MD"/>
              </w:rPr>
              <w:t>Cantitati Fe</w:t>
            </w:r>
            <w:r w:rsidR="00205B34" w:rsidRPr="00F614FF">
              <w:rPr>
                <w:b/>
                <w:color w:val="000000"/>
                <w:sz w:val="22"/>
                <w:szCs w:val="22"/>
                <w:lang w:val="ro-MD"/>
              </w:rPr>
              <w:t>rme</w:t>
            </w:r>
          </w:p>
          <w:p w14:paraId="56A1DC1D" w14:textId="77777777" w:rsidR="00205B34" w:rsidRPr="00F614FF" w:rsidRDefault="00205B34" w:rsidP="009A0D98">
            <w:pPr>
              <w:jc w:val="center"/>
              <w:rPr>
                <w:b/>
                <w:color w:val="000000"/>
                <w:sz w:val="22"/>
                <w:szCs w:val="22"/>
                <w:lang w:val="ro-MD"/>
              </w:rPr>
            </w:pPr>
          </w:p>
        </w:tc>
        <w:tc>
          <w:tcPr>
            <w:tcW w:w="1980" w:type="dxa"/>
            <w:tcBorders>
              <w:bottom w:val="nil"/>
            </w:tcBorders>
            <w:vAlign w:val="bottom"/>
          </w:tcPr>
          <w:p w14:paraId="1A863336" w14:textId="77777777" w:rsidR="00205B34" w:rsidRPr="00F614FF" w:rsidRDefault="00205B34" w:rsidP="009A0D98">
            <w:pPr>
              <w:jc w:val="center"/>
              <w:rPr>
                <w:b/>
                <w:color w:val="000000"/>
                <w:sz w:val="22"/>
                <w:szCs w:val="22"/>
                <w:lang w:val="ro-MD"/>
              </w:rPr>
            </w:pPr>
          </w:p>
          <w:p w14:paraId="29674D99" w14:textId="77777777" w:rsidR="00205B34" w:rsidRPr="00F614FF" w:rsidRDefault="00205B34" w:rsidP="009A0D98">
            <w:pPr>
              <w:jc w:val="center"/>
              <w:rPr>
                <w:b/>
                <w:color w:val="000000"/>
                <w:sz w:val="22"/>
                <w:szCs w:val="22"/>
                <w:lang w:val="ro-MD"/>
              </w:rPr>
            </w:pPr>
            <w:r w:rsidRPr="00F614FF">
              <w:rPr>
                <w:b/>
                <w:color w:val="000000"/>
                <w:sz w:val="22"/>
                <w:szCs w:val="22"/>
                <w:lang w:val="ro-MD"/>
              </w:rPr>
              <w:t>Preț forfetar</w:t>
            </w:r>
          </w:p>
          <w:p w14:paraId="7B18BC26" w14:textId="256B0728" w:rsidR="00205B34" w:rsidRPr="00F614FF" w:rsidRDefault="00F614FF" w:rsidP="009A0D98">
            <w:pPr>
              <w:jc w:val="center"/>
              <w:rPr>
                <w:b/>
                <w:color w:val="000000"/>
                <w:sz w:val="22"/>
                <w:szCs w:val="22"/>
                <w:lang w:val="ro-MD"/>
              </w:rPr>
            </w:pPr>
            <w:r>
              <w:rPr>
                <w:b/>
                <w:color w:val="000000"/>
                <w:sz w:val="22"/>
                <w:szCs w:val="22"/>
                <w:lang w:val="ro-MD"/>
              </w:rPr>
              <w:t>MDL</w:t>
            </w:r>
            <w:r w:rsidR="00205B34" w:rsidRPr="00F614FF">
              <w:rPr>
                <w:b/>
                <w:color w:val="000000"/>
                <w:sz w:val="22"/>
                <w:szCs w:val="22"/>
                <w:lang w:val="ro-MD"/>
              </w:rPr>
              <w:t>]</w:t>
            </w:r>
          </w:p>
          <w:p w14:paraId="7EF6E846" w14:textId="77777777" w:rsidR="00205B34" w:rsidRPr="00F614FF" w:rsidRDefault="00205B34" w:rsidP="009A0D98">
            <w:pPr>
              <w:jc w:val="center"/>
              <w:rPr>
                <w:b/>
                <w:color w:val="000000"/>
                <w:sz w:val="22"/>
                <w:szCs w:val="22"/>
                <w:lang w:val="ro-MD"/>
              </w:rPr>
            </w:pPr>
          </w:p>
        </w:tc>
      </w:tr>
      <w:tr w:rsidR="00205B34" w:rsidRPr="00F614FF" w14:paraId="6680DED1" w14:textId="77777777" w:rsidTr="00174A3B">
        <w:trPr>
          <w:tblHeader/>
        </w:trPr>
        <w:tc>
          <w:tcPr>
            <w:tcW w:w="1242" w:type="dxa"/>
            <w:tcBorders>
              <w:top w:val="single" w:sz="4" w:space="0" w:color="auto"/>
              <w:bottom w:val="nil"/>
            </w:tcBorders>
          </w:tcPr>
          <w:p w14:paraId="0106621A" w14:textId="77777777" w:rsidR="00205B34" w:rsidRPr="00F614FF" w:rsidRDefault="00205B34" w:rsidP="009A0D98">
            <w:pPr>
              <w:rPr>
                <w:color w:val="000000"/>
                <w:sz w:val="22"/>
                <w:szCs w:val="22"/>
                <w:lang w:val="ro-MD"/>
              </w:rPr>
            </w:pPr>
          </w:p>
        </w:tc>
        <w:tc>
          <w:tcPr>
            <w:tcW w:w="2268" w:type="dxa"/>
            <w:tcBorders>
              <w:top w:val="single" w:sz="4" w:space="0" w:color="auto"/>
              <w:bottom w:val="nil"/>
            </w:tcBorders>
          </w:tcPr>
          <w:p w14:paraId="6CEE3099" w14:textId="77777777" w:rsidR="00205B34" w:rsidRPr="00F614FF" w:rsidRDefault="00205B34" w:rsidP="009A0D98">
            <w:pPr>
              <w:rPr>
                <w:b/>
                <w:color w:val="000000"/>
                <w:sz w:val="22"/>
                <w:szCs w:val="22"/>
                <w:lang w:val="ro-MD"/>
              </w:rPr>
            </w:pPr>
          </w:p>
        </w:tc>
        <w:tc>
          <w:tcPr>
            <w:tcW w:w="1098" w:type="dxa"/>
            <w:tcBorders>
              <w:top w:val="single" w:sz="4" w:space="0" w:color="auto"/>
              <w:bottom w:val="nil"/>
            </w:tcBorders>
          </w:tcPr>
          <w:p w14:paraId="08CB3D6C" w14:textId="77777777" w:rsidR="00205B34" w:rsidRPr="00F614FF" w:rsidRDefault="00205B34" w:rsidP="009A0D98">
            <w:pPr>
              <w:rPr>
                <w:color w:val="000000"/>
                <w:sz w:val="22"/>
                <w:szCs w:val="22"/>
                <w:lang w:val="ro-MD"/>
              </w:rPr>
            </w:pPr>
          </w:p>
        </w:tc>
        <w:tc>
          <w:tcPr>
            <w:tcW w:w="1440" w:type="dxa"/>
            <w:tcBorders>
              <w:top w:val="single" w:sz="4" w:space="0" w:color="auto"/>
              <w:bottom w:val="nil"/>
            </w:tcBorders>
          </w:tcPr>
          <w:p w14:paraId="77FFFD2C" w14:textId="77777777" w:rsidR="00205B34" w:rsidRPr="00F614FF" w:rsidRDefault="00205B34" w:rsidP="009A0D98">
            <w:pPr>
              <w:rPr>
                <w:color w:val="000000"/>
                <w:sz w:val="22"/>
                <w:szCs w:val="22"/>
                <w:lang w:val="ro-MD"/>
              </w:rPr>
            </w:pPr>
          </w:p>
        </w:tc>
        <w:tc>
          <w:tcPr>
            <w:tcW w:w="1260" w:type="dxa"/>
            <w:tcBorders>
              <w:top w:val="single" w:sz="4" w:space="0" w:color="auto"/>
              <w:bottom w:val="nil"/>
            </w:tcBorders>
          </w:tcPr>
          <w:p w14:paraId="32A06FE1" w14:textId="77777777" w:rsidR="00205B34" w:rsidRPr="00F614FF" w:rsidRDefault="00205B34" w:rsidP="009A0D98">
            <w:pPr>
              <w:rPr>
                <w:color w:val="000000"/>
                <w:sz w:val="22"/>
                <w:szCs w:val="22"/>
                <w:lang w:val="ro-MD"/>
              </w:rPr>
            </w:pPr>
          </w:p>
        </w:tc>
        <w:tc>
          <w:tcPr>
            <w:tcW w:w="1980" w:type="dxa"/>
            <w:tcBorders>
              <w:top w:val="single" w:sz="4" w:space="0" w:color="auto"/>
              <w:bottom w:val="nil"/>
            </w:tcBorders>
          </w:tcPr>
          <w:p w14:paraId="4FF0DDFC" w14:textId="77777777" w:rsidR="00205B34" w:rsidRPr="00F614FF" w:rsidRDefault="00205B34" w:rsidP="009A0D98">
            <w:pPr>
              <w:rPr>
                <w:color w:val="000000"/>
                <w:sz w:val="22"/>
                <w:szCs w:val="22"/>
                <w:lang w:val="ro-MD"/>
              </w:rPr>
            </w:pPr>
          </w:p>
        </w:tc>
      </w:tr>
      <w:tr w:rsidR="00205B34" w:rsidRPr="00F614FF" w14:paraId="78EC674A" w14:textId="77777777" w:rsidTr="00174A3B">
        <w:tc>
          <w:tcPr>
            <w:tcW w:w="1242" w:type="dxa"/>
            <w:tcBorders>
              <w:top w:val="nil"/>
              <w:bottom w:val="nil"/>
            </w:tcBorders>
          </w:tcPr>
          <w:p w14:paraId="78F0E2B2" w14:textId="77777777" w:rsidR="00205B34" w:rsidRPr="00F614FF" w:rsidRDefault="00205B34" w:rsidP="009A0D98">
            <w:pPr>
              <w:rPr>
                <w:color w:val="000000"/>
                <w:sz w:val="22"/>
                <w:szCs w:val="22"/>
                <w:lang w:val="ro-MD"/>
              </w:rPr>
            </w:pPr>
          </w:p>
        </w:tc>
        <w:tc>
          <w:tcPr>
            <w:tcW w:w="2268" w:type="dxa"/>
            <w:tcBorders>
              <w:top w:val="nil"/>
              <w:bottom w:val="nil"/>
            </w:tcBorders>
          </w:tcPr>
          <w:p w14:paraId="4C35C0A6" w14:textId="77777777" w:rsidR="00205B34" w:rsidRPr="00F614FF" w:rsidRDefault="00205B34" w:rsidP="009A0D98">
            <w:pPr>
              <w:rPr>
                <w:b/>
                <w:color w:val="000000"/>
                <w:sz w:val="22"/>
                <w:szCs w:val="22"/>
                <w:lang w:val="ro-MD"/>
              </w:rPr>
            </w:pPr>
          </w:p>
        </w:tc>
        <w:tc>
          <w:tcPr>
            <w:tcW w:w="1098" w:type="dxa"/>
            <w:tcBorders>
              <w:top w:val="nil"/>
              <w:bottom w:val="nil"/>
            </w:tcBorders>
          </w:tcPr>
          <w:p w14:paraId="452C6F0E" w14:textId="77777777" w:rsidR="00205B34" w:rsidRPr="00F614FF" w:rsidRDefault="00205B34" w:rsidP="009A0D98">
            <w:pPr>
              <w:rPr>
                <w:color w:val="000000"/>
                <w:sz w:val="22"/>
                <w:szCs w:val="22"/>
                <w:lang w:val="ro-MD"/>
              </w:rPr>
            </w:pPr>
          </w:p>
        </w:tc>
        <w:tc>
          <w:tcPr>
            <w:tcW w:w="1440" w:type="dxa"/>
            <w:tcBorders>
              <w:top w:val="nil"/>
              <w:bottom w:val="nil"/>
            </w:tcBorders>
          </w:tcPr>
          <w:p w14:paraId="54AD4241" w14:textId="77777777" w:rsidR="00205B34" w:rsidRPr="00F614FF" w:rsidRDefault="00205B34" w:rsidP="009A0D98">
            <w:pPr>
              <w:rPr>
                <w:color w:val="000000"/>
                <w:sz w:val="22"/>
                <w:szCs w:val="22"/>
                <w:lang w:val="ro-MD"/>
              </w:rPr>
            </w:pPr>
          </w:p>
        </w:tc>
        <w:tc>
          <w:tcPr>
            <w:tcW w:w="1260" w:type="dxa"/>
            <w:tcBorders>
              <w:top w:val="nil"/>
              <w:bottom w:val="nil"/>
            </w:tcBorders>
          </w:tcPr>
          <w:p w14:paraId="15D38D1C" w14:textId="77777777" w:rsidR="00205B34" w:rsidRPr="00F614FF" w:rsidRDefault="00205B34" w:rsidP="009A0D98">
            <w:pPr>
              <w:rPr>
                <w:color w:val="000000"/>
                <w:sz w:val="22"/>
                <w:szCs w:val="22"/>
                <w:lang w:val="ro-MD"/>
              </w:rPr>
            </w:pPr>
          </w:p>
        </w:tc>
        <w:tc>
          <w:tcPr>
            <w:tcW w:w="1980" w:type="dxa"/>
            <w:tcBorders>
              <w:top w:val="nil"/>
              <w:bottom w:val="nil"/>
            </w:tcBorders>
          </w:tcPr>
          <w:p w14:paraId="6FD92850" w14:textId="77777777" w:rsidR="00205B34" w:rsidRPr="00F614FF" w:rsidRDefault="00205B34" w:rsidP="009A0D98">
            <w:pPr>
              <w:jc w:val="right"/>
              <w:rPr>
                <w:color w:val="000000"/>
                <w:sz w:val="22"/>
                <w:szCs w:val="22"/>
                <w:lang w:val="ro-MD" w:eastAsia="sl-SI"/>
              </w:rPr>
            </w:pPr>
          </w:p>
        </w:tc>
      </w:tr>
      <w:tr w:rsidR="00205B34" w:rsidRPr="00F614FF" w14:paraId="4373E9CE" w14:textId="77777777" w:rsidTr="00174A3B">
        <w:tc>
          <w:tcPr>
            <w:tcW w:w="1242" w:type="dxa"/>
          </w:tcPr>
          <w:p w14:paraId="2043872F" w14:textId="77777777" w:rsidR="00205B34" w:rsidRPr="00F614FF" w:rsidRDefault="00205B34" w:rsidP="009A0D98">
            <w:pPr>
              <w:rPr>
                <w:color w:val="000000"/>
                <w:sz w:val="22"/>
                <w:szCs w:val="22"/>
                <w:lang w:val="ro-MD"/>
              </w:rPr>
            </w:pPr>
          </w:p>
        </w:tc>
        <w:tc>
          <w:tcPr>
            <w:tcW w:w="2268" w:type="dxa"/>
          </w:tcPr>
          <w:p w14:paraId="59A5CEF2" w14:textId="77777777" w:rsidR="00205B34" w:rsidRPr="00F614FF" w:rsidRDefault="00205B34" w:rsidP="009A0D98">
            <w:pPr>
              <w:rPr>
                <w:color w:val="000000"/>
                <w:sz w:val="22"/>
                <w:szCs w:val="22"/>
                <w:lang w:val="ro-MD"/>
              </w:rPr>
            </w:pPr>
          </w:p>
        </w:tc>
        <w:tc>
          <w:tcPr>
            <w:tcW w:w="1098" w:type="dxa"/>
          </w:tcPr>
          <w:p w14:paraId="4900EE95" w14:textId="77777777" w:rsidR="00205B34" w:rsidRPr="00F614FF" w:rsidRDefault="00205B34" w:rsidP="009A0D98">
            <w:pPr>
              <w:jc w:val="right"/>
              <w:rPr>
                <w:color w:val="000000"/>
                <w:sz w:val="22"/>
                <w:szCs w:val="22"/>
                <w:lang w:val="ro-MD"/>
              </w:rPr>
            </w:pPr>
          </w:p>
        </w:tc>
        <w:tc>
          <w:tcPr>
            <w:tcW w:w="1440" w:type="dxa"/>
          </w:tcPr>
          <w:p w14:paraId="43CDADB5" w14:textId="77777777" w:rsidR="00205B34" w:rsidRPr="00F614FF" w:rsidRDefault="00205B34" w:rsidP="009A0D98">
            <w:pPr>
              <w:pStyle w:val="a5"/>
              <w:tabs>
                <w:tab w:val="clear" w:pos="4536"/>
                <w:tab w:val="clear" w:pos="9072"/>
              </w:tabs>
              <w:rPr>
                <w:rFonts w:ascii="Times New Roman" w:hAnsi="Times New Roman"/>
                <w:color w:val="000000"/>
                <w:sz w:val="22"/>
                <w:szCs w:val="22"/>
                <w:lang w:val="ro-MD"/>
              </w:rPr>
            </w:pPr>
            <w:r w:rsidRPr="00F614FF">
              <w:rPr>
                <w:rFonts w:ascii="Times New Roman" w:hAnsi="Times New Roman"/>
                <w:color w:val="000000"/>
                <w:sz w:val="22"/>
                <w:szCs w:val="22"/>
                <w:lang w:val="ro-MD"/>
              </w:rPr>
              <w:t>-</w:t>
            </w:r>
          </w:p>
        </w:tc>
        <w:tc>
          <w:tcPr>
            <w:tcW w:w="1260" w:type="dxa"/>
          </w:tcPr>
          <w:p w14:paraId="448DE1F4" w14:textId="77777777" w:rsidR="00205B34" w:rsidRPr="00F614FF" w:rsidRDefault="00205B34" w:rsidP="009A0D98">
            <w:pPr>
              <w:rPr>
                <w:color w:val="000000"/>
                <w:sz w:val="22"/>
                <w:szCs w:val="22"/>
                <w:lang w:val="ro-MD"/>
              </w:rPr>
            </w:pPr>
            <w:r w:rsidRPr="00F614FF">
              <w:rPr>
                <w:color w:val="000000"/>
                <w:sz w:val="22"/>
                <w:szCs w:val="22"/>
                <w:lang w:val="ro-MD"/>
              </w:rPr>
              <w:t>-</w:t>
            </w:r>
          </w:p>
        </w:tc>
        <w:tc>
          <w:tcPr>
            <w:tcW w:w="1980" w:type="dxa"/>
          </w:tcPr>
          <w:p w14:paraId="12222862" w14:textId="77777777" w:rsidR="00205B34" w:rsidRPr="00F614FF" w:rsidRDefault="00205B34" w:rsidP="009A0D98">
            <w:pPr>
              <w:jc w:val="right"/>
              <w:rPr>
                <w:color w:val="000000"/>
                <w:sz w:val="22"/>
                <w:szCs w:val="22"/>
                <w:lang w:val="ro-MD" w:eastAsia="sl-SI"/>
              </w:rPr>
            </w:pPr>
          </w:p>
        </w:tc>
      </w:tr>
      <w:tr w:rsidR="00205B34" w:rsidRPr="00F614FF" w14:paraId="69F3265A" w14:textId="77777777" w:rsidTr="00174A3B">
        <w:tc>
          <w:tcPr>
            <w:tcW w:w="1242" w:type="dxa"/>
          </w:tcPr>
          <w:p w14:paraId="50DD5223" w14:textId="77777777" w:rsidR="00205B34" w:rsidRPr="00F614FF" w:rsidRDefault="00205B34" w:rsidP="009A0D98">
            <w:pPr>
              <w:rPr>
                <w:color w:val="000000"/>
                <w:sz w:val="22"/>
                <w:szCs w:val="22"/>
                <w:lang w:val="ro-MD"/>
              </w:rPr>
            </w:pPr>
          </w:p>
        </w:tc>
        <w:tc>
          <w:tcPr>
            <w:tcW w:w="2268" w:type="dxa"/>
          </w:tcPr>
          <w:p w14:paraId="55A4DB6F" w14:textId="77777777" w:rsidR="00205B34" w:rsidRPr="00F614FF" w:rsidRDefault="00205B34" w:rsidP="009A0D98">
            <w:pPr>
              <w:rPr>
                <w:color w:val="000000"/>
                <w:sz w:val="22"/>
                <w:szCs w:val="22"/>
                <w:lang w:val="ro-MD"/>
              </w:rPr>
            </w:pPr>
          </w:p>
        </w:tc>
        <w:tc>
          <w:tcPr>
            <w:tcW w:w="1098" w:type="dxa"/>
          </w:tcPr>
          <w:p w14:paraId="30831F8C" w14:textId="77777777" w:rsidR="00205B34" w:rsidRPr="00F614FF" w:rsidRDefault="00205B34" w:rsidP="009A0D98">
            <w:pPr>
              <w:jc w:val="right"/>
              <w:rPr>
                <w:color w:val="000000"/>
                <w:sz w:val="22"/>
                <w:szCs w:val="22"/>
                <w:lang w:val="ro-MD"/>
              </w:rPr>
            </w:pPr>
          </w:p>
        </w:tc>
        <w:tc>
          <w:tcPr>
            <w:tcW w:w="1440" w:type="dxa"/>
          </w:tcPr>
          <w:p w14:paraId="315DF8C1" w14:textId="77777777" w:rsidR="00205B34" w:rsidRPr="00F614FF" w:rsidRDefault="00205B34" w:rsidP="009A0D98">
            <w:pPr>
              <w:rPr>
                <w:color w:val="000000"/>
                <w:sz w:val="22"/>
                <w:szCs w:val="22"/>
                <w:lang w:val="ro-MD"/>
              </w:rPr>
            </w:pPr>
            <w:r w:rsidRPr="00F614FF">
              <w:rPr>
                <w:color w:val="000000"/>
                <w:sz w:val="22"/>
                <w:szCs w:val="22"/>
                <w:lang w:val="ro-MD"/>
              </w:rPr>
              <w:t>-</w:t>
            </w:r>
          </w:p>
        </w:tc>
        <w:tc>
          <w:tcPr>
            <w:tcW w:w="1260" w:type="dxa"/>
          </w:tcPr>
          <w:p w14:paraId="7D1CD51B" w14:textId="77777777" w:rsidR="00205B34" w:rsidRPr="00F614FF" w:rsidRDefault="00205B34" w:rsidP="009A0D98">
            <w:pPr>
              <w:rPr>
                <w:color w:val="000000"/>
                <w:sz w:val="22"/>
                <w:szCs w:val="22"/>
                <w:lang w:val="ro-MD"/>
              </w:rPr>
            </w:pPr>
            <w:r w:rsidRPr="00F614FF">
              <w:rPr>
                <w:color w:val="000000"/>
                <w:sz w:val="22"/>
                <w:szCs w:val="22"/>
                <w:lang w:val="ro-MD"/>
              </w:rPr>
              <w:t>-</w:t>
            </w:r>
          </w:p>
        </w:tc>
        <w:tc>
          <w:tcPr>
            <w:tcW w:w="1980" w:type="dxa"/>
          </w:tcPr>
          <w:p w14:paraId="56287A92" w14:textId="77777777" w:rsidR="00205B34" w:rsidRPr="00F614FF" w:rsidRDefault="00205B34" w:rsidP="009A0D98">
            <w:pPr>
              <w:jc w:val="right"/>
              <w:rPr>
                <w:color w:val="000000"/>
                <w:sz w:val="22"/>
                <w:szCs w:val="22"/>
                <w:lang w:val="ro-MD" w:eastAsia="sl-SI"/>
              </w:rPr>
            </w:pPr>
          </w:p>
        </w:tc>
      </w:tr>
      <w:tr w:rsidR="00205B34" w:rsidRPr="00F614FF" w14:paraId="362B54CB" w14:textId="77777777" w:rsidTr="00174A3B">
        <w:tc>
          <w:tcPr>
            <w:tcW w:w="1242" w:type="dxa"/>
          </w:tcPr>
          <w:p w14:paraId="30133971" w14:textId="77777777" w:rsidR="00205B34" w:rsidRPr="00F614FF" w:rsidRDefault="00205B34" w:rsidP="009A0D98">
            <w:pPr>
              <w:rPr>
                <w:color w:val="000000"/>
                <w:sz w:val="22"/>
                <w:szCs w:val="22"/>
                <w:lang w:val="ro-MD"/>
              </w:rPr>
            </w:pPr>
          </w:p>
        </w:tc>
        <w:tc>
          <w:tcPr>
            <w:tcW w:w="2268" w:type="dxa"/>
          </w:tcPr>
          <w:p w14:paraId="6C8F695B" w14:textId="77777777" w:rsidR="00205B34" w:rsidRPr="00F614FF" w:rsidRDefault="00205B34" w:rsidP="009A0D98">
            <w:pPr>
              <w:rPr>
                <w:color w:val="000000"/>
                <w:sz w:val="22"/>
                <w:szCs w:val="22"/>
                <w:lang w:val="ro-MD"/>
              </w:rPr>
            </w:pPr>
          </w:p>
        </w:tc>
        <w:tc>
          <w:tcPr>
            <w:tcW w:w="1098" w:type="dxa"/>
          </w:tcPr>
          <w:p w14:paraId="54C9C8EF" w14:textId="77777777" w:rsidR="00205B34" w:rsidRPr="00F614FF" w:rsidRDefault="00205B34" w:rsidP="009A0D98">
            <w:pPr>
              <w:jc w:val="right"/>
              <w:rPr>
                <w:color w:val="000000"/>
                <w:sz w:val="22"/>
                <w:szCs w:val="22"/>
                <w:lang w:val="ro-MD"/>
              </w:rPr>
            </w:pPr>
          </w:p>
        </w:tc>
        <w:tc>
          <w:tcPr>
            <w:tcW w:w="1440" w:type="dxa"/>
          </w:tcPr>
          <w:p w14:paraId="5C2E62D9" w14:textId="77777777" w:rsidR="00205B34" w:rsidRPr="00F614FF" w:rsidRDefault="00205B34" w:rsidP="009A0D98">
            <w:pPr>
              <w:rPr>
                <w:color w:val="000000"/>
                <w:sz w:val="22"/>
                <w:szCs w:val="22"/>
                <w:lang w:val="ro-MD"/>
              </w:rPr>
            </w:pPr>
            <w:r w:rsidRPr="00F614FF">
              <w:rPr>
                <w:color w:val="000000"/>
                <w:sz w:val="22"/>
                <w:szCs w:val="22"/>
                <w:lang w:val="ro-MD"/>
              </w:rPr>
              <w:t>-</w:t>
            </w:r>
          </w:p>
        </w:tc>
        <w:tc>
          <w:tcPr>
            <w:tcW w:w="1260" w:type="dxa"/>
          </w:tcPr>
          <w:p w14:paraId="7A92F97E" w14:textId="77777777" w:rsidR="00205B34" w:rsidRPr="00F614FF" w:rsidRDefault="00205B34" w:rsidP="009A0D98">
            <w:pPr>
              <w:rPr>
                <w:color w:val="000000"/>
                <w:sz w:val="22"/>
                <w:szCs w:val="22"/>
                <w:lang w:val="ro-MD"/>
              </w:rPr>
            </w:pPr>
            <w:r w:rsidRPr="00F614FF">
              <w:rPr>
                <w:color w:val="000000"/>
                <w:sz w:val="22"/>
                <w:szCs w:val="22"/>
                <w:lang w:val="ro-MD"/>
              </w:rPr>
              <w:t>-</w:t>
            </w:r>
          </w:p>
        </w:tc>
        <w:tc>
          <w:tcPr>
            <w:tcW w:w="1980" w:type="dxa"/>
          </w:tcPr>
          <w:p w14:paraId="737A4EBB" w14:textId="77777777" w:rsidR="00205B34" w:rsidRPr="00F614FF" w:rsidRDefault="00205B34" w:rsidP="009A0D98">
            <w:pPr>
              <w:jc w:val="right"/>
              <w:rPr>
                <w:color w:val="000000"/>
                <w:sz w:val="22"/>
                <w:szCs w:val="22"/>
                <w:lang w:val="ro-MD" w:eastAsia="sl-SI"/>
              </w:rPr>
            </w:pPr>
          </w:p>
        </w:tc>
      </w:tr>
      <w:tr w:rsidR="00205B34" w:rsidRPr="00F614FF" w14:paraId="188216F8" w14:textId="77777777" w:rsidTr="00174A3B">
        <w:tc>
          <w:tcPr>
            <w:tcW w:w="1242" w:type="dxa"/>
            <w:tcBorders>
              <w:bottom w:val="nil"/>
            </w:tcBorders>
          </w:tcPr>
          <w:p w14:paraId="3760C923" w14:textId="77777777" w:rsidR="00205B34" w:rsidRPr="00F614FF" w:rsidRDefault="00205B34" w:rsidP="009A0D98">
            <w:pPr>
              <w:rPr>
                <w:color w:val="000000"/>
                <w:sz w:val="22"/>
                <w:szCs w:val="22"/>
                <w:lang w:val="ro-MD"/>
              </w:rPr>
            </w:pPr>
          </w:p>
        </w:tc>
        <w:tc>
          <w:tcPr>
            <w:tcW w:w="2268" w:type="dxa"/>
            <w:tcBorders>
              <w:bottom w:val="nil"/>
            </w:tcBorders>
          </w:tcPr>
          <w:p w14:paraId="171111F1" w14:textId="77777777" w:rsidR="00205B34" w:rsidRPr="00F614FF" w:rsidRDefault="00205B34" w:rsidP="009A0D98">
            <w:pPr>
              <w:rPr>
                <w:color w:val="000000"/>
                <w:sz w:val="22"/>
                <w:szCs w:val="22"/>
                <w:lang w:val="ro-MD"/>
              </w:rPr>
            </w:pPr>
          </w:p>
        </w:tc>
        <w:tc>
          <w:tcPr>
            <w:tcW w:w="1098" w:type="dxa"/>
            <w:tcBorders>
              <w:bottom w:val="nil"/>
            </w:tcBorders>
          </w:tcPr>
          <w:p w14:paraId="04EA164F" w14:textId="77777777" w:rsidR="00205B34" w:rsidRPr="00F614FF" w:rsidRDefault="00205B34" w:rsidP="009A0D98">
            <w:pPr>
              <w:jc w:val="right"/>
              <w:rPr>
                <w:color w:val="000000"/>
                <w:sz w:val="22"/>
                <w:szCs w:val="22"/>
                <w:lang w:val="ro-MD"/>
              </w:rPr>
            </w:pPr>
          </w:p>
        </w:tc>
        <w:tc>
          <w:tcPr>
            <w:tcW w:w="1440" w:type="dxa"/>
            <w:tcBorders>
              <w:bottom w:val="nil"/>
            </w:tcBorders>
          </w:tcPr>
          <w:p w14:paraId="23667A51" w14:textId="77777777" w:rsidR="00205B34" w:rsidRPr="00F614FF" w:rsidRDefault="00205B34" w:rsidP="009A0D98">
            <w:pPr>
              <w:rPr>
                <w:color w:val="000000"/>
                <w:sz w:val="22"/>
                <w:szCs w:val="22"/>
                <w:lang w:val="ro-MD"/>
              </w:rPr>
            </w:pPr>
            <w:r w:rsidRPr="00F614FF">
              <w:rPr>
                <w:color w:val="000000"/>
                <w:sz w:val="22"/>
                <w:szCs w:val="22"/>
                <w:lang w:val="ro-MD"/>
              </w:rPr>
              <w:t>-</w:t>
            </w:r>
          </w:p>
        </w:tc>
        <w:tc>
          <w:tcPr>
            <w:tcW w:w="1260" w:type="dxa"/>
            <w:tcBorders>
              <w:bottom w:val="nil"/>
            </w:tcBorders>
          </w:tcPr>
          <w:p w14:paraId="2D6F2FF2" w14:textId="77777777" w:rsidR="00205B34" w:rsidRPr="00F614FF" w:rsidRDefault="00205B34" w:rsidP="009A0D98">
            <w:pPr>
              <w:rPr>
                <w:color w:val="000000"/>
                <w:sz w:val="22"/>
                <w:szCs w:val="22"/>
                <w:lang w:val="ro-MD"/>
              </w:rPr>
            </w:pPr>
            <w:r w:rsidRPr="00F614FF">
              <w:rPr>
                <w:color w:val="000000"/>
                <w:sz w:val="22"/>
                <w:szCs w:val="22"/>
                <w:lang w:val="ro-MD"/>
              </w:rPr>
              <w:t>-</w:t>
            </w:r>
          </w:p>
        </w:tc>
        <w:tc>
          <w:tcPr>
            <w:tcW w:w="1980" w:type="dxa"/>
            <w:tcBorders>
              <w:bottom w:val="nil"/>
            </w:tcBorders>
          </w:tcPr>
          <w:p w14:paraId="1D8F2B70" w14:textId="77777777" w:rsidR="00205B34" w:rsidRPr="00F614FF" w:rsidRDefault="00205B34" w:rsidP="009A0D98">
            <w:pPr>
              <w:jc w:val="right"/>
              <w:rPr>
                <w:color w:val="000000"/>
                <w:sz w:val="22"/>
                <w:szCs w:val="22"/>
                <w:lang w:val="ro-MD" w:eastAsia="sl-SI"/>
              </w:rPr>
            </w:pPr>
          </w:p>
        </w:tc>
      </w:tr>
      <w:tr w:rsidR="00205B34" w:rsidRPr="00F614FF" w14:paraId="669649E6" w14:textId="77777777" w:rsidTr="00174A3B">
        <w:tc>
          <w:tcPr>
            <w:tcW w:w="1242" w:type="dxa"/>
            <w:tcBorders>
              <w:top w:val="nil"/>
              <w:bottom w:val="nil"/>
            </w:tcBorders>
          </w:tcPr>
          <w:p w14:paraId="51B7F32C" w14:textId="77777777" w:rsidR="00205B34" w:rsidRPr="00F614FF" w:rsidRDefault="00205B34" w:rsidP="009A0D98">
            <w:pPr>
              <w:rPr>
                <w:b/>
                <w:color w:val="000000"/>
                <w:sz w:val="22"/>
                <w:szCs w:val="22"/>
                <w:lang w:val="ro-MD"/>
              </w:rPr>
            </w:pPr>
          </w:p>
        </w:tc>
        <w:tc>
          <w:tcPr>
            <w:tcW w:w="2268" w:type="dxa"/>
            <w:tcBorders>
              <w:top w:val="single" w:sz="4" w:space="0" w:color="auto"/>
              <w:bottom w:val="nil"/>
            </w:tcBorders>
          </w:tcPr>
          <w:p w14:paraId="18F8B8FA" w14:textId="77777777" w:rsidR="00205B34" w:rsidRPr="00F614FF" w:rsidRDefault="00205B34" w:rsidP="009A0D98">
            <w:pPr>
              <w:rPr>
                <w:b/>
                <w:color w:val="000000"/>
                <w:sz w:val="22"/>
                <w:szCs w:val="22"/>
                <w:lang w:val="ro-MD" w:eastAsia="sl-SI"/>
              </w:rPr>
            </w:pPr>
          </w:p>
        </w:tc>
        <w:tc>
          <w:tcPr>
            <w:tcW w:w="1098" w:type="dxa"/>
            <w:tcBorders>
              <w:top w:val="single" w:sz="4" w:space="0" w:color="auto"/>
              <w:bottom w:val="nil"/>
            </w:tcBorders>
          </w:tcPr>
          <w:p w14:paraId="18DD0811" w14:textId="77777777" w:rsidR="00205B34" w:rsidRPr="00F614FF" w:rsidRDefault="00205B34" w:rsidP="009A0D98">
            <w:pPr>
              <w:jc w:val="right"/>
              <w:rPr>
                <w:b/>
                <w:color w:val="000000"/>
                <w:sz w:val="22"/>
                <w:szCs w:val="22"/>
                <w:lang w:val="ro-MD" w:eastAsia="sl-SI"/>
              </w:rPr>
            </w:pPr>
          </w:p>
        </w:tc>
        <w:tc>
          <w:tcPr>
            <w:tcW w:w="1440" w:type="dxa"/>
            <w:tcBorders>
              <w:top w:val="single" w:sz="4" w:space="0" w:color="auto"/>
              <w:bottom w:val="nil"/>
            </w:tcBorders>
          </w:tcPr>
          <w:p w14:paraId="728B4552" w14:textId="77777777" w:rsidR="00205B34" w:rsidRPr="00F614FF" w:rsidRDefault="00205B34" w:rsidP="009A0D98">
            <w:pPr>
              <w:rPr>
                <w:b/>
                <w:color w:val="000000"/>
                <w:sz w:val="22"/>
                <w:szCs w:val="22"/>
                <w:lang w:val="ro-MD" w:eastAsia="sl-SI"/>
              </w:rPr>
            </w:pPr>
          </w:p>
        </w:tc>
        <w:tc>
          <w:tcPr>
            <w:tcW w:w="1260" w:type="dxa"/>
            <w:tcBorders>
              <w:top w:val="single" w:sz="4" w:space="0" w:color="auto"/>
              <w:bottom w:val="nil"/>
            </w:tcBorders>
          </w:tcPr>
          <w:p w14:paraId="63EF5020" w14:textId="77777777" w:rsidR="00205B34" w:rsidRPr="00F614FF" w:rsidRDefault="00205B34" w:rsidP="009A0D98">
            <w:pPr>
              <w:rPr>
                <w:b/>
                <w:color w:val="000000"/>
                <w:sz w:val="22"/>
                <w:szCs w:val="22"/>
                <w:lang w:val="ro-MD"/>
              </w:rPr>
            </w:pPr>
          </w:p>
        </w:tc>
        <w:tc>
          <w:tcPr>
            <w:tcW w:w="1980" w:type="dxa"/>
            <w:tcBorders>
              <w:top w:val="single" w:sz="4" w:space="0" w:color="auto"/>
              <w:bottom w:val="nil"/>
            </w:tcBorders>
          </w:tcPr>
          <w:p w14:paraId="6EE1C6D8" w14:textId="77777777" w:rsidR="00205B34" w:rsidRPr="00F614FF" w:rsidRDefault="00205B34" w:rsidP="009A0D98">
            <w:pPr>
              <w:jc w:val="right"/>
              <w:rPr>
                <w:color w:val="000000"/>
                <w:sz w:val="22"/>
                <w:szCs w:val="22"/>
                <w:lang w:val="ro-MD" w:eastAsia="sl-SI"/>
              </w:rPr>
            </w:pPr>
          </w:p>
        </w:tc>
      </w:tr>
      <w:tr w:rsidR="00205B34" w:rsidRPr="00F614FF" w14:paraId="281F5DE0" w14:textId="77777777" w:rsidTr="00174A3B">
        <w:tc>
          <w:tcPr>
            <w:tcW w:w="1242" w:type="dxa"/>
            <w:tcBorders>
              <w:top w:val="nil"/>
            </w:tcBorders>
          </w:tcPr>
          <w:p w14:paraId="2E9DD918" w14:textId="77777777" w:rsidR="00205B34" w:rsidRPr="00F614FF" w:rsidRDefault="00205B34" w:rsidP="009A0D98">
            <w:pPr>
              <w:rPr>
                <w:color w:val="000000"/>
                <w:sz w:val="22"/>
                <w:szCs w:val="22"/>
                <w:lang w:val="ro-MD"/>
              </w:rPr>
            </w:pPr>
          </w:p>
        </w:tc>
        <w:tc>
          <w:tcPr>
            <w:tcW w:w="2268" w:type="dxa"/>
            <w:tcBorders>
              <w:top w:val="nil"/>
            </w:tcBorders>
          </w:tcPr>
          <w:p w14:paraId="789E2DB4" w14:textId="77777777" w:rsidR="00205B34" w:rsidRPr="00F614FF" w:rsidRDefault="00205B34" w:rsidP="009A0D98">
            <w:pPr>
              <w:rPr>
                <w:color w:val="000000"/>
                <w:sz w:val="22"/>
                <w:szCs w:val="22"/>
                <w:lang w:val="ro-MD" w:eastAsia="sl-SI"/>
              </w:rPr>
            </w:pPr>
          </w:p>
        </w:tc>
        <w:tc>
          <w:tcPr>
            <w:tcW w:w="1098" w:type="dxa"/>
            <w:tcBorders>
              <w:top w:val="nil"/>
            </w:tcBorders>
          </w:tcPr>
          <w:p w14:paraId="674C573D" w14:textId="77777777" w:rsidR="00205B34" w:rsidRPr="00F614FF" w:rsidRDefault="00205B34" w:rsidP="009A0D98">
            <w:pPr>
              <w:jc w:val="right"/>
              <w:rPr>
                <w:color w:val="000000"/>
                <w:sz w:val="22"/>
                <w:szCs w:val="22"/>
                <w:lang w:val="ro-MD" w:eastAsia="sl-SI"/>
              </w:rPr>
            </w:pPr>
          </w:p>
        </w:tc>
        <w:tc>
          <w:tcPr>
            <w:tcW w:w="1440" w:type="dxa"/>
            <w:tcBorders>
              <w:top w:val="nil"/>
            </w:tcBorders>
          </w:tcPr>
          <w:p w14:paraId="76BB9AF2" w14:textId="77777777" w:rsidR="00205B34" w:rsidRPr="00F614FF" w:rsidRDefault="00205B34" w:rsidP="009A0D98">
            <w:pPr>
              <w:rPr>
                <w:color w:val="000000"/>
                <w:sz w:val="22"/>
                <w:szCs w:val="22"/>
                <w:lang w:val="ro-MD" w:eastAsia="sl-SI"/>
              </w:rPr>
            </w:pPr>
          </w:p>
        </w:tc>
        <w:tc>
          <w:tcPr>
            <w:tcW w:w="1260" w:type="dxa"/>
            <w:tcBorders>
              <w:top w:val="nil"/>
            </w:tcBorders>
          </w:tcPr>
          <w:p w14:paraId="16342350" w14:textId="77777777" w:rsidR="00205B34" w:rsidRPr="00F614FF" w:rsidRDefault="00205B34" w:rsidP="009A0D98">
            <w:pPr>
              <w:rPr>
                <w:color w:val="000000"/>
                <w:sz w:val="22"/>
                <w:szCs w:val="22"/>
                <w:lang w:val="ro-MD"/>
              </w:rPr>
            </w:pPr>
          </w:p>
        </w:tc>
        <w:tc>
          <w:tcPr>
            <w:tcW w:w="1980" w:type="dxa"/>
            <w:tcBorders>
              <w:top w:val="nil"/>
              <w:bottom w:val="nil"/>
            </w:tcBorders>
          </w:tcPr>
          <w:p w14:paraId="693B6F07" w14:textId="77777777" w:rsidR="00205B34" w:rsidRPr="00F614FF" w:rsidRDefault="00205B34" w:rsidP="009A0D98">
            <w:pPr>
              <w:jc w:val="right"/>
              <w:rPr>
                <w:color w:val="000000"/>
                <w:sz w:val="22"/>
                <w:szCs w:val="22"/>
                <w:lang w:val="ro-MD" w:eastAsia="sl-SI"/>
              </w:rPr>
            </w:pPr>
          </w:p>
        </w:tc>
      </w:tr>
      <w:tr w:rsidR="00205B34" w:rsidRPr="00F614FF" w14:paraId="750715FE" w14:textId="77777777" w:rsidTr="00174A3B">
        <w:tc>
          <w:tcPr>
            <w:tcW w:w="1242" w:type="dxa"/>
          </w:tcPr>
          <w:p w14:paraId="5661174A" w14:textId="77777777" w:rsidR="00205B34" w:rsidRPr="00F614FF" w:rsidRDefault="00205B34" w:rsidP="009A0D98">
            <w:pPr>
              <w:rPr>
                <w:color w:val="000000"/>
                <w:sz w:val="22"/>
                <w:szCs w:val="22"/>
                <w:lang w:val="ro-MD"/>
              </w:rPr>
            </w:pPr>
          </w:p>
        </w:tc>
        <w:tc>
          <w:tcPr>
            <w:tcW w:w="2268" w:type="dxa"/>
          </w:tcPr>
          <w:p w14:paraId="65C76592" w14:textId="77777777" w:rsidR="00205B34" w:rsidRPr="00F614FF" w:rsidRDefault="00205B34" w:rsidP="009A0D98">
            <w:pPr>
              <w:rPr>
                <w:color w:val="000000"/>
                <w:sz w:val="22"/>
                <w:szCs w:val="22"/>
                <w:lang w:val="ro-MD" w:eastAsia="sl-SI"/>
              </w:rPr>
            </w:pPr>
          </w:p>
        </w:tc>
        <w:tc>
          <w:tcPr>
            <w:tcW w:w="1098" w:type="dxa"/>
          </w:tcPr>
          <w:p w14:paraId="2D907D43" w14:textId="77777777" w:rsidR="00205B34" w:rsidRPr="00F614FF" w:rsidRDefault="00205B34" w:rsidP="009A0D98">
            <w:pPr>
              <w:jc w:val="right"/>
              <w:rPr>
                <w:color w:val="000000"/>
                <w:sz w:val="22"/>
                <w:szCs w:val="22"/>
                <w:lang w:val="ro-MD"/>
              </w:rPr>
            </w:pPr>
          </w:p>
        </w:tc>
        <w:tc>
          <w:tcPr>
            <w:tcW w:w="1440" w:type="dxa"/>
          </w:tcPr>
          <w:p w14:paraId="1B224A69" w14:textId="77777777" w:rsidR="00205B34" w:rsidRPr="00F614FF" w:rsidRDefault="00205B34" w:rsidP="009A0D98">
            <w:pPr>
              <w:rPr>
                <w:color w:val="000000"/>
                <w:sz w:val="22"/>
                <w:szCs w:val="22"/>
                <w:lang w:val="ro-MD"/>
              </w:rPr>
            </w:pPr>
          </w:p>
        </w:tc>
        <w:tc>
          <w:tcPr>
            <w:tcW w:w="1260" w:type="dxa"/>
            <w:tcBorders>
              <w:right w:val="nil"/>
            </w:tcBorders>
          </w:tcPr>
          <w:p w14:paraId="0D8D542C" w14:textId="77777777" w:rsidR="00205B34" w:rsidRPr="00F614FF" w:rsidRDefault="00205B34" w:rsidP="009A0D98">
            <w:pPr>
              <w:rPr>
                <w:color w:val="000000"/>
                <w:sz w:val="22"/>
                <w:szCs w:val="22"/>
                <w:lang w:val="ro-MD"/>
              </w:rPr>
            </w:pPr>
            <w:r w:rsidRPr="00F614FF">
              <w:rPr>
                <w:color w:val="000000"/>
                <w:sz w:val="22"/>
                <w:szCs w:val="22"/>
                <w:lang w:val="ro-MD"/>
              </w:rPr>
              <w:t>-</w:t>
            </w:r>
          </w:p>
        </w:tc>
        <w:tc>
          <w:tcPr>
            <w:tcW w:w="1980" w:type="dxa"/>
            <w:tcBorders>
              <w:top w:val="nil"/>
              <w:left w:val="single" w:sz="4" w:space="0" w:color="auto"/>
              <w:bottom w:val="nil"/>
              <w:right w:val="single" w:sz="4" w:space="0" w:color="auto"/>
            </w:tcBorders>
          </w:tcPr>
          <w:p w14:paraId="01E2CE0A" w14:textId="77777777" w:rsidR="00205B34" w:rsidRPr="00F614FF" w:rsidRDefault="00205B34" w:rsidP="009A0D98">
            <w:pPr>
              <w:jc w:val="right"/>
              <w:rPr>
                <w:color w:val="000000"/>
                <w:sz w:val="22"/>
                <w:szCs w:val="22"/>
                <w:lang w:val="ro-MD" w:eastAsia="sl-SI"/>
              </w:rPr>
            </w:pPr>
          </w:p>
        </w:tc>
      </w:tr>
      <w:tr w:rsidR="00205B34" w:rsidRPr="00F614FF" w14:paraId="32E9FE67" w14:textId="77777777" w:rsidTr="00174A3B">
        <w:tc>
          <w:tcPr>
            <w:tcW w:w="1242" w:type="dxa"/>
          </w:tcPr>
          <w:p w14:paraId="2BE3B29B" w14:textId="77777777" w:rsidR="00205B34" w:rsidRPr="00F614FF" w:rsidRDefault="00205B34" w:rsidP="009A0D98">
            <w:pPr>
              <w:rPr>
                <w:color w:val="000000"/>
                <w:sz w:val="22"/>
                <w:szCs w:val="22"/>
                <w:lang w:val="ro-MD"/>
              </w:rPr>
            </w:pPr>
          </w:p>
        </w:tc>
        <w:tc>
          <w:tcPr>
            <w:tcW w:w="2268" w:type="dxa"/>
          </w:tcPr>
          <w:p w14:paraId="59479C21" w14:textId="77777777" w:rsidR="00205B34" w:rsidRPr="00F614FF" w:rsidRDefault="00205B34" w:rsidP="009A0D98">
            <w:pPr>
              <w:rPr>
                <w:color w:val="000000"/>
                <w:sz w:val="22"/>
                <w:szCs w:val="22"/>
                <w:lang w:val="ro-MD" w:eastAsia="sl-SI"/>
              </w:rPr>
            </w:pPr>
          </w:p>
        </w:tc>
        <w:tc>
          <w:tcPr>
            <w:tcW w:w="1098" w:type="dxa"/>
          </w:tcPr>
          <w:p w14:paraId="2B3D8431" w14:textId="77777777" w:rsidR="00205B34" w:rsidRPr="00F614FF" w:rsidRDefault="00205B34" w:rsidP="009A0D98">
            <w:pPr>
              <w:jc w:val="right"/>
              <w:rPr>
                <w:color w:val="000000"/>
                <w:sz w:val="22"/>
                <w:szCs w:val="22"/>
                <w:lang w:val="ro-MD"/>
              </w:rPr>
            </w:pPr>
          </w:p>
        </w:tc>
        <w:tc>
          <w:tcPr>
            <w:tcW w:w="1440" w:type="dxa"/>
          </w:tcPr>
          <w:p w14:paraId="72051C59" w14:textId="77777777" w:rsidR="00205B34" w:rsidRPr="00F614FF" w:rsidRDefault="00205B34" w:rsidP="009A0D98">
            <w:pPr>
              <w:rPr>
                <w:color w:val="000000"/>
                <w:sz w:val="22"/>
                <w:szCs w:val="22"/>
                <w:lang w:val="ro-MD"/>
              </w:rPr>
            </w:pPr>
          </w:p>
        </w:tc>
        <w:tc>
          <w:tcPr>
            <w:tcW w:w="1260" w:type="dxa"/>
            <w:tcBorders>
              <w:right w:val="nil"/>
            </w:tcBorders>
          </w:tcPr>
          <w:p w14:paraId="491D6649" w14:textId="77777777" w:rsidR="00205B34" w:rsidRPr="00F614FF" w:rsidRDefault="00205B34" w:rsidP="009A0D98">
            <w:pPr>
              <w:rPr>
                <w:color w:val="000000"/>
                <w:sz w:val="22"/>
                <w:szCs w:val="22"/>
                <w:lang w:val="ro-MD"/>
              </w:rPr>
            </w:pPr>
            <w:r w:rsidRPr="00F614FF">
              <w:rPr>
                <w:color w:val="000000"/>
                <w:sz w:val="22"/>
                <w:szCs w:val="22"/>
                <w:lang w:val="ro-MD"/>
              </w:rPr>
              <w:t>-</w:t>
            </w:r>
          </w:p>
        </w:tc>
        <w:tc>
          <w:tcPr>
            <w:tcW w:w="1980" w:type="dxa"/>
            <w:tcBorders>
              <w:top w:val="nil"/>
              <w:left w:val="single" w:sz="4" w:space="0" w:color="auto"/>
              <w:bottom w:val="nil"/>
              <w:right w:val="single" w:sz="4" w:space="0" w:color="auto"/>
            </w:tcBorders>
          </w:tcPr>
          <w:p w14:paraId="07E9E45A" w14:textId="77777777" w:rsidR="00205B34" w:rsidRPr="00F614FF" w:rsidRDefault="00205B34" w:rsidP="009A0D98">
            <w:pPr>
              <w:jc w:val="right"/>
              <w:rPr>
                <w:color w:val="000000"/>
                <w:sz w:val="22"/>
                <w:szCs w:val="22"/>
                <w:lang w:val="ro-MD" w:eastAsia="sl-SI"/>
              </w:rPr>
            </w:pPr>
          </w:p>
        </w:tc>
      </w:tr>
      <w:tr w:rsidR="00205B34" w:rsidRPr="00F614FF" w14:paraId="4CB515F0" w14:textId="77777777" w:rsidTr="00174A3B">
        <w:tc>
          <w:tcPr>
            <w:tcW w:w="1242" w:type="dxa"/>
          </w:tcPr>
          <w:p w14:paraId="55D1879D" w14:textId="77777777" w:rsidR="00205B34" w:rsidRPr="00F614FF" w:rsidRDefault="00205B34" w:rsidP="009A0D98">
            <w:pPr>
              <w:rPr>
                <w:color w:val="000000"/>
                <w:sz w:val="22"/>
                <w:szCs w:val="22"/>
                <w:lang w:val="ro-MD"/>
              </w:rPr>
            </w:pPr>
          </w:p>
        </w:tc>
        <w:tc>
          <w:tcPr>
            <w:tcW w:w="2268" w:type="dxa"/>
          </w:tcPr>
          <w:p w14:paraId="624C75D6" w14:textId="77777777" w:rsidR="00205B34" w:rsidRPr="00F614FF" w:rsidRDefault="00205B34" w:rsidP="009A0D98">
            <w:pPr>
              <w:pStyle w:val="a7"/>
              <w:rPr>
                <w:color w:val="000000"/>
                <w:sz w:val="22"/>
                <w:szCs w:val="22"/>
                <w:lang w:val="ro-MD" w:eastAsia="sl-SI"/>
              </w:rPr>
            </w:pPr>
          </w:p>
        </w:tc>
        <w:tc>
          <w:tcPr>
            <w:tcW w:w="1098" w:type="dxa"/>
          </w:tcPr>
          <w:p w14:paraId="2A5190D9" w14:textId="77777777" w:rsidR="00205B34" w:rsidRPr="00F614FF" w:rsidRDefault="00205B34" w:rsidP="009A0D98">
            <w:pPr>
              <w:jc w:val="right"/>
              <w:rPr>
                <w:color w:val="000000"/>
                <w:sz w:val="22"/>
                <w:szCs w:val="22"/>
                <w:lang w:val="ro-MD"/>
              </w:rPr>
            </w:pPr>
          </w:p>
        </w:tc>
        <w:tc>
          <w:tcPr>
            <w:tcW w:w="1440" w:type="dxa"/>
          </w:tcPr>
          <w:p w14:paraId="162EA336" w14:textId="77777777" w:rsidR="00205B34" w:rsidRPr="00F614FF" w:rsidRDefault="00205B34" w:rsidP="009A0D98">
            <w:pPr>
              <w:rPr>
                <w:color w:val="000000"/>
                <w:sz w:val="22"/>
                <w:szCs w:val="22"/>
                <w:lang w:val="ro-MD"/>
              </w:rPr>
            </w:pPr>
          </w:p>
        </w:tc>
        <w:tc>
          <w:tcPr>
            <w:tcW w:w="1260" w:type="dxa"/>
            <w:tcBorders>
              <w:right w:val="nil"/>
            </w:tcBorders>
          </w:tcPr>
          <w:p w14:paraId="163801F2" w14:textId="77777777" w:rsidR="00205B34" w:rsidRPr="00F614FF" w:rsidRDefault="00205B34" w:rsidP="009A0D98">
            <w:pPr>
              <w:rPr>
                <w:color w:val="000000"/>
                <w:sz w:val="22"/>
                <w:szCs w:val="22"/>
                <w:lang w:val="ro-MD"/>
              </w:rPr>
            </w:pPr>
            <w:r w:rsidRPr="00F614FF">
              <w:rPr>
                <w:color w:val="000000"/>
                <w:sz w:val="22"/>
                <w:szCs w:val="22"/>
                <w:lang w:val="ro-MD"/>
              </w:rPr>
              <w:t>-</w:t>
            </w:r>
          </w:p>
        </w:tc>
        <w:tc>
          <w:tcPr>
            <w:tcW w:w="1980" w:type="dxa"/>
            <w:tcBorders>
              <w:top w:val="nil"/>
              <w:left w:val="single" w:sz="4" w:space="0" w:color="auto"/>
              <w:bottom w:val="nil"/>
              <w:right w:val="single" w:sz="4" w:space="0" w:color="auto"/>
            </w:tcBorders>
          </w:tcPr>
          <w:p w14:paraId="7DAF64A5" w14:textId="77777777" w:rsidR="00205B34" w:rsidRPr="00F614FF" w:rsidRDefault="00205B34" w:rsidP="009A0D98">
            <w:pPr>
              <w:jc w:val="right"/>
              <w:rPr>
                <w:color w:val="000000"/>
                <w:sz w:val="22"/>
                <w:szCs w:val="22"/>
                <w:lang w:val="ro-MD" w:eastAsia="sl-SI"/>
              </w:rPr>
            </w:pPr>
          </w:p>
        </w:tc>
      </w:tr>
      <w:tr w:rsidR="00205B34" w:rsidRPr="00F614FF" w14:paraId="7D1AC198" w14:textId="77777777" w:rsidTr="00174A3B">
        <w:tc>
          <w:tcPr>
            <w:tcW w:w="1242" w:type="dxa"/>
            <w:tcBorders>
              <w:bottom w:val="nil"/>
            </w:tcBorders>
          </w:tcPr>
          <w:p w14:paraId="5A1765BD" w14:textId="77777777" w:rsidR="00205B34" w:rsidRPr="00F614FF" w:rsidRDefault="00205B34" w:rsidP="009A0D98">
            <w:pPr>
              <w:rPr>
                <w:color w:val="000000"/>
                <w:sz w:val="22"/>
                <w:szCs w:val="22"/>
                <w:lang w:val="ro-MD"/>
              </w:rPr>
            </w:pPr>
          </w:p>
        </w:tc>
        <w:tc>
          <w:tcPr>
            <w:tcW w:w="2268" w:type="dxa"/>
            <w:tcBorders>
              <w:bottom w:val="nil"/>
            </w:tcBorders>
          </w:tcPr>
          <w:p w14:paraId="4EA6DD6C" w14:textId="77777777" w:rsidR="00205B34" w:rsidRPr="00F614FF" w:rsidRDefault="00205B34" w:rsidP="009A0D98">
            <w:pPr>
              <w:pStyle w:val="a7"/>
              <w:rPr>
                <w:color w:val="000000"/>
                <w:sz w:val="22"/>
                <w:szCs w:val="22"/>
                <w:lang w:val="ro-MD" w:eastAsia="sl-SI"/>
              </w:rPr>
            </w:pPr>
          </w:p>
        </w:tc>
        <w:tc>
          <w:tcPr>
            <w:tcW w:w="1098" w:type="dxa"/>
            <w:tcBorders>
              <w:bottom w:val="nil"/>
            </w:tcBorders>
          </w:tcPr>
          <w:p w14:paraId="7289694C" w14:textId="77777777" w:rsidR="00205B34" w:rsidRPr="00F614FF" w:rsidRDefault="00205B34" w:rsidP="009A0D98">
            <w:pPr>
              <w:jc w:val="right"/>
              <w:rPr>
                <w:color w:val="000000"/>
                <w:sz w:val="22"/>
                <w:szCs w:val="22"/>
                <w:lang w:val="ro-MD"/>
              </w:rPr>
            </w:pPr>
          </w:p>
        </w:tc>
        <w:tc>
          <w:tcPr>
            <w:tcW w:w="1440" w:type="dxa"/>
            <w:tcBorders>
              <w:bottom w:val="nil"/>
            </w:tcBorders>
          </w:tcPr>
          <w:p w14:paraId="1C998C7C" w14:textId="77777777" w:rsidR="00205B34" w:rsidRPr="00F614FF" w:rsidRDefault="00205B34" w:rsidP="009A0D98">
            <w:pPr>
              <w:rPr>
                <w:color w:val="000000"/>
                <w:sz w:val="22"/>
                <w:szCs w:val="22"/>
                <w:lang w:val="ro-MD"/>
              </w:rPr>
            </w:pPr>
          </w:p>
        </w:tc>
        <w:tc>
          <w:tcPr>
            <w:tcW w:w="1260" w:type="dxa"/>
            <w:tcBorders>
              <w:bottom w:val="nil"/>
              <w:right w:val="nil"/>
            </w:tcBorders>
          </w:tcPr>
          <w:p w14:paraId="49AF3EE6" w14:textId="77777777" w:rsidR="00205B34" w:rsidRPr="00F614FF" w:rsidRDefault="00205B34" w:rsidP="009A0D98">
            <w:pPr>
              <w:rPr>
                <w:color w:val="000000"/>
                <w:sz w:val="22"/>
                <w:szCs w:val="22"/>
                <w:lang w:val="ro-MD"/>
              </w:rPr>
            </w:pPr>
            <w:r w:rsidRPr="00F614FF">
              <w:rPr>
                <w:color w:val="000000"/>
                <w:sz w:val="22"/>
                <w:szCs w:val="22"/>
                <w:lang w:val="ro-MD"/>
              </w:rPr>
              <w:t>-</w:t>
            </w:r>
          </w:p>
        </w:tc>
        <w:tc>
          <w:tcPr>
            <w:tcW w:w="1980" w:type="dxa"/>
            <w:tcBorders>
              <w:top w:val="nil"/>
              <w:left w:val="single" w:sz="4" w:space="0" w:color="auto"/>
              <w:bottom w:val="single" w:sz="4" w:space="0" w:color="auto"/>
              <w:right w:val="single" w:sz="4" w:space="0" w:color="auto"/>
            </w:tcBorders>
          </w:tcPr>
          <w:p w14:paraId="630CCCD4" w14:textId="77777777" w:rsidR="00205B34" w:rsidRPr="00F614FF" w:rsidRDefault="00205B34" w:rsidP="009A0D98">
            <w:pPr>
              <w:jc w:val="right"/>
              <w:rPr>
                <w:color w:val="000000"/>
                <w:sz w:val="22"/>
                <w:szCs w:val="22"/>
                <w:lang w:val="ro-MD" w:eastAsia="sl-SI"/>
              </w:rPr>
            </w:pPr>
          </w:p>
        </w:tc>
      </w:tr>
      <w:tr w:rsidR="00205B34" w:rsidRPr="00F614FF" w14:paraId="40CDE173" w14:textId="77777777" w:rsidTr="00174A3B">
        <w:tc>
          <w:tcPr>
            <w:tcW w:w="1242" w:type="dxa"/>
            <w:tcBorders>
              <w:top w:val="nil"/>
              <w:bottom w:val="nil"/>
            </w:tcBorders>
          </w:tcPr>
          <w:p w14:paraId="0681E998" w14:textId="77777777" w:rsidR="00205B34" w:rsidRPr="00F614FF" w:rsidRDefault="00205B34" w:rsidP="009A0D98">
            <w:pPr>
              <w:rPr>
                <w:b/>
                <w:color w:val="000000"/>
                <w:sz w:val="22"/>
                <w:szCs w:val="22"/>
                <w:lang w:val="ro-MD"/>
              </w:rPr>
            </w:pPr>
          </w:p>
        </w:tc>
        <w:tc>
          <w:tcPr>
            <w:tcW w:w="2268" w:type="dxa"/>
            <w:tcBorders>
              <w:top w:val="single" w:sz="4" w:space="0" w:color="auto"/>
              <w:bottom w:val="nil"/>
            </w:tcBorders>
          </w:tcPr>
          <w:p w14:paraId="40EB2BFC" w14:textId="77777777" w:rsidR="00205B34" w:rsidRPr="00F614FF" w:rsidRDefault="00205B34" w:rsidP="009A0D98">
            <w:pPr>
              <w:pStyle w:val="a7"/>
              <w:rPr>
                <w:b/>
                <w:color w:val="000000"/>
                <w:sz w:val="22"/>
                <w:szCs w:val="22"/>
                <w:lang w:val="ro-MD" w:eastAsia="sl-SI"/>
              </w:rPr>
            </w:pPr>
          </w:p>
        </w:tc>
        <w:tc>
          <w:tcPr>
            <w:tcW w:w="1098" w:type="dxa"/>
            <w:tcBorders>
              <w:top w:val="single" w:sz="4" w:space="0" w:color="auto"/>
              <w:bottom w:val="nil"/>
            </w:tcBorders>
          </w:tcPr>
          <w:p w14:paraId="19032C21" w14:textId="77777777" w:rsidR="00205B34" w:rsidRPr="00F614FF" w:rsidRDefault="00205B34" w:rsidP="009A0D98">
            <w:pPr>
              <w:jc w:val="right"/>
              <w:rPr>
                <w:b/>
                <w:color w:val="000000"/>
                <w:sz w:val="22"/>
                <w:szCs w:val="22"/>
                <w:lang w:val="ro-MD"/>
              </w:rPr>
            </w:pPr>
          </w:p>
        </w:tc>
        <w:tc>
          <w:tcPr>
            <w:tcW w:w="1440" w:type="dxa"/>
            <w:tcBorders>
              <w:top w:val="single" w:sz="4" w:space="0" w:color="auto"/>
              <w:bottom w:val="nil"/>
            </w:tcBorders>
          </w:tcPr>
          <w:p w14:paraId="29C0AFB4" w14:textId="77777777" w:rsidR="00205B34" w:rsidRPr="00F614FF" w:rsidRDefault="00205B34" w:rsidP="009A0D98">
            <w:pPr>
              <w:rPr>
                <w:b/>
                <w:color w:val="000000"/>
                <w:sz w:val="22"/>
                <w:szCs w:val="22"/>
                <w:lang w:val="ro-MD"/>
              </w:rPr>
            </w:pPr>
          </w:p>
        </w:tc>
        <w:tc>
          <w:tcPr>
            <w:tcW w:w="1260" w:type="dxa"/>
            <w:tcBorders>
              <w:top w:val="single" w:sz="4" w:space="0" w:color="auto"/>
              <w:bottom w:val="nil"/>
              <w:right w:val="nil"/>
            </w:tcBorders>
          </w:tcPr>
          <w:p w14:paraId="60214B54" w14:textId="77777777" w:rsidR="00205B34" w:rsidRPr="00F614FF" w:rsidRDefault="00205B34" w:rsidP="009A0D98">
            <w:pPr>
              <w:rPr>
                <w:b/>
                <w:color w:val="000000"/>
                <w:sz w:val="22"/>
                <w:szCs w:val="22"/>
                <w:lang w:val="ro-MD"/>
              </w:rPr>
            </w:pPr>
          </w:p>
        </w:tc>
        <w:tc>
          <w:tcPr>
            <w:tcW w:w="1980" w:type="dxa"/>
            <w:tcBorders>
              <w:top w:val="single" w:sz="4" w:space="0" w:color="auto"/>
              <w:left w:val="single" w:sz="4" w:space="0" w:color="auto"/>
              <w:bottom w:val="nil"/>
              <w:right w:val="single" w:sz="4" w:space="0" w:color="auto"/>
            </w:tcBorders>
          </w:tcPr>
          <w:p w14:paraId="7853C588" w14:textId="77777777" w:rsidR="00205B34" w:rsidRPr="00F614FF" w:rsidRDefault="00205B34" w:rsidP="009A0D98">
            <w:pPr>
              <w:jc w:val="right"/>
              <w:rPr>
                <w:color w:val="000000"/>
                <w:sz w:val="22"/>
                <w:szCs w:val="22"/>
                <w:lang w:val="ro-MD" w:eastAsia="sl-SI"/>
              </w:rPr>
            </w:pPr>
          </w:p>
        </w:tc>
      </w:tr>
      <w:tr w:rsidR="00205B34" w:rsidRPr="00F614FF" w14:paraId="53D7091F" w14:textId="77777777" w:rsidTr="00174A3B">
        <w:tc>
          <w:tcPr>
            <w:tcW w:w="1242" w:type="dxa"/>
          </w:tcPr>
          <w:p w14:paraId="354EDA1C" w14:textId="77777777" w:rsidR="00205B34" w:rsidRPr="00F614FF" w:rsidRDefault="00205B34" w:rsidP="009A0D98">
            <w:pPr>
              <w:rPr>
                <w:color w:val="000000"/>
                <w:sz w:val="22"/>
                <w:szCs w:val="22"/>
                <w:lang w:val="ro-MD"/>
              </w:rPr>
            </w:pPr>
          </w:p>
        </w:tc>
        <w:tc>
          <w:tcPr>
            <w:tcW w:w="2268" w:type="dxa"/>
          </w:tcPr>
          <w:p w14:paraId="2D123C24" w14:textId="77777777" w:rsidR="00205B34" w:rsidRPr="00F614FF" w:rsidRDefault="00205B34" w:rsidP="009A0D98">
            <w:pPr>
              <w:rPr>
                <w:color w:val="000000"/>
                <w:sz w:val="22"/>
                <w:szCs w:val="22"/>
                <w:lang w:val="ro-MD"/>
              </w:rPr>
            </w:pPr>
          </w:p>
        </w:tc>
        <w:tc>
          <w:tcPr>
            <w:tcW w:w="1098" w:type="dxa"/>
          </w:tcPr>
          <w:p w14:paraId="2F99EDFF" w14:textId="77777777" w:rsidR="00205B34" w:rsidRPr="00F614FF" w:rsidRDefault="00205B34" w:rsidP="009A0D98">
            <w:pPr>
              <w:jc w:val="right"/>
              <w:rPr>
                <w:color w:val="000000"/>
                <w:sz w:val="22"/>
                <w:szCs w:val="22"/>
                <w:lang w:val="ro-MD"/>
              </w:rPr>
            </w:pPr>
          </w:p>
        </w:tc>
        <w:tc>
          <w:tcPr>
            <w:tcW w:w="1440" w:type="dxa"/>
          </w:tcPr>
          <w:p w14:paraId="3F4C1CF7" w14:textId="77777777" w:rsidR="00205B34" w:rsidRPr="00F614FF" w:rsidRDefault="00205B34" w:rsidP="009A0D98">
            <w:pPr>
              <w:rPr>
                <w:color w:val="000000"/>
                <w:sz w:val="22"/>
                <w:szCs w:val="22"/>
                <w:lang w:val="ro-MD"/>
              </w:rPr>
            </w:pPr>
          </w:p>
        </w:tc>
        <w:tc>
          <w:tcPr>
            <w:tcW w:w="1260" w:type="dxa"/>
            <w:tcBorders>
              <w:right w:val="nil"/>
            </w:tcBorders>
          </w:tcPr>
          <w:p w14:paraId="65FFF496" w14:textId="77777777" w:rsidR="00205B34" w:rsidRPr="00F614FF" w:rsidRDefault="00205B34" w:rsidP="009A0D98">
            <w:pPr>
              <w:rPr>
                <w:color w:val="000000"/>
                <w:sz w:val="22"/>
                <w:szCs w:val="22"/>
                <w:lang w:val="ro-MD"/>
              </w:rPr>
            </w:pPr>
          </w:p>
        </w:tc>
        <w:tc>
          <w:tcPr>
            <w:tcW w:w="1980" w:type="dxa"/>
            <w:tcBorders>
              <w:top w:val="nil"/>
              <w:left w:val="single" w:sz="4" w:space="0" w:color="auto"/>
              <w:bottom w:val="nil"/>
              <w:right w:val="single" w:sz="4" w:space="0" w:color="auto"/>
            </w:tcBorders>
          </w:tcPr>
          <w:p w14:paraId="27571BED" w14:textId="77777777" w:rsidR="00205B34" w:rsidRPr="00F614FF" w:rsidRDefault="00205B34" w:rsidP="009A0D98">
            <w:pPr>
              <w:jc w:val="right"/>
              <w:rPr>
                <w:color w:val="000000"/>
                <w:sz w:val="22"/>
                <w:szCs w:val="22"/>
                <w:lang w:val="ro-MD" w:eastAsia="sl-SI"/>
              </w:rPr>
            </w:pPr>
          </w:p>
        </w:tc>
      </w:tr>
      <w:tr w:rsidR="00205B34" w:rsidRPr="00F614FF" w14:paraId="68D0E337" w14:textId="77777777" w:rsidTr="00174A3B">
        <w:tc>
          <w:tcPr>
            <w:tcW w:w="1242" w:type="dxa"/>
          </w:tcPr>
          <w:p w14:paraId="7B85C2AC" w14:textId="77777777" w:rsidR="00205B34" w:rsidRPr="00F614FF" w:rsidRDefault="00205B34" w:rsidP="009A0D98">
            <w:pPr>
              <w:rPr>
                <w:color w:val="000000"/>
                <w:sz w:val="22"/>
                <w:szCs w:val="22"/>
                <w:lang w:val="ro-MD"/>
              </w:rPr>
            </w:pPr>
          </w:p>
        </w:tc>
        <w:tc>
          <w:tcPr>
            <w:tcW w:w="2268" w:type="dxa"/>
          </w:tcPr>
          <w:p w14:paraId="558A4D93" w14:textId="77777777" w:rsidR="00205B34" w:rsidRPr="00F614FF" w:rsidRDefault="00205B34" w:rsidP="009A0D98">
            <w:pPr>
              <w:rPr>
                <w:color w:val="000000"/>
                <w:sz w:val="22"/>
                <w:szCs w:val="22"/>
                <w:lang w:val="ro-MD"/>
              </w:rPr>
            </w:pPr>
          </w:p>
        </w:tc>
        <w:tc>
          <w:tcPr>
            <w:tcW w:w="1098" w:type="dxa"/>
          </w:tcPr>
          <w:p w14:paraId="35CEDB71" w14:textId="77777777" w:rsidR="00205B34" w:rsidRPr="00F614FF" w:rsidRDefault="00205B34" w:rsidP="009A0D98">
            <w:pPr>
              <w:jc w:val="right"/>
              <w:rPr>
                <w:color w:val="000000"/>
                <w:sz w:val="22"/>
                <w:szCs w:val="22"/>
                <w:lang w:val="ro-MD"/>
              </w:rPr>
            </w:pPr>
          </w:p>
        </w:tc>
        <w:tc>
          <w:tcPr>
            <w:tcW w:w="1440" w:type="dxa"/>
          </w:tcPr>
          <w:p w14:paraId="5BC54C20" w14:textId="77777777" w:rsidR="00205B34" w:rsidRPr="00F614FF" w:rsidRDefault="00205B34" w:rsidP="009A0D98">
            <w:pPr>
              <w:rPr>
                <w:color w:val="000000"/>
                <w:sz w:val="22"/>
                <w:szCs w:val="22"/>
                <w:lang w:val="ro-MD"/>
              </w:rPr>
            </w:pPr>
          </w:p>
        </w:tc>
        <w:tc>
          <w:tcPr>
            <w:tcW w:w="1260" w:type="dxa"/>
            <w:tcBorders>
              <w:right w:val="nil"/>
            </w:tcBorders>
          </w:tcPr>
          <w:p w14:paraId="3B064BCE" w14:textId="77777777" w:rsidR="00205B34" w:rsidRPr="00F614FF" w:rsidRDefault="00205B34" w:rsidP="009A0D98">
            <w:pPr>
              <w:rPr>
                <w:color w:val="000000"/>
                <w:sz w:val="22"/>
                <w:szCs w:val="22"/>
                <w:lang w:val="ro-MD"/>
              </w:rPr>
            </w:pPr>
          </w:p>
        </w:tc>
        <w:tc>
          <w:tcPr>
            <w:tcW w:w="1980" w:type="dxa"/>
            <w:tcBorders>
              <w:top w:val="nil"/>
              <w:left w:val="single" w:sz="4" w:space="0" w:color="auto"/>
              <w:bottom w:val="nil"/>
              <w:right w:val="single" w:sz="4" w:space="0" w:color="auto"/>
            </w:tcBorders>
          </w:tcPr>
          <w:p w14:paraId="7B96F20D" w14:textId="77777777" w:rsidR="00205B34" w:rsidRPr="00F614FF" w:rsidRDefault="00205B34" w:rsidP="009A0D98">
            <w:pPr>
              <w:jc w:val="right"/>
              <w:rPr>
                <w:color w:val="000000"/>
                <w:sz w:val="22"/>
                <w:szCs w:val="22"/>
                <w:lang w:val="ro-MD" w:eastAsia="sl-SI"/>
              </w:rPr>
            </w:pPr>
          </w:p>
        </w:tc>
      </w:tr>
      <w:tr w:rsidR="00205B34" w:rsidRPr="00F614FF" w14:paraId="72453DBE" w14:textId="77777777" w:rsidTr="00174A3B">
        <w:tc>
          <w:tcPr>
            <w:tcW w:w="1242" w:type="dxa"/>
          </w:tcPr>
          <w:p w14:paraId="30A9B6FB" w14:textId="77777777" w:rsidR="00205B34" w:rsidRPr="00F614FF" w:rsidRDefault="00205B34" w:rsidP="009A0D98">
            <w:pPr>
              <w:rPr>
                <w:color w:val="000000"/>
                <w:sz w:val="22"/>
                <w:szCs w:val="22"/>
                <w:lang w:val="ro-MD"/>
              </w:rPr>
            </w:pPr>
          </w:p>
        </w:tc>
        <w:tc>
          <w:tcPr>
            <w:tcW w:w="2268" w:type="dxa"/>
          </w:tcPr>
          <w:p w14:paraId="79DD9AA4" w14:textId="77777777" w:rsidR="00205B34" w:rsidRPr="00F614FF" w:rsidRDefault="00205B34" w:rsidP="009A0D98">
            <w:pPr>
              <w:rPr>
                <w:color w:val="000000"/>
                <w:sz w:val="22"/>
                <w:szCs w:val="22"/>
                <w:lang w:val="ro-MD"/>
              </w:rPr>
            </w:pPr>
          </w:p>
        </w:tc>
        <w:tc>
          <w:tcPr>
            <w:tcW w:w="1098" w:type="dxa"/>
          </w:tcPr>
          <w:p w14:paraId="45826F27" w14:textId="77777777" w:rsidR="00205B34" w:rsidRPr="00F614FF" w:rsidRDefault="00205B34" w:rsidP="009A0D98">
            <w:pPr>
              <w:rPr>
                <w:color w:val="000000"/>
                <w:sz w:val="22"/>
                <w:szCs w:val="22"/>
                <w:lang w:val="ro-MD"/>
              </w:rPr>
            </w:pPr>
          </w:p>
        </w:tc>
        <w:tc>
          <w:tcPr>
            <w:tcW w:w="1440" w:type="dxa"/>
          </w:tcPr>
          <w:p w14:paraId="37EF0276" w14:textId="77777777" w:rsidR="00205B34" w:rsidRPr="00F614FF" w:rsidRDefault="00205B34" w:rsidP="009A0D98">
            <w:pPr>
              <w:rPr>
                <w:color w:val="000000"/>
                <w:sz w:val="22"/>
                <w:szCs w:val="22"/>
                <w:lang w:val="ro-MD"/>
              </w:rPr>
            </w:pPr>
          </w:p>
        </w:tc>
        <w:tc>
          <w:tcPr>
            <w:tcW w:w="1260" w:type="dxa"/>
            <w:tcBorders>
              <w:right w:val="nil"/>
            </w:tcBorders>
          </w:tcPr>
          <w:p w14:paraId="673E33CB" w14:textId="77777777" w:rsidR="00205B34" w:rsidRPr="00F614FF" w:rsidRDefault="00205B34" w:rsidP="009A0D98">
            <w:pPr>
              <w:rPr>
                <w:color w:val="000000"/>
                <w:sz w:val="22"/>
                <w:szCs w:val="22"/>
                <w:lang w:val="ro-MD"/>
              </w:rPr>
            </w:pPr>
          </w:p>
        </w:tc>
        <w:tc>
          <w:tcPr>
            <w:tcW w:w="1980" w:type="dxa"/>
            <w:tcBorders>
              <w:top w:val="nil"/>
              <w:left w:val="single" w:sz="4" w:space="0" w:color="auto"/>
              <w:bottom w:val="nil"/>
              <w:right w:val="single" w:sz="4" w:space="0" w:color="auto"/>
            </w:tcBorders>
          </w:tcPr>
          <w:p w14:paraId="5855E529" w14:textId="77777777" w:rsidR="00205B34" w:rsidRPr="00F614FF" w:rsidRDefault="00205B34" w:rsidP="009A0D98">
            <w:pPr>
              <w:jc w:val="right"/>
              <w:rPr>
                <w:color w:val="000000"/>
                <w:sz w:val="22"/>
                <w:szCs w:val="22"/>
                <w:lang w:val="ro-MD" w:eastAsia="sl-SI"/>
              </w:rPr>
            </w:pPr>
          </w:p>
        </w:tc>
      </w:tr>
      <w:tr w:rsidR="00205B34" w:rsidRPr="00F614FF" w14:paraId="2A376F19" w14:textId="77777777" w:rsidTr="00174A3B">
        <w:tc>
          <w:tcPr>
            <w:tcW w:w="1242" w:type="dxa"/>
          </w:tcPr>
          <w:p w14:paraId="655E98C8" w14:textId="77777777" w:rsidR="00205B34" w:rsidRPr="00F614FF" w:rsidRDefault="00205B34" w:rsidP="009A0D98">
            <w:pPr>
              <w:rPr>
                <w:color w:val="000000"/>
                <w:sz w:val="22"/>
                <w:szCs w:val="22"/>
                <w:lang w:val="ro-MD"/>
              </w:rPr>
            </w:pPr>
          </w:p>
        </w:tc>
        <w:tc>
          <w:tcPr>
            <w:tcW w:w="2268" w:type="dxa"/>
          </w:tcPr>
          <w:p w14:paraId="79182D1C" w14:textId="77777777" w:rsidR="00205B34" w:rsidRPr="00F614FF" w:rsidRDefault="00205B34" w:rsidP="009A0D98">
            <w:pPr>
              <w:rPr>
                <w:b/>
                <w:color w:val="000000"/>
                <w:sz w:val="22"/>
                <w:szCs w:val="22"/>
                <w:lang w:val="ro-MD"/>
              </w:rPr>
            </w:pPr>
          </w:p>
        </w:tc>
        <w:tc>
          <w:tcPr>
            <w:tcW w:w="1098" w:type="dxa"/>
          </w:tcPr>
          <w:p w14:paraId="2F878010" w14:textId="77777777" w:rsidR="00205B34" w:rsidRPr="00F614FF" w:rsidRDefault="00205B34" w:rsidP="009A0D98">
            <w:pPr>
              <w:rPr>
                <w:color w:val="000000"/>
                <w:sz w:val="22"/>
                <w:szCs w:val="22"/>
                <w:lang w:val="ro-MD"/>
              </w:rPr>
            </w:pPr>
          </w:p>
        </w:tc>
        <w:tc>
          <w:tcPr>
            <w:tcW w:w="1440" w:type="dxa"/>
          </w:tcPr>
          <w:p w14:paraId="7C48A712" w14:textId="77777777" w:rsidR="00205B34" w:rsidRPr="00F614FF" w:rsidRDefault="00205B34" w:rsidP="009A0D98">
            <w:pPr>
              <w:rPr>
                <w:color w:val="000000"/>
                <w:sz w:val="22"/>
                <w:szCs w:val="22"/>
                <w:lang w:val="ro-MD"/>
              </w:rPr>
            </w:pPr>
          </w:p>
        </w:tc>
        <w:tc>
          <w:tcPr>
            <w:tcW w:w="1260" w:type="dxa"/>
            <w:tcBorders>
              <w:right w:val="nil"/>
            </w:tcBorders>
          </w:tcPr>
          <w:p w14:paraId="0A3E65C3" w14:textId="77777777" w:rsidR="00205B34" w:rsidRPr="00F614FF" w:rsidRDefault="00205B34" w:rsidP="009A0D98">
            <w:pPr>
              <w:rPr>
                <w:color w:val="000000"/>
                <w:sz w:val="22"/>
                <w:szCs w:val="22"/>
                <w:lang w:val="ro-MD"/>
              </w:rPr>
            </w:pPr>
          </w:p>
        </w:tc>
        <w:tc>
          <w:tcPr>
            <w:tcW w:w="1980" w:type="dxa"/>
            <w:tcBorders>
              <w:top w:val="nil"/>
              <w:left w:val="single" w:sz="4" w:space="0" w:color="auto"/>
              <w:bottom w:val="nil"/>
              <w:right w:val="single" w:sz="4" w:space="0" w:color="auto"/>
            </w:tcBorders>
          </w:tcPr>
          <w:p w14:paraId="16D2A603" w14:textId="77777777" w:rsidR="00205B34" w:rsidRPr="00F614FF" w:rsidRDefault="00205B34" w:rsidP="009A0D98">
            <w:pPr>
              <w:jc w:val="right"/>
              <w:rPr>
                <w:color w:val="000000"/>
                <w:sz w:val="22"/>
                <w:szCs w:val="22"/>
                <w:lang w:val="ro-MD" w:eastAsia="sl-SI"/>
              </w:rPr>
            </w:pPr>
          </w:p>
        </w:tc>
      </w:tr>
      <w:tr w:rsidR="00205B34" w:rsidRPr="00F614FF" w14:paraId="474407B6" w14:textId="77777777" w:rsidTr="00174A3B">
        <w:tc>
          <w:tcPr>
            <w:tcW w:w="1242" w:type="dxa"/>
          </w:tcPr>
          <w:p w14:paraId="2BADD9CA" w14:textId="77777777" w:rsidR="00205B34" w:rsidRPr="00F614FF" w:rsidRDefault="00205B34" w:rsidP="009A0D98">
            <w:pPr>
              <w:rPr>
                <w:b/>
                <w:color w:val="000000"/>
                <w:sz w:val="22"/>
                <w:szCs w:val="22"/>
                <w:lang w:val="ro-MD"/>
              </w:rPr>
            </w:pPr>
          </w:p>
        </w:tc>
        <w:tc>
          <w:tcPr>
            <w:tcW w:w="2268" w:type="dxa"/>
          </w:tcPr>
          <w:p w14:paraId="4788EDB4" w14:textId="77777777" w:rsidR="00205B34" w:rsidRPr="00F614FF" w:rsidRDefault="00205B34" w:rsidP="009A0D98">
            <w:pPr>
              <w:rPr>
                <w:b/>
                <w:color w:val="000000"/>
                <w:sz w:val="22"/>
                <w:szCs w:val="22"/>
                <w:lang w:val="ro-MD"/>
              </w:rPr>
            </w:pPr>
          </w:p>
          <w:p w14:paraId="6B13EBA1" w14:textId="77777777" w:rsidR="00205B34" w:rsidRPr="00F614FF" w:rsidRDefault="00205B34" w:rsidP="009A0D98">
            <w:pPr>
              <w:rPr>
                <w:b/>
                <w:color w:val="000000"/>
                <w:sz w:val="22"/>
                <w:szCs w:val="22"/>
                <w:lang w:val="ro-MD"/>
              </w:rPr>
            </w:pPr>
            <w:r w:rsidRPr="00F614FF">
              <w:rPr>
                <w:b/>
                <w:color w:val="000000"/>
                <w:sz w:val="22"/>
                <w:szCs w:val="22"/>
                <w:lang w:val="ro-MD"/>
              </w:rPr>
              <w:t>Preț forfetar</w:t>
            </w:r>
            <w:r w:rsidR="000573F2" w:rsidRPr="00F614FF">
              <w:rPr>
                <w:b/>
                <w:color w:val="000000"/>
                <w:sz w:val="22"/>
                <w:szCs w:val="22"/>
                <w:lang w:val="ro-MD"/>
              </w:rPr>
              <w:t xml:space="preserve"> total</w:t>
            </w:r>
          </w:p>
          <w:p w14:paraId="76436623" w14:textId="77777777" w:rsidR="00205B34" w:rsidRPr="00F614FF" w:rsidRDefault="00205B34" w:rsidP="009A0D98">
            <w:pPr>
              <w:rPr>
                <w:b/>
                <w:color w:val="000000"/>
                <w:sz w:val="22"/>
                <w:szCs w:val="22"/>
                <w:lang w:val="ro-MD" w:eastAsia="sl-SI"/>
              </w:rPr>
            </w:pPr>
          </w:p>
        </w:tc>
        <w:tc>
          <w:tcPr>
            <w:tcW w:w="1098" w:type="dxa"/>
          </w:tcPr>
          <w:p w14:paraId="12B2473A" w14:textId="77777777" w:rsidR="00205B34" w:rsidRPr="00F614FF" w:rsidRDefault="000573F2" w:rsidP="009A0D98">
            <w:pPr>
              <w:rPr>
                <w:b/>
                <w:color w:val="000000"/>
                <w:sz w:val="22"/>
                <w:szCs w:val="22"/>
                <w:lang w:val="ro-MD"/>
              </w:rPr>
            </w:pPr>
            <w:r w:rsidRPr="00F614FF">
              <w:rPr>
                <w:b/>
                <w:color w:val="000000"/>
                <w:sz w:val="22"/>
                <w:szCs w:val="22"/>
                <w:lang w:val="ro-MD"/>
              </w:rPr>
              <w:t xml:space="preserve"> </w:t>
            </w:r>
          </w:p>
        </w:tc>
        <w:tc>
          <w:tcPr>
            <w:tcW w:w="1440" w:type="dxa"/>
          </w:tcPr>
          <w:p w14:paraId="5C632EF2" w14:textId="77777777" w:rsidR="00205B34" w:rsidRPr="00F614FF" w:rsidRDefault="00205B34" w:rsidP="009A0D98">
            <w:pPr>
              <w:rPr>
                <w:b/>
                <w:color w:val="000000"/>
                <w:sz w:val="22"/>
                <w:szCs w:val="22"/>
                <w:lang w:val="ro-MD"/>
              </w:rPr>
            </w:pPr>
          </w:p>
        </w:tc>
        <w:tc>
          <w:tcPr>
            <w:tcW w:w="1260" w:type="dxa"/>
            <w:tcBorders>
              <w:right w:val="nil"/>
            </w:tcBorders>
          </w:tcPr>
          <w:p w14:paraId="640CE090" w14:textId="77777777" w:rsidR="00205B34" w:rsidRPr="00F614FF" w:rsidRDefault="00205B34" w:rsidP="009A0D98">
            <w:pPr>
              <w:rPr>
                <w:b/>
                <w:color w:val="000000"/>
                <w:sz w:val="22"/>
                <w:szCs w:val="22"/>
                <w:lang w:val="ro-MD"/>
              </w:rPr>
            </w:pPr>
          </w:p>
        </w:tc>
        <w:tc>
          <w:tcPr>
            <w:tcW w:w="1980" w:type="dxa"/>
            <w:tcBorders>
              <w:top w:val="nil"/>
              <w:left w:val="single" w:sz="4" w:space="0" w:color="auto"/>
              <w:bottom w:val="nil"/>
              <w:right w:val="single" w:sz="4" w:space="0" w:color="auto"/>
            </w:tcBorders>
          </w:tcPr>
          <w:p w14:paraId="5D0FEEAB" w14:textId="77777777" w:rsidR="00205B34" w:rsidRPr="00F614FF" w:rsidRDefault="00205B34" w:rsidP="009A0D98">
            <w:pPr>
              <w:jc w:val="right"/>
              <w:rPr>
                <w:b/>
                <w:color w:val="000000"/>
                <w:sz w:val="22"/>
                <w:szCs w:val="22"/>
                <w:lang w:val="ro-MD" w:eastAsia="sl-SI"/>
              </w:rPr>
            </w:pPr>
          </w:p>
        </w:tc>
      </w:tr>
      <w:tr w:rsidR="00205B34" w:rsidRPr="00F614FF" w14:paraId="7CF8E75B" w14:textId="77777777" w:rsidTr="00174A3B">
        <w:tc>
          <w:tcPr>
            <w:tcW w:w="1242" w:type="dxa"/>
          </w:tcPr>
          <w:p w14:paraId="17E8B90C" w14:textId="77777777" w:rsidR="00205B34" w:rsidRPr="00F614FF" w:rsidRDefault="00205B34" w:rsidP="009A0D98">
            <w:pPr>
              <w:rPr>
                <w:b/>
                <w:color w:val="000000"/>
                <w:sz w:val="22"/>
                <w:szCs w:val="22"/>
                <w:lang w:val="ro-MD"/>
              </w:rPr>
            </w:pPr>
          </w:p>
        </w:tc>
        <w:tc>
          <w:tcPr>
            <w:tcW w:w="2268" w:type="dxa"/>
          </w:tcPr>
          <w:p w14:paraId="560FB25D" w14:textId="77777777" w:rsidR="00205B34" w:rsidRPr="00F614FF" w:rsidRDefault="00205B34" w:rsidP="009A0D98">
            <w:pPr>
              <w:rPr>
                <w:b/>
                <w:color w:val="000000"/>
                <w:sz w:val="22"/>
                <w:szCs w:val="22"/>
                <w:lang w:val="ro-MD"/>
              </w:rPr>
            </w:pPr>
          </w:p>
        </w:tc>
        <w:tc>
          <w:tcPr>
            <w:tcW w:w="1098" w:type="dxa"/>
          </w:tcPr>
          <w:p w14:paraId="333A6BAF" w14:textId="77777777" w:rsidR="00205B34" w:rsidRPr="00F614FF" w:rsidRDefault="00205B34" w:rsidP="009A0D98">
            <w:pPr>
              <w:rPr>
                <w:b/>
                <w:color w:val="000000"/>
                <w:sz w:val="22"/>
                <w:szCs w:val="22"/>
                <w:lang w:val="ro-MD"/>
              </w:rPr>
            </w:pPr>
          </w:p>
        </w:tc>
        <w:tc>
          <w:tcPr>
            <w:tcW w:w="1440" w:type="dxa"/>
          </w:tcPr>
          <w:p w14:paraId="6341E081" w14:textId="77777777" w:rsidR="00205B34" w:rsidRPr="00F614FF" w:rsidRDefault="00205B34" w:rsidP="009A0D98">
            <w:pPr>
              <w:rPr>
                <w:b/>
                <w:color w:val="000000"/>
                <w:sz w:val="22"/>
                <w:szCs w:val="22"/>
                <w:lang w:val="ro-MD"/>
              </w:rPr>
            </w:pPr>
          </w:p>
        </w:tc>
        <w:tc>
          <w:tcPr>
            <w:tcW w:w="1260" w:type="dxa"/>
            <w:tcBorders>
              <w:right w:val="nil"/>
            </w:tcBorders>
          </w:tcPr>
          <w:p w14:paraId="714E9D16" w14:textId="77777777" w:rsidR="00205B34" w:rsidRPr="00F614FF" w:rsidRDefault="00205B34" w:rsidP="009A0D98">
            <w:pPr>
              <w:rPr>
                <w:b/>
                <w:color w:val="000000"/>
                <w:sz w:val="22"/>
                <w:szCs w:val="22"/>
                <w:lang w:val="ro-MD"/>
              </w:rPr>
            </w:pPr>
          </w:p>
        </w:tc>
        <w:tc>
          <w:tcPr>
            <w:tcW w:w="1980" w:type="dxa"/>
            <w:tcBorders>
              <w:top w:val="nil"/>
              <w:left w:val="single" w:sz="4" w:space="0" w:color="auto"/>
              <w:bottom w:val="single" w:sz="4" w:space="0" w:color="auto"/>
              <w:right w:val="single" w:sz="4" w:space="0" w:color="auto"/>
            </w:tcBorders>
          </w:tcPr>
          <w:p w14:paraId="6FED483B" w14:textId="77777777" w:rsidR="00205B34" w:rsidRPr="00F614FF" w:rsidRDefault="00205B34" w:rsidP="009A0D98">
            <w:pPr>
              <w:jc w:val="right"/>
              <w:rPr>
                <w:b/>
                <w:color w:val="000000"/>
                <w:sz w:val="22"/>
                <w:szCs w:val="22"/>
                <w:lang w:val="ro-MD" w:eastAsia="sl-SI"/>
              </w:rPr>
            </w:pPr>
          </w:p>
        </w:tc>
      </w:tr>
    </w:tbl>
    <w:p w14:paraId="73D08BDC" w14:textId="77777777" w:rsidR="00205B34" w:rsidRPr="00E725FE" w:rsidRDefault="00205B34" w:rsidP="00205B34">
      <w:pPr>
        <w:ind w:left="720" w:hanging="720"/>
        <w:jc w:val="center"/>
        <w:rPr>
          <w:b/>
          <w:color w:val="000000"/>
          <w:sz w:val="22"/>
          <w:szCs w:val="22"/>
        </w:rPr>
      </w:pPr>
    </w:p>
    <w:p w14:paraId="2292763A" w14:textId="77777777" w:rsidR="00205B34" w:rsidRPr="00E725FE" w:rsidRDefault="00205B34" w:rsidP="00205B34">
      <w:pPr>
        <w:tabs>
          <w:tab w:val="left" w:pos="3969"/>
        </w:tabs>
        <w:jc w:val="center"/>
        <w:rPr>
          <w:b/>
          <w:sz w:val="22"/>
          <w:szCs w:val="22"/>
        </w:rPr>
      </w:pPr>
    </w:p>
    <w:p w14:paraId="67CE59EC" w14:textId="77777777" w:rsidR="00961CF9" w:rsidRDefault="00205B34">
      <w:r>
        <w:t xml:space="preserve"> </w:t>
      </w:r>
    </w:p>
    <w:sectPr w:rsidR="00961CF9" w:rsidSect="000E27AD">
      <w:footerReference w:type="even" r:id="rId6"/>
      <w:headerReference w:type="first" r:id="rId7"/>
      <w:footerReference w:type="firs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5C70E9" w14:textId="77777777" w:rsidR="00B628D1" w:rsidRDefault="00B628D1">
      <w:r>
        <w:separator/>
      </w:r>
    </w:p>
  </w:endnote>
  <w:endnote w:type="continuationSeparator" w:id="0">
    <w:p w14:paraId="4516CE32" w14:textId="77777777" w:rsidR="00B628D1" w:rsidRDefault="00B628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01685" w14:textId="77777777" w:rsidR="00DC7084" w:rsidRDefault="00205B34">
    <w:pPr>
      <w:pStyle w:val="a3"/>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Pr>
        <w:rStyle w:val="a9"/>
        <w:noProof/>
      </w:rPr>
      <w:t>2</w:t>
    </w:r>
    <w:r>
      <w:rPr>
        <w:rStyle w:val="a9"/>
      </w:rPr>
      <w:fldChar w:fldCharType="end"/>
    </w:r>
  </w:p>
  <w:p w14:paraId="4FFCCF5F" w14:textId="77777777" w:rsidR="00DC7084" w:rsidRDefault="00B628D1">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ADC3A" w14:textId="77777777" w:rsidR="00DC7084" w:rsidRPr="00E725FE" w:rsidRDefault="00205B34" w:rsidP="00D50985">
    <w:pPr>
      <w:pStyle w:val="a3"/>
      <w:tabs>
        <w:tab w:val="clear" w:pos="4320"/>
        <w:tab w:val="clear" w:pos="8640"/>
        <w:tab w:val="right" w:pos="9072"/>
      </w:tabs>
      <w:ind w:right="-227"/>
      <w:rPr>
        <w:rStyle w:val="a9"/>
        <w:sz w:val="18"/>
        <w:szCs w:val="18"/>
      </w:rPr>
    </w:pPr>
    <w:r>
      <w:rPr>
        <w:rStyle w:val="a9"/>
        <w:b/>
        <w:sz w:val="18"/>
        <w:szCs w:val="18"/>
      </w:rPr>
      <w:t>2015</w:t>
    </w:r>
    <w:r w:rsidRPr="00E725FE">
      <w:rPr>
        <w:rStyle w:val="a9"/>
        <w:sz w:val="18"/>
        <w:szCs w:val="18"/>
      </w:rPr>
      <w:tab/>
    </w:r>
    <w:r w:rsidRPr="00E725FE">
      <w:rPr>
        <w:rStyle w:val="a9"/>
        <w:sz w:val="18"/>
        <w:szCs w:val="18"/>
      </w:rPr>
      <w:t xml:space="preserve">Pagină </w:t>
    </w:r>
    <w:r w:rsidRPr="00E725FE">
      <w:rPr>
        <w:rStyle w:val="a9"/>
        <w:sz w:val="18"/>
        <w:szCs w:val="18"/>
      </w:rPr>
      <w:fldChar w:fldCharType="begin"/>
    </w:r>
    <w:r w:rsidRPr="00E725FE">
      <w:rPr>
        <w:rStyle w:val="a9"/>
        <w:sz w:val="18"/>
        <w:szCs w:val="18"/>
      </w:rPr>
      <w:instrText xml:space="preserve"> PAGE </w:instrText>
    </w:r>
    <w:r w:rsidRPr="00E725FE">
      <w:rPr>
        <w:rStyle w:val="a9"/>
        <w:sz w:val="18"/>
        <w:szCs w:val="18"/>
      </w:rPr>
      <w:fldChar w:fldCharType="separate"/>
    </w:r>
    <w:r>
      <w:rPr>
        <w:rStyle w:val="a9"/>
        <w:noProof/>
        <w:sz w:val="18"/>
        <w:szCs w:val="18"/>
      </w:rPr>
      <w:t>9</w:t>
    </w:r>
    <w:r w:rsidRPr="00E725FE">
      <w:rPr>
        <w:rStyle w:val="a9"/>
        <w:sz w:val="18"/>
        <w:szCs w:val="18"/>
      </w:rPr>
      <w:fldChar w:fldCharType="end"/>
    </w:r>
    <w:r w:rsidRPr="00E725FE">
      <w:rPr>
        <w:rStyle w:val="a9"/>
        <w:sz w:val="18"/>
        <w:szCs w:val="18"/>
      </w:rPr>
      <w:t xml:space="preserve"> de </w:t>
    </w:r>
    <w:r w:rsidRPr="00E725FE">
      <w:rPr>
        <w:rStyle w:val="a9"/>
        <w:sz w:val="18"/>
        <w:szCs w:val="18"/>
      </w:rPr>
      <w:fldChar w:fldCharType="begin"/>
    </w:r>
    <w:r w:rsidRPr="00E725FE">
      <w:rPr>
        <w:rStyle w:val="a9"/>
        <w:sz w:val="18"/>
        <w:szCs w:val="18"/>
      </w:rPr>
      <w:instrText xml:space="preserve"> NUMPAGES </w:instrText>
    </w:r>
    <w:r w:rsidRPr="00E725FE">
      <w:rPr>
        <w:rStyle w:val="a9"/>
        <w:sz w:val="18"/>
        <w:szCs w:val="18"/>
      </w:rPr>
      <w:fldChar w:fldCharType="separate"/>
    </w:r>
    <w:r>
      <w:rPr>
        <w:rStyle w:val="a9"/>
        <w:noProof/>
        <w:sz w:val="18"/>
        <w:szCs w:val="18"/>
      </w:rPr>
      <w:t>9</w:t>
    </w:r>
    <w:r w:rsidRPr="00E725FE">
      <w:rPr>
        <w:rStyle w:val="a9"/>
        <w:sz w:val="18"/>
        <w:szCs w:val="18"/>
      </w:rPr>
      <w:fldChar w:fldCharType="end"/>
    </w:r>
  </w:p>
  <w:p w14:paraId="73BF8CB6" w14:textId="77777777" w:rsidR="00DC7084" w:rsidRPr="00D50985" w:rsidRDefault="00205B34" w:rsidP="00D50985">
    <w:pPr>
      <w:pStyle w:val="a3"/>
      <w:tabs>
        <w:tab w:val="clear" w:pos="4320"/>
        <w:tab w:val="clear" w:pos="8640"/>
        <w:tab w:val="right" w:pos="9923"/>
      </w:tabs>
      <w:rPr>
        <w:sz w:val="18"/>
        <w:szCs w:val="18"/>
      </w:rPr>
    </w:pPr>
    <w:r w:rsidRPr="00D50985">
      <w:rPr>
        <w:sz w:val="18"/>
        <w:szCs w:val="18"/>
      </w:rPr>
      <w:fldChar w:fldCharType="begin"/>
    </w:r>
    <w:r w:rsidRPr="00D50985">
      <w:rPr>
        <w:sz w:val="18"/>
        <w:szCs w:val="18"/>
      </w:rPr>
      <w:instrText xml:space="preserve"> FILENAME </w:instrText>
    </w:r>
    <w:r w:rsidRPr="00D50985">
      <w:rPr>
        <w:sz w:val="18"/>
        <w:szCs w:val="18"/>
      </w:rPr>
      <w:fldChar w:fldCharType="separate"/>
    </w:r>
    <w:r>
      <w:rPr>
        <w:noProof/>
        <w:sz w:val="18"/>
        <w:szCs w:val="18"/>
      </w:rPr>
      <w:t>d4w_finoffer_4.2_en.doc</w:t>
    </w:r>
    <w:r w:rsidRPr="00D50985">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082B23" w14:textId="77777777" w:rsidR="00B628D1" w:rsidRDefault="00B628D1">
      <w:r>
        <w:separator/>
      </w:r>
    </w:p>
  </w:footnote>
  <w:footnote w:type="continuationSeparator" w:id="0">
    <w:p w14:paraId="18A256FF" w14:textId="77777777" w:rsidR="00B628D1" w:rsidRDefault="00B628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6ED88" w14:textId="77777777" w:rsidR="00DC7084" w:rsidRDefault="00B628D1" w:rsidP="00582940">
    <w:pPr>
      <w:pStyle w:val="a5"/>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6E2F"/>
    <w:rsid w:val="000573F2"/>
    <w:rsid w:val="00174A3B"/>
    <w:rsid w:val="001A0B41"/>
    <w:rsid w:val="00205B34"/>
    <w:rsid w:val="00562C60"/>
    <w:rsid w:val="00615763"/>
    <w:rsid w:val="008E50F8"/>
    <w:rsid w:val="00961CF9"/>
    <w:rsid w:val="00B628D1"/>
    <w:rsid w:val="00F26E2F"/>
    <w:rsid w:val="00F614FF"/>
    <w:rsid w:val="00F7650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8296F"/>
  <w15:docId w15:val="{8A1956E7-BD87-4EE0-A0D9-A0BB5D2E4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5B34"/>
    <w:pPr>
      <w:spacing w:after="0" w:line="240" w:lineRule="auto"/>
    </w:pPr>
    <w:rPr>
      <w:rFonts w:ascii="Times New Roman" w:eastAsia="Times New Roman" w:hAnsi="Times New Roman" w:cs="Times New Roman"/>
      <w:snapToGrid w:val="0"/>
      <w:sz w:val="24"/>
      <w:szCs w:val="20"/>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oddl-nadpis">
    <w:name w:val="oddíl-nadpis"/>
    <w:basedOn w:val="a"/>
    <w:rsid w:val="00205B34"/>
    <w:pPr>
      <w:keepNext/>
      <w:widowControl w:val="0"/>
      <w:tabs>
        <w:tab w:val="left" w:pos="567"/>
      </w:tabs>
      <w:spacing w:before="240" w:line="240" w:lineRule="exact"/>
    </w:pPr>
    <w:rPr>
      <w:rFonts w:ascii="Arial" w:hAnsi="Arial"/>
      <w:b/>
      <w:lang w:val="cs-CZ"/>
    </w:rPr>
  </w:style>
  <w:style w:type="paragraph" w:styleId="a3">
    <w:name w:val="footer"/>
    <w:basedOn w:val="a"/>
    <w:link w:val="a4"/>
    <w:rsid w:val="00205B34"/>
    <w:pPr>
      <w:tabs>
        <w:tab w:val="center" w:pos="4320"/>
        <w:tab w:val="right" w:pos="8640"/>
      </w:tabs>
    </w:pPr>
  </w:style>
  <w:style w:type="character" w:customStyle="1" w:styleId="a4">
    <w:name w:val="Нижний колонтитул Знак"/>
    <w:basedOn w:val="a0"/>
    <w:link w:val="a3"/>
    <w:rsid w:val="00205B34"/>
    <w:rPr>
      <w:rFonts w:ascii="Times New Roman" w:eastAsia="Times New Roman" w:hAnsi="Times New Roman" w:cs="Times New Roman"/>
      <w:snapToGrid w:val="0"/>
      <w:sz w:val="24"/>
      <w:szCs w:val="20"/>
      <w:lang w:val="en-GB"/>
    </w:rPr>
  </w:style>
  <w:style w:type="paragraph" w:styleId="a5">
    <w:name w:val="header"/>
    <w:basedOn w:val="a"/>
    <w:link w:val="a6"/>
    <w:rsid w:val="00205B34"/>
    <w:pPr>
      <w:tabs>
        <w:tab w:val="center" w:pos="4536"/>
        <w:tab w:val="right" w:pos="9072"/>
      </w:tabs>
    </w:pPr>
    <w:rPr>
      <w:rFonts w:ascii="Arial" w:hAnsi="Arial"/>
      <w:sz w:val="20"/>
    </w:rPr>
  </w:style>
  <w:style w:type="character" w:customStyle="1" w:styleId="a6">
    <w:name w:val="Верхний колонтитул Знак"/>
    <w:basedOn w:val="a0"/>
    <w:link w:val="a5"/>
    <w:rsid w:val="00205B34"/>
    <w:rPr>
      <w:rFonts w:ascii="Arial" w:eastAsia="Times New Roman" w:hAnsi="Arial" w:cs="Times New Roman"/>
      <w:snapToGrid w:val="0"/>
      <w:sz w:val="20"/>
      <w:szCs w:val="20"/>
      <w:lang w:val="en-GB"/>
    </w:rPr>
  </w:style>
  <w:style w:type="paragraph" w:styleId="a7">
    <w:name w:val="footnote text"/>
    <w:basedOn w:val="a"/>
    <w:link w:val="a8"/>
    <w:semiHidden/>
    <w:rsid w:val="00205B34"/>
    <w:rPr>
      <w:sz w:val="20"/>
    </w:rPr>
  </w:style>
  <w:style w:type="character" w:customStyle="1" w:styleId="a8">
    <w:name w:val="Текст сноски Знак"/>
    <w:basedOn w:val="a0"/>
    <w:link w:val="a7"/>
    <w:semiHidden/>
    <w:rsid w:val="00205B34"/>
    <w:rPr>
      <w:rFonts w:ascii="Times New Roman" w:eastAsia="Times New Roman" w:hAnsi="Times New Roman" w:cs="Times New Roman"/>
      <w:snapToGrid w:val="0"/>
      <w:sz w:val="20"/>
      <w:szCs w:val="20"/>
      <w:lang w:val="en-GB"/>
    </w:rPr>
  </w:style>
  <w:style w:type="character" w:styleId="a9">
    <w:name w:val="page number"/>
    <w:basedOn w:val="a0"/>
    <w:rsid w:val="00205B34"/>
  </w:style>
  <w:style w:type="paragraph" w:styleId="aa">
    <w:name w:val="Balloon Text"/>
    <w:basedOn w:val="a"/>
    <w:link w:val="ab"/>
    <w:uiPriority w:val="99"/>
    <w:semiHidden/>
    <w:unhideWhenUsed/>
    <w:rsid w:val="000573F2"/>
    <w:rPr>
      <w:rFonts w:ascii="Tahoma" w:hAnsi="Tahoma" w:cs="Tahoma"/>
      <w:sz w:val="16"/>
      <w:szCs w:val="16"/>
    </w:rPr>
  </w:style>
  <w:style w:type="character" w:customStyle="1" w:styleId="ab">
    <w:name w:val="Текст выноски Знак"/>
    <w:basedOn w:val="a0"/>
    <w:link w:val="aa"/>
    <w:uiPriority w:val="99"/>
    <w:semiHidden/>
    <w:rsid w:val="000573F2"/>
    <w:rPr>
      <w:rFonts w:ascii="Tahoma" w:eastAsia="Times New Roman" w:hAnsi="Tahoma" w:cs="Tahoma"/>
      <w:snapToGrid w:val="0"/>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257</Words>
  <Characters>1470</Characters>
  <Application>Microsoft Office Word</Application>
  <DocSecurity>0</DocSecurity>
  <Lines>12</Lines>
  <Paragraphs>3</Paragraphs>
  <ScaleCrop>false</ScaleCrop>
  <Company>SPecialiST RePack</Company>
  <LinksUpToDate>false</LinksUpToDate>
  <CharactersWithSpaces>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Ghenadie Poalelungi</dc:creator>
  <cp:keywords/>
  <dc:description/>
  <cp:lastModifiedBy>Zinaida Botnaru</cp:lastModifiedBy>
  <cp:revision>7</cp:revision>
  <dcterms:created xsi:type="dcterms:W3CDTF">2021-11-24T15:15:00Z</dcterms:created>
  <dcterms:modified xsi:type="dcterms:W3CDTF">2025-10-17T10:49:00Z</dcterms:modified>
</cp:coreProperties>
</file>