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2DCF" w14:textId="17B75924" w:rsidR="00B45F9A" w:rsidRPr="004533D2" w:rsidRDefault="00A85E71" w:rsidP="00672FB9">
      <w:pPr>
        <w:jc w:val="center"/>
        <w:rPr>
          <w:b/>
          <w:sz w:val="28"/>
          <w:szCs w:val="28"/>
          <w:lang w:val="ro-MD"/>
        </w:rPr>
      </w:pPr>
      <w:r w:rsidRPr="004533D2">
        <w:rPr>
          <w:b/>
          <w:sz w:val="28"/>
          <w:szCs w:val="28"/>
          <w:lang w:val="ro-MD"/>
        </w:rPr>
        <w:t xml:space="preserve">  </w:t>
      </w:r>
      <w:r w:rsidR="007A69E1" w:rsidRPr="004533D2">
        <w:rPr>
          <w:b/>
          <w:sz w:val="28"/>
          <w:szCs w:val="28"/>
          <w:lang w:val="ro-MD"/>
        </w:rPr>
        <w:t>VOLUMUL 2</w:t>
      </w:r>
    </w:p>
    <w:p w14:paraId="52551FFC" w14:textId="77777777" w:rsidR="00B45F9A" w:rsidRPr="004533D2" w:rsidRDefault="007A69E1">
      <w:pPr>
        <w:spacing w:before="360"/>
        <w:jc w:val="center"/>
        <w:rPr>
          <w:b/>
          <w:sz w:val="28"/>
          <w:szCs w:val="28"/>
          <w:lang w:val="ro-MD"/>
        </w:rPr>
      </w:pPr>
      <w:r w:rsidRPr="004533D2">
        <w:rPr>
          <w:b/>
          <w:sz w:val="28"/>
          <w:szCs w:val="28"/>
          <w:lang w:val="ro-MD"/>
        </w:rPr>
        <w:t>SECȚIUNEA 3</w:t>
      </w:r>
    </w:p>
    <w:p w14:paraId="26B8F2D2" w14:textId="77777777" w:rsidR="00B45F9A" w:rsidRPr="004533D2" w:rsidRDefault="007A69E1">
      <w:pPr>
        <w:spacing w:after="360"/>
        <w:jc w:val="center"/>
        <w:rPr>
          <w:b/>
          <w:sz w:val="28"/>
          <w:szCs w:val="28"/>
          <w:lang w:val="ro-MD"/>
        </w:rPr>
      </w:pPr>
      <w:r w:rsidRPr="004533D2">
        <w:rPr>
          <w:b/>
          <w:sz w:val="28"/>
          <w:szCs w:val="28"/>
          <w:lang w:val="ro-MD"/>
        </w:rPr>
        <w:t>CONDITII SPECIALE</w:t>
      </w:r>
    </w:p>
    <w:p w14:paraId="204827D3" w14:textId="77777777" w:rsidR="00B45F9A" w:rsidRPr="004533D2" w:rsidRDefault="007A69E1">
      <w:pPr>
        <w:spacing w:before="240" w:after="120"/>
        <w:outlineLvl w:val="0"/>
        <w:rPr>
          <w:szCs w:val="24"/>
          <w:lang w:val="ro-MD"/>
        </w:rPr>
      </w:pPr>
      <w:r w:rsidRPr="004533D2">
        <w:rPr>
          <w:b/>
          <w:bCs/>
          <w:sz w:val="28"/>
          <w:szCs w:val="28"/>
          <w:lang w:val="ro-MD"/>
        </w:rPr>
        <w:t>CUPRINS</w:t>
      </w:r>
    </w:p>
    <w:p w14:paraId="0B2C92B6" w14:textId="77777777" w:rsidR="00B45F9A" w:rsidRPr="004533D2" w:rsidRDefault="007A69E1">
      <w:pPr>
        <w:jc w:val="both"/>
        <w:outlineLvl w:val="0"/>
        <w:rPr>
          <w:lang w:val="ro-MD"/>
        </w:rPr>
      </w:pPr>
      <w:r w:rsidRPr="004533D2">
        <w:rPr>
          <w:sz w:val="22"/>
          <w:szCs w:val="22"/>
          <w:lang w:val="ro-MD"/>
        </w:rPr>
        <w:t>Aceste condiții amplifică și completează Condițiile Generale care guvernează Contractul. Cu excepția cazului în care Condițiile Speciale prevăd altfel, Condițiile Generale rămân pe deplin aplicabile. Numerotarea Articolelor din Condițiile Speciale nu este consecutivă ci urmează numerotarea Condițiilor Generale. Alte Condiții Speciale trebuie indicate ulterior.</w:t>
      </w:r>
    </w:p>
    <w:p w14:paraId="4805076A" w14:textId="77777777" w:rsidR="00B45F9A" w:rsidRPr="004533D2" w:rsidRDefault="007A69E1">
      <w:pPr>
        <w:spacing w:before="240"/>
        <w:ind w:left="1134" w:hanging="1134"/>
        <w:jc w:val="both"/>
        <w:rPr>
          <w:lang w:val="ro-MD"/>
        </w:rPr>
      </w:pPr>
      <w:r w:rsidRPr="004533D2">
        <w:rPr>
          <w:b/>
          <w:szCs w:val="24"/>
          <w:lang w:val="ro-MD"/>
        </w:rPr>
        <w:t>Articolul 2 Limba contractului</w:t>
      </w:r>
      <w:r w:rsidRPr="004533D2">
        <w:rPr>
          <w:b/>
          <w:szCs w:val="24"/>
          <w:lang w:val="ro-MD"/>
        </w:rPr>
        <w:tab/>
      </w:r>
    </w:p>
    <w:p w14:paraId="03FA494D" w14:textId="77777777" w:rsidR="00B45F9A" w:rsidRPr="004533D2" w:rsidRDefault="007A69E1">
      <w:pPr>
        <w:spacing w:before="120" w:after="120"/>
        <w:ind w:left="1134" w:hanging="567"/>
        <w:rPr>
          <w:sz w:val="22"/>
          <w:szCs w:val="22"/>
          <w:lang w:val="ro-MD"/>
        </w:rPr>
      </w:pPr>
      <w:r w:rsidRPr="004533D2">
        <w:rPr>
          <w:bCs/>
          <w:sz w:val="22"/>
          <w:szCs w:val="22"/>
          <w:lang w:val="ro-MD"/>
        </w:rPr>
        <w:t>2.1</w:t>
      </w:r>
      <w:r w:rsidRPr="004533D2">
        <w:rPr>
          <w:sz w:val="22"/>
          <w:szCs w:val="22"/>
          <w:lang w:val="ro-MD"/>
        </w:rPr>
        <w:tab/>
        <w:t xml:space="preserve">Limba folosită va fi </w:t>
      </w:r>
      <w:r w:rsidR="00AE79A6" w:rsidRPr="004533D2">
        <w:rPr>
          <w:sz w:val="22"/>
          <w:szCs w:val="22"/>
          <w:lang w:val="ro-MD"/>
        </w:rPr>
        <w:t>română.</w:t>
      </w:r>
      <w:r w:rsidRPr="004533D2">
        <w:rPr>
          <w:sz w:val="22"/>
          <w:szCs w:val="22"/>
          <w:lang w:val="ro-MD"/>
        </w:rPr>
        <w:t>.</w:t>
      </w:r>
      <w:r w:rsidRPr="004533D2">
        <w:rPr>
          <w:sz w:val="22"/>
          <w:szCs w:val="22"/>
          <w:shd w:val="clear" w:color="auto" w:fill="C0C0C0"/>
          <w:lang w:val="ro-MD"/>
        </w:rPr>
        <w:t xml:space="preserve"> </w:t>
      </w:r>
    </w:p>
    <w:p w14:paraId="33DAAFA4" w14:textId="77777777" w:rsidR="00B45F9A" w:rsidRPr="004533D2" w:rsidRDefault="007A69E1">
      <w:pPr>
        <w:spacing w:before="240"/>
        <w:ind w:left="1134" w:hanging="1134"/>
        <w:jc w:val="both"/>
        <w:rPr>
          <w:b/>
          <w:szCs w:val="24"/>
          <w:lang w:val="ro-MD"/>
        </w:rPr>
      </w:pPr>
      <w:r w:rsidRPr="004533D2">
        <w:rPr>
          <w:b/>
          <w:szCs w:val="24"/>
          <w:lang w:val="ro-MD"/>
        </w:rPr>
        <w:t>Articolul 4 Comunicare</w:t>
      </w:r>
      <w:r w:rsidRPr="004533D2">
        <w:rPr>
          <w:b/>
          <w:szCs w:val="24"/>
          <w:lang w:val="ro-MD"/>
        </w:rPr>
        <w:tab/>
      </w:r>
    </w:p>
    <w:p w14:paraId="679107E8" w14:textId="77777777" w:rsidR="00AE79A6" w:rsidRPr="004533D2" w:rsidRDefault="007A69E1">
      <w:pPr>
        <w:spacing w:before="120" w:after="120"/>
        <w:ind w:left="1134" w:hanging="567"/>
        <w:rPr>
          <w:sz w:val="22"/>
          <w:szCs w:val="22"/>
          <w:lang w:val="ro-MD"/>
        </w:rPr>
      </w:pPr>
      <w:r w:rsidRPr="004533D2">
        <w:rPr>
          <w:sz w:val="22"/>
          <w:szCs w:val="22"/>
          <w:lang w:val="ro-MD"/>
        </w:rPr>
        <w:t>4</w:t>
      </w:r>
      <w:r w:rsidR="00AE79A6" w:rsidRPr="004533D2">
        <w:rPr>
          <w:sz w:val="22"/>
          <w:szCs w:val="22"/>
          <w:lang w:val="ro-MD"/>
        </w:rPr>
        <w:t>.</w:t>
      </w:r>
      <w:r w:rsidRPr="004533D2">
        <w:rPr>
          <w:sz w:val="22"/>
          <w:szCs w:val="22"/>
          <w:lang w:val="ro-MD"/>
        </w:rPr>
        <w:t>1</w:t>
      </w:r>
      <w:r w:rsidR="00AE79A6" w:rsidRPr="004533D2">
        <w:rPr>
          <w:sz w:val="22"/>
          <w:szCs w:val="22"/>
          <w:lang w:val="ro-MD"/>
        </w:rPr>
        <w:tab/>
      </w:r>
      <w:r w:rsidR="00AE79A6" w:rsidRPr="004533D2">
        <w:rPr>
          <w:b/>
          <w:sz w:val="22"/>
          <w:szCs w:val="22"/>
          <w:u w:val="single"/>
          <w:lang w:val="ro-MD"/>
        </w:rPr>
        <w:t>Pentru contractantul de lucrări:</w:t>
      </w:r>
    </w:p>
    <w:p w14:paraId="41E94D9C" w14:textId="77777777" w:rsidR="00C95913" w:rsidRPr="004533D2" w:rsidRDefault="00C95913" w:rsidP="00C95913">
      <w:pPr>
        <w:spacing w:before="120" w:after="120"/>
        <w:ind w:left="1134"/>
        <w:rPr>
          <w:sz w:val="22"/>
          <w:szCs w:val="22"/>
          <w:lang w:val="ro-MD"/>
        </w:rPr>
      </w:pPr>
      <w:r w:rsidRPr="004533D2">
        <w:rPr>
          <w:sz w:val="22"/>
          <w:szCs w:val="22"/>
          <w:lang w:val="ro-MD"/>
        </w:rPr>
        <w:t>Numele:</w:t>
      </w:r>
    </w:p>
    <w:p w14:paraId="2E533CF4"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Adresa:</w:t>
      </w:r>
    </w:p>
    <w:p w14:paraId="4A5629F7"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E-mail:</w:t>
      </w:r>
    </w:p>
    <w:p w14:paraId="6694D3F3" w14:textId="51A2F7BB" w:rsidR="00AE79A6" w:rsidRPr="004533D2" w:rsidRDefault="00825AA0" w:rsidP="00825AA0">
      <w:pPr>
        <w:spacing w:before="120" w:after="120"/>
        <w:ind w:firstLine="567"/>
        <w:rPr>
          <w:b/>
          <w:sz w:val="22"/>
          <w:szCs w:val="22"/>
          <w:u w:val="single"/>
          <w:lang w:val="ro-MD"/>
        </w:rPr>
      </w:pPr>
      <w:r w:rsidRPr="004533D2">
        <w:rPr>
          <w:bCs/>
          <w:sz w:val="22"/>
          <w:szCs w:val="22"/>
          <w:lang w:val="ro-MD"/>
        </w:rPr>
        <w:t>4.2.</w:t>
      </w:r>
      <w:r w:rsidRPr="004533D2">
        <w:rPr>
          <w:b/>
          <w:sz w:val="22"/>
          <w:szCs w:val="22"/>
          <w:u w:val="single"/>
          <w:lang w:val="ro-MD"/>
        </w:rPr>
        <w:t xml:space="preserve"> </w:t>
      </w:r>
      <w:r w:rsidR="00AE79A6" w:rsidRPr="004533D2">
        <w:rPr>
          <w:b/>
          <w:sz w:val="22"/>
          <w:szCs w:val="22"/>
          <w:u w:val="single"/>
          <w:lang w:val="ro-MD"/>
        </w:rPr>
        <w:t>Pentru Autoritatea Contractantă:</w:t>
      </w:r>
    </w:p>
    <w:p w14:paraId="76940EB4" w14:textId="02FAECFA" w:rsidR="00C95913" w:rsidRPr="004533D2" w:rsidRDefault="00C95913" w:rsidP="00C95913">
      <w:pPr>
        <w:spacing w:before="120" w:after="120"/>
        <w:ind w:left="1134"/>
        <w:rPr>
          <w:sz w:val="22"/>
          <w:szCs w:val="22"/>
          <w:lang w:val="ro-MD"/>
        </w:rPr>
      </w:pPr>
      <w:r w:rsidRPr="004533D2">
        <w:rPr>
          <w:sz w:val="22"/>
          <w:szCs w:val="22"/>
          <w:lang w:val="ro-MD"/>
        </w:rPr>
        <w:t xml:space="preserve">Numele: Consiliul </w:t>
      </w:r>
      <w:r w:rsidR="003E23DC" w:rsidRPr="004533D2">
        <w:rPr>
          <w:sz w:val="22"/>
          <w:szCs w:val="22"/>
          <w:lang w:val="ro-MD"/>
        </w:rPr>
        <w:t>R</w:t>
      </w:r>
      <w:r w:rsidRPr="004533D2">
        <w:rPr>
          <w:sz w:val="22"/>
          <w:szCs w:val="22"/>
          <w:lang w:val="ro-MD"/>
        </w:rPr>
        <w:t>aional Hîncești</w:t>
      </w:r>
    </w:p>
    <w:p w14:paraId="29051224" w14:textId="77777777" w:rsidR="00C95913" w:rsidRPr="004533D2" w:rsidRDefault="00C95913" w:rsidP="00C95913">
      <w:pPr>
        <w:spacing w:before="120" w:after="120"/>
        <w:ind w:left="1134" w:hanging="567"/>
        <w:rPr>
          <w:sz w:val="22"/>
          <w:szCs w:val="22"/>
          <w:lang w:val="ro-MD"/>
        </w:rPr>
      </w:pPr>
      <w:r w:rsidRPr="004533D2">
        <w:rPr>
          <w:sz w:val="22"/>
          <w:szCs w:val="22"/>
          <w:lang w:val="ro-MD"/>
        </w:rPr>
        <w:tab/>
        <w:t>Adresa: strada Mihalcea Hîncu 138, mun. Hîncești, MD-3401, Republica Moldova</w:t>
      </w:r>
    </w:p>
    <w:p w14:paraId="4295C792" w14:textId="7904EDEC" w:rsidR="00C95913" w:rsidRPr="004533D2" w:rsidRDefault="00C95913" w:rsidP="00C95913">
      <w:pPr>
        <w:spacing w:before="120" w:after="120"/>
        <w:ind w:left="1134" w:hanging="567"/>
        <w:rPr>
          <w:sz w:val="22"/>
          <w:szCs w:val="22"/>
          <w:lang w:val="ro-MD"/>
        </w:rPr>
      </w:pPr>
      <w:r w:rsidRPr="004533D2">
        <w:rPr>
          <w:sz w:val="22"/>
          <w:szCs w:val="22"/>
          <w:lang w:val="ro-MD"/>
        </w:rPr>
        <w:tab/>
        <w:t xml:space="preserve">E-mail: </w:t>
      </w:r>
      <w:hyperlink r:id="rId7" w:history="1">
        <w:r w:rsidR="00666BBD" w:rsidRPr="004533D2">
          <w:rPr>
            <w:rStyle w:val="a5"/>
            <w:lang w:val="ro-MD" w:eastAsia="en-GB"/>
          </w:rPr>
          <w:t>ishn0461@gmail.co</w:t>
        </w:r>
        <w:r w:rsidR="00666BBD" w:rsidRPr="004533D2">
          <w:rPr>
            <w:rStyle w:val="a5"/>
            <w:szCs w:val="22"/>
            <w:lang w:val="ro-MD" w:eastAsia="en-GB"/>
          </w:rPr>
          <w:t>m</w:t>
        </w:r>
      </w:hyperlink>
      <w:r w:rsidR="00666BBD" w:rsidRPr="004533D2">
        <w:rPr>
          <w:szCs w:val="22"/>
          <w:lang w:val="ro-MD" w:eastAsia="en-GB"/>
        </w:rPr>
        <w:t xml:space="preserve"> </w:t>
      </w:r>
      <w:r w:rsidR="00F43388" w:rsidRPr="004533D2">
        <w:rPr>
          <w:rStyle w:val="a5"/>
          <w:bCs/>
          <w:szCs w:val="24"/>
          <w:lang w:val="ro-MD"/>
        </w:rPr>
        <w:t xml:space="preserve">, </w:t>
      </w:r>
      <w:hyperlink r:id="rId8" w:history="1">
        <w:r w:rsidR="003E23DC" w:rsidRPr="004533D2">
          <w:rPr>
            <w:rStyle w:val="a5"/>
            <w:bCs/>
            <w:szCs w:val="24"/>
            <w:lang w:val="ro-MD"/>
          </w:rPr>
          <w:t>economie@hincesti.com</w:t>
        </w:r>
      </w:hyperlink>
    </w:p>
    <w:p w14:paraId="0715F360" w14:textId="77777777" w:rsidR="00AE79A6" w:rsidRPr="004533D2" w:rsidRDefault="00AE79A6" w:rsidP="00672FB9">
      <w:pPr>
        <w:spacing w:before="120" w:after="120"/>
        <w:ind w:left="1134"/>
        <w:rPr>
          <w:sz w:val="22"/>
          <w:szCs w:val="22"/>
          <w:lang w:val="ro-MD"/>
        </w:rPr>
      </w:pPr>
    </w:p>
    <w:p w14:paraId="70265A5A" w14:textId="29B924FD" w:rsidR="00B45F9A" w:rsidRPr="004533D2" w:rsidRDefault="007A69E1" w:rsidP="00672FB9">
      <w:pPr>
        <w:spacing w:before="120" w:after="120"/>
        <w:ind w:left="1134" w:hanging="567"/>
        <w:rPr>
          <w:lang w:val="ro-MD"/>
        </w:rPr>
      </w:pPr>
      <w:r w:rsidRPr="004533D2">
        <w:rPr>
          <w:b/>
          <w:szCs w:val="24"/>
          <w:lang w:val="ro-MD"/>
        </w:rPr>
        <w:t xml:space="preserve">Articolul 5 </w:t>
      </w:r>
      <w:r w:rsidR="007B325D">
        <w:rPr>
          <w:b/>
          <w:szCs w:val="24"/>
          <w:lang w:val="ro-MD"/>
        </w:rPr>
        <w:t>Dirigintele de șantier /</w:t>
      </w:r>
      <w:r w:rsidRPr="004533D2">
        <w:rPr>
          <w:b/>
          <w:szCs w:val="24"/>
          <w:lang w:val="ro-MD"/>
        </w:rPr>
        <w:t xml:space="preserve">Supraveghetorul </w:t>
      </w:r>
    </w:p>
    <w:p w14:paraId="0A651C8B" w14:textId="639F6FB5" w:rsidR="00AB7B4E" w:rsidRPr="004533D2" w:rsidRDefault="007A69E1" w:rsidP="003E23DC">
      <w:pPr>
        <w:jc w:val="both"/>
        <w:outlineLvl w:val="0"/>
        <w:rPr>
          <w:sz w:val="22"/>
          <w:szCs w:val="22"/>
          <w:lang w:val="ro-MD"/>
        </w:rPr>
      </w:pPr>
      <w:r w:rsidRPr="004533D2">
        <w:rPr>
          <w:sz w:val="22"/>
          <w:szCs w:val="22"/>
          <w:lang w:val="ro-MD"/>
        </w:rPr>
        <w:t>5.</w:t>
      </w:r>
      <w:r w:rsidR="003E23DC" w:rsidRPr="004533D2">
        <w:rPr>
          <w:sz w:val="22"/>
          <w:szCs w:val="22"/>
          <w:lang w:val="ro-MD"/>
        </w:rPr>
        <w:t xml:space="preserve">1. </w:t>
      </w:r>
      <w:r w:rsidR="00AB7B4E" w:rsidRPr="004533D2">
        <w:rPr>
          <w:sz w:val="22"/>
          <w:szCs w:val="22"/>
          <w:lang w:val="ro-MD"/>
        </w:rPr>
        <w:t xml:space="preserve">Conform acestui contract, Antreprenorul nu deleagă atribuții și autoritate unui reprezentant supraveghetor. Autoritatea Contractantă va încheia un contract separat cu </w:t>
      </w:r>
      <w:r w:rsidR="007B325D">
        <w:rPr>
          <w:sz w:val="22"/>
          <w:szCs w:val="22"/>
          <w:lang w:val="ro-MD"/>
        </w:rPr>
        <w:t>Dirigintele de șantier/</w:t>
      </w:r>
      <w:r w:rsidR="00AB7B4E" w:rsidRPr="004533D2">
        <w:rPr>
          <w:sz w:val="22"/>
          <w:szCs w:val="22"/>
          <w:lang w:val="ro-MD"/>
        </w:rPr>
        <w:t>supraveghetorul tehnic</w:t>
      </w:r>
      <w:r w:rsidR="007B325D">
        <w:rPr>
          <w:sz w:val="22"/>
          <w:szCs w:val="22"/>
          <w:lang w:val="ro-MD"/>
        </w:rPr>
        <w:t>.</w:t>
      </w:r>
    </w:p>
    <w:p w14:paraId="6404BF0F" w14:textId="77777777" w:rsidR="00AB7B4E" w:rsidRPr="004533D2" w:rsidRDefault="00AB7B4E" w:rsidP="003E23DC">
      <w:pPr>
        <w:jc w:val="both"/>
        <w:outlineLvl w:val="0"/>
        <w:rPr>
          <w:sz w:val="22"/>
          <w:szCs w:val="22"/>
          <w:lang w:val="ro-MD"/>
        </w:rPr>
      </w:pPr>
    </w:p>
    <w:p w14:paraId="252295FE" w14:textId="5ED72E17" w:rsidR="005F7C0D" w:rsidRPr="004533D2" w:rsidRDefault="007A69E1" w:rsidP="003E23DC">
      <w:pPr>
        <w:jc w:val="both"/>
        <w:outlineLvl w:val="0"/>
        <w:rPr>
          <w:sz w:val="22"/>
          <w:szCs w:val="22"/>
          <w:lang w:val="ro-MD"/>
        </w:rPr>
      </w:pPr>
      <w:r w:rsidRPr="004533D2">
        <w:rPr>
          <w:sz w:val="22"/>
          <w:szCs w:val="22"/>
          <w:lang w:val="ro-MD"/>
        </w:rPr>
        <w:t>5.</w:t>
      </w:r>
      <w:r w:rsidR="003E23DC" w:rsidRPr="004533D2">
        <w:rPr>
          <w:sz w:val="22"/>
          <w:szCs w:val="22"/>
          <w:lang w:val="ro-MD"/>
        </w:rPr>
        <w:t xml:space="preserve">2.  </w:t>
      </w:r>
      <w:r w:rsidR="005F7C0D" w:rsidRPr="004533D2">
        <w:rPr>
          <w:sz w:val="22"/>
          <w:szCs w:val="22"/>
          <w:lang w:val="ro-MD"/>
        </w:rPr>
        <w:t>A</w:t>
      </w:r>
      <w:r w:rsidRPr="004533D2">
        <w:rPr>
          <w:sz w:val="22"/>
          <w:szCs w:val="22"/>
          <w:lang w:val="ro-MD"/>
        </w:rPr>
        <w:t>tribuțiile Supervizorului</w:t>
      </w:r>
      <w:r w:rsidR="004C36C6" w:rsidRPr="004C36C6">
        <w:rPr>
          <w:sz w:val="22"/>
          <w:szCs w:val="22"/>
          <w:lang w:val="ro-MD"/>
        </w:rPr>
        <w:t xml:space="preserve"> </w:t>
      </w:r>
      <w:r w:rsidR="004C36C6" w:rsidRPr="004533D2">
        <w:rPr>
          <w:sz w:val="22"/>
          <w:szCs w:val="22"/>
          <w:lang w:val="ro-MD"/>
        </w:rPr>
        <w:t>de proiect:</w:t>
      </w:r>
      <w:r w:rsidR="004C36C6">
        <w:rPr>
          <w:sz w:val="22"/>
          <w:szCs w:val="22"/>
          <w:lang w:val="ro-MD"/>
        </w:rPr>
        <w:t>/Diriginte de șantier</w:t>
      </w:r>
      <w:r w:rsidRPr="004533D2">
        <w:rPr>
          <w:sz w:val="22"/>
          <w:szCs w:val="22"/>
          <w:lang w:val="ro-MD"/>
        </w:rPr>
        <w:t xml:space="preserve"> </w:t>
      </w:r>
    </w:p>
    <w:p w14:paraId="3AE0E832" w14:textId="77777777" w:rsidR="005F7C0D" w:rsidRPr="004533D2" w:rsidRDefault="005F7C0D" w:rsidP="00672FB9">
      <w:pPr>
        <w:pStyle w:val="afb"/>
        <w:numPr>
          <w:ilvl w:val="0"/>
          <w:numId w:val="28"/>
        </w:numPr>
        <w:shd w:val="clear" w:color="auto" w:fill="FFFFFF"/>
        <w:spacing w:before="0" w:beforeAutospacing="0" w:after="0" w:afterAutospacing="0"/>
        <w:ind w:left="1418"/>
        <w:jc w:val="both"/>
        <w:rPr>
          <w:bCs/>
          <w:sz w:val="22"/>
          <w:szCs w:val="22"/>
          <w:lang w:val="ro-MD" w:eastAsia="zh-CN"/>
        </w:rPr>
      </w:pPr>
      <w:r w:rsidRPr="004533D2">
        <w:rPr>
          <w:bCs/>
          <w:sz w:val="22"/>
          <w:szCs w:val="22"/>
          <w:lang w:val="ro-MD" w:eastAsia="zh-CN"/>
        </w:rPr>
        <w:t>să accepte execuţia lucrărilor de construcţie numai pe bază de proiecte şi detalii de execuţie, verificate şi ştampilate de specialişti verificatori de proiecte;</w:t>
      </w:r>
    </w:p>
    <w:p w14:paraId="6138A579" w14:textId="77777777" w:rsidR="005F7C0D" w:rsidRPr="004533D2" w:rsidRDefault="005F7C0D" w:rsidP="00672FB9">
      <w:pPr>
        <w:pStyle w:val="afb"/>
        <w:numPr>
          <w:ilvl w:val="0"/>
          <w:numId w:val="28"/>
        </w:numPr>
        <w:shd w:val="clear" w:color="auto" w:fill="FFFFFF"/>
        <w:spacing w:before="0" w:beforeAutospacing="0" w:after="0" w:afterAutospacing="0"/>
        <w:ind w:left="1418"/>
        <w:rPr>
          <w:bCs/>
          <w:sz w:val="22"/>
          <w:szCs w:val="22"/>
          <w:lang w:val="ro-MD" w:eastAsia="zh-CN"/>
        </w:rPr>
      </w:pPr>
      <w:r w:rsidRPr="004533D2">
        <w:rPr>
          <w:bCs/>
          <w:sz w:val="22"/>
          <w:szCs w:val="22"/>
          <w:lang w:val="ro-MD" w:eastAsia="zh-CN"/>
        </w:rPr>
        <w:t>să verifice şi să avizeze:</w:t>
      </w:r>
    </w:p>
    <w:p w14:paraId="5530EE98" w14:textId="77777777" w:rsidR="005F7C0D" w:rsidRPr="004533D2" w:rsidRDefault="005F7C0D" w:rsidP="00672FB9">
      <w:pPr>
        <w:pStyle w:val="afb"/>
        <w:numPr>
          <w:ilvl w:val="0"/>
          <w:numId w:val="29"/>
        </w:numPr>
        <w:shd w:val="clear" w:color="auto" w:fill="FFFFFF"/>
        <w:tabs>
          <w:tab w:val="left" w:pos="1985"/>
        </w:tabs>
        <w:spacing w:before="0" w:beforeAutospacing="0" w:after="0" w:afterAutospacing="0"/>
        <w:ind w:left="1985" w:hanging="284"/>
        <w:rPr>
          <w:bCs/>
          <w:sz w:val="22"/>
          <w:szCs w:val="22"/>
          <w:lang w:val="ro-MD" w:eastAsia="zh-CN"/>
        </w:rPr>
      </w:pPr>
      <w:r w:rsidRPr="004533D2">
        <w:rPr>
          <w:bCs/>
          <w:sz w:val="22"/>
          <w:szCs w:val="22"/>
          <w:lang w:val="ro-MD" w:eastAsia="zh-CN"/>
        </w:rPr>
        <w:t>proiectele tehnologice privind execuţia lucrărilor de construcţie;</w:t>
      </w:r>
    </w:p>
    <w:p w14:paraId="513E1CAD" w14:textId="77777777" w:rsidR="005F7C0D" w:rsidRPr="004533D2"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4533D2">
        <w:rPr>
          <w:bCs/>
          <w:sz w:val="22"/>
          <w:szCs w:val="22"/>
          <w:lang w:val="ro-MD" w:eastAsia="zh-CN"/>
        </w:rPr>
        <w:t>procedurile tehnice de execuţie a lucrărilor;</w:t>
      </w:r>
    </w:p>
    <w:p w14:paraId="56DF026C" w14:textId="77777777" w:rsidR="005F7C0D" w:rsidRPr="004533D2"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4533D2">
        <w:rPr>
          <w:bCs/>
          <w:sz w:val="22"/>
          <w:szCs w:val="22"/>
          <w:lang w:val="ro-MD" w:eastAsia="zh-CN"/>
        </w:rPr>
        <w:t>programele de verificare a execuţiei;</w:t>
      </w:r>
    </w:p>
    <w:p w14:paraId="446CC073"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proiectele de organizare a execuţiei (organizare de şantier);</w:t>
      </w:r>
    </w:p>
    <w:p w14:paraId="1B1FE61A"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graficele de execuţie a lucrărilor aferente exigenţelor esenţiale;</w:t>
      </w:r>
    </w:p>
    <w:p w14:paraId="31CB439F" w14:textId="77777777" w:rsidR="005F7C0D" w:rsidRPr="004533D2"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4533D2">
        <w:rPr>
          <w:bCs/>
          <w:sz w:val="22"/>
          <w:szCs w:val="22"/>
          <w:lang w:val="ro-MD" w:eastAsia="zh-CN"/>
        </w:rPr>
        <w:t>procesele-verbale privind lucrările ascunse;</w:t>
      </w:r>
    </w:p>
    <w:p w14:paraId="5DEDEBDF"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exercite controlul execuţiei lucrărilor conform programului de verificare;</w:t>
      </w:r>
    </w:p>
    <w:p w14:paraId="0B7EC44C"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controleze modul în care se efectuează recepţia calitativă a materialelor şi a elementelor de construcţie (prefabricate, articole de tîmplărie etc.);</w:t>
      </w:r>
    </w:p>
    <w:p w14:paraId="193D5BDF"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controleze calitatea elementelor de construcţie ce se realizează în atelierele proprii;</w:t>
      </w:r>
    </w:p>
    <w:p w14:paraId="61FA3FB1" w14:textId="77777777" w:rsidR="005F7C0D" w:rsidRPr="004533D2"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4533D2">
        <w:rPr>
          <w:bCs/>
          <w:sz w:val="22"/>
          <w:szCs w:val="22"/>
          <w:lang w:val="ro-MD" w:eastAsia="zh-CN"/>
        </w:rPr>
        <w:t>să oprească execuţia lucrărilor de construcţie în cazul în care s-au produs defecte grave de calitate sau abateri de la prevederile proiectului de execuţie;</w:t>
      </w:r>
    </w:p>
    <w:p w14:paraId="586A66A8"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ia măsuri de corectare sau refacere a lucrărilor, constatate ca fiind necorespunzătoare;</w:t>
      </w:r>
    </w:p>
    <w:p w14:paraId="04F11074"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solicite avizul proiectantului pentru lichidarea deficienţelor care afectează exigenţele esenţiale la lucrările de construcţie sau a abaterilor de la proiect;</w:t>
      </w:r>
    </w:p>
    <w:p w14:paraId="2F10E851"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lastRenderedPageBreak/>
        <w:t>să informeze operativ conducerea organizaţiei de construcţie despre lichidarea deficienţelor constatate şi măsurile întreprinse pentru a exclude repetarea lor;</w:t>
      </w:r>
    </w:p>
    <w:p w14:paraId="36AD2B6A" w14:textId="77777777" w:rsidR="005F7C0D" w:rsidRPr="004533D2"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4533D2">
        <w:rPr>
          <w:sz w:val="22"/>
          <w:szCs w:val="22"/>
          <w:lang w:val="ro-MD" w:eastAsia="zh-CN"/>
        </w:rPr>
        <w:t>să întocmească şi să ţină la zi registrul de evidenţă a lucrărilor de construcţie verificate</w:t>
      </w:r>
      <w:r w:rsidR="0006649C" w:rsidRPr="004533D2">
        <w:rPr>
          <w:sz w:val="22"/>
          <w:szCs w:val="22"/>
          <w:lang w:val="ro-MD" w:eastAsia="zh-CN"/>
        </w:rPr>
        <w:t>.</w:t>
      </w:r>
    </w:p>
    <w:p w14:paraId="2C675FFE" w14:textId="77777777" w:rsidR="0006649C" w:rsidRPr="004533D2" w:rsidRDefault="0006649C" w:rsidP="00672FB9">
      <w:pPr>
        <w:pStyle w:val="afb"/>
        <w:shd w:val="clear" w:color="auto" w:fill="FFFFFF"/>
        <w:spacing w:before="0" w:beforeAutospacing="0" w:after="0" w:afterAutospacing="0"/>
        <w:ind w:left="1134"/>
        <w:rPr>
          <w:sz w:val="22"/>
          <w:szCs w:val="22"/>
          <w:lang w:val="ro-MD" w:eastAsia="zh-CN"/>
        </w:rPr>
      </w:pPr>
    </w:p>
    <w:p w14:paraId="14DA6EFD" w14:textId="37B06464" w:rsidR="0006649C" w:rsidRPr="004533D2" w:rsidRDefault="007A69E1" w:rsidP="003E23DC">
      <w:pPr>
        <w:jc w:val="both"/>
        <w:outlineLvl w:val="0"/>
        <w:rPr>
          <w:sz w:val="22"/>
          <w:szCs w:val="22"/>
          <w:lang w:val="ro-MD"/>
        </w:rPr>
      </w:pPr>
      <w:r w:rsidRPr="004533D2">
        <w:rPr>
          <w:sz w:val="22"/>
          <w:szCs w:val="22"/>
          <w:lang w:val="ro-MD"/>
        </w:rPr>
        <w:t>5.4</w:t>
      </w:r>
      <w:r w:rsidR="0006649C" w:rsidRPr="004533D2">
        <w:rPr>
          <w:sz w:val="22"/>
          <w:szCs w:val="22"/>
          <w:lang w:val="ro-MD"/>
        </w:rPr>
        <w:t xml:space="preserve"> Supraveghetorul</w:t>
      </w:r>
      <w:r w:rsidR="004C36C6">
        <w:rPr>
          <w:sz w:val="22"/>
          <w:szCs w:val="22"/>
          <w:lang w:val="ro-MD"/>
        </w:rPr>
        <w:t>/Dirigintele de șantier</w:t>
      </w:r>
      <w:r w:rsidR="0006649C" w:rsidRPr="004533D2">
        <w:rPr>
          <w:sz w:val="22"/>
          <w:szCs w:val="22"/>
          <w:lang w:val="ro-MD"/>
        </w:rPr>
        <w:t xml:space="preserve"> va avea puterea de a dispune orice modificare a oricărei părți a lucrărilor necesare pentru finalizarea și/sau funcționarea corectă a lucrărilor. Astfel de modificări prin ordin administrativ pot include completări, omisiuni, înlocuiri, modificări de calitate, cantitate, caracter de formă, fel, poziție, dimensiune, nivel sau linie și modificări ale secvenței specificate, metodei sau calendarului de execuție a lucrărilor. Nici un ordin administrativ nu va avea ca efect anularea contractului. Comenzile administrative vor fi trimise electronic și pe hârtie, copiată către reprezentantul Autorității Contractante. Ordinele administrative care nu sunt copiate către Autoritatea Contractantă nu sunt valabile. În cazul în care, în opinia Supraveghetorului, apare o urgență care afectează siguranța vieții sau a Lucrărilor sau a proprietății adiacente, acesta poate, fără a-l elibera pe Antreprenor de vreuna dintre obligațiile și responsabilitățile sale conform Contractului, să instruiască Antreprenorul să execute toate aceste să lucreze sau să facă toate lucrurile care, în opinia Supraveghetorului, pot fi necesare pentru a diminua sau reduce riscul. Antreprenorul se va conforma imediat, în ciuda absenței aprobării Autorității Contractante, oricărei astfel de instrucțiuni a Supraveghetorului</w:t>
      </w:r>
      <w:r w:rsidR="004C36C6">
        <w:rPr>
          <w:sz w:val="22"/>
          <w:szCs w:val="22"/>
          <w:lang w:val="ro-MD"/>
        </w:rPr>
        <w:t>/dirigintelui de șantier</w:t>
      </w:r>
      <w:r w:rsidR="0006649C" w:rsidRPr="004533D2">
        <w:rPr>
          <w:sz w:val="22"/>
          <w:szCs w:val="22"/>
          <w:lang w:val="ro-MD"/>
        </w:rPr>
        <w:t>. În cazul în care situația de urgență nu a apărut din vina Antreprenorului, Supraveghetorul va stabili o adăugare la Prețul Contractului cu privire la astfel de instrucțiuni și va notifica Contractantul în consecință, cu o copie către Autoritatea Contractantă.</w:t>
      </w:r>
    </w:p>
    <w:p w14:paraId="4516CE80" w14:textId="77777777" w:rsidR="00392FAC" w:rsidRPr="004533D2" w:rsidRDefault="00392FAC" w:rsidP="003E23DC">
      <w:pPr>
        <w:jc w:val="both"/>
        <w:outlineLvl w:val="0"/>
        <w:rPr>
          <w:sz w:val="22"/>
          <w:szCs w:val="22"/>
          <w:lang w:val="ro-MD"/>
        </w:rPr>
      </w:pPr>
    </w:p>
    <w:p w14:paraId="1AE09FFA" w14:textId="77777777" w:rsidR="00B45F9A" w:rsidRPr="004533D2" w:rsidRDefault="007A69E1" w:rsidP="00392FAC">
      <w:pPr>
        <w:spacing w:before="240"/>
        <w:jc w:val="both"/>
        <w:outlineLvl w:val="0"/>
        <w:rPr>
          <w:b/>
          <w:bCs/>
          <w:sz w:val="22"/>
          <w:szCs w:val="22"/>
          <w:lang w:val="ro-MD"/>
        </w:rPr>
      </w:pPr>
      <w:r w:rsidRPr="004533D2">
        <w:rPr>
          <w:b/>
          <w:bCs/>
          <w:sz w:val="22"/>
          <w:szCs w:val="22"/>
          <w:lang w:val="ro-MD"/>
        </w:rPr>
        <w:t>Articolul 12 Obligații generale</w:t>
      </w:r>
      <w:r w:rsidRPr="004533D2">
        <w:rPr>
          <w:b/>
          <w:bCs/>
          <w:sz w:val="22"/>
          <w:szCs w:val="22"/>
          <w:lang w:val="ro-MD"/>
        </w:rPr>
        <w:tab/>
      </w:r>
    </w:p>
    <w:p w14:paraId="3665F8E9" w14:textId="3F557787" w:rsidR="00D574F5" w:rsidRPr="004533D2" w:rsidRDefault="007A69E1" w:rsidP="00392FAC">
      <w:pPr>
        <w:spacing w:before="240"/>
        <w:jc w:val="both"/>
        <w:outlineLvl w:val="0"/>
        <w:rPr>
          <w:sz w:val="22"/>
          <w:szCs w:val="22"/>
          <w:lang w:val="ro-MD"/>
        </w:rPr>
      </w:pPr>
      <w:r w:rsidRPr="004533D2">
        <w:rPr>
          <w:sz w:val="22"/>
          <w:szCs w:val="22"/>
          <w:lang w:val="ro-MD"/>
        </w:rPr>
        <w:t>12.9</w:t>
      </w:r>
      <w:r w:rsidRPr="004533D2">
        <w:rPr>
          <w:sz w:val="22"/>
          <w:szCs w:val="22"/>
          <w:lang w:val="ro-MD"/>
        </w:rPr>
        <w:tab/>
      </w:r>
      <w:r w:rsidR="00D574F5" w:rsidRPr="004533D2">
        <w:rPr>
          <w:sz w:val="22"/>
          <w:szCs w:val="22"/>
          <w:lang w:val="ro-MD"/>
        </w:rPr>
        <w:t xml:space="preserve">În ceea ce privește vizibilitatea, Contractorul trebuie să respecte regulile stabilite în manualul de comunicare și vizibilitate pentru acțiunile externe ale UE publicat de Comisia Europeană: </w:t>
      </w:r>
      <w:hyperlink r:id="rId9" w:history="1">
        <w:r w:rsidR="00825AA0" w:rsidRPr="004533D2">
          <w:rPr>
            <w:rStyle w:val="a5"/>
            <w:sz w:val="22"/>
            <w:szCs w:val="22"/>
            <w:lang w:val="ro-MD"/>
          </w:rPr>
          <w:t>https://www.ro-md.net/ro/proiecte/vizibilitate</w:t>
        </w:r>
      </w:hyperlink>
      <w:r w:rsidR="00825AA0" w:rsidRPr="004533D2">
        <w:rPr>
          <w:sz w:val="22"/>
          <w:szCs w:val="22"/>
          <w:lang w:val="ro-MD"/>
        </w:rPr>
        <w:t xml:space="preserve"> </w:t>
      </w:r>
    </w:p>
    <w:p w14:paraId="010ADA3D" w14:textId="2A41A5D3" w:rsidR="00B45F9A" w:rsidRPr="004533D2" w:rsidRDefault="007A69E1">
      <w:pPr>
        <w:spacing w:before="240"/>
        <w:ind w:left="1276" w:hanging="1276"/>
        <w:jc w:val="both"/>
        <w:rPr>
          <w:b/>
          <w:szCs w:val="24"/>
          <w:lang w:val="ro-MD"/>
        </w:rPr>
      </w:pPr>
      <w:r w:rsidRPr="004533D2">
        <w:rPr>
          <w:b/>
          <w:szCs w:val="24"/>
          <w:lang w:val="ro-MD"/>
        </w:rPr>
        <w:t xml:space="preserve">Articolul 15 Garanția de </w:t>
      </w:r>
      <w:r w:rsidR="00ED2D80">
        <w:rPr>
          <w:b/>
          <w:szCs w:val="24"/>
          <w:lang w:val="ro-MD"/>
        </w:rPr>
        <w:t xml:space="preserve">bună </w:t>
      </w:r>
      <w:r w:rsidRPr="004533D2">
        <w:rPr>
          <w:b/>
          <w:szCs w:val="24"/>
          <w:lang w:val="ro-MD"/>
        </w:rPr>
        <w:t>execuție</w:t>
      </w:r>
      <w:r w:rsidRPr="004533D2">
        <w:rPr>
          <w:b/>
          <w:szCs w:val="24"/>
          <w:lang w:val="ro-MD"/>
        </w:rPr>
        <w:tab/>
      </w:r>
    </w:p>
    <w:p w14:paraId="1863169A" w14:textId="7FBE1F9A" w:rsidR="00B45F9A" w:rsidRPr="004533D2" w:rsidRDefault="007A69E1" w:rsidP="00672FB9">
      <w:pPr>
        <w:spacing w:before="120" w:after="120"/>
        <w:ind w:left="1134" w:hanging="567"/>
        <w:jc w:val="both"/>
        <w:rPr>
          <w:sz w:val="22"/>
          <w:szCs w:val="22"/>
          <w:lang w:val="ro-MD"/>
        </w:rPr>
      </w:pPr>
      <w:r w:rsidRPr="004533D2">
        <w:rPr>
          <w:bCs/>
          <w:sz w:val="22"/>
          <w:szCs w:val="22"/>
          <w:lang w:val="ro-MD"/>
        </w:rPr>
        <w:t>15.1</w:t>
      </w:r>
      <w:r w:rsidRPr="004533D2">
        <w:rPr>
          <w:sz w:val="22"/>
          <w:szCs w:val="22"/>
          <w:lang w:val="ro-MD"/>
        </w:rPr>
        <w:tab/>
      </w:r>
      <w:r w:rsidR="004533D2" w:rsidRPr="004533D2">
        <w:rPr>
          <w:sz w:val="22"/>
          <w:szCs w:val="22"/>
          <w:lang w:val="ro-MD"/>
        </w:rPr>
        <w:t xml:space="preserve">Valoarea garanției de bună execuție va fi </w:t>
      </w:r>
      <w:r w:rsidR="004533D2" w:rsidRPr="004533D2">
        <w:rPr>
          <w:b/>
          <w:bCs/>
          <w:sz w:val="22"/>
          <w:szCs w:val="22"/>
          <w:lang w:val="ro-MD"/>
        </w:rPr>
        <w:t>5</w:t>
      </w:r>
      <w:r w:rsidR="004533D2" w:rsidRPr="004533D2">
        <w:rPr>
          <w:sz w:val="22"/>
          <w:szCs w:val="22"/>
          <w:lang w:val="ro-MD"/>
        </w:rPr>
        <w:t xml:space="preserve"> </w:t>
      </w:r>
      <w:r w:rsidR="004533D2" w:rsidRPr="004533D2">
        <w:rPr>
          <w:b/>
          <w:sz w:val="22"/>
          <w:szCs w:val="22"/>
          <w:lang w:val="ro-MD"/>
        </w:rPr>
        <w:t>%</w:t>
      </w:r>
      <w:r w:rsidR="004533D2" w:rsidRPr="004533D2">
        <w:rPr>
          <w:sz w:val="22"/>
          <w:szCs w:val="22"/>
          <w:lang w:val="ro-MD"/>
        </w:rPr>
        <w:t xml:space="preserve"> din suma Contractului și a oricăror anexe la acesta, transferate pe contul Autorității contractante.</w:t>
      </w:r>
    </w:p>
    <w:p w14:paraId="2C66CD84" w14:textId="77777777" w:rsidR="00B45F9A" w:rsidRPr="004533D2" w:rsidRDefault="007A69E1" w:rsidP="00603C81">
      <w:pPr>
        <w:spacing w:after="120"/>
        <w:jc w:val="both"/>
        <w:rPr>
          <w:lang w:val="ro-MD"/>
        </w:rPr>
      </w:pPr>
      <w:r w:rsidRPr="004533D2">
        <w:rPr>
          <w:b/>
          <w:szCs w:val="24"/>
          <w:lang w:val="ro-MD"/>
        </w:rPr>
        <w:t>Articolul 16</w:t>
      </w:r>
      <w:r w:rsidRPr="004533D2">
        <w:rPr>
          <w:b/>
          <w:szCs w:val="24"/>
          <w:lang w:val="ro-MD"/>
        </w:rPr>
        <w:tab/>
      </w:r>
      <w:r w:rsidRPr="004533D2">
        <w:rPr>
          <w:b/>
          <w:lang w:val="ro-MD"/>
        </w:rPr>
        <w:t>Datorii și asigurări</w:t>
      </w:r>
    </w:p>
    <w:p w14:paraId="7EE70F70" w14:textId="77777777" w:rsidR="00B45F9A" w:rsidRPr="004533D2" w:rsidRDefault="007A69E1" w:rsidP="00672FB9">
      <w:pPr>
        <w:tabs>
          <w:tab w:val="left" w:pos="1134"/>
        </w:tabs>
        <w:spacing w:before="240" w:after="120"/>
        <w:ind w:left="1276" w:hanging="709"/>
        <w:jc w:val="both"/>
        <w:rPr>
          <w:sz w:val="22"/>
          <w:szCs w:val="22"/>
          <w:lang w:val="ro-MD"/>
        </w:rPr>
      </w:pPr>
      <w:r w:rsidRPr="004533D2">
        <w:rPr>
          <w:sz w:val="22"/>
          <w:szCs w:val="22"/>
          <w:lang w:val="ro-MD"/>
        </w:rPr>
        <w:t>16.1 a)</w:t>
      </w:r>
      <w:r w:rsidRPr="004533D2">
        <w:rPr>
          <w:sz w:val="22"/>
          <w:szCs w:val="22"/>
          <w:lang w:val="ro-MD"/>
        </w:rPr>
        <w:tab/>
        <w:t>Prin derogare de la articolul 16.1, a) alineatul (2), din condițiile generale, despăgubirile pentru daunele aduse lucrărilor rezultate din răspunderea Antreprenorului față de Autoritatea Contractantă este plafonată la o sumă egală cu valoarea contractului.</w:t>
      </w:r>
    </w:p>
    <w:p w14:paraId="01483304" w14:textId="77777777" w:rsidR="007A69E1" w:rsidRPr="004533D2" w:rsidRDefault="007A69E1" w:rsidP="00672FB9">
      <w:pPr>
        <w:tabs>
          <w:tab w:val="left" w:pos="1134"/>
        </w:tabs>
        <w:spacing w:before="240" w:after="120"/>
        <w:ind w:left="1276" w:hanging="992"/>
        <w:jc w:val="both"/>
        <w:rPr>
          <w:sz w:val="22"/>
          <w:szCs w:val="22"/>
          <w:lang w:val="ro-MD"/>
        </w:rPr>
      </w:pPr>
      <w:r w:rsidRPr="004533D2">
        <w:rPr>
          <w:sz w:val="22"/>
          <w:szCs w:val="22"/>
          <w:lang w:val="ro-MD"/>
        </w:rPr>
        <w:t>16.1 b)</w:t>
      </w:r>
      <w:r w:rsidRPr="004533D2">
        <w:rPr>
          <w:sz w:val="22"/>
          <w:szCs w:val="22"/>
          <w:lang w:val="ro-MD"/>
        </w:rPr>
        <w:tab/>
        <w:t xml:space="preserve">  Prin derogare de la articolul 16.1, b), paragraful 2, din condițiile generale, despăgubirea pentru prejudiciul rezultat din răspunderea Antreprenorului față de Autoritatea Contractantă este plafonată la o sumă egală cu valoarea contractului.</w:t>
      </w:r>
    </w:p>
    <w:p w14:paraId="49D9CAF0" w14:textId="77777777" w:rsidR="00B45F9A" w:rsidRPr="004533D2" w:rsidRDefault="007A69E1">
      <w:pPr>
        <w:spacing w:before="240"/>
        <w:ind w:left="1276" w:hanging="1276"/>
        <w:jc w:val="both"/>
        <w:rPr>
          <w:b/>
          <w:szCs w:val="24"/>
          <w:lang w:val="ro-MD"/>
        </w:rPr>
      </w:pPr>
      <w:r w:rsidRPr="004533D2">
        <w:rPr>
          <w:b/>
          <w:szCs w:val="24"/>
          <w:lang w:val="ro-MD"/>
        </w:rPr>
        <w:t>Articolul 17 Programul de implementare a sarcinilor</w:t>
      </w:r>
      <w:r w:rsidRPr="004533D2">
        <w:rPr>
          <w:b/>
          <w:szCs w:val="24"/>
          <w:lang w:val="ro-MD"/>
        </w:rPr>
        <w:tab/>
      </w:r>
    </w:p>
    <w:p w14:paraId="434B32A7" w14:textId="77777777" w:rsidR="007A69E1"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 xml:space="preserve">17.1        </w:t>
      </w:r>
      <w:r w:rsidR="00672FB9" w:rsidRPr="004533D2">
        <w:rPr>
          <w:rFonts w:ascii="Times New Roman" w:hAnsi="Times New Roman" w:cs="Times New Roman"/>
          <w:sz w:val="22"/>
          <w:szCs w:val="22"/>
          <w:lang w:val="ro-MD" w:eastAsia="zh-CN"/>
        </w:rPr>
        <w:t xml:space="preserve"> </w:t>
      </w:r>
      <w:r w:rsidRPr="004533D2">
        <w:rPr>
          <w:rFonts w:ascii="Times New Roman" w:hAnsi="Times New Roman" w:cs="Times New Roman"/>
          <w:sz w:val="22"/>
          <w:szCs w:val="22"/>
          <w:lang w:val="ro-MD" w:eastAsia="zh-CN"/>
        </w:rPr>
        <w:t>Antreprenorul va furniza Supraveghetorului un program simplificat de implementare a sarcinilor. Acest program va cuprinde cel puțin ordinea și termenele în care Antreprenorul își propune să execute lucrările și se va baza pe tranșele prevăzute la articolul 49.1 din condițiile speciale.</w:t>
      </w:r>
    </w:p>
    <w:p w14:paraId="36E31154" w14:textId="77777777" w:rsidR="007A69E1"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p>
    <w:p w14:paraId="401C8321" w14:textId="77777777" w:rsidR="007A69E1" w:rsidRPr="004533D2" w:rsidRDefault="007A69E1" w:rsidP="0053366F">
      <w:pPr>
        <w:pStyle w:val="HTML"/>
        <w:shd w:val="clear" w:color="auto" w:fill="FFFFFF" w:themeFill="background1"/>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17.2          Supraveghetorul va returna acest document Antreprenorului cu orice observații relevante în termen de 5 zile de la primire, cu excepția cazului în care Supraveghetorul, în acele 5 zile, notifică Antreprenorul dorința de a avea o întâlnire pentru a discuta documentele prezentate.</w:t>
      </w:r>
    </w:p>
    <w:p w14:paraId="20DF6AFF" w14:textId="77777777" w:rsidR="00B45F9A" w:rsidRPr="004533D2" w:rsidRDefault="007A69E1" w:rsidP="0053366F">
      <w:pPr>
        <w:keepNext/>
        <w:keepLines/>
        <w:shd w:val="clear" w:color="auto" w:fill="FFFFFF" w:themeFill="background1"/>
        <w:spacing w:before="240"/>
        <w:ind w:left="1276" w:hanging="1276"/>
        <w:jc w:val="both"/>
        <w:rPr>
          <w:b/>
          <w:szCs w:val="24"/>
          <w:lang w:val="ro-MD"/>
        </w:rPr>
      </w:pPr>
      <w:r w:rsidRPr="004533D2">
        <w:rPr>
          <w:b/>
          <w:szCs w:val="24"/>
          <w:lang w:val="ro-MD"/>
        </w:rPr>
        <w:t>Articolul 21 Riscuri excepționale</w:t>
      </w:r>
      <w:r w:rsidRPr="004533D2">
        <w:rPr>
          <w:b/>
          <w:szCs w:val="24"/>
          <w:lang w:val="ro-MD"/>
        </w:rPr>
        <w:tab/>
      </w:r>
    </w:p>
    <w:p w14:paraId="36188298" w14:textId="54479392" w:rsidR="007A69E1" w:rsidRPr="004533D2" w:rsidRDefault="007A69E1"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21.4</w:t>
      </w:r>
      <w:r w:rsidRPr="004533D2">
        <w:rPr>
          <w:rFonts w:ascii="Times New Roman" w:hAnsi="Times New Roman" w:cs="Times New Roman"/>
          <w:sz w:val="22"/>
          <w:szCs w:val="22"/>
          <w:lang w:val="ro-MD" w:eastAsia="zh-CN"/>
        </w:rPr>
        <w:tab/>
        <w:t xml:space="preserve">Condițiile meteorologice excepționale pot provoca întârzieri în implementarea </w:t>
      </w:r>
      <w:r w:rsidR="00825AA0" w:rsidRPr="004533D2">
        <w:rPr>
          <w:rFonts w:ascii="Times New Roman" w:hAnsi="Times New Roman" w:cs="Times New Roman"/>
          <w:sz w:val="22"/>
          <w:szCs w:val="22"/>
          <w:lang w:val="ro-MD" w:eastAsia="zh-CN"/>
        </w:rPr>
        <w:t>s</w:t>
      </w:r>
      <w:r w:rsidRPr="004533D2">
        <w:rPr>
          <w:rFonts w:ascii="Times New Roman" w:hAnsi="Times New Roman" w:cs="Times New Roman"/>
          <w:sz w:val="22"/>
          <w:szCs w:val="22"/>
          <w:lang w:val="ro-MD" w:eastAsia="zh-CN"/>
        </w:rPr>
        <w:t>arcinilor.</w:t>
      </w:r>
    </w:p>
    <w:p w14:paraId="58F53B34" w14:textId="52ED1AB2" w:rsidR="00426F9B" w:rsidRPr="004533D2"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D261293" w14:textId="1FADA136" w:rsidR="00426F9B" w:rsidRPr="004533D2" w:rsidRDefault="00426F9B"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30E60D1" w14:textId="77777777" w:rsidR="00953A84" w:rsidRPr="004533D2" w:rsidRDefault="00953A84" w:rsidP="0053366F">
      <w:pPr>
        <w:pStyle w:val="HTML"/>
        <w:shd w:val="clear" w:color="auto" w:fill="FFFFFF" w:themeFill="background1"/>
        <w:tabs>
          <w:tab w:val="clear" w:pos="916"/>
          <w:tab w:val="left" w:pos="1276"/>
        </w:tabs>
        <w:ind w:left="284"/>
        <w:rPr>
          <w:rFonts w:ascii="Times New Roman" w:hAnsi="Times New Roman" w:cs="Times New Roman"/>
          <w:sz w:val="22"/>
          <w:szCs w:val="22"/>
          <w:lang w:val="ro-MD" w:eastAsia="zh-CN"/>
        </w:rPr>
      </w:pPr>
    </w:p>
    <w:p w14:paraId="6556BF68"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24 Interferență în trafic</w:t>
      </w:r>
      <w:r w:rsidRPr="004533D2">
        <w:rPr>
          <w:b/>
          <w:szCs w:val="24"/>
          <w:lang w:val="ro-MD"/>
        </w:rPr>
        <w:tab/>
      </w:r>
    </w:p>
    <w:p w14:paraId="4BF9EFD8" w14:textId="77777777" w:rsidR="00DA251D" w:rsidRPr="004533D2" w:rsidRDefault="007A69E1" w:rsidP="0053366F">
      <w:pPr>
        <w:pStyle w:val="HTML"/>
        <w:shd w:val="clear" w:color="auto" w:fill="FFFFFF" w:themeFill="background1"/>
        <w:tabs>
          <w:tab w:val="clear" w:pos="916"/>
          <w:tab w:val="left" w:pos="1276"/>
        </w:tabs>
        <w:ind w:left="1276" w:hanging="992"/>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24.1</w:t>
      </w:r>
      <w:r w:rsidRPr="004533D2">
        <w:rPr>
          <w:bCs/>
          <w:sz w:val="22"/>
          <w:szCs w:val="22"/>
          <w:lang w:val="ro-MD"/>
        </w:rPr>
        <w:tab/>
      </w:r>
      <w:r w:rsidR="00DA251D" w:rsidRPr="004533D2">
        <w:rPr>
          <w:rFonts w:ascii="Times New Roman" w:hAnsi="Times New Roman" w:cs="Times New Roman"/>
          <w:sz w:val="22"/>
          <w:szCs w:val="22"/>
          <w:lang w:val="ro-MD" w:eastAsia="zh-CN"/>
        </w:rPr>
        <w:t>Antreprenorul trebuie să solicite permisiunea autorităților locale pentru a întreprinde lucrările care se preconizează că vor împiedica traficul pe legăturile de comunicație.</w:t>
      </w:r>
    </w:p>
    <w:p w14:paraId="4E72FCFF" w14:textId="77777777" w:rsidR="00DA251D" w:rsidRPr="004533D2" w:rsidRDefault="007A69E1" w:rsidP="0053366F">
      <w:pPr>
        <w:shd w:val="clear" w:color="auto" w:fill="FFFFFF" w:themeFill="background1"/>
        <w:spacing w:before="120" w:after="120"/>
        <w:ind w:left="1276" w:hanging="992"/>
        <w:jc w:val="both"/>
        <w:rPr>
          <w:sz w:val="22"/>
          <w:szCs w:val="22"/>
          <w:lang w:val="ro-MD"/>
        </w:rPr>
      </w:pPr>
      <w:r w:rsidRPr="004533D2">
        <w:rPr>
          <w:bCs/>
          <w:sz w:val="22"/>
          <w:szCs w:val="22"/>
          <w:lang w:val="ro-MD"/>
        </w:rPr>
        <w:t>24.2</w:t>
      </w:r>
      <w:r w:rsidRPr="004533D2">
        <w:rPr>
          <w:bCs/>
          <w:sz w:val="22"/>
          <w:szCs w:val="22"/>
          <w:lang w:val="ro-MD"/>
        </w:rPr>
        <w:tab/>
      </w:r>
      <w:r w:rsidR="00DA251D" w:rsidRPr="004533D2">
        <w:rPr>
          <w:sz w:val="22"/>
          <w:szCs w:val="22"/>
          <w:lang w:val="ro-MD"/>
        </w:rPr>
        <w:t>Antreprenorul trebuie să solicite permisiunea autorităților locale pentru a întreprinde lucrările care se preconizează că vor împiedica traficul pe șantier și în jurul acestuia.</w:t>
      </w:r>
    </w:p>
    <w:p w14:paraId="2C60A013"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27 Materiale demolate</w:t>
      </w:r>
      <w:r w:rsidRPr="004533D2">
        <w:rPr>
          <w:b/>
          <w:szCs w:val="24"/>
          <w:lang w:val="ro-MD"/>
        </w:rPr>
        <w:tab/>
      </w:r>
    </w:p>
    <w:p w14:paraId="11E9BFCA" w14:textId="77777777" w:rsidR="00B45F9A" w:rsidRPr="004533D2" w:rsidRDefault="007A69E1" w:rsidP="0053366F">
      <w:pPr>
        <w:shd w:val="clear" w:color="auto" w:fill="FFFFFF" w:themeFill="background1"/>
        <w:spacing w:before="120" w:after="120"/>
        <w:ind w:left="1276" w:hanging="709"/>
        <w:jc w:val="both"/>
        <w:rPr>
          <w:sz w:val="22"/>
          <w:szCs w:val="22"/>
          <w:lang w:val="ro-MD"/>
        </w:rPr>
      </w:pPr>
      <w:r w:rsidRPr="004533D2">
        <w:rPr>
          <w:bCs/>
          <w:sz w:val="22"/>
          <w:szCs w:val="22"/>
          <w:lang w:val="ro-MD"/>
        </w:rPr>
        <w:t>27.2</w:t>
      </w:r>
      <w:r w:rsidRPr="004533D2">
        <w:rPr>
          <w:bCs/>
          <w:sz w:val="22"/>
          <w:szCs w:val="22"/>
          <w:lang w:val="ro-MD"/>
        </w:rPr>
        <w:tab/>
      </w:r>
      <w:r w:rsidR="00DA251D" w:rsidRPr="004533D2">
        <w:rPr>
          <w:sz w:val="22"/>
          <w:szCs w:val="22"/>
          <w:lang w:val="ro-MD"/>
        </w:rPr>
        <w:t>M</w:t>
      </w:r>
      <w:r w:rsidRPr="004533D2">
        <w:rPr>
          <w:sz w:val="22"/>
          <w:szCs w:val="22"/>
          <w:lang w:val="ro-MD"/>
        </w:rPr>
        <w:t>aterialele de demolare devin proprietatea Autorității Contractante.</w:t>
      </w:r>
    </w:p>
    <w:p w14:paraId="4F6F556A" w14:textId="77777777" w:rsidR="008415F5" w:rsidRPr="004533D2" w:rsidRDefault="007A69E1" w:rsidP="0053366F">
      <w:pPr>
        <w:shd w:val="clear" w:color="auto" w:fill="FFFFFF" w:themeFill="background1"/>
        <w:spacing w:before="120" w:after="120"/>
        <w:ind w:left="1276" w:hanging="709"/>
        <w:jc w:val="both"/>
        <w:rPr>
          <w:sz w:val="22"/>
          <w:szCs w:val="22"/>
          <w:lang w:val="ro-MD"/>
        </w:rPr>
      </w:pPr>
      <w:r w:rsidRPr="004533D2">
        <w:rPr>
          <w:sz w:val="22"/>
          <w:szCs w:val="22"/>
          <w:lang w:val="ro-MD"/>
        </w:rPr>
        <w:t>27.4</w:t>
      </w:r>
      <w:r w:rsidRPr="004533D2">
        <w:rPr>
          <w:sz w:val="22"/>
          <w:szCs w:val="22"/>
          <w:lang w:val="ro-MD"/>
        </w:rPr>
        <w:tab/>
      </w:r>
      <w:r w:rsidR="00DA251D" w:rsidRPr="004533D2">
        <w:rPr>
          <w:sz w:val="22"/>
          <w:szCs w:val="22"/>
          <w:lang w:val="ro-MD"/>
        </w:rPr>
        <w:t>Antreprenorul trebuie să</w:t>
      </w:r>
      <w:r w:rsidRPr="004533D2">
        <w:rPr>
          <w:sz w:val="22"/>
          <w:szCs w:val="22"/>
          <w:lang w:val="ro-MD"/>
        </w:rPr>
        <w:t xml:space="preserve"> îndepărteze materialele de demolare.</w:t>
      </w:r>
    </w:p>
    <w:p w14:paraId="7D2CA3B6" w14:textId="77777777" w:rsidR="00B45F9A" w:rsidRPr="004533D2" w:rsidRDefault="00B45F9A" w:rsidP="0053366F">
      <w:pPr>
        <w:shd w:val="clear" w:color="auto" w:fill="FFFFFF" w:themeFill="background1"/>
        <w:spacing w:before="120" w:after="120"/>
        <w:ind w:left="1276" w:hanging="709"/>
        <w:jc w:val="both"/>
        <w:rPr>
          <w:sz w:val="22"/>
          <w:szCs w:val="22"/>
          <w:lang w:val="ro-MD"/>
        </w:rPr>
      </w:pPr>
    </w:p>
    <w:p w14:paraId="34918603" w14:textId="77777777" w:rsidR="00B45F9A" w:rsidRPr="004533D2" w:rsidRDefault="007A69E1" w:rsidP="0053366F">
      <w:pPr>
        <w:shd w:val="clear" w:color="auto" w:fill="FFFFFF" w:themeFill="background1"/>
        <w:spacing w:before="120" w:after="120"/>
        <w:ind w:left="1276" w:hanging="1276"/>
        <w:jc w:val="both"/>
        <w:rPr>
          <w:b/>
          <w:szCs w:val="24"/>
          <w:lang w:val="ro-MD"/>
        </w:rPr>
      </w:pPr>
      <w:r w:rsidRPr="004533D2">
        <w:rPr>
          <w:b/>
          <w:szCs w:val="24"/>
          <w:lang w:val="ro-MD"/>
        </w:rPr>
        <w:t>Articolul 34 Perioada de executare a sarcinilor</w:t>
      </w:r>
      <w:r w:rsidRPr="004533D2">
        <w:rPr>
          <w:b/>
          <w:szCs w:val="24"/>
          <w:lang w:val="ro-MD"/>
        </w:rPr>
        <w:tab/>
      </w:r>
    </w:p>
    <w:p w14:paraId="4DCEF589" w14:textId="075197D1" w:rsidR="008415F5" w:rsidRPr="007B325D" w:rsidRDefault="007A69E1" w:rsidP="0053366F">
      <w:pPr>
        <w:pStyle w:val="HTML"/>
        <w:shd w:val="clear" w:color="auto" w:fill="FFFFFF" w:themeFill="background1"/>
        <w:spacing w:line="540" w:lineRule="atLeast"/>
        <w:ind w:left="1134" w:hanging="567"/>
        <w:rPr>
          <w:rFonts w:ascii="Times New Roman" w:hAnsi="Times New Roman" w:cs="Times New Roman"/>
          <w:color w:val="0D0D0D" w:themeColor="text1" w:themeTint="F2"/>
          <w:sz w:val="22"/>
          <w:szCs w:val="22"/>
          <w:lang w:val="ro-MD" w:eastAsia="zh-CN"/>
        </w:rPr>
      </w:pPr>
      <w:r w:rsidRPr="007B325D">
        <w:rPr>
          <w:rFonts w:ascii="Times New Roman" w:hAnsi="Times New Roman" w:cs="Times New Roman"/>
          <w:color w:val="0D0D0D" w:themeColor="text1" w:themeTint="F2"/>
          <w:sz w:val="22"/>
          <w:szCs w:val="22"/>
          <w:highlight w:val="yellow"/>
          <w:lang w:val="ro-MD"/>
        </w:rPr>
        <w:t>34.1</w:t>
      </w:r>
      <w:r w:rsidRPr="007B325D">
        <w:rPr>
          <w:rFonts w:ascii="Times New Roman" w:hAnsi="Times New Roman" w:cs="Times New Roman"/>
          <w:b/>
          <w:bCs/>
          <w:color w:val="0D0D0D" w:themeColor="text1" w:themeTint="F2"/>
          <w:sz w:val="22"/>
          <w:szCs w:val="22"/>
          <w:highlight w:val="yellow"/>
          <w:lang w:val="ro-MD"/>
        </w:rPr>
        <w:tab/>
      </w:r>
      <w:r w:rsidR="00247036" w:rsidRPr="007B325D">
        <w:rPr>
          <w:rFonts w:ascii="Times New Roman" w:hAnsi="Times New Roman" w:cs="Times New Roman"/>
          <w:color w:val="0D0D0D" w:themeColor="text1" w:themeTint="F2"/>
          <w:sz w:val="22"/>
          <w:szCs w:val="22"/>
          <w:highlight w:val="yellow"/>
          <w:lang w:val="ro-MD" w:eastAsia="zh-CN"/>
        </w:rPr>
        <w:t>Implementarea sarcinilor:</w:t>
      </w:r>
      <w:r w:rsidR="00F43388" w:rsidRPr="00247036">
        <w:rPr>
          <w:rFonts w:ascii="Times New Roman" w:hAnsi="Times New Roman" w:cs="Times New Roman"/>
          <w:b/>
          <w:bCs/>
          <w:color w:val="0D0D0D" w:themeColor="text1" w:themeTint="F2"/>
          <w:sz w:val="22"/>
          <w:szCs w:val="22"/>
          <w:highlight w:val="yellow"/>
          <w:lang w:val="ro-MD"/>
        </w:rPr>
        <w:t>1</w:t>
      </w:r>
      <w:r w:rsidR="007B325D" w:rsidRPr="00247036">
        <w:rPr>
          <w:rFonts w:ascii="Times New Roman" w:hAnsi="Times New Roman" w:cs="Times New Roman"/>
          <w:b/>
          <w:bCs/>
          <w:color w:val="0D0D0D" w:themeColor="text1" w:themeTint="F2"/>
          <w:sz w:val="22"/>
          <w:szCs w:val="22"/>
          <w:highlight w:val="yellow"/>
          <w:lang w:val="ro-MD"/>
        </w:rPr>
        <w:t>0</w:t>
      </w:r>
      <w:r w:rsidR="00A85E71" w:rsidRPr="00247036">
        <w:rPr>
          <w:rFonts w:ascii="Times New Roman" w:hAnsi="Times New Roman" w:cs="Times New Roman"/>
          <w:b/>
          <w:bCs/>
          <w:color w:val="0D0D0D" w:themeColor="text1" w:themeTint="F2"/>
          <w:sz w:val="22"/>
          <w:szCs w:val="22"/>
          <w:highlight w:val="yellow"/>
          <w:lang w:val="ro-MD"/>
        </w:rPr>
        <w:t xml:space="preserve"> </w:t>
      </w:r>
      <w:r w:rsidR="008415F5" w:rsidRPr="00247036">
        <w:rPr>
          <w:rFonts w:ascii="Times New Roman" w:hAnsi="Times New Roman" w:cs="Times New Roman"/>
          <w:b/>
          <w:bCs/>
          <w:color w:val="0D0D0D" w:themeColor="text1" w:themeTint="F2"/>
          <w:sz w:val="22"/>
          <w:szCs w:val="22"/>
          <w:highlight w:val="yellow"/>
          <w:lang w:val="ro-MD"/>
        </w:rPr>
        <w:t xml:space="preserve"> luni</w:t>
      </w:r>
      <w:r w:rsidR="008415F5" w:rsidRPr="00247036">
        <w:rPr>
          <w:rFonts w:ascii="Times New Roman" w:hAnsi="Times New Roman" w:cs="Times New Roman"/>
          <w:b/>
          <w:bCs/>
          <w:color w:val="0D0D0D" w:themeColor="text1" w:themeTint="F2"/>
          <w:sz w:val="22"/>
          <w:szCs w:val="22"/>
          <w:highlight w:val="yellow"/>
          <w:lang w:val="ro-MD" w:eastAsia="zh-CN"/>
        </w:rPr>
        <w:t>.</w:t>
      </w:r>
      <w:r w:rsidR="008415F5" w:rsidRPr="007B325D">
        <w:rPr>
          <w:rFonts w:ascii="Times New Roman" w:hAnsi="Times New Roman" w:cs="Times New Roman"/>
          <w:color w:val="0D0D0D" w:themeColor="text1" w:themeTint="F2"/>
          <w:sz w:val="22"/>
          <w:szCs w:val="22"/>
          <w:highlight w:val="yellow"/>
          <w:lang w:val="ro-MD" w:eastAsia="zh-CN"/>
        </w:rPr>
        <w:t xml:space="preserve"> </w:t>
      </w:r>
    </w:p>
    <w:p w14:paraId="165D7F9E" w14:textId="77777777" w:rsidR="00B45F9A" w:rsidRPr="004533D2" w:rsidRDefault="007A69E1" w:rsidP="0053366F">
      <w:pPr>
        <w:shd w:val="clear" w:color="auto" w:fill="FFFFFF" w:themeFill="background1"/>
        <w:spacing w:before="240"/>
        <w:ind w:left="1276" w:hanging="1276"/>
        <w:jc w:val="both"/>
        <w:rPr>
          <w:lang w:val="ro-MD"/>
        </w:rPr>
      </w:pPr>
      <w:r w:rsidRPr="004533D2">
        <w:rPr>
          <w:b/>
          <w:szCs w:val="24"/>
          <w:lang w:val="ro-MD"/>
        </w:rPr>
        <w:t>Articolul 36 Întârzieri în executarea sarcinilor</w:t>
      </w:r>
      <w:r w:rsidRPr="004533D2">
        <w:rPr>
          <w:b/>
          <w:szCs w:val="24"/>
          <w:lang w:val="ro-MD"/>
        </w:rPr>
        <w:tab/>
      </w:r>
    </w:p>
    <w:p w14:paraId="1BF583A7" w14:textId="77777777" w:rsidR="00B45F9A" w:rsidRPr="004533D2" w:rsidRDefault="007A69E1" w:rsidP="0053366F">
      <w:pPr>
        <w:shd w:val="clear" w:color="auto" w:fill="FFFFFF" w:themeFill="background1"/>
        <w:spacing w:before="120" w:after="120"/>
        <w:ind w:left="1276" w:hanging="709"/>
        <w:jc w:val="both"/>
        <w:rPr>
          <w:lang w:val="ro-MD"/>
        </w:rPr>
      </w:pPr>
      <w:r w:rsidRPr="004533D2">
        <w:rPr>
          <w:bCs/>
          <w:sz w:val="22"/>
          <w:szCs w:val="22"/>
          <w:lang w:val="ro-MD"/>
        </w:rPr>
        <w:t>36</w:t>
      </w:r>
      <w:r w:rsidR="00E25B65" w:rsidRPr="004533D2">
        <w:rPr>
          <w:bCs/>
          <w:sz w:val="22"/>
          <w:szCs w:val="22"/>
          <w:lang w:val="ro-MD"/>
        </w:rPr>
        <w:t>.</w:t>
      </w:r>
      <w:r w:rsidRPr="004533D2">
        <w:rPr>
          <w:bCs/>
          <w:sz w:val="22"/>
          <w:szCs w:val="22"/>
          <w:lang w:val="ro-MD"/>
        </w:rPr>
        <w:t>1</w:t>
      </w:r>
      <w:r w:rsidRPr="004533D2">
        <w:rPr>
          <w:bCs/>
          <w:sz w:val="22"/>
          <w:szCs w:val="22"/>
          <w:lang w:val="ro-MD"/>
        </w:rPr>
        <w:tab/>
      </w:r>
      <w:r w:rsidRPr="004533D2">
        <w:rPr>
          <w:sz w:val="22"/>
          <w:szCs w:val="22"/>
          <w:lang w:val="ro-MD"/>
        </w:rPr>
        <w:t>Rata despăgubirilor lichidate pentru întârzierile la finalizarea lucrărilor va fi de 0,1% din prețul contractului pentru fiecare zi sau parte din aceasta care se scurge între sfârșitul perioadei de executare a sarcinilor și data efectivă de finalizare, până la o sumă maximă. de 10 % din prețul contractului sau, în cazul în care contractul este subdivizat pe etape, 10 % din prețul fazei în cauză.</w:t>
      </w:r>
    </w:p>
    <w:p w14:paraId="34C85A70"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39 Registrul de muncă</w:t>
      </w:r>
      <w:r w:rsidRPr="004533D2">
        <w:rPr>
          <w:b/>
          <w:szCs w:val="24"/>
          <w:lang w:val="ro-MD"/>
        </w:rPr>
        <w:tab/>
      </w:r>
    </w:p>
    <w:p w14:paraId="05423A15" w14:textId="77777777" w:rsidR="00B45F9A" w:rsidRPr="004533D2" w:rsidRDefault="007A69E1" w:rsidP="0053366F">
      <w:pPr>
        <w:shd w:val="clear" w:color="auto" w:fill="FFFFFF" w:themeFill="background1"/>
        <w:spacing w:before="120" w:after="120"/>
        <w:ind w:left="1276" w:hanging="709"/>
        <w:jc w:val="both"/>
        <w:rPr>
          <w:sz w:val="22"/>
          <w:szCs w:val="22"/>
          <w:lang w:val="ro-MD"/>
        </w:rPr>
      </w:pPr>
      <w:r w:rsidRPr="004533D2">
        <w:rPr>
          <w:bCs/>
          <w:sz w:val="22"/>
          <w:szCs w:val="22"/>
          <w:lang w:val="ro-MD"/>
        </w:rPr>
        <w:t>39</w:t>
      </w:r>
      <w:r w:rsidR="00E25B65" w:rsidRPr="004533D2">
        <w:rPr>
          <w:bCs/>
          <w:sz w:val="22"/>
          <w:szCs w:val="22"/>
          <w:lang w:val="ro-MD"/>
        </w:rPr>
        <w:t>.</w:t>
      </w:r>
      <w:r w:rsidRPr="004533D2">
        <w:rPr>
          <w:bCs/>
          <w:sz w:val="22"/>
          <w:szCs w:val="22"/>
          <w:lang w:val="ro-MD"/>
        </w:rPr>
        <w:t>1</w:t>
      </w:r>
      <w:r w:rsidRPr="004533D2">
        <w:rPr>
          <w:bCs/>
          <w:sz w:val="22"/>
          <w:szCs w:val="22"/>
          <w:lang w:val="ro-MD"/>
        </w:rPr>
        <w:tab/>
      </w:r>
      <w:r w:rsidR="00E25B65" w:rsidRPr="004533D2">
        <w:rPr>
          <w:sz w:val="22"/>
          <w:szCs w:val="22"/>
          <w:lang w:val="ro-MD"/>
        </w:rPr>
        <w:t>N</w:t>
      </w:r>
      <w:r w:rsidRPr="004533D2">
        <w:rPr>
          <w:sz w:val="22"/>
          <w:szCs w:val="22"/>
          <w:lang w:val="ro-MD"/>
        </w:rPr>
        <w:t xml:space="preserve">u este necesar un registru de muncă. </w:t>
      </w:r>
    </w:p>
    <w:p w14:paraId="58BADE5E" w14:textId="77777777" w:rsidR="00B45F9A" w:rsidRPr="004533D2" w:rsidRDefault="007A69E1" w:rsidP="0053366F">
      <w:pPr>
        <w:shd w:val="clear" w:color="auto" w:fill="FFFFFF" w:themeFill="background1"/>
        <w:spacing w:before="240"/>
        <w:ind w:left="1276" w:hanging="1276"/>
        <w:jc w:val="both"/>
        <w:rPr>
          <w:b/>
          <w:szCs w:val="24"/>
          <w:lang w:val="ro-MD"/>
        </w:rPr>
      </w:pPr>
      <w:r w:rsidRPr="004533D2">
        <w:rPr>
          <w:b/>
          <w:szCs w:val="24"/>
          <w:lang w:val="ro-MD"/>
        </w:rPr>
        <w:t>Articolul 40 Originea și calitatea lucrărilor și materialelor</w:t>
      </w:r>
      <w:r w:rsidRPr="004533D2">
        <w:rPr>
          <w:b/>
          <w:szCs w:val="24"/>
          <w:lang w:val="ro-MD"/>
        </w:rPr>
        <w:tab/>
      </w:r>
    </w:p>
    <w:p w14:paraId="13F19278" w14:textId="18A88277" w:rsidR="00E25B65" w:rsidRPr="004533D2" w:rsidRDefault="007A69E1" w:rsidP="0053366F">
      <w:pPr>
        <w:pStyle w:val="HTML"/>
        <w:shd w:val="clear" w:color="auto" w:fill="FFFFFF" w:themeFill="background1"/>
        <w:ind w:left="1276" w:hanging="709"/>
        <w:jc w:val="both"/>
        <w:rPr>
          <w:rFonts w:ascii="Times New Roman" w:hAnsi="Times New Roman" w:cs="Times New Roman"/>
          <w:sz w:val="22"/>
          <w:szCs w:val="22"/>
          <w:lang w:val="ro-MD" w:eastAsia="zh-CN"/>
        </w:rPr>
      </w:pPr>
      <w:r w:rsidRPr="004533D2">
        <w:rPr>
          <w:rFonts w:ascii="Times New Roman" w:hAnsi="Times New Roman" w:cs="Times New Roman"/>
          <w:bCs/>
          <w:sz w:val="22"/>
          <w:szCs w:val="22"/>
          <w:lang w:val="ro-MD"/>
        </w:rPr>
        <w:t>40.1</w:t>
      </w:r>
      <w:r w:rsidRPr="004533D2">
        <w:rPr>
          <w:rFonts w:ascii="Times New Roman" w:hAnsi="Times New Roman" w:cs="Times New Roman"/>
          <w:b/>
          <w:bCs/>
          <w:sz w:val="22"/>
          <w:szCs w:val="22"/>
          <w:lang w:val="ro-MD"/>
        </w:rPr>
        <w:tab/>
      </w:r>
      <w:r w:rsidRPr="004533D2">
        <w:rPr>
          <w:rFonts w:ascii="Times New Roman" w:hAnsi="Times New Roman" w:cs="Times New Roman"/>
          <w:sz w:val="22"/>
          <w:szCs w:val="22"/>
          <w:lang w:val="ro-MD" w:eastAsia="zh-CN"/>
        </w:rPr>
        <w:t>Toate bunurile achiziționate în temeiul Contractului trebuie să provină din orice țară sursă eligibilă, așa cum este definită în</w:t>
      </w:r>
      <w:r w:rsidR="00825AA0" w:rsidRPr="004533D2">
        <w:rPr>
          <w:rFonts w:ascii="Times New Roman" w:hAnsi="Times New Roman" w:cs="Times New Roman"/>
          <w:sz w:val="22"/>
          <w:szCs w:val="22"/>
          <w:lang w:val="ro-MD" w:eastAsia="zh-CN"/>
        </w:rPr>
        <w:t xml:space="preserve"> Programul </w:t>
      </w:r>
      <w:r w:rsidRPr="004533D2">
        <w:rPr>
          <w:rFonts w:ascii="Times New Roman" w:hAnsi="Times New Roman" w:cs="Times New Roman"/>
          <w:sz w:val="22"/>
          <w:szCs w:val="22"/>
          <w:lang w:val="ro-MD" w:eastAsia="zh-CN"/>
        </w:rPr>
        <w:t xml:space="preserve"> </w:t>
      </w:r>
      <w:r w:rsidR="00825AA0" w:rsidRPr="004533D2">
        <w:rPr>
          <w:rFonts w:ascii="Times New Roman" w:hAnsi="Times New Roman" w:cs="Times New Roman"/>
          <w:sz w:val="22"/>
          <w:szCs w:val="22"/>
          <w:lang w:val="ro-MD" w:eastAsia="zh-CN"/>
        </w:rPr>
        <w:t>NEXT INTERREG România-Republica Moldova 2021 – 2027, prin intermediul Instrumentului European de Vecinătate</w:t>
      </w:r>
      <w:r w:rsidR="00E25B65" w:rsidRPr="004533D2">
        <w:rPr>
          <w:rFonts w:ascii="Times New Roman" w:hAnsi="Times New Roman" w:cs="Times New Roman"/>
          <w:sz w:val="22"/>
          <w:szCs w:val="22"/>
          <w:lang w:val="ro-MD" w:eastAsia="zh-CN"/>
        </w:rPr>
        <w:t xml:space="preserve">. Cu toate acestea, bunurile care urmează să fie achiziționate pot proveni din orice țară, ori de câte ori prețul total al cantității estimate a acestor bunuri, așa cum este reflectat într-un articol separat din Defalcarea prețului forfetar (volumul 4.2.3) </w:t>
      </w:r>
      <w:r w:rsidR="00825AA0" w:rsidRPr="004533D2">
        <w:rPr>
          <w:rFonts w:ascii="Times New Roman" w:hAnsi="Times New Roman" w:cs="Times New Roman"/>
          <w:sz w:val="22"/>
          <w:szCs w:val="22"/>
          <w:lang w:val="ro-MD" w:eastAsia="zh-CN"/>
        </w:rPr>
        <w:t xml:space="preserve"> </w:t>
      </w:r>
      <w:r w:rsidR="00E25B65" w:rsidRPr="004533D2">
        <w:rPr>
          <w:rFonts w:ascii="Times New Roman" w:hAnsi="Times New Roman" w:cs="Times New Roman"/>
          <w:sz w:val="22"/>
          <w:szCs w:val="22"/>
          <w:lang w:val="ro-MD" w:eastAsia="zh-CN"/>
        </w:rPr>
        <w:t>este sub 100</w:t>
      </w:r>
      <w:r w:rsidR="00D67615" w:rsidRPr="004533D2">
        <w:rPr>
          <w:rFonts w:ascii="Times New Roman" w:hAnsi="Times New Roman" w:cs="Times New Roman"/>
          <w:sz w:val="22"/>
          <w:szCs w:val="22"/>
          <w:lang w:val="ro-MD" w:eastAsia="zh-CN"/>
        </w:rPr>
        <w:t xml:space="preserve"> 000</w:t>
      </w:r>
      <w:r w:rsidR="00E25B65" w:rsidRPr="004533D2">
        <w:rPr>
          <w:rFonts w:ascii="Times New Roman" w:hAnsi="Times New Roman" w:cs="Times New Roman"/>
          <w:sz w:val="22"/>
          <w:szCs w:val="22"/>
          <w:lang w:val="ro-MD" w:eastAsia="zh-CN"/>
        </w:rPr>
        <w:t xml:space="preserve"> EUR. </w:t>
      </w:r>
    </w:p>
    <w:p w14:paraId="358CC2A9" w14:textId="77777777" w:rsidR="009E511B" w:rsidRPr="004533D2" w:rsidRDefault="009E511B" w:rsidP="0053366F">
      <w:pPr>
        <w:pStyle w:val="HTML"/>
        <w:shd w:val="clear" w:color="auto" w:fill="FFFFFF" w:themeFill="background1"/>
        <w:ind w:left="1276" w:hanging="709"/>
        <w:jc w:val="both"/>
        <w:rPr>
          <w:rFonts w:ascii="Times New Roman" w:hAnsi="Times New Roman" w:cs="Times New Roman"/>
          <w:sz w:val="22"/>
          <w:szCs w:val="22"/>
          <w:lang w:val="ro-MD" w:eastAsia="zh-CN"/>
        </w:rPr>
      </w:pPr>
    </w:p>
    <w:p w14:paraId="7414A8A8" w14:textId="5AF2FBE7" w:rsidR="009E511B" w:rsidRPr="004533D2" w:rsidRDefault="009E511B" w:rsidP="0053366F">
      <w:pPr>
        <w:pStyle w:val="HTML"/>
        <w:shd w:val="clear" w:color="auto" w:fill="FFFFFF" w:themeFill="background1"/>
        <w:ind w:left="1276"/>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 xml:space="preserve">O categorie de bunuri similare care urmează să fie achiziționate nu se defalcă pe mai mult de 1 articol din defalcarea prețului forfetar </w:t>
      </w:r>
      <w:r w:rsidRPr="00CC67BC">
        <w:rPr>
          <w:rFonts w:ascii="Times New Roman" w:hAnsi="Times New Roman" w:cs="Times New Roman"/>
          <w:b/>
          <w:bCs/>
          <w:sz w:val="22"/>
          <w:szCs w:val="22"/>
          <w:lang w:val="ro-MD" w:eastAsia="zh-CN"/>
        </w:rPr>
        <w:t>(Volum 4.2.3)</w:t>
      </w:r>
    </w:p>
    <w:p w14:paraId="57971803" w14:textId="77777777" w:rsidR="009E511B" w:rsidRPr="004533D2" w:rsidRDefault="009E511B" w:rsidP="0053366F">
      <w:pPr>
        <w:pStyle w:val="21"/>
        <w:keepNext w:val="0"/>
        <w:shd w:val="clear" w:color="auto" w:fill="FFFFFF" w:themeFill="background1"/>
        <w:spacing w:before="120" w:after="120"/>
        <w:ind w:firstLine="0"/>
        <w:rPr>
          <w:rFonts w:ascii="Times New Roman" w:hAnsi="Times New Roman" w:cs="Times New Roman"/>
          <w:b w:val="0"/>
          <w:sz w:val="22"/>
          <w:szCs w:val="22"/>
          <w:lang w:val="ro-MD"/>
        </w:rPr>
      </w:pPr>
      <w:r w:rsidRPr="004533D2">
        <w:rPr>
          <w:rFonts w:ascii="Times New Roman" w:hAnsi="Times New Roman" w:cs="Times New Roman"/>
          <w:b w:val="0"/>
          <w:sz w:val="22"/>
          <w:szCs w:val="22"/>
          <w:lang w:val="ro-MD"/>
        </w:rPr>
        <w:t>În aceste scopuri, „origine” înseamnă locul în care bunurile sunt extrase, cultivate, produse sau fabricate și/sau din care sunt furnizate serviciile.</w:t>
      </w:r>
    </w:p>
    <w:p w14:paraId="5A8102FB" w14:textId="77777777" w:rsidR="00B45F9A" w:rsidRPr="004533D2" w:rsidRDefault="007A69E1" w:rsidP="0053366F">
      <w:pPr>
        <w:shd w:val="clear" w:color="auto" w:fill="FFFFFF" w:themeFill="background1"/>
        <w:spacing w:after="120"/>
        <w:ind w:left="1276"/>
        <w:jc w:val="both"/>
        <w:rPr>
          <w:sz w:val="22"/>
          <w:szCs w:val="22"/>
          <w:lang w:val="ro-MD"/>
        </w:rPr>
      </w:pPr>
      <w:r w:rsidRPr="004533D2">
        <w:rPr>
          <w:sz w:val="22"/>
          <w:szCs w:val="22"/>
          <w:lang w:val="ro-MD"/>
        </w:rPr>
        <w:t>La importul de mărfuri, orice modificare a originii specificate trebuie semnalată Supervizorului de proiect și aprobată de acesta.</w:t>
      </w:r>
    </w:p>
    <w:p w14:paraId="225C337F" w14:textId="77777777" w:rsidR="00B45F9A" w:rsidRPr="004533D2" w:rsidRDefault="007A69E1">
      <w:pPr>
        <w:spacing w:before="120" w:after="120"/>
        <w:ind w:left="1276" w:hanging="709"/>
        <w:jc w:val="both"/>
        <w:rPr>
          <w:lang w:val="ro-MD"/>
        </w:rPr>
      </w:pPr>
      <w:r w:rsidRPr="004533D2">
        <w:rPr>
          <w:bCs/>
          <w:sz w:val="22"/>
          <w:szCs w:val="22"/>
          <w:lang w:val="ro-MD"/>
        </w:rPr>
        <w:t>40.2</w:t>
      </w:r>
      <w:r w:rsidRPr="004533D2">
        <w:rPr>
          <w:bCs/>
          <w:sz w:val="22"/>
          <w:szCs w:val="22"/>
          <w:lang w:val="ro-MD"/>
        </w:rPr>
        <w:tab/>
      </w:r>
      <w:r w:rsidRPr="004533D2">
        <w:rPr>
          <w:sz w:val="22"/>
          <w:szCs w:val="22"/>
          <w:lang w:val="ro-MD"/>
        </w:rPr>
        <w:t>Lucrările și obiectele, aparatele, echipamentele sau materialele folosite la construcția lor trebuie să respecte:</w:t>
      </w:r>
    </w:p>
    <w:p w14:paraId="46306095" w14:textId="201A3B61" w:rsidR="009E511B" w:rsidRPr="004533D2" w:rsidRDefault="009E511B" w:rsidP="00825AA0">
      <w:pPr>
        <w:spacing w:before="120" w:after="120"/>
        <w:ind w:left="1843" w:hanging="142"/>
        <w:jc w:val="both"/>
        <w:rPr>
          <w:sz w:val="22"/>
          <w:szCs w:val="22"/>
          <w:lang w:val="ro-MD"/>
        </w:rPr>
      </w:pPr>
      <w:r w:rsidRPr="004533D2">
        <w:rPr>
          <w:sz w:val="22"/>
          <w:szCs w:val="22"/>
          <w:lang w:val="ro-MD"/>
        </w:rPr>
        <w:t xml:space="preserve">• specificatii tehnice </w:t>
      </w:r>
    </w:p>
    <w:p w14:paraId="250F3769" w14:textId="5DCFE0EA" w:rsidR="009E511B" w:rsidRPr="004533D2" w:rsidRDefault="009E511B" w:rsidP="00E065DD">
      <w:pPr>
        <w:spacing w:before="120" w:after="120"/>
        <w:ind w:left="1843" w:hanging="142"/>
        <w:jc w:val="both"/>
        <w:rPr>
          <w:sz w:val="22"/>
          <w:szCs w:val="22"/>
          <w:lang w:val="ro-MD"/>
        </w:rPr>
      </w:pPr>
      <w:r w:rsidRPr="004533D2">
        <w:rPr>
          <w:sz w:val="22"/>
          <w:szCs w:val="22"/>
          <w:lang w:val="ro-MD"/>
        </w:rPr>
        <w:t xml:space="preserve">• defalcarea prețului forfetar și </w:t>
      </w:r>
    </w:p>
    <w:p w14:paraId="53CD81C6" w14:textId="528D05CA" w:rsidR="00B45F9A" w:rsidRPr="004533D2" w:rsidRDefault="009E511B" w:rsidP="00672FB9">
      <w:pPr>
        <w:spacing w:before="120" w:after="120"/>
        <w:ind w:left="1276" w:hanging="709"/>
        <w:jc w:val="both"/>
        <w:rPr>
          <w:sz w:val="22"/>
          <w:szCs w:val="22"/>
          <w:lang w:val="ro-MD"/>
        </w:rPr>
      </w:pPr>
      <w:r w:rsidRPr="004533D2" w:rsidDel="009E511B">
        <w:rPr>
          <w:sz w:val="22"/>
          <w:szCs w:val="22"/>
          <w:lang w:val="ro-MD"/>
        </w:rPr>
        <w:t xml:space="preserve"> </w:t>
      </w:r>
      <w:r w:rsidR="007A69E1" w:rsidRPr="004533D2">
        <w:rPr>
          <w:bCs/>
          <w:sz w:val="22"/>
          <w:szCs w:val="22"/>
          <w:lang w:val="ro-MD"/>
        </w:rPr>
        <w:t>40.3</w:t>
      </w:r>
      <w:r w:rsidR="00A85E71" w:rsidRPr="004533D2">
        <w:rPr>
          <w:lang w:val="ro-MD"/>
        </w:rPr>
        <w:t xml:space="preserve">.   </w:t>
      </w:r>
      <w:r w:rsidR="000E6751" w:rsidRPr="004533D2">
        <w:rPr>
          <w:sz w:val="22"/>
          <w:szCs w:val="22"/>
          <w:lang w:val="ro-MD"/>
        </w:rPr>
        <w:t>Acceptarea tehnică preliminară este necesară și va face obiectul unei cereri transmise de către Antreprenor Supervizorului. Cererea va indica referința la contract și locul unde urmează să aibă loc această acceptare, după caz. Componentele și materialele specificate în cerere trebuie să fie certificate de către Supervizor ca îndeplinesc cerințele pentru o astfel de acceptare înainte de încorporarea lor în lucrări.</w:t>
      </w:r>
    </w:p>
    <w:p w14:paraId="0DF85F7A" w14:textId="77777777" w:rsidR="00B45F9A" w:rsidRPr="004533D2" w:rsidRDefault="007A69E1">
      <w:pPr>
        <w:spacing w:before="240"/>
        <w:ind w:left="1276" w:hanging="1276"/>
        <w:jc w:val="both"/>
        <w:rPr>
          <w:b/>
          <w:szCs w:val="24"/>
          <w:lang w:val="ro-MD"/>
        </w:rPr>
      </w:pPr>
      <w:r w:rsidRPr="004533D2">
        <w:rPr>
          <w:b/>
          <w:szCs w:val="24"/>
          <w:lang w:val="ro-MD"/>
        </w:rPr>
        <w:lastRenderedPageBreak/>
        <w:t>Articolul 43 Dreptul de proprietate asupra plantelor și materialelor</w:t>
      </w:r>
      <w:r w:rsidRPr="004533D2">
        <w:rPr>
          <w:b/>
          <w:szCs w:val="24"/>
          <w:lang w:val="ro-MD"/>
        </w:rPr>
        <w:tab/>
      </w:r>
    </w:p>
    <w:p w14:paraId="3C724887" w14:textId="5A4F5C8E" w:rsidR="00AA36A2" w:rsidRPr="004533D2" w:rsidRDefault="007A69E1" w:rsidP="0053366F">
      <w:pPr>
        <w:pStyle w:val="HTML"/>
        <w:shd w:val="clear" w:color="auto" w:fill="FFFFFF" w:themeFill="background1"/>
        <w:tabs>
          <w:tab w:val="clear" w:pos="916"/>
        </w:tabs>
        <w:ind w:left="1134" w:hanging="567"/>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43</w:t>
      </w:r>
      <w:r w:rsidR="00AA36A2" w:rsidRPr="004533D2">
        <w:rPr>
          <w:rFonts w:ascii="Times New Roman" w:hAnsi="Times New Roman" w:cs="Times New Roman"/>
          <w:sz w:val="22"/>
          <w:szCs w:val="22"/>
          <w:lang w:val="ro-MD" w:eastAsia="zh-CN"/>
        </w:rPr>
        <w:t>.</w:t>
      </w:r>
      <w:r w:rsidRPr="004533D2">
        <w:rPr>
          <w:rFonts w:ascii="Times New Roman" w:hAnsi="Times New Roman" w:cs="Times New Roman"/>
          <w:sz w:val="22"/>
          <w:szCs w:val="22"/>
          <w:lang w:val="ro-MD" w:eastAsia="zh-CN"/>
        </w:rPr>
        <w:t>2</w:t>
      </w:r>
      <w:r w:rsidR="00AA36A2" w:rsidRPr="004533D2">
        <w:rPr>
          <w:rFonts w:ascii="Times New Roman" w:hAnsi="Times New Roman" w:cs="Times New Roman"/>
          <w:sz w:val="22"/>
          <w:szCs w:val="22"/>
          <w:lang w:val="ro-MD" w:eastAsia="zh-CN"/>
        </w:rPr>
        <w:t xml:space="preserve">    Echipamentele, structurile temporare, instalațiile și materialele de pe șantier vor f</w:t>
      </w:r>
      <w:r w:rsidR="00A85E71" w:rsidRPr="004533D2">
        <w:rPr>
          <w:rFonts w:ascii="Times New Roman" w:hAnsi="Times New Roman" w:cs="Times New Roman"/>
          <w:sz w:val="22"/>
          <w:szCs w:val="22"/>
          <w:lang w:val="ro-MD" w:eastAsia="zh-CN"/>
        </w:rPr>
        <w:t xml:space="preserve">i </w:t>
      </w:r>
      <w:r w:rsidR="00AA36A2" w:rsidRPr="004533D2">
        <w:rPr>
          <w:rFonts w:ascii="Times New Roman" w:hAnsi="Times New Roman" w:cs="Times New Roman"/>
          <w:sz w:val="22"/>
          <w:szCs w:val="22"/>
          <w:lang w:val="ro-MD" w:eastAsia="zh-CN"/>
        </w:rPr>
        <w:t>deținute de antreprenor pe durata execuției lucrărilor.</w:t>
      </w:r>
    </w:p>
    <w:p w14:paraId="0755304C" w14:textId="77777777" w:rsidR="00B45F9A" w:rsidRPr="004533D2" w:rsidRDefault="007A69E1" w:rsidP="00672FB9">
      <w:pPr>
        <w:spacing w:before="120" w:after="120"/>
        <w:jc w:val="both"/>
        <w:rPr>
          <w:b/>
          <w:szCs w:val="24"/>
          <w:lang w:val="ro-MD"/>
        </w:rPr>
      </w:pPr>
      <w:r w:rsidRPr="004533D2">
        <w:rPr>
          <w:b/>
          <w:szCs w:val="24"/>
          <w:lang w:val="ro-MD"/>
        </w:rPr>
        <w:t>Articolul 44: Principii generale pentru plăți</w:t>
      </w:r>
      <w:r w:rsidRPr="004533D2">
        <w:rPr>
          <w:b/>
          <w:szCs w:val="24"/>
          <w:lang w:val="ro-MD"/>
        </w:rPr>
        <w:tab/>
      </w:r>
    </w:p>
    <w:p w14:paraId="7E1CB6AF" w14:textId="374FF158" w:rsidR="00B45F9A" w:rsidRPr="004533D2" w:rsidRDefault="007A69E1" w:rsidP="00950DAD">
      <w:pPr>
        <w:tabs>
          <w:tab w:val="right" w:pos="9885"/>
        </w:tabs>
        <w:spacing w:before="120" w:after="120"/>
        <w:ind w:left="1276" w:hanging="709"/>
        <w:jc w:val="both"/>
        <w:rPr>
          <w:lang w:val="ro-MD"/>
        </w:rPr>
      </w:pPr>
      <w:r w:rsidRPr="004533D2">
        <w:rPr>
          <w:bCs/>
          <w:sz w:val="22"/>
          <w:szCs w:val="22"/>
          <w:lang w:val="ro-MD"/>
        </w:rPr>
        <w:t>44.1</w:t>
      </w:r>
      <w:r w:rsidRPr="004533D2">
        <w:rPr>
          <w:sz w:val="22"/>
          <w:szCs w:val="22"/>
          <w:lang w:val="ro-MD"/>
        </w:rPr>
        <w:tab/>
        <w:t xml:space="preserve">Plățile se fac în </w:t>
      </w:r>
      <w:r w:rsidR="00E92A43" w:rsidRPr="004533D2">
        <w:rPr>
          <w:sz w:val="22"/>
          <w:szCs w:val="22"/>
          <w:lang w:val="ro-MD"/>
        </w:rPr>
        <w:t>MDL</w:t>
      </w:r>
      <w:r w:rsidR="00844F30" w:rsidRPr="004533D2">
        <w:rPr>
          <w:sz w:val="22"/>
          <w:szCs w:val="22"/>
          <w:lang w:val="ro-MD"/>
        </w:rPr>
        <w:t xml:space="preserve"> la cursul BNM</w:t>
      </w:r>
      <w:r w:rsidRPr="004533D2">
        <w:rPr>
          <w:sz w:val="22"/>
          <w:szCs w:val="22"/>
          <w:lang w:val="ro-MD"/>
        </w:rPr>
        <w:t xml:space="preserve">. </w:t>
      </w:r>
    </w:p>
    <w:p w14:paraId="2E9959F3" w14:textId="77777777" w:rsidR="00B45F9A" w:rsidRPr="004533D2" w:rsidRDefault="007A69E1">
      <w:pPr>
        <w:spacing w:before="240"/>
        <w:ind w:left="1276" w:hanging="1276"/>
        <w:jc w:val="both"/>
        <w:rPr>
          <w:b/>
          <w:szCs w:val="24"/>
          <w:lang w:val="ro-MD"/>
        </w:rPr>
      </w:pPr>
      <w:r w:rsidRPr="004533D2">
        <w:rPr>
          <w:b/>
          <w:szCs w:val="24"/>
          <w:lang w:val="ro-MD"/>
        </w:rPr>
        <w:t>Articolul 46 Prefinanțare</w:t>
      </w:r>
      <w:r w:rsidRPr="004533D2">
        <w:rPr>
          <w:b/>
          <w:szCs w:val="24"/>
          <w:lang w:val="ro-MD"/>
        </w:rPr>
        <w:tab/>
      </w:r>
    </w:p>
    <w:p w14:paraId="3B2EA289" w14:textId="0BFC1ACD" w:rsidR="0053366F" w:rsidRPr="004533D2" w:rsidRDefault="0053366F" w:rsidP="0053366F">
      <w:pPr>
        <w:spacing w:before="120" w:after="120"/>
        <w:ind w:left="1276" w:hanging="709"/>
        <w:jc w:val="both"/>
        <w:rPr>
          <w:sz w:val="22"/>
          <w:szCs w:val="22"/>
          <w:lang w:val="ro-MD"/>
        </w:rPr>
      </w:pPr>
      <w:r w:rsidRPr="004533D2">
        <w:rPr>
          <w:sz w:val="22"/>
          <w:szCs w:val="22"/>
          <w:lang w:val="ro-MD"/>
        </w:rPr>
        <w:t xml:space="preserve">46.1 </w:t>
      </w:r>
      <w:r w:rsidRPr="004533D2">
        <w:rPr>
          <w:sz w:val="22"/>
          <w:szCs w:val="22"/>
          <w:lang w:val="ro-MD"/>
        </w:rPr>
        <w:tab/>
        <w:t xml:space="preserve">Prefinanțarea este posibilă. </w:t>
      </w:r>
    </w:p>
    <w:p w14:paraId="071E2FA0" w14:textId="77777777" w:rsidR="0053366F" w:rsidRPr="004533D2" w:rsidRDefault="0053366F" w:rsidP="0053366F">
      <w:pPr>
        <w:spacing w:before="120" w:after="120"/>
        <w:ind w:left="1276" w:hanging="709"/>
        <w:jc w:val="both"/>
        <w:rPr>
          <w:sz w:val="22"/>
          <w:szCs w:val="22"/>
          <w:lang w:val="ro-MD"/>
        </w:rPr>
      </w:pPr>
      <w:r w:rsidRPr="004533D2">
        <w:rPr>
          <w:sz w:val="22"/>
          <w:szCs w:val="22"/>
          <w:lang w:val="ro-MD"/>
        </w:rPr>
        <w:t>46.2</w:t>
      </w:r>
      <w:r w:rsidRPr="004533D2">
        <w:rPr>
          <w:sz w:val="22"/>
          <w:szCs w:val="22"/>
          <w:lang w:val="ro-MD"/>
        </w:rPr>
        <w:tab/>
        <w:t>Valoarea totală a prefinanțării nu va depăși 10 % din prețul contractului inițial pentru avansul forfetar.</w:t>
      </w:r>
    </w:p>
    <w:p w14:paraId="226E6EDE" w14:textId="77777777" w:rsidR="00B45F9A" w:rsidRPr="004533D2" w:rsidRDefault="007A69E1">
      <w:pPr>
        <w:spacing w:before="240"/>
        <w:ind w:left="1276" w:hanging="1276"/>
        <w:jc w:val="both"/>
        <w:rPr>
          <w:b/>
          <w:szCs w:val="24"/>
          <w:lang w:val="ro-MD"/>
        </w:rPr>
      </w:pPr>
      <w:r w:rsidRPr="004533D2">
        <w:rPr>
          <w:b/>
          <w:szCs w:val="24"/>
          <w:lang w:val="ro-MD"/>
        </w:rPr>
        <w:t>Articolul 47 Reținerea banilor</w:t>
      </w:r>
      <w:r w:rsidRPr="004533D2">
        <w:rPr>
          <w:b/>
          <w:szCs w:val="24"/>
          <w:lang w:val="ro-MD"/>
        </w:rPr>
        <w:tab/>
      </w:r>
    </w:p>
    <w:p w14:paraId="019FFC07" w14:textId="77777777" w:rsidR="00B45F9A" w:rsidRPr="004533D2" w:rsidRDefault="007A69E1">
      <w:pPr>
        <w:spacing w:before="120" w:after="120"/>
        <w:ind w:left="1276" w:hanging="709"/>
        <w:jc w:val="both"/>
        <w:rPr>
          <w:sz w:val="22"/>
          <w:szCs w:val="22"/>
          <w:lang w:val="ro-MD"/>
        </w:rPr>
      </w:pPr>
      <w:r w:rsidRPr="004533D2">
        <w:rPr>
          <w:bCs/>
          <w:sz w:val="22"/>
          <w:szCs w:val="22"/>
          <w:lang w:val="ro-MD"/>
        </w:rPr>
        <w:t>47</w:t>
      </w:r>
      <w:r w:rsidR="00AA36A2" w:rsidRPr="004533D2">
        <w:rPr>
          <w:bCs/>
          <w:sz w:val="22"/>
          <w:szCs w:val="22"/>
          <w:lang w:val="ro-MD"/>
        </w:rPr>
        <w:t>.</w:t>
      </w:r>
      <w:r w:rsidRPr="004533D2">
        <w:rPr>
          <w:bCs/>
          <w:sz w:val="22"/>
          <w:szCs w:val="22"/>
          <w:lang w:val="ro-MD"/>
        </w:rPr>
        <w:t>1</w:t>
      </w:r>
      <w:r w:rsidRPr="004533D2">
        <w:rPr>
          <w:bCs/>
          <w:sz w:val="22"/>
          <w:szCs w:val="22"/>
          <w:lang w:val="ro-MD"/>
        </w:rPr>
        <w:tab/>
      </w:r>
      <w:r w:rsidR="00AA36A2" w:rsidRPr="004533D2">
        <w:rPr>
          <w:sz w:val="22"/>
          <w:szCs w:val="22"/>
          <w:lang w:val="ro-MD"/>
        </w:rPr>
        <w:t>M</w:t>
      </w:r>
      <w:r w:rsidRPr="004533D2">
        <w:rPr>
          <w:sz w:val="22"/>
          <w:szCs w:val="22"/>
          <w:lang w:val="ro-MD"/>
        </w:rPr>
        <w:t xml:space="preserve">odalitățile practice pentru reținerea banilor. În mod normal, suma care trebuie reținută din plățile intermediare pentru a garanta executarea obligațiilor Antreprenorului în perioada de răspundere pentru defecțiuni este de </w:t>
      </w:r>
      <w:r w:rsidRPr="004533D2">
        <w:rPr>
          <w:b/>
          <w:bCs/>
          <w:sz w:val="22"/>
          <w:szCs w:val="22"/>
          <w:lang w:val="ro-MD"/>
        </w:rPr>
        <w:t>10 %</w:t>
      </w:r>
      <w:r w:rsidRPr="004533D2">
        <w:rPr>
          <w:sz w:val="22"/>
          <w:szCs w:val="22"/>
          <w:lang w:val="ro-MD"/>
        </w:rPr>
        <w:t xml:space="preserve"> din fiecare tranșă.</w:t>
      </w:r>
    </w:p>
    <w:p w14:paraId="71944B4E" w14:textId="77777777" w:rsidR="00F75863" w:rsidRPr="004533D2" w:rsidRDefault="007A69E1">
      <w:pPr>
        <w:spacing w:before="240"/>
        <w:ind w:left="1276" w:hanging="1276"/>
        <w:jc w:val="both"/>
        <w:rPr>
          <w:b/>
          <w:szCs w:val="24"/>
          <w:lang w:val="ro-MD"/>
        </w:rPr>
      </w:pPr>
      <w:r w:rsidRPr="004533D2">
        <w:rPr>
          <w:b/>
          <w:szCs w:val="24"/>
          <w:lang w:val="ro-MD"/>
        </w:rPr>
        <w:t>Articolul 49 Măsurarea</w:t>
      </w:r>
    </w:p>
    <w:p w14:paraId="6119DEB7" w14:textId="0A884DF6" w:rsidR="00A12540" w:rsidRPr="004533D2" w:rsidRDefault="007A69E1" w:rsidP="0053366F">
      <w:pPr>
        <w:shd w:val="clear" w:color="auto" w:fill="FFFFFF" w:themeFill="background1"/>
        <w:spacing w:before="240"/>
        <w:ind w:left="1276" w:hanging="709"/>
        <w:jc w:val="both"/>
        <w:rPr>
          <w:lang w:val="ro-MD"/>
        </w:rPr>
      </w:pPr>
      <w:r w:rsidRPr="004533D2">
        <w:rPr>
          <w:bCs/>
          <w:sz w:val="22"/>
          <w:szCs w:val="22"/>
          <w:lang w:val="ro-MD"/>
        </w:rPr>
        <w:t>49</w:t>
      </w:r>
      <w:r w:rsidR="00A12540" w:rsidRPr="004533D2">
        <w:rPr>
          <w:bCs/>
          <w:sz w:val="22"/>
          <w:szCs w:val="22"/>
          <w:lang w:val="ro-MD"/>
        </w:rPr>
        <w:t>.</w:t>
      </w:r>
      <w:r w:rsidRPr="004533D2">
        <w:rPr>
          <w:bCs/>
          <w:sz w:val="22"/>
          <w:szCs w:val="22"/>
          <w:lang w:val="ro-MD"/>
        </w:rPr>
        <w:t>1</w:t>
      </w:r>
      <w:r w:rsidR="0053366F" w:rsidRPr="004533D2">
        <w:rPr>
          <w:bCs/>
          <w:sz w:val="22"/>
          <w:szCs w:val="22"/>
          <w:lang w:val="ro-MD"/>
        </w:rPr>
        <w:tab/>
      </w:r>
      <w:r w:rsidR="00A12540" w:rsidRPr="004533D2">
        <w:rPr>
          <w:sz w:val="22"/>
          <w:szCs w:val="22"/>
          <w:lang w:val="ro-MD"/>
        </w:rPr>
        <w:t>Acesta este un contract forfetar.</w:t>
      </w:r>
    </w:p>
    <w:p w14:paraId="233CE73C" w14:textId="2A239B14" w:rsidR="00A85E71" w:rsidRPr="004533D2" w:rsidRDefault="00F75863" w:rsidP="0053366F">
      <w:pPr>
        <w:pStyle w:val="HTML"/>
        <w:shd w:val="clear" w:color="auto" w:fill="FFFFFF" w:themeFill="background1"/>
        <w:tabs>
          <w:tab w:val="clear" w:pos="916"/>
        </w:tabs>
        <w:ind w:left="1276"/>
        <w:jc w:val="both"/>
        <w:rPr>
          <w:rFonts w:ascii="Times New Roman" w:hAnsi="Times New Roman" w:cs="Times New Roman"/>
          <w:sz w:val="22"/>
          <w:szCs w:val="22"/>
          <w:lang w:val="ro-MD" w:eastAsia="zh-CN"/>
        </w:rPr>
      </w:pPr>
      <w:r w:rsidRPr="004533D2">
        <w:rPr>
          <w:rFonts w:ascii="Times New Roman" w:hAnsi="Times New Roman" w:cs="Times New Roman"/>
          <w:sz w:val="22"/>
          <w:szCs w:val="22"/>
          <w:lang w:val="ro-MD" w:eastAsia="zh-CN"/>
        </w:rPr>
        <w:t>În condițiile impuse de condițiile speciale și condițiile generale, sumele datorate se</w:t>
      </w:r>
      <w:r w:rsidR="0053366F" w:rsidRPr="004533D2">
        <w:rPr>
          <w:rFonts w:ascii="Times New Roman" w:hAnsi="Times New Roman" w:cs="Times New Roman"/>
          <w:sz w:val="22"/>
          <w:szCs w:val="22"/>
          <w:lang w:val="ro-MD" w:eastAsia="zh-CN"/>
        </w:rPr>
        <w:t xml:space="preserve"> </w:t>
      </w:r>
      <w:r w:rsidRPr="004533D2">
        <w:rPr>
          <w:rFonts w:ascii="Times New Roman" w:hAnsi="Times New Roman" w:cs="Times New Roman"/>
          <w:sz w:val="22"/>
          <w:szCs w:val="22"/>
          <w:lang w:val="ro-MD" w:eastAsia="zh-CN"/>
        </w:rPr>
        <w:t>calculează prin tranșe</w:t>
      </w:r>
      <w:r w:rsidR="00950DAD" w:rsidRPr="004533D2">
        <w:rPr>
          <w:rFonts w:ascii="Times New Roman" w:hAnsi="Times New Roman" w:cs="Times New Roman"/>
          <w:sz w:val="22"/>
          <w:szCs w:val="22"/>
          <w:lang w:val="ro-MD" w:eastAsia="zh-CN"/>
        </w:rPr>
        <w:t xml:space="preserve"> conform Planului de executare a lucrărilor anexat la Contract.</w:t>
      </w:r>
    </w:p>
    <w:p w14:paraId="4C41EB3A" w14:textId="022A138E" w:rsidR="00A85E71" w:rsidRPr="004533D2" w:rsidRDefault="007A69E1" w:rsidP="00A85E71">
      <w:pPr>
        <w:spacing w:before="240"/>
        <w:ind w:left="1276" w:hanging="1276"/>
        <w:jc w:val="both"/>
        <w:rPr>
          <w:b/>
          <w:szCs w:val="24"/>
          <w:lang w:val="ro-MD"/>
        </w:rPr>
      </w:pPr>
      <w:r w:rsidRPr="004533D2">
        <w:rPr>
          <w:b/>
          <w:szCs w:val="24"/>
          <w:lang w:val="ro-MD"/>
        </w:rPr>
        <w:t>Articolul 50 Plăți intermediare</w:t>
      </w:r>
    </w:p>
    <w:p w14:paraId="45CAF1FB" w14:textId="4727431D" w:rsidR="00B45F9A" w:rsidRPr="004533D2" w:rsidRDefault="007A69E1" w:rsidP="0053366F">
      <w:pPr>
        <w:tabs>
          <w:tab w:val="left" w:pos="1701"/>
        </w:tabs>
        <w:ind w:left="1276" w:hanging="1276"/>
        <w:jc w:val="both"/>
        <w:rPr>
          <w:rFonts w:ascii="Arial" w:hAnsi="Arial" w:cs="Arial"/>
          <w:color w:val="202124"/>
          <w:sz w:val="27"/>
          <w:szCs w:val="27"/>
          <w:lang w:val="ro-MD" w:eastAsia="ro-RO"/>
        </w:rPr>
      </w:pPr>
      <w:r w:rsidRPr="004533D2">
        <w:rPr>
          <w:b/>
          <w:szCs w:val="24"/>
          <w:lang w:val="ro-MD"/>
        </w:rPr>
        <w:tab/>
      </w:r>
      <w:r w:rsidRPr="004533D2">
        <w:rPr>
          <w:bCs/>
          <w:sz w:val="22"/>
          <w:szCs w:val="22"/>
          <w:lang w:val="ro-MD"/>
        </w:rPr>
        <w:t>50.1</w:t>
      </w:r>
      <w:r w:rsidRPr="004533D2">
        <w:rPr>
          <w:sz w:val="22"/>
          <w:szCs w:val="22"/>
          <w:lang w:val="ro-MD"/>
        </w:rPr>
        <w:tab/>
      </w:r>
      <w:r w:rsidR="00F75863" w:rsidRPr="004533D2">
        <w:rPr>
          <w:sz w:val="22"/>
          <w:szCs w:val="22"/>
          <w:lang w:val="ro-MD"/>
        </w:rPr>
        <w:t>Plățile intermediare vor fi achitate conform prevederilor articolului 49.1 din prezentele condiții speciale. Sumele datorate se calculează prin măsurarea procentului de lucrări efectuate în raport cu cantitățile ferme ale fiecărui articol din defalcarea prețului forfetar și prin aplicarea acestui procent la prețul forfetar al articolului aferent, exprimat ca procentul corespunzător etapelor finalizate ale sarcinilor.</w:t>
      </w:r>
    </w:p>
    <w:p w14:paraId="15B210FD" w14:textId="77777777" w:rsidR="00B45F9A" w:rsidRPr="004533D2" w:rsidRDefault="007A69E1">
      <w:pPr>
        <w:spacing w:before="240"/>
        <w:ind w:left="1276" w:hanging="1276"/>
        <w:jc w:val="both"/>
        <w:rPr>
          <w:b/>
          <w:szCs w:val="24"/>
          <w:lang w:val="ro-MD"/>
        </w:rPr>
      </w:pPr>
      <w:r w:rsidRPr="004533D2">
        <w:rPr>
          <w:b/>
          <w:szCs w:val="24"/>
          <w:lang w:val="ro-MD"/>
        </w:rPr>
        <w:t>Articolul 51 Extrasul de cont final</w:t>
      </w:r>
      <w:r w:rsidRPr="004533D2">
        <w:rPr>
          <w:b/>
          <w:szCs w:val="24"/>
          <w:lang w:val="ro-MD"/>
        </w:rPr>
        <w:tab/>
      </w:r>
    </w:p>
    <w:p w14:paraId="6B42757A" w14:textId="3A0E936D" w:rsidR="00B45F9A" w:rsidRPr="004533D2" w:rsidRDefault="007A69E1" w:rsidP="00672FB9">
      <w:pPr>
        <w:pStyle w:val="Text1"/>
        <w:ind w:left="1276" w:hanging="709"/>
        <w:rPr>
          <w:sz w:val="22"/>
          <w:szCs w:val="22"/>
          <w:lang w:val="ro-MD"/>
        </w:rPr>
      </w:pPr>
      <w:r w:rsidRPr="004533D2">
        <w:rPr>
          <w:sz w:val="22"/>
          <w:szCs w:val="22"/>
          <w:lang w:val="ro-MD" w:eastAsia="en-GB"/>
        </w:rPr>
        <w:t>51.1</w:t>
      </w:r>
      <w:r w:rsidRPr="004533D2">
        <w:rPr>
          <w:sz w:val="22"/>
          <w:szCs w:val="22"/>
          <w:lang w:val="ro-MD" w:eastAsia="en-GB"/>
        </w:rPr>
        <w:tab/>
      </w:r>
      <w:r w:rsidRPr="004533D2">
        <w:rPr>
          <w:sz w:val="22"/>
          <w:szCs w:val="22"/>
          <w:lang w:val="ro-MD"/>
        </w:rPr>
        <w:t xml:space="preserve">Antreprenorul va prezenta Supraveghetorului un proiect de extras de cont final atunci când solicită </w:t>
      </w:r>
      <w:r w:rsidR="005D354D" w:rsidRPr="004533D2">
        <w:rPr>
          <w:sz w:val="22"/>
          <w:szCs w:val="22"/>
          <w:lang w:val="ro-MD"/>
        </w:rPr>
        <w:t>procesului verbal de rec</w:t>
      </w:r>
      <w:r w:rsidR="00F43388" w:rsidRPr="004533D2">
        <w:rPr>
          <w:sz w:val="22"/>
          <w:szCs w:val="22"/>
          <w:lang w:val="ro-MD"/>
        </w:rPr>
        <w:t>e</w:t>
      </w:r>
      <w:r w:rsidR="005D354D" w:rsidRPr="004533D2">
        <w:rPr>
          <w:sz w:val="22"/>
          <w:szCs w:val="22"/>
          <w:lang w:val="ro-MD"/>
        </w:rPr>
        <w:t>pție a lucrărilor provizoriu</w:t>
      </w:r>
      <w:r w:rsidRPr="004533D2">
        <w:rPr>
          <w:sz w:val="22"/>
          <w:szCs w:val="22"/>
          <w:lang w:val="ro-MD"/>
        </w:rPr>
        <w:t>. Pentru a permite Supraveghetorului să întocmească</w:t>
      </w:r>
      <w:r w:rsidR="005D354D" w:rsidRPr="004533D2">
        <w:rPr>
          <w:sz w:val="22"/>
          <w:szCs w:val="22"/>
          <w:lang w:val="ro-MD"/>
        </w:rPr>
        <w:t xml:space="preserve"> procesului verbal de recepție finală.</w:t>
      </w:r>
      <w:r w:rsidRPr="004533D2">
        <w:rPr>
          <w:sz w:val="22"/>
          <w:szCs w:val="22"/>
          <w:lang w:val="ro-MD"/>
        </w:rPr>
        <w:t>, proiectul extras de cont final este depus cu documente justificative care arată în detaliu valoarea lucrărilor efectuate în conformitate cu contractul și toate sumele ulterioare pe care Antreprenorul le consideră a fi datorate conform contractului.</w:t>
      </w:r>
    </w:p>
    <w:p w14:paraId="04BF4C41" w14:textId="53FDB576" w:rsidR="00844F30" w:rsidRPr="004533D2" w:rsidRDefault="007A69E1" w:rsidP="00950DAD">
      <w:pPr>
        <w:ind w:left="1276" w:hanging="709"/>
        <w:jc w:val="both"/>
        <w:rPr>
          <w:sz w:val="22"/>
          <w:szCs w:val="22"/>
          <w:lang w:val="ro-MD"/>
        </w:rPr>
      </w:pPr>
      <w:r w:rsidRPr="004533D2">
        <w:rPr>
          <w:sz w:val="22"/>
          <w:szCs w:val="22"/>
          <w:lang w:val="ro-MD"/>
        </w:rPr>
        <w:t xml:space="preserve">51.2 </w:t>
      </w:r>
      <w:r w:rsidR="004D62F1" w:rsidRPr="004533D2">
        <w:rPr>
          <w:sz w:val="22"/>
          <w:szCs w:val="22"/>
          <w:lang w:val="ro-MD"/>
        </w:rPr>
        <w:t xml:space="preserve">    </w:t>
      </w:r>
      <w:r w:rsidRPr="004533D2">
        <w:rPr>
          <w:sz w:val="22"/>
          <w:szCs w:val="22"/>
          <w:lang w:val="ro-MD"/>
        </w:rPr>
        <w:t>În termen de 30 de zile de la emiterea certificatului de acceptare finală menționat la articolul 62, Supraveghetorul va întocmi și va semna extrasul de cont final.</w:t>
      </w:r>
      <w:r w:rsidRPr="004533D2">
        <w:rPr>
          <w:sz w:val="22"/>
          <w:szCs w:val="22"/>
          <w:lang w:val="ro-MD"/>
        </w:rPr>
        <w:tab/>
      </w:r>
    </w:p>
    <w:p w14:paraId="39DD0107" w14:textId="77777777" w:rsidR="00B45F9A" w:rsidRPr="004533D2" w:rsidRDefault="007A69E1">
      <w:pPr>
        <w:spacing w:before="240"/>
        <w:ind w:left="1276" w:hanging="1276"/>
        <w:jc w:val="both"/>
        <w:rPr>
          <w:b/>
          <w:szCs w:val="24"/>
          <w:lang w:val="ro-MD"/>
        </w:rPr>
      </w:pPr>
      <w:r w:rsidRPr="004533D2">
        <w:rPr>
          <w:b/>
          <w:szCs w:val="24"/>
          <w:lang w:val="ro-MD"/>
        </w:rPr>
        <w:t>Articolul 61 Răspunderea pentru vicii</w:t>
      </w:r>
      <w:r w:rsidRPr="004533D2">
        <w:rPr>
          <w:b/>
          <w:szCs w:val="24"/>
          <w:lang w:val="ro-MD"/>
        </w:rPr>
        <w:tab/>
      </w:r>
    </w:p>
    <w:p w14:paraId="53EE3689" w14:textId="53EEA69C" w:rsidR="00B45F9A" w:rsidRPr="004533D2" w:rsidRDefault="007A69E1" w:rsidP="00950DAD">
      <w:pPr>
        <w:spacing w:before="120" w:after="120"/>
        <w:ind w:left="1276" w:hanging="709"/>
        <w:jc w:val="both"/>
        <w:rPr>
          <w:lang w:val="ro-MD"/>
        </w:rPr>
      </w:pPr>
      <w:r w:rsidRPr="004533D2">
        <w:rPr>
          <w:sz w:val="22"/>
          <w:szCs w:val="22"/>
          <w:lang w:val="ro-MD"/>
        </w:rPr>
        <w:t xml:space="preserve">61.1 </w:t>
      </w:r>
      <w:r w:rsidR="004D62F1" w:rsidRPr="004533D2">
        <w:rPr>
          <w:sz w:val="22"/>
          <w:szCs w:val="22"/>
          <w:lang w:val="ro-MD"/>
        </w:rPr>
        <w:t xml:space="preserve">   </w:t>
      </w:r>
      <w:r w:rsidRPr="004533D2">
        <w:rPr>
          <w:sz w:val="22"/>
          <w:szCs w:val="22"/>
          <w:lang w:val="ro-MD"/>
        </w:rPr>
        <w:t>Perioada de răspundere pentru defecte este definită ca fiind perioada care începe la data acceptării provizorii, în timpul căreia Antreprenorul este obligat să repare orice efect sau deteriorare a oricărei părți a lucrării care poate apărea sau poate apărea în această perioadă, conform notificării. de către Supraveghetor sau Autoritatea Contractantă. Drepturile și obligațiile părților cu privire la acest termen de răspundere pentru vicii sunt prevăzute la articolul 61 din Condițiile generale.</w:t>
      </w:r>
      <w:r w:rsidRPr="004533D2">
        <w:rPr>
          <w:sz w:val="22"/>
          <w:szCs w:val="22"/>
          <w:lang w:val="ro-MD"/>
        </w:rPr>
        <w:tab/>
      </w:r>
    </w:p>
    <w:p w14:paraId="74AF0467" w14:textId="77777777" w:rsidR="00B45F9A" w:rsidRPr="004533D2" w:rsidRDefault="007A69E1" w:rsidP="00672FB9">
      <w:pPr>
        <w:spacing w:before="120" w:after="120"/>
        <w:ind w:left="1276" w:hanging="709"/>
        <w:jc w:val="both"/>
        <w:rPr>
          <w:b/>
          <w:szCs w:val="24"/>
          <w:lang w:val="ro-MD"/>
        </w:rPr>
      </w:pPr>
      <w:r w:rsidRPr="004533D2">
        <w:rPr>
          <w:b/>
          <w:szCs w:val="24"/>
          <w:lang w:val="ro-MD"/>
        </w:rPr>
        <w:t>Articolul 68 Soluționarea litigiilor</w:t>
      </w:r>
      <w:r w:rsidRPr="004533D2">
        <w:rPr>
          <w:b/>
          <w:szCs w:val="24"/>
          <w:lang w:val="ro-MD"/>
        </w:rPr>
        <w:tab/>
      </w:r>
    </w:p>
    <w:p w14:paraId="32504C67" w14:textId="3C91857F" w:rsidR="00B45F9A" w:rsidRPr="004533D2" w:rsidRDefault="007A69E1" w:rsidP="00B84FA6">
      <w:pPr>
        <w:autoSpaceDE w:val="0"/>
        <w:spacing w:before="120" w:after="120"/>
        <w:ind w:left="1276" w:hanging="709"/>
        <w:jc w:val="both"/>
        <w:rPr>
          <w:sz w:val="22"/>
          <w:szCs w:val="22"/>
          <w:lang w:val="ro-MD"/>
        </w:rPr>
      </w:pPr>
      <w:r w:rsidRPr="004533D2">
        <w:rPr>
          <w:lang w:val="ro-MD"/>
        </w:rPr>
        <w:t>68.4</w:t>
      </w:r>
      <w:r w:rsidRPr="004533D2">
        <w:rPr>
          <w:lang w:val="ro-MD"/>
        </w:rPr>
        <w:tab/>
      </w:r>
      <w:r w:rsidRPr="007B325D">
        <w:rPr>
          <w:sz w:val="22"/>
          <w:szCs w:val="22"/>
          <w:lang w:val="ro-MD"/>
        </w:rPr>
        <w:t xml:space="preserve">Orice litigiu care decurge din sau care se referă la prezentul Contract care nu poate fi soluționat în alt mod va fi supus jurisdicției exclusive a instanțelor din </w:t>
      </w:r>
      <w:r w:rsidR="004D62F1" w:rsidRPr="007B325D">
        <w:rPr>
          <w:sz w:val="22"/>
          <w:szCs w:val="22"/>
          <w:lang w:val="ro-MD"/>
        </w:rPr>
        <w:t>Republica Moldova în conformitate cu legislația națională a statului autorității contractante.</w:t>
      </w:r>
    </w:p>
    <w:sectPr w:rsidR="00B45F9A" w:rsidRPr="004533D2" w:rsidSect="0053366F">
      <w:headerReference w:type="first" r:id="rId10"/>
      <w:pgSz w:w="11906" w:h="16838"/>
      <w:pgMar w:top="1298" w:right="1298" w:bottom="851" w:left="1560" w:header="720" w:footer="72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3BAF" w14:textId="77777777" w:rsidR="001A45E9" w:rsidRDefault="001A45E9">
      <w:r>
        <w:separator/>
      </w:r>
    </w:p>
  </w:endnote>
  <w:endnote w:type="continuationSeparator" w:id="0">
    <w:p w14:paraId="0727EF46" w14:textId="77777777" w:rsidR="001A45E9" w:rsidRDefault="001A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D778" w14:textId="77777777" w:rsidR="001A45E9" w:rsidRDefault="001A45E9">
      <w:r>
        <w:separator/>
      </w:r>
    </w:p>
  </w:footnote>
  <w:footnote w:type="continuationSeparator" w:id="0">
    <w:p w14:paraId="3DB52BD0" w14:textId="77777777" w:rsidR="001A45E9" w:rsidRDefault="001A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762" w14:textId="77777777" w:rsidR="007A69E1" w:rsidRDefault="007A69E1">
    <w:pPr>
      <w:pStyle w:val="ad"/>
      <w:ind w:right="360"/>
    </w:pPr>
    <w:r>
      <w:rPr>
        <w:noProof/>
        <w:lang w:val="ru-RU" w:eastAsia="ru-RU"/>
      </w:rPr>
      <mc:AlternateContent>
        <mc:Choice Requires="wps">
          <w:drawing>
            <wp:anchor distT="0" distB="0" distL="0" distR="0" simplePos="0" relativeHeight="10" behindDoc="0" locked="0" layoutInCell="0" allowOverlap="1" wp14:anchorId="3CEBFC24" wp14:editId="4434C23A">
              <wp:simplePos x="0" y="0"/>
              <wp:positionH relativeFrom="margin">
                <wp:align>right</wp:align>
              </wp:positionH>
              <wp:positionV relativeFrom="paragraph">
                <wp:posOffset>635</wp:posOffset>
              </wp:positionV>
              <wp:extent cx="71120" cy="146050"/>
              <wp:effectExtent l="0" t="0" r="0" b="0"/>
              <wp:wrapSquare wrapText="largest"/>
              <wp:docPr id="5"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370BFA0C" w14:textId="4571A4A9" w:rsidR="007A69E1" w:rsidRDefault="007A69E1">
                          <w:pPr>
                            <w:pStyle w:val="ad"/>
                            <w:rPr>
                              <w:rStyle w:val="a6"/>
                            </w:rPr>
                          </w:pPr>
                          <w:r>
                            <w:rPr>
                              <w:rStyle w:val="a6"/>
                            </w:rPr>
                            <w:fldChar w:fldCharType="begin"/>
                          </w:r>
                          <w:r>
                            <w:rPr>
                              <w:rStyle w:val="a6"/>
                            </w:rPr>
                            <w:instrText>PAGE</w:instrText>
                          </w:r>
                          <w:r>
                            <w:rPr>
                              <w:rStyle w:val="a6"/>
                            </w:rPr>
                            <w:fldChar w:fldCharType="separate"/>
                          </w:r>
                          <w:r w:rsidR="00752E8E">
                            <w:rPr>
                              <w:rStyle w:val="a6"/>
                              <w:noProof/>
                            </w:rPr>
                            <w:t>1</w:t>
                          </w:r>
                          <w:r>
                            <w:rPr>
                              <w:rStyle w:val="a6"/>
                            </w:rPr>
                            <w:fldChar w:fldCharType="end"/>
                          </w:r>
                        </w:p>
                      </w:txbxContent>
                    </wps:txbx>
                    <wps:bodyPr lIns="0" tIns="0" rIns="0" bIns="0" anchor="t">
                      <a:noAutofit/>
                    </wps:bodyPr>
                  </wps:wsp>
                </a:graphicData>
              </a:graphic>
            </wp:anchor>
          </w:drawing>
        </mc:Choice>
        <mc:Fallback>
          <w:pict>
            <v:shapetype w14:anchorId="3CEBFC24" id="_x0000_t202" coordsize="21600,21600" o:spt="202" path="m,l,21600r21600,l21600,xe">
              <v:stroke joinstyle="miter"/>
              <v:path gradientshapeok="t" o:connecttype="rect"/>
            </v:shapetype>
            <v:shape id="Frame1" o:spid="_x0000_s1026" type="#_x0000_t202" style="position:absolute;margin-left:-45.6pt;margin-top:.05pt;width:5.6pt;height:11.5pt;z-index: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" o:allowincell="f" stroked="f">
              <v:fill opacity="0"/>
              <v:textbox inset="0,0,0,0">
                <w:txbxContent>
                  <w:p w14:paraId="370BFA0C" w14:textId="4571A4A9" w:rsidR="007A69E1" w:rsidRDefault="007A69E1">
                    <w:pPr>
                      <w:pStyle w:val="ad"/>
                      <w:rPr>
                        <w:rStyle w:val="a6"/>
                      </w:rPr>
                    </w:pPr>
                    <w:r>
                      <w:rPr>
                        <w:rStyle w:val="a6"/>
                      </w:rPr>
                      <w:fldChar w:fldCharType="begin"/>
                    </w:r>
                    <w:r>
                      <w:rPr>
                        <w:rStyle w:val="a6"/>
                      </w:rPr>
                      <w:instrText>PAGE</w:instrText>
                    </w:r>
                    <w:r>
                      <w:rPr>
                        <w:rStyle w:val="a6"/>
                      </w:rPr>
                      <w:fldChar w:fldCharType="separate"/>
                    </w:r>
                    <w:r w:rsidR="00752E8E">
                      <w:rPr>
                        <w:rStyle w:val="a6"/>
                        <w:noProof/>
                      </w:rPr>
                      <w:t>1</w:t>
                    </w:r>
                    <w:r>
                      <w:rPr>
                        <w:rStyle w:val="a6"/>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62"/>
    <w:multiLevelType w:val="multilevel"/>
    <w:tmpl w:val="DAFEFB9A"/>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C2520"/>
    <w:multiLevelType w:val="multilevel"/>
    <w:tmpl w:val="C80E5FBA"/>
    <w:lvl w:ilvl="0">
      <w:start w:val="1"/>
      <w:numFmt w:val="decimal"/>
      <w:pStyle w:val="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EE0572"/>
    <w:multiLevelType w:val="hybridMultilevel"/>
    <w:tmpl w:val="2A101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7938A0"/>
    <w:multiLevelType w:val="multilevel"/>
    <w:tmpl w:val="04AA6E14"/>
    <w:lvl w:ilvl="0">
      <w:start w:val="1"/>
      <w:numFmt w:val="decimal"/>
      <w:pStyle w:val="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E2B58"/>
    <w:multiLevelType w:val="multilevel"/>
    <w:tmpl w:val="202CBD2E"/>
    <w:lvl w:ilvl="0">
      <w:start w:val="1"/>
      <w:numFmt w:val="bullet"/>
      <w:pStyle w:val="a0"/>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E4060"/>
    <w:multiLevelType w:val="multilevel"/>
    <w:tmpl w:val="CC30F82C"/>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436C3A"/>
    <w:multiLevelType w:val="hybridMultilevel"/>
    <w:tmpl w:val="5BE26D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1440F9"/>
    <w:multiLevelType w:val="multilevel"/>
    <w:tmpl w:val="A8A8A9DE"/>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A27159"/>
    <w:multiLevelType w:val="multilevel"/>
    <w:tmpl w:val="54B2BCE0"/>
    <w:lvl w:ilvl="0">
      <w:start w:val="1"/>
      <w:numFmt w:val="upperLetter"/>
      <w:pStyle w:val="8"/>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4420447"/>
    <w:multiLevelType w:val="multilevel"/>
    <w:tmpl w:val="8A8A7848"/>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6418E"/>
    <w:multiLevelType w:val="multilevel"/>
    <w:tmpl w:val="3B9AE0A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005513"/>
    <w:multiLevelType w:val="multilevel"/>
    <w:tmpl w:val="0B9E113C"/>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EB1370"/>
    <w:multiLevelType w:val="multilevel"/>
    <w:tmpl w:val="B9B00F70"/>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F0CE8"/>
    <w:multiLevelType w:val="multilevel"/>
    <w:tmpl w:val="C3F08572"/>
    <w:lvl w:ilvl="0">
      <w:start w:val="1"/>
      <w:numFmt w:val="decimal"/>
      <w:pStyle w:val="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4C116E"/>
    <w:multiLevelType w:val="multilevel"/>
    <w:tmpl w:val="BF48A428"/>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1051F"/>
    <w:multiLevelType w:val="multilevel"/>
    <w:tmpl w:val="6D609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0"/>
      <w:suff w:val="nothing"/>
      <w:lvlText w:val=""/>
      <w:lvlJc w:val="lef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8480F5E"/>
    <w:multiLevelType w:val="hybridMultilevel"/>
    <w:tmpl w:val="E77873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F45B8E"/>
    <w:multiLevelType w:val="multilevel"/>
    <w:tmpl w:val="4B4AD402"/>
    <w:lvl w:ilvl="0">
      <w:start w:val="1"/>
      <w:numFmt w:val="bullet"/>
      <w:pStyle w:val="ListDash1"/>
      <w:lvlText w:val="–"/>
      <w:lvlJc w:val="left"/>
      <w:pPr>
        <w:tabs>
          <w:tab w:val="num" w:pos="765"/>
        </w:tabs>
        <w:ind w:left="76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C499B"/>
    <w:multiLevelType w:val="hybridMultilevel"/>
    <w:tmpl w:val="0338B2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992F61"/>
    <w:multiLevelType w:val="multilevel"/>
    <w:tmpl w:val="98AEDF7E"/>
    <w:lvl w:ilvl="0">
      <w:start w:val="1"/>
      <w:numFmt w:val="bullet"/>
      <w:pStyle w:val="ListBullet1"/>
      <w:lvlText w:val=""/>
      <w:lvlJc w:val="left"/>
      <w:pPr>
        <w:tabs>
          <w:tab w:val="num" w:pos="765"/>
        </w:tabs>
        <w:ind w:left="76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11A22"/>
    <w:multiLevelType w:val="multilevel"/>
    <w:tmpl w:val="6A606C80"/>
    <w:lvl w:ilvl="0">
      <w:start w:val="1"/>
      <w:numFmt w:val="decimal"/>
      <w:pStyle w:va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06B1660"/>
    <w:multiLevelType w:val="multilevel"/>
    <w:tmpl w:val="0B0AD540"/>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CB3904"/>
    <w:multiLevelType w:val="multilevel"/>
    <w:tmpl w:val="11CE751C"/>
    <w:lvl w:ilvl="0">
      <w:start w:val="1"/>
      <w:numFmt w:val="bullet"/>
      <w:pStyle w:val="2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80BC7"/>
    <w:multiLevelType w:val="multilevel"/>
    <w:tmpl w:val="FE9A078A"/>
    <w:lvl w:ilvl="0">
      <w:start w:val="1"/>
      <w:numFmt w:val="bullet"/>
      <w:pStyle w:val="41"/>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B40AC6"/>
    <w:multiLevelType w:val="multilevel"/>
    <w:tmpl w:val="D8E66E4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A2658"/>
    <w:multiLevelType w:val="multilevel"/>
    <w:tmpl w:val="5AE67CD2"/>
    <w:lvl w:ilvl="0">
      <w:start w:val="1"/>
      <w:numFmt w:val="bullet"/>
      <w:pStyle w:val="ListDash"/>
      <w:lvlText w:val="–"/>
      <w:lvlJc w:val="left"/>
      <w:pPr>
        <w:tabs>
          <w:tab w:val="num" w:pos="283"/>
        </w:tabs>
        <w:ind w:left="283"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D92CCA"/>
    <w:multiLevelType w:val="multilevel"/>
    <w:tmpl w:val="1E4C8F6E"/>
    <w:lvl w:ilvl="0">
      <w:start w:val="1"/>
      <w:numFmt w:val="bullet"/>
      <w:pStyle w:val="3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02067B"/>
    <w:multiLevelType w:val="multilevel"/>
    <w:tmpl w:val="9D1A702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6657B"/>
    <w:multiLevelType w:val="multilevel"/>
    <w:tmpl w:val="F0D2730C"/>
    <w:lvl w:ilvl="0">
      <w:start w:val="1"/>
      <w:numFmt w:val="decimal"/>
      <w:pStyle w:val="titre4"/>
      <w:lvlText w:val="%1"/>
      <w:lvlJc w:val="left"/>
      <w:pPr>
        <w:tabs>
          <w:tab w:val="num" w:pos="435"/>
        </w:tabs>
        <w:ind w:left="435" w:hanging="435"/>
      </w:pPr>
    </w:lvl>
    <w:lvl w:ilvl="1">
      <w:start w:val="1"/>
      <w:numFmt w:val="none"/>
      <w:suff w:val="nothing"/>
      <w:lvlText w:val=""/>
      <w:lvlJc w:val="left"/>
      <w:pPr>
        <w:tabs>
          <w:tab w:val="num" w:pos="1319"/>
        </w:tabs>
        <w:ind w:left="1319" w:hanging="435"/>
      </w:pPr>
    </w:lvl>
    <w:lvl w:ilvl="2">
      <w:start w:val="1"/>
      <w:numFmt w:val="none"/>
      <w:suff w:val="nothing"/>
      <w:lvlText w:val=""/>
      <w:lvlJc w:val="left"/>
      <w:pPr>
        <w:tabs>
          <w:tab w:val="num" w:pos="2488"/>
        </w:tabs>
        <w:ind w:left="2488" w:hanging="72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4616"/>
        </w:tabs>
        <w:ind w:left="4616" w:hanging="1080"/>
      </w:pPr>
    </w:lvl>
    <w:lvl w:ilvl="5">
      <w:start w:val="1"/>
      <w:numFmt w:val="none"/>
      <w:suff w:val="nothing"/>
      <w:lvlText w:val=""/>
      <w:lvlJc w:val="left"/>
      <w:pPr>
        <w:tabs>
          <w:tab w:val="num" w:pos="5500"/>
        </w:tabs>
        <w:ind w:left="5500" w:hanging="1080"/>
      </w:pPr>
    </w:lvl>
    <w:lvl w:ilvl="6">
      <w:start w:val="1"/>
      <w:numFmt w:val="none"/>
      <w:suff w:val="nothing"/>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15:restartNumberingAfterBreak="0">
    <w:nsid w:val="7F1A4B00"/>
    <w:multiLevelType w:val="multilevel"/>
    <w:tmpl w:val="258E372E"/>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0"/>
  </w:num>
  <w:num w:numId="4">
    <w:abstractNumId w:val="1"/>
  </w:num>
  <w:num w:numId="5">
    <w:abstractNumId w:val="19"/>
  </w:num>
  <w:num w:numId="6">
    <w:abstractNumId w:val="13"/>
  </w:num>
  <w:num w:numId="7">
    <w:abstractNumId w:val="25"/>
  </w:num>
  <w:num w:numId="8">
    <w:abstractNumId w:val="21"/>
  </w:num>
  <w:num w:numId="9">
    <w:abstractNumId w:val="10"/>
  </w:num>
  <w:num w:numId="10">
    <w:abstractNumId w:val="22"/>
  </w:num>
  <w:num w:numId="11">
    <w:abstractNumId w:val="4"/>
  </w:num>
  <w:num w:numId="12">
    <w:abstractNumId w:val="28"/>
  </w:num>
  <w:num w:numId="13">
    <w:abstractNumId w:val="27"/>
  </w:num>
  <w:num w:numId="14">
    <w:abstractNumId w:val="24"/>
  </w:num>
  <w:num w:numId="15">
    <w:abstractNumId w:val="12"/>
  </w:num>
  <w:num w:numId="16">
    <w:abstractNumId w:val="17"/>
  </w:num>
  <w:num w:numId="17">
    <w:abstractNumId w:val="26"/>
  </w:num>
  <w:num w:numId="18">
    <w:abstractNumId w:val="29"/>
  </w:num>
  <w:num w:numId="19">
    <w:abstractNumId w:val="9"/>
  </w:num>
  <w:num w:numId="20">
    <w:abstractNumId w:val="23"/>
  </w:num>
  <w:num w:numId="21">
    <w:abstractNumId w:val="14"/>
  </w:num>
  <w:num w:numId="22">
    <w:abstractNumId w:val="3"/>
  </w:num>
  <w:num w:numId="23">
    <w:abstractNumId w:val="8"/>
  </w:num>
  <w:num w:numId="24">
    <w:abstractNumId w:val="7"/>
  </w:num>
  <w:num w:numId="25">
    <w:abstractNumId w:val="5"/>
  </w:num>
  <w:num w:numId="26">
    <w:abstractNumId w:val="11"/>
  </w:num>
  <w:num w:numId="27">
    <w:abstractNumId w:val="6"/>
  </w:num>
  <w:num w:numId="28">
    <w:abstractNumId w:val="16"/>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F9A"/>
    <w:rsid w:val="00020890"/>
    <w:rsid w:val="0006649C"/>
    <w:rsid w:val="000867FB"/>
    <w:rsid w:val="000E6751"/>
    <w:rsid w:val="001010A1"/>
    <w:rsid w:val="001A45E9"/>
    <w:rsid w:val="001D19E2"/>
    <w:rsid w:val="00246375"/>
    <w:rsid w:val="00247036"/>
    <w:rsid w:val="002D7B26"/>
    <w:rsid w:val="0034722C"/>
    <w:rsid w:val="00382B93"/>
    <w:rsid w:val="00392FAC"/>
    <w:rsid w:val="003E23DC"/>
    <w:rsid w:val="00412E81"/>
    <w:rsid w:val="00426F9B"/>
    <w:rsid w:val="004533D2"/>
    <w:rsid w:val="004C36C6"/>
    <w:rsid w:val="004D62F1"/>
    <w:rsid w:val="004F4FB2"/>
    <w:rsid w:val="0053366F"/>
    <w:rsid w:val="005414FE"/>
    <w:rsid w:val="00577297"/>
    <w:rsid w:val="005D354D"/>
    <w:rsid w:val="005F7C0D"/>
    <w:rsid w:val="00603C81"/>
    <w:rsid w:val="00610074"/>
    <w:rsid w:val="00611109"/>
    <w:rsid w:val="00665F26"/>
    <w:rsid w:val="00666BBD"/>
    <w:rsid w:val="00672FB9"/>
    <w:rsid w:val="006A3FAB"/>
    <w:rsid w:val="006C340A"/>
    <w:rsid w:val="006F5BEB"/>
    <w:rsid w:val="00704B31"/>
    <w:rsid w:val="00752E8E"/>
    <w:rsid w:val="007A69E1"/>
    <w:rsid w:val="007B325D"/>
    <w:rsid w:val="00825AA0"/>
    <w:rsid w:val="008415F5"/>
    <w:rsid w:val="00844F30"/>
    <w:rsid w:val="008A4CEE"/>
    <w:rsid w:val="00950DAD"/>
    <w:rsid w:val="00953A84"/>
    <w:rsid w:val="00953D92"/>
    <w:rsid w:val="009E382F"/>
    <w:rsid w:val="009E511B"/>
    <w:rsid w:val="00A12540"/>
    <w:rsid w:val="00A6726D"/>
    <w:rsid w:val="00A85E71"/>
    <w:rsid w:val="00AA36A2"/>
    <w:rsid w:val="00AA4B4D"/>
    <w:rsid w:val="00AB7B4E"/>
    <w:rsid w:val="00AC5352"/>
    <w:rsid w:val="00AE79A6"/>
    <w:rsid w:val="00B222FB"/>
    <w:rsid w:val="00B41836"/>
    <w:rsid w:val="00B44370"/>
    <w:rsid w:val="00B45F9A"/>
    <w:rsid w:val="00B84FA6"/>
    <w:rsid w:val="00C24FA1"/>
    <w:rsid w:val="00C95913"/>
    <w:rsid w:val="00CC67BC"/>
    <w:rsid w:val="00D574F5"/>
    <w:rsid w:val="00D67615"/>
    <w:rsid w:val="00DA251D"/>
    <w:rsid w:val="00E065DD"/>
    <w:rsid w:val="00E10393"/>
    <w:rsid w:val="00E11EFA"/>
    <w:rsid w:val="00E25B65"/>
    <w:rsid w:val="00E92A43"/>
    <w:rsid w:val="00ED2D80"/>
    <w:rsid w:val="00F43388"/>
    <w:rsid w:val="00F75863"/>
    <w:rsid w:val="00FE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36B"/>
  <w15:docId w15:val="{9C117EFE-2020-4BB1-A4AA-EEC2131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2"/>
    <w:uiPriority w:val="99"/>
    <w:semiHidden/>
    <w:unhideWhenUsed/>
    <w:rsid w:val="003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801">
      <w:bodyDiv w:val="1"/>
      <w:marLeft w:val="0"/>
      <w:marRight w:val="0"/>
      <w:marTop w:val="0"/>
      <w:marBottom w:val="0"/>
      <w:divBdr>
        <w:top w:val="none" w:sz="0" w:space="0" w:color="auto"/>
        <w:left w:val="none" w:sz="0" w:space="0" w:color="auto"/>
        <w:bottom w:val="none" w:sz="0" w:space="0" w:color="auto"/>
        <w:right w:val="none" w:sz="0" w:space="0" w:color="auto"/>
      </w:divBdr>
    </w:div>
    <w:div w:id="41710885">
      <w:bodyDiv w:val="1"/>
      <w:marLeft w:val="0"/>
      <w:marRight w:val="0"/>
      <w:marTop w:val="0"/>
      <w:marBottom w:val="0"/>
      <w:divBdr>
        <w:top w:val="none" w:sz="0" w:space="0" w:color="auto"/>
        <w:left w:val="none" w:sz="0" w:space="0" w:color="auto"/>
        <w:bottom w:val="none" w:sz="0" w:space="0" w:color="auto"/>
        <w:right w:val="none" w:sz="0" w:space="0" w:color="auto"/>
      </w:divBdr>
    </w:div>
    <w:div w:id="245921353">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36273667">
      <w:bodyDiv w:val="1"/>
      <w:marLeft w:val="0"/>
      <w:marRight w:val="0"/>
      <w:marTop w:val="0"/>
      <w:marBottom w:val="0"/>
      <w:divBdr>
        <w:top w:val="none" w:sz="0" w:space="0" w:color="auto"/>
        <w:left w:val="none" w:sz="0" w:space="0" w:color="auto"/>
        <w:bottom w:val="none" w:sz="0" w:space="0" w:color="auto"/>
        <w:right w:val="none" w:sz="0" w:space="0" w:color="auto"/>
      </w:divBdr>
    </w:div>
    <w:div w:id="451705904">
      <w:bodyDiv w:val="1"/>
      <w:marLeft w:val="0"/>
      <w:marRight w:val="0"/>
      <w:marTop w:val="0"/>
      <w:marBottom w:val="0"/>
      <w:divBdr>
        <w:top w:val="none" w:sz="0" w:space="0" w:color="auto"/>
        <w:left w:val="none" w:sz="0" w:space="0" w:color="auto"/>
        <w:bottom w:val="none" w:sz="0" w:space="0" w:color="auto"/>
        <w:right w:val="none" w:sz="0" w:space="0" w:color="auto"/>
      </w:divBdr>
    </w:div>
    <w:div w:id="537163817">
      <w:bodyDiv w:val="1"/>
      <w:marLeft w:val="0"/>
      <w:marRight w:val="0"/>
      <w:marTop w:val="0"/>
      <w:marBottom w:val="0"/>
      <w:divBdr>
        <w:top w:val="none" w:sz="0" w:space="0" w:color="auto"/>
        <w:left w:val="none" w:sz="0" w:space="0" w:color="auto"/>
        <w:bottom w:val="none" w:sz="0" w:space="0" w:color="auto"/>
        <w:right w:val="none" w:sz="0" w:space="0" w:color="auto"/>
      </w:divBdr>
    </w:div>
    <w:div w:id="732655443">
      <w:bodyDiv w:val="1"/>
      <w:marLeft w:val="0"/>
      <w:marRight w:val="0"/>
      <w:marTop w:val="0"/>
      <w:marBottom w:val="0"/>
      <w:divBdr>
        <w:top w:val="none" w:sz="0" w:space="0" w:color="auto"/>
        <w:left w:val="none" w:sz="0" w:space="0" w:color="auto"/>
        <w:bottom w:val="none" w:sz="0" w:space="0" w:color="auto"/>
        <w:right w:val="none" w:sz="0" w:space="0" w:color="auto"/>
      </w:divBdr>
    </w:div>
    <w:div w:id="973101762">
      <w:bodyDiv w:val="1"/>
      <w:marLeft w:val="0"/>
      <w:marRight w:val="0"/>
      <w:marTop w:val="0"/>
      <w:marBottom w:val="0"/>
      <w:divBdr>
        <w:top w:val="none" w:sz="0" w:space="0" w:color="auto"/>
        <w:left w:val="none" w:sz="0" w:space="0" w:color="auto"/>
        <w:bottom w:val="none" w:sz="0" w:space="0" w:color="auto"/>
        <w:right w:val="none" w:sz="0" w:space="0" w:color="auto"/>
      </w:divBdr>
    </w:div>
    <w:div w:id="997882710">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91795471">
      <w:bodyDiv w:val="1"/>
      <w:marLeft w:val="0"/>
      <w:marRight w:val="0"/>
      <w:marTop w:val="0"/>
      <w:marBottom w:val="0"/>
      <w:divBdr>
        <w:top w:val="none" w:sz="0" w:space="0" w:color="auto"/>
        <w:left w:val="none" w:sz="0" w:space="0" w:color="auto"/>
        <w:bottom w:val="none" w:sz="0" w:space="0" w:color="auto"/>
        <w:right w:val="none" w:sz="0" w:space="0" w:color="auto"/>
      </w:divBdr>
    </w:div>
    <w:div w:id="1228493384">
      <w:bodyDiv w:val="1"/>
      <w:marLeft w:val="0"/>
      <w:marRight w:val="0"/>
      <w:marTop w:val="0"/>
      <w:marBottom w:val="0"/>
      <w:divBdr>
        <w:top w:val="none" w:sz="0" w:space="0" w:color="auto"/>
        <w:left w:val="none" w:sz="0" w:space="0" w:color="auto"/>
        <w:bottom w:val="none" w:sz="0" w:space="0" w:color="auto"/>
        <w:right w:val="none" w:sz="0" w:space="0" w:color="auto"/>
      </w:divBdr>
    </w:div>
    <w:div w:id="1231574112">
      <w:bodyDiv w:val="1"/>
      <w:marLeft w:val="0"/>
      <w:marRight w:val="0"/>
      <w:marTop w:val="0"/>
      <w:marBottom w:val="0"/>
      <w:divBdr>
        <w:top w:val="none" w:sz="0" w:space="0" w:color="auto"/>
        <w:left w:val="none" w:sz="0" w:space="0" w:color="auto"/>
        <w:bottom w:val="none" w:sz="0" w:space="0" w:color="auto"/>
        <w:right w:val="none" w:sz="0" w:space="0" w:color="auto"/>
      </w:divBdr>
    </w:div>
    <w:div w:id="1310089011">
      <w:bodyDiv w:val="1"/>
      <w:marLeft w:val="0"/>
      <w:marRight w:val="0"/>
      <w:marTop w:val="0"/>
      <w:marBottom w:val="0"/>
      <w:divBdr>
        <w:top w:val="none" w:sz="0" w:space="0" w:color="auto"/>
        <w:left w:val="none" w:sz="0" w:space="0" w:color="auto"/>
        <w:bottom w:val="none" w:sz="0" w:space="0" w:color="auto"/>
        <w:right w:val="none" w:sz="0" w:space="0" w:color="auto"/>
      </w:divBdr>
    </w:div>
    <w:div w:id="1385450203">
      <w:bodyDiv w:val="1"/>
      <w:marLeft w:val="0"/>
      <w:marRight w:val="0"/>
      <w:marTop w:val="0"/>
      <w:marBottom w:val="0"/>
      <w:divBdr>
        <w:top w:val="none" w:sz="0" w:space="0" w:color="auto"/>
        <w:left w:val="none" w:sz="0" w:space="0" w:color="auto"/>
        <w:bottom w:val="none" w:sz="0" w:space="0" w:color="auto"/>
        <w:right w:val="none" w:sz="0" w:space="0" w:color="auto"/>
      </w:divBdr>
    </w:div>
    <w:div w:id="1610310497">
      <w:bodyDiv w:val="1"/>
      <w:marLeft w:val="0"/>
      <w:marRight w:val="0"/>
      <w:marTop w:val="0"/>
      <w:marBottom w:val="0"/>
      <w:divBdr>
        <w:top w:val="none" w:sz="0" w:space="0" w:color="auto"/>
        <w:left w:val="none" w:sz="0" w:space="0" w:color="auto"/>
        <w:bottom w:val="none" w:sz="0" w:space="0" w:color="auto"/>
        <w:right w:val="none" w:sz="0" w:space="0" w:color="auto"/>
      </w:divBdr>
    </w:div>
    <w:div w:id="1696035321">
      <w:bodyDiv w:val="1"/>
      <w:marLeft w:val="0"/>
      <w:marRight w:val="0"/>
      <w:marTop w:val="0"/>
      <w:marBottom w:val="0"/>
      <w:divBdr>
        <w:top w:val="none" w:sz="0" w:space="0" w:color="auto"/>
        <w:left w:val="none" w:sz="0" w:space="0" w:color="auto"/>
        <w:bottom w:val="none" w:sz="0" w:space="0" w:color="auto"/>
        <w:right w:val="none" w:sz="0" w:space="0" w:color="auto"/>
      </w:divBdr>
    </w:div>
    <w:div w:id="1854175924">
      <w:bodyDiv w:val="1"/>
      <w:marLeft w:val="0"/>
      <w:marRight w:val="0"/>
      <w:marTop w:val="0"/>
      <w:marBottom w:val="0"/>
      <w:divBdr>
        <w:top w:val="none" w:sz="0" w:space="0" w:color="auto"/>
        <w:left w:val="none" w:sz="0" w:space="0" w:color="auto"/>
        <w:bottom w:val="none" w:sz="0" w:space="0" w:color="auto"/>
        <w:right w:val="none" w:sz="0" w:space="0" w:color="auto"/>
      </w:divBdr>
    </w:div>
    <w:div w:id="1941449424">
      <w:bodyDiv w:val="1"/>
      <w:marLeft w:val="0"/>
      <w:marRight w:val="0"/>
      <w:marTop w:val="0"/>
      <w:marBottom w:val="0"/>
      <w:divBdr>
        <w:top w:val="none" w:sz="0" w:space="0" w:color="auto"/>
        <w:left w:val="none" w:sz="0" w:space="0" w:color="auto"/>
        <w:bottom w:val="none" w:sz="0" w:space="0" w:color="auto"/>
        <w:right w:val="none" w:sz="0" w:space="0" w:color="auto"/>
      </w:divBdr>
    </w:div>
    <w:div w:id="2016150253">
      <w:bodyDiv w:val="1"/>
      <w:marLeft w:val="0"/>
      <w:marRight w:val="0"/>
      <w:marTop w:val="0"/>
      <w:marBottom w:val="0"/>
      <w:divBdr>
        <w:top w:val="none" w:sz="0" w:space="0" w:color="auto"/>
        <w:left w:val="none" w:sz="0" w:space="0" w:color="auto"/>
        <w:bottom w:val="none" w:sz="0" w:space="0" w:color="auto"/>
        <w:right w:val="none" w:sz="0" w:space="0" w:color="auto"/>
      </w:divBdr>
    </w:div>
    <w:div w:id="2018458354">
      <w:bodyDiv w:val="1"/>
      <w:marLeft w:val="0"/>
      <w:marRight w:val="0"/>
      <w:marTop w:val="0"/>
      <w:marBottom w:val="0"/>
      <w:divBdr>
        <w:top w:val="none" w:sz="0" w:space="0" w:color="auto"/>
        <w:left w:val="none" w:sz="0" w:space="0" w:color="auto"/>
        <w:bottom w:val="none" w:sz="0" w:space="0" w:color="auto"/>
        <w:right w:val="none" w:sz="0" w:space="0" w:color="auto"/>
      </w:divBdr>
    </w:div>
    <w:div w:id="2024085013">
      <w:bodyDiv w:val="1"/>
      <w:marLeft w:val="0"/>
      <w:marRight w:val="0"/>
      <w:marTop w:val="0"/>
      <w:marBottom w:val="0"/>
      <w:divBdr>
        <w:top w:val="none" w:sz="0" w:space="0" w:color="auto"/>
        <w:left w:val="none" w:sz="0" w:space="0" w:color="auto"/>
        <w:bottom w:val="none" w:sz="0" w:space="0" w:color="auto"/>
        <w:right w:val="none" w:sz="0" w:space="0" w:color="auto"/>
      </w:divBdr>
      <w:divsChild>
        <w:div w:id="496651195">
          <w:marLeft w:val="0"/>
          <w:marRight w:val="0"/>
          <w:marTop w:val="0"/>
          <w:marBottom w:val="0"/>
          <w:divBdr>
            <w:top w:val="none" w:sz="0" w:space="0" w:color="auto"/>
            <w:left w:val="none" w:sz="0" w:space="0" w:color="auto"/>
            <w:bottom w:val="none" w:sz="0" w:space="0" w:color="auto"/>
            <w:right w:val="none" w:sz="0" w:space="0" w:color="auto"/>
          </w:divBdr>
          <w:divsChild>
            <w:div w:id="1572077986">
              <w:marLeft w:val="0"/>
              <w:marRight w:val="0"/>
              <w:marTop w:val="0"/>
              <w:marBottom w:val="0"/>
              <w:divBdr>
                <w:top w:val="none" w:sz="0" w:space="0" w:color="auto"/>
                <w:left w:val="none" w:sz="0" w:space="0" w:color="auto"/>
                <w:bottom w:val="none" w:sz="0" w:space="0" w:color="auto"/>
                <w:right w:val="none" w:sz="0" w:space="0" w:color="auto"/>
              </w:divBdr>
            </w:div>
          </w:divsChild>
        </w:div>
        <w:div w:id="1618487909">
          <w:marLeft w:val="0"/>
          <w:marRight w:val="0"/>
          <w:marTop w:val="0"/>
          <w:marBottom w:val="0"/>
          <w:divBdr>
            <w:top w:val="none" w:sz="0" w:space="0" w:color="auto"/>
            <w:left w:val="none" w:sz="0" w:space="0" w:color="auto"/>
            <w:bottom w:val="none" w:sz="0" w:space="0" w:color="auto"/>
            <w:right w:val="none" w:sz="0" w:space="0" w:color="auto"/>
          </w:divBdr>
          <w:divsChild>
            <w:div w:id="187065690">
              <w:marLeft w:val="0"/>
              <w:marRight w:val="0"/>
              <w:marTop w:val="0"/>
              <w:marBottom w:val="0"/>
              <w:divBdr>
                <w:top w:val="none" w:sz="0" w:space="0" w:color="auto"/>
                <w:left w:val="none" w:sz="0" w:space="0" w:color="auto"/>
                <w:bottom w:val="none" w:sz="0" w:space="0" w:color="auto"/>
                <w:right w:val="none" w:sz="0" w:space="0" w:color="auto"/>
              </w:divBdr>
              <w:divsChild>
                <w:div w:id="687877190">
                  <w:marLeft w:val="0"/>
                  <w:marRight w:val="0"/>
                  <w:marTop w:val="0"/>
                  <w:marBottom w:val="0"/>
                  <w:divBdr>
                    <w:top w:val="none" w:sz="0" w:space="0" w:color="auto"/>
                    <w:left w:val="none" w:sz="0" w:space="0" w:color="auto"/>
                    <w:bottom w:val="none" w:sz="0" w:space="0" w:color="auto"/>
                    <w:right w:val="none" w:sz="0" w:space="0" w:color="auto"/>
                  </w:divBdr>
                  <w:divsChild>
                    <w:div w:id="17454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e@hincesti.com" TargetMode="External"/><Relationship Id="rId3" Type="http://schemas.openxmlformats.org/officeDocument/2006/relationships/settings" Target="settings.xml"/><Relationship Id="rId7" Type="http://schemas.openxmlformats.org/officeDocument/2006/relationships/hyperlink" Target="mailto:ishn046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md.net/ro/proiecte/vizibil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1797</Words>
  <Characters>10249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Zinaida Botnaru</cp:lastModifiedBy>
  <cp:revision>23</cp:revision>
  <cp:lastPrinted>2026-01-09T09:56:00Z</cp:lastPrinted>
  <dcterms:created xsi:type="dcterms:W3CDTF">2025-10-17T13:08:00Z</dcterms:created>
  <dcterms:modified xsi:type="dcterms:W3CDTF">2026-06-23T05:45:00Z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2013-07-02T21:32:00Z</dcterms:created>
  <dc:creator>VISSER Maarten</dc:creator>
  <dc:description/>
  <cp:keywords> </cp:keywords>
  <dc:language>en-US</dc:language>
  <cp:lastModifiedBy>CONSTANTINOU Sofia (EAC)</cp:lastModifiedBy>
  <cp:lastPrinted>2014-02-12T14:59:00Z</cp:lastPrinted>
  <dcterms:modified xsi:type="dcterms:W3CDTF">2016-11-22T09:46:00Z</dcterms:modified>
  <cp:revision>108</cp:revision>
  <dc:subject/>
  <dc:title>&lt;LETTRE D’INVITATION À SOUMISSIONNER&gt;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LW_DocType">
    <vt:lpwstr>LW_DocType</vt:lpwstr>
  </property>
  <property fmtid="{D5CDD505-2E9C-101B-9397-08002B2CF9AE}" pid="5" name="Last edited using">
    <vt:lpwstr>EL 4.6 Build 50000</vt:lpwstr>
  </property>
  <property fmtid="{D5CDD505-2E9C-101B-9397-08002B2CF9AE}" pid="6" name="Stamp">
    <vt:lpwstr>Stamp</vt:lpwstr>
  </property>
  <property fmtid="{D5CDD505-2E9C-101B-9397-08002B2CF9AE}" pid="7" name="_AdHocReviewCycleID">
    <vt:r8>-1477240103</vt:r8>
  </property>
  <property fmtid="{D5CDD505-2E9C-101B-9397-08002B2CF9AE}" pid="8" name="_ReviewingToolsShownOnce">
    <vt:lpwstr/>
  </property>
</Properties>
</file>