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612" w:type="dxa"/>
        <w:tblLayout w:type="fixed"/>
        <w:tblLook w:val="0000" w:firstRow="0" w:lastRow="0" w:firstColumn="0" w:lastColumn="0" w:noHBand="0" w:noVBand="0"/>
      </w:tblPr>
      <w:tblGrid>
        <w:gridCol w:w="4140"/>
        <w:gridCol w:w="1620"/>
        <w:gridCol w:w="4500"/>
      </w:tblGrid>
      <w:tr w:rsidR="00B65D8D" w:rsidRPr="00903CC3" w14:paraId="7569015E" w14:textId="77777777" w:rsidTr="00BD20F6">
        <w:tc>
          <w:tcPr>
            <w:tcW w:w="4140" w:type="dxa"/>
            <w:tcBorders>
              <w:bottom w:val="double" w:sz="6" w:space="0" w:color="auto"/>
            </w:tcBorders>
            <w:vAlign w:val="center"/>
          </w:tcPr>
          <w:p w14:paraId="6D6FFFC3" w14:textId="77777777" w:rsidR="00B65D8D" w:rsidRPr="00850CD6" w:rsidRDefault="00B65D8D" w:rsidP="00BD20F6">
            <w:pPr>
              <w:keepNext/>
              <w:tabs>
                <w:tab w:val="left" w:pos="0"/>
              </w:tabs>
              <w:spacing w:after="0" w:line="240" w:lineRule="auto"/>
              <w:jc w:val="center"/>
              <w:outlineLvl w:val="8"/>
              <w:rPr>
                <w:rFonts w:ascii="Times New Roman" w:eastAsia="Times New Roman" w:hAnsi="Times New Roman" w:cs="Times New Roman"/>
                <w:bCs/>
                <w:color w:val="000000"/>
                <w:sz w:val="26"/>
                <w:szCs w:val="24"/>
                <w:lang w:val="en-US" w:eastAsia="ru-RU"/>
              </w:rPr>
            </w:pPr>
            <w:bookmarkStart w:id="0" w:name="_GoBack"/>
            <w:bookmarkEnd w:id="0"/>
            <w:r w:rsidRPr="00850CD6">
              <w:rPr>
                <w:rFonts w:ascii="Times New Roman" w:eastAsia="Times New Roman" w:hAnsi="Times New Roman" w:cs="Times New Roman"/>
                <w:bCs/>
                <w:color w:val="000000"/>
                <w:sz w:val="26"/>
                <w:szCs w:val="24"/>
                <w:lang w:val="en-US" w:eastAsia="ru-RU"/>
              </w:rPr>
              <w:t>REPUBLICA MOLDOVA</w:t>
            </w:r>
          </w:p>
          <w:p w14:paraId="7CB3BC1F" w14:textId="77777777" w:rsidR="00B65D8D" w:rsidRPr="00850CD6" w:rsidRDefault="00B65D8D" w:rsidP="00BD20F6">
            <w:pPr>
              <w:tabs>
                <w:tab w:val="left" w:pos="0"/>
              </w:tabs>
              <w:spacing w:after="0" w:line="240" w:lineRule="auto"/>
              <w:jc w:val="center"/>
              <w:rPr>
                <w:rFonts w:ascii="Times New Roman" w:eastAsia="Times New Roman" w:hAnsi="Times New Roman" w:cs="Times New Roman"/>
                <w:sz w:val="26"/>
                <w:szCs w:val="28"/>
                <w:lang w:val="en-US" w:eastAsia="ru-RU"/>
              </w:rPr>
            </w:pPr>
            <w:r w:rsidRPr="00850CD6">
              <w:rPr>
                <w:rFonts w:ascii="Times New Roman" w:eastAsia="Times New Roman" w:hAnsi="Times New Roman" w:cs="Times New Roman"/>
                <w:sz w:val="26"/>
                <w:szCs w:val="28"/>
                <w:lang w:val="en-US" w:eastAsia="ru-RU"/>
              </w:rPr>
              <w:t>CONSILIUL RAIONAL HÎNCEŞTI</w:t>
            </w:r>
          </w:p>
          <w:p w14:paraId="6A8C1B08" w14:textId="77777777" w:rsidR="00B65D8D" w:rsidRPr="00850CD6"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8"/>
                <w:szCs w:val="24"/>
                <w:lang w:val="en-US" w:eastAsia="ru-RU"/>
              </w:rPr>
            </w:pPr>
            <w:r w:rsidRPr="00850CD6">
              <w:rPr>
                <w:rFonts w:ascii="Times New Roman" w:eastAsia="Times New Roman" w:hAnsi="Times New Roman" w:cs="Times New Roman"/>
                <w:b/>
                <w:bCs/>
                <w:color w:val="000000"/>
                <w:sz w:val="28"/>
                <w:szCs w:val="24"/>
                <w:lang w:val="en-US" w:eastAsia="ru-RU"/>
              </w:rPr>
              <w:t xml:space="preserve">CONSILIUL </w:t>
            </w:r>
          </w:p>
          <w:p w14:paraId="1BF5F333" w14:textId="77777777" w:rsidR="00B65D8D" w:rsidRPr="00850CD6"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4"/>
                <w:szCs w:val="24"/>
                <w:lang w:val="en-US" w:eastAsia="ru-RU"/>
              </w:rPr>
            </w:pPr>
            <w:r w:rsidRPr="00850CD6">
              <w:rPr>
                <w:rFonts w:ascii="Times New Roman" w:eastAsia="Times New Roman" w:hAnsi="Times New Roman" w:cs="Times New Roman"/>
                <w:b/>
                <w:bCs/>
                <w:color w:val="000000"/>
                <w:sz w:val="28"/>
                <w:szCs w:val="24"/>
                <w:lang w:val="en-US" w:eastAsia="ru-RU"/>
              </w:rPr>
              <w:t>RAIONAL HÎNCEŞTI</w:t>
            </w:r>
          </w:p>
          <w:p w14:paraId="4FB2909E" w14:textId="5ED9DD25"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 xml:space="preserve">MD-3400, </w:t>
            </w:r>
            <w:proofErr w:type="spellStart"/>
            <w:r>
              <w:rPr>
                <w:rFonts w:ascii="Times New Roman" w:eastAsia="Times New Roman" w:hAnsi="Times New Roman" w:cs="Times New Roman"/>
                <w:color w:val="000000"/>
                <w:sz w:val="20"/>
                <w:szCs w:val="24"/>
                <w:lang w:val="en-US" w:eastAsia="ru-RU"/>
              </w:rPr>
              <w:t>mun</w:t>
            </w:r>
            <w:proofErr w:type="spellEnd"/>
            <w:r w:rsidRPr="00850CD6">
              <w:rPr>
                <w:rFonts w:ascii="Times New Roman" w:eastAsia="Times New Roman" w:hAnsi="Times New Roman" w:cs="Times New Roman"/>
                <w:color w:val="000000"/>
                <w:sz w:val="20"/>
                <w:szCs w:val="24"/>
                <w:lang w:val="en-US" w:eastAsia="ru-RU"/>
              </w:rPr>
              <w:t xml:space="preserve">. Hînceşti, str. M. </w:t>
            </w:r>
            <w:proofErr w:type="spellStart"/>
            <w:r w:rsidRPr="00850CD6">
              <w:rPr>
                <w:rFonts w:ascii="Times New Roman" w:eastAsia="Times New Roman" w:hAnsi="Times New Roman" w:cs="Times New Roman"/>
                <w:color w:val="000000"/>
                <w:sz w:val="20"/>
                <w:szCs w:val="24"/>
                <w:lang w:val="en-US" w:eastAsia="ru-RU"/>
              </w:rPr>
              <w:t>Hîncu</w:t>
            </w:r>
            <w:proofErr w:type="spellEnd"/>
            <w:r w:rsidRPr="00850CD6">
              <w:rPr>
                <w:rFonts w:ascii="Times New Roman" w:eastAsia="Times New Roman" w:hAnsi="Times New Roman" w:cs="Times New Roman"/>
                <w:color w:val="000000"/>
                <w:sz w:val="20"/>
                <w:szCs w:val="24"/>
                <w:lang w:val="en-US" w:eastAsia="ru-RU"/>
              </w:rPr>
              <w:t>, 1</w:t>
            </w:r>
            <w:r w:rsidR="0012147D">
              <w:rPr>
                <w:rFonts w:ascii="Times New Roman" w:eastAsia="Times New Roman" w:hAnsi="Times New Roman" w:cs="Times New Roman"/>
                <w:color w:val="000000"/>
                <w:sz w:val="20"/>
                <w:szCs w:val="24"/>
                <w:lang w:val="en-US" w:eastAsia="ru-RU"/>
              </w:rPr>
              <w:t>38</w:t>
            </w:r>
          </w:p>
          <w:p w14:paraId="1062CDCD"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tel. (0269) 2 – 20 -58, fax (269) 2 - 23 - 02,</w:t>
            </w:r>
          </w:p>
          <w:p w14:paraId="397DE121"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 xml:space="preserve">E-mail: </w:t>
            </w:r>
            <w:r w:rsidRPr="00850CD6">
              <w:rPr>
                <w:rFonts w:ascii="Times New Roman" w:eastAsia="Times New Roman" w:hAnsi="Times New Roman" w:cs="Times New Roman"/>
                <w:sz w:val="24"/>
                <w:szCs w:val="24"/>
                <w:lang w:val="en-US" w:eastAsia="ru-RU"/>
              </w:rPr>
              <w:t>consiliul@hincesti.md</w:t>
            </w:r>
          </w:p>
          <w:p w14:paraId="2D32768C"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12"/>
                <w:szCs w:val="24"/>
                <w:lang w:val="en-US" w:eastAsia="ru-RU"/>
              </w:rPr>
            </w:pPr>
          </w:p>
        </w:tc>
        <w:tc>
          <w:tcPr>
            <w:tcW w:w="1620" w:type="dxa"/>
            <w:tcBorders>
              <w:bottom w:val="double" w:sz="6" w:space="0" w:color="auto"/>
            </w:tcBorders>
            <w:vAlign w:val="center"/>
          </w:tcPr>
          <w:p w14:paraId="03FA9E3F" w14:textId="77777777" w:rsidR="00B65D8D" w:rsidRPr="00850CD6" w:rsidRDefault="0026006F" w:rsidP="00BD20F6">
            <w:pPr>
              <w:spacing w:after="0" w:line="240" w:lineRule="auto"/>
              <w:jc w:val="center"/>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noProof/>
                <w:sz w:val="24"/>
                <w:szCs w:val="24"/>
                <w:lang w:eastAsia="ru-RU"/>
              </w:rPr>
              <w:object w:dxaOrig="1440" w:dyaOrig="1440" w14:anchorId="40B1A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3.0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6" DrawAspect="Content" ObjectID="_1834055331" r:id="rId6"/>
              </w:object>
            </w:r>
          </w:p>
          <w:p w14:paraId="40959201" w14:textId="77777777" w:rsidR="00B65D8D" w:rsidRPr="00850CD6" w:rsidRDefault="00B65D8D" w:rsidP="00BD20F6">
            <w:pPr>
              <w:spacing w:after="0" w:line="240" w:lineRule="auto"/>
              <w:jc w:val="center"/>
              <w:rPr>
                <w:rFonts w:ascii="Times New Roman" w:eastAsia="Times New Roman" w:hAnsi="Times New Roman" w:cs="Times New Roman"/>
                <w:color w:val="000000"/>
                <w:sz w:val="28"/>
                <w:szCs w:val="24"/>
                <w:lang w:val="en-US" w:eastAsia="ru-RU"/>
              </w:rPr>
            </w:pPr>
          </w:p>
        </w:tc>
        <w:tc>
          <w:tcPr>
            <w:tcW w:w="4500" w:type="dxa"/>
            <w:tcBorders>
              <w:bottom w:val="double" w:sz="6" w:space="0" w:color="auto"/>
            </w:tcBorders>
            <w:vAlign w:val="center"/>
          </w:tcPr>
          <w:p w14:paraId="450F1644"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sz w:val="26"/>
                <w:szCs w:val="24"/>
                <w:lang w:eastAsia="ru-RU"/>
              </w:rPr>
            </w:pPr>
            <w:r w:rsidRPr="00903CC3">
              <w:rPr>
                <w:rFonts w:ascii="Times New Roman" w:eastAsia="Times New Roman" w:hAnsi="Times New Roman" w:cs="Times New Roman"/>
                <w:sz w:val="26"/>
                <w:szCs w:val="24"/>
                <w:lang w:eastAsia="ru-RU"/>
              </w:rPr>
              <w:t>РЕСПУБЛИКА МОЛДОВА</w:t>
            </w:r>
          </w:p>
          <w:p w14:paraId="6ED609BD"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color w:val="000000"/>
                <w:sz w:val="24"/>
                <w:szCs w:val="24"/>
                <w:lang w:eastAsia="ru-RU"/>
              </w:rPr>
            </w:pPr>
            <w:r w:rsidRPr="00903CC3">
              <w:rPr>
                <w:rFonts w:ascii="Times New Roman" w:eastAsia="Times New Roman" w:hAnsi="Times New Roman" w:cs="Times New Roman"/>
                <w:sz w:val="26"/>
                <w:szCs w:val="24"/>
                <w:lang w:eastAsia="ru-RU"/>
              </w:rPr>
              <w:t>РАЙОHНЫЙ СОВЕТ ХЫНЧЕШТЬ</w:t>
            </w:r>
          </w:p>
          <w:p w14:paraId="5B4B7F69"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8"/>
                <w:szCs w:val="24"/>
                <w:lang w:eastAsia="ru-RU"/>
              </w:rPr>
            </w:pPr>
            <w:r w:rsidRPr="00903CC3">
              <w:rPr>
                <w:rFonts w:ascii="Times New Roman" w:eastAsia="Times New Roman" w:hAnsi="Times New Roman" w:cs="Times New Roman"/>
                <w:b/>
                <w:color w:val="000000"/>
                <w:sz w:val="28"/>
                <w:szCs w:val="24"/>
                <w:lang w:eastAsia="ru-RU"/>
              </w:rPr>
              <w:t>РАЙОННЫЙ</w:t>
            </w:r>
          </w:p>
          <w:p w14:paraId="7A63C14C"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4"/>
                <w:szCs w:val="24"/>
                <w:lang w:eastAsia="ru-RU"/>
              </w:rPr>
            </w:pPr>
            <w:r w:rsidRPr="00903CC3">
              <w:rPr>
                <w:rFonts w:ascii="Times New Roman" w:eastAsia="Times New Roman" w:hAnsi="Times New Roman" w:cs="Times New Roman"/>
                <w:b/>
                <w:color w:val="000000"/>
                <w:sz w:val="28"/>
                <w:szCs w:val="24"/>
                <w:lang w:eastAsia="ru-RU"/>
              </w:rPr>
              <w:t>СОВЕТ ХЫНЧЕШТЬ</w:t>
            </w:r>
          </w:p>
          <w:p w14:paraId="4E3EC0AC" w14:textId="21877EA9" w:rsidR="00B65D8D" w:rsidRPr="0012147D" w:rsidRDefault="00B65D8D" w:rsidP="00BD20F6">
            <w:pPr>
              <w:tabs>
                <w:tab w:val="left" w:pos="180"/>
              </w:tabs>
              <w:spacing w:after="0" w:line="240" w:lineRule="auto"/>
              <w:jc w:val="center"/>
              <w:rPr>
                <w:rFonts w:ascii="Times New Roman" w:eastAsia="Times New Roman" w:hAnsi="Times New Roman" w:cs="Times New Roman"/>
                <w:color w:val="000000"/>
                <w:sz w:val="20"/>
                <w:szCs w:val="24"/>
                <w:lang w:val="ro-RO" w:eastAsia="ru-RU"/>
              </w:rPr>
            </w:pPr>
            <w:r w:rsidRPr="00903CC3">
              <w:rPr>
                <w:rFonts w:ascii="Times New Roman" w:eastAsia="Times New Roman" w:hAnsi="Times New Roman" w:cs="Times New Roman"/>
                <w:color w:val="000000"/>
                <w:sz w:val="20"/>
                <w:szCs w:val="24"/>
                <w:lang w:eastAsia="ru-RU"/>
              </w:rPr>
              <w:t xml:space="preserve">МД-3400, </w:t>
            </w:r>
            <w:proofErr w:type="spellStart"/>
            <w:r>
              <w:rPr>
                <w:rFonts w:ascii="Times New Roman" w:eastAsia="Times New Roman" w:hAnsi="Times New Roman" w:cs="Times New Roman"/>
                <w:color w:val="000000"/>
                <w:sz w:val="20"/>
                <w:szCs w:val="24"/>
                <w:lang w:eastAsia="ru-RU"/>
              </w:rPr>
              <w:t>мун</w:t>
            </w:r>
            <w:proofErr w:type="spellEnd"/>
            <w:r w:rsidRPr="00903CC3">
              <w:rPr>
                <w:rFonts w:ascii="Times New Roman" w:eastAsia="Times New Roman" w:hAnsi="Times New Roman" w:cs="Times New Roman"/>
                <w:color w:val="000000"/>
                <w:sz w:val="20"/>
                <w:szCs w:val="24"/>
                <w:lang w:eastAsia="ru-RU"/>
              </w:rPr>
              <w:t xml:space="preserve">. </w:t>
            </w:r>
            <w:proofErr w:type="spellStart"/>
            <w:r w:rsidRPr="00903CC3">
              <w:rPr>
                <w:rFonts w:ascii="Times New Roman" w:eastAsia="Times New Roman" w:hAnsi="Times New Roman" w:cs="Times New Roman"/>
                <w:color w:val="000000"/>
                <w:sz w:val="20"/>
                <w:szCs w:val="24"/>
                <w:lang w:eastAsia="ru-RU"/>
              </w:rPr>
              <w:t>Хынчешть</w:t>
            </w:r>
            <w:proofErr w:type="spellEnd"/>
            <w:r w:rsidRPr="00903CC3">
              <w:rPr>
                <w:rFonts w:ascii="Times New Roman" w:eastAsia="Times New Roman" w:hAnsi="Times New Roman" w:cs="Times New Roman"/>
                <w:color w:val="000000"/>
                <w:sz w:val="20"/>
                <w:szCs w:val="24"/>
                <w:lang w:eastAsia="ru-RU"/>
              </w:rPr>
              <w:t xml:space="preserve">, ул. </w:t>
            </w:r>
            <w:proofErr w:type="spellStart"/>
            <w:r w:rsidRPr="00903CC3">
              <w:rPr>
                <w:rFonts w:ascii="Times New Roman" w:eastAsia="Times New Roman" w:hAnsi="Times New Roman" w:cs="Times New Roman"/>
                <w:color w:val="000000"/>
                <w:sz w:val="20"/>
                <w:szCs w:val="24"/>
                <w:lang w:eastAsia="ru-RU"/>
              </w:rPr>
              <w:t>М.Хынку</w:t>
            </w:r>
            <w:proofErr w:type="spellEnd"/>
            <w:r w:rsidRPr="00903CC3">
              <w:rPr>
                <w:rFonts w:ascii="Times New Roman" w:eastAsia="Times New Roman" w:hAnsi="Times New Roman" w:cs="Times New Roman"/>
                <w:color w:val="000000"/>
                <w:sz w:val="20"/>
                <w:szCs w:val="24"/>
                <w:lang w:eastAsia="ru-RU"/>
              </w:rPr>
              <w:t>, 1</w:t>
            </w:r>
            <w:r w:rsidR="0012147D">
              <w:rPr>
                <w:rFonts w:ascii="Times New Roman" w:eastAsia="Times New Roman" w:hAnsi="Times New Roman" w:cs="Times New Roman"/>
                <w:color w:val="000000"/>
                <w:sz w:val="20"/>
                <w:szCs w:val="24"/>
                <w:lang w:val="ro-RO" w:eastAsia="ru-RU"/>
              </w:rPr>
              <w:t>38</w:t>
            </w:r>
          </w:p>
          <w:p w14:paraId="58725EE6" w14:textId="77777777" w:rsidR="00B65D8D" w:rsidRPr="00903CC3" w:rsidRDefault="00B65D8D" w:rsidP="00BD20F6">
            <w:pPr>
              <w:spacing w:after="0" w:line="240" w:lineRule="auto"/>
              <w:jc w:val="center"/>
              <w:rPr>
                <w:rFonts w:ascii="Times New Roman" w:eastAsia="Times New Roman" w:hAnsi="Times New Roman" w:cs="Times New Roman"/>
                <w:color w:val="000000"/>
                <w:sz w:val="20"/>
                <w:szCs w:val="24"/>
                <w:lang w:eastAsia="ru-RU"/>
              </w:rPr>
            </w:pPr>
            <w:r w:rsidRPr="00903CC3">
              <w:rPr>
                <w:rFonts w:ascii="Times New Roman" w:eastAsia="Times New Roman" w:hAnsi="Times New Roman" w:cs="Times New Roman"/>
                <w:color w:val="000000"/>
                <w:sz w:val="20"/>
                <w:szCs w:val="24"/>
                <w:lang w:eastAsia="ru-RU"/>
              </w:rPr>
              <w:t>тел. (0269) 2 - 20 -58, факс (269) 2 - 23 - 02,</w:t>
            </w:r>
          </w:p>
          <w:p w14:paraId="36AF8448" w14:textId="77777777" w:rsidR="00B65D8D" w:rsidRPr="00903CC3" w:rsidRDefault="00B65D8D" w:rsidP="00BD20F6">
            <w:pPr>
              <w:spacing w:after="0" w:line="240" w:lineRule="auto"/>
              <w:jc w:val="center"/>
              <w:rPr>
                <w:rFonts w:ascii="Times New Roman" w:eastAsia="Times New Roman" w:hAnsi="Times New Roman" w:cs="Times New Roman"/>
                <w:color w:val="000000"/>
                <w:sz w:val="16"/>
                <w:szCs w:val="24"/>
                <w:lang w:eastAsia="ru-RU"/>
              </w:rPr>
            </w:pPr>
            <w:r w:rsidRPr="00903CC3">
              <w:rPr>
                <w:rFonts w:ascii="Times New Roman" w:eastAsia="Times New Roman" w:hAnsi="Times New Roman" w:cs="Times New Roman"/>
                <w:color w:val="000000"/>
                <w:sz w:val="20"/>
                <w:szCs w:val="24"/>
                <w:lang w:eastAsia="ru-RU"/>
              </w:rPr>
              <w:t>E-</w:t>
            </w:r>
            <w:proofErr w:type="spellStart"/>
            <w:r w:rsidRPr="00903CC3">
              <w:rPr>
                <w:rFonts w:ascii="Times New Roman" w:eastAsia="Times New Roman" w:hAnsi="Times New Roman" w:cs="Times New Roman"/>
                <w:color w:val="000000"/>
                <w:sz w:val="20"/>
                <w:szCs w:val="24"/>
                <w:lang w:eastAsia="ru-RU"/>
              </w:rPr>
              <w:t>mail</w:t>
            </w:r>
            <w:proofErr w:type="spellEnd"/>
            <w:r w:rsidRPr="00903CC3">
              <w:rPr>
                <w:rFonts w:ascii="Times New Roman" w:eastAsia="Times New Roman" w:hAnsi="Times New Roman" w:cs="Times New Roman"/>
                <w:color w:val="000000"/>
                <w:sz w:val="20"/>
                <w:szCs w:val="24"/>
                <w:lang w:eastAsia="ru-RU"/>
              </w:rPr>
              <w:t xml:space="preserve">: </w:t>
            </w:r>
            <w:r w:rsidRPr="00903CC3">
              <w:rPr>
                <w:rFonts w:ascii="Times New Roman" w:eastAsia="Times New Roman" w:hAnsi="Times New Roman" w:cs="Times New Roman"/>
                <w:sz w:val="24"/>
                <w:szCs w:val="24"/>
                <w:lang w:eastAsia="ru-RU"/>
              </w:rPr>
              <w:t>consiliul@hincesti.md</w:t>
            </w:r>
          </w:p>
          <w:p w14:paraId="0672991F" w14:textId="77777777" w:rsidR="00B65D8D" w:rsidRPr="00903CC3" w:rsidRDefault="00B65D8D" w:rsidP="00BD20F6">
            <w:pPr>
              <w:spacing w:after="0" w:line="240" w:lineRule="auto"/>
              <w:jc w:val="center"/>
              <w:rPr>
                <w:rFonts w:ascii="Times New Roman" w:eastAsia="Times New Roman" w:hAnsi="Times New Roman" w:cs="Times New Roman"/>
                <w:color w:val="000000"/>
                <w:sz w:val="12"/>
                <w:szCs w:val="24"/>
                <w:lang w:eastAsia="ru-RU"/>
              </w:rPr>
            </w:pPr>
          </w:p>
        </w:tc>
      </w:tr>
    </w:tbl>
    <w:p w14:paraId="58665B73" w14:textId="0A0A752C" w:rsidR="00B65D8D" w:rsidRPr="005641D1" w:rsidRDefault="00B65D8D" w:rsidP="00B65D8D">
      <w:pPr>
        <w:spacing w:after="0" w:line="240" w:lineRule="auto"/>
        <w:rPr>
          <w:rFonts w:ascii="Georgia" w:eastAsia="Times New Roman" w:hAnsi="Georgia" w:cs="Times New Roman"/>
          <w:b/>
          <w:i/>
          <w:iCs/>
          <w:sz w:val="16"/>
          <w:szCs w:val="16"/>
          <w:lang w:eastAsia="ru-RU"/>
        </w:rPr>
      </w:pP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Pr="00903CC3">
        <w:rPr>
          <w:rFonts w:ascii="Georgia" w:eastAsia="Times New Roman" w:hAnsi="Georgia" w:cs="Times New Roman"/>
          <w:i/>
          <w:iCs/>
          <w:sz w:val="24"/>
          <w:szCs w:val="24"/>
          <w:lang w:eastAsia="ru-RU"/>
        </w:rPr>
        <w:tab/>
      </w:r>
      <w:r w:rsidR="00060815">
        <w:rPr>
          <w:rFonts w:ascii="Georgia" w:eastAsia="Times New Roman" w:hAnsi="Georgia" w:cs="Times New Roman"/>
          <w:i/>
          <w:iCs/>
          <w:sz w:val="24"/>
          <w:szCs w:val="24"/>
          <w:lang w:eastAsia="ru-RU"/>
        </w:rPr>
        <w:tab/>
      </w:r>
      <w:r w:rsidR="00060815">
        <w:rPr>
          <w:rFonts w:ascii="Georgia" w:eastAsia="Times New Roman" w:hAnsi="Georgia" w:cs="Times New Roman"/>
          <w:i/>
          <w:iCs/>
          <w:sz w:val="24"/>
          <w:szCs w:val="24"/>
          <w:lang w:eastAsia="ru-RU"/>
        </w:rPr>
        <w:tab/>
      </w:r>
      <w:r w:rsidRPr="005641D1">
        <w:rPr>
          <w:rFonts w:ascii="Times New Roman" w:eastAsia="Times New Roman" w:hAnsi="Times New Roman" w:cs="Times New Roman"/>
          <w:b/>
          <w:i/>
          <w:iCs/>
          <w:sz w:val="28"/>
          <w:szCs w:val="28"/>
          <w:lang w:eastAsia="ru-RU"/>
        </w:rPr>
        <w:t xml:space="preserve">   </w:t>
      </w:r>
      <w:r w:rsidRPr="005641D1">
        <w:rPr>
          <w:rFonts w:ascii="Georgia" w:eastAsia="Times New Roman" w:hAnsi="Georgia" w:cs="Times New Roman"/>
          <w:b/>
          <w:i/>
          <w:iCs/>
          <w:sz w:val="28"/>
          <w:szCs w:val="28"/>
          <w:lang w:eastAsia="ru-RU"/>
        </w:rPr>
        <w:tab/>
      </w:r>
      <w:r w:rsidRPr="005641D1">
        <w:rPr>
          <w:rFonts w:ascii="Georgia" w:eastAsia="Times New Roman" w:hAnsi="Georgia" w:cs="Times New Roman"/>
          <w:b/>
          <w:i/>
          <w:iCs/>
          <w:sz w:val="28"/>
          <w:szCs w:val="28"/>
          <w:lang w:eastAsia="ru-RU"/>
        </w:rPr>
        <w:tab/>
      </w:r>
      <w:r w:rsidRPr="005641D1">
        <w:rPr>
          <w:rFonts w:ascii="Georgia" w:eastAsia="Times New Roman" w:hAnsi="Georgia" w:cs="Times New Roman"/>
          <w:b/>
          <w:i/>
          <w:iCs/>
          <w:sz w:val="28"/>
          <w:szCs w:val="28"/>
          <w:lang w:eastAsia="ru-RU"/>
        </w:rPr>
        <w:tab/>
      </w:r>
    </w:p>
    <w:p w14:paraId="0988860C" w14:textId="0B36EA97" w:rsidR="004C3D2C" w:rsidRDefault="004C3D2C" w:rsidP="003A1EE3">
      <w:pPr>
        <w:tabs>
          <w:tab w:val="left" w:pos="4485"/>
          <w:tab w:val="center" w:pos="5527"/>
        </w:tabs>
        <w:spacing w:after="0" w:line="240" w:lineRule="auto"/>
        <w:ind w:left="566"/>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ab/>
      </w:r>
      <w:r w:rsidR="003263CB">
        <w:rPr>
          <w:rFonts w:ascii="Times New Roman" w:eastAsia="Times New Roman" w:hAnsi="Times New Roman" w:cs="Times New Roman"/>
          <w:b/>
          <w:sz w:val="28"/>
          <w:szCs w:val="28"/>
          <w:lang w:val="ro-MD" w:eastAsia="ru-RU"/>
        </w:rPr>
        <w:t>P R O I E C T</w:t>
      </w:r>
    </w:p>
    <w:p w14:paraId="69CF1E9F" w14:textId="3FAA7648" w:rsidR="00B65D8D" w:rsidRPr="00060815" w:rsidRDefault="00B65D8D" w:rsidP="003A1EE3">
      <w:pPr>
        <w:tabs>
          <w:tab w:val="left" w:pos="4485"/>
          <w:tab w:val="center" w:pos="5527"/>
        </w:tabs>
        <w:spacing w:after="0" w:line="240" w:lineRule="auto"/>
        <w:ind w:left="566"/>
        <w:jc w:val="center"/>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D E C I Z I E</w:t>
      </w:r>
    </w:p>
    <w:p w14:paraId="49D69D6B" w14:textId="77777777" w:rsidR="00B65D8D" w:rsidRPr="00060815" w:rsidRDefault="00B65D8D" w:rsidP="00B65D8D">
      <w:pPr>
        <w:tabs>
          <w:tab w:val="left" w:pos="4485"/>
          <w:tab w:val="center" w:pos="5527"/>
        </w:tabs>
        <w:spacing w:after="0" w:line="240" w:lineRule="auto"/>
        <w:ind w:left="566"/>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mun.Hîncești</w:t>
      </w:r>
    </w:p>
    <w:p w14:paraId="4961DBAD" w14:textId="77777777" w:rsidR="00B65D8D" w:rsidRPr="00914BEB" w:rsidRDefault="00B65D8D" w:rsidP="00B65D8D">
      <w:pPr>
        <w:tabs>
          <w:tab w:val="left" w:pos="4485"/>
          <w:tab w:val="center" w:pos="5527"/>
        </w:tabs>
        <w:spacing w:after="0" w:line="240" w:lineRule="auto"/>
        <w:ind w:left="566"/>
        <w:jc w:val="center"/>
        <w:rPr>
          <w:rFonts w:ascii="Times New Roman" w:eastAsia="Times New Roman" w:hAnsi="Times New Roman" w:cs="Times New Roman"/>
          <w:b/>
          <w:sz w:val="8"/>
          <w:szCs w:val="8"/>
          <w:lang w:val="ro-MD" w:eastAsia="ru-RU"/>
        </w:rPr>
      </w:pPr>
    </w:p>
    <w:p w14:paraId="4D45DBBF" w14:textId="66D626FD" w:rsidR="003263CB" w:rsidRDefault="00B65D8D" w:rsidP="00B65D8D">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din </w:t>
      </w:r>
      <w:r w:rsidR="003263CB">
        <w:rPr>
          <w:rFonts w:ascii="Times New Roman" w:eastAsia="Times New Roman" w:hAnsi="Times New Roman" w:cs="Times New Roman"/>
          <w:b/>
          <w:sz w:val="28"/>
          <w:szCs w:val="28"/>
          <w:lang w:val="ro-MD" w:eastAsia="ru-RU"/>
        </w:rPr>
        <w:t>____________</w:t>
      </w:r>
      <w:r w:rsidR="00DE0246">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202</w:t>
      </w:r>
      <w:r w:rsidR="00C56C54">
        <w:rPr>
          <w:rFonts w:ascii="Times New Roman" w:eastAsia="Times New Roman" w:hAnsi="Times New Roman" w:cs="Times New Roman"/>
          <w:b/>
          <w:sz w:val="28"/>
          <w:szCs w:val="28"/>
          <w:lang w:val="ro-MD" w:eastAsia="ru-RU"/>
        </w:rPr>
        <w:t>6</w:t>
      </w:r>
      <w:r w:rsidRPr="00060815">
        <w:rPr>
          <w:rFonts w:ascii="Times New Roman" w:eastAsia="Times New Roman" w:hAnsi="Times New Roman" w:cs="Times New Roman"/>
          <w:b/>
          <w:sz w:val="28"/>
          <w:szCs w:val="28"/>
          <w:lang w:val="ro-MD" w:eastAsia="ru-RU"/>
        </w:rPr>
        <w:t xml:space="preserve">                                                                  nr. </w:t>
      </w:r>
      <w:r w:rsidR="00C10D05">
        <w:rPr>
          <w:rFonts w:ascii="Times New Roman" w:eastAsia="Times New Roman" w:hAnsi="Times New Roman" w:cs="Times New Roman"/>
          <w:b/>
          <w:sz w:val="28"/>
          <w:szCs w:val="28"/>
          <w:lang w:val="ro-MD" w:eastAsia="ru-RU"/>
        </w:rPr>
        <w:t>02/</w:t>
      </w:r>
    </w:p>
    <w:p w14:paraId="7AA9782B" w14:textId="0B797338" w:rsidR="00B65D8D" w:rsidRPr="00914BEB" w:rsidRDefault="00B65D8D" w:rsidP="00B65D8D">
      <w:pPr>
        <w:spacing w:after="0" w:line="240" w:lineRule="auto"/>
        <w:rPr>
          <w:rFonts w:ascii="Times New Roman" w:eastAsia="Times New Roman" w:hAnsi="Times New Roman" w:cs="Times New Roman"/>
          <w:sz w:val="16"/>
          <w:szCs w:val="16"/>
          <w:lang w:val="ro-MD" w:eastAsia="ru-RU"/>
        </w:rPr>
      </w:pPr>
      <w:r w:rsidRPr="00060815">
        <w:rPr>
          <w:rFonts w:ascii="Times New Roman" w:eastAsia="Times New Roman" w:hAnsi="Times New Roman" w:cs="Times New Roman"/>
          <w:sz w:val="28"/>
          <w:szCs w:val="28"/>
          <w:lang w:val="ro-MD" w:eastAsia="ru-RU"/>
        </w:rPr>
        <w:tab/>
      </w:r>
    </w:p>
    <w:p w14:paraId="5273FAC3" w14:textId="22E77DD3" w:rsidR="009D48E1" w:rsidRPr="00060815" w:rsidRDefault="00B65D8D" w:rsidP="00B65D8D">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 xml:space="preserve">Cu privire la </w:t>
      </w:r>
      <w:r w:rsidR="009D48E1" w:rsidRPr="00060815">
        <w:rPr>
          <w:rFonts w:ascii="Times New Roman" w:eastAsiaTheme="minorEastAsia" w:hAnsi="Times New Roman" w:cs="Times New Roman"/>
          <w:b/>
          <w:bCs/>
          <w:i/>
          <w:iCs/>
          <w:sz w:val="28"/>
          <w:szCs w:val="28"/>
          <w:lang w:val="ro-MD" w:eastAsia="ro-RO"/>
        </w:rPr>
        <w:t>aprobarea raportului privind</w:t>
      </w:r>
    </w:p>
    <w:p w14:paraId="4667EF78" w14:textId="4698943D" w:rsidR="00B65D8D" w:rsidRDefault="00B65D8D" w:rsidP="00B65D8D">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executarea bugetului</w:t>
      </w:r>
      <w:r w:rsidR="009D48E1" w:rsidRPr="00060815">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raional pe</w:t>
      </w:r>
      <w:r w:rsidR="000C15DA">
        <w:rPr>
          <w:rFonts w:ascii="Times New Roman" w:eastAsiaTheme="minorEastAsia" w:hAnsi="Times New Roman" w:cs="Times New Roman"/>
          <w:b/>
          <w:bCs/>
          <w:i/>
          <w:iCs/>
          <w:sz w:val="28"/>
          <w:szCs w:val="28"/>
          <w:lang w:val="ro-MD" w:eastAsia="ro-RO"/>
        </w:rPr>
        <w:t>ntru</w:t>
      </w:r>
      <w:r w:rsidR="006613F2">
        <w:rPr>
          <w:rFonts w:ascii="Times New Roman" w:eastAsiaTheme="minorEastAsia" w:hAnsi="Times New Roman" w:cs="Times New Roman"/>
          <w:b/>
          <w:bCs/>
          <w:i/>
          <w:iCs/>
          <w:sz w:val="28"/>
          <w:szCs w:val="28"/>
          <w:lang w:val="ro-MD" w:eastAsia="ro-RO"/>
        </w:rPr>
        <w:t xml:space="preserve"> </w:t>
      </w:r>
      <w:r w:rsidR="0012147D">
        <w:rPr>
          <w:rFonts w:ascii="Times New Roman" w:eastAsiaTheme="minorEastAsia" w:hAnsi="Times New Roman" w:cs="Times New Roman"/>
          <w:b/>
          <w:bCs/>
          <w:i/>
          <w:iCs/>
          <w:sz w:val="28"/>
          <w:szCs w:val="28"/>
          <w:lang w:val="ro-MD" w:eastAsia="ro-RO"/>
        </w:rPr>
        <w:t xml:space="preserve">anul </w:t>
      </w:r>
      <w:r w:rsidRPr="00060815">
        <w:rPr>
          <w:rFonts w:ascii="Times New Roman" w:eastAsiaTheme="minorEastAsia" w:hAnsi="Times New Roman" w:cs="Times New Roman"/>
          <w:b/>
          <w:bCs/>
          <w:i/>
          <w:iCs/>
          <w:sz w:val="28"/>
          <w:szCs w:val="28"/>
          <w:lang w:val="ro-MD" w:eastAsia="ro-RO"/>
        </w:rPr>
        <w:t>20</w:t>
      </w:r>
      <w:r w:rsidR="00060815">
        <w:rPr>
          <w:rFonts w:ascii="Times New Roman" w:eastAsiaTheme="minorEastAsia" w:hAnsi="Times New Roman" w:cs="Times New Roman"/>
          <w:b/>
          <w:bCs/>
          <w:i/>
          <w:iCs/>
          <w:sz w:val="28"/>
          <w:szCs w:val="28"/>
          <w:lang w:val="ro-MD" w:eastAsia="ro-RO"/>
        </w:rPr>
        <w:t>2</w:t>
      </w:r>
      <w:r w:rsidR="003263CB">
        <w:rPr>
          <w:rFonts w:ascii="Times New Roman" w:eastAsiaTheme="minorEastAsia" w:hAnsi="Times New Roman" w:cs="Times New Roman"/>
          <w:b/>
          <w:bCs/>
          <w:i/>
          <w:iCs/>
          <w:sz w:val="28"/>
          <w:szCs w:val="28"/>
          <w:lang w:val="ro-MD" w:eastAsia="ro-RO"/>
        </w:rPr>
        <w:t>5</w:t>
      </w:r>
    </w:p>
    <w:p w14:paraId="0C267F98" w14:textId="77777777" w:rsidR="00C10D05" w:rsidRPr="00060815" w:rsidRDefault="00C10D05" w:rsidP="00B65D8D">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p>
    <w:p w14:paraId="1C5AA643" w14:textId="09C125EB" w:rsidR="00B65D8D" w:rsidRPr="00914BEB" w:rsidRDefault="00B65D8D" w:rsidP="00B65D8D">
      <w:pPr>
        <w:autoSpaceDE w:val="0"/>
        <w:autoSpaceDN w:val="0"/>
        <w:adjustRightInd w:val="0"/>
        <w:spacing w:after="0" w:line="240" w:lineRule="exact"/>
        <w:ind w:firstLine="1042"/>
        <w:jc w:val="both"/>
        <w:rPr>
          <w:rFonts w:ascii="Times New Roman" w:eastAsiaTheme="minorEastAsia" w:hAnsi="Times New Roman" w:cs="Times New Roman"/>
          <w:sz w:val="8"/>
          <w:szCs w:val="8"/>
          <w:lang w:val="ro-MD" w:eastAsia="ru-RU"/>
        </w:rPr>
      </w:pPr>
    </w:p>
    <w:p w14:paraId="3E301E98" w14:textId="2FCDBB04" w:rsidR="00F60004" w:rsidRPr="000C15DA" w:rsidRDefault="00F60004" w:rsidP="000C15DA">
      <w:pPr>
        <w:autoSpaceDE w:val="0"/>
        <w:autoSpaceDN w:val="0"/>
        <w:adjustRightInd w:val="0"/>
        <w:spacing w:after="0" w:line="274" w:lineRule="exact"/>
        <w:ind w:left="57" w:firstLine="708"/>
        <w:jc w:val="both"/>
        <w:rPr>
          <w:rFonts w:ascii="Times New Roman" w:hAnsi="Times New Roman" w:cs="Times New Roman"/>
          <w:sz w:val="28"/>
          <w:szCs w:val="28"/>
          <w:lang w:val="ro-RO"/>
        </w:rPr>
      </w:pPr>
      <w:r w:rsidRPr="00F60004">
        <w:rPr>
          <w:rFonts w:ascii="Times New Roman" w:hAnsi="Times New Roman" w:cs="Times New Roman"/>
          <w:sz w:val="28"/>
          <w:szCs w:val="28"/>
          <w:lang w:val="ro-RO"/>
        </w:rPr>
        <w:t>În conformitate cu art. 31 alin. (</w:t>
      </w:r>
      <w:r w:rsidR="006613F2">
        <w:rPr>
          <w:rFonts w:ascii="Times New Roman" w:hAnsi="Times New Roman" w:cs="Times New Roman"/>
          <w:sz w:val="28"/>
          <w:szCs w:val="28"/>
          <w:lang w:val="ro-RO"/>
        </w:rPr>
        <w:t>3</w:t>
      </w:r>
      <w:r w:rsidRPr="00F60004">
        <w:rPr>
          <w:rFonts w:ascii="Times New Roman" w:hAnsi="Times New Roman" w:cs="Times New Roman"/>
          <w:sz w:val="28"/>
          <w:szCs w:val="28"/>
          <w:lang w:val="ro-RO"/>
        </w:rPr>
        <w:t>), art. 32 lit.</w:t>
      </w:r>
      <w:r w:rsidR="000C15DA">
        <w:rPr>
          <w:rFonts w:ascii="Times New Roman" w:hAnsi="Times New Roman" w:cs="Times New Roman"/>
          <w:sz w:val="28"/>
          <w:szCs w:val="28"/>
          <w:lang w:val="ro-RO"/>
        </w:rPr>
        <w:t xml:space="preserve"> f) din Legea privind finanțele</w:t>
      </w:r>
      <w:r w:rsidR="00C012D0">
        <w:rPr>
          <w:rFonts w:ascii="Times New Roman" w:hAnsi="Times New Roman" w:cs="Times New Roman"/>
          <w:sz w:val="28"/>
          <w:szCs w:val="28"/>
          <w:lang w:val="ro-RO"/>
        </w:rPr>
        <w:t xml:space="preserve"> </w:t>
      </w:r>
      <w:r w:rsidRPr="00F60004">
        <w:rPr>
          <w:rFonts w:ascii="Times New Roman" w:hAnsi="Times New Roman" w:cs="Times New Roman"/>
          <w:sz w:val="28"/>
          <w:szCs w:val="28"/>
          <w:lang w:val="ro-RO"/>
        </w:rPr>
        <w:t>publice locale nr.</w:t>
      </w:r>
      <w:r w:rsidRPr="00060815">
        <w:rPr>
          <w:rFonts w:ascii="Times New Roman" w:eastAsiaTheme="minorEastAsia" w:hAnsi="Times New Roman" w:cs="Times New Roman"/>
          <w:sz w:val="28"/>
          <w:szCs w:val="28"/>
          <w:lang w:val="ro-MD" w:eastAsia="ro-RO"/>
        </w:rPr>
        <w:t xml:space="preserve"> 397-XV din 16.10.2003</w:t>
      </w:r>
      <w:r w:rsidRPr="00F60004">
        <w:rPr>
          <w:rFonts w:ascii="Times New Roman" w:hAnsi="Times New Roman" w:cs="Times New Roman"/>
          <w:sz w:val="28"/>
          <w:szCs w:val="28"/>
          <w:lang w:val="ro-RO"/>
        </w:rPr>
        <w:t xml:space="preserve">, art. </w:t>
      </w:r>
      <w:r w:rsidR="006613F2">
        <w:rPr>
          <w:rFonts w:ascii="Times New Roman" w:hAnsi="Times New Roman" w:cs="Times New Roman"/>
          <w:sz w:val="28"/>
          <w:szCs w:val="28"/>
          <w:lang w:val="ro-RO"/>
        </w:rPr>
        <w:t>47 alin (2), art.</w:t>
      </w:r>
      <w:r w:rsidRPr="00F60004">
        <w:rPr>
          <w:rFonts w:ascii="Times New Roman" w:hAnsi="Times New Roman" w:cs="Times New Roman"/>
          <w:sz w:val="28"/>
          <w:szCs w:val="28"/>
          <w:lang w:val="ro-RO"/>
        </w:rPr>
        <w:t>72 alin. (2)</w:t>
      </w:r>
      <w:r w:rsidR="006613F2">
        <w:rPr>
          <w:rFonts w:ascii="Times New Roman" w:hAnsi="Times New Roman" w:cs="Times New Roman"/>
          <w:sz w:val="28"/>
          <w:szCs w:val="28"/>
          <w:lang w:val="ro-RO"/>
        </w:rPr>
        <w:t xml:space="preserve"> și art.73 alin.(3)</w:t>
      </w:r>
      <w:r w:rsidRPr="00F60004">
        <w:rPr>
          <w:rFonts w:ascii="Times New Roman" w:hAnsi="Times New Roman" w:cs="Times New Roman"/>
          <w:sz w:val="28"/>
          <w:szCs w:val="28"/>
          <w:lang w:val="ro-RO"/>
        </w:rPr>
        <w:t xml:space="preserve"> din Legea finanțelor publice și responsabilității bugetar-fiscale nr. 181</w:t>
      </w:r>
      <w:r w:rsidRPr="00F60004">
        <w:rPr>
          <w:rFonts w:ascii="Times New Roman" w:eastAsiaTheme="minorEastAsia" w:hAnsi="Times New Roman" w:cs="Times New Roman"/>
          <w:sz w:val="28"/>
          <w:szCs w:val="28"/>
          <w:lang w:val="ro-MD" w:eastAsia="ru-RU"/>
        </w:rPr>
        <w:t xml:space="preserve"> </w:t>
      </w:r>
      <w:r w:rsidRPr="00060815">
        <w:rPr>
          <w:rFonts w:ascii="Times New Roman" w:eastAsiaTheme="minorEastAsia" w:hAnsi="Times New Roman" w:cs="Times New Roman"/>
          <w:sz w:val="28"/>
          <w:szCs w:val="28"/>
          <w:lang w:val="ro-MD" w:eastAsia="ru-RU"/>
        </w:rPr>
        <w:t>din 25.07.2014</w:t>
      </w:r>
      <w:r w:rsidR="00230A1D">
        <w:rPr>
          <w:rFonts w:ascii="Times New Roman" w:eastAsiaTheme="minorEastAsia" w:hAnsi="Times New Roman" w:cs="Times New Roman"/>
          <w:sz w:val="28"/>
          <w:szCs w:val="28"/>
          <w:lang w:val="ro-MD" w:eastAsia="ru-RU"/>
        </w:rPr>
        <w:t xml:space="preserve"> coroborate cu art.118;120;132 Cod Administrativ nr.116/2018</w:t>
      </w:r>
      <w:r>
        <w:rPr>
          <w:rFonts w:ascii="Times New Roman" w:eastAsiaTheme="minorEastAsia" w:hAnsi="Times New Roman" w:cs="Times New Roman"/>
          <w:sz w:val="28"/>
          <w:szCs w:val="28"/>
          <w:lang w:val="ro-MD" w:eastAsia="ru-RU"/>
        </w:rPr>
        <w:t xml:space="preserve"> </w:t>
      </w:r>
      <w:r w:rsidRPr="00060815">
        <w:rPr>
          <w:rFonts w:ascii="Times New Roman" w:eastAsiaTheme="minorEastAsia" w:hAnsi="Times New Roman" w:cs="Times New Roman"/>
          <w:sz w:val="28"/>
          <w:szCs w:val="28"/>
          <w:lang w:val="ro-MD" w:eastAsia="ro-RO"/>
        </w:rPr>
        <w:t xml:space="preserve">și în temeiul </w:t>
      </w:r>
      <w:r w:rsidRPr="00F60004">
        <w:rPr>
          <w:rFonts w:ascii="Times New Roman" w:hAnsi="Times New Roman" w:cs="Times New Roman"/>
          <w:sz w:val="28"/>
          <w:szCs w:val="28"/>
          <w:lang w:val="ro-RO"/>
        </w:rPr>
        <w:t>art.43 alin. (1) lit. b</w:t>
      </w:r>
      <w:r w:rsidRPr="00F60004">
        <w:rPr>
          <w:rFonts w:ascii="Times New Roman" w:hAnsi="Times New Roman" w:cs="Times New Roman"/>
          <w:sz w:val="28"/>
          <w:szCs w:val="28"/>
          <w:vertAlign w:val="superscript"/>
          <w:lang w:val="ro-RO"/>
        </w:rPr>
        <w:t>3</w:t>
      </w:r>
      <w:r w:rsidRPr="00F60004">
        <w:rPr>
          <w:rFonts w:ascii="Times New Roman" w:hAnsi="Times New Roman" w:cs="Times New Roman"/>
          <w:sz w:val="28"/>
          <w:szCs w:val="28"/>
          <w:lang w:val="ro-RO"/>
        </w:rPr>
        <w:t xml:space="preserve">), </w:t>
      </w:r>
      <w:r w:rsidRPr="00F60004">
        <w:rPr>
          <w:rFonts w:ascii="Times New Roman" w:hAnsi="Times New Roman" w:cs="Times New Roman"/>
          <w:color w:val="000000"/>
          <w:sz w:val="28"/>
          <w:szCs w:val="28"/>
          <w:lang w:val="ro-RO"/>
        </w:rPr>
        <w:t>art.46</w:t>
      </w:r>
      <w:r w:rsidRPr="00F60004">
        <w:rPr>
          <w:rFonts w:ascii="Times New Roman" w:hAnsi="Times New Roman" w:cs="Times New Roman"/>
          <w:sz w:val="28"/>
          <w:szCs w:val="28"/>
          <w:lang w:val="ro-RO"/>
        </w:rPr>
        <w:t xml:space="preserve"> alin.</w:t>
      </w:r>
      <w:r w:rsidRPr="00F60004">
        <w:rPr>
          <w:rFonts w:ascii="Times New Roman" w:hAnsi="Times New Roman" w:cs="Times New Roman"/>
          <w:color w:val="000000"/>
          <w:sz w:val="28"/>
          <w:szCs w:val="28"/>
          <w:lang w:val="ro-RO"/>
        </w:rPr>
        <w:t xml:space="preserve"> (1) </w:t>
      </w:r>
      <w:r w:rsidRPr="00F60004">
        <w:rPr>
          <w:rFonts w:ascii="Times New Roman" w:hAnsi="Times New Roman" w:cs="Times New Roman"/>
          <w:sz w:val="28"/>
          <w:szCs w:val="28"/>
          <w:lang w:val="ro-RO"/>
        </w:rPr>
        <w:t xml:space="preserve">din Legea privind </w:t>
      </w:r>
      <w:r w:rsidR="006613F2" w:rsidRPr="00F60004">
        <w:rPr>
          <w:rFonts w:ascii="Times New Roman" w:hAnsi="Times New Roman" w:cs="Times New Roman"/>
          <w:sz w:val="28"/>
          <w:szCs w:val="28"/>
          <w:lang w:val="ro-RO"/>
        </w:rPr>
        <w:t>administrația</w:t>
      </w:r>
      <w:r w:rsidRPr="00F60004">
        <w:rPr>
          <w:rFonts w:ascii="Times New Roman" w:hAnsi="Times New Roman" w:cs="Times New Roman"/>
          <w:sz w:val="28"/>
          <w:szCs w:val="28"/>
          <w:lang w:val="ro-RO"/>
        </w:rPr>
        <w:t xml:space="preserve"> publică locală nr. </w:t>
      </w:r>
      <w:r w:rsidRPr="00060815">
        <w:rPr>
          <w:rFonts w:ascii="Times New Roman" w:eastAsiaTheme="minorEastAsia" w:hAnsi="Times New Roman" w:cs="Times New Roman"/>
          <w:sz w:val="28"/>
          <w:szCs w:val="28"/>
          <w:lang w:val="ro-MD" w:eastAsia="ro-RO"/>
        </w:rPr>
        <w:t>436 - XVI din 28.12.2006, Consiliul Raional H</w:t>
      </w:r>
      <w:r w:rsidR="005641D1">
        <w:rPr>
          <w:rFonts w:ascii="Times New Roman" w:eastAsiaTheme="minorEastAsia" w:hAnsi="Times New Roman" w:cs="Times New Roman"/>
          <w:sz w:val="28"/>
          <w:szCs w:val="28"/>
          <w:lang w:val="ro-MD" w:eastAsia="ro-RO"/>
        </w:rPr>
        <w:t>î</w:t>
      </w:r>
      <w:r w:rsidRPr="00060815">
        <w:rPr>
          <w:rFonts w:ascii="Times New Roman" w:eastAsiaTheme="minorEastAsia" w:hAnsi="Times New Roman" w:cs="Times New Roman"/>
          <w:sz w:val="28"/>
          <w:szCs w:val="28"/>
          <w:lang w:val="ro-MD" w:eastAsia="ro-RO"/>
        </w:rPr>
        <w:t xml:space="preserve">ncești </w:t>
      </w:r>
      <w:r w:rsidRPr="00060815">
        <w:rPr>
          <w:rFonts w:ascii="Times New Roman" w:eastAsiaTheme="minorEastAsia" w:hAnsi="Times New Roman" w:cs="Times New Roman"/>
          <w:b/>
          <w:bCs/>
          <w:sz w:val="28"/>
          <w:szCs w:val="28"/>
          <w:lang w:val="ro-MD" w:eastAsia="ro-RO"/>
        </w:rPr>
        <w:t>DECIDE:</w:t>
      </w:r>
    </w:p>
    <w:p w14:paraId="24AF7A7E" w14:textId="36833804" w:rsidR="006613F2" w:rsidRPr="006613F2" w:rsidRDefault="00B65D8D" w:rsidP="000C15DA">
      <w:pPr>
        <w:pStyle w:val="a5"/>
        <w:numPr>
          <w:ilvl w:val="3"/>
          <w:numId w:val="2"/>
        </w:numPr>
        <w:ind w:left="340"/>
        <w:jc w:val="both"/>
        <w:rPr>
          <w:rFonts w:ascii="Times New Roman" w:hAnsi="Times New Roman" w:cs="Times New Roman"/>
          <w:bCs/>
          <w:sz w:val="28"/>
          <w:szCs w:val="28"/>
          <w:lang w:val="ro-MD" w:eastAsia="ro-RO"/>
        </w:rPr>
      </w:pPr>
      <w:r w:rsidRPr="006613F2">
        <w:rPr>
          <w:rFonts w:ascii="Times New Roman" w:hAnsi="Times New Roman" w:cs="Times New Roman"/>
          <w:sz w:val="28"/>
          <w:szCs w:val="28"/>
          <w:lang w:val="ro-MD" w:eastAsia="ro-RO"/>
        </w:rPr>
        <w:t xml:space="preserve">Se ia act de </w:t>
      </w:r>
      <w:r w:rsidR="009D48E1" w:rsidRPr="006613F2">
        <w:rPr>
          <w:rFonts w:ascii="Times New Roman" w:hAnsi="Times New Roman" w:cs="Times New Roman"/>
          <w:sz w:val="28"/>
          <w:szCs w:val="28"/>
          <w:lang w:val="ro-MD" w:eastAsia="ro-RO"/>
        </w:rPr>
        <w:t>raportul anual</w:t>
      </w:r>
      <w:r w:rsidRPr="006613F2">
        <w:rPr>
          <w:rFonts w:ascii="Times New Roman" w:hAnsi="Times New Roman" w:cs="Times New Roman"/>
          <w:sz w:val="28"/>
          <w:szCs w:val="28"/>
          <w:lang w:val="ro-MD" w:eastAsia="ro-RO"/>
        </w:rPr>
        <w:t xml:space="preserve"> </w:t>
      </w:r>
      <w:r w:rsidR="009D48E1" w:rsidRPr="006613F2">
        <w:rPr>
          <w:rFonts w:ascii="Times New Roman" w:hAnsi="Times New Roman" w:cs="Times New Roman"/>
          <w:sz w:val="28"/>
          <w:szCs w:val="28"/>
          <w:lang w:val="ro-MD" w:eastAsia="ro-RO"/>
        </w:rPr>
        <w:t>privind executarea bugetului raional pe</w:t>
      </w:r>
      <w:r w:rsidR="00A36DA7">
        <w:rPr>
          <w:rFonts w:ascii="Times New Roman" w:hAnsi="Times New Roman" w:cs="Times New Roman"/>
          <w:sz w:val="28"/>
          <w:szCs w:val="28"/>
          <w:lang w:val="ro-MD" w:eastAsia="ro-RO"/>
        </w:rPr>
        <w:t>ntru</w:t>
      </w:r>
      <w:r w:rsidR="009D48E1" w:rsidRPr="006613F2">
        <w:rPr>
          <w:rFonts w:ascii="Times New Roman" w:hAnsi="Times New Roman" w:cs="Times New Roman"/>
          <w:sz w:val="28"/>
          <w:szCs w:val="28"/>
          <w:lang w:val="ro-MD" w:eastAsia="ro-RO"/>
        </w:rPr>
        <w:t xml:space="preserve"> </w:t>
      </w:r>
      <w:r w:rsidR="009D48E1" w:rsidRPr="006613F2">
        <w:rPr>
          <w:rFonts w:ascii="Times New Roman" w:hAnsi="Times New Roman" w:cs="Times New Roman"/>
          <w:bCs/>
          <w:iCs/>
          <w:sz w:val="28"/>
          <w:szCs w:val="28"/>
          <w:lang w:val="ro-MD" w:eastAsia="ro-RO"/>
        </w:rPr>
        <w:t>anul 20</w:t>
      </w:r>
      <w:r w:rsidR="00060815" w:rsidRPr="006613F2">
        <w:rPr>
          <w:rFonts w:ascii="Times New Roman" w:hAnsi="Times New Roman" w:cs="Times New Roman"/>
          <w:bCs/>
          <w:iCs/>
          <w:sz w:val="28"/>
          <w:szCs w:val="28"/>
          <w:lang w:val="ro-MD" w:eastAsia="ro-RO"/>
        </w:rPr>
        <w:t>2</w:t>
      </w:r>
      <w:r w:rsidR="003263CB">
        <w:rPr>
          <w:rFonts w:ascii="Times New Roman" w:hAnsi="Times New Roman" w:cs="Times New Roman"/>
          <w:bCs/>
          <w:iCs/>
          <w:sz w:val="28"/>
          <w:szCs w:val="28"/>
          <w:lang w:val="ro-MD" w:eastAsia="ro-RO"/>
        </w:rPr>
        <w:t>5</w:t>
      </w:r>
    </w:p>
    <w:p w14:paraId="5F33C032" w14:textId="649F0D9E" w:rsidR="00B65D8D" w:rsidRPr="006613F2" w:rsidRDefault="009D48E1" w:rsidP="000C15DA">
      <w:pPr>
        <w:pStyle w:val="a5"/>
        <w:ind w:left="340"/>
        <w:jc w:val="both"/>
        <w:rPr>
          <w:rFonts w:ascii="Times New Roman" w:hAnsi="Times New Roman" w:cs="Times New Roman"/>
          <w:bCs/>
          <w:sz w:val="28"/>
          <w:szCs w:val="28"/>
          <w:lang w:val="ro-MD" w:eastAsia="ro-RO"/>
        </w:rPr>
      </w:pPr>
      <w:r w:rsidRPr="006613F2">
        <w:rPr>
          <w:rFonts w:ascii="Times New Roman" w:hAnsi="Times New Roman" w:cs="Times New Roman"/>
          <w:bCs/>
          <w:iCs/>
          <w:sz w:val="28"/>
          <w:szCs w:val="28"/>
          <w:lang w:val="ro-MD" w:eastAsia="ro-RO"/>
        </w:rPr>
        <w:t xml:space="preserve">prezentat de </w:t>
      </w:r>
      <w:r w:rsidR="00CA70CE">
        <w:rPr>
          <w:rFonts w:ascii="Times New Roman" w:hAnsi="Times New Roman" w:cs="Times New Roman"/>
          <w:bCs/>
          <w:iCs/>
          <w:sz w:val="28"/>
          <w:szCs w:val="28"/>
          <w:lang w:val="ro-MD" w:eastAsia="ro-RO"/>
        </w:rPr>
        <w:t>Ș</w:t>
      </w:r>
      <w:r w:rsidR="00060815" w:rsidRPr="006613F2">
        <w:rPr>
          <w:rFonts w:ascii="Times New Roman" w:hAnsi="Times New Roman" w:cs="Times New Roman"/>
          <w:sz w:val="28"/>
          <w:szCs w:val="28"/>
          <w:lang w:val="ro-MD" w:eastAsia="ro-RO"/>
        </w:rPr>
        <w:t>ef</w:t>
      </w:r>
      <w:r w:rsidR="00230A1D" w:rsidRPr="006613F2">
        <w:rPr>
          <w:rFonts w:ascii="Times New Roman" w:hAnsi="Times New Roman" w:cs="Times New Roman"/>
          <w:sz w:val="28"/>
          <w:szCs w:val="28"/>
          <w:lang w:val="ro-MD" w:eastAsia="ro-RO"/>
        </w:rPr>
        <w:t>a</w:t>
      </w:r>
      <w:r w:rsidR="000C15DA">
        <w:rPr>
          <w:rFonts w:ascii="Times New Roman" w:hAnsi="Times New Roman" w:cs="Times New Roman"/>
          <w:sz w:val="28"/>
          <w:szCs w:val="28"/>
          <w:lang w:val="ro-MD" w:eastAsia="ro-RO"/>
        </w:rPr>
        <w:t xml:space="preserve"> interimară a</w:t>
      </w:r>
      <w:r w:rsidR="00B65D8D" w:rsidRPr="006613F2">
        <w:rPr>
          <w:rFonts w:ascii="Times New Roman" w:hAnsi="Times New Roman" w:cs="Times New Roman"/>
          <w:sz w:val="28"/>
          <w:szCs w:val="28"/>
          <w:lang w:val="ro-MD" w:eastAsia="ro-RO"/>
        </w:rPr>
        <w:t xml:space="preserve"> </w:t>
      </w:r>
      <w:r w:rsidR="00060815" w:rsidRPr="006613F2">
        <w:rPr>
          <w:rFonts w:ascii="Times New Roman" w:hAnsi="Times New Roman" w:cs="Times New Roman"/>
          <w:sz w:val="28"/>
          <w:szCs w:val="28"/>
          <w:lang w:val="ro-MD" w:eastAsia="ro-RO"/>
        </w:rPr>
        <w:t>Direcției</w:t>
      </w:r>
      <w:r w:rsidR="00B65D8D" w:rsidRPr="006613F2">
        <w:rPr>
          <w:rFonts w:ascii="Times New Roman" w:hAnsi="Times New Roman" w:cs="Times New Roman"/>
          <w:sz w:val="28"/>
          <w:szCs w:val="28"/>
          <w:lang w:val="ro-MD" w:eastAsia="ro-RO"/>
        </w:rPr>
        <w:t xml:space="preserve"> Generale </w:t>
      </w:r>
      <w:r w:rsidR="00060815" w:rsidRPr="006613F2">
        <w:rPr>
          <w:rFonts w:ascii="Times New Roman" w:hAnsi="Times New Roman" w:cs="Times New Roman"/>
          <w:sz w:val="28"/>
          <w:szCs w:val="28"/>
          <w:lang w:val="ro-MD" w:eastAsia="ro-RO"/>
        </w:rPr>
        <w:t>Finanțe</w:t>
      </w:r>
      <w:r w:rsidR="00B65D8D" w:rsidRPr="006613F2">
        <w:rPr>
          <w:rFonts w:ascii="Times New Roman" w:hAnsi="Times New Roman" w:cs="Times New Roman"/>
          <w:sz w:val="28"/>
          <w:szCs w:val="28"/>
          <w:lang w:val="ro-MD" w:eastAsia="ro-RO"/>
        </w:rPr>
        <w:t xml:space="preserve"> (dna Galina ERHAN).</w:t>
      </w:r>
    </w:p>
    <w:p w14:paraId="600EB211" w14:textId="6177A46B" w:rsidR="006613F2" w:rsidRPr="006613F2" w:rsidRDefault="00B65D8D" w:rsidP="000C15DA">
      <w:pPr>
        <w:pStyle w:val="a5"/>
        <w:numPr>
          <w:ilvl w:val="0"/>
          <w:numId w:val="2"/>
        </w:numPr>
        <w:ind w:left="340"/>
        <w:jc w:val="both"/>
        <w:rPr>
          <w:rFonts w:ascii="Times New Roman" w:hAnsi="Times New Roman" w:cs="Times New Roman"/>
          <w:bCs/>
          <w:sz w:val="28"/>
          <w:szCs w:val="28"/>
          <w:lang w:val="ro-MD" w:eastAsia="ro-RO"/>
        </w:rPr>
      </w:pPr>
      <w:r w:rsidRPr="006613F2">
        <w:rPr>
          <w:rFonts w:ascii="Times New Roman" w:hAnsi="Times New Roman" w:cs="Times New Roman"/>
          <w:sz w:val="28"/>
          <w:szCs w:val="28"/>
          <w:lang w:val="ro-MD" w:eastAsia="ro-RO"/>
        </w:rPr>
        <w:t>Se aprobă raportul privind executarea bugetului raional pe</w:t>
      </w:r>
      <w:r w:rsidR="000C15DA">
        <w:rPr>
          <w:rFonts w:ascii="Times New Roman" w:hAnsi="Times New Roman" w:cs="Times New Roman"/>
          <w:sz w:val="28"/>
          <w:szCs w:val="28"/>
          <w:lang w:val="ro-MD" w:eastAsia="ro-RO"/>
        </w:rPr>
        <w:t>ntru</w:t>
      </w:r>
      <w:r w:rsidR="006613F2">
        <w:rPr>
          <w:rFonts w:ascii="Times New Roman" w:hAnsi="Times New Roman" w:cs="Times New Roman"/>
          <w:sz w:val="28"/>
          <w:szCs w:val="28"/>
          <w:lang w:val="ro-MD" w:eastAsia="ro-RO"/>
        </w:rPr>
        <w:t xml:space="preserve"> </w:t>
      </w:r>
      <w:r w:rsidR="0012147D" w:rsidRPr="006613F2">
        <w:rPr>
          <w:rFonts w:ascii="Times New Roman" w:hAnsi="Times New Roman" w:cs="Times New Roman"/>
          <w:bCs/>
          <w:iCs/>
          <w:sz w:val="28"/>
          <w:szCs w:val="28"/>
          <w:lang w:val="ro-MD" w:eastAsia="ro-RO"/>
        </w:rPr>
        <w:t>anul 202</w:t>
      </w:r>
      <w:r w:rsidR="003263CB">
        <w:rPr>
          <w:rFonts w:ascii="Times New Roman" w:hAnsi="Times New Roman" w:cs="Times New Roman"/>
          <w:bCs/>
          <w:iCs/>
          <w:sz w:val="28"/>
          <w:szCs w:val="28"/>
          <w:lang w:val="ro-MD" w:eastAsia="ro-RO"/>
        </w:rPr>
        <w:t>5</w:t>
      </w:r>
      <w:r w:rsidR="006613F2">
        <w:rPr>
          <w:rFonts w:ascii="Times New Roman" w:hAnsi="Times New Roman" w:cs="Times New Roman"/>
          <w:sz w:val="28"/>
          <w:szCs w:val="28"/>
          <w:lang w:val="ro-MD" w:eastAsia="ro-RO"/>
        </w:rPr>
        <w:t>, sub</w:t>
      </w:r>
    </w:p>
    <w:p w14:paraId="5F6127E3" w14:textId="72E5193C" w:rsidR="00B65D8D" w:rsidRPr="006613F2" w:rsidRDefault="00B65D8D" w:rsidP="000C15DA">
      <w:pPr>
        <w:pStyle w:val="a5"/>
        <w:ind w:left="340"/>
        <w:jc w:val="both"/>
        <w:rPr>
          <w:rFonts w:ascii="Times New Roman" w:hAnsi="Times New Roman" w:cs="Times New Roman"/>
          <w:bCs/>
          <w:sz w:val="28"/>
          <w:szCs w:val="28"/>
          <w:lang w:val="ro-MD" w:eastAsia="ro-RO"/>
        </w:rPr>
      </w:pPr>
      <w:r w:rsidRPr="006613F2">
        <w:rPr>
          <w:rFonts w:ascii="Times New Roman" w:hAnsi="Times New Roman" w:cs="Times New Roman"/>
          <w:sz w:val="28"/>
          <w:szCs w:val="28"/>
          <w:lang w:val="ro-MD" w:eastAsia="ro-RO"/>
        </w:rPr>
        <w:t xml:space="preserve">aspectul clasificației economice la venituri în sumă de </w:t>
      </w:r>
      <w:r w:rsidR="00BA4283">
        <w:rPr>
          <w:rFonts w:ascii="Times New Roman" w:hAnsi="Times New Roman" w:cs="Times New Roman"/>
          <w:sz w:val="28"/>
          <w:szCs w:val="28"/>
          <w:lang w:val="ro-MD" w:eastAsia="ro-RO"/>
        </w:rPr>
        <w:t>416522,8</w:t>
      </w:r>
      <w:r w:rsidRPr="006613F2">
        <w:rPr>
          <w:rFonts w:ascii="Times New Roman" w:hAnsi="Times New Roman" w:cs="Times New Roman"/>
          <w:sz w:val="28"/>
          <w:szCs w:val="28"/>
          <w:lang w:val="ro-MD" w:eastAsia="ro-RO"/>
        </w:rPr>
        <w:t xml:space="preserve"> mii lei și la cheltuieli în sumă de </w:t>
      </w:r>
      <w:r w:rsidR="00F1103F">
        <w:rPr>
          <w:rFonts w:ascii="Times New Roman" w:hAnsi="Times New Roman" w:cs="Times New Roman"/>
          <w:sz w:val="28"/>
          <w:szCs w:val="28"/>
          <w:lang w:val="ro-MD" w:eastAsia="ro-RO"/>
        </w:rPr>
        <w:t>408856,3</w:t>
      </w:r>
      <w:r w:rsidRPr="006613F2">
        <w:rPr>
          <w:rFonts w:ascii="Times New Roman" w:hAnsi="Times New Roman" w:cs="Times New Roman"/>
          <w:sz w:val="28"/>
          <w:szCs w:val="28"/>
          <w:lang w:val="ro-MD" w:eastAsia="ro-RO"/>
        </w:rPr>
        <w:t xml:space="preserve"> mii lei, conform anexelor nr.1</w:t>
      </w:r>
      <w:r w:rsidR="00DF163E">
        <w:rPr>
          <w:rFonts w:ascii="Times New Roman" w:hAnsi="Times New Roman" w:cs="Times New Roman"/>
          <w:sz w:val="28"/>
          <w:szCs w:val="28"/>
          <w:lang w:val="ro-MD" w:eastAsia="ro-RO"/>
        </w:rPr>
        <w:t xml:space="preserve"> </w:t>
      </w:r>
      <w:r w:rsidRPr="006613F2">
        <w:rPr>
          <w:rFonts w:ascii="Times New Roman" w:hAnsi="Times New Roman" w:cs="Times New Roman"/>
          <w:sz w:val="28"/>
          <w:szCs w:val="28"/>
          <w:lang w:val="ro-MD" w:eastAsia="ro-RO"/>
        </w:rPr>
        <w:t>- 4</w:t>
      </w:r>
      <w:r w:rsidR="000C15DA">
        <w:rPr>
          <w:rFonts w:ascii="Times New Roman" w:hAnsi="Times New Roman" w:cs="Times New Roman"/>
          <w:sz w:val="28"/>
          <w:szCs w:val="28"/>
          <w:lang w:val="ro-MD" w:eastAsia="ro-RO"/>
        </w:rPr>
        <w:t xml:space="preserve"> la prezenta decizie </w:t>
      </w:r>
      <w:r w:rsidRPr="006613F2">
        <w:rPr>
          <w:rFonts w:ascii="Times New Roman" w:hAnsi="Times New Roman" w:cs="Times New Roman"/>
          <w:sz w:val="28"/>
          <w:szCs w:val="28"/>
          <w:lang w:val="ro-MD" w:eastAsia="ro-RO"/>
        </w:rPr>
        <w:t xml:space="preserve">. </w:t>
      </w:r>
    </w:p>
    <w:p w14:paraId="7D8183BE" w14:textId="77777777" w:rsidR="00914BEB" w:rsidRPr="00914BEB" w:rsidRDefault="00F60004" w:rsidP="000C15DA">
      <w:pPr>
        <w:pStyle w:val="a5"/>
        <w:numPr>
          <w:ilvl w:val="0"/>
          <w:numId w:val="2"/>
        </w:numPr>
        <w:ind w:left="340" w:hanging="357"/>
        <w:jc w:val="both"/>
        <w:rPr>
          <w:rFonts w:ascii="Times New Roman" w:hAnsi="Times New Roman" w:cs="Times New Roman"/>
          <w:b/>
          <w:sz w:val="28"/>
          <w:szCs w:val="28"/>
          <w:lang w:val="ro-MD"/>
        </w:rPr>
      </w:pPr>
      <w:r w:rsidRPr="007544A1">
        <w:rPr>
          <w:rFonts w:ascii="Times New Roman" w:hAnsi="Times New Roman" w:cs="Times New Roman"/>
          <w:sz w:val="28"/>
          <w:szCs w:val="28"/>
          <w:lang w:val="ro-MD"/>
        </w:rPr>
        <w:t xml:space="preserve">Controlul asupra executării prezentei decizii va fi exercitat de către </w:t>
      </w:r>
      <w:r w:rsidR="00343F7F" w:rsidRPr="007544A1">
        <w:rPr>
          <w:rFonts w:ascii="Times New Roman" w:hAnsi="Times New Roman" w:cs="Times New Roman"/>
          <w:sz w:val="28"/>
          <w:szCs w:val="28"/>
          <w:lang w:val="ro-MD"/>
        </w:rPr>
        <w:t>P</w:t>
      </w:r>
      <w:r w:rsidR="00914BEB">
        <w:rPr>
          <w:rFonts w:ascii="Times New Roman" w:hAnsi="Times New Roman" w:cs="Times New Roman"/>
          <w:sz w:val="28"/>
          <w:szCs w:val="28"/>
          <w:lang w:val="ro-MD"/>
        </w:rPr>
        <w:t>reședintele</w:t>
      </w:r>
    </w:p>
    <w:p w14:paraId="5B7FF945" w14:textId="58CE4D8A" w:rsidR="00F60004" w:rsidRPr="00914BEB" w:rsidRDefault="00F60004" w:rsidP="000C15DA">
      <w:pPr>
        <w:pStyle w:val="a5"/>
        <w:ind w:left="340"/>
        <w:jc w:val="both"/>
        <w:rPr>
          <w:rFonts w:ascii="Times New Roman" w:hAnsi="Times New Roman" w:cs="Times New Roman"/>
          <w:b/>
          <w:sz w:val="28"/>
          <w:szCs w:val="28"/>
          <w:lang w:val="ro-MD"/>
        </w:rPr>
      </w:pPr>
      <w:r w:rsidRPr="007544A1">
        <w:rPr>
          <w:rFonts w:ascii="Times New Roman" w:hAnsi="Times New Roman" w:cs="Times New Roman"/>
          <w:sz w:val="28"/>
          <w:szCs w:val="28"/>
          <w:lang w:val="ro-MD"/>
        </w:rPr>
        <w:t xml:space="preserve">raionului. </w:t>
      </w:r>
    </w:p>
    <w:p w14:paraId="68F2042B" w14:textId="77777777" w:rsidR="00914BEB" w:rsidRPr="00914BEB" w:rsidRDefault="00914BEB" w:rsidP="000C15DA">
      <w:pPr>
        <w:pStyle w:val="a5"/>
        <w:numPr>
          <w:ilvl w:val="0"/>
          <w:numId w:val="2"/>
        </w:numPr>
        <w:ind w:left="340"/>
        <w:jc w:val="both"/>
        <w:rPr>
          <w:rFonts w:ascii="Times New Roman" w:eastAsiaTheme="minorEastAsia" w:hAnsi="Times New Roman" w:cs="Times New Roman"/>
          <w:sz w:val="28"/>
          <w:szCs w:val="28"/>
          <w:lang w:val="ro-MD" w:eastAsia="ro-RO"/>
        </w:rPr>
      </w:pPr>
      <w:r w:rsidRPr="00914BEB">
        <w:rPr>
          <w:rFonts w:ascii="Times New Roman" w:hAnsi="Times New Roman" w:cs="Times New Roman"/>
          <w:sz w:val="28"/>
          <w:szCs w:val="28"/>
          <w:lang w:val="ro-MD" w:eastAsia="ro-RO"/>
        </w:rPr>
        <w:t>Prezenta decizie se include în Registrul de Stat al Actelor Locale, ș</w:t>
      </w:r>
      <w:r>
        <w:rPr>
          <w:rFonts w:ascii="Times New Roman" w:hAnsi="Times New Roman" w:cs="Times New Roman"/>
          <w:sz w:val="28"/>
          <w:szCs w:val="28"/>
          <w:lang w:val="ro-MD" w:eastAsia="ro-RO"/>
        </w:rPr>
        <w:t>i poate fi</w:t>
      </w:r>
    </w:p>
    <w:p w14:paraId="7E3D5218" w14:textId="757747DD" w:rsidR="00B65D8D" w:rsidRPr="00914BEB" w:rsidRDefault="00914BEB" w:rsidP="000C15DA">
      <w:pPr>
        <w:pStyle w:val="a5"/>
        <w:ind w:left="340"/>
        <w:jc w:val="both"/>
        <w:rPr>
          <w:rFonts w:ascii="Times New Roman" w:eastAsiaTheme="minorEastAsia" w:hAnsi="Times New Roman" w:cs="Times New Roman"/>
          <w:sz w:val="28"/>
          <w:szCs w:val="28"/>
          <w:lang w:val="ro-MD" w:eastAsia="ro-RO"/>
        </w:rPr>
      </w:pPr>
      <w:r w:rsidRPr="00914BEB">
        <w:rPr>
          <w:rFonts w:ascii="Times New Roman" w:hAnsi="Times New Roman" w:cs="Times New Roman"/>
          <w:sz w:val="28"/>
          <w:szCs w:val="28"/>
          <w:lang w:val="ro-MD" w:eastAsia="ro-RO"/>
        </w:rPr>
        <w:t>contestată la Judecătoria Hînce</w:t>
      </w:r>
      <w:r w:rsidR="00DF163E">
        <w:rPr>
          <w:rFonts w:ascii="Times New Roman" w:hAnsi="Times New Roman" w:cs="Times New Roman"/>
          <w:sz w:val="28"/>
          <w:szCs w:val="28"/>
          <w:lang w:val="ro-MD" w:eastAsia="ro-RO"/>
        </w:rPr>
        <w:t>ș</w:t>
      </w:r>
      <w:r w:rsidRPr="00914BEB">
        <w:rPr>
          <w:rFonts w:ascii="Times New Roman" w:hAnsi="Times New Roman" w:cs="Times New Roman"/>
          <w:sz w:val="28"/>
          <w:szCs w:val="28"/>
          <w:lang w:val="ro-MD" w:eastAsia="ro-RO"/>
        </w:rPr>
        <w:t>ti, sediul Ialoveni, în termen de 30 zile de la data comunicării, potrivit prevederilor Codului Administrativ nr.116/2018.</w:t>
      </w:r>
    </w:p>
    <w:p w14:paraId="11835117" w14:textId="77777777" w:rsidR="00B65D8D" w:rsidRPr="00060815" w:rsidRDefault="00B65D8D" w:rsidP="00AD6317">
      <w:pPr>
        <w:framePr w:h="369" w:hRule="exact" w:hSpace="38" w:wrap="auto" w:vAnchor="text" w:hAnchor="text" w:x="8627" w:y="1547"/>
        <w:autoSpaceDE w:val="0"/>
        <w:autoSpaceDN w:val="0"/>
        <w:adjustRightInd w:val="0"/>
        <w:spacing w:after="0" w:line="240" w:lineRule="auto"/>
        <w:ind w:left="454"/>
        <w:jc w:val="both"/>
        <w:rPr>
          <w:rFonts w:ascii="Times New Roman" w:eastAsiaTheme="minorEastAsia" w:hAnsi="Times New Roman" w:cs="Times New Roman"/>
          <w:i/>
          <w:iCs/>
          <w:spacing w:val="20"/>
          <w:sz w:val="28"/>
          <w:szCs w:val="28"/>
          <w:lang w:val="ro-MD" w:eastAsia="ro-RO"/>
        </w:rPr>
      </w:pPr>
    </w:p>
    <w:p w14:paraId="091B3367" w14:textId="77777777" w:rsidR="00914BEB" w:rsidRPr="00914BEB" w:rsidRDefault="00B65D8D" w:rsidP="00AD6317">
      <w:pPr>
        <w:spacing w:after="0" w:line="240" w:lineRule="auto"/>
        <w:jc w:val="both"/>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 xml:space="preserve">     </w:t>
      </w:r>
      <w:r w:rsidR="00C84057">
        <w:rPr>
          <w:rFonts w:ascii="Times New Roman" w:eastAsia="Times New Roman" w:hAnsi="Times New Roman" w:cs="Times New Roman"/>
          <w:b/>
          <w:sz w:val="28"/>
          <w:szCs w:val="28"/>
          <w:lang w:val="ro-MD" w:eastAsia="ru-RU"/>
        </w:rPr>
        <w:tab/>
      </w:r>
    </w:p>
    <w:p w14:paraId="51072E00" w14:textId="77777777" w:rsidR="002214E1" w:rsidRDefault="002214E1" w:rsidP="00AD6317">
      <w:pPr>
        <w:spacing w:after="0" w:line="240" w:lineRule="auto"/>
        <w:jc w:val="both"/>
        <w:rPr>
          <w:rFonts w:ascii="Times New Roman" w:eastAsia="Times New Roman" w:hAnsi="Times New Roman" w:cs="Times New Roman"/>
          <w:b/>
          <w:sz w:val="28"/>
          <w:szCs w:val="28"/>
          <w:lang w:val="ro-MD" w:eastAsia="ru-RU"/>
        </w:rPr>
      </w:pPr>
    </w:p>
    <w:p w14:paraId="1661A8DD" w14:textId="77777777" w:rsidR="002214E1" w:rsidRDefault="002214E1" w:rsidP="00B65D8D">
      <w:pPr>
        <w:spacing w:after="0" w:line="240" w:lineRule="auto"/>
        <w:rPr>
          <w:rFonts w:ascii="Times New Roman" w:eastAsia="Times New Roman" w:hAnsi="Times New Roman" w:cs="Times New Roman"/>
          <w:b/>
          <w:sz w:val="28"/>
          <w:szCs w:val="28"/>
          <w:lang w:val="ro-MD" w:eastAsia="ru-RU"/>
        </w:rPr>
      </w:pPr>
    </w:p>
    <w:p w14:paraId="4E194206" w14:textId="77777777" w:rsidR="002214E1" w:rsidRDefault="002214E1" w:rsidP="00B65D8D">
      <w:pPr>
        <w:spacing w:after="0" w:line="240" w:lineRule="auto"/>
        <w:rPr>
          <w:rFonts w:ascii="Times New Roman" w:eastAsia="Times New Roman" w:hAnsi="Times New Roman" w:cs="Times New Roman"/>
          <w:b/>
          <w:sz w:val="28"/>
          <w:szCs w:val="28"/>
          <w:lang w:val="ro-MD" w:eastAsia="ru-RU"/>
        </w:rPr>
      </w:pPr>
    </w:p>
    <w:p w14:paraId="03AEF369" w14:textId="5A05FB65" w:rsidR="00914BEB" w:rsidRPr="00914BEB" w:rsidRDefault="00B65D8D" w:rsidP="000C15DA">
      <w:pPr>
        <w:spacing w:after="0" w:line="240" w:lineRule="auto"/>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 xml:space="preserve"> </w:t>
      </w:r>
      <w:r w:rsidR="00EE7CC4" w:rsidRPr="00060815">
        <w:rPr>
          <w:rFonts w:ascii="Times New Roman" w:eastAsia="Times New Roman" w:hAnsi="Times New Roman" w:cs="Times New Roman"/>
          <w:b/>
          <w:sz w:val="28"/>
          <w:szCs w:val="28"/>
          <w:lang w:val="ro-MD" w:eastAsia="ru-RU"/>
        </w:rPr>
        <w:t>Președintele</w:t>
      </w:r>
      <w:r w:rsidRPr="00060815">
        <w:rPr>
          <w:rFonts w:ascii="Times New Roman" w:eastAsia="Times New Roman" w:hAnsi="Times New Roman" w:cs="Times New Roman"/>
          <w:b/>
          <w:sz w:val="28"/>
          <w:szCs w:val="28"/>
          <w:lang w:val="ro-MD" w:eastAsia="ru-RU"/>
        </w:rPr>
        <w:t xml:space="preserve"> </w:t>
      </w:r>
      <w:r w:rsidR="00EE7CC4" w:rsidRPr="00060815">
        <w:rPr>
          <w:rFonts w:ascii="Times New Roman" w:eastAsia="Times New Roman" w:hAnsi="Times New Roman" w:cs="Times New Roman"/>
          <w:b/>
          <w:sz w:val="28"/>
          <w:szCs w:val="28"/>
          <w:lang w:val="ro-MD" w:eastAsia="ru-RU"/>
        </w:rPr>
        <w:t>ședinței</w:t>
      </w:r>
      <w:r w:rsidRPr="00060815">
        <w:rPr>
          <w:rFonts w:ascii="Times New Roman" w:eastAsia="Times New Roman" w:hAnsi="Times New Roman" w:cs="Times New Roman"/>
          <w:b/>
          <w:sz w:val="28"/>
          <w:szCs w:val="28"/>
          <w:lang w:val="ro-MD" w:eastAsia="ru-RU"/>
        </w:rPr>
        <w:tab/>
      </w:r>
      <w:r w:rsidR="00AD6317">
        <w:rPr>
          <w:rFonts w:ascii="Times New Roman" w:eastAsia="Times New Roman" w:hAnsi="Times New Roman" w:cs="Times New Roman"/>
          <w:b/>
          <w:sz w:val="28"/>
          <w:szCs w:val="28"/>
          <w:lang w:val="ro-MD" w:eastAsia="ru-RU"/>
        </w:rPr>
        <w:t xml:space="preserve"> </w:t>
      </w:r>
    </w:p>
    <w:p w14:paraId="76F7445D" w14:textId="77777777" w:rsidR="009F3A0A" w:rsidRDefault="009F3A0A" w:rsidP="00595AE8">
      <w:pPr>
        <w:spacing w:after="0" w:line="240" w:lineRule="auto"/>
        <w:rPr>
          <w:rFonts w:ascii="Times New Roman" w:eastAsia="Times New Roman" w:hAnsi="Times New Roman" w:cs="Times New Roman"/>
          <w:b/>
          <w:sz w:val="28"/>
          <w:szCs w:val="28"/>
          <w:lang w:val="ro-MD" w:eastAsia="ru-RU"/>
        </w:rPr>
      </w:pPr>
    </w:p>
    <w:p w14:paraId="76D603BC" w14:textId="0CAD7F3F" w:rsidR="003D70A9" w:rsidRDefault="00B65D8D" w:rsidP="00595AE8">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Contrasemnează :</w:t>
      </w:r>
    </w:p>
    <w:p w14:paraId="73580A2D" w14:textId="77777777" w:rsidR="00972384" w:rsidRDefault="00972384" w:rsidP="00595AE8">
      <w:pPr>
        <w:spacing w:after="0" w:line="240" w:lineRule="auto"/>
        <w:rPr>
          <w:rFonts w:ascii="Times New Roman" w:eastAsia="Times New Roman" w:hAnsi="Times New Roman" w:cs="Times New Roman"/>
          <w:b/>
          <w:sz w:val="28"/>
          <w:szCs w:val="28"/>
          <w:lang w:val="ro-MD" w:eastAsia="ru-RU"/>
        </w:rPr>
      </w:pPr>
    </w:p>
    <w:p w14:paraId="7E971A05" w14:textId="07B16D46" w:rsidR="00F146C9" w:rsidRDefault="00B65D8D" w:rsidP="00595AE8">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Secretar</w:t>
      </w:r>
      <w:r w:rsidR="00942EA3">
        <w:rPr>
          <w:rFonts w:ascii="Times New Roman" w:eastAsia="Times New Roman" w:hAnsi="Times New Roman" w:cs="Times New Roman"/>
          <w:b/>
          <w:sz w:val="28"/>
          <w:szCs w:val="28"/>
          <w:lang w:val="ro-MD" w:eastAsia="ru-RU"/>
        </w:rPr>
        <w:t xml:space="preserve">ul </w:t>
      </w:r>
      <w:r w:rsidR="006613F2">
        <w:rPr>
          <w:rFonts w:ascii="Times New Roman" w:eastAsia="Times New Roman" w:hAnsi="Times New Roman" w:cs="Times New Roman"/>
          <w:b/>
          <w:sz w:val="28"/>
          <w:szCs w:val="28"/>
          <w:lang w:val="ro-MD" w:eastAsia="ru-RU"/>
        </w:rPr>
        <w:t>Consiliului raional</w:t>
      </w:r>
      <w:r w:rsidRPr="00060815">
        <w:rPr>
          <w:rFonts w:ascii="Times New Roman" w:eastAsia="Times New Roman" w:hAnsi="Times New Roman" w:cs="Times New Roman"/>
          <w:b/>
          <w:sz w:val="28"/>
          <w:szCs w:val="28"/>
          <w:lang w:val="ro-MD" w:eastAsia="ru-RU"/>
        </w:rPr>
        <w:t xml:space="preserve">       </w:t>
      </w:r>
      <w:r w:rsidR="003D70A9">
        <w:rPr>
          <w:rFonts w:ascii="Times New Roman" w:eastAsia="Times New Roman" w:hAnsi="Times New Roman" w:cs="Times New Roman"/>
          <w:b/>
          <w:sz w:val="28"/>
          <w:szCs w:val="28"/>
          <w:lang w:val="ro-MD" w:eastAsia="ru-RU"/>
        </w:rPr>
        <w:t xml:space="preserve">       </w:t>
      </w:r>
      <w:r w:rsidR="009F3A0A">
        <w:rPr>
          <w:rFonts w:ascii="Times New Roman" w:eastAsia="Times New Roman" w:hAnsi="Times New Roman" w:cs="Times New Roman"/>
          <w:b/>
          <w:sz w:val="28"/>
          <w:szCs w:val="28"/>
          <w:lang w:val="ro-MD" w:eastAsia="ru-RU"/>
        </w:rPr>
        <w:t xml:space="preserve">                        </w:t>
      </w:r>
      <w:r w:rsidR="006613F2">
        <w:rPr>
          <w:rFonts w:ascii="Times New Roman" w:eastAsia="Times New Roman" w:hAnsi="Times New Roman" w:cs="Times New Roman"/>
          <w:b/>
          <w:sz w:val="28"/>
          <w:szCs w:val="28"/>
          <w:lang w:val="ro-MD" w:eastAsia="ru-RU"/>
        </w:rPr>
        <w:t>Elena MORARU TOMA</w:t>
      </w:r>
      <w:r w:rsidR="003D70A9">
        <w:rPr>
          <w:rFonts w:ascii="Times New Roman" w:eastAsia="Times New Roman" w:hAnsi="Times New Roman" w:cs="Times New Roman"/>
          <w:b/>
          <w:sz w:val="28"/>
          <w:szCs w:val="28"/>
          <w:lang w:val="ro-MD" w:eastAsia="ru-RU"/>
        </w:rPr>
        <w:t xml:space="preserve">     </w:t>
      </w:r>
    </w:p>
    <w:p w14:paraId="1C0F9BF4" w14:textId="77777777" w:rsidR="003A1EE3" w:rsidRDefault="003A1EE3" w:rsidP="00F146C9">
      <w:pPr>
        <w:pStyle w:val="a5"/>
        <w:ind w:left="7425" w:firstLine="363"/>
        <w:rPr>
          <w:rFonts w:ascii="Times New Roman" w:hAnsi="Times New Roman" w:cs="Times New Roman"/>
          <w:lang w:val="ro-MD"/>
        </w:rPr>
      </w:pPr>
    </w:p>
    <w:p w14:paraId="31F542A4" w14:textId="77777777" w:rsidR="002214E1" w:rsidRDefault="002214E1" w:rsidP="00F146C9">
      <w:pPr>
        <w:pStyle w:val="a5"/>
        <w:ind w:left="7425" w:firstLine="363"/>
        <w:rPr>
          <w:rFonts w:ascii="Times New Roman" w:hAnsi="Times New Roman" w:cs="Times New Roman"/>
          <w:lang w:val="ro-MD"/>
        </w:rPr>
      </w:pPr>
    </w:p>
    <w:p w14:paraId="0D795934" w14:textId="1D479198" w:rsidR="002214E1" w:rsidRDefault="002214E1" w:rsidP="00F146C9">
      <w:pPr>
        <w:pStyle w:val="a5"/>
        <w:ind w:left="7425" w:firstLine="363"/>
        <w:rPr>
          <w:rFonts w:ascii="Times New Roman" w:hAnsi="Times New Roman" w:cs="Times New Roman"/>
          <w:lang w:val="ro-MD"/>
        </w:rPr>
      </w:pPr>
    </w:p>
    <w:p w14:paraId="5DA9449E" w14:textId="41BA376B" w:rsidR="009F3A0A" w:rsidRDefault="009F3A0A" w:rsidP="00F146C9">
      <w:pPr>
        <w:pStyle w:val="a5"/>
        <w:ind w:left="7425" w:firstLine="363"/>
        <w:rPr>
          <w:rFonts w:ascii="Times New Roman" w:hAnsi="Times New Roman" w:cs="Times New Roman"/>
          <w:lang w:val="ro-MD"/>
        </w:rPr>
      </w:pPr>
    </w:p>
    <w:p w14:paraId="1FECCB6E" w14:textId="5A450058" w:rsidR="009F3A0A" w:rsidRDefault="009F3A0A" w:rsidP="00F146C9">
      <w:pPr>
        <w:pStyle w:val="a5"/>
        <w:ind w:left="7425" w:firstLine="363"/>
        <w:rPr>
          <w:rFonts w:ascii="Times New Roman" w:hAnsi="Times New Roman" w:cs="Times New Roman"/>
          <w:lang w:val="ro-MD"/>
        </w:rPr>
      </w:pPr>
    </w:p>
    <w:p w14:paraId="242B1174" w14:textId="23494EAF" w:rsidR="009F3A0A" w:rsidRDefault="009F3A0A" w:rsidP="00F146C9">
      <w:pPr>
        <w:pStyle w:val="a5"/>
        <w:ind w:left="7425" w:firstLine="363"/>
        <w:rPr>
          <w:rFonts w:ascii="Times New Roman" w:hAnsi="Times New Roman" w:cs="Times New Roman"/>
          <w:lang w:val="ro-MD"/>
        </w:rPr>
      </w:pPr>
    </w:p>
    <w:p w14:paraId="794F6644" w14:textId="0F5344BF" w:rsidR="00C56C54" w:rsidRPr="00D0213C" w:rsidRDefault="00C56C54" w:rsidP="00C56C54">
      <w:pPr>
        <w:spacing w:after="0" w:line="240" w:lineRule="auto"/>
        <w:rPr>
          <w:rFonts w:ascii="Times New Roman" w:eastAsia="Times New Roman" w:hAnsi="Times New Roman" w:cs="Times New Roman"/>
          <w:b/>
          <w:sz w:val="28"/>
          <w:szCs w:val="28"/>
          <w:lang w:val="ro-MD" w:eastAsia="ru-RU"/>
        </w:rPr>
      </w:pPr>
      <w:r>
        <w:rPr>
          <w:rFonts w:ascii="Times New Roman" w:hAnsi="Times New Roman" w:cs="Times New Roman"/>
          <w:lang w:val="ro-MD"/>
        </w:rPr>
        <w:lastRenderedPageBreak/>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sidRPr="00D0213C">
        <w:rPr>
          <w:rFonts w:ascii="Times New Roman" w:hAnsi="Times New Roman" w:cs="Times New Roman"/>
          <w:lang w:val="ro-MD"/>
        </w:rPr>
        <w:t>Anexă</w:t>
      </w:r>
    </w:p>
    <w:p w14:paraId="761341D3" w14:textId="77777777" w:rsidR="00C56C54" w:rsidRPr="00D0213C" w:rsidRDefault="00C56C54" w:rsidP="00C56C54">
      <w:pPr>
        <w:pStyle w:val="a5"/>
        <w:rPr>
          <w:rFonts w:ascii="Times New Roman" w:hAnsi="Times New Roman" w:cs="Times New Roman"/>
          <w:lang w:val="ro-MD"/>
        </w:rPr>
      </w:pPr>
      <w:r w:rsidRPr="00D0213C">
        <w:rPr>
          <w:rFonts w:ascii="Times New Roman" w:hAnsi="Times New Roman" w:cs="Times New Roman"/>
          <w:lang w:val="ro-MD"/>
        </w:rPr>
        <w:t xml:space="preserve">                                                                                                          la Decizia Consiliului Raional Hîncești</w:t>
      </w:r>
    </w:p>
    <w:p w14:paraId="5BD1370F" w14:textId="1EC126B0" w:rsidR="00C56C54" w:rsidRPr="00D0213C" w:rsidRDefault="00C56C54" w:rsidP="00C56C54">
      <w:pPr>
        <w:pStyle w:val="a5"/>
        <w:ind w:left="6009"/>
        <w:rPr>
          <w:rFonts w:ascii="Times New Roman" w:hAnsi="Times New Roman" w:cs="Times New Roman"/>
          <w:b/>
          <w:bCs/>
          <w:lang w:val="ro-MD"/>
        </w:rPr>
      </w:pPr>
      <w:r w:rsidRPr="00D0213C">
        <w:rPr>
          <w:rFonts w:ascii="Times New Roman" w:hAnsi="Times New Roman" w:cs="Times New Roman"/>
          <w:lang w:val="ro-MD"/>
        </w:rPr>
        <w:t>nr.______ din _________ 202</w:t>
      </w:r>
      <w:r>
        <w:rPr>
          <w:rFonts w:ascii="Times New Roman" w:hAnsi="Times New Roman" w:cs="Times New Roman"/>
          <w:lang w:val="ro-MD"/>
        </w:rPr>
        <w:t>6</w:t>
      </w:r>
    </w:p>
    <w:p w14:paraId="6AC1036E" w14:textId="77777777" w:rsidR="00C56C54" w:rsidRDefault="00C56C54" w:rsidP="00C56C54">
      <w:pPr>
        <w:pStyle w:val="a5"/>
        <w:jc w:val="center"/>
        <w:rPr>
          <w:rFonts w:ascii="Times New Roman" w:hAnsi="Times New Roman" w:cs="Times New Roman"/>
          <w:b/>
          <w:bCs/>
          <w:sz w:val="24"/>
          <w:szCs w:val="24"/>
          <w:lang w:val="ro-RO"/>
        </w:rPr>
      </w:pPr>
    </w:p>
    <w:p w14:paraId="3E993FB0" w14:textId="77777777" w:rsidR="00C56C54" w:rsidRDefault="00C56C54" w:rsidP="00C56C54">
      <w:pPr>
        <w:pStyle w:val="a5"/>
        <w:jc w:val="center"/>
        <w:rPr>
          <w:rFonts w:ascii="Times New Roman" w:hAnsi="Times New Roman" w:cs="Times New Roman"/>
          <w:b/>
          <w:bCs/>
          <w:sz w:val="24"/>
          <w:szCs w:val="24"/>
          <w:lang w:val="ro-RO"/>
        </w:rPr>
      </w:pPr>
    </w:p>
    <w:p w14:paraId="785ADE34" w14:textId="43AC2877" w:rsidR="00C56C54" w:rsidRPr="00AE55EB" w:rsidRDefault="00C56C54" w:rsidP="00C56C54">
      <w:pPr>
        <w:pStyle w:val="a5"/>
        <w:jc w:val="center"/>
        <w:rPr>
          <w:rFonts w:ascii="Times New Roman" w:hAnsi="Times New Roman" w:cs="Times New Roman"/>
          <w:b/>
          <w:bCs/>
          <w:sz w:val="24"/>
          <w:szCs w:val="24"/>
          <w:lang w:val="ro-RO"/>
        </w:rPr>
      </w:pPr>
      <w:r w:rsidRPr="00AE55EB">
        <w:rPr>
          <w:rFonts w:ascii="Times New Roman" w:hAnsi="Times New Roman" w:cs="Times New Roman"/>
          <w:b/>
          <w:bCs/>
          <w:sz w:val="24"/>
          <w:szCs w:val="24"/>
          <w:lang w:val="ro-RO"/>
        </w:rPr>
        <w:t>Executarea indicatorilor generali</w:t>
      </w:r>
    </w:p>
    <w:p w14:paraId="510B6015" w14:textId="6CB74ACF" w:rsidR="00C56C54" w:rsidRPr="00D0213C" w:rsidRDefault="00C56C54" w:rsidP="00C56C54">
      <w:pPr>
        <w:pStyle w:val="a5"/>
        <w:jc w:val="center"/>
        <w:rPr>
          <w:rFonts w:ascii="Times New Roman" w:hAnsi="Times New Roman" w:cs="Times New Roman"/>
          <w:sz w:val="28"/>
          <w:szCs w:val="28"/>
          <w:lang w:val="ro-RO"/>
        </w:rPr>
      </w:pPr>
      <w:r w:rsidRPr="00AE55EB">
        <w:rPr>
          <w:rFonts w:ascii="Times New Roman" w:hAnsi="Times New Roman" w:cs="Times New Roman"/>
          <w:b/>
          <w:bCs/>
          <w:sz w:val="24"/>
          <w:szCs w:val="24"/>
          <w:lang w:val="ro-RO"/>
        </w:rPr>
        <w:t>ai bugetului raional Hâncești la situația din 3</w:t>
      </w:r>
      <w:r>
        <w:rPr>
          <w:rFonts w:ascii="Times New Roman" w:hAnsi="Times New Roman" w:cs="Times New Roman"/>
          <w:b/>
          <w:bCs/>
          <w:sz w:val="24"/>
          <w:szCs w:val="24"/>
          <w:lang w:val="ro-RO"/>
        </w:rPr>
        <w:t>1</w:t>
      </w:r>
      <w:r w:rsidRPr="00AE55EB">
        <w:rPr>
          <w:rFonts w:ascii="Times New Roman" w:hAnsi="Times New Roman" w:cs="Times New Roman"/>
          <w:b/>
          <w:bCs/>
          <w:sz w:val="24"/>
          <w:szCs w:val="24"/>
          <w:lang w:val="ro-RO"/>
        </w:rPr>
        <w:t>.</w:t>
      </w:r>
      <w:r>
        <w:rPr>
          <w:rFonts w:ascii="Times New Roman" w:hAnsi="Times New Roman" w:cs="Times New Roman"/>
          <w:b/>
          <w:bCs/>
          <w:sz w:val="24"/>
          <w:szCs w:val="24"/>
          <w:lang w:val="ro-RO"/>
        </w:rPr>
        <w:t>12</w:t>
      </w:r>
      <w:r w:rsidRPr="00AE55EB">
        <w:rPr>
          <w:rFonts w:ascii="Times New Roman" w:hAnsi="Times New Roman" w:cs="Times New Roman"/>
          <w:b/>
          <w:bCs/>
          <w:sz w:val="24"/>
          <w:szCs w:val="24"/>
          <w:lang w:val="ro-RO"/>
        </w:rPr>
        <w:t>.2025</w:t>
      </w:r>
    </w:p>
    <w:p w14:paraId="3C71F4C0" w14:textId="77777777" w:rsidR="00C56C54" w:rsidRPr="00D0213C" w:rsidRDefault="00C56C54" w:rsidP="00C56C54">
      <w:pPr>
        <w:pStyle w:val="a5"/>
        <w:jc w:val="center"/>
        <w:rPr>
          <w:rFonts w:ascii="Times New Roman" w:eastAsia="Calibri" w:hAnsi="Times New Roman" w:cs="Times New Roman"/>
          <w:b/>
          <w:i/>
          <w:lang w:val="ro-RO"/>
        </w:rPr>
      </w:pPr>
    </w:p>
    <w:tbl>
      <w:tblPr>
        <w:tblW w:w="10632" w:type="dxa"/>
        <w:tblInd w:w="-714" w:type="dxa"/>
        <w:tblLook w:val="04A0" w:firstRow="1" w:lastRow="0" w:firstColumn="1" w:lastColumn="0" w:noHBand="0" w:noVBand="1"/>
      </w:tblPr>
      <w:tblGrid>
        <w:gridCol w:w="2127"/>
        <w:gridCol w:w="675"/>
        <w:gridCol w:w="992"/>
        <w:gridCol w:w="992"/>
        <w:gridCol w:w="1168"/>
        <w:gridCol w:w="1134"/>
        <w:gridCol w:w="848"/>
        <w:gridCol w:w="1041"/>
        <w:gridCol w:w="946"/>
        <w:gridCol w:w="709"/>
      </w:tblGrid>
      <w:tr w:rsidR="00C56C54" w:rsidRPr="005641D1" w14:paraId="231AF911" w14:textId="77777777" w:rsidTr="00E54835">
        <w:trPr>
          <w:trHeight w:val="144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AC72B89"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bookmarkStart w:id="1" w:name="_Hlk46134768"/>
            <w:r w:rsidRPr="00D0213C">
              <w:rPr>
                <w:rFonts w:ascii="Times New Roman" w:eastAsia="Calibri" w:hAnsi="Times New Roman" w:cs="Times New Roman"/>
                <w:b/>
                <w:bCs/>
                <w:i/>
                <w:iCs/>
                <w:sz w:val="20"/>
                <w:szCs w:val="20"/>
                <w:lang w:val="ro-RO"/>
              </w:rPr>
              <w:t>Denumirea</w:t>
            </w:r>
          </w:p>
        </w:tc>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14:paraId="45DE130A"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Cod</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38D529A" w14:textId="40A2B33E" w:rsidR="00C56C54" w:rsidRPr="00D0213C" w:rsidRDefault="00C56C54" w:rsidP="00C56C54">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Aprobat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FA6D456" w14:textId="1779FFDE" w:rsidR="00C56C54" w:rsidRPr="00D0213C" w:rsidRDefault="00C56C54" w:rsidP="00C07B9E">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Precizat</w:t>
            </w:r>
            <w:r>
              <w:rPr>
                <w:rFonts w:ascii="Times New Roman" w:eastAsia="Calibri" w:hAnsi="Times New Roman" w:cs="Times New Roman"/>
                <w:b/>
                <w:bCs/>
                <w:i/>
                <w:iCs/>
                <w:sz w:val="20"/>
                <w:szCs w:val="20"/>
                <w:lang w:val="ro-RO"/>
              </w:rPr>
              <w:t xml:space="preserve"> </w:t>
            </w:r>
            <w:r w:rsidR="00C07B9E">
              <w:rPr>
                <w:rFonts w:ascii="Times New Roman" w:eastAsia="Calibri" w:hAnsi="Times New Roman" w:cs="Times New Roman"/>
                <w:b/>
                <w:bCs/>
                <w:i/>
                <w:iCs/>
                <w:sz w:val="20"/>
                <w:szCs w:val="20"/>
                <w:lang w:val="ro-RO"/>
              </w:rPr>
              <w:t>pe an</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2C9A6C"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p>
          <w:p w14:paraId="334237C8" w14:textId="1C4AF83D" w:rsidR="00C56C54" w:rsidRPr="00D0213C" w:rsidRDefault="00C56C54" w:rsidP="00C07B9E">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anul </w:t>
            </w:r>
            <w:r w:rsidR="00C07B9E">
              <w:rPr>
                <w:rFonts w:ascii="Times New Roman" w:eastAsia="Calibri" w:hAnsi="Times New Roman" w:cs="Times New Roman"/>
                <w:b/>
                <w:bCs/>
                <w:i/>
                <w:iCs/>
                <w:sz w:val="20"/>
                <w:szCs w:val="20"/>
                <w:lang w:val="ro-RO"/>
              </w:rPr>
              <w:t>curent</w:t>
            </w:r>
          </w:p>
        </w:tc>
        <w:tc>
          <w:tcPr>
            <w:tcW w:w="1982" w:type="dxa"/>
            <w:gridSpan w:val="2"/>
            <w:tcBorders>
              <w:top w:val="single" w:sz="4" w:space="0" w:color="auto"/>
              <w:left w:val="nil"/>
              <w:bottom w:val="single" w:sz="4" w:space="0" w:color="auto"/>
              <w:right w:val="single" w:sz="4" w:space="0" w:color="000000"/>
            </w:tcBorders>
            <w:shd w:val="clear" w:color="auto" w:fill="auto"/>
            <w:vAlign w:val="center"/>
            <w:hideMark/>
          </w:tcPr>
          <w:p w14:paraId="0E62C063"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Executat</w:t>
            </w:r>
          </w:p>
          <w:p w14:paraId="7D7B4970"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față de precizat</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BD45B8" w14:textId="0321EA65" w:rsidR="00C56C54" w:rsidRPr="00D0213C" w:rsidRDefault="00C56C54" w:rsidP="00C07B9E">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Executat anul 2024</w:t>
            </w:r>
          </w:p>
        </w:tc>
        <w:tc>
          <w:tcPr>
            <w:tcW w:w="1655" w:type="dxa"/>
            <w:gridSpan w:val="2"/>
            <w:tcBorders>
              <w:top w:val="single" w:sz="4" w:space="0" w:color="auto"/>
              <w:left w:val="nil"/>
              <w:bottom w:val="single" w:sz="4" w:space="0" w:color="auto"/>
              <w:right w:val="single" w:sz="4" w:space="0" w:color="000000"/>
            </w:tcBorders>
            <w:shd w:val="clear" w:color="auto" w:fill="auto"/>
            <w:vAlign w:val="center"/>
            <w:hideMark/>
          </w:tcPr>
          <w:p w14:paraId="6F1EB29F" w14:textId="759056A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anul 2025 față de executat </w:t>
            </w:r>
          </w:p>
          <w:p w14:paraId="07B76E9C"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anul 2024</w:t>
            </w:r>
          </w:p>
        </w:tc>
      </w:tr>
      <w:tr w:rsidR="00C56C54" w:rsidRPr="00D0213C" w14:paraId="46F6FEDA" w14:textId="77777777" w:rsidTr="00E54835">
        <w:trPr>
          <w:trHeight w:val="450"/>
        </w:trPr>
        <w:tc>
          <w:tcPr>
            <w:tcW w:w="2127" w:type="dxa"/>
            <w:vMerge/>
            <w:tcBorders>
              <w:top w:val="single" w:sz="4" w:space="0" w:color="auto"/>
              <w:left w:val="single" w:sz="4" w:space="0" w:color="auto"/>
              <w:bottom w:val="single" w:sz="4" w:space="0" w:color="000000"/>
              <w:right w:val="nil"/>
            </w:tcBorders>
            <w:vAlign w:val="center"/>
            <w:hideMark/>
          </w:tcPr>
          <w:p w14:paraId="5CD1C2F6"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675" w:type="dxa"/>
            <w:vMerge/>
            <w:tcBorders>
              <w:top w:val="nil"/>
              <w:left w:val="single" w:sz="4" w:space="0" w:color="auto"/>
              <w:bottom w:val="single" w:sz="4" w:space="0" w:color="000000"/>
              <w:right w:val="single" w:sz="4" w:space="0" w:color="auto"/>
            </w:tcBorders>
            <w:vAlign w:val="center"/>
            <w:hideMark/>
          </w:tcPr>
          <w:p w14:paraId="763143A3"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5AFCB01C"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2AFD1198"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4998AB84"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1134" w:type="dxa"/>
            <w:tcBorders>
              <w:top w:val="nil"/>
              <w:left w:val="nil"/>
              <w:bottom w:val="single" w:sz="4" w:space="0" w:color="auto"/>
              <w:right w:val="single" w:sz="4" w:space="0" w:color="auto"/>
            </w:tcBorders>
            <w:shd w:val="clear" w:color="auto" w:fill="auto"/>
            <w:noWrap/>
            <w:vAlign w:val="center"/>
            <w:hideMark/>
          </w:tcPr>
          <w:p w14:paraId="00F8C2BF"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w:t>
            </w:r>
          </w:p>
          <w:p w14:paraId="6253BA0E"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w:t>
            </w:r>
          </w:p>
        </w:tc>
        <w:tc>
          <w:tcPr>
            <w:tcW w:w="848" w:type="dxa"/>
            <w:tcBorders>
              <w:top w:val="nil"/>
              <w:left w:val="nil"/>
              <w:bottom w:val="single" w:sz="4" w:space="0" w:color="auto"/>
              <w:right w:val="single" w:sz="4" w:space="0" w:color="auto"/>
            </w:tcBorders>
            <w:shd w:val="clear" w:color="auto" w:fill="auto"/>
            <w:noWrap/>
            <w:vAlign w:val="center"/>
            <w:hideMark/>
          </w:tcPr>
          <w:p w14:paraId="41158C6B"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2B8C84C"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p>
        </w:tc>
        <w:tc>
          <w:tcPr>
            <w:tcW w:w="946" w:type="dxa"/>
            <w:tcBorders>
              <w:top w:val="nil"/>
              <w:left w:val="nil"/>
              <w:bottom w:val="single" w:sz="4" w:space="0" w:color="auto"/>
              <w:right w:val="single" w:sz="4" w:space="0" w:color="auto"/>
            </w:tcBorders>
            <w:shd w:val="clear" w:color="auto" w:fill="auto"/>
            <w:noWrap/>
            <w:vAlign w:val="center"/>
            <w:hideMark/>
          </w:tcPr>
          <w:p w14:paraId="35E90D3C"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 (+/-)</w:t>
            </w:r>
          </w:p>
        </w:tc>
        <w:tc>
          <w:tcPr>
            <w:tcW w:w="709" w:type="dxa"/>
            <w:tcBorders>
              <w:top w:val="nil"/>
              <w:left w:val="nil"/>
              <w:bottom w:val="single" w:sz="4" w:space="0" w:color="auto"/>
              <w:right w:val="single" w:sz="4" w:space="0" w:color="auto"/>
            </w:tcBorders>
            <w:shd w:val="clear" w:color="auto" w:fill="auto"/>
            <w:noWrap/>
            <w:vAlign w:val="center"/>
            <w:hideMark/>
          </w:tcPr>
          <w:p w14:paraId="48AD99ED" w14:textId="77777777" w:rsidR="00C56C54" w:rsidRPr="00D0213C" w:rsidRDefault="00C56C54" w:rsidP="00E54835">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r>
      <w:tr w:rsidR="00C56C54" w:rsidRPr="00AE55EB" w14:paraId="5E82017B" w14:textId="77777777" w:rsidTr="00E54835">
        <w:trPr>
          <w:trHeight w:val="255"/>
        </w:trPr>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0C9BBE4D"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4DE03FED"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2</w:t>
            </w:r>
          </w:p>
        </w:tc>
        <w:tc>
          <w:tcPr>
            <w:tcW w:w="992" w:type="dxa"/>
            <w:tcBorders>
              <w:top w:val="nil"/>
              <w:left w:val="nil"/>
              <w:bottom w:val="single" w:sz="4" w:space="0" w:color="auto"/>
              <w:right w:val="single" w:sz="4" w:space="0" w:color="auto"/>
            </w:tcBorders>
            <w:shd w:val="clear" w:color="auto" w:fill="auto"/>
            <w:vAlign w:val="center"/>
            <w:hideMark/>
          </w:tcPr>
          <w:p w14:paraId="2F014A87"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3</w:t>
            </w:r>
          </w:p>
        </w:tc>
        <w:tc>
          <w:tcPr>
            <w:tcW w:w="992" w:type="dxa"/>
            <w:tcBorders>
              <w:top w:val="nil"/>
              <w:left w:val="nil"/>
              <w:bottom w:val="single" w:sz="4" w:space="0" w:color="auto"/>
              <w:right w:val="single" w:sz="4" w:space="0" w:color="auto"/>
            </w:tcBorders>
            <w:shd w:val="clear" w:color="auto" w:fill="auto"/>
            <w:vAlign w:val="center"/>
            <w:hideMark/>
          </w:tcPr>
          <w:p w14:paraId="5F94F84E"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4</w:t>
            </w:r>
          </w:p>
        </w:tc>
        <w:tc>
          <w:tcPr>
            <w:tcW w:w="1168" w:type="dxa"/>
            <w:tcBorders>
              <w:top w:val="nil"/>
              <w:left w:val="nil"/>
              <w:bottom w:val="single" w:sz="4" w:space="0" w:color="auto"/>
              <w:right w:val="single" w:sz="4" w:space="0" w:color="auto"/>
            </w:tcBorders>
            <w:shd w:val="clear" w:color="auto" w:fill="auto"/>
            <w:vAlign w:val="center"/>
            <w:hideMark/>
          </w:tcPr>
          <w:p w14:paraId="7106AB50"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5</w:t>
            </w:r>
          </w:p>
        </w:tc>
        <w:tc>
          <w:tcPr>
            <w:tcW w:w="1134" w:type="dxa"/>
            <w:tcBorders>
              <w:top w:val="nil"/>
              <w:left w:val="nil"/>
              <w:bottom w:val="single" w:sz="4" w:space="0" w:color="auto"/>
              <w:right w:val="single" w:sz="4" w:space="0" w:color="auto"/>
            </w:tcBorders>
            <w:shd w:val="clear" w:color="auto" w:fill="auto"/>
            <w:vAlign w:val="center"/>
            <w:hideMark/>
          </w:tcPr>
          <w:p w14:paraId="27E71A3E"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6</w:t>
            </w:r>
          </w:p>
        </w:tc>
        <w:tc>
          <w:tcPr>
            <w:tcW w:w="848" w:type="dxa"/>
            <w:tcBorders>
              <w:top w:val="nil"/>
              <w:left w:val="nil"/>
              <w:bottom w:val="single" w:sz="4" w:space="0" w:color="auto"/>
              <w:right w:val="single" w:sz="4" w:space="0" w:color="auto"/>
            </w:tcBorders>
            <w:shd w:val="clear" w:color="auto" w:fill="auto"/>
            <w:vAlign w:val="center"/>
            <w:hideMark/>
          </w:tcPr>
          <w:p w14:paraId="67E691DD"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7</w:t>
            </w:r>
          </w:p>
        </w:tc>
        <w:tc>
          <w:tcPr>
            <w:tcW w:w="1041" w:type="dxa"/>
            <w:tcBorders>
              <w:top w:val="nil"/>
              <w:left w:val="nil"/>
              <w:bottom w:val="single" w:sz="4" w:space="0" w:color="auto"/>
              <w:right w:val="single" w:sz="4" w:space="0" w:color="auto"/>
            </w:tcBorders>
            <w:shd w:val="clear" w:color="auto" w:fill="auto"/>
            <w:vAlign w:val="center"/>
            <w:hideMark/>
          </w:tcPr>
          <w:p w14:paraId="1376C738"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8</w:t>
            </w:r>
          </w:p>
        </w:tc>
        <w:tc>
          <w:tcPr>
            <w:tcW w:w="946" w:type="dxa"/>
            <w:tcBorders>
              <w:top w:val="nil"/>
              <w:left w:val="nil"/>
              <w:bottom w:val="single" w:sz="4" w:space="0" w:color="auto"/>
              <w:right w:val="single" w:sz="4" w:space="0" w:color="auto"/>
            </w:tcBorders>
            <w:shd w:val="clear" w:color="auto" w:fill="auto"/>
            <w:vAlign w:val="center"/>
            <w:hideMark/>
          </w:tcPr>
          <w:p w14:paraId="4EC57374"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9</w:t>
            </w:r>
          </w:p>
        </w:tc>
        <w:tc>
          <w:tcPr>
            <w:tcW w:w="709" w:type="dxa"/>
            <w:tcBorders>
              <w:top w:val="nil"/>
              <w:left w:val="nil"/>
              <w:bottom w:val="single" w:sz="4" w:space="0" w:color="auto"/>
              <w:right w:val="single" w:sz="4" w:space="0" w:color="auto"/>
            </w:tcBorders>
            <w:shd w:val="clear" w:color="auto" w:fill="auto"/>
            <w:vAlign w:val="center"/>
            <w:hideMark/>
          </w:tcPr>
          <w:p w14:paraId="07EB0741" w14:textId="77777777" w:rsidR="00C56C54" w:rsidRPr="00AE55EB" w:rsidRDefault="00C56C54" w:rsidP="00E54835">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10</w:t>
            </w:r>
          </w:p>
        </w:tc>
      </w:tr>
      <w:tr w:rsidR="00C56C54" w:rsidRPr="00AE55EB" w14:paraId="3E876685"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3C7FC6B7" w14:textId="77777777" w:rsidR="00C56C54" w:rsidRPr="00AE55EB" w:rsidRDefault="00C56C54" w:rsidP="00E54835">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 VENITURI,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0CF73E10" w14:textId="77777777" w:rsidR="00C56C54" w:rsidRPr="00AE55EB" w:rsidRDefault="00C56C54" w:rsidP="00E54835">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w:t>
            </w:r>
          </w:p>
        </w:tc>
        <w:tc>
          <w:tcPr>
            <w:tcW w:w="992" w:type="dxa"/>
            <w:tcBorders>
              <w:top w:val="nil"/>
              <w:left w:val="nil"/>
              <w:bottom w:val="single" w:sz="4" w:space="0" w:color="auto"/>
              <w:right w:val="single" w:sz="4" w:space="0" w:color="auto"/>
            </w:tcBorders>
            <w:shd w:val="clear" w:color="auto" w:fill="auto"/>
            <w:noWrap/>
          </w:tcPr>
          <w:p w14:paraId="0414AEA7" w14:textId="77777777" w:rsidR="00C56C54" w:rsidRPr="00AE55EB" w:rsidRDefault="00C56C54" w:rsidP="00E54835">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347294,9</w:t>
            </w:r>
          </w:p>
        </w:tc>
        <w:tc>
          <w:tcPr>
            <w:tcW w:w="992" w:type="dxa"/>
            <w:tcBorders>
              <w:top w:val="nil"/>
              <w:left w:val="nil"/>
              <w:bottom w:val="single" w:sz="4" w:space="0" w:color="auto"/>
              <w:right w:val="single" w:sz="4" w:space="0" w:color="auto"/>
            </w:tcBorders>
            <w:shd w:val="clear" w:color="auto" w:fill="auto"/>
            <w:noWrap/>
          </w:tcPr>
          <w:p w14:paraId="287CF10B" w14:textId="60DA08AD" w:rsidR="00C56C54" w:rsidRPr="00AE55EB" w:rsidRDefault="00C07B9E" w:rsidP="00D253B1">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41945</w:t>
            </w:r>
            <w:r w:rsidR="00D253B1">
              <w:rPr>
                <w:rFonts w:ascii="Times New Roman" w:eastAsia="Calibri" w:hAnsi="Times New Roman" w:cs="Times New Roman"/>
                <w:b/>
                <w:sz w:val="20"/>
                <w:szCs w:val="20"/>
                <w:lang w:val="ro-RO"/>
              </w:rPr>
              <w:t>9</w:t>
            </w:r>
            <w:r>
              <w:rPr>
                <w:rFonts w:ascii="Times New Roman" w:eastAsia="Calibri" w:hAnsi="Times New Roman" w:cs="Times New Roman"/>
                <w:b/>
                <w:sz w:val="20"/>
                <w:szCs w:val="20"/>
                <w:lang w:val="ro-RO"/>
              </w:rPr>
              <w:t>,2</w:t>
            </w:r>
          </w:p>
        </w:tc>
        <w:tc>
          <w:tcPr>
            <w:tcW w:w="1168" w:type="dxa"/>
            <w:tcBorders>
              <w:top w:val="nil"/>
              <w:left w:val="nil"/>
              <w:bottom w:val="single" w:sz="4" w:space="0" w:color="auto"/>
              <w:right w:val="single" w:sz="4" w:space="0" w:color="auto"/>
            </w:tcBorders>
            <w:shd w:val="clear" w:color="auto" w:fill="auto"/>
            <w:noWrap/>
          </w:tcPr>
          <w:p w14:paraId="5C380B8F" w14:textId="357C8385"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416522,8</w:t>
            </w:r>
          </w:p>
        </w:tc>
        <w:tc>
          <w:tcPr>
            <w:tcW w:w="1134" w:type="dxa"/>
            <w:tcBorders>
              <w:top w:val="nil"/>
              <w:left w:val="nil"/>
              <w:bottom w:val="single" w:sz="4" w:space="0" w:color="auto"/>
              <w:right w:val="single" w:sz="4" w:space="0" w:color="auto"/>
            </w:tcBorders>
            <w:shd w:val="clear" w:color="auto" w:fill="auto"/>
            <w:noWrap/>
          </w:tcPr>
          <w:p w14:paraId="6D20619C" w14:textId="2EFA6025"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-2936,4</w:t>
            </w:r>
          </w:p>
        </w:tc>
        <w:tc>
          <w:tcPr>
            <w:tcW w:w="848" w:type="dxa"/>
            <w:tcBorders>
              <w:top w:val="nil"/>
              <w:left w:val="nil"/>
              <w:bottom w:val="single" w:sz="4" w:space="0" w:color="auto"/>
              <w:right w:val="single" w:sz="4" w:space="0" w:color="auto"/>
            </w:tcBorders>
            <w:shd w:val="clear" w:color="auto" w:fill="auto"/>
            <w:noWrap/>
          </w:tcPr>
          <w:p w14:paraId="0E4D96C2" w14:textId="60EE3186"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99,3</w:t>
            </w:r>
          </w:p>
        </w:tc>
        <w:tc>
          <w:tcPr>
            <w:tcW w:w="1041" w:type="dxa"/>
            <w:tcBorders>
              <w:top w:val="nil"/>
              <w:left w:val="nil"/>
              <w:bottom w:val="single" w:sz="4" w:space="0" w:color="auto"/>
              <w:right w:val="single" w:sz="4" w:space="0" w:color="auto"/>
            </w:tcBorders>
            <w:shd w:val="clear" w:color="auto" w:fill="auto"/>
            <w:noWrap/>
          </w:tcPr>
          <w:p w14:paraId="519D5855" w14:textId="62CA2DA4"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365561,0</w:t>
            </w:r>
          </w:p>
        </w:tc>
        <w:tc>
          <w:tcPr>
            <w:tcW w:w="946" w:type="dxa"/>
            <w:tcBorders>
              <w:top w:val="nil"/>
              <w:left w:val="nil"/>
              <w:bottom w:val="single" w:sz="4" w:space="0" w:color="auto"/>
              <w:right w:val="single" w:sz="4" w:space="0" w:color="auto"/>
            </w:tcBorders>
            <w:shd w:val="clear" w:color="auto" w:fill="auto"/>
            <w:noWrap/>
          </w:tcPr>
          <w:p w14:paraId="1C529623" w14:textId="4F421C58"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50961,8</w:t>
            </w:r>
          </w:p>
        </w:tc>
        <w:tc>
          <w:tcPr>
            <w:tcW w:w="709" w:type="dxa"/>
            <w:tcBorders>
              <w:top w:val="nil"/>
              <w:left w:val="nil"/>
              <w:bottom w:val="single" w:sz="4" w:space="0" w:color="auto"/>
              <w:right w:val="single" w:sz="4" w:space="0" w:color="auto"/>
            </w:tcBorders>
            <w:shd w:val="clear" w:color="auto" w:fill="auto"/>
            <w:noWrap/>
          </w:tcPr>
          <w:p w14:paraId="27568DB7" w14:textId="00D824F9" w:rsidR="00C56C54" w:rsidRPr="00AE55EB" w:rsidRDefault="00C07B9E" w:rsidP="00E54835">
            <w:pPr>
              <w:pStyle w:val="a5"/>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113,9</w:t>
            </w:r>
          </w:p>
        </w:tc>
      </w:tr>
      <w:tr w:rsidR="00C56C54" w:rsidRPr="00AE55EB" w14:paraId="36F584DC" w14:textId="77777777" w:rsidTr="00E54835">
        <w:trPr>
          <w:trHeight w:val="219"/>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B74C944" w14:textId="77777777" w:rsidR="00C56C54" w:rsidRPr="00AE55EB" w:rsidRDefault="00C56C54" w:rsidP="00E54835">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7A5A2472" w14:textId="77777777" w:rsidR="00C56C54" w:rsidRPr="00AE55EB" w:rsidRDefault="00C56C54" w:rsidP="00E54835">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6F35153C"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627C8752"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5E603D9D"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2D288E4C"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07E7C06C"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60CD954C"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49E568F0" w14:textId="77777777" w:rsidR="00C56C54" w:rsidRPr="00AE55EB" w:rsidRDefault="00C56C54" w:rsidP="00E54835">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00F7A159" w14:textId="77777777" w:rsidR="00C56C54" w:rsidRPr="00AE55EB" w:rsidRDefault="00C56C54" w:rsidP="00E54835">
            <w:pPr>
              <w:pStyle w:val="a5"/>
              <w:jc w:val="center"/>
              <w:rPr>
                <w:rFonts w:ascii="Times New Roman" w:eastAsia="Calibri" w:hAnsi="Times New Roman" w:cs="Times New Roman"/>
                <w:sz w:val="20"/>
                <w:szCs w:val="20"/>
                <w:lang w:val="ro-RO"/>
              </w:rPr>
            </w:pPr>
          </w:p>
        </w:tc>
      </w:tr>
      <w:tr w:rsidR="00C56C54" w:rsidRPr="00AE55EB" w14:paraId="0AA27EF7" w14:textId="77777777" w:rsidTr="00E54835">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F6C83D" w14:textId="77777777" w:rsidR="00C56C54" w:rsidRPr="00AE55EB" w:rsidRDefault="00C56C54" w:rsidP="00E54835">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Impozite şi taxe</w:t>
            </w:r>
          </w:p>
        </w:tc>
        <w:tc>
          <w:tcPr>
            <w:tcW w:w="675" w:type="dxa"/>
            <w:tcBorders>
              <w:top w:val="nil"/>
              <w:left w:val="nil"/>
              <w:bottom w:val="single" w:sz="4" w:space="0" w:color="auto"/>
              <w:right w:val="single" w:sz="4" w:space="0" w:color="auto"/>
            </w:tcBorders>
            <w:shd w:val="clear" w:color="auto" w:fill="auto"/>
            <w:noWrap/>
            <w:hideMark/>
          </w:tcPr>
          <w:p w14:paraId="2D6C82B6" w14:textId="77777777" w:rsidR="00C56C54" w:rsidRPr="00AE55EB" w:rsidRDefault="00C56C54" w:rsidP="00E54835">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11</w:t>
            </w:r>
          </w:p>
        </w:tc>
        <w:tc>
          <w:tcPr>
            <w:tcW w:w="992" w:type="dxa"/>
            <w:tcBorders>
              <w:top w:val="nil"/>
              <w:left w:val="nil"/>
              <w:bottom w:val="single" w:sz="4" w:space="0" w:color="auto"/>
              <w:right w:val="single" w:sz="4" w:space="0" w:color="auto"/>
            </w:tcBorders>
            <w:shd w:val="clear" w:color="auto" w:fill="auto"/>
            <w:noWrap/>
          </w:tcPr>
          <w:p w14:paraId="36DF3C96" w14:textId="77777777" w:rsidR="00C56C54" w:rsidRPr="00AE55EB" w:rsidRDefault="00C56C54" w:rsidP="00E54835">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17000,0</w:t>
            </w:r>
          </w:p>
        </w:tc>
        <w:tc>
          <w:tcPr>
            <w:tcW w:w="992" w:type="dxa"/>
            <w:tcBorders>
              <w:top w:val="nil"/>
              <w:left w:val="nil"/>
              <w:bottom w:val="single" w:sz="4" w:space="0" w:color="auto"/>
              <w:right w:val="single" w:sz="4" w:space="0" w:color="auto"/>
            </w:tcBorders>
            <w:shd w:val="clear" w:color="auto" w:fill="auto"/>
            <w:noWrap/>
          </w:tcPr>
          <w:p w14:paraId="2D24105F" w14:textId="3F19D373"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17000,0</w:t>
            </w:r>
          </w:p>
        </w:tc>
        <w:tc>
          <w:tcPr>
            <w:tcW w:w="1168" w:type="dxa"/>
            <w:tcBorders>
              <w:top w:val="nil"/>
              <w:left w:val="nil"/>
              <w:bottom w:val="single" w:sz="4" w:space="0" w:color="auto"/>
              <w:right w:val="single" w:sz="4" w:space="0" w:color="auto"/>
            </w:tcBorders>
            <w:shd w:val="clear" w:color="auto" w:fill="auto"/>
            <w:noWrap/>
          </w:tcPr>
          <w:p w14:paraId="5B94EA19" w14:textId="26307C2D"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19014,5</w:t>
            </w:r>
          </w:p>
        </w:tc>
        <w:tc>
          <w:tcPr>
            <w:tcW w:w="1134" w:type="dxa"/>
            <w:tcBorders>
              <w:top w:val="nil"/>
              <w:left w:val="nil"/>
              <w:bottom w:val="single" w:sz="4" w:space="0" w:color="auto"/>
              <w:right w:val="single" w:sz="4" w:space="0" w:color="auto"/>
            </w:tcBorders>
            <w:shd w:val="clear" w:color="auto" w:fill="auto"/>
            <w:noWrap/>
          </w:tcPr>
          <w:p w14:paraId="7AE595E6" w14:textId="46C57859"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2014,5</w:t>
            </w:r>
          </w:p>
        </w:tc>
        <w:tc>
          <w:tcPr>
            <w:tcW w:w="848" w:type="dxa"/>
            <w:tcBorders>
              <w:top w:val="nil"/>
              <w:left w:val="nil"/>
              <w:bottom w:val="single" w:sz="4" w:space="0" w:color="auto"/>
              <w:right w:val="single" w:sz="4" w:space="0" w:color="auto"/>
            </w:tcBorders>
            <w:shd w:val="clear" w:color="auto" w:fill="auto"/>
            <w:noWrap/>
          </w:tcPr>
          <w:p w14:paraId="54B48A12" w14:textId="2C87B276"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111,9</w:t>
            </w:r>
          </w:p>
        </w:tc>
        <w:tc>
          <w:tcPr>
            <w:tcW w:w="1041" w:type="dxa"/>
            <w:tcBorders>
              <w:top w:val="nil"/>
              <w:left w:val="nil"/>
              <w:bottom w:val="single" w:sz="4" w:space="0" w:color="auto"/>
              <w:right w:val="single" w:sz="4" w:space="0" w:color="auto"/>
            </w:tcBorders>
            <w:shd w:val="clear" w:color="auto" w:fill="auto"/>
            <w:noWrap/>
          </w:tcPr>
          <w:p w14:paraId="2D21B593" w14:textId="7753E3D8"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16843,3</w:t>
            </w:r>
          </w:p>
        </w:tc>
        <w:tc>
          <w:tcPr>
            <w:tcW w:w="946" w:type="dxa"/>
            <w:tcBorders>
              <w:top w:val="nil"/>
              <w:left w:val="nil"/>
              <w:bottom w:val="single" w:sz="4" w:space="0" w:color="auto"/>
              <w:right w:val="single" w:sz="4" w:space="0" w:color="auto"/>
            </w:tcBorders>
            <w:shd w:val="clear" w:color="auto" w:fill="auto"/>
            <w:noWrap/>
          </w:tcPr>
          <w:p w14:paraId="013F8480" w14:textId="1D4FC117"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2171,2</w:t>
            </w:r>
          </w:p>
        </w:tc>
        <w:tc>
          <w:tcPr>
            <w:tcW w:w="709" w:type="dxa"/>
            <w:tcBorders>
              <w:top w:val="nil"/>
              <w:left w:val="nil"/>
              <w:bottom w:val="single" w:sz="4" w:space="0" w:color="auto"/>
              <w:right w:val="single" w:sz="4" w:space="0" w:color="auto"/>
            </w:tcBorders>
            <w:shd w:val="clear" w:color="auto" w:fill="auto"/>
            <w:noWrap/>
          </w:tcPr>
          <w:p w14:paraId="7CCAC989" w14:textId="5681C272" w:rsidR="00C56C54" w:rsidRPr="00AE55EB" w:rsidRDefault="009E10A1" w:rsidP="00E54835">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112,9</w:t>
            </w:r>
          </w:p>
        </w:tc>
      </w:tr>
      <w:tr w:rsidR="009E10A1" w:rsidRPr="00AE55EB" w14:paraId="475956BD" w14:textId="77777777" w:rsidTr="00E54835">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ED81DB"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Granturi primite</w:t>
            </w:r>
          </w:p>
        </w:tc>
        <w:tc>
          <w:tcPr>
            <w:tcW w:w="675" w:type="dxa"/>
            <w:tcBorders>
              <w:top w:val="nil"/>
              <w:left w:val="nil"/>
              <w:bottom w:val="single" w:sz="4" w:space="0" w:color="auto"/>
              <w:right w:val="single" w:sz="4" w:space="0" w:color="auto"/>
            </w:tcBorders>
            <w:shd w:val="clear" w:color="auto" w:fill="auto"/>
            <w:noWrap/>
          </w:tcPr>
          <w:p w14:paraId="309B63E9"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13</w:t>
            </w:r>
          </w:p>
        </w:tc>
        <w:tc>
          <w:tcPr>
            <w:tcW w:w="992" w:type="dxa"/>
            <w:tcBorders>
              <w:top w:val="nil"/>
              <w:left w:val="nil"/>
              <w:bottom w:val="single" w:sz="4" w:space="0" w:color="auto"/>
              <w:right w:val="single" w:sz="4" w:space="0" w:color="auto"/>
            </w:tcBorders>
            <w:shd w:val="clear" w:color="auto" w:fill="auto"/>
            <w:noWrap/>
          </w:tcPr>
          <w:p w14:paraId="5454A1B5"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4DCC8235" w14:textId="72BE04A3"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10194,3</w:t>
            </w:r>
          </w:p>
        </w:tc>
        <w:tc>
          <w:tcPr>
            <w:tcW w:w="1168" w:type="dxa"/>
            <w:tcBorders>
              <w:top w:val="nil"/>
              <w:left w:val="nil"/>
              <w:bottom w:val="single" w:sz="4" w:space="0" w:color="auto"/>
              <w:right w:val="single" w:sz="4" w:space="0" w:color="auto"/>
            </w:tcBorders>
            <w:shd w:val="clear" w:color="auto" w:fill="auto"/>
            <w:noWrap/>
          </w:tcPr>
          <w:p w14:paraId="39AC02D9" w14:textId="21C17945"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10177,8</w:t>
            </w:r>
          </w:p>
        </w:tc>
        <w:tc>
          <w:tcPr>
            <w:tcW w:w="1134" w:type="dxa"/>
            <w:tcBorders>
              <w:top w:val="nil"/>
              <w:left w:val="nil"/>
              <w:bottom w:val="single" w:sz="4" w:space="0" w:color="auto"/>
              <w:right w:val="single" w:sz="4" w:space="0" w:color="auto"/>
            </w:tcBorders>
            <w:shd w:val="clear" w:color="auto" w:fill="auto"/>
            <w:noWrap/>
          </w:tcPr>
          <w:p w14:paraId="16F5FF46" w14:textId="7D695B52"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-16,5</w:t>
            </w:r>
          </w:p>
        </w:tc>
        <w:tc>
          <w:tcPr>
            <w:tcW w:w="848" w:type="dxa"/>
            <w:tcBorders>
              <w:top w:val="nil"/>
              <w:left w:val="nil"/>
              <w:bottom w:val="single" w:sz="4" w:space="0" w:color="auto"/>
              <w:right w:val="single" w:sz="4" w:space="0" w:color="auto"/>
            </w:tcBorders>
            <w:shd w:val="clear" w:color="auto" w:fill="auto"/>
            <w:noWrap/>
          </w:tcPr>
          <w:p w14:paraId="764EDBFF" w14:textId="56C48E65"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99,8</w:t>
            </w:r>
          </w:p>
        </w:tc>
        <w:tc>
          <w:tcPr>
            <w:tcW w:w="1041" w:type="dxa"/>
            <w:tcBorders>
              <w:top w:val="nil"/>
              <w:left w:val="nil"/>
              <w:bottom w:val="single" w:sz="4" w:space="0" w:color="auto"/>
              <w:right w:val="single" w:sz="4" w:space="0" w:color="auto"/>
            </w:tcBorders>
            <w:shd w:val="clear" w:color="auto" w:fill="auto"/>
            <w:noWrap/>
          </w:tcPr>
          <w:p w14:paraId="4A5AAEFC" w14:textId="6C9884FD"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1798,1</w:t>
            </w:r>
          </w:p>
        </w:tc>
        <w:tc>
          <w:tcPr>
            <w:tcW w:w="946" w:type="dxa"/>
            <w:tcBorders>
              <w:top w:val="nil"/>
              <w:left w:val="nil"/>
              <w:bottom w:val="single" w:sz="4" w:space="0" w:color="auto"/>
              <w:right w:val="single" w:sz="4" w:space="0" w:color="auto"/>
            </w:tcBorders>
            <w:shd w:val="clear" w:color="auto" w:fill="auto"/>
            <w:noWrap/>
          </w:tcPr>
          <w:p w14:paraId="13F7E260" w14:textId="7CF85A7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8379,7</w:t>
            </w:r>
          </w:p>
        </w:tc>
        <w:tc>
          <w:tcPr>
            <w:tcW w:w="709" w:type="dxa"/>
            <w:tcBorders>
              <w:top w:val="nil"/>
              <w:left w:val="nil"/>
              <w:bottom w:val="single" w:sz="4" w:space="0" w:color="auto"/>
              <w:right w:val="single" w:sz="4" w:space="0" w:color="auto"/>
            </w:tcBorders>
            <w:shd w:val="clear" w:color="auto" w:fill="auto"/>
            <w:noWrap/>
          </w:tcPr>
          <w:p w14:paraId="27B434C6" w14:textId="0649D6A7" w:rsidR="009E10A1" w:rsidRPr="00AE55EB" w:rsidRDefault="009E10A1" w:rsidP="009E10A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&gt;200</w:t>
            </w:r>
          </w:p>
        </w:tc>
      </w:tr>
      <w:tr w:rsidR="009E10A1" w:rsidRPr="00AE55EB" w14:paraId="40C83D3D" w14:textId="77777777" w:rsidTr="00E54835">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9615D16"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Alte venituri</w:t>
            </w:r>
          </w:p>
        </w:tc>
        <w:tc>
          <w:tcPr>
            <w:tcW w:w="675" w:type="dxa"/>
            <w:tcBorders>
              <w:top w:val="nil"/>
              <w:left w:val="nil"/>
              <w:bottom w:val="single" w:sz="4" w:space="0" w:color="auto"/>
              <w:right w:val="single" w:sz="4" w:space="0" w:color="auto"/>
            </w:tcBorders>
            <w:shd w:val="clear" w:color="auto" w:fill="auto"/>
            <w:noWrap/>
          </w:tcPr>
          <w:p w14:paraId="373CF952"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14</w:t>
            </w:r>
          </w:p>
        </w:tc>
        <w:tc>
          <w:tcPr>
            <w:tcW w:w="992" w:type="dxa"/>
            <w:tcBorders>
              <w:top w:val="nil"/>
              <w:left w:val="nil"/>
              <w:bottom w:val="single" w:sz="4" w:space="0" w:color="auto"/>
              <w:right w:val="single" w:sz="4" w:space="0" w:color="auto"/>
            </w:tcBorders>
            <w:shd w:val="clear" w:color="auto" w:fill="auto"/>
            <w:noWrap/>
          </w:tcPr>
          <w:p w14:paraId="3935A0F2"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7155,4</w:t>
            </w:r>
          </w:p>
        </w:tc>
        <w:tc>
          <w:tcPr>
            <w:tcW w:w="992" w:type="dxa"/>
            <w:tcBorders>
              <w:top w:val="nil"/>
              <w:left w:val="nil"/>
              <w:bottom w:val="single" w:sz="4" w:space="0" w:color="auto"/>
              <w:right w:val="single" w:sz="4" w:space="0" w:color="auto"/>
            </w:tcBorders>
            <w:shd w:val="clear" w:color="auto" w:fill="auto"/>
            <w:noWrap/>
          </w:tcPr>
          <w:p w14:paraId="596C3BCE" w14:textId="23AB454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9608,8</w:t>
            </w:r>
          </w:p>
        </w:tc>
        <w:tc>
          <w:tcPr>
            <w:tcW w:w="1168" w:type="dxa"/>
            <w:tcBorders>
              <w:top w:val="nil"/>
              <w:left w:val="nil"/>
              <w:bottom w:val="single" w:sz="4" w:space="0" w:color="auto"/>
              <w:right w:val="single" w:sz="4" w:space="0" w:color="auto"/>
            </w:tcBorders>
            <w:shd w:val="clear" w:color="auto" w:fill="auto"/>
            <w:noWrap/>
          </w:tcPr>
          <w:p w14:paraId="283F2A26" w14:textId="0FF82BEA"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8486,3</w:t>
            </w:r>
          </w:p>
        </w:tc>
        <w:tc>
          <w:tcPr>
            <w:tcW w:w="1134" w:type="dxa"/>
            <w:tcBorders>
              <w:top w:val="nil"/>
              <w:left w:val="nil"/>
              <w:bottom w:val="single" w:sz="4" w:space="0" w:color="auto"/>
              <w:right w:val="single" w:sz="4" w:space="0" w:color="auto"/>
            </w:tcBorders>
            <w:shd w:val="clear" w:color="auto" w:fill="auto"/>
            <w:noWrap/>
          </w:tcPr>
          <w:p w14:paraId="1A40C541" w14:textId="5150050F"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-1122,5</w:t>
            </w:r>
          </w:p>
        </w:tc>
        <w:tc>
          <w:tcPr>
            <w:tcW w:w="848" w:type="dxa"/>
            <w:tcBorders>
              <w:top w:val="nil"/>
              <w:left w:val="nil"/>
              <w:bottom w:val="single" w:sz="4" w:space="0" w:color="auto"/>
              <w:right w:val="single" w:sz="4" w:space="0" w:color="auto"/>
            </w:tcBorders>
            <w:shd w:val="clear" w:color="auto" w:fill="auto"/>
            <w:noWrap/>
          </w:tcPr>
          <w:p w14:paraId="41DC1319" w14:textId="49D2C864"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88,3</w:t>
            </w:r>
          </w:p>
        </w:tc>
        <w:tc>
          <w:tcPr>
            <w:tcW w:w="1041" w:type="dxa"/>
            <w:tcBorders>
              <w:top w:val="nil"/>
              <w:left w:val="nil"/>
              <w:bottom w:val="single" w:sz="4" w:space="0" w:color="auto"/>
              <w:right w:val="single" w:sz="4" w:space="0" w:color="auto"/>
            </w:tcBorders>
            <w:shd w:val="clear" w:color="auto" w:fill="auto"/>
            <w:noWrap/>
          </w:tcPr>
          <w:p w14:paraId="32D580AC" w14:textId="037816F6"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11156,9</w:t>
            </w:r>
          </w:p>
        </w:tc>
        <w:tc>
          <w:tcPr>
            <w:tcW w:w="946" w:type="dxa"/>
            <w:tcBorders>
              <w:top w:val="nil"/>
              <w:left w:val="nil"/>
              <w:bottom w:val="single" w:sz="4" w:space="0" w:color="auto"/>
              <w:right w:val="single" w:sz="4" w:space="0" w:color="auto"/>
            </w:tcBorders>
            <w:shd w:val="clear" w:color="auto" w:fill="auto"/>
            <w:noWrap/>
          </w:tcPr>
          <w:p w14:paraId="43B6111D" w14:textId="6E13E251"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-2670,6</w:t>
            </w:r>
          </w:p>
        </w:tc>
        <w:tc>
          <w:tcPr>
            <w:tcW w:w="709" w:type="dxa"/>
            <w:tcBorders>
              <w:top w:val="nil"/>
              <w:left w:val="nil"/>
              <w:bottom w:val="single" w:sz="4" w:space="0" w:color="auto"/>
              <w:right w:val="single" w:sz="4" w:space="0" w:color="auto"/>
            </w:tcBorders>
            <w:shd w:val="clear" w:color="auto" w:fill="auto"/>
            <w:noWrap/>
          </w:tcPr>
          <w:p w14:paraId="3ABB5C14" w14:textId="3B606A38"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76,1</w:t>
            </w:r>
          </w:p>
        </w:tc>
      </w:tr>
      <w:tr w:rsidR="009E10A1" w:rsidRPr="00AE55EB" w14:paraId="634DE71E"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CE21C0F"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Transferuri primite</w:t>
            </w:r>
          </w:p>
        </w:tc>
        <w:tc>
          <w:tcPr>
            <w:tcW w:w="675" w:type="dxa"/>
            <w:tcBorders>
              <w:top w:val="nil"/>
              <w:left w:val="single" w:sz="4" w:space="0" w:color="auto"/>
              <w:bottom w:val="single" w:sz="4" w:space="0" w:color="auto"/>
              <w:right w:val="single" w:sz="4" w:space="0" w:color="auto"/>
            </w:tcBorders>
            <w:shd w:val="clear" w:color="auto" w:fill="auto"/>
            <w:noWrap/>
            <w:hideMark/>
          </w:tcPr>
          <w:p w14:paraId="695B4F8D"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19</w:t>
            </w:r>
          </w:p>
        </w:tc>
        <w:tc>
          <w:tcPr>
            <w:tcW w:w="992" w:type="dxa"/>
            <w:tcBorders>
              <w:top w:val="nil"/>
              <w:left w:val="nil"/>
              <w:bottom w:val="single" w:sz="4" w:space="0" w:color="auto"/>
              <w:right w:val="single" w:sz="4" w:space="0" w:color="auto"/>
            </w:tcBorders>
            <w:shd w:val="clear" w:color="auto" w:fill="auto"/>
            <w:noWrap/>
          </w:tcPr>
          <w:p w14:paraId="6F07C7D6"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323139,5</w:t>
            </w:r>
          </w:p>
        </w:tc>
        <w:tc>
          <w:tcPr>
            <w:tcW w:w="992" w:type="dxa"/>
            <w:tcBorders>
              <w:top w:val="nil"/>
              <w:left w:val="nil"/>
              <w:bottom w:val="single" w:sz="4" w:space="0" w:color="auto"/>
              <w:right w:val="single" w:sz="4" w:space="0" w:color="auto"/>
            </w:tcBorders>
            <w:shd w:val="clear" w:color="auto" w:fill="auto"/>
            <w:noWrap/>
          </w:tcPr>
          <w:p w14:paraId="188A4100" w14:textId="7AEE1AE2"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382656,1</w:t>
            </w:r>
          </w:p>
        </w:tc>
        <w:tc>
          <w:tcPr>
            <w:tcW w:w="1168" w:type="dxa"/>
            <w:tcBorders>
              <w:top w:val="nil"/>
              <w:left w:val="nil"/>
              <w:bottom w:val="single" w:sz="4" w:space="0" w:color="auto"/>
              <w:right w:val="single" w:sz="4" w:space="0" w:color="auto"/>
            </w:tcBorders>
            <w:shd w:val="clear" w:color="auto" w:fill="auto"/>
            <w:noWrap/>
          </w:tcPr>
          <w:p w14:paraId="0AEC51FA" w14:textId="4A00D86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378844,2</w:t>
            </w:r>
          </w:p>
        </w:tc>
        <w:tc>
          <w:tcPr>
            <w:tcW w:w="1134" w:type="dxa"/>
            <w:tcBorders>
              <w:top w:val="nil"/>
              <w:left w:val="nil"/>
              <w:bottom w:val="single" w:sz="4" w:space="0" w:color="auto"/>
              <w:right w:val="single" w:sz="4" w:space="0" w:color="auto"/>
            </w:tcBorders>
            <w:shd w:val="clear" w:color="auto" w:fill="auto"/>
            <w:noWrap/>
          </w:tcPr>
          <w:p w14:paraId="2711A768" w14:textId="42DB856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-3811,9</w:t>
            </w:r>
          </w:p>
        </w:tc>
        <w:tc>
          <w:tcPr>
            <w:tcW w:w="848" w:type="dxa"/>
            <w:tcBorders>
              <w:top w:val="nil"/>
              <w:left w:val="nil"/>
              <w:bottom w:val="single" w:sz="4" w:space="0" w:color="auto"/>
              <w:right w:val="single" w:sz="4" w:space="0" w:color="auto"/>
            </w:tcBorders>
            <w:shd w:val="clear" w:color="auto" w:fill="auto"/>
            <w:noWrap/>
          </w:tcPr>
          <w:p w14:paraId="6B501479" w14:textId="6234629D"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99,0</w:t>
            </w:r>
          </w:p>
        </w:tc>
        <w:tc>
          <w:tcPr>
            <w:tcW w:w="1041" w:type="dxa"/>
            <w:tcBorders>
              <w:top w:val="nil"/>
              <w:left w:val="nil"/>
              <w:bottom w:val="single" w:sz="4" w:space="0" w:color="auto"/>
              <w:right w:val="single" w:sz="4" w:space="0" w:color="auto"/>
            </w:tcBorders>
            <w:shd w:val="clear" w:color="auto" w:fill="auto"/>
            <w:noWrap/>
          </w:tcPr>
          <w:p w14:paraId="7A2E6209" w14:textId="1192B9CA"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335762,7</w:t>
            </w:r>
          </w:p>
        </w:tc>
        <w:tc>
          <w:tcPr>
            <w:tcW w:w="946" w:type="dxa"/>
            <w:tcBorders>
              <w:top w:val="nil"/>
              <w:left w:val="nil"/>
              <w:bottom w:val="single" w:sz="4" w:space="0" w:color="auto"/>
              <w:right w:val="single" w:sz="4" w:space="0" w:color="auto"/>
            </w:tcBorders>
            <w:shd w:val="clear" w:color="auto" w:fill="auto"/>
            <w:noWrap/>
          </w:tcPr>
          <w:p w14:paraId="6073EBAD" w14:textId="7A2E191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43081,5</w:t>
            </w:r>
          </w:p>
        </w:tc>
        <w:tc>
          <w:tcPr>
            <w:tcW w:w="709" w:type="dxa"/>
            <w:tcBorders>
              <w:top w:val="nil"/>
              <w:left w:val="nil"/>
              <w:bottom w:val="single" w:sz="4" w:space="0" w:color="auto"/>
              <w:right w:val="single" w:sz="4" w:space="0" w:color="auto"/>
            </w:tcBorders>
            <w:shd w:val="clear" w:color="auto" w:fill="auto"/>
            <w:noWrap/>
          </w:tcPr>
          <w:p w14:paraId="5A254827" w14:textId="4A43C558"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112,8</w:t>
            </w:r>
          </w:p>
        </w:tc>
      </w:tr>
      <w:tr w:rsidR="009E10A1" w:rsidRPr="00AE55EB" w14:paraId="6889F511" w14:textId="77777777" w:rsidTr="00E54835">
        <w:trPr>
          <w:trHeight w:val="795"/>
        </w:trPr>
        <w:tc>
          <w:tcPr>
            <w:tcW w:w="2127" w:type="dxa"/>
            <w:tcBorders>
              <w:top w:val="single" w:sz="4" w:space="0" w:color="auto"/>
              <w:left w:val="single" w:sz="4" w:space="0" w:color="auto"/>
              <w:bottom w:val="single" w:sz="4" w:space="0" w:color="auto"/>
              <w:right w:val="nil"/>
            </w:tcBorders>
            <w:shd w:val="clear" w:color="auto" w:fill="auto"/>
            <w:hideMark/>
          </w:tcPr>
          <w:p w14:paraId="3EA859C4"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 CHELTUIELI ŞI ACTIVE                             NEFINANCIARE,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5B88954F"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(2+3)</w:t>
            </w:r>
          </w:p>
        </w:tc>
        <w:tc>
          <w:tcPr>
            <w:tcW w:w="992" w:type="dxa"/>
            <w:tcBorders>
              <w:top w:val="nil"/>
              <w:left w:val="nil"/>
              <w:bottom w:val="single" w:sz="4" w:space="0" w:color="auto"/>
              <w:right w:val="single" w:sz="4" w:space="0" w:color="auto"/>
            </w:tcBorders>
            <w:shd w:val="clear" w:color="auto" w:fill="auto"/>
            <w:noWrap/>
          </w:tcPr>
          <w:p w14:paraId="21D4E120" w14:textId="77777777" w:rsidR="009E10A1" w:rsidRPr="00AE55EB" w:rsidRDefault="009E10A1" w:rsidP="009E10A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344706,1</w:t>
            </w:r>
          </w:p>
        </w:tc>
        <w:tc>
          <w:tcPr>
            <w:tcW w:w="992" w:type="dxa"/>
            <w:tcBorders>
              <w:top w:val="nil"/>
              <w:left w:val="nil"/>
              <w:bottom w:val="single" w:sz="4" w:space="0" w:color="auto"/>
              <w:right w:val="single" w:sz="4" w:space="0" w:color="auto"/>
            </w:tcBorders>
            <w:shd w:val="clear" w:color="auto" w:fill="auto"/>
            <w:noWrap/>
          </w:tcPr>
          <w:p w14:paraId="7ECD51E7" w14:textId="2537A3DB"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433824,0</w:t>
            </w:r>
          </w:p>
        </w:tc>
        <w:tc>
          <w:tcPr>
            <w:tcW w:w="1168" w:type="dxa"/>
            <w:tcBorders>
              <w:top w:val="nil"/>
              <w:left w:val="nil"/>
              <w:bottom w:val="single" w:sz="4" w:space="0" w:color="auto"/>
              <w:right w:val="single" w:sz="4" w:space="0" w:color="auto"/>
            </w:tcBorders>
            <w:shd w:val="clear" w:color="auto" w:fill="auto"/>
            <w:noWrap/>
          </w:tcPr>
          <w:p w14:paraId="25CBFD7C" w14:textId="4A186FEB"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408856,3</w:t>
            </w:r>
          </w:p>
        </w:tc>
        <w:tc>
          <w:tcPr>
            <w:tcW w:w="1134" w:type="dxa"/>
            <w:tcBorders>
              <w:top w:val="nil"/>
              <w:left w:val="nil"/>
              <w:bottom w:val="single" w:sz="4" w:space="0" w:color="auto"/>
              <w:right w:val="single" w:sz="4" w:space="0" w:color="auto"/>
            </w:tcBorders>
            <w:shd w:val="clear" w:color="auto" w:fill="auto"/>
            <w:noWrap/>
          </w:tcPr>
          <w:p w14:paraId="1DC84D8C" w14:textId="2D7B1E58"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-24967,7</w:t>
            </w:r>
          </w:p>
        </w:tc>
        <w:tc>
          <w:tcPr>
            <w:tcW w:w="848" w:type="dxa"/>
            <w:tcBorders>
              <w:top w:val="nil"/>
              <w:left w:val="nil"/>
              <w:bottom w:val="single" w:sz="4" w:space="0" w:color="auto"/>
              <w:right w:val="single" w:sz="4" w:space="0" w:color="auto"/>
            </w:tcBorders>
            <w:shd w:val="clear" w:color="auto" w:fill="auto"/>
            <w:noWrap/>
          </w:tcPr>
          <w:p w14:paraId="2853C2FC" w14:textId="4CD37A0D"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94,2</w:t>
            </w:r>
          </w:p>
        </w:tc>
        <w:tc>
          <w:tcPr>
            <w:tcW w:w="1041" w:type="dxa"/>
            <w:tcBorders>
              <w:top w:val="nil"/>
              <w:left w:val="nil"/>
              <w:bottom w:val="single" w:sz="4" w:space="0" w:color="auto"/>
              <w:right w:val="single" w:sz="4" w:space="0" w:color="auto"/>
            </w:tcBorders>
            <w:shd w:val="clear" w:color="auto" w:fill="auto"/>
            <w:noWrap/>
          </w:tcPr>
          <w:p w14:paraId="306C1032" w14:textId="347D0A54" w:rsidR="009E10A1" w:rsidRPr="00AE55EB" w:rsidRDefault="009E10A1" w:rsidP="00D253B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365</w:t>
            </w:r>
            <w:r w:rsidR="00D253B1">
              <w:rPr>
                <w:rFonts w:ascii="Times New Roman" w:eastAsia="Calibri" w:hAnsi="Times New Roman" w:cs="Times New Roman"/>
                <w:b/>
                <w:i/>
                <w:sz w:val="20"/>
                <w:szCs w:val="20"/>
                <w:lang w:val="ro-RO"/>
              </w:rPr>
              <w:t>1</w:t>
            </w:r>
            <w:r>
              <w:rPr>
                <w:rFonts w:ascii="Times New Roman" w:eastAsia="Calibri" w:hAnsi="Times New Roman" w:cs="Times New Roman"/>
                <w:b/>
                <w:i/>
                <w:sz w:val="20"/>
                <w:szCs w:val="20"/>
                <w:lang w:val="ro-RO"/>
              </w:rPr>
              <w:t>09,5</w:t>
            </w:r>
          </w:p>
        </w:tc>
        <w:tc>
          <w:tcPr>
            <w:tcW w:w="946" w:type="dxa"/>
            <w:tcBorders>
              <w:top w:val="nil"/>
              <w:left w:val="nil"/>
              <w:bottom w:val="single" w:sz="4" w:space="0" w:color="auto"/>
              <w:right w:val="single" w:sz="4" w:space="0" w:color="auto"/>
            </w:tcBorders>
            <w:shd w:val="clear" w:color="auto" w:fill="auto"/>
            <w:noWrap/>
          </w:tcPr>
          <w:p w14:paraId="3CB60F0D" w14:textId="2C8AD321"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43746,8</w:t>
            </w:r>
          </w:p>
        </w:tc>
        <w:tc>
          <w:tcPr>
            <w:tcW w:w="709" w:type="dxa"/>
            <w:tcBorders>
              <w:top w:val="nil"/>
              <w:left w:val="nil"/>
              <w:bottom w:val="single" w:sz="4" w:space="0" w:color="auto"/>
              <w:right w:val="single" w:sz="4" w:space="0" w:color="auto"/>
            </w:tcBorders>
            <w:shd w:val="clear" w:color="auto" w:fill="auto"/>
            <w:noWrap/>
          </w:tcPr>
          <w:p w14:paraId="2F6C4B1A" w14:textId="695FC783"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112,0</w:t>
            </w:r>
          </w:p>
        </w:tc>
      </w:tr>
      <w:tr w:rsidR="009E10A1" w:rsidRPr="00AE55EB" w14:paraId="4AC449CD" w14:textId="77777777" w:rsidTr="00E54835">
        <w:trPr>
          <w:trHeight w:val="205"/>
        </w:trPr>
        <w:tc>
          <w:tcPr>
            <w:tcW w:w="2127" w:type="dxa"/>
            <w:tcBorders>
              <w:top w:val="single" w:sz="4" w:space="0" w:color="auto"/>
              <w:left w:val="single" w:sz="4" w:space="0" w:color="auto"/>
              <w:bottom w:val="single" w:sz="4" w:space="0" w:color="auto"/>
              <w:right w:val="nil"/>
            </w:tcBorders>
            <w:shd w:val="clear" w:color="auto" w:fill="auto"/>
          </w:tcPr>
          <w:p w14:paraId="0F8B781A" w14:textId="77777777" w:rsidR="009E10A1" w:rsidRPr="00AE55EB" w:rsidRDefault="009E10A1" w:rsidP="009E10A1">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748B38A3" w14:textId="77777777" w:rsidR="009E10A1" w:rsidRPr="00AE55EB" w:rsidRDefault="009E10A1" w:rsidP="009E10A1">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1C08B217"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14A4CCFD"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1158B4F8"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13234445"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4AFECB0E"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2BC0B692"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1B28DAC1"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095CDE2E" w14:textId="77777777" w:rsidR="009E10A1" w:rsidRPr="00AE55EB" w:rsidRDefault="009E10A1" w:rsidP="009E10A1">
            <w:pPr>
              <w:pStyle w:val="a5"/>
              <w:jc w:val="center"/>
              <w:rPr>
                <w:rFonts w:ascii="Times New Roman" w:eastAsia="Calibri" w:hAnsi="Times New Roman" w:cs="Times New Roman"/>
                <w:sz w:val="20"/>
                <w:szCs w:val="20"/>
                <w:lang w:val="ro-RO"/>
              </w:rPr>
            </w:pPr>
          </w:p>
        </w:tc>
      </w:tr>
      <w:tr w:rsidR="009E10A1" w:rsidRPr="00AE55EB" w14:paraId="5FBD7110" w14:textId="77777777" w:rsidTr="00E54835">
        <w:trPr>
          <w:trHeight w:val="420"/>
        </w:trPr>
        <w:tc>
          <w:tcPr>
            <w:tcW w:w="2127" w:type="dxa"/>
            <w:tcBorders>
              <w:top w:val="single" w:sz="4" w:space="0" w:color="auto"/>
              <w:left w:val="single" w:sz="4" w:space="0" w:color="auto"/>
              <w:bottom w:val="single" w:sz="4" w:space="0" w:color="auto"/>
              <w:right w:val="nil"/>
            </w:tcBorders>
            <w:shd w:val="clear" w:color="auto" w:fill="auto"/>
            <w:hideMark/>
          </w:tcPr>
          <w:p w14:paraId="67501510"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III. CHELTUIELI</w:t>
            </w:r>
          </w:p>
        </w:tc>
        <w:tc>
          <w:tcPr>
            <w:tcW w:w="675" w:type="dxa"/>
            <w:tcBorders>
              <w:top w:val="nil"/>
              <w:left w:val="single" w:sz="4" w:space="0" w:color="auto"/>
              <w:bottom w:val="single" w:sz="4" w:space="0" w:color="auto"/>
              <w:right w:val="single" w:sz="4" w:space="0" w:color="auto"/>
            </w:tcBorders>
            <w:shd w:val="clear" w:color="auto" w:fill="auto"/>
            <w:noWrap/>
            <w:hideMark/>
          </w:tcPr>
          <w:p w14:paraId="0644ED9E"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w:t>
            </w:r>
          </w:p>
        </w:tc>
        <w:tc>
          <w:tcPr>
            <w:tcW w:w="992" w:type="dxa"/>
            <w:tcBorders>
              <w:top w:val="nil"/>
              <w:left w:val="nil"/>
              <w:bottom w:val="single" w:sz="4" w:space="0" w:color="auto"/>
              <w:right w:val="single" w:sz="4" w:space="0" w:color="auto"/>
            </w:tcBorders>
            <w:shd w:val="clear" w:color="auto" w:fill="auto"/>
            <w:noWrap/>
          </w:tcPr>
          <w:p w14:paraId="1D5C81F8"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299956,1</w:t>
            </w:r>
          </w:p>
        </w:tc>
        <w:tc>
          <w:tcPr>
            <w:tcW w:w="992" w:type="dxa"/>
            <w:tcBorders>
              <w:top w:val="nil"/>
              <w:left w:val="nil"/>
              <w:bottom w:val="single" w:sz="4" w:space="0" w:color="auto"/>
              <w:right w:val="single" w:sz="4" w:space="0" w:color="auto"/>
            </w:tcBorders>
            <w:shd w:val="clear" w:color="auto" w:fill="auto"/>
            <w:noWrap/>
          </w:tcPr>
          <w:p w14:paraId="00F2CA15" w14:textId="4BE5F671"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354640,6</w:t>
            </w:r>
          </w:p>
        </w:tc>
        <w:tc>
          <w:tcPr>
            <w:tcW w:w="1168" w:type="dxa"/>
            <w:tcBorders>
              <w:top w:val="nil"/>
              <w:left w:val="nil"/>
              <w:bottom w:val="single" w:sz="4" w:space="0" w:color="auto"/>
              <w:right w:val="single" w:sz="4" w:space="0" w:color="auto"/>
            </w:tcBorders>
            <w:shd w:val="clear" w:color="auto" w:fill="auto"/>
            <w:noWrap/>
          </w:tcPr>
          <w:p w14:paraId="7D3F49F0" w14:textId="55C3D8E0"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341598,3</w:t>
            </w:r>
          </w:p>
        </w:tc>
        <w:tc>
          <w:tcPr>
            <w:tcW w:w="1134" w:type="dxa"/>
            <w:tcBorders>
              <w:top w:val="nil"/>
              <w:left w:val="nil"/>
              <w:bottom w:val="single" w:sz="4" w:space="0" w:color="auto"/>
              <w:right w:val="single" w:sz="4" w:space="0" w:color="auto"/>
            </w:tcBorders>
            <w:shd w:val="clear" w:color="auto" w:fill="auto"/>
            <w:noWrap/>
          </w:tcPr>
          <w:p w14:paraId="000472E1" w14:textId="6FE14D78"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-13042,3</w:t>
            </w:r>
          </w:p>
        </w:tc>
        <w:tc>
          <w:tcPr>
            <w:tcW w:w="848" w:type="dxa"/>
            <w:tcBorders>
              <w:top w:val="nil"/>
              <w:left w:val="nil"/>
              <w:bottom w:val="single" w:sz="4" w:space="0" w:color="auto"/>
              <w:right w:val="single" w:sz="4" w:space="0" w:color="auto"/>
            </w:tcBorders>
            <w:shd w:val="clear" w:color="auto" w:fill="auto"/>
            <w:noWrap/>
          </w:tcPr>
          <w:p w14:paraId="45B7D5F7" w14:textId="386BAE9E"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96,3</w:t>
            </w:r>
          </w:p>
        </w:tc>
        <w:tc>
          <w:tcPr>
            <w:tcW w:w="1041" w:type="dxa"/>
            <w:tcBorders>
              <w:top w:val="nil"/>
              <w:left w:val="nil"/>
              <w:bottom w:val="single" w:sz="4" w:space="0" w:color="auto"/>
              <w:right w:val="single" w:sz="4" w:space="0" w:color="auto"/>
            </w:tcBorders>
            <w:shd w:val="clear" w:color="auto" w:fill="auto"/>
            <w:noWrap/>
          </w:tcPr>
          <w:p w14:paraId="38982F5C" w14:textId="4566D4A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305467,3</w:t>
            </w:r>
          </w:p>
        </w:tc>
        <w:tc>
          <w:tcPr>
            <w:tcW w:w="946" w:type="dxa"/>
            <w:tcBorders>
              <w:top w:val="nil"/>
              <w:left w:val="nil"/>
              <w:bottom w:val="single" w:sz="4" w:space="0" w:color="auto"/>
              <w:right w:val="single" w:sz="4" w:space="0" w:color="auto"/>
            </w:tcBorders>
            <w:shd w:val="clear" w:color="auto" w:fill="auto"/>
            <w:noWrap/>
          </w:tcPr>
          <w:p w14:paraId="415DC0D3" w14:textId="76ED9C0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36131,0</w:t>
            </w:r>
          </w:p>
        </w:tc>
        <w:tc>
          <w:tcPr>
            <w:tcW w:w="709" w:type="dxa"/>
            <w:tcBorders>
              <w:top w:val="nil"/>
              <w:left w:val="nil"/>
              <w:bottom w:val="single" w:sz="4" w:space="0" w:color="auto"/>
              <w:right w:val="single" w:sz="4" w:space="0" w:color="auto"/>
            </w:tcBorders>
            <w:shd w:val="clear" w:color="auto" w:fill="auto"/>
            <w:noWrap/>
          </w:tcPr>
          <w:p w14:paraId="44BB47C7" w14:textId="327CCF2D"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111,8</w:t>
            </w:r>
          </w:p>
        </w:tc>
      </w:tr>
      <w:tr w:rsidR="009E10A1" w:rsidRPr="00AE55EB" w14:paraId="0D3C0658" w14:textId="77777777" w:rsidTr="00E54835">
        <w:trPr>
          <w:trHeight w:val="453"/>
        </w:trPr>
        <w:tc>
          <w:tcPr>
            <w:tcW w:w="2127" w:type="dxa"/>
            <w:tcBorders>
              <w:top w:val="single" w:sz="4" w:space="0" w:color="auto"/>
              <w:left w:val="single" w:sz="4" w:space="0" w:color="auto"/>
              <w:bottom w:val="single" w:sz="4" w:space="0" w:color="auto"/>
              <w:right w:val="single" w:sz="4" w:space="0" w:color="000000"/>
            </w:tcBorders>
            <w:shd w:val="clear" w:color="auto" w:fill="auto"/>
            <w:hideMark/>
          </w:tcPr>
          <w:p w14:paraId="01A74F81"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IV. ACTIVE NEFINANCIARE</w:t>
            </w:r>
          </w:p>
        </w:tc>
        <w:tc>
          <w:tcPr>
            <w:tcW w:w="675" w:type="dxa"/>
            <w:tcBorders>
              <w:top w:val="nil"/>
              <w:left w:val="nil"/>
              <w:bottom w:val="single" w:sz="4" w:space="0" w:color="auto"/>
              <w:right w:val="single" w:sz="4" w:space="0" w:color="auto"/>
            </w:tcBorders>
            <w:shd w:val="clear" w:color="auto" w:fill="auto"/>
            <w:noWrap/>
            <w:hideMark/>
          </w:tcPr>
          <w:p w14:paraId="0AA1AF6E"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3</w:t>
            </w:r>
          </w:p>
        </w:tc>
        <w:tc>
          <w:tcPr>
            <w:tcW w:w="992" w:type="dxa"/>
            <w:tcBorders>
              <w:top w:val="nil"/>
              <w:left w:val="nil"/>
              <w:bottom w:val="single" w:sz="4" w:space="0" w:color="auto"/>
              <w:right w:val="single" w:sz="4" w:space="0" w:color="auto"/>
            </w:tcBorders>
            <w:shd w:val="clear" w:color="auto" w:fill="auto"/>
            <w:noWrap/>
          </w:tcPr>
          <w:p w14:paraId="77D3BED7"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44750,0</w:t>
            </w:r>
          </w:p>
        </w:tc>
        <w:tc>
          <w:tcPr>
            <w:tcW w:w="992" w:type="dxa"/>
            <w:tcBorders>
              <w:top w:val="nil"/>
              <w:left w:val="nil"/>
              <w:bottom w:val="single" w:sz="4" w:space="0" w:color="auto"/>
              <w:right w:val="single" w:sz="4" w:space="0" w:color="auto"/>
            </w:tcBorders>
            <w:shd w:val="clear" w:color="auto" w:fill="auto"/>
            <w:noWrap/>
          </w:tcPr>
          <w:p w14:paraId="114D2612" w14:textId="3C71557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79183,4</w:t>
            </w:r>
          </w:p>
        </w:tc>
        <w:tc>
          <w:tcPr>
            <w:tcW w:w="1168" w:type="dxa"/>
            <w:tcBorders>
              <w:top w:val="nil"/>
              <w:left w:val="nil"/>
              <w:bottom w:val="single" w:sz="4" w:space="0" w:color="auto"/>
              <w:right w:val="single" w:sz="4" w:space="0" w:color="auto"/>
            </w:tcBorders>
            <w:shd w:val="clear" w:color="auto" w:fill="auto"/>
            <w:noWrap/>
          </w:tcPr>
          <w:p w14:paraId="57BA483F" w14:textId="0353F33F"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67258,0</w:t>
            </w:r>
          </w:p>
        </w:tc>
        <w:tc>
          <w:tcPr>
            <w:tcW w:w="1134" w:type="dxa"/>
            <w:tcBorders>
              <w:top w:val="nil"/>
              <w:left w:val="nil"/>
              <w:bottom w:val="single" w:sz="4" w:space="0" w:color="auto"/>
              <w:right w:val="single" w:sz="4" w:space="0" w:color="auto"/>
            </w:tcBorders>
            <w:shd w:val="clear" w:color="auto" w:fill="auto"/>
            <w:noWrap/>
          </w:tcPr>
          <w:p w14:paraId="20726C36" w14:textId="5E391AB2"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-11925,4</w:t>
            </w:r>
          </w:p>
        </w:tc>
        <w:tc>
          <w:tcPr>
            <w:tcW w:w="848" w:type="dxa"/>
            <w:tcBorders>
              <w:top w:val="nil"/>
              <w:left w:val="nil"/>
              <w:bottom w:val="single" w:sz="4" w:space="0" w:color="auto"/>
              <w:right w:val="single" w:sz="4" w:space="0" w:color="auto"/>
            </w:tcBorders>
            <w:shd w:val="clear" w:color="auto" w:fill="auto"/>
            <w:noWrap/>
          </w:tcPr>
          <w:p w14:paraId="60AE067E" w14:textId="7F5C9067"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84,9</w:t>
            </w:r>
          </w:p>
        </w:tc>
        <w:tc>
          <w:tcPr>
            <w:tcW w:w="1041" w:type="dxa"/>
            <w:tcBorders>
              <w:top w:val="nil"/>
              <w:left w:val="nil"/>
              <w:bottom w:val="single" w:sz="4" w:space="0" w:color="auto"/>
              <w:right w:val="single" w:sz="4" w:space="0" w:color="auto"/>
            </w:tcBorders>
            <w:shd w:val="clear" w:color="auto" w:fill="auto"/>
            <w:noWrap/>
          </w:tcPr>
          <w:p w14:paraId="0F3BF66E" w14:textId="3E69C795"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59642,2</w:t>
            </w:r>
          </w:p>
        </w:tc>
        <w:tc>
          <w:tcPr>
            <w:tcW w:w="946" w:type="dxa"/>
            <w:tcBorders>
              <w:top w:val="nil"/>
              <w:left w:val="nil"/>
              <w:bottom w:val="single" w:sz="4" w:space="0" w:color="auto"/>
              <w:right w:val="single" w:sz="4" w:space="0" w:color="auto"/>
            </w:tcBorders>
            <w:shd w:val="clear" w:color="auto" w:fill="auto"/>
            <w:noWrap/>
          </w:tcPr>
          <w:p w14:paraId="0A698799" w14:textId="701455FF"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7615,8</w:t>
            </w:r>
          </w:p>
        </w:tc>
        <w:tc>
          <w:tcPr>
            <w:tcW w:w="709" w:type="dxa"/>
            <w:tcBorders>
              <w:top w:val="nil"/>
              <w:left w:val="nil"/>
              <w:bottom w:val="single" w:sz="4" w:space="0" w:color="auto"/>
              <w:right w:val="single" w:sz="4" w:space="0" w:color="auto"/>
            </w:tcBorders>
            <w:shd w:val="clear" w:color="auto" w:fill="auto"/>
            <w:noWrap/>
          </w:tcPr>
          <w:p w14:paraId="0D839D73" w14:textId="642D57A8"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112,8</w:t>
            </w:r>
          </w:p>
        </w:tc>
      </w:tr>
      <w:tr w:rsidR="009E10A1" w:rsidRPr="00AE55EB" w14:paraId="52FCEF22"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2CC0EF9"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 SOLD BUGETAR</w:t>
            </w:r>
          </w:p>
        </w:tc>
        <w:tc>
          <w:tcPr>
            <w:tcW w:w="675" w:type="dxa"/>
            <w:tcBorders>
              <w:top w:val="nil"/>
              <w:left w:val="single" w:sz="4" w:space="0" w:color="auto"/>
              <w:bottom w:val="single" w:sz="4" w:space="0" w:color="auto"/>
              <w:right w:val="single" w:sz="4" w:space="0" w:color="auto"/>
            </w:tcBorders>
            <w:shd w:val="clear" w:color="auto" w:fill="auto"/>
            <w:noWrap/>
            <w:hideMark/>
          </w:tcPr>
          <w:p w14:paraId="7967385A"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1-2+3)</w:t>
            </w:r>
          </w:p>
        </w:tc>
        <w:tc>
          <w:tcPr>
            <w:tcW w:w="992" w:type="dxa"/>
            <w:tcBorders>
              <w:top w:val="nil"/>
              <w:left w:val="nil"/>
              <w:bottom w:val="single" w:sz="4" w:space="0" w:color="auto"/>
              <w:right w:val="single" w:sz="4" w:space="0" w:color="auto"/>
            </w:tcBorders>
            <w:shd w:val="clear" w:color="auto" w:fill="auto"/>
            <w:noWrap/>
          </w:tcPr>
          <w:p w14:paraId="07E9C2FE" w14:textId="77777777" w:rsidR="009E10A1" w:rsidRPr="00AE55EB" w:rsidRDefault="009E10A1" w:rsidP="009E10A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2588,8</w:t>
            </w:r>
          </w:p>
        </w:tc>
        <w:tc>
          <w:tcPr>
            <w:tcW w:w="992" w:type="dxa"/>
            <w:tcBorders>
              <w:top w:val="nil"/>
              <w:left w:val="nil"/>
              <w:bottom w:val="single" w:sz="4" w:space="0" w:color="auto"/>
              <w:right w:val="nil"/>
            </w:tcBorders>
            <w:shd w:val="clear" w:color="auto" w:fill="auto"/>
            <w:noWrap/>
          </w:tcPr>
          <w:p w14:paraId="2DEA4C23" w14:textId="76F54303"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1077A798" w14:textId="411BE7FB"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7666,5</w:t>
            </w:r>
          </w:p>
        </w:tc>
        <w:tc>
          <w:tcPr>
            <w:tcW w:w="1134" w:type="dxa"/>
            <w:tcBorders>
              <w:top w:val="nil"/>
              <w:left w:val="nil"/>
              <w:bottom w:val="single" w:sz="4" w:space="0" w:color="auto"/>
              <w:right w:val="single" w:sz="4" w:space="0" w:color="auto"/>
            </w:tcBorders>
            <w:shd w:val="clear" w:color="auto" w:fill="auto"/>
            <w:noWrap/>
          </w:tcPr>
          <w:p w14:paraId="596533A1" w14:textId="3ABD5C6D"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22031,3</w:t>
            </w:r>
          </w:p>
        </w:tc>
        <w:tc>
          <w:tcPr>
            <w:tcW w:w="848" w:type="dxa"/>
            <w:tcBorders>
              <w:top w:val="nil"/>
              <w:left w:val="nil"/>
              <w:bottom w:val="single" w:sz="4" w:space="0" w:color="auto"/>
              <w:right w:val="single" w:sz="4" w:space="0" w:color="auto"/>
            </w:tcBorders>
            <w:shd w:val="clear" w:color="auto" w:fill="auto"/>
            <w:noWrap/>
          </w:tcPr>
          <w:p w14:paraId="1A7A9749" w14:textId="45AD5857"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153,4</w:t>
            </w:r>
          </w:p>
        </w:tc>
        <w:tc>
          <w:tcPr>
            <w:tcW w:w="1041" w:type="dxa"/>
            <w:tcBorders>
              <w:top w:val="nil"/>
              <w:left w:val="nil"/>
              <w:bottom w:val="single" w:sz="4" w:space="0" w:color="auto"/>
              <w:right w:val="single" w:sz="4" w:space="0" w:color="auto"/>
            </w:tcBorders>
            <w:shd w:val="clear" w:color="auto" w:fill="auto"/>
            <w:noWrap/>
          </w:tcPr>
          <w:p w14:paraId="6C0A7F4B" w14:textId="53C1E840"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451,5</w:t>
            </w:r>
          </w:p>
        </w:tc>
        <w:tc>
          <w:tcPr>
            <w:tcW w:w="946" w:type="dxa"/>
            <w:tcBorders>
              <w:top w:val="nil"/>
              <w:left w:val="nil"/>
              <w:bottom w:val="single" w:sz="4" w:space="0" w:color="auto"/>
              <w:right w:val="single" w:sz="4" w:space="0" w:color="auto"/>
            </w:tcBorders>
            <w:shd w:val="clear" w:color="auto" w:fill="auto"/>
            <w:noWrap/>
          </w:tcPr>
          <w:p w14:paraId="69C24DCA" w14:textId="4E7084C1" w:rsidR="009E10A1" w:rsidRPr="00AE55EB" w:rsidRDefault="009E10A1" w:rsidP="009E10A1">
            <w:pPr>
              <w:pStyle w:val="a5"/>
              <w:jc w:val="center"/>
              <w:rPr>
                <w:rFonts w:ascii="Times New Roman" w:eastAsia="Calibri" w:hAnsi="Times New Roman" w:cs="Times New Roman"/>
                <w:b/>
                <w:i/>
                <w:sz w:val="20"/>
                <w:szCs w:val="20"/>
                <w:lang w:val="ro-RO"/>
              </w:rPr>
            </w:pPr>
            <w:r>
              <w:rPr>
                <w:rFonts w:ascii="Times New Roman" w:eastAsia="Calibri" w:hAnsi="Times New Roman" w:cs="Times New Roman"/>
                <w:b/>
                <w:i/>
                <w:sz w:val="20"/>
                <w:szCs w:val="20"/>
                <w:lang w:val="ro-RO"/>
              </w:rPr>
              <w:t>7215,0</w:t>
            </w:r>
          </w:p>
        </w:tc>
        <w:tc>
          <w:tcPr>
            <w:tcW w:w="709" w:type="dxa"/>
            <w:tcBorders>
              <w:top w:val="nil"/>
              <w:left w:val="nil"/>
              <w:bottom w:val="single" w:sz="4" w:space="0" w:color="auto"/>
              <w:right w:val="single" w:sz="4" w:space="0" w:color="auto"/>
            </w:tcBorders>
            <w:shd w:val="clear" w:color="auto" w:fill="auto"/>
            <w:noWrap/>
          </w:tcPr>
          <w:p w14:paraId="5E2F2DCD" w14:textId="272DE1CB" w:rsidR="009E10A1" w:rsidRPr="00AE55EB" w:rsidRDefault="009E10A1" w:rsidP="009E10A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sz w:val="20"/>
                <w:szCs w:val="20"/>
                <w:lang w:val="en-US"/>
              </w:rPr>
              <w:t>&gt;200</w:t>
            </w:r>
          </w:p>
        </w:tc>
      </w:tr>
      <w:tr w:rsidR="009E10A1" w:rsidRPr="00AE55EB" w14:paraId="728EB917"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4C6EC723"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 SURSELE DE FINANȚARE</w:t>
            </w:r>
          </w:p>
        </w:tc>
        <w:tc>
          <w:tcPr>
            <w:tcW w:w="675" w:type="dxa"/>
            <w:tcBorders>
              <w:top w:val="nil"/>
              <w:left w:val="single" w:sz="4" w:space="0" w:color="auto"/>
              <w:bottom w:val="single" w:sz="4" w:space="0" w:color="auto"/>
              <w:right w:val="single" w:sz="4" w:space="0" w:color="auto"/>
            </w:tcBorders>
            <w:shd w:val="clear" w:color="auto" w:fill="auto"/>
            <w:noWrap/>
          </w:tcPr>
          <w:p w14:paraId="50DA771C" w14:textId="77777777" w:rsidR="009E10A1" w:rsidRPr="00AE55EB" w:rsidRDefault="009E10A1" w:rsidP="009E10A1">
            <w:pPr>
              <w:pStyle w:val="a5"/>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68184E80"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-2588,8</w:t>
            </w:r>
          </w:p>
        </w:tc>
        <w:tc>
          <w:tcPr>
            <w:tcW w:w="992" w:type="dxa"/>
            <w:tcBorders>
              <w:top w:val="nil"/>
              <w:left w:val="nil"/>
              <w:bottom w:val="single" w:sz="4" w:space="0" w:color="auto"/>
              <w:right w:val="nil"/>
            </w:tcBorders>
            <w:shd w:val="clear" w:color="auto" w:fill="auto"/>
            <w:noWrap/>
          </w:tcPr>
          <w:p w14:paraId="078882D5" w14:textId="7429DB94"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1B0FE24C" w14:textId="04D9BAB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-7666,5</w:t>
            </w:r>
          </w:p>
        </w:tc>
        <w:tc>
          <w:tcPr>
            <w:tcW w:w="1134" w:type="dxa"/>
            <w:tcBorders>
              <w:top w:val="nil"/>
              <w:left w:val="nil"/>
              <w:bottom w:val="single" w:sz="4" w:space="0" w:color="auto"/>
              <w:right w:val="single" w:sz="4" w:space="0" w:color="auto"/>
            </w:tcBorders>
            <w:shd w:val="clear" w:color="auto" w:fill="auto"/>
            <w:noWrap/>
          </w:tcPr>
          <w:p w14:paraId="4B694AEF" w14:textId="2FDD0BB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-22031,3</w:t>
            </w:r>
          </w:p>
        </w:tc>
        <w:tc>
          <w:tcPr>
            <w:tcW w:w="848" w:type="dxa"/>
            <w:tcBorders>
              <w:top w:val="nil"/>
              <w:left w:val="nil"/>
              <w:bottom w:val="single" w:sz="4" w:space="0" w:color="auto"/>
              <w:right w:val="single" w:sz="4" w:space="0" w:color="auto"/>
            </w:tcBorders>
            <w:shd w:val="clear" w:color="auto" w:fill="auto"/>
            <w:noWrap/>
          </w:tcPr>
          <w:p w14:paraId="216C9E0C" w14:textId="57E7FA56"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153,4</w:t>
            </w:r>
          </w:p>
        </w:tc>
        <w:tc>
          <w:tcPr>
            <w:tcW w:w="1041" w:type="dxa"/>
            <w:tcBorders>
              <w:top w:val="nil"/>
              <w:left w:val="nil"/>
              <w:bottom w:val="single" w:sz="4" w:space="0" w:color="auto"/>
              <w:right w:val="single" w:sz="4" w:space="0" w:color="auto"/>
            </w:tcBorders>
            <w:shd w:val="clear" w:color="auto" w:fill="auto"/>
            <w:noWrap/>
          </w:tcPr>
          <w:p w14:paraId="5EF8096D" w14:textId="4E177ABE"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-451,5</w:t>
            </w:r>
          </w:p>
        </w:tc>
        <w:tc>
          <w:tcPr>
            <w:tcW w:w="946" w:type="dxa"/>
            <w:tcBorders>
              <w:top w:val="nil"/>
              <w:left w:val="nil"/>
              <w:bottom w:val="single" w:sz="4" w:space="0" w:color="auto"/>
              <w:right w:val="single" w:sz="4" w:space="0" w:color="auto"/>
            </w:tcBorders>
            <w:shd w:val="clear" w:color="auto" w:fill="auto"/>
            <w:noWrap/>
          </w:tcPr>
          <w:p w14:paraId="6C8E76FB" w14:textId="75CCB040"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b/>
                <w:i/>
                <w:sz w:val="20"/>
                <w:szCs w:val="20"/>
                <w:lang w:val="ro-RO"/>
              </w:rPr>
              <w:t>-7215,0</w:t>
            </w:r>
          </w:p>
        </w:tc>
        <w:tc>
          <w:tcPr>
            <w:tcW w:w="709" w:type="dxa"/>
            <w:tcBorders>
              <w:top w:val="nil"/>
              <w:left w:val="nil"/>
              <w:bottom w:val="single" w:sz="4" w:space="0" w:color="auto"/>
              <w:right w:val="single" w:sz="4" w:space="0" w:color="auto"/>
            </w:tcBorders>
            <w:shd w:val="clear" w:color="auto" w:fill="auto"/>
            <w:noWrap/>
          </w:tcPr>
          <w:p w14:paraId="307779F7" w14:textId="4F330A95"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9E10A1" w:rsidRPr="00AE55EB" w14:paraId="418D9188"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85FA8AE"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VII.ACTIVE FINANCIARE</w:t>
            </w:r>
          </w:p>
        </w:tc>
        <w:tc>
          <w:tcPr>
            <w:tcW w:w="675" w:type="dxa"/>
            <w:tcBorders>
              <w:top w:val="nil"/>
              <w:left w:val="single" w:sz="4" w:space="0" w:color="auto"/>
              <w:bottom w:val="single" w:sz="4" w:space="0" w:color="auto"/>
              <w:right w:val="single" w:sz="4" w:space="0" w:color="auto"/>
            </w:tcBorders>
            <w:shd w:val="clear" w:color="auto" w:fill="auto"/>
            <w:noWrap/>
          </w:tcPr>
          <w:p w14:paraId="38D708D5"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4</w:t>
            </w:r>
          </w:p>
        </w:tc>
        <w:tc>
          <w:tcPr>
            <w:tcW w:w="992" w:type="dxa"/>
            <w:tcBorders>
              <w:top w:val="nil"/>
              <w:left w:val="nil"/>
              <w:bottom w:val="single" w:sz="4" w:space="0" w:color="auto"/>
              <w:right w:val="single" w:sz="4" w:space="0" w:color="auto"/>
            </w:tcBorders>
            <w:shd w:val="clear" w:color="auto" w:fill="auto"/>
            <w:noWrap/>
          </w:tcPr>
          <w:p w14:paraId="2C7AA341"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992" w:type="dxa"/>
            <w:tcBorders>
              <w:top w:val="nil"/>
              <w:left w:val="nil"/>
              <w:bottom w:val="single" w:sz="4" w:space="0" w:color="auto"/>
              <w:right w:val="nil"/>
            </w:tcBorders>
            <w:shd w:val="clear" w:color="auto" w:fill="auto"/>
            <w:noWrap/>
          </w:tcPr>
          <w:p w14:paraId="77D5C036"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1168" w:type="dxa"/>
            <w:tcBorders>
              <w:top w:val="nil"/>
              <w:left w:val="single" w:sz="4" w:space="0" w:color="auto"/>
              <w:bottom w:val="single" w:sz="4" w:space="0" w:color="auto"/>
              <w:right w:val="single" w:sz="4" w:space="0" w:color="auto"/>
            </w:tcBorders>
            <w:shd w:val="clear" w:color="auto" w:fill="auto"/>
            <w:noWrap/>
          </w:tcPr>
          <w:p w14:paraId="5E3BE262" w14:textId="5727780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969,8</w:t>
            </w:r>
          </w:p>
        </w:tc>
        <w:tc>
          <w:tcPr>
            <w:tcW w:w="1134" w:type="dxa"/>
            <w:tcBorders>
              <w:top w:val="nil"/>
              <w:left w:val="nil"/>
              <w:bottom w:val="single" w:sz="4" w:space="0" w:color="auto"/>
              <w:right w:val="single" w:sz="4" w:space="0" w:color="auto"/>
            </w:tcBorders>
            <w:shd w:val="clear" w:color="auto" w:fill="auto"/>
            <w:noWrap/>
          </w:tcPr>
          <w:p w14:paraId="3A68B2BA" w14:textId="0555D167"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15,5</w:t>
            </w:r>
          </w:p>
        </w:tc>
        <w:tc>
          <w:tcPr>
            <w:tcW w:w="848" w:type="dxa"/>
            <w:tcBorders>
              <w:top w:val="nil"/>
              <w:left w:val="nil"/>
              <w:bottom w:val="single" w:sz="4" w:space="0" w:color="auto"/>
              <w:right w:val="single" w:sz="4" w:space="0" w:color="auto"/>
            </w:tcBorders>
            <w:shd w:val="clear" w:color="auto" w:fill="auto"/>
            <w:noWrap/>
          </w:tcPr>
          <w:p w14:paraId="5D9D5D57" w14:textId="77FC8E0E"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101,6</w:t>
            </w:r>
          </w:p>
        </w:tc>
        <w:tc>
          <w:tcPr>
            <w:tcW w:w="1041" w:type="dxa"/>
            <w:tcBorders>
              <w:top w:val="nil"/>
              <w:left w:val="nil"/>
              <w:bottom w:val="single" w:sz="4" w:space="0" w:color="auto"/>
              <w:right w:val="single" w:sz="4" w:space="0" w:color="auto"/>
            </w:tcBorders>
            <w:shd w:val="clear" w:color="auto" w:fill="auto"/>
            <w:noWrap/>
          </w:tcPr>
          <w:p w14:paraId="7912AF4A" w14:textId="3632CB90"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932,2</w:t>
            </w:r>
          </w:p>
        </w:tc>
        <w:tc>
          <w:tcPr>
            <w:tcW w:w="946" w:type="dxa"/>
            <w:tcBorders>
              <w:top w:val="nil"/>
              <w:left w:val="nil"/>
              <w:bottom w:val="single" w:sz="4" w:space="0" w:color="auto"/>
              <w:right w:val="single" w:sz="4" w:space="0" w:color="auto"/>
            </w:tcBorders>
            <w:shd w:val="clear" w:color="auto" w:fill="auto"/>
            <w:noWrap/>
          </w:tcPr>
          <w:p w14:paraId="5CDB9E2C" w14:textId="34C8F8E5"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37,6</w:t>
            </w:r>
          </w:p>
        </w:tc>
        <w:tc>
          <w:tcPr>
            <w:tcW w:w="709" w:type="dxa"/>
            <w:tcBorders>
              <w:top w:val="nil"/>
              <w:left w:val="nil"/>
              <w:bottom w:val="single" w:sz="4" w:space="0" w:color="auto"/>
              <w:right w:val="single" w:sz="4" w:space="0" w:color="auto"/>
            </w:tcBorders>
            <w:shd w:val="clear" w:color="auto" w:fill="auto"/>
            <w:noWrap/>
          </w:tcPr>
          <w:p w14:paraId="704FD439" w14:textId="05CC7C1D" w:rsidR="009E10A1" w:rsidRPr="00AE55EB" w:rsidRDefault="009E10A1" w:rsidP="009E10A1">
            <w:pPr>
              <w:pStyle w:val="a5"/>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104,0</w:t>
            </w:r>
          </w:p>
        </w:tc>
      </w:tr>
      <w:tr w:rsidR="009E10A1" w:rsidRPr="00AE55EB" w14:paraId="78A02BC6"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F14EDF0"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VIII. DATORII</w:t>
            </w:r>
          </w:p>
        </w:tc>
        <w:tc>
          <w:tcPr>
            <w:tcW w:w="675" w:type="dxa"/>
            <w:tcBorders>
              <w:top w:val="nil"/>
              <w:left w:val="single" w:sz="4" w:space="0" w:color="auto"/>
              <w:bottom w:val="single" w:sz="4" w:space="0" w:color="auto"/>
              <w:right w:val="single" w:sz="4" w:space="0" w:color="auto"/>
            </w:tcBorders>
            <w:shd w:val="clear" w:color="auto" w:fill="auto"/>
            <w:noWrap/>
          </w:tcPr>
          <w:p w14:paraId="10F900BC"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5</w:t>
            </w:r>
          </w:p>
        </w:tc>
        <w:tc>
          <w:tcPr>
            <w:tcW w:w="992" w:type="dxa"/>
            <w:tcBorders>
              <w:top w:val="nil"/>
              <w:left w:val="nil"/>
              <w:bottom w:val="single" w:sz="4" w:space="0" w:color="auto"/>
              <w:right w:val="single" w:sz="4" w:space="0" w:color="auto"/>
            </w:tcBorders>
            <w:shd w:val="clear" w:color="auto" w:fill="auto"/>
            <w:noWrap/>
          </w:tcPr>
          <w:p w14:paraId="3B9DD92E"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992" w:type="dxa"/>
            <w:tcBorders>
              <w:top w:val="nil"/>
              <w:left w:val="nil"/>
              <w:bottom w:val="single" w:sz="4" w:space="0" w:color="auto"/>
              <w:right w:val="nil"/>
            </w:tcBorders>
            <w:shd w:val="clear" w:color="auto" w:fill="auto"/>
            <w:noWrap/>
          </w:tcPr>
          <w:p w14:paraId="31A18BFC"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1168" w:type="dxa"/>
            <w:tcBorders>
              <w:top w:val="nil"/>
              <w:left w:val="single" w:sz="4" w:space="0" w:color="auto"/>
              <w:bottom w:val="single" w:sz="4" w:space="0" w:color="auto"/>
              <w:right w:val="single" w:sz="4" w:space="0" w:color="auto"/>
            </w:tcBorders>
            <w:shd w:val="clear" w:color="auto" w:fill="auto"/>
            <w:noWrap/>
          </w:tcPr>
          <w:p w14:paraId="1D8406F5" w14:textId="60B0E3E0"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-3383,8</w:t>
            </w:r>
          </w:p>
        </w:tc>
        <w:tc>
          <w:tcPr>
            <w:tcW w:w="1134" w:type="dxa"/>
            <w:tcBorders>
              <w:top w:val="nil"/>
              <w:left w:val="nil"/>
              <w:bottom w:val="single" w:sz="4" w:space="0" w:color="auto"/>
              <w:right w:val="single" w:sz="4" w:space="0" w:color="auto"/>
            </w:tcBorders>
            <w:shd w:val="clear" w:color="auto" w:fill="auto"/>
            <w:noWrap/>
          </w:tcPr>
          <w:p w14:paraId="6D0BB89F" w14:textId="0028640E"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159,3</w:t>
            </w:r>
          </w:p>
        </w:tc>
        <w:tc>
          <w:tcPr>
            <w:tcW w:w="848" w:type="dxa"/>
            <w:tcBorders>
              <w:top w:val="nil"/>
              <w:left w:val="nil"/>
              <w:bottom w:val="single" w:sz="4" w:space="0" w:color="auto"/>
              <w:right w:val="single" w:sz="4" w:space="0" w:color="auto"/>
            </w:tcBorders>
            <w:shd w:val="clear" w:color="auto" w:fill="auto"/>
            <w:noWrap/>
          </w:tcPr>
          <w:p w14:paraId="75B6A0DF" w14:textId="2C20B628"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95,5</w:t>
            </w:r>
          </w:p>
        </w:tc>
        <w:tc>
          <w:tcPr>
            <w:tcW w:w="1041" w:type="dxa"/>
            <w:tcBorders>
              <w:top w:val="nil"/>
              <w:left w:val="nil"/>
              <w:bottom w:val="single" w:sz="4" w:space="0" w:color="auto"/>
              <w:right w:val="single" w:sz="4" w:space="0" w:color="auto"/>
            </w:tcBorders>
            <w:shd w:val="clear" w:color="auto" w:fill="auto"/>
            <w:noWrap/>
          </w:tcPr>
          <w:p w14:paraId="7A46879D" w14:textId="7E9AA27F"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-3394,4</w:t>
            </w:r>
          </w:p>
        </w:tc>
        <w:tc>
          <w:tcPr>
            <w:tcW w:w="946" w:type="dxa"/>
            <w:tcBorders>
              <w:top w:val="nil"/>
              <w:left w:val="nil"/>
              <w:bottom w:val="single" w:sz="4" w:space="0" w:color="auto"/>
              <w:right w:val="single" w:sz="4" w:space="0" w:color="auto"/>
            </w:tcBorders>
            <w:shd w:val="clear" w:color="auto" w:fill="auto"/>
            <w:noWrap/>
          </w:tcPr>
          <w:p w14:paraId="7ECD94EE" w14:textId="20814CF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10,6</w:t>
            </w:r>
          </w:p>
        </w:tc>
        <w:tc>
          <w:tcPr>
            <w:tcW w:w="709" w:type="dxa"/>
            <w:tcBorders>
              <w:top w:val="nil"/>
              <w:left w:val="nil"/>
              <w:bottom w:val="single" w:sz="4" w:space="0" w:color="auto"/>
              <w:right w:val="single" w:sz="4" w:space="0" w:color="auto"/>
            </w:tcBorders>
            <w:shd w:val="clear" w:color="auto" w:fill="auto"/>
            <w:noWrap/>
          </w:tcPr>
          <w:p w14:paraId="2FD77B41" w14:textId="7B10773B"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99,7</w:t>
            </w:r>
          </w:p>
        </w:tc>
      </w:tr>
      <w:tr w:rsidR="009E10A1" w:rsidRPr="00AE55EB" w14:paraId="2E5AB97D"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33BC4FDB"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IX. MODIFICAREA SOLDULUI de mijloace bănești</w:t>
            </w:r>
          </w:p>
        </w:tc>
        <w:tc>
          <w:tcPr>
            <w:tcW w:w="675" w:type="dxa"/>
            <w:tcBorders>
              <w:top w:val="nil"/>
              <w:left w:val="single" w:sz="4" w:space="0" w:color="auto"/>
              <w:bottom w:val="single" w:sz="4" w:space="0" w:color="auto"/>
              <w:right w:val="single" w:sz="4" w:space="0" w:color="auto"/>
            </w:tcBorders>
            <w:shd w:val="clear" w:color="auto" w:fill="auto"/>
            <w:noWrap/>
          </w:tcPr>
          <w:p w14:paraId="5A504106"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90</w:t>
            </w:r>
          </w:p>
        </w:tc>
        <w:tc>
          <w:tcPr>
            <w:tcW w:w="992" w:type="dxa"/>
            <w:tcBorders>
              <w:top w:val="nil"/>
              <w:left w:val="nil"/>
              <w:bottom w:val="single" w:sz="4" w:space="0" w:color="auto"/>
              <w:right w:val="single" w:sz="4" w:space="0" w:color="auto"/>
            </w:tcBorders>
            <w:shd w:val="clear" w:color="auto" w:fill="auto"/>
            <w:noWrap/>
          </w:tcPr>
          <w:p w14:paraId="53DB736C"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24E7D3D2"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6CB5F41B" w14:textId="730E2E90"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-5252,5</w:t>
            </w:r>
          </w:p>
        </w:tc>
        <w:tc>
          <w:tcPr>
            <w:tcW w:w="1134" w:type="dxa"/>
            <w:tcBorders>
              <w:top w:val="nil"/>
              <w:left w:val="nil"/>
              <w:bottom w:val="single" w:sz="4" w:space="0" w:color="auto"/>
              <w:right w:val="single" w:sz="4" w:space="0" w:color="auto"/>
            </w:tcBorders>
            <w:shd w:val="clear" w:color="auto" w:fill="auto"/>
            <w:noWrap/>
          </w:tcPr>
          <w:p w14:paraId="1B62A154" w14:textId="55C9A3DA"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-22206,1</w:t>
            </w:r>
          </w:p>
        </w:tc>
        <w:tc>
          <w:tcPr>
            <w:tcW w:w="848" w:type="dxa"/>
            <w:tcBorders>
              <w:top w:val="nil"/>
              <w:left w:val="nil"/>
              <w:bottom w:val="single" w:sz="4" w:space="0" w:color="auto"/>
              <w:right w:val="single" w:sz="4" w:space="0" w:color="auto"/>
            </w:tcBorders>
            <w:shd w:val="clear" w:color="auto" w:fill="auto"/>
            <w:noWrap/>
          </w:tcPr>
          <w:p w14:paraId="31D3CE30" w14:textId="2BB6B627"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31,0</w:t>
            </w:r>
          </w:p>
        </w:tc>
        <w:tc>
          <w:tcPr>
            <w:tcW w:w="1041" w:type="dxa"/>
            <w:tcBorders>
              <w:top w:val="nil"/>
              <w:left w:val="nil"/>
              <w:bottom w:val="single" w:sz="4" w:space="0" w:color="auto"/>
              <w:right w:val="single" w:sz="4" w:space="0" w:color="auto"/>
            </w:tcBorders>
            <w:shd w:val="clear" w:color="auto" w:fill="auto"/>
            <w:noWrap/>
          </w:tcPr>
          <w:p w14:paraId="2599C388" w14:textId="4967C832"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2010,7</w:t>
            </w:r>
          </w:p>
        </w:tc>
        <w:tc>
          <w:tcPr>
            <w:tcW w:w="946" w:type="dxa"/>
            <w:tcBorders>
              <w:top w:val="nil"/>
              <w:left w:val="nil"/>
              <w:bottom w:val="single" w:sz="4" w:space="0" w:color="auto"/>
              <w:right w:val="single" w:sz="4" w:space="0" w:color="auto"/>
            </w:tcBorders>
            <w:shd w:val="clear" w:color="auto" w:fill="auto"/>
            <w:noWrap/>
          </w:tcPr>
          <w:p w14:paraId="16EF05CF" w14:textId="04345189"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-7263,2</w:t>
            </w:r>
          </w:p>
        </w:tc>
        <w:tc>
          <w:tcPr>
            <w:tcW w:w="709" w:type="dxa"/>
            <w:tcBorders>
              <w:top w:val="nil"/>
              <w:left w:val="nil"/>
              <w:bottom w:val="single" w:sz="4" w:space="0" w:color="auto"/>
              <w:right w:val="single" w:sz="4" w:space="0" w:color="auto"/>
            </w:tcBorders>
            <w:shd w:val="clear" w:color="auto" w:fill="auto"/>
            <w:noWrap/>
          </w:tcPr>
          <w:p w14:paraId="6ABEA206"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9E10A1" w:rsidRPr="00AE55EB" w14:paraId="335D8E54"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98ACD2B"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începutul perioadei</w:t>
            </w:r>
          </w:p>
        </w:tc>
        <w:tc>
          <w:tcPr>
            <w:tcW w:w="675" w:type="dxa"/>
            <w:tcBorders>
              <w:top w:val="nil"/>
              <w:left w:val="single" w:sz="4" w:space="0" w:color="auto"/>
              <w:bottom w:val="single" w:sz="4" w:space="0" w:color="auto"/>
              <w:right w:val="single" w:sz="4" w:space="0" w:color="auto"/>
            </w:tcBorders>
            <w:shd w:val="clear" w:color="auto" w:fill="auto"/>
            <w:noWrap/>
          </w:tcPr>
          <w:p w14:paraId="0CEDE5E2" w14:textId="77777777" w:rsidR="009E10A1" w:rsidRPr="00AE55EB" w:rsidRDefault="009E10A1" w:rsidP="009E10A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91</w:t>
            </w:r>
          </w:p>
        </w:tc>
        <w:tc>
          <w:tcPr>
            <w:tcW w:w="992" w:type="dxa"/>
            <w:tcBorders>
              <w:top w:val="nil"/>
              <w:left w:val="nil"/>
              <w:bottom w:val="single" w:sz="4" w:space="0" w:color="auto"/>
              <w:right w:val="single" w:sz="4" w:space="0" w:color="auto"/>
            </w:tcBorders>
            <w:shd w:val="clear" w:color="auto" w:fill="auto"/>
            <w:noWrap/>
          </w:tcPr>
          <w:p w14:paraId="1D98BADD"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074566C3"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0C83FC58"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16953,9</w:t>
            </w:r>
          </w:p>
        </w:tc>
        <w:tc>
          <w:tcPr>
            <w:tcW w:w="1134" w:type="dxa"/>
            <w:tcBorders>
              <w:top w:val="nil"/>
              <w:left w:val="nil"/>
              <w:bottom w:val="single" w:sz="4" w:space="0" w:color="auto"/>
              <w:right w:val="single" w:sz="4" w:space="0" w:color="auto"/>
            </w:tcBorders>
            <w:shd w:val="clear" w:color="auto" w:fill="auto"/>
            <w:noWrap/>
          </w:tcPr>
          <w:p w14:paraId="3E74639B"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121E0E86"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100,0</w:t>
            </w:r>
          </w:p>
        </w:tc>
        <w:tc>
          <w:tcPr>
            <w:tcW w:w="1041" w:type="dxa"/>
            <w:tcBorders>
              <w:top w:val="nil"/>
              <w:left w:val="nil"/>
              <w:bottom w:val="single" w:sz="4" w:space="0" w:color="auto"/>
              <w:right w:val="single" w:sz="4" w:space="0" w:color="auto"/>
            </w:tcBorders>
            <w:shd w:val="clear" w:color="auto" w:fill="auto"/>
            <w:noWrap/>
          </w:tcPr>
          <w:p w14:paraId="261FDCA9"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18964,3</w:t>
            </w:r>
          </w:p>
        </w:tc>
        <w:tc>
          <w:tcPr>
            <w:tcW w:w="946" w:type="dxa"/>
            <w:tcBorders>
              <w:top w:val="nil"/>
              <w:left w:val="nil"/>
              <w:bottom w:val="single" w:sz="4" w:space="0" w:color="auto"/>
              <w:right w:val="single" w:sz="4" w:space="0" w:color="auto"/>
            </w:tcBorders>
            <w:shd w:val="clear" w:color="auto" w:fill="auto"/>
            <w:noWrap/>
          </w:tcPr>
          <w:p w14:paraId="2F60F8CA" w14:textId="77777777"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-2010,7</w:t>
            </w:r>
          </w:p>
        </w:tc>
        <w:tc>
          <w:tcPr>
            <w:tcW w:w="709" w:type="dxa"/>
            <w:tcBorders>
              <w:top w:val="nil"/>
              <w:left w:val="nil"/>
              <w:bottom w:val="single" w:sz="4" w:space="0" w:color="auto"/>
              <w:right w:val="single" w:sz="4" w:space="0" w:color="auto"/>
            </w:tcBorders>
            <w:shd w:val="clear" w:color="auto" w:fill="auto"/>
            <w:noWrap/>
          </w:tcPr>
          <w:p w14:paraId="36353C78" w14:textId="77777777" w:rsidR="009E10A1" w:rsidRPr="00AE55EB" w:rsidRDefault="009E10A1" w:rsidP="009E10A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89,4</w:t>
            </w:r>
          </w:p>
        </w:tc>
      </w:tr>
      <w:tr w:rsidR="009E10A1" w:rsidRPr="00AE55EB" w14:paraId="6337840A" w14:textId="77777777" w:rsidTr="00E54835">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2729F1FA" w14:textId="77777777" w:rsidR="009E10A1" w:rsidRPr="00AE55EB" w:rsidRDefault="009E10A1" w:rsidP="009E10A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sfârșitul perioadei</w:t>
            </w:r>
          </w:p>
        </w:tc>
        <w:tc>
          <w:tcPr>
            <w:tcW w:w="675" w:type="dxa"/>
            <w:tcBorders>
              <w:top w:val="nil"/>
              <w:left w:val="single" w:sz="4" w:space="0" w:color="auto"/>
              <w:bottom w:val="single" w:sz="4" w:space="0" w:color="auto"/>
              <w:right w:val="single" w:sz="4" w:space="0" w:color="auto"/>
            </w:tcBorders>
            <w:shd w:val="clear" w:color="auto" w:fill="auto"/>
            <w:noWrap/>
          </w:tcPr>
          <w:p w14:paraId="0F34C5E9" w14:textId="77777777" w:rsidR="009E10A1" w:rsidRPr="00AE55EB" w:rsidRDefault="009E10A1" w:rsidP="009E10A1">
            <w:pPr>
              <w:pStyle w:val="a5"/>
              <w:jc w:val="center"/>
              <w:rPr>
                <w:rFonts w:ascii="Times New Roman" w:eastAsia="Calibri" w:hAnsi="Times New Roman" w:cs="Times New Roman"/>
                <w:b/>
                <w:bCs/>
                <w:sz w:val="20"/>
                <w:szCs w:val="20"/>
                <w:lang w:val="ro-RO"/>
              </w:rPr>
            </w:pPr>
          </w:p>
          <w:p w14:paraId="7699370F" w14:textId="77777777" w:rsidR="009E10A1" w:rsidRPr="00AE55EB" w:rsidRDefault="009E10A1" w:rsidP="009E10A1">
            <w:pPr>
              <w:rPr>
                <w:rFonts w:ascii="Times New Roman" w:hAnsi="Times New Roman" w:cs="Times New Roman"/>
                <w:b/>
                <w:sz w:val="20"/>
                <w:szCs w:val="20"/>
                <w:lang w:val="ro-RO"/>
              </w:rPr>
            </w:pPr>
            <w:r w:rsidRPr="00AE55EB">
              <w:rPr>
                <w:rFonts w:ascii="Times New Roman" w:hAnsi="Times New Roman" w:cs="Times New Roman"/>
                <w:b/>
                <w:sz w:val="20"/>
                <w:szCs w:val="20"/>
                <w:lang w:val="ro-RO"/>
              </w:rPr>
              <w:t>93</w:t>
            </w:r>
          </w:p>
        </w:tc>
        <w:tc>
          <w:tcPr>
            <w:tcW w:w="992" w:type="dxa"/>
            <w:tcBorders>
              <w:top w:val="nil"/>
              <w:left w:val="nil"/>
              <w:bottom w:val="single" w:sz="4" w:space="0" w:color="auto"/>
              <w:right w:val="single" w:sz="4" w:space="0" w:color="auto"/>
            </w:tcBorders>
            <w:shd w:val="clear" w:color="auto" w:fill="auto"/>
            <w:noWrap/>
          </w:tcPr>
          <w:p w14:paraId="6EE23C39"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782D479F"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1168" w:type="dxa"/>
            <w:tcBorders>
              <w:top w:val="nil"/>
              <w:left w:val="single" w:sz="4" w:space="0" w:color="auto"/>
              <w:bottom w:val="single" w:sz="4" w:space="0" w:color="auto"/>
              <w:right w:val="single" w:sz="4" w:space="0" w:color="auto"/>
            </w:tcBorders>
            <w:shd w:val="clear" w:color="auto" w:fill="auto"/>
            <w:noWrap/>
          </w:tcPr>
          <w:p w14:paraId="7C2194C5" w14:textId="77777777" w:rsidR="009E10A1" w:rsidRPr="00AE55EB" w:rsidRDefault="009E10A1" w:rsidP="009E10A1">
            <w:pPr>
              <w:pStyle w:val="a5"/>
              <w:jc w:val="center"/>
              <w:rPr>
                <w:rFonts w:ascii="Times New Roman" w:eastAsia="Calibri" w:hAnsi="Times New Roman" w:cs="Times New Roman"/>
                <w:sz w:val="20"/>
                <w:szCs w:val="20"/>
                <w:lang w:val="ro-RO"/>
              </w:rPr>
            </w:pPr>
          </w:p>
          <w:p w14:paraId="2F554D11" w14:textId="67FF3074"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-22206,1</w:t>
            </w:r>
          </w:p>
        </w:tc>
        <w:tc>
          <w:tcPr>
            <w:tcW w:w="1134" w:type="dxa"/>
            <w:tcBorders>
              <w:top w:val="nil"/>
              <w:left w:val="nil"/>
              <w:bottom w:val="single" w:sz="4" w:space="0" w:color="auto"/>
              <w:right w:val="single" w:sz="4" w:space="0" w:color="auto"/>
            </w:tcBorders>
            <w:shd w:val="clear" w:color="auto" w:fill="auto"/>
            <w:noWrap/>
          </w:tcPr>
          <w:p w14:paraId="767A569F" w14:textId="77777777" w:rsidR="009E10A1" w:rsidRPr="00AE55EB" w:rsidRDefault="009E10A1" w:rsidP="009E10A1">
            <w:pPr>
              <w:pStyle w:val="a5"/>
              <w:jc w:val="center"/>
              <w:rPr>
                <w:rFonts w:ascii="Times New Roman" w:eastAsia="Calibri" w:hAnsi="Times New Roman" w:cs="Times New Roman"/>
                <w:sz w:val="20"/>
                <w:szCs w:val="20"/>
                <w:lang w:val="ro-RO"/>
              </w:rPr>
            </w:pPr>
          </w:p>
          <w:p w14:paraId="4E59FC9C" w14:textId="600035B6"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-22206,1</w:t>
            </w:r>
          </w:p>
        </w:tc>
        <w:tc>
          <w:tcPr>
            <w:tcW w:w="848" w:type="dxa"/>
            <w:tcBorders>
              <w:top w:val="nil"/>
              <w:left w:val="nil"/>
              <w:bottom w:val="single" w:sz="4" w:space="0" w:color="auto"/>
              <w:right w:val="single" w:sz="4" w:space="0" w:color="auto"/>
            </w:tcBorders>
            <w:shd w:val="clear" w:color="auto" w:fill="auto"/>
            <w:noWrap/>
          </w:tcPr>
          <w:p w14:paraId="6D3CC768" w14:textId="77777777" w:rsidR="009E10A1" w:rsidRPr="00AE55EB" w:rsidRDefault="009E10A1" w:rsidP="009E10A1">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4FBADFB6" w14:textId="77777777" w:rsidR="009E10A1" w:rsidRPr="00AE55EB" w:rsidRDefault="009E10A1" w:rsidP="009E10A1">
            <w:pPr>
              <w:pStyle w:val="a5"/>
              <w:jc w:val="center"/>
              <w:rPr>
                <w:rFonts w:ascii="Times New Roman" w:eastAsia="Calibri" w:hAnsi="Times New Roman" w:cs="Times New Roman"/>
                <w:sz w:val="20"/>
                <w:szCs w:val="20"/>
                <w:lang w:val="ro-RO"/>
              </w:rPr>
            </w:pPr>
          </w:p>
          <w:p w14:paraId="4F251791" w14:textId="753EDCE5" w:rsidR="009E10A1" w:rsidRPr="00AE55EB" w:rsidRDefault="009E10A1" w:rsidP="009E10A1">
            <w:pPr>
              <w:pStyle w:val="a5"/>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-16953,6</w:t>
            </w:r>
          </w:p>
        </w:tc>
        <w:tc>
          <w:tcPr>
            <w:tcW w:w="946" w:type="dxa"/>
            <w:tcBorders>
              <w:top w:val="nil"/>
              <w:left w:val="nil"/>
              <w:bottom w:val="single" w:sz="4" w:space="0" w:color="auto"/>
              <w:right w:val="single" w:sz="4" w:space="0" w:color="auto"/>
            </w:tcBorders>
            <w:shd w:val="clear" w:color="auto" w:fill="auto"/>
            <w:noWrap/>
          </w:tcPr>
          <w:p w14:paraId="5D05F655" w14:textId="77777777" w:rsidR="009E10A1" w:rsidRPr="00AE55EB" w:rsidRDefault="009E10A1" w:rsidP="009E10A1">
            <w:pPr>
              <w:pStyle w:val="a5"/>
              <w:jc w:val="center"/>
              <w:rPr>
                <w:rFonts w:ascii="Times New Roman" w:eastAsia="Calibri" w:hAnsi="Times New Roman" w:cs="Times New Roman"/>
                <w:sz w:val="20"/>
                <w:szCs w:val="20"/>
                <w:lang w:val="ro-RO"/>
              </w:rPr>
            </w:pPr>
          </w:p>
          <w:p w14:paraId="48C800DB" w14:textId="267ACC43"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Pr>
                <w:rFonts w:ascii="Times New Roman" w:eastAsia="Calibri" w:hAnsi="Times New Roman" w:cs="Times New Roman"/>
                <w:sz w:val="20"/>
                <w:szCs w:val="20"/>
                <w:lang w:val="ro-RO"/>
              </w:rPr>
              <w:t>5252,5</w:t>
            </w:r>
          </w:p>
        </w:tc>
        <w:tc>
          <w:tcPr>
            <w:tcW w:w="709" w:type="dxa"/>
            <w:tcBorders>
              <w:top w:val="nil"/>
              <w:left w:val="nil"/>
              <w:bottom w:val="single" w:sz="4" w:space="0" w:color="auto"/>
              <w:right w:val="single" w:sz="4" w:space="0" w:color="auto"/>
            </w:tcBorders>
            <w:shd w:val="clear" w:color="auto" w:fill="auto"/>
            <w:noWrap/>
          </w:tcPr>
          <w:p w14:paraId="3BD5B391" w14:textId="77777777" w:rsidR="009E10A1" w:rsidRPr="00AE55EB" w:rsidRDefault="009E10A1" w:rsidP="009E10A1">
            <w:pPr>
              <w:pStyle w:val="a5"/>
              <w:jc w:val="center"/>
              <w:rPr>
                <w:rFonts w:ascii="Times New Roman" w:eastAsia="Calibri" w:hAnsi="Times New Roman" w:cs="Times New Roman"/>
                <w:sz w:val="20"/>
                <w:szCs w:val="20"/>
                <w:lang w:val="ro-RO"/>
              </w:rPr>
            </w:pPr>
          </w:p>
          <w:p w14:paraId="10568BA2" w14:textId="056B5B2E" w:rsidR="009E10A1" w:rsidRPr="00AE55EB" w:rsidRDefault="009E10A1" w:rsidP="009E10A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w:t>
            </w:r>
            <w:r>
              <w:rPr>
                <w:rFonts w:ascii="Times New Roman" w:eastAsia="Calibri" w:hAnsi="Times New Roman" w:cs="Times New Roman"/>
                <w:sz w:val="20"/>
                <w:szCs w:val="20"/>
                <w:lang w:val="ro-RO"/>
              </w:rPr>
              <w:t>31,0</w:t>
            </w:r>
          </w:p>
        </w:tc>
      </w:tr>
      <w:bookmarkEnd w:id="1"/>
    </w:tbl>
    <w:p w14:paraId="63D16AB1" w14:textId="77777777" w:rsidR="00C56C54" w:rsidRPr="00AE55EB" w:rsidRDefault="00C56C54" w:rsidP="00C56C54">
      <w:pPr>
        <w:pStyle w:val="a5"/>
        <w:rPr>
          <w:rFonts w:ascii="Times New Roman" w:hAnsi="Times New Roman" w:cs="Times New Roman"/>
          <w:b/>
          <w:i/>
          <w:sz w:val="16"/>
          <w:szCs w:val="16"/>
          <w:lang w:val="ro-RO"/>
        </w:rPr>
      </w:pPr>
    </w:p>
    <w:p w14:paraId="64E9073C" w14:textId="77777777" w:rsidR="00C56C54" w:rsidRPr="007E5D2D" w:rsidRDefault="00C56C54" w:rsidP="00C56C54">
      <w:pPr>
        <w:tabs>
          <w:tab w:val="left" w:pos="5958"/>
        </w:tabs>
        <w:spacing w:after="0"/>
        <w:rPr>
          <w:rFonts w:ascii="Times New Roman" w:eastAsia="Times New Roman" w:hAnsi="Times New Roman" w:cs="Times New Roman"/>
          <w:color w:val="FF0000"/>
          <w:sz w:val="20"/>
          <w:szCs w:val="20"/>
          <w:shd w:val="clear" w:color="auto" w:fill="FFFFFF"/>
          <w:lang w:val="ro-MD"/>
        </w:rPr>
      </w:pPr>
    </w:p>
    <w:p w14:paraId="5AC7761E" w14:textId="4D6530EA" w:rsidR="00C56C54" w:rsidRPr="00E24C82" w:rsidRDefault="00C56C54" w:rsidP="00C56C54">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 xml:space="preserve">Coordonat: </w:t>
      </w:r>
      <w:r w:rsidR="005641D1">
        <w:rPr>
          <w:rFonts w:ascii="Times New Roman" w:eastAsia="Times New Roman" w:hAnsi="Times New Roman" w:cs="Times New Roman"/>
          <w:sz w:val="20"/>
          <w:szCs w:val="20"/>
          <w:shd w:val="clear" w:color="auto" w:fill="FFFFFF"/>
          <w:lang w:val="ro-MD"/>
        </w:rPr>
        <w:t>Nicoletta MOROȘANU</w:t>
      </w:r>
      <w:r w:rsidRPr="00E24C82">
        <w:rPr>
          <w:rFonts w:ascii="Times New Roman" w:eastAsia="Times New Roman" w:hAnsi="Times New Roman" w:cs="Times New Roman"/>
          <w:sz w:val="20"/>
          <w:szCs w:val="20"/>
          <w:shd w:val="clear" w:color="auto" w:fill="FFFFFF"/>
          <w:lang w:val="ro-MD"/>
        </w:rPr>
        <w:t>, Președintele raionului ________________________________________</w:t>
      </w:r>
    </w:p>
    <w:p w14:paraId="310B3743" w14:textId="77777777" w:rsidR="00C56C54" w:rsidRPr="00DA2307" w:rsidRDefault="00C56C54" w:rsidP="00C56C54">
      <w:pPr>
        <w:tabs>
          <w:tab w:val="left" w:pos="5958"/>
        </w:tabs>
        <w:spacing w:after="0"/>
        <w:rPr>
          <w:rFonts w:ascii="Times New Roman" w:eastAsia="Times New Roman" w:hAnsi="Times New Roman" w:cs="Times New Roman"/>
          <w:sz w:val="16"/>
          <w:szCs w:val="16"/>
          <w:shd w:val="clear" w:color="auto" w:fill="FFFFFF"/>
          <w:lang w:val="ro-MD"/>
        </w:rPr>
      </w:pPr>
    </w:p>
    <w:p w14:paraId="1653E16E" w14:textId="0295AB16" w:rsidR="00C56C54" w:rsidRDefault="00C56C54" w:rsidP="00C56C54">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Elaborat: Galina ERHAN, Șef interimar</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Direcți</w:t>
      </w:r>
      <w:r>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General</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Finanțe ___________________________</w:t>
      </w:r>
    </w:p>
    <w:p w14:paraId="2AFBF581" w14:textId="77777777" w:rsidR="00C56C54" w:rsidRPr="00DA2307" w:rsidRDefault="00C56C54" w:rsidP="00C56C54">
      <w:pPr>
        <w:tabs>
          <w:tab w:val="left" w:pos="5958"/>
        </w:tabs>
        <w:spacing w:after="0"/>
        <w:rPr>
          <w:rFonts w:ascii="Times New Roman" w:eastAsia="Times New Roman" w:hAnsi="Times New Roman" w:cs="Times New Roman"/>
          <w:sz w:val="16"/>
          <w:szCs w:val="16"/>
          <w:shd w:val="clear" w:color="auto" w:fill="FFFFFF"/>
          <w:lang w:val="ro-MD"/>
        </w:rPr>
      </w:pPr>
    </w:p>
    <w:p w14:paraId="1F0626B7" w14:textId="77777777" w:rsidR="00C56C54" w:rsidRPr="00E24C82" w:rsidRDefault="00C56C54" w:rsidP="00C56C54">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Avizat pentru legalitate: Sergiu PASCAL, specialist principal (jurist) ____________________________</w:t>
      </w:r>
    </w:p>
    <w:p w14:paraId="4A07ED95" w14:textId="77777777" w:rsidR="00C56C54" w:rsidRPr="00DA2307" w:rsidRDefault="00C56C54" w:rsidP="00C56C54">
      <w:pPr>
        <w:tabs>
          <w:tab w:val="left" w:pos="5958"/>
        </w:tabs>
        <w:spacing w:after="0"/>
        <w:rPr>
          <w:rFonts w:ascii="Times New Roman" w:eastAsia="Times New Roman" w:hAnsi="Times New Roman" w:cs="Times New Roman"/>
          <w:sz w:val="16"/>
          <w:szCs w:val="16"/>
          <w:shd w:val="clear" w:color="auto" w:fill="FFFFFF"/>
          <w:lang w:val="ro-MD"/>
        </w:rPr>
      </w:pPr>
    </w:p>
    <w:p w14:paraId="2D324253" w14:textId="05C76117" w:rsidR="00C56C54" w:rsidRDefault="00C56C54" w:rsidP="00C56C54">
      <w:pPr>
        <w:tabs>
          <w:tab w:val="left" w:pos="5958"/>
        </w:tabs>
        <w:spacing w:after="0"/>
        <w:rPr>
          <w:rFonts w:ascii="Times New Roman" w:eastAsia="Times New Roman" w:hAnsi="Times New Roman" w:cs="Times New Roman"/>
          <w:sz w:val="20"/>
          <w:szCs w:val="20"/>
          <w:lang w:val="ro-RO" w:eastAsia="ru-RU"/>
        </w:rPr>
      </w:pPr>
      <w:r w:rsidRPr="00E24C82">
        <w:rPr>
          <w:rFonts w:ascii="Times New Roman" w:eastAsia="Times New Roman" w:hAnsi="Times New Roman" w:cs="Times New Roman"/>
          <w:sz w:val="20"/>
          <w:szCs w:val="20"/>
          <w:shd w:val="clear" w:color="auto" w:fill="FFFFFF"/>
          <w:lang w:val="ro-MD"/>
        </w:rPr>
        <w:t>Avizat: Elena MORARU TOMA, secretar</w:t>
      </w:r>
      <w:r w:rsidR="009E10A1">
        <w:rPr>
          <w:rFonts w:ascii="Times New Roman" w:eastAsia="Times New Roman" w:hAnsi="Times New Roman" w:cs="Times New Roman"/>
          <w:sz w:val="20"/>
          <w:szCs w:val="20"/>
          <w:shd w:val="clear" w:color="auto" w:fill="FFFFFF"/>
          <w:lang w:val="ro-MD"/>
        </w:rPr>
        <w:t>ul</w:t>
      </w:r>
      <w:r w:rsidRPr="00E24C82">
        <w:rPr>
          <w:rFonts w:ascii="Times New Roman" w:eastAsia="Times New Roman" w:hAnsi="Times New Roman" w:cs="Times New Roman"/>
          <w:sz w:val="20"/>
          <w:szCs w:val="20"/>
          <w:shd w:val="clear" w:color="auto" w:fill="FFFFFF"/>
          <w:lang w:val="ro-MD"/>
        </w:rPr>
        <w:t xml:space="preserve"> Consiliului raional __________________________________</w:t>
      </w:r>
      <w:r w:rsidRPr="00E24C82">
        <w:rPr>
          <w:rFonts w:ascii="Times New Roman" w:eastAsia="Times New Roman" w:hAnsi="Times New Roman" w:cs="Times New Roman"/>
          <w:sz w:val="24"/>
          <w:szCs w:val="24"/>
          <w:lang w:val="ro-MD" w:eastAsia="ru-RU"/>
        </w:rPr>
        <w:t xml:space="preserve">  </w:t>
      </w:r>
    </w:p>
    <w:p w14:paraId="7C2731C8" w14:textId="77777777" w:rsidR="00C56C54" w:rsidRDefault="00C56C54" w:rsidP="00C56C54">
      <w:pPr>
        <w:spacing w:after="0" w:line="240" w:lineRule="auto"/>
        <w:ind w:left="5664" w:firstLine="708"/>
        <w:rPr>
          <w:rFonts w:ascii="Times New Roman" w:eastAsia="Times New Roman" w:hAnsi="Times New Roman" w:cs="Times New Roman"/>
          <w:sz w:val="20"/>
          <w:szCs w:val="20"/>
          <w:lang w:val="ro-RO" w:eastAsia="ru-RU"/>
        </w:rPr>
      </w:pPr>
    </w:p>
    <w:p w14:paraId="06ADB860" w14:textId="77777777" w:rsidR="00C56C54" w:rsidRPr="00060815" w:rsidRDefault="00C56C54" w:rsidP="00C56C54">
      <w:pPr>
        <w:pStyle w:val="a5"/>
        <w:jc w:val="center"/>
        <w:rPr>
          <w:rFonts w:ascii="Times New Roman" w:hAnsi="Times New Roman" w:cs="Times New Roman"/>
          <w:b/>
          <w:sz w:val="28"/>
          <w:szCs w:val="28"/>
          <w:lang w:val="ro-MD"/>
        </w:rPr>
      </w:pPr>
      <w:r w:rsidRPr="00060815">
        <w:rPr>
          <w:rFonts w:ascii="Times New Roman" w:hAnsi="Times New Roman" w:cs="Times New Roman"/>
          <w:b/>
          <w:sz w:val="28"/>
          <w:szCs w:val="28"/>
          <w:lang w:val="ro-MD"/>
        </w:rPr>
        <w:t xml:space="preserve">NOTA </w:t>
      </w:r>
      <w:r>
        <w:rPr>
          <w:rFonts w:ascii="Times New Roman" w:hAnsi="Times New Roman" w:cs="Times New Roman"/>
          <w:b/>
          <w:sz w:val="28"/>
          <w:szCs w:val="28"/>
          <w:lang w:val="ro-MD"/>
        </w:rPr>
        <w:t>DE FUNDAMENTARE</w:t>
      </w:r>
    </w:p>
    <w:p w14:paraId="5186F1F2" w14:textId="023C96D4" w:rsidR="00C56C54" w:rsidRPr="00D701EB" w:rsidRDefault="00C56C54" w:rsidP="00C56C54">
      <w:pPr>
        <w:autoSpaceDE w:val="0"/>
        <w:autoSpaceDN w:val="0"/>
        <w:adjustRightInd w:val="0"/>
        <w:spacing w:after="0" w:line="240" w:lineRule="auto"/>
        <w:ind w:left="-340"/>
        <w:jc w:val="center"/>
        <w:rPr>
          <w:rFonts w:ascii="Times New Roman" w:eastAsia="Times New Roman" w:hAnsi="Times New Roman" w:cs="Times New Roman"/>
          <w:b/>
          <w:i/>
          <w:sz w:val="26"/>
          <w:szCs w:val="26"/>
          <w:lang w:val="ro-MD" w:eastAsia="ru-RU"/>
        </w:rPr>
      </w:pPr>
      <w:r w:rsidRPr="00060815">
        <w:rPr>
          <w:rFonts w:ascii="Times New Roman" w:hAnsi="Times New Roman" w:cs="Times New Roman"/>
          <w:b/>
          <w:sz w:val="28"/>
          <w:szCs w:val="28"/>
          <w:lang w:val="ro-MD"/>
        </w:rPr>
        <w:t xml:space="preserve">la </w:t>
      </w:r>
      <w:r>
        <w:rPr>
          <w:rFonts w:ascii="Times New Roman" w:hAnsi="Times New Roman" w:cs="Times New Roman"/>
          <w:b/>
          <w:sz w:val="28"/>
          <w:szCs w:val="28"/>
          <w:lang w:val="ro-MD"/>
        </w:rPr>
        <w:t>d</w:t>
      </w:r>
      <w:r w:rsidRPr="00060815">
        <w:rPr>
          <w:rFonts w:ascii="Times New Roman" w:hAnsi="Times New Roman" w:cs="Times New Roman"/>
          <w:b/>
          <w:sz w:val="28"/>
          <w:szCs w:val="28"/>
          <w:lang w:val="ro-MD"/>
        </w:rPr>
        <w:t>ecizi</w:t>
      </w:r>
      <w:r>
        <w:rPr>
          <w:rFonts w:ascii="Times New Roman" w:hAnsi="Times New Roman" w:cs="Times New Roman"/>
          <w:b/>
          <w:sz w:val="28"/>
          <w:szCs w:val="28"/>
          <w:lang w:val="ro-MD"/>
        </w:rPr>
        <w:t>a</w:t>
      </w:r>
      <w:r w:rsidRPr="00060815">
        <w:rPr>
          <w:rFonts w:ascii="Times New Roman" w:hAnsi="Times New Roman" w:cs="Times New Roman"/>
          <w:b/>
          <w:sz w:val="28"/>
          <w:szCs w:val="28"/>
          <w:lang w:val="ro-MD"/>
        </w:rPr>
        <w:t xml:space="preserve"> nr. </w:t>
      </w:r>
      <w:r>
        <w:rPr>
          <w:rFonts w:ascii="Times New Roman" w:hAnsi="Times New Roman" w:cs="Times New Roman"/>
          <w:b/>
          <w:sz w:val="28"/>
          <w:szCs w:val="28"/>
          <w:lang w:val="ro-MD"/>
        </w:rPr>
        <w:t>0</w:t>
      </w:r>
      <w:r w:rsidR="009E10A1">
        <w:rPr>
          <w:rFonts w:ascii="Times New Roman" w:hAnsi="Times New Roman" w:cs="Times New Roman"/>
          <w:b/>
          <w:sz w:val="28"/>
          <w:szCs w:val="28"/>
          <w:lang w:val="ro-MD"/>
        </w:rPr>
        <w:t>2</w:t>
      </w:r>
      <w:r>
        <w:rPr>
          <w:rFonts w:ascii="Times New Roman" w:hAnsi="Times New Roman" w:cs="Times New Roman"/>
          <w:b/>
          <w:sz w:val="28"/>
          <w:szCs w:val="28"/>
          <w:lang w:val="ro-MD"/>
        </w:rPr>
        <w:t>/__</w:t>
      </w:r>
      <w:r w:rsidRPr="00060815">
        <w:rPr>
          <w:rFonts w:ascii="Times New Roman" w:hAnsi="Times New Roman" w:cs="Times New Roman"/>
          <w:b/>
          <w:sz w:val="28"/>
          <w:szCs w:val="28"/>
          <w:lang w:val="ro-MD"/>
        </w:rPr>
        <w:t xml:space="preserve"> din </w:t>
      </w:r>
      <w:r>
        <w:rPr>
          <w:rFonts w:ascii="Times New Roman" w:hAnsi="Times New Roman" w:cs="Times New Roman"/>
          <w:b/>
          <w:sz w:val="28"/>
          <w:szCs w:val="28"/>
          <w:lang w:val="ro-MD"/>
        </w:rPr>
        <w:t xml:space="preserve">_________ </w:t>
      </w:r>
      <w:r w:rsidRPr="00060815">
        <w:rPr>
          <w:rFonts w:ascii="Times New Roman" w:hAnsi="Times New Roman" w:cs="Times New Roman"/>
          <w:b/>
          <w:sz w:val="28"/>
          <w:szCs w:val="28"/>
          <w:lang w:val="ro-MD"/>
        </w:rPr>
        <w:t>202</w:t>
      </w:r>
      <w:r w:rsidR="009E10A1">
        <w:rPr>
          <w:rFonts w:ascii="Times New Roman" w:hAnsi="Times New Roman" w:cs="Times New Roman"/>
          <w:b/>
          <w:sz w:val="28"/>
          <w:szCs w:val="28"/>
          <w:lang w:val="ro-MD"/>
        </w:rPr>
        <w:t>6</w:t>
      </w:r>
      <w:r w:rsidRPr="00060815">
        <w:rPr>
          <w:rFonts w:ascii="Times New Roman" w:hAnsi="Times New Roman" w:cs="Times New Roman"/>
          <w:b/>
          <w:sz w:val="28"/>
          <w:szCs w:val="28"/>
          <w:lang w:val="ro-MD"/>
        </w:rPr>
        <w:t xml:space="preserve"> </w:t>
      </w:r>
      <w:r>
        <w:rPr>
          <w:rFonts w:ascii="Times New Roman" w:hAnsi="Times New Roman" w:cs="Times New Roman"/>
          <w:b/>
          <w:sz w:val="28"/>
          <w:szCs w:val="28"/>
          <w:lang w:val="ro-MD"/>
        </w:rPr>
        <w:t>„</w:t>
      </w:r>
      <w:r w:rsidRPr="00060815">
        <w:rPr>
          <w:rFonts w:ascii="Times New Roman" w:eastAsiaTheme="minorEastAsia" w:hAnsi="Times New Roman" w:cs="Times New Roman"/>
          <w:b/>
          <w:bCs/>
          <w:i/>
          <w:iCs/>
          <w:sz w:val="28"/>
          <w:szCs w:val="28"/>
          <w:lang w:val="ro-MD" w:eastAsia="ro-RO"/>
        </w:rPr>
        <w:t>Cu privire la aprobarea raportului privind</w:t>
      </w:r>
      <w:r>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 xml:space="preserve">executarea bugetului raional </w:t>
      </w:r>
      <w:r w:rsidRPr="00D701EB">
        <w:rPr>
          <w:rFonts w:ascii="Times New Roman" w:eastAsiaTheme="minorEastAsia" w:hAnsi="Times New Roman" w:cs="Times New Roman"/>
          <w:b/>
          <w:bCs/>
          <w:i/>
          <w:iCs/>
          <w:sz w:val="26"/>
          <w:szCs w:val="26"/>
          <w:lang w:val="ro-MD" w:eastAsia="ro-RO"/>
        </w:rPr>
        <w:t>pe</w:t>
      </w:r>
      <w:r>
        <w:rPr>
          <w:rFonts w:ascii="Times New Roman" w:eastAsiaTheme="minorEastAsia" w:hAnsi="Times New Roman" w:cs="Times New Roman"/>
          <w:b/>
          <w:bCs/>
          <w:i/>
          <w:iCs/>
          <w:sz w:val="26"/>
          <w:szCs w:val="26"/>
          <w:lang w:val="ro-MD" w:eastAsia="ro-RO"/>
        </w:rPr>
        <w:t xml:space="preserve"> </w:t>
      </w:r>
      <w:r w:rsidRPr="00D701EB">
        <w:rPr>
          <w:rFonts w:ascii="Times New Roman" w:eastAsiaTheme="minorEastAsia" w:hAnsi="Times New Roman" w:cs="Times New Roman"/>
          <w:b/>
          <w:bCs/>
          <w:i/>
          <w:iCs/>
          <w:sz w:val="26"/>
          <w:szCs w:val="26"/>
          <w:lang w:val="ro-MD" w:eastAsia="ro-RO"/>
        </w:rPr>
        <w:t>anul 2025</w:t>
      </w:r>
      <w:r w:rsidRPr="00D701EB">
        <w:rPr>
          <w:rFonts w:ascii="Times New Roman" w:eastAsia="Times New Roman" w:hAnsi="Times New Roman" w:cs="Times New Roman"/>
          <w:b/>
          <w:i/>
          <w:sz w:val="26"/>
          <w:szCs w:val="26"/>
          <w:lang w:val="ro-MD" w:eastAsia="ru-RU"/>
        </w:rPr>
        <w:t>”</w:t>
      </w:r>
    </w:p>
    <w:p w14:paraId="40FCBE29" w14:textId="77777777" w:rsidR="00C56C54" w:rsidRPr="00D701EB" w:rsidRDefault="00C56C54" w:rsidP="00C56C54">
      <w:pPr>
        <w:pStyle w:val="a5"/>
        <w:jc w:val="center"/>
        <w:rPr>
          <w:rFonts w:ascii="Times New Roman" w:hAnsi="Times New Roman" w:cs="Times New Roman"/>
          <w:sz w:val="26"/>
          <w:szCs w:val="26"/>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56C54" w:rsidRPr="005641D1" w14:paraId="22833D18" w14:textId="77777777" w:rsidTr="00E54835">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3B17FE4A" w14:textId="77777777" w:rsidR="00C56C54" w:rsidRPr="00D701EB" w:rsidRDefault="00C56C54" w:rsidP="00E54835">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1. </w:t>
            </w:r>
            <w:r w:rsidRPr="00D701EB">
              <w:rPr>
                <w:rFonts w:ascii="Times New Roman" w:hAnsi="Times New Roman" w:cs="Times New Roman"/>
                <w:b/>
                <w:bCs/>
                <w:sz w:val="26"/>
                <w:szCs w:val="26"/>
                <w:lang w:val="ro-MD"/>
              </w:rPr>
              <w:t>Cauzele care au condiționat elaborarea proiectului, inițiatorii şi autorii proiectului</w:t>
            </w:r>
          </w:p>
        </w:tc>
      </w:tr>
      <w:tr w:rsidR="00C56C54" w:rsidRPr="005641D1" w14:paraId="5CA941D5" w14:textId="77777777" w:rsidTr="00E54835">
        <w:tc>
          <w:tcPr>
            <w:tcW w:w="10440" w:type="dxa"/>
            <w:tcBorders>
              <w:top w:val="single" w:sz="4" w:space="0" w:color="auto"/>
              <w:left w:val="single" w:sz="4" w:space="0" w:color="auto"/>
              <w:bottom w:val="single" w:sz="4" w:space="0" w:color="auto"/>
              <w:right w:val="single" w:sz="4" w:space="0" w:color="auto"/>
            </w:tcBorders>
          </w:tcPr>
          <w:p w14:paraId="1FCB7DE3" w14:textId="77777777" w:rsidR="00C56C54" w:rsidRPr="00D701EB" w:rsidRDefault="00C56C54" w:rsidP="00E54835">
            <w:pPr>
              <w:pStyle w:val="a5"/>
              <w:rPr>
                <w:rFonts w:ascii="Times New Roman" w:eastAsia="Calibri" w:hAnsi="Times New Roman" w:cs="Times New Roman"/>
                <w:sz w:val="26"/>
                <w:szCs w:val="26"/>
                <w:lang w:val="ro-MD"/>
              </w:rPr>
            </w:pPr>
            <w:r w:rsidRPr="00D701EB">
              <w:rPr>
                <w:rFonts w:ascii="Times New Roman" w:hAnsi="Times New Roman" w:cs="Times New Roman"/>
                <w:sz w:val="26"/>
                <w:szCs w:val="26"/>
                <w:lang w:val="ro-MD"/>
              </w:rPr>
              <w:t>Autorul proiectului de decizie este Direcția Generală Finanțe a Consiliului raional Hîncești.</w:t>
            </w:r>
          </w:p>
        </w:tc>
      </w:tr>
      <w:tr w:rsidR="00C56C54" w:rsidRPr="005641D1" w14:paraId="577FED19" w14:textId="77777777" w:rsidTr="00E5483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44F7672" w14:textId="77777777" w:rsidR="00C56C54" w:rsidRPr="00D701EB" w:rsidRDefault="00C56C54" w:rsidP="00E54835">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2</w:t>
            </w:r>
            <w:r w:rsidRPr="00D701EB">
              <w:rPr>
                <w:rFonts w:ascii="Times New Roman" w:hAnsi="Times New Roman" w:cs="Times New Roman"/>
                <w:b/>
                <w:bCs/>
                <w:sz w:val="26"/>
                <w:szCs w:val="26"/>
                <w:lang w:val="ro-MD"/>
              </w:rPr>
              <w:t>. Modul de reglementare a problemelor abordate în proiect de cadru normativ în vigoare</w:t>
            </w:r>
          </w:p>
        </w:tc>
      </w:tr>
      <w:tr w:rsidR="00C56C54" w:rsidRPr="005641D1" w14:paraId="5F1A7D70" w14:textId="77777777" w:rsidTr="00E54835">
        <w:tc>
          <w:tcPr>
            <w:tcW w:w="10440" w:type="dxa"/>
            <w:tcBorders>
              <w:top w:val="single" w:sz="4" w:space="0" w:color="auto"/>
              <w:left w:val="single" w:sz="4" w:space="0" w:color="auto"/>
              <w:bottom w:val="single" w:sz="4" w:space="0" w:color="auto"/>
              <w:right w:val="single" w:sz="4" w:space="0" w:color="auto"/>
            </w:tcBorders>
          </w:tcPr>
          <w:p w14:paraId="61B7B152" w14:textId="77777777" w:rsidR="00C56C54" w:rsidRPr="00D701EB" w:rsidRDefault="00C56C54" w:rsidP="00E54835">
            <w:pPr>
              <w:pStyle w:val="a5"/>
              <w:rPr>
                <w:rFonts w:ascii="Times New Roman" w:hAnsi="Times New Roman" w:cs="Times New Roman"/>
                <w:sz w:val="26"/>
                <w:szCs w:val="26"/>
                <w:lang w:val="ro-MD"/>
              </w:rPr>
            </w:pPr>
            <w:r w:rsidRPr="00D701EB">
              <w:rPr>
                <w:rFonts w:ascii="Times New Roman" w:eastAsia="Times New Roman" w:hAnsi="Times New Roman" w:cs="Times New Roman"/>
                <w:sz w:val="26"/>
                <w:szCs w:val="26"/>
                <w:lang w:val="ro-MD" w:eastAsia="ru-RU"/>
              </w:rPr>
              <w:t xml:space="preserve">Decizia este elaborată în conformitate cu </w:t>
            </w:r>
            <w:r w:rsidRPr="00D701EB">
              <w:rPr>
                <w:rFonts w:ascii="Times New Roman" w:hAnsi="Times New Roman" w:cs="Times New Roman"/>
                <w:sz w:val="26"/>
                <w:szCs w:val="26"/>
                <w:lang w:val="ro-RO"/>
              </w:rPr>
              <w:t>art. 31 alin. (2), art. 32 lit. f) din Legea privind finanțele publice locale nr.</w:t>
            </w:r>
            <w:r w:rsidRPr="00D701EB">
              <w:rPr>
                <w:rFonts w:ascii="Times New Roman" w:eastAsiaTheme="minorEastAsia" w:hAnsi="Times New Roman" w:cs="Times New Roman"/>
                <w:sz w:val="26"/>
                <w:szCs w:val="26"/>
                <w:lang w:val="ro-MD" w:eastAsia="ro-RO"/>
              </w:rPr>
              <w:t xml:space="preserve"> 397-XV din 16.10.2003</w:t>
            </w:r>
            <w:r w:rsidRPr="00D701EB">
              <w:rPr>
                <w:rFonts w:ascii="Times New Roman" w:hAnsi="Times New Roman" w:cs="Times New Roman"/>
                <w:sz w:val="26"/>
                <w:szCs w:val="26"/>
                <w:lang w:val="ro-RO"/>
              </w:rPr>
              <w:t>, art. 72 alin. (2) din Legea finanțelor publice și responsabilității bugetar-fiscale nr. 181</w:t>
            </w:r>
            <w:r w:rsidRPr="00D701EB">
              <w:rPr>
                <w:rFonts w:ascii="Times New Roman" w:eastAsiaTheme="minorEastAsia" w:hAnsi="Times New Roman" w:cs="Times New Roman"/>
                <w:sz w:val="26"/>
                <w:szCs w:val="26"/>
                <w:lang w:val="ro-MD" w:eastAsia="ru-RU"/>
              </w:rPr>
              <w:t xml:space="preserve"> din 25.07.2014 </w:t>
            </w:r>
          </w:p>
        </w:tc>
      </w:tr>
      <w:tr w:rsidR="00C56C54" w:rsidRPr="00D701EB" w14:paraId="5CE59396" w14:textId="77777777" w:rsidTr="00E5483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64B2C0C" w14:textId="77777777" w:rsidR="00C56C54" w:rsidRPr="00D701EB" w:rsidRDefault="00C56C54" w:rsidP="00E54835">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 xml:space="preserve">3. Scopul şi obiectivele proiectului </w:t>
            </w:r>
          </w:p>
        </w:tc>
      </w:tr>
      <w:tr w:rsidR="00C56C54" w:rsidRPr="005641D1" w14:paraId="1E492736" w14:textId="77777777" w:rsidTr="00E54835">
        <w:tc>
          <w:tcPr>
            <w:tcW w:w="10440" w:type="dxa"/>
            <w:tcBorders>
              <w:top w:val="single" w:sz="4" w:space="0" w:color="auto"/>
              <w:left w:val="single" w:sz="4" w:space="0" w:color="auto"/>
              <w:bottom w:val="single" w:sz="4" w:space="0" w:color="auto"/>
              <w:right w:val="single" w:sz="4" w:space="0" w:color="auto"/>
            </w:tcBorders>
          </w:tcPr>
          <w:p w14:paraId="6E5BC96A" w14:textId="7639504E" w:rsidR="00C56C54" w:rsidRPr="00D701EB" w:rsidRDefault="00C56C54" w:rsidP="00E54835">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rPr>
              <w:t xml:space="preserve">Decizia urmărește scopul de a respecta </w:t>
            </w:r>
            <w:r w:rsidRPr="00D701EB">
              <w:rPr>
                <w:rFonts w:ascii="Times New Roman" w:hAnsi="Times New Roman" w:cs="Times New Roman"/>
                <w:color w:val="000000"/>
                <w:sz w:val="26"/>
                <w:szCs w:val="26"/>
                <w:lang w:val="ro-MD"/>
              </w:rPr>
              <w:t xml:space="preserve">Legislația privind finanțele publice locale.  </w:t>
            </w:r>
            <w:r w:rsidRPr="00D701EB">
              <w:rPr>
                <w:rFonts w:ascii="Times New Roman" w:eastAsia="Times New Roman" w:hAnsi="Times New Roman" w:cs="Times New Roman"/>
                <w:sz w:val="26"/>
                <w:szCs w:val="26"/>
                <w:lang w:val="ro-MD" w:eastAsia="ru-RU"/>
              </w:rPr>
              <w:t>Elaborarea proiectului de decizie a fost condiționat de raportarea rezultatelor executării bugetului raional la partea de venituri și cheltuieli pe anul 2025 și</w:t>
            </w:r>
            <w:r w:rsidRPr="00D701EB">
              <w:rPr>
                <w:rFonts w:ascii="Times New Roman" w:hAnsi="Times New Roman" w:cs="Times New Roman"/>
                <w:sz w:val="26"/>
                <w:szCs w:val="26"/>
                <w:lang w:val="ro-MD" w:eastAsia="ru-RU"/>
              </w:rPr>
              <w:t xml:space="preserve"> informarea Consiliului raional despre rezultatul executării bugetului raional </w:t>
            </w:r>
            <w:r w:rsidRPr="00D701EB">
              <w:rPr>
                <w:rFonts w:ascii="Times New Roman" w:eastAsia="Times New Roman" w:hAnsi="Times New Roman" w:cs="Times New Roman"/>
                <w:sz w:val="26"/>
                <w:szCs w:val="26"/>
                <w:lang w:val="ro-MD" w:eastAsia="ru-RU"/>
              </w:rPr>
              <w:t xml:space="preserve">pe anului 2025 </w:t>
            </w:r>
            <w:r w:rsidRPr="00D701EB">
              <w:rPr>
                <w:rFonts w:ascii="Times New Roman" w:hAnsi="Times New Roman" w:cs="Times New Roman"/>
                <w:sz w:val="26"/>
                <w:szCs w:val="26"/>
                <w:lang w:val="ro-MD" w:eastAsia="ru-RU"/>
              </w:rPr>
              <w:t>și factorii care au influențat nevalorificarea mijloacelor planificate, la fel și de a asigura transparența în gestionarea și utilizarea eficientă a resurselor bugetare de către instituțiile publice din subordinea Consiliului raional Hîncești.</w:t>
            </w:r>
          </w:p>
          <w:p w14:paraId="524AE53D" w14:textId="49C7F7B1" w:rsidR="00C56C54" w:rsidRPr="00D701EB" w:rsidRDefault="00C56C54" w:rsidP="000B6113">
            <w:pPr>
              <w:autoSpaceDE w:val="0"/>
              <w:autoSpaceDN w:val="0"/>
              <w:adjustRightInd w:val="0"/>
              <w:spacing w:after="0" w:line="240" w:lineRule="auto"/>
              <w:rPr>
                <w:rFonts w:ascii="Times New Roman" w:hAnsi="Times New Roman" w:cs="Times New Roman"/>
                <w:bCs/>
                <w:color w:val="000000"/>
                <w:sz w:val="26"/>
                <w:szCs w:val="26"/>
                <w:lang w:val="ro-MD" w:eastAsia="ro-RO"/>
              </w:rPr>
            </w:pPr>
            <w:r w:rsidRPr="00D701EB">
              <w:rPr>
                <w:rFonts w:ascii="Times New Roman" w:hAnsi="Times New Roman" w:cs="Times New Roman"/>
                <w:bCs/>
                <w:color w:val="000000"/>
                <w:sz w:val="26"/>
                <w:szCs w:val="26"/>
                <w:lang w:val="ro-MD" w:eastAsia="ru-RU"/>
              </w:rPr>
              <w:t xml:space="preserve">      Totodată, prin proiectul de decizie </w:t>
            </w:r>
            <w:r w:rsidRPr="00D701EB">
              <w:rPr>
                <w:rFonts w:ascii="Times New Roman" w:eastAsiaTheme="minorEastAsia" w:hAnsi="Times New Roman" w:cs="Times New Roman"/>
                <w:sz w:val="26"/>
                <w:szCs w:val="26"/>
                <w:lang w:val="ro-MD" w:eastAsia="ro-RO"/>
              </w:rPr>
              <w:t>privind executarea bugetului raional pe</w:t>
            </w:r>
            <w:r>
              <w:rPr>
                <w:rFonts w:ascii="Times New Roman" w:eastAsiaTheme="minorEastAsia" w:hAnsi="Times New Roman" w:cs="Times New Roman"/>
                <w:sz w:val="26"/>
                <w:szCs w:val="26"/>
                <w:lang w:val="ro-MD" w:eastAsia="ro-RO"/>
              </w:rPr>
              <w:t xml:space="preserve"> </w:t>
            </w:r>
            <w:r w:rsidRPr="00D701EB">
              <w:rPr>
                <w:rFonts w:ascii="Times New Roman" w:eastAsiaTheme="minorEastAsia" w:hAnsi="Times New Roman" w:cs="Times New Roman"/>
                <w:sz w:val="26"/>
                <w:szCs w:val="26"/>
                <w:lang w:val="ro-MD" w:eastAsia="ro-RO"/>
              </w:rPr>
              <w:t xml:space="preserve">anul 2025 </w:t>
            </w:r>
            <w:r w:rsidRPr="00D701EB">
              <w:rPr>
                <w:rFonts w:ascii="Times New Roman" w:hAnsi="Times New Roman" w:cs="Times New Roman"/>
                <w:bCs/>
                <w:color w:val="000000"/>
                <w:sz w:val="26"/>
                <w:szCs w:val="26"/>
                <w:lang w:val="ro-MD" w:eastAsia="ru-RU"/>
              </w:rPr>
              <w:t xml:space="preserve">se propune de a lua act de raportul Direcției Generale Finanțe Hîncești și de </w:t>
            </w:r>
            <w:r w:rsidRPr="00D701EB">
              <w:rPr>
                <w:rFonts w:ascii="Times New Roman" w:hAnsi="Times New Roman" w:cs="Times New Roman"/>
                <w:sz w:val="26"/>
                <w:szCs w:val="26"/>
                <w:lang w:val="ro-MD" w:eastAsia="ro-RO"/>
              </w:rPr>
              <w:t xml:space="preserve">aprobat raportul sub aspectul clasificației economice la venituri în sumă de </w:t>
            </w:r>
            <w:r w:rsidR="000B6113">
              <w:rPr>
                <w:rFonts w:ascii="Times New Roman" w:hAnsi="Times New Roman" w:cs="Times New Roman"/>
                <w:sz w:val="26"/>
                <w:szCs w:val="26"/>
                <w:lang w:val="ro-MD" w:eastAsia="ro-RO"/>
              </w:rPr>
              <w:t>416522,8</w:t>
            </w:r>
            <w:r w:rsidRPr="00D701EB">
              <w:rPr>
                <w:rFonts w:ascii="Times New Roman" w:hAnsi="Times New Roman" w:cs="Times New Roman"/>
                <w:sz w:val="26"/>
                <w:szCs w:val="26"/>
                <w:lang w:val="ro-MD" w:eastAsia="ro-RO"/>
              </w:rPr>
              <w:t xml:space="preserve"> mii lei la nivel de </w:t>
            </w:r>
            <w:r w:rsidR="000B6113">
              <w:rPr>
                <w:rFonts w:ascii="Times New Roman" w:hAnsi="Times New Roman" w:cs="Times New Roman"/>
                <w:sz w:val="26"/>
                <w:szCs w:val="26"/>
                <w:lang w:val="ro-MD" w:eastAsia="ro-RO"/>
              </w:rPr>
              <w:t>99,3</w:t>
            </w:r>
            <w:r w:rsidRPr="00D701EB">
              <w:rPr>
                <w:rFonts w:ascii="Times New Roman" w:hAnsi="Times New Roman" w:cs="Times New Roman"/>
                <w:sz w:val="26"/>
                <w:szCs w:val="26"/>
                <w:lang w:val="ro-MD" w:eastAsia="ro-RO"/>
              </w:rPr>
              <w:t xml:space="preserve"> la sută din suma precizată în mărime de </w:t>
            </w:r>
            <w:r w:rsidR="000B6113">
              <w:rPr>
                <w:rFonts w:ascii="Times New Roman" w:hAnsi="Times New Roman" w:cs="Times New Roman"/>
                <w:sz w:val="26"/>
                <w:szCs w:val="26"/>
                <w:lang w:val="ro-MD" w:eastAsia="ro-RO"/>
              </w:rPr>
              <w:t>419459,2</w:t>
            </w:r>
            <w:r w:rsidRPr="00D701EB">
              <w:rPr>
                <w:rFonts w:ascii="Times New Roman" w:hAnsi="Times New Roman" w:cs="Times New Roman"/>
                <w:sz w:val="26"/>
                <w:szCs w:val="26"/>
                <w:lang w:val="ro-MD" w:eastAsia="ro-RO"/>
              </w:rPr>
              <w:t xml:space="preserve"> mii lei și la cheltuieli în sumă de </w:t>
            </w:r>
            <w:r w:rsidR="000B6113">
              <w:rPr>
                <w:rFonts w:ascii="Times New Roman" w:hAnsi="Times New Roman" w:cs="Times New Roman"/>
                <w:sz w:val="26"/>
                <w:szCs w:val="26"/>
                <w:lang w:val="ro-MD" w:eastAsia="ro-RO"/>
              </w:rPr>
              <w:t>408856,3</w:t>
            </w:r>
            <w:r w:rsidRPr="00D701EB">
              <w:rPr>
                <w:rFonts w:ascii="Times New Roman" w:hAnsi="Times New Roman" w:cs="Times New Roman"/>
                <w:sz w:val="26"/>
                <w:szCs w:val="26"/>
                <w:lang w:val="ro-MD" w:eastAsia="ro-RO"/>
              </w:rPr>
              <w:t xml:space="preserve"> mii lei, sau </w:t>
            </w:r>
            <w:r w:rsidR="000B6113">
              <w:rPr>
                <w:rFonts w:ascii="Times New Roman" w:hAnsi="Times New Roman" w:cs="Times New Roman"/>
                <w:sz w:val="26"/>
                <w:szCs w:val="26"/>
                <w:lang w:val="ro-MD" w:eastAsia="ro-RO"/>
              </w:rPr>
              <w:t>94,2</w:t>
            </w:r>
            <w:r w:rsidRPr="00D701EB">
              <w:rPr>
                <w:rFonts w:ascii="Times New Roman" w:hAnsi="Times New Roman" w:cs="Times New Roman"/>
                <w:sz w:val="26"/>
                <w:szCs w:val="26"/>
                <w:lang w:val="ro-MD" w:eastAsia="ro-RO"/>
              </w:rPr>
              <w:t xml:space="preserve"> la sută din suma anuală precizată în sumă de </w:t>
            </w:r>
            <w:r w:rsidR="000B6113">
              <w:rPr>
                <w:rFonts w:ascii="Times New Roman" w:hAnsi="Times New Roman" w:cs="Times New Roman"/>
                <w:sz w:val="26"/>
                <w:szCs w:val="26"/>
                <w:lang w:val="ro-MD" w:eastAsia="ro-RO"/>
              </w:rPr>
              <w:t>433824,0</w:t>
            </w:r>
            <w:r w:rsidRPr="00D701EB">
              <w:rPr>
                <w:rFonts w:ascii="Times New Roman" w:hAnsi="Times New Roman" w:cs="Times New Roman"/>
                <w:sz w:val="26"/>
                <w:szCs w:val="26"/>
                <w:lang w:val="ro-MD" w:eastAsia="ro-RO"/>
              </w:rPr>
              <w:t xml:space="preserve"> mii lei.</w:t>
            </w:r>
          </w:p>
        </w:tc>
      </w:tr>
      <w:tr w:rsidR="00C56C54" w:rsidRPr="005641D1" w14:paraId="69626F3E" w14:textId="77777777" w:rsidTr="00E5483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771F21E" w14:textId="77777777" w:rsidR="00C56C54" w:rsidRPr="00D701EB" w:rsidRDefault="00C56C54" w:rsidP="00E54835">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4. Estimarea riscurilor legate de implementarea acestui proiect</w:t>
            </w:r>
          </w:p>
        </w:tc>
      </w:tr>
      <w:tr w:rsidR="00C56C54" w:rsidRPr="00D701EB" w14:paraId="7AA80F31" w14:textId="77777777" w:rsidTr="00E54835">
        <w:tc>
          <w:tcPr>
            <w:tcW w:w="10440" w:type="dxa"/>
            <w:tcBorders>
              <w:top w:val="single" w:sz="4" w:space="0" w:color="auto"/>
              <w:left w:val="single" w:sz="4" w:space="0" w:color="auto"/>
              <w:bottom w:val="single" w:sz="4" w:space="0" w:color="auto"/>
              <w:right w:val="single" w:sz="4" w:space="0" w:color="auto"/>
            </w:tcBorders>
            <w:hideMark/>
          </w:tcPr>
          <w:p w14:paraId="00529197" w14:textId="77777777" w:rsidR="00C56C54" w:rsidRPr="00D701EB" w:rsidRDefault="00C56C54" w:rsidP="00E54835">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    Riscuri estimate nu sunt </w:t>
            </w:r>
          </w:p>
        </w:tc>
      </w:tr>
      <w:tr w:rsidR="00C56C54" w:rsidRPr="005641D1" w14:paraId="75DF66CF" w14:textId="77777777" w:rsidTr="00E5483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C5BB3A1" w14:textId="77777777" w:rsidR="00C56C54" w:rsidRPr="00D701EB" w:rsidRDefault="00C56C54" w:rsidP="00E54835">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5. Modul de incorporare a proiectului în sistemul actelor normative în vigoare, actele normative  care trebuie elaborate sau modificate după adoptarea proiectului</w:t>
            </w:r>
          </w:p>
          <w:p w14:paraId="0506EDDA" w14:textId="77777777" w:rsidR="00C56C54" w:rsidRPr="00D701EB" w:rsidRDefault="00C56C54" w:rsidP="00E54835">
            <w:pPr>
              <w:pStyle w:val="a5"/>
              <w:rPr>
                <w:rFonts w:ascii="Times New Roman" w:hAnsi="Times New Roman" w:cs="Times New Roman"/>
                <w:sz w:val="26"/>
                <w:szCs w:val="26"/>
                <w:lang w:val="ro-MD"/>
              </w:rPr>
            </w:pPr>
          </w:p>
        </w:tc>
      </w:tr>
      <w:tr w:rsidR="00C56C54" w:rsidRPr="005641D1" w14:paraId="4B5455FC" w14:textId="77777777" w:rsidTr="00E54835">
        <w:tc>
          <w:tcPr>
            <w:tcW w:w="10440" w:type="dxa"/>
            <w:tcBorders>
              <w:top w:val="single" w:sz="4" w:space="0" w:color="auto"/>
              <w:left w:val="single" w:sz="4" w:space="0" w:color="auto"/>
              <w:bottom w:val="single" w:sz="4" w:space="0" w:color="auto"/>
              <w:right w:val="single" w:sz="4" w:space="0" w:color="auto"/>
            </w:tcBorders>
            <w:hideMark/>
          </w:tcPr>
          <w:p w14:paraId="16781042" w14:textId="702686A1" w:rsidR="00C56C54" w:rsidRPr="00D701EB" w:rsidRDefault="00C56C54" w:rsidP="00E54835">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Implementarea deciziei „Cu privire la executarea bugetului raional pe</w:t>
            </w:r>
            <w:r>
              <w:rPr>
                <w:rFonts w:ascii="Times New Roman" w:hAnsi="Times New Roman" w:cs="Times New Roman"/>
                <w:sz w:val="26"/>
                <w:szCs w:val="26"/>
                <w:lang w:val="ro-MD" w:eastAsia="ru-RU"/>
              </w:rPr>
              <w:t xml:space="preserve"> </w:t>
            </w:r>
            <w:r w:rsidRPr="00D701EB">
              <w:rPr>
                <w:rFonts w:ascii="Times New Roman" w:hAnsi="Times New Roman" w:cs="Times New Roman"/>
                <w:sz w:val="26"/>
                <w:szCs w:val="26"/>
                <w:lang w:val="ro-MD" w:eastAsia="ru-RU"/>
              </w:rPr>
              <w:t xml:space="preserve">anul 2025” nu v-a necesita cheltuieli suplimentare. </w:t>
            </w:r>
          </w:p>
          <w:p w14:paraId="17146D99" w14:textId="77777777" w:rsidR="00C56C54" w:rsidRPr="00D701EB" w:rsidRDefault="00C56C54" w:rsidP="00E54835">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 xml:space="preserve">      Decizia este în concordanță cu prevederile Legii nr. 397/2003 privind finanțele publice locale și Legii finanțelor publice și responsabilității bugetar–fiscale nr. 181/2014.</w:t>
            </w:r>
          </w:p>
          <w:p w14:paraId="05BD5436" w14:textId="77777777" w:rsidR="00C56C54" w:rsidRPr="00D701EB" w:rsidRDefault="00C56C54" w:rsidP="00E54835">
            <w:pPr>
              <w:pStyle w:val="a5"/>
              <w:jc w:val="both"/>
              <w:rPr>
                <w:rFonts w:ascii="Times New Roman" w:hAnsi="Times New Roman" w:cs="Times New Roman"/>
                <w:sz w:val="26"/>
                <w:szCs w:val="26"/>
                <w:lang w:val="ro-MD"/>
              </w:rPr>
            </w:pPr>
            <w:r w:rsidRPr="00D701EB">
              <w:rPr>
                <w:rFonts w:ascii="Times New Roman" w:hAnsi="Times New Roman" w:cs="Times New Roman"/>
                <w:sz w:val="26"/>
                <w:szCs w:val="26"/>
                <w:lang w:val="ro-MD" w:eastAsia="ru-RU"/>
              </w:rPr>
              <w:t xml:space="preserve">     Structura și conținutul actului corespund normelor de tehnică legislativă.</w:t>
            </w:r>
          </w:p>
        </w:tc>
      </w:tr>
      <w:tr w:rsidR="00C56C54" w:rsidRPr="00D701EB" w14:paraId="55A16CA8" w14:textId="77777777" w:rsidTr="00E54835">
        <w:tc>
          <w:tcPr>
            <w:tcW w:w="10440" w:type="dxa"/>
            <w:tcBorders>
              <w:top w:val="single" w:sz="4" w:space="0" w:color="auto"/>
              <w:left w:val="single" w:sz="4" w:space="0" w:color="auto"/>
              <w:bottom w:val="single" w:sz="4" w:space="0" w:color="auto"/>
              <w:right w:val="single" w:sz="4" w:space="0" w:color="auto"/>
            </w:tcBorders>
          </w:tcPr>
          <w:p w14:paraId="7D73917D" w14:textId="77777777" w:rsidR="00C56C54" w:rsidRPr="00D701EB" w:rsidRDefault="00C56C54" w:rsidP="00E54835">
            <w:pPr>
              <w:pStyle w:val="a5"/>
              <w:rPr>
                <w:rFonts w:ascii="Times New Roman" w:hAnsi="Times New Roman" w:cs="Times New Roman"/>
                <w:b/>
                <w:bCs/>
                <w:sz w:val="26"/>
                <w:szCs w:val="26"/>
                <w:lang w:val="ro-MD" w:eastAsia="ru-RU"/>
              </w:rPr>
            </w:pPr>
            <w:r w:rsidRPr="00D701EB">
              <w:rPr>
                <w:rFonts w:ascii="Times New Roman" w:hAnsi="Times New Roman" w:cs="Times New Roman"/>
                <w:b/>
                <w:bCs/>
                <w:sz w:val="26"/>
                <w:szCs w:val="26"/>
                <w:highlight w:val="lightGray"/>
                <w:lang w:val="ro-MD" w:eastAsia="ru-RU"/>
              </w:rPr>
              <w:t>6. Consultarea publică a proiectului</w:t>
            </w:r>
            <w:r w:rsidRPr="00D701EB">
              <w:rPr>
                <w:rFonts w:ascii="Times New Roman" w:hAnsi="Times New Roman" w:cs="Times New Roman"/>
                <w:b/>
                <w:bCs/>
                <w:sz w:val="26"/>
                <w:szCs w:val="26"/>
                <w:lang w:val="ro-MD" w:eastAsia="ru-RU"/>
              </w:rPr>
              <w:t xml:space="preserve"> </w:t>
            </w:r>
          </w:p>
        </w:tc>
      </w:tr>
      <w:tr w:rsidR="00C56C54" w:rsidRPr="005641D1" w14:paraId="1CCBCF1D" w14:textId="77777777" w:rsidTr="00E54835">
        <w:tc>
          <w:tcPr>
            <w:tcW w:w="10440" w:type="dxa"/>
            <w:tcBorders>
              <w:top w:val="single" w:sz="4" w:space="0" w:color="auto"/>
              <w:left w:val="single" w:sz="4" w:space="0" w:color="auto"/>
              <w:bottom w:val="single" w:sz="4" w:space="0" w:color="auto"/>
              <w:right w:val="single" w:sz="4" w:space="0" w:color="auto"/>
            </w:tcBorders>
          </w:tcPr>
          <w:p w14:paraId="2CD259CD" w14:textId="77777777" w:rsidR="00C56C54" w:rsidRPr="00D701EB" w:rsidRDefault="00C56C54" w:rsidP="00E54835">
            <w:pPr>
              <w:pStyle w:val="a5"/>
              <w:jc w:val="both"/>
              <w:rPr>
                <w:rFonts w:ascii="Times New Roman" w:hAnsi="Times New Roman" w:cs="Times New Roman"/>
                <w:b/>
                <w:bCs/>
                <w:sz w:val="26"/>
                <w:szCs w:val="26"/>
                <w:highlight w:val="lightGray"/>
                <w:lang w:val="ro-MD" w:eastAsia="ru-RU"/>
              </w:rPr>
            </w:pPr>
            <w:r w:rsidRPr="00D701EB">
              <w:rPr>
                <w:rFonts w:ascii="Times New Roman" w:hAnsi="Times New Roman" w:cs="Times New Roman"/>
                <w:sz w:val="26"/>
                <w:szCs w:val="26"/>
                <w:lang w:val="ro-MD"/>
              </w:rPr>
              <w:t xml:space="preserve">          În scopul respectării prevederilor Legii nr. 239 din 13 noiembrie 2008 privind transparența în procesul decizional, decizia va fi plasată pe pagina web a Consiliului raional www.hincesti.md la directoriul „Transparența decizională” la secțiunea „</w:t>
            </w:r>
            <w:r>
              <w:rPr>
                <w:rFonts w:ascii="Times New Roman" w:hAnsi="Times New Roman" w:cs="Times New Roman"/>
                <w:sz w:val="26"/>
                <w:szCs w:val="26"/>
                <w:lang w:val="ro-MD"/>
              </w:rPr>
              <w:t>Proiecte de decizii</w:t>
            </w:r>
            <w:r w:rsidRPr="00D701EB">
              <w:rPr>
                <w:rFonts w:ascii="Times New Roman" w:hAnsi="Times New Roman" w:cs="Times New Roman"/>
                <w:sz w:val="26"/>
                <w:szCs w:val="26"/>
                <w:lang w:val="ro-MD"/>
              </w:rPr>
              <w:t xml:space="preserve"> ”. </w:t>
            </w:r>
            <w:r>
              <w:rPr>
                <w:rFonts w:ascii="Times New Roman" w:hAnsi="Times New Roman" w:cs="Times New Roman"/>
                <w:sz w:val="26"/>
                <w:szCs w:val="26"/>
                <w:lang w:val="ro-MD"/>
              </w:rPr>
              <w:t>Proiectul de d</w:t>
            </w:r>
            <w:r w:rsidRPr="00D701EB">
              <w:rPr>
                <w:rFonts w:ascii="Times New Roman" w:hAnsi="Times New Roman" w:cs="Times New Roman"/>
                <w:sz w:val="26"/>
                <w:szCs w:val="26"/>
                <w:lang w:val="ro-MD"/>
              </w:rPr>
              <w:t>ecizi</w:t>
            </w:r>
            <w:r>
              <w:rPr>
                <w:rFonts w:ascii="Times New Roman" w:hAnsi="Times New Roman" w:cs="Times New Roman"/>
                <w:sz w:val="26"/>
                <w:szCs w:val="26"/>
                <w:lang w:val="ro-MD"/>
              </w:rPr>
              <w:t>e</w:t>
            </w:r>
            <w:r w:rsidRPr="00D701EB">
              <w:rPr>
                <w:rFonts w:ascii="Times New Roman" w:hAnsi="Times New Roman" w:cs="Times New Roman"/>
                <w:sz w:val="26"/>
                <w:szCs w:val="26"/>
                <w:lang w:val="ro-MD"/>
              </w:rPr>
              <w:t xml:space="preserve"> se înaintează spre examinare în comisiile consultative de specialitate spre avizare și va fi înaintată spre aprobare Consiliului raional</w:t>
            </w:r>
            <w:r w:rsidRPr="00D701EB">
              <w:rPr>
                <w:sz w:val="26"/>
                <w:szCs w:val="26"/>
                <w:lang w:val="ro-MD"/>
              </w:rPr>
              <w:t xml:space="preserve">. </w:t>
            </w:r>
          </w:p>
        </w:tc>
      </w:tr>
    </w:tbl>
    <w:p w14:paraId="51D54381" w14:textId="77777777" w:rsidR="00C56C54" w:rsidRPr="00D701EB" w:rsidRDefault="00C56C54" w:rsidP="00C56C54">
      <w:pPr>
        <w:spacing w:after="0" w:line="240" w:lineRule="auto"/>
        <w:rPr>
          <w:rFonts w:ascii="Times New Roman" w:hAnsi="Times New Roman" w:cs="Times New Roman"/>
          <w:b/>
          <w:sz w:val="26"/>
          <w:szCs w:val="26"/>
          <w:lang w:val="ro-MD" w:eastAsia="ru-RU"/>
        </w:rPr>
      </w:pPr>
    </w:p>
    <w:p w14:paraId="7D8BA000" w14:textId="6F2D4089" w:rsidR="00C56C54" w:rsidRPr="00D701EB" w:rsidRDefault="00C56C54" w:rsidP="00C56C54">
      <w:pPr>
        <w:spacing w:after="0" w:line="240" w:lineRule="auto"/>
        <w:ind w:left="-170"/>
        <w:rPr>
          <w:sz w:val="26"/>
          <w:szCs w:val="26"/>
          <w:lang w:val="ro-MD"/>
        </w:rPr>
      </w:pPr>
      <w:r w:rsidRPr="00D701EB">
        <w:rPr>
          <w:rFonts w:ascii="Times New Roman" w:hAnsi="Times New Roman" w:cs="Times New Roman"/>
          <w:b/>
          <w:sz w:val="26"/>
          <w:szCs w:val="26"/>
          <w:lang w:val="ro-MD" w:eastAsia="ru-RU"/>
        </w:rPr>
        <w:t>Șef interimar, Direcția Generală Finanțe Hâncești</w:t>
      </w:r>
      <w:r w:rsidRPr="00D701EB">
        <w:rPr>
          <w:rFonts w:ascii="Times New Roman" w:hAnsi="Times New Roman" w:cs="Times New Roman"/>
          <w:b/>
          <w:sz w:val="26"/>
          <w:szCs w:val="26"/>
          <w:lang w:val="ro-MD" w:eastAsia="ru-RU"/>
        </w:rPr>
        <w:tab/>
        <w:t xml:space="preserve">          </w:t>
      </w:r>
      <w:r>
        <w:rPr>
          <w:rFonts w:ascii="Times New Roman" w:hAnsi="Times New Roman" w:cs="Times New Roman"/>
          <w:b/>
          <w:sz w:val="26"/>
          <w:szCs w:val="26"/>
          <w:lang w:val="ro-MD" w:eastAsia="ru-RU"/>
        </w:rPr>
        <w:t xml:space="preserve">         </w:t>
      </w:r>
      <w:r w:rsidRPr="00D701EB">
        <w:rPr>
          <w:rFonts w:ascii="Times New Roman" w:hAnsi="Times New Roman" w:cs="Times New Roman"/>
          <w:b/>
          <w:sz w:val="26"/>
          <w:szCs w:val="26"/>
          <w:lang w:val="ro-MD" w:eastAsia="ru-RU"/>
        </w:rPr>
        <w:t xml:space="preserve">     Galina ERHAN</w:t>
      </w:r>
    </w:p>
    <w:p w14:paraId="70860EAB" w14:textId="77777777" w:rsidR="00C56C54" w:rsidRPr="00D701EB" w:rsidRDefault="00C56C54" w:rsidP="00C56C54">
      <w:pPr>
        <w:pStyle w:val="a5"/>
        <w:rPr>
          <w:rFonts w:ascii="Times New Roman" w:hAnsi="Times New Roman" w:cs="Times New Roman"/>
          <w:b/>
          <w:i/>
          <w:sz w:val="26"/>
          <w:szCs w:val="26"/>
          <w:lang w:val="ro-RO"/>
        </w:rPr>
      </w:pPr>
    </w:p>
    <w:p w14:paraId="61ED9AE6" w14:textId="77777777" w:rsidR="00C56C54" w:rsidRPr="007E5D2D" w:rsidRDefault="00C56C54" w:rsidP="00C56C54">
      <w:pPr>
        <w:tabs>
          <w:tab w:val="left" w:pos="5958"/>
        </w:tabs>
        <w:spacing w:after="0"/>
        <w:rPr>
          <w:rFonts w:ascii="Times New Roman" w:eastAsia="Times New Roman" w:hAnsi="Times New Roman" w:cs="Times New Roman"/>
          <w:color w:val="FF0000"/>
          <w:sz w:val="20"/>
          <w:szCs w:val="20"/>
          <w:shd w:val="clear" w:color="auto" w:fill="FFFFFF"/>
          <w:lang w:val="ro-MD"/>
        </w:rPr>
      </w:pPr>
    </w:p>
    <w:p w14:paraId="735C4F3B" w14:textId="77777777" w:rsidR="00C56C54" w:rsidRPr="007E5D2D" w:rsidRDefault="00C56C54" w:rsidP="00C56C54">
      <w:pPr>
        <w:spacing w:after="0" w:line="240" w:lineRule="auto"/>
        <w:ind w:left="5664" w:firstLine="708"/>
        <w:rPr>
          <w:rFonts w:ascii="Times New Roman" w:eastAsia="Times New Roman" w:hAnsi="Times New Roman" w:cs="Times New Roman"/>
          <w:color w:val="FF0000"/>
          <w:sz w:val="20"/>
          <w:szCs w:val="20"/>
          <w:lang w:val="ro-RO" w:eastAsia="ru-RU"/>
        </w:rPr>
      </w:pPr>
    </w:p>
    <w:p w14:paraId="00A12B85" w14:textId="40B845CF" w:rsidR="0002780C" w:rsidRDefault="0002780C" w:rsidP="00C56C54">
      <w:pPr>
        <w:pStyle w:val="a5"/>
        <w:ind w:left="7425" w:firstLine="363"/>
        <w:rPr>
          <w:rFonts w:ascii="Times New Roman" w:hAnsi="Times New Roman" w:cs="Times New Roman"/>
          <w:b/>
          <w:sz w:val="28"/>
          <w:szCs w:val="28"/>
          <w:lang w:val="ro-MD"/>
        </w:rPr>
      </w:pPr>
    </w:p>
    <w:sectPr w:rsidR="0002780C" w:rsidSect="002A6FD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F4EA2A"/>
    <w:lvl w:ilvl="0">
      <w:numFmt w:val="bullet"/>
      <w:lvlText w:val="*"/>
      <w:lvlJc w:val="left"/>
    </w:lvl>
  </w:abstractNum>
  <w:abstractNum w:abstractNumId="1" w15:restartNumberingAfterBreak="0">
    <w:nsid w:val="114660FC"/>
    <w:multiLevelType w:val="hybridMultilevel"/>
    <w:tmpl w:val="5C64DE84"/>
    <w:lvl w:ilvl="0" w:tplc="69C8963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80C46EF"/>
    <w:multiLevelType w:val="hybridMultilevel"/>
    <w:tmpl w:val="7C124E50"/>
    <w:lvl w:ilvl="0" w:tplc="CA162AC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D3A6D"/>
    <w:multiLevelType w:val="hybridMultilevel"/>
    <w:tmpl w:val="2B72397E"/>
    <w:lvl w:ilvl="0" w:tplc="0419000F">
      <w:start w:val="1"/>
      <w:numFmt w:val="decimal"/>
      <w:lvlText w:val="%1."/>
      <w:lvlJc w:val="left"/>
      <w:pPr>
        <w:ind w:left="32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6D5017"/>
    <w:multiLevelType w:val="hybridMultilevel"/>
    <w:tmpl w:val="FD28B0DA"/>
    <w:lvl w:ilvl="0" w:tplc="0418000F">
      <w:start w:val="1"/>
      <w:numFmt w:val="decimal"/>
      <w:lvlText w:val="%1."/>
      <w:lvlJc w:val="left"/>
      <w:pPr>
        <w:ind w:left="3316" w:hanging="360"/>
      </w:pPr>
    </w:lvl>
    <w:lvl w:ilvl="1" w:tplc="04190019" w:tentative="1">
      <w:start w:val="1"/>
      <w:numFmt w:val="lowerLetter"/>
      <w:lvlText w:val="%2."/>
      <w:lvlJc w:val="left"/>
      <w:pPr>
        <w:ind w:left="2918" w:hanging="360"/>
      </w:pPr>
    </w:lvl>
    <w:lvl w:ilvl="2" w:tplc="0419001B">
      <w:start w:val="1"/>
      <w:numFmt w:val="lowerRoman"/>
      <w:lvlText w:val="%3."/>
      <w:lvlJc w:val="right"/>
      <w:pPr>
        <w:ind w:left="3638" w:hanging="180"/>
      </w:pPr>
    </w:lvl>
    <w:lvl w:ilvl="3" w:tplc="0419000F" w:tentative="1">
      <w:start w:val="1"/>
      <w:numFmt w:val="decimal"/>
      <w:lvlText w:val="%4."/>
      <w:lvlJc w:val="left"/>
      <w:pPr>
        <w:ind w:left="4358" w:hanging="360"/>
      </w:pPr>
    </w:lvl>
    <w:lvl w:ilvl="4" w:tplc="04190019" w:tentative="1">
      <w:start w:val="1"/>
      <w:numFmt w:val="lowerLetter"/>
      <w:lvlText w:val="%5."/>
      <w:lvlJc w:val="left"/>
      <w:pPr>
        <w:ind w:left="5078" w:hanging="360"/>
      </w:pPr>
    </w:lvl>
    <w:lvl w:ilvl="5" w:tplc="0419001B" w:tentative="1">
      <w:start w:val="1"/>
      <w:numFmt w:val="lowerRoman"/>
      <w:lvlText w:val="%6."/>
      <w:lvlJc w:val="right"/>
      <w:pPr>
        <w:ind w:left="5798" w:hanging="180"/>
      </w:pPr>
    </w:lvl>
    <w:lvl w:ilvl="6" w:tplc="0419000F" w:tentative="1">
      <w:start w:val="1"/>
      <w:numFmt w:val="decimal"/>
      <w:lvlText w:val="%7."/>
      <w:lvlJc w:val="left"/>
      <w:pPr>
        <w:ind w:left="6518" w:hanging="360"/>
      </w:pPr>
    </w:lvl>
    <w:lvl w:ilvl="7" w:tplc="04190019" w:tentative="1">
      <w:start w:val="1"/>
      <w:numFmt w:val="lowerLetter"/>
      <w:lvlText w:val="%8."/>
      <w:lvlJc w:val="left"/>
      <w:pPr>
        <w:ind w:left="7238" w:hanging="360"/>
      </w:pPr>
    </w:lvl>
    <w:lvl w:ilvl="8" w:tplc="0419001B" w:tentative="1">
      <w:start w:val="1"/>
      <w:numFmt w:val="lowerRoman"/>
      <w:lvlText w:val="%9."/>
      <w:lvlJc w:val="right"/>
      <w:pPr>
        <w:ind w:left="7958" w:hanging="180"/>
      </w:pPr>
    </w:lvl>
  </w:abstractNum>
  <w:abstractNum w:abstractNumId="5" w15:restartNumberingAfterBreak="0">
    <w:nsid w:val="285E54D7"/>
    <w:multiLevelType w:val="hybridMultilevel"/>
    <w:tmpl w:val="EC622D9A"/>
    <w:lvl w:ilvl="0" w:tplc="0419001B">
      <w:start w:val="1"/>
      <w:numFmt w:val="lowerRoman"/>
      <w:lvlText w:val="%1."/>
      <w:lvlJc w:val="right"/>
      <w:pPr>
        <w:ind w:left="3638"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820D37"/>
    <w:multiLevelType w:val="hybridMultilevel"/>
    <w:tmpl w:val="6422C2C4"/>
    <w:lvl w:ilvl="0" w:tplc="0418000F">
      <w:start w:val="1"/>
      <w:numFmt w:val="decimal"/>
      <w:lvlText w:val="%1."/>
      <w:lvlJc w:val="left"/>
      <w:pPr>
        <w:ind w:left="2198" w:hanging="360"/>
      </w:pPr>
      <w:rPr>
        <w:rFonts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7" w15:restartNumberingAfterBreak="0">
    <w:nsid w:val="54476DDF"/>
    <w:multiLevelType w:val="hybridMultilevel"/>
    <w:tmpl w:val="A5007546"/>
    <w:lvl w:ilvl="0" w:tplc="789091C2">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15:restartNumberingAfterBreak="0">
    <w:nsid w:val="56042F98"/>
    <w:multiLevelType w:val="hybridMultilevel"/>
    <w:tmpl w:val="9CEC79B2"/>
    <w:lvl w:ilvl="0" w:tplc="C8784126">
      <w:start w:val="1"/>
      <w:numFmt w:val="decimal"/>
      <w:lvlText w:val="%1."/>
      <w:lvlJc w:val="left"/>
      <w:pPr>
        <w:ind w:left="2203" w:hanging="360"/>
      </w:pPr>
      <w:rPr>
        <w:b w:val="0"/>
        <w:bCs/>
      </w:rPr>
    </w:lvl>
    <w:lvl w:ilvl="1" w:tplc="04180019" w:tentative="1">
      <w:start w:val="1"/>
      <w:numFmt w:val="lowerLetter"/>
      <w:lvlText w:val="%2."/>
      <w:lvlJc w:val="left"/>
      <w:pPr>
        <w:ind w:left="2558" w:hanging="360"/>
      </w:pPr>
    </w:lvl>
    <w:lvl w:ilvl="2" w:tplc="0418001B" w:tentative="1">
      <w:start w:val="1"/>
      <w:numFmt w:val="lowerRoman"/>
      <w:lvlText w:val="%3."/>
      <w:lvlJc w:val="right"/>
      <w:pPr>
        <w:ind w:left="3278" w:hanging="180"/>
      </w:pPr>
    </w:lvl>
    <w:lvl w:ilvl="3" w:tplc="0418000F">
      <w:start w:val="1"/>
      <w:numFmt w:val="decimal"/>
      <w:lvlText w:val="%4."/>
      <w:lvlJc w:val="left"/>
      <w:pPr>
        <w:ind w:left="3998" w:hanging="360"/>
      </w:pPr>
    </w:lvl>
    <w:lvl w:ilvl="4" w:tplc="04180019" w:tentative="1">
      <w:start w:val="1"/>
      <w:numFmt w:val="lowerLetter"/>
      <w:lvlText w:val="%5."/>
      <w:lvlJc w:val="left"/>
      <w:pPr>
        <w:ind w:left="4718" w:hanging="360"/>
      </w:pPr>
    </w:lvl>
    <w:lvl w:ilvl="5" w:tplc="0418001B" w:tentative="1">
      <w:start w:val="1"/>
      <w:numFmt w:val="lowerRoman"/>
      <w:lvlText w:val="%6."/>
      <w:lvlJc w:val="right"/>
      <w:pPr>
        <w:ind w:left="5438" w:hanging="180"/>
      </w:pPr>
    </w:lvl>
    <w:lvl w:ilvl="6" w:tplc="0418000F" w:tentative="1">
      <w:start w:val="1"/>
      <w:numFmt w:val="decimal"/>
      <w:lvlText w:val="%7."/>
      <w:lvlJc w:val="left"/>
      <w:pPr>
        <w:ind w:left="6158" w:hanging="360"/>
      </w:pPr>
    </w:lvl>
    <w:lvl w:ilvl="7" w:tplc="04180019" w:tentative="1">
      <w:start w:val="1"/>
      <w:numFmt w:val="lowerLetter"/>
      <w:lvlText w:val="%8."/>
      <w:lvlJc w:val="left"/>
      <w:pPr>
        <w:ind w:left="6878" w:hanging="360"/>
      </w:pPr>
    </w:lvl>
    <w:lvl w:ilvl="8" w:tplc="0418001B" w:tentative="1">
      <w:start w:val="1"/>
      <w:numFmt w:val="lowerRoman"/>
      <w:lvlText w:val="%9."/>
      <w:lvlJc w:val="right"/>
      <w:pPr>
        <w:ind w:left="7598" w:hanging="180"/>
      </w:pPr>
    </w:lvl>
  </w:abstractNum>
  <w:abstractNum w:abstractNumId="9" w15:restartNumberingAfterBreak="0">
    <w:nsid w:val="6BEF6C16"/>
    <w:multiLevelType w:val="hybridMultilevel"/>
    <w:tmpl w:val="6B3E9766"/>
    <w:lvl w:ilvl="0" w:tplc="5ADAB30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E3131C"/>
    <w:multiLevelType w:val="hybridMultilevel"/>
    <w:tmpl w:val="B4BC1F26"/>
    <w:lvl w:ilvl="0" w:tplc="EED872A4">
      <w:start w:val="1"/>
      <w:numFmt w:val="bullet"/>
      <w:lvlText w:val=""/>
      <w:lvlJc w:val="left"/>
      <w:pPr>
        <w:ind w:left="2198" w:hanging="360"/>
      </w:pPr>
      <w:rPr>
        <w:rFonts w:ascii="Symbol" w:hAnsi="Symbol"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11" w15:restartNumberingAfterBreak="0">
    <w:nsid w:val="713E2F4A"/>
    <w:multiLevelType w:val="hybridMultilevel"/>
    <w:tmpl w:val="A8FEB93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8"/>
  </w:num>
  <w:num w:numId="3">
    <w:abstractNumId w:val="1"/>
  </w:num>
  <w:num w:numId="4">
    <w:abstractNumId w:val="7"/>
  </w:num>
  <w:num w:numId="5">
    <w:abstractNumId w:val="10"/>
  </w:num>
  <w:num w:numId="6">
    <w:abstractNumId w:val="6"/>
  </w:num>
  <w:num w:numId="7">
    <w:abstractNumId w:val="4"/>
  </w:num>
  <w:num w:numId="8">
    <w:abstractNumId w:val="5"/>
  </w:num>
  <w:num w:numId="9">
    <w:abstractNumId w:val="11"/>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D"/>
    <w:rsid w:val="00025185"/>
    <w:rsid w:val="00026FE5"/>
    <w:rsid w:val="0002780C"/>
    <w:rsid w:val="0005317F"/>
    <w:rsid w:val="00057F1D"/>
    <w:rsid w:val="00060815"/>
    <w:rsid w:val="000B6113"/>
    <w:rsid w:val="000C15DA"/>
    <w:rsid w:val="0012147D"/>
    <w:rsid w:val="001853E8"/>
    <w:rsid w:val="001A346C"/>
    <w:rsid w:val="002214E1"/>
    <w:rsid w:val="00226652"/>
    <w:rsid w:val="00230A1D"/>
    <w:rsid w:val="0026006F"/>
    <w:rsid w:val="00277420"/>
    <w:rsid w:val="002C0874"/>
    <w:rsid w:val="002D7037"/>
    <w:rsid w:val="002F01E8"/>
    <w:rsid w:val="00314DA4"/>
    <w:rsid w:val="003263CB"/>
    <w:rsid w:val="00343F7F"/>
    <w:rsid w:val="00353E52"/>
    <w:rsid w:val="003A1EE3"/>
    <w:rsid w:val="003D70A9"/>
    <w:rsid w:val="004474A9"/>
    <w:rsid w:val="004C3D2C"/>
    <w:rsid w:val="004C6850"/>
    <w:rsid w:val="004D0E35"/>
    <w:rsid w:val="004F21FD"/>
    <w:rsid w:val="00512022"/>
    <w:rsid w:val="00562B10"/>
    <w:rsid w:val="00562F10"/>
    <w:rsid w:val="00563103"/>
    <w:rsid w:val="005641D1"/>
    <w:rsid w:val="005863E7"/>
    <w:rsid w:val="00586EE2"/>
    <w:rsid w:val="00595AE8"/>
    <w:rsid w:val="005A1237"/>
    <w:rsid w:val="005D703F"/>
    <w:rsid w:val="006613F2"/>
    <w:rsid w:val="006C404A"/>
    <w:rsid w:val="006D60BE"/>
    <w:rsid w:val="007013A2"/>
    <w:rsid w:val="00712C8D"/>
    <w:rsid w:val="00720A61"/>
    <w:rsid w:val="00742975"/>
    <w:rsid w:val="007544A1"/>
    <w:rsid w:val="00832847"/>
    <w:rsid w:val="008B1BD1"/>
    <w:rsid w:val="008E0012"/>
    <w:rsid w:val="00914BEB"/>
    <w:rsid w:val="00942EA3"/>
    <w:rsid w:val="00963B39"/>
    <w:rsid w:val="00972384"/>
    <w:rsid w:val="009D48E1"/>
    <w:rsid w:val="009E10A1"/>
    <w:rsid w:val="009F3A0A"/>
    <w:rsid w:val="00A06507"/>
    <w:rsid w:val="00A36DA7"/>
    <w:rsid w:val="00AC4F4D"/>
    <w:rsid w:val="00AD6317"/>
    <w:rsid w:val="00B356E2"/>
    <w:rsid w:val="00B46F8D"/>
    <w:rsid w:val="00B65D8D"/>
    <w:rsid w:val="00BA2354"/>
    <w:rsid w:val="00BA4283"/>
    <w:rsid w:val="00BC747E"/>
    <w:rsid w:val="00BE0FB8"/>
    <w:rsid w:val="00C012D0"/>
    <w:rsid w:val="00C0709E"/>
    <w:rsid w:val="00C07B9E"/>
    <w:rsid w:val="00C10D05"/>
    <w:rsid w:val="00C20BC2"/>
    <w:rsid w:val="00C56C54"/>
    <w:rsid w:val="00C84057"/>
    <w:rsid w:val="00CA70CE"/>
    <w:rsid w:val="00D253B1"/>
    <w:rsid w:val="00DB5E86"/>
    <w:rsid w:val="00DE0246"/>
    <w:rsid w:val="00DF163E"/>
    <w:rsid w:val="00E30320"/>
    <w:rsid w:val="00E530BB"/>
    <w:rsid w:val="00E908E3"/>
    <w:rsid w:val="00EE7CC4"/>
    <w:rsid w:val="00F1103F"/>
    <w:rsid w:val="00F146C9"/>
    <w:rsid w:val="00F60004"/>
    <w:rsid w:val="00F71243"/>
    <w:rsid w:val="00FC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5F72F"/>
  <w15:chartTrackingRefBased/>
  <w15:docId w15:val="{6A3C92B5-C714-444E-98CF-ECCF35A3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D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5D8D"/>
    <w:rPr>
      <w:rFonts w:ascii="Segoe UI" w:hAnsi="Segoe UI" w:cs="Segoe UI"/>
      <w:sz w:val="18"/>
      <w:szCs w:val="18"/>
    </w:rPr>
  </w:style>
  <w:style w:type="paragraph" w:styleId="a5">
    <w:name w:val="No Spacing"/>
    <w:uiPriority w:val="1"/>
    <w:qFormat/>
    <w:rsid w:val="00B46F8D"/>
    <w:pPr>
      <w:spacing w:after="0" w:line="240" w:lineRule="auto"/>
    </w:pPr>
  </w:style>
  <w:style w:type="paragraph" w:styleId="a6">
    <w:name w:val="List Paragraph"/>
    <w:aliases w:val="Cablenet,List Paragraph 1,Scriptoria bullet points,Bullets,List Paragraph (numbered (a)),Numbered Paragraph,Main numbered paragraph,Akapit z listą BS,Lettre d'introduction,List Paragraph11,Bullet Points,Liste Paragraf,Listenabsatz1"/>
    <w:basedOn w:val="a"/>
    <w:link w:val="a7"/>
    <w:uiPriority w:val="34"/>
    <w:qFormat/>
    <w:rsid w:val="00F6000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Cablenet Знак,List Paragraph 1 Знак,Scriptoria bullet points Знак,Bullets Знак,List Paragraph (numbered (a)) Знак,Numbered Paragraph Знак,Main numbered paragraph Знак,Akapit z listą BS Знак,Lettre d'introduction Знак,Bullet Points Знак"/>
    <w:link w:val="a6"/>
    <w:uiPriority w:val="34"/>
    <w:locked/>
    <w:rsid w:val="00F600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2026-02-26T12:51:00Z</cp:lastPrinted>
  <dcterms:created xsi:type="dcterms:W3CDTF">2026-03-03T13:02:00Z</dcterms:created>
  <dcterms:modified xsi:type="dcterms:W3CDTF">2026-03-03T13:02:00Z</dcterms:modified>
</cp:coreProperties>
</file>