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9F77" w14:textId="77777777" w:rsidR="004D2FD8" w:rsidRPr="00001442" w:rsidRDefault="004D2FD8" w:rsidP="00A31440">
      <w:pPr>
        <w:pStyle w:val="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GRILĂ DE CONFORMITATE ADMINISTRATIVĂ</w:t>
      </w:r>
      <w:bookmarkEnd w:id="0"/>
    </w:p>
    <w:p w14:paraId="3297535A" w14:textId="4BF34B11" w:rsidR="004D2FD8" w:rsidRPr="00E62FD1" w:rsidRDefault="004D2FD8" w:rsidP="00166802">
      <w:pPr>
        <w:pStyle w:val="2"/>
        <w:spacing w:before="0" w:after="240"/>
        <w:rPr>
          <w:rFonts w:ascii="Times New Roman" w:hAnsi="Times New Roman"/>
          <w:b/>
          <w:sz w:val="22"/>
          <w:szCs w:val="22"/>
          <w:lang w:val="en-GB"/>
        </w:rPr>
      </w:pPr>
    </w:p>
    <w:tbl>
      <w:tblPr>
        <w:tblW w:w="0" w:type="auto"/>
        <w:tblInd w:w="5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4961"/>
        <w:gridCol w:w="2977"/>
        <w:gridCol w:w="3119"/>
      </w:tblGrid>
      <w:tr w:rsidR="004D2FD8" w:rsidRPr="00254CAB" w14:paraId="001109EC" w14:textId="77777777">
        <w:tc>
          <w:tcPr>
            <w:tcW w:w="2126" w:type="dxa"/>
            <w:shd w:val="pct5" w:color="auto" w:fill="FFFFFF"/>
            <w:vAlign w:val="center"/>
          </w:tcPr>
          <w:p w14:paraId="7265633B" w14:textId="77777777" w:rsidR="004D2FD8" w:rsidRPr="00254CAB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Titlul</w:t>
            </w:r>
            <w:proofErr w:type="spellEnd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contractului</w:t>
            </w:r>
            <w:proofErr w:type="spellEnd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4961" w:type="dxa"/>
            <w:vAlign w:val="center"/>
          </w:tcPr>
          <w:p w14:paraId="369CCFD6" w14:textId="469929F8" w:rsidR="004D2FD8" w:rsidRPr="00254CAB" w:rsidRDefault="00E0670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54CA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ACHIZIȚIA </w:t>
            </w:r>
            <w:r w:rsidR="00254CAB" w:rsidRPr="00254CAB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MOBILIERULUI ȘI A DECORAȚIUNILOR INTERIOARE</w:t>
            </w:r>
          </w:p>
        </w:tc>
        <w:tc>
          <w:tcPr>
            <w:tcW w:w="2977" w:type="dxa"/>
            <w:shd w:val="pct5" w:color="auto" w:fill="FFFFFF"/>
          </w:tcPr>
          <w:p w14:paraId="38DE12E5" w14:textId="77777777" w:rsidR="004D2FD8" w:rsidRPr="00254CAB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proofErr w:type="spellStart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Referință</w:t>
            </w:r>
            <w:proofErr w:type="spellEnd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publicație</w:t>
            </w:r>
            <w:proofErr w:type="spellEnd"/>
            <w:r w:rsidRPr="00254CA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119" w:type="dxa"/>
          </w:tcPr>
          <w:p w14:paraId="3A879FFA" w14:textId="0550001F" w:rsidR="004D2FD8" w:rsidRPr="00254CAB" w:rsidRDefault="00254CAB" w:rsidP="0001376E">
            <w:pPr>
              <w:ind w:left="34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254CAB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MD182</w:t>
            </w:r>
          </w:p>
        </w:tc>
      </w:tr>
    </w:tbl>
    <w:p w14:paraId="28B65CE1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32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1843"/>
        <w:gridCol w:w="1701"/>
        <w:gridCol w:w="992"/>
        <w:gridCol w:w="1417"/>
        <w:gridCol w:w="1843"/>
        <w:gridCol w:w="1134"/>
        <w:gridCol w:w="1843"/>
        <w:gridCol w:w="1559"/>
      </w:tblGrid>
      <w:tr w:rsidR="001D7D2C" w:rsidRPr="004B6548" w14:paraId="3BCBE7B5" w14:textId="77777777" w:rsidTr="00950AD6">
        <w:trPr>
          <w:cantSplit/>
          <w:trHeight w:val="1794"/>
          <w:tblHeader/>
        </w:trPr>
        <w:tc>
          <w:tcPr>
            <w:tcW w:w="879" w:type="dxa"/>
            <w:shd w:val="pct12" w:color="auto" w:fill="FFFFFF"/>
          </w:tcPr>
          <w:p w14:paraId="7715FBC7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Numărul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licitației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2168F92E" w14:textId="77777777" w:rsidR="001D7D2C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ofertantului</w:t>
            </w:r>
            <w:proofErr w:type="spellEnd"/>
          </w:p>
          <w:p w14:paraId="532C252A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  <w:tcBorders>
              <w:bottom w:val="nil"/>
            </w:tcBorders>
            <w:shd w:val="pct12" w:color="auto" w:fill="FFFFFF"/>
          </w:tcPr>
          <w:p w14:paraId="5F9A92B9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Este documentația completă?</w:t>
            </w:r>
          </w:p>
          <w:p w14:paraId="47FBB493" w14:textId="7E9D3D10" w:rsidR="001D7D2C" w:rsidRPr="00C857E2" w:rsidRDefault="001D7D2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(D</w:t>
            </w:r>
            <w:r w:rsidR="00CB1937">
              <w:rPr>
                <w:rFonts w:ascii="Times New Roman" w:hAnsi="Times New Roman"/>
                <w:lang w:val="fr-FR"/>
              </w:rPr>
              <w:t>a</w:t>
            </w:r>
            <w:r w:rsidRPr="00C857E2">
              <w:rPr>
                <w:rFonts w:ascii="Times New Roman" w:hAnsi="Times New Roman"/>
                <w:lang w:val="fr-FR"/>
              </w:rPr>
              <w:t>/N</w:t>
            </w:r>
            <w:r w:rsidR="00CB1937">
              <w:rPr>
                <w:rFonts w:ascii="Times New Roman" w:hAnsi="Times New Roman"/>
                <w:lang w:val="fr-FR"/>
              </w:rPr>
              <w:t>u</w:t>
            </w:r>
            <w:r w:rsidRPr="00C857E2">
              <w:rPr>
                <w:rFonts w:ascii="Times New Roman" w:hAnsi="Times New Roman"/>
                <w:lang w:val="fr-FR"/>
              </w:rPr>
              <w:t>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1E4B3E6D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Este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limbajul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așa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cum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este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necesar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47A698F7" w14:textId="3D63C5E3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</w:t>
            </w:r>
            <w:r w:rsidR="00CB1937">
              <w:rPr>
                <w:rFonts w:ascii="Times New Roman" w:hAnsi="Times New Roman"/>
                <w:lang w:val="en-GB"/>
              </w:rPr>
              <w:t>a</w:t>
            </w:r>
            <w:r w:rsidRPr="00C857E2">
              <w:rPr>
                <w:rFonts w:ascii="Times New Roman" w:hAnsi="Times New Roman"/>
                <w:lang w:val="en-GB"/>
              </w:rPr>
              <w:t>/N</w:t>
            </w:r>
            <w:r w:rsidR="00CB1937">
              <w:rPr>
                <w:rFonts w:ascii="Times New Roman" w:hAnsi="Times New Roman"/>
                <w:lang w:val="en-GB"/>
              </w:rPr>
              <w:t>u</w:t>
            </w:r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5D470C80" w14:textId="77777777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Formularul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depunere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Pr="00C857E2">
              <w:rPr>
                <w:rFonts w:ascii="Times New Roman" w:hAnsi="Times New Roman"/>
                <w:lang w:val="en-GB"/>
              </w:rPr>
              <w:t>a</w:t>
            </w:r>
            <w:proofErr w:type="gram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ofertei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este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complet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09B7835D" w14:textId="46B7568F" w:rsidR="001D7D2C" w:rsidRPr="00C857E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(D</w:t>
            </w:r>
            <w:r w:rsidR="00CB1937">
              <w:rPr>
                <w:rFonts w:ascii="Times New Roman" w:hAnsi="Times New Roman"/>
                <w:lang w:val="en-GB"/>
              </w:rPr>
              <w:t>a</w:t>
            </w:r>
            <w:r w:rsidRPr="00C857E2">
              <w:rPr>
                <w:rFonts w:ascii="Times New Roman" w:hAnsi="Times New Roman"/>
                <w:lang w:val="en-GB"/>
              </w:rPr>
              <w:t>/N</w:t>
            </w:r>
            <w:r w:rsidR="00CB1937">
              <w:rPr>
                <w:rFonts w:ascii="Times New Roman" w:hAnsi="Times New Roman"/>
                <w:lang w:val="en-GB"/>
              </w:rPr>
              <w:t>u</w:t>
            </w:r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843" w:type="dxa"/>
            <w:shd w:val="pct12" w:color="auto" w:fill="FFFFFF"/>
          </w:tcPr>
          <w:p w14:paraId="603739BC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Este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declarația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ofertantului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semnată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(de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către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toți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membrii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consorțiului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dacă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este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un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consorțiu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)? (Da/Nu/Nu se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aplică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134" w:type="dxa"/>
            <w:shd w:val="pct12" w:color="auto" w:fill="FFFFFF"/>
            <w:textDirection w:val="btLr"/>
          </w:tcPr>
          <w:p w14:paraId="41AECEEB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>Declarație(i) pe proprie răspundere inclusă(e)? (Da/Nu)</w:t>
            </w:r>
          </w:p>
        </w:tc>
        <w:tc>
          <w:tcPr>
            <w:tcW w:w="1843" w:type="dxa"/>
            <w:tcBorders>
              <w:bottom w:val="nil"/>
            </w:tcBorders>
            <w:shd w:val="pct12" w:color="auto" w:fill="FFFFFF"/>
          </w:tcPr>
          <w:p w14:paraId="6A44DD3E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Alte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cerințe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administrative ale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dosarului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de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licitație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6EE8857D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(Da/Nu/Nu se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aplică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</w:tcPr>
          <w:p w14:paraId="6955F0D0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proofErr w:type="spellStart"/>
            <w:r w:rsidRPr="00C857E2">
              <w:rPr>
                <w:rFonts w:ascii="Times New Roman" w:hAnsi="Times New Roman"/>
                <w:lang w:val="en-GB"/>
              </w:rPr>
              <w:t>Decizia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generală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?</w:t>
            </w:r>
          </w:p>
          <w:p w14:paraId="210444B0" w14:textId="77777777" w:rsidR="001D7D2C" w:rsidRPr="00C857E2" w:rsidRDefault="001D7D2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Acceptare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 xml:space="preserve"> / </w:t>
            </w:r>
            <w:proofErr w:type="spellStart"/>
            <w:r w:rsidRPr="00C857E2">
              <w:rPr>
                <w:rFonts w:ascii="Times New Roman" w:hAnsi="Times New Roman"/>
                <w:lang w:val="en-GB"/>
              </w:rPr>
              <w:t>Respingere</w:t>
            </w:r>
            <w:proofErr w:type="spellEnd"/>
            <w:r w:rsidRPr="00C857E2">
              <w:rPr>
                <w:rFonts w:ascii="Times New Roman" w:hAnsi="Times New Roman"/>
                <w:lang w:val="en-GB"/>
              </w:rPr>
              <w:t>)</w:t>
            </w:r>
          </w:p>
        </w:tc>
      </w:tr>
      <w:tr w:rsidR="001D7D2C" w:rsidRPr="00001442" w14:paraId="7DE48CF5" w14:textId="77777777" w:rsidTr="00950AD6">
        <w:trPr>
          <w:cantSplit/>
        </w:trPr>
        <w:tc>
          <w:tcPr>
            <w:tcW w:w="879" w:type="dxa"/>
          </w:tcPr>
          <w:p w14:paraId="1884E77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843" w:type="dxa"/>
          </w:tcPr>
          <w:p w14:paraId="3DAFA7FA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16CBF81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29F85A4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7AC0ED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EC124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29560F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7B58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920E45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8E681E9" w14:textId="77777777" w:rsidTr="00950AD6">
        <w:trPr>
          <w:cantSplit/>
        </w:trPr>
        <w:tc>
          <w:tcPr>
            <w:tcW w:w="879" w:type="dxa"/>
          </w:tcPr>
          <w:p w14:paraId="44008B6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843" w:type="dxa"/>
          </w:tcPr>
          <w:p w14:paraId="63F13773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37E91DB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526587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B1BA1C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E1AD2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45FDAB4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2FA01BE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C5B62B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83BEE9A" w14:textId="77777777" w:rsidTr="00950AD6">
        <w:trPr>
          <w:cantSplit/>
        </w:trPr>
        <w:tc>
          <w:tcPr>
            <w:tcW w:w="879" w:type="dxa"/>
          </w:tcPr>
          <w:p w14:paraId="4E129E6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843" w:type="dxa"/>
          </w:tcPr>
          <w:p w14:paraId="3B540906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21EAEDB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CAE6AB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A408AC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7919CDA2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6DF2C705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5C9FEB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13E25C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139D204A" w14:textId="77777777" w:rsidTr="00950AD6">
        <w:trPr>
          <w:cantSplit/>
        </w:trPr>
        <w:tc>
          <w:tcPr>
            <w:tcW w:w="879" w:type="dxa"/>
          </w:tcPr>
          <w:p w14:paraId="3E3D635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843" w:type="dxa"/>
          </w:tcPr>
          <w:p w14:paraId="5418B3EE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52BB9B8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24B9E9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2A0F879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30D2181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6F3A9A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4CBFA64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6F5B10B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4A8BADDC" w14:textId="77777777" w:rsidTr="00950AD6">
        <w:trPr>
          <w:cantSplit/>
        </w:trPr>
        <w:tc>
          <w:tcPr>
            <w:tcW w:w="879" w:type="dxa"/>
          </w:tcPr>
          <w:p w14:paraId="0DEC684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843" w:type="dxa"/>
          </w:tcPr>
          <w:p w14:paraId="4168A0B7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65EA662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6C5E69B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D0A9979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AAEAAE0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9DE06D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5B9AAD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EDCE00B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3FC88CA" w14:textId="77777777" w:rsidTr="00950AD6">
        <w:trPr>
          <w:cantSplit/>
        </w:trPr>
        <w:tc>
          <w:tcPr>
            <w:tcW w:w="879" w:type="dxa"/>
          </w:tcPr>
          <w:p w14:paraId="6B999CA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43" w:type="dxa"/>
          </w:tcPr>
          <w:p w14:paraId="7F1C64D2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7F54D3AE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449C31A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CCEB74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3159075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3F7C5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1F3A7623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0D2D9D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D7D2C" w:rsidRPr="00001442" w14:paraId="575D6619" w14:textId="77777777" w:rsidTr="00950AD6">
        <w:trPr>
          <w:cantSplit/>
        </w:trPr>
        <w:tc>
          <w:tcPr>
            <w:tcW w:w="879" w:type="dxa"/>
          </w:tcPr>
          <w:p w14:paraId="1A188C3F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843" w:type="dxa"/>
          </w:tcPr>
          <w:p w14:paraId="3AC8FEB7" w14:textId="77777777" w:rsidR="001D7D2C" w:rsidRPr="00001442" w:rsidRDefault="001D7D2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01" w:type="dxa"/>
          </w:tcPr>
          <w:p w14:paraId="4BE0844D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F40654C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647B00F4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5DE083A7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134" w:type="dxa"/>
          </w:tcPr>
          <w:p w14:paraId="092796E8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dxa"/>
          </w:tcPr>
          <w:p w14:paraId="4ED4F1B6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A49AC21" w14:textId="77777777" w:rsidR="001D7D2C" w:rsidRPr="00001442" w:rsidRDefault="001D7D2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3522AD71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D2FD8" w:rsidRPr="004B6548" w14:paraId="35B61FDA" w14:textId="77777777" w:rsidTr="00C857E2">
        <w:trPr>
          <w:trHeight w:val="319"/>
        </w:trPr>
        <w:tc>
          <w:tcPr>
            <w:tcW w:w="2693" w:type="dxa"/>
            <w:shd w:val="pct10" w:color="auto" w:fill="FFFFFF"/>
          </w:tcPr>
          <w:p w14:paraId="0E64922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Numele</w:t>
            </w:r>
            <w:proofErr w:type="spellEnd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președintelui</w:t>
            </w:r>
            <w:proofErr w:type="spellEnd"/>
          </w:p>
        </w:tc>
        <w:tc>
          <w:tcPr>
            <w:tcW w:w="5103" w:type="dxa"/>
          </w:tcPr>
          <w:p w14:paraId="4347D4A9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207E62BC" w14:textId="77777777" w:rsidTr="00C857E2">
        <w:tc>
          <w:tcPr>
            <w:tcW w:w="2693" w:type="dxa"/>
            <w:shd w:val="pct10" w:color="auto" w:fill="FFFFFF"/>
          </w:tcPr>
          <w:p w14:paraId="26F0BA79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Semnătura</w:t>
            </w:r>
            <w:proofErr w:type="spellEnd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președintelui</w:t>
            </w:r>
            <w:proofErr w:type="spellEnd"/>
          </w:p>
        </w:tc>
        <w:tc>
          <w:tcPr>
            <w:tcW w:w="5103" w:type="dxa"/>
          </w:tcPr>
          <w:p w14:paraId="7C2E8A59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4BFC7345" w14:textId="77777777" w:rsidTr="00C857E2">
        <w:trPr>
          <w:trHeight w:val="276"/>
        </w:trPr>
        <w:tc>
          <w:tcPr>
            <w:tcW w:w="2693" w:type="dxa"/>
            <w:shd w:val="pct10" w:color="auto" w:fill="FFFFFF"/>
          </w:tcPr>
          <w:p w14:paraId="2B9E7714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Data</w:t>
            </w:r>
          </w:p>
        </w:tc>
        <w:tc>
          <w:tcPr>
            <w:tcW w:w="5103" w:type="dxa"/>
          </w:tcPr>
          <w:p w14:paraId="794AF741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EDF053E" w14:textId="77777777" w:rsidR="004D2FD8" w:rsidRDefault="004D2FD8" w:rsidP="00E62FD1">
      <w:pPr>
        <w:pStyle w:val="1"/>
        <w:keepNext w:val="0"/>
        <w:numPr>
          <w:ilvl w:val="0"/>
          <w:numId w:val="0"/>
        </w:numPr>
        <w:spacing w:before="0" w:after="0"/>
      </w:pPr>
    </w:p>
    <w:p w14:paraId="3CD8F9EF" w14:textId="77777777" w:rsidR="00950AD6" w:rsidRPr="00950AD6" w:rsidRDefault="00950AD6" w:rsidP="00950AD6">
      <w:pPr>
        <w:rPr>
          <w:lang w:val="fr-BE"/>
        </w:rPr>
      </w:pPr>
    </w:p>
    <w:sectPr w:rsidR="00950AD6" w:rsidRPr="00950AD6" w:rsidSect="00EC59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680" w:right="1440" w:bottom="68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AF6D" w14:textId="77777777" w:rsidR="00F42273" w:rsidRDefault="00F42273">
      <w:r>
        <w:separator/>
      </w:r>
    </w:p>
  </w:endnote>
  <w:endnote w:type="continuationSeparator" w:id="0">
    <w:p w14:paraId="3EA3BE51" w14:textId="77777777" w:rsidR="00F42273" w:rsidRDefault="00F4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472A6" w14:textId="77777777" w:rsidR="00950AD6" w:rsidRDefault="00950AD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FC0C7" w14:textId="77777777" w:rsidR="00EC59C7" w:rsidRPr="00E92D05" w:rsidRDefault="005F66BD" w:rsidP="00EC59C7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2024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>Pagină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E92D05">
      <w:rPr>
        <w:rFonts w:ascii="Times New Roman" w:hAnsi="Times New Roman"/>
        <w:noProof/>
        <w:sz w:val="18"/>
        <w:szCs w:val="18"/>
        <w:lang w:val="en-GB"/>
      </w:rPr>
      <w:t>2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>din 1</w:t>
    </w:r>
  </w:p>
  <w:p w14:paraId="65137246" w14:textId="77777777" w:rsidR="00E811F3" w:rsidRPr="00E92D05" w:rsidRDefault="00EC59C7" w:rsidP="00EC59C7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E92D05">
      <w:rPr>
        <w:rFonts w:ascii="Times New Roman" w:hAnsi="Times New Roman"/>
        <w:sz w:val="18"/>
        <w:szCs w:val="18"/>
        <w:lang w:val="nl-BE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950AD6">
      <w:rPr>
        <w:rFonts w:ascii="Times New Roman" w:hAnsi="Times New Roman"/>
        <w:noProof/>
        <w:sz w:val="18"/>
        <w:szCs w:val="18"/>
        <w:lang w:val="nl-BE"/>
      </w:rPr>
      <w:t>SP3_admingrid</w:t>
    </w:r>
    <w:r w:rsidRPr="00517AC8">
      <w:rPr>
        <w:rFonts w:ascii="Times New Roman" w:hAnsi="Times New Roman"/>
        <w:sz w:val="18"/>
        <w:szCs w:val="18"/>
      </w:rPr>
      <w:fldChar w:fldCharType="end"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640B6" w14:textId="77777777" w:rsidR="00D9633C" w:rsidRPr="004B45DF" w:rsidRDefault="00EC59C7" w:rsidP="00E62FD1">
    <w:pPr>
      <w:pStyle w:val="a8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proofErr w:type="spellStart"/>
    <w:r w:rsidRPr="00EC59C7">
      <w:rPr>
        <w:rFonts w:ascii="Times New Roman" w:hAnsi="Times New Roman"/>
        <w:b/>
        <w:sz w:val="18"/>
        <w:lang w:val="en-GB"/>
      </w:rPr>
      <w:t>iulie</w:t>
    </w:r>
    <w:proofErr w:type="spellEnd"/>
    <w:r w:rsidRPr="00EC59C7">
      <w:rPr>
        <w:rFonts w:ascii="Times New Roman" w:hAnsi="Times New Roman"/>
        <w:b/>
        <w:sz w:val="18"/>
        <w:lang w:val="en-GB"/>
      </w:rPr>
      <w:t xml:space="preserve">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>Pagină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>din 1</w:t>
    </w:r>
  </w:p>
  <w:p w14:paraId="059D76D0" w14:textId="77777777" w:rsidR="00517AC8" w:rsidRPr="004F7B6C" w:rsidRDefault="00517AC8" w:rsidP="00517AC8">
    <w:pPr>
      <w:pStyle w:val="a8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c4j_admingrid_ro.doc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10BA" w14:textId="77777777" w:rsidR="00F42273" w:rsidRDefault="00F42273">
      <w:r>
        <w:separator/>
      </w:r>
    </w:p>
  </w:footnote>
  <w:footnote w:type="continuationSeparator" w:id="0">
    <w:p w14:paraId="24006AAC" w14:textId="77777777" w:rsidR="00F42273" w:rsidRDefault="00F42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79AB" w14:textId="77777777" w:rsidR="00950AD6" w:rsidRDefault="00950A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C64AB" w14:textId="77777777" w:rsidR="00950AD6" w:rsidRDefault="00950AD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789B" w14:textId="77777777" w:rsidR="00950AD6" w:rsidRDefault="00950A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D24E3"/>
    <w:rsid w:val="000D2B44"/>
    <w:rsid w:val="000D385D"/>
    <w:rsid w:val="000D40DB"/>
    <w:rsid w:val="000E1620"/>
    <w:rsid w:val="000E7B75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D7D2C"/>
    <w:rsid w:val="001E4648"/>
    <w:rsid w:val="001F5421"/>
    <w:rsid w:val="00200789"/>
    <w:rsid w:val="00211E0F"/>
    <w:rsid w:val="002132F1"/>
    <w:rsid w:val="00216F0D"/>
    <w:rsid w:val="002209F1"/>
    <w:rsid w:val="00220BF7"/>
    <w:rsid w:val="00224C44"/>
    <w:rsid w:val="00225510"/>
    <w:rsid w:val="002426D3"/>
    <w:rsid w:val="002435E6"/>
    <w:rsid w:val="002442B7"/>
    <w:rsid w:val="00254CAB"/>
    <w:rsid w:val="002560BB"/>
    <w:rsid w:val="002561C8"/>
    <w:rsid w:val="0026542C"/>
    <w:rsid w:val="00271700"/>
    <w:rsid w:val="0028364A"/>
    <w:rsid w:val="00294190"/>
    <w:rsid w:val="002A0041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0AD6"/>
    <w:rsid w:val="00952D8B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E1B16"/>
    <w:rsid w:val="00AE6600"/>
    <w:rsid w:val="00AE7D13"/>
    <w:rsid w:val="00AF4052"/>
    <w:rsid w:val="00B07102"/>
    <w:rsid w:val="00B1165D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B1937"/>
    <w:rsid w:val="00CC7DE2"/>
    <w:rsid w:val="00CD7F25"/>
    <w:rsid w:val="00CF1C4A"/>
    <w:rsid w:val="00CF6CFA"/>
    <w:rsid w:val="00D24893"/>
    <w:rsid w:val="00D24FBE"/>
    <w:rsid w:val="00D42310"/>
    <w:rsid w:val="00D43612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6C9C"/>
    <w:rsid w:val="00DD0624"/>
    <w:rsid w:val="00DF7327"/>
    <w:rsid w:val="00E06708"/>
    <w:rsid w:val="00E13CDE"/>
    <w:rsid w:val="00E2190B"/>
    <w:rsid w:val="00E2682A"/>
    <w:rsid w:val="00E27678"/>
    <w:rsid w:val="00E340A7"/>
    <w:rsid w:val="00E34208"/>
    <w:rsid w:val="00E34A4C"/>
    <w:rsid w:val="00E37290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5CC3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33A99"/>
    <w:rsid w:val="00F35B07"/>
    <w:rsid w:val="00F42273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5444E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2">
    <w:name w:val="heading 2"/>
    <w:basedOn w:val="a"/>
    <w:next w:val="a"/>
    <w:qFormat/>
    <w:pPr>
      <w:keepNext/>
      <w:outlineLvl w:val="1"/>
    </w:pPr>
    <w:rPr>
      <w:lang w:val="fr-BE"/>
    </w:rPr>
  </w:style>
  <w:style w:type="paragraph" w:styleId="3">
    <w:name w:val="heading 3"/>
    <w:basedOn w:val="a"/>
    <w:next w:val="a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lang w:val="fr-BE"/>
    </w:rPr>
  </w:style>
  <w:style w:type="paragraph" w:styleId="a4">
    <w:name w:val="Subtitle"/>
    <w:basedOn w:val="a"/>
    <w:qFormat/>
    <w:pPr>
      <w:jc w:val="center"/>
    </w:pPr>
    <w:rPr>
      <w:b/>
      <w:sz w:val="28"/>
      <w:lang w:val="fr-BE"/>
    </w:rPr>
  </w:style>
  <w:style w:type="paragraph" w:styleId="a5">
    <w:name w:val="Body Text Indent"/>
    <w:basedOn w:val="a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a6">
    <w:name w:val="Body Text"/>
    <w:basedOn w:val="a"/>
  </w:style>
  <w:style w:type="paragraph" w:styleId="20">
    <w:name w:val="Body Text Indent 2"/>
    <w:basedOn w:val="a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30">
    <w:name w:val="Body Text Indent 3"/>
    <w:basedOn w:val="a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a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character" w:styleId="a9">
    <w:name w:val="page number"/>
    <w:basedOn w:val="a0"/>
  </w:style>
  <w:style w:type="paragraph" w:styleId="31">
    <w:name w:val="Body Text 3"/>
    <w:basedOn w:val="a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aa">
    <w:name w:val="Hyperlink"/>
    <w:rPr>
      <w:color w:val="0000FF"/>
      <w:u w:val="single"/>
    </w:rPr>
  </w:style>
  <w:style w:type="paragraph" w:styleId="ab">
    <w:name w:val="footnote text"/>
    <w:basedOn w:val="a"/>
    <w:autoRedefine/>
    <w:semiHidden/>
    <w:rsid w:val="00E62FD1"/>
    <w:pPr>
      <w:spacing w:before="0"/>
    </w:pPr>
    <w:rPr>
      <w:rFonts w:ascii="Times New Roman" w:hAnsi="Times New Roman"/>
      <w:lang w:val="fr-FR"/>
    </w:rPr>
  </w:style>
  <w:style w:type="character" w:styleId="ac">
    <w:name w:val="footnote reference"/>
    <w:semiHidden/>
    <w:rPr>
      <w:vertAlign w:val="superscript"/>
    </w:rPr>
  </w:style>
  <w:style w:type="paragraph" w:styleId="ad">
    <w:name w:val="Document Map"/>
    <w:basedOn w:val="a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a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a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a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1"/>
    <w:next w:val="a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a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a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10">
    <w:name w:val="toc 1"/>
    <w:basedOn w:val="a"/>
    <w:next w:val="a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21">
    <w:name w:val="toc 2"/>
    <w:basedOn w:val="a"/>
    <w:next w:val="a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ae">
    <w:name w:val="Strong"/>
    <w:qFormat/>
    <w:rPr>
      <w:b/>
    </w:rPr>
  </w:style>
  <w:style w:type="paragraph" w:customStyle="1" w:styleId="Blockquote">
    <w:name w:val="Blockquote"/>
    <w:basedOn w:val="a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32">
    <w:name w:val="toc 3"/>
    <w:basedOn w:val="a"/>
    <w:next w:val="a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40">
    <w:name w:val="toc 4"/>
    <w:basedOn w:val="a"/>
    <w:next w:val="a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50">
    <w:name w:val="toc 5"/>
    <w:basedOn w:val="a"/>
    <w:next w:val="a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60">
    <w:name w:val="toc 6"/>
    <w:basedOn w:val="a"/>
    <w:next w:val="a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70">
    <w:name w:val="toc 7"/>
    <w:basedOn w:val="a"/>
    <w:next w:val="a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80">
    <w:name w:val="toc 8"/>
    <w:basedOn w:val="a"/>
    <w:next w:val="a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90">
    <w:name w:val="toc 9"/>
    <w:basedOn w:val="a"/>
    <w:next w:val="a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af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a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a"/>
    <w:next w:val="a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af0">
    <w:name w:val="Table Grid"/>
    <w:basedOn w:val="a1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a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af1">
    <w:name w:val="Balloon Text"/>
    <w:basedOn w:val="a"/>
    <w:semiHidden/>
    <w:rsid w:val="000D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ADD48-D9A4-470E-962B-95D16060D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1573C6-11A1-423B-B880-C9EC309944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DCB035-4401-40F4-ABA2-CA9508758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8123D-250F-4339-B92A-A81E55A377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Zinaida Botnaru</cp:lastModifiedBy>
  <cp:revision>4</cp:revision>
  <cp:lastPrinted>2012-09-24T12:03:00Z</cp:lastPrinted>
  <dcterms:created xsi:type="dcterms:W3CDTF">2026-02-09T10:47:00Z</dcterms:created>
  <dcterms:modified xsi:type="dcterms:W3CDTF">2026-02-12T18:24:00Z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