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jc w:val="center"/>
        <w:tblLayout w:type="fixed"/>
        <w:tblLook w:val="0000" w:firstRow="0" w:lastRow="0" w:firstColumn="0" w:lastColumn="0" w:noHBand="0" w:noVBand="0"/>
      </w:tblPr>
      <w:tblGrid>
        <w:gridCol w:w="4167"/>
        <w:gridCol w:w="1620"/>
        <w:gridCol w:w="4320"/>
      </w:tblGrid>
      <w:tr w:rsidR="00081E6F" w:rsidRPr="00081E6F" w:rsidTr="00940878">
        <w:trPr>
          <w:trHeight w:val="1837"/>
          <w:jc w:val="center"/>
        </w:trPr>
        <w:tc>
          <w:tcPr>
            <w:tcW w:w="4167" w:type="dxa"/>
            <w:tcBorders>
              <w:top w:val="nil"/>
              <w:left w:val="nil"/>
              <w:bottom w:val="single" w:sz="6" w:space="0" w:color="auto"/>
              <w:right w:val="nil"/>
            </w:tcBorders>
            <w:vAlign w:val="center"/>
          </w:tcPr>
          <w:p w:rsidR="00081E6F" w:rsidRPr="00081E6F" w:rsidRDefault="00081E6F" w:rsidP="00940878">
            <w:pPr>
              <w:keepNext/>
              <w:widowControl w:val="0"/>
              <w:autoSpaceDE w:val="0"/>
              <w:autoSpaceDN w:val="0"/>
              <w:adjustRightInd w:val="0"/>
              <w:ind w:right="-146"/>
              <w:jc w:val="center"/>
              <w:rPr>
                <w:sz w:val="26"/>
                <w:szCs w:val="26"/>
              </w:rPr>
            </w:pPr>
            <w:bookmarkStart w:id="0" w:name="_GoBack"/>
            <w:bookmarkEnd w:id="0"/>
            <w:r w:rsidRPr="00081E6F">
              <w:rPr>
                <w:sz w:val="26"/>
                <w:szCs w:val="26"/>
              </w:rPr>
              <w:t>REPUBLICA MOLDOVA</w:t>
            </w:r>
          </w:p>
          <w:p w:rsidR="00081E6F" w:rsidRPr="00081E6F" w:rsidRDefault="00081E6F" w:rsidP="00940878">
            <w:pPr>
              <w:widowControl w:val="0"/>
              <w:tabs>
                <w:tab w:val="left" w:pos="0"/>
                <w:tab w:val="left" w:pos="180"/>
              </w:tabs>
              <w:autoSpaceDE w:val="0"/>
              <w:autoSpaceDN w:val="0"/>
              <w:adjustRightInd w:val="0"/>
              <w:jc w:val="center"/>
              <w:rPr>
                <w:b/>
                <w:bCs/>
                <w:sz w:val="28"/>
                <w:szCs w:val="28"/>
              </w:rPr>
            </w:pPr>
            <w:r w:rsidRPr="00081E6F">
              <w:rPr>
                <w:b/>
                <w:bCs/>
                <w:sz w:val="28"/>
                <w:szCs w:val="28"/>
              </w:rPr>
              <w:t>CONSILIUL RAIONAL HÎNCEŞTI</w:t>
            </w:r>
          </w:p>
          <w:p w:rsidR="00081E6F" w:rsidRPr="00081E6F" w:rsidRDefault="00081E6F" w:rsidP="00940878">
            <w:pPr>
              <w:widowControl w:val="0"/>
              <w:tabs>
                <w:tab w:val="left" w:pos="0"/>
              </w:tabs>
              <w:autoSpaceDE w:val="0"/>
              <w:autoSpaceDN w:val="0"/>
              <w:adjustRightInd w:val="0"/>
              <w:jc w:val="center"/>
              <w:rPr>
                <w:sz w:val="12"/>
                <w:szCs w:val="12"/>
              </w:rPr>
            </w:pPr>
          </w:p>
          <w:p w:rsidR="00081E6F" w:rsidRPr="00081E6F" w:rsidRDefault="00081E6F" w:rsidP="00940878">
            <w:pPr>
              <w:widowControl w:val="0"/>
              <w:tabs>
                <w:tab w:val="left" w:pos="0"/>
              </w:tabs>
              <w:autoSpaceDE w:val="0"/>
              <w:autoSpaceDN w:val="0"/>
              <w:adjustRightInd w:val="0"/>
              <w:ind w:left="72"/>
              <w:jc w:val="center"/>
              <w:rPr>
                <w:color w:val="000000"/>
                <w:sz w:val="22"/>
                <w:szCs w:val="22"/>
              </w:rPr>
            </w:pPr>
            <w:r w:rsidRPr="00081E6F">
              <w:rPr>
                <w:color w:val="000000"/>
                <w:sz w:val="22"/>
                <w:szCs w:val="22"/>
              </w:rPr>
              <w:t>MD-3400, or. Hînceşti, str. M. Hîncu, 138</w:t>
            </w:r>
          </w:p>
          <w:p w:rsidR="00081E6F" w:rsidRPr="00081E6F" w:rsidRDefault="00081E6F" w:rsidP="00940878">
            <w:pPr>
              <w:widowControl w:val="0"/>
              <w:tabs>
                <w:tab w:val="left" w:pos="0"/>
              </w:tabs>
              <w:autoSpaceDE w:val="0"/>
              <w:autoSpaceDN w:val="0"/>
              <w:adjustRightInd w:val="0"/>
              <w:ind w:left="72"/>
              <w:jc w:val="center"/>
              <w:rPr>
                <w:color w:val="000000"/>
                <w:sz w:val="22"/>
                <w:szCs w:val="22"/>
              </w:rPr>
            </w:pPr>
            <w:r w:rsidRPr="00081E6F">
              <w:rPr>
                <w:color w:val="000000"/>
                <w:sz w:val="22"/>
                <w:szCs w:val="22"/>
              </w:rPr>
              <w:t>tel. (269) 2-20-48, fax (269) 2-23-02,</w:t>
            </w:r>
          </w:p>
          <w:p w:rsidR="00081E6F" w:rsidRPr="00081E6F" w:rsidRDefault="00081E6F" w:rsidP="00940878">
            <w:pPr>
              <w:widowControl w:val="0"/>
              <w:tabs>
                <w:tab w:val="left" w:pos="0"/>
              </w:tabs>
              <w:autoSpaceDE w:val="0"/>
              <w:autoSpaceDN w:val="0"/>
              <w:adjustRightInd w:val="0"/>
              <w:ind w:left="72"/>
              <w:jc w:val="center"/>
              <w:rPr>
                <w:color w:val="000000"/>
                <w:sz w:val="22"/>
                <w:szCs w:val="22"/>
              </w:rPr>
            </w:pPr>
            <w:r w:rsidRPr="00081E6F">
              <w:rPr>
                <w:color w:val="000000"/>
                <w:sz w:val="22"/>
                <w:szCs w:val="22"/>
              </w:rPr>
              <w:t xml:space="preserve">E-mail: </w:t>
            </w:r>
            <w:hyperlink r:id="rId5" w:history="1">
              <w:r w:rsidRPr="00081E6F">
                <w:rPr>
                  <w:rStyle w:val="a3"/>
                  <w:sz w:val="22"/>
                  <w:szCs w:val="22"/>
                </w:rPr>
                <w:t>consiliul@hincesti.md</w:t>
              </w:r>
            </w:hyperlink>
            <w:r w:rsidRPr="00081E6F">
              <w:rPr>
                <w:color w:val="0000FF"/>
                <w:sz w:val="22"/>
                <w:szCs w:val="22"/>
                <w:u w:val="single"/>
              </w:rPr>
              <w:t xml:space="preserve"> </w:t>
            </w:r>
          </w:p>
          <w:p w:rsidR="00081E6F" w:rsidRPr="00081E6F" w:rsidRDefault="00081E6F" w:rsidP="00940878">
            <w:pPr>
              <w:widowControl w:val="0"/>
              <w:tabs>
                <w:tab w:val="left" w:pos="0"/>
              </w:tabs>
              <w:autoSpaceDE w:val="0"/>
              <w:autoSpaceDN w:val="0"/>
              <w:adjustRightInd w:val="0"/>
              <w:ind w:left="72"/>
              <w:jc w:val="both"/>
              <w:rPr>
                <w:color w:val="000000"/>
                <w:sz w:val="12"/>
                <w:szCs w:val="12"/>
              </w:rPr>
            </w:pPr>
          </w:p>
        </w:tc>
        <w:tc>
          <w:tcPr>
            <w:tcW w:w="1620" w:type="dxa"/>
            <w:tcBorders>
              <w:top w:val="nil"/>
              <w:left w:val="nil"/>
              <w:bottom w:val="single" w:sz="6" w:space="0" w:color="auto"/>
              <w:right w:val="nil"/>
            </w:tcBorders>
          </w:tcPr>
          <w:p w:rsidR="00081E6F" w:rsidRPr="00081E6F" w:rsidRDefault="00081E6F" w:rsidP="00940878">
            <w:pPr>
              <w:widowControl w:val="0"/>
              <w:autoSpaceDE w:val="0"/>
              <w:autoSpaceDN w:val="0"/>
              <w:adjustRightInd w:val="0"/>
              <w:jc w:val="both"/>
              <w:rPr>
                <w:color w:val="000000"/>
                <w:sz w:val="28"/>
                <w:szCs w:val="28"/>
              </w:rPr>
            </w:pPr>
            <w:r w:rsidRPr="00081E6F">
              <w:rPr>
                <w:noProof/>
                <w:lang w:eastAsia="ro-RO"/>
              </w:rPr>
              <w:drawing>
                <wp:inline distT="0" distB="0" distL="0" distR="0">
                  <wp:extent cx="914400" cy="1028700"/>
                  <wp:effectExtent l="0" t="0" r="0" b="0"/>
                  <wp:docPr id="733244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081E6F" w:rsidRPr="00081E6F" w:rsidRDefault="00081E6F" w:rsidP="00940878">
            <w:pPr>
              <w:widowControl w:val="0"/>
              <w:tabs>
                <w:tab w:val="left" w:pos="180"/>
              </w:tabs>
              <w:autoSpaceDE w:val="0"/>
              <w:autoSpaceDN w:val="0"/>
              <w:adjustRightInd w:val="0"/>
              <w:jc w:val="center"/>
              <w:rPr>
                <w:sz w:val="26"/>
                <w:szCs w:val="26"/>
              </w:rPr>
            </w:pPr>
            <w:r w:rsidRPr="00081E6F">
              <w:rPr>
                <w:sz w:val="26"/>
                <w:szCs w:val="26"/>
              </w:rPr>
              <w:t>РЕСПУБЛИКА МОЛДОВА</w:t>
            </w:r>
          </w:p>
          <w:p w:rsidR="00081E6F" w:rsidRPr="00081E6F" w:rsidRDefault="00081E6F" w:rsidP="00940878">
            <w:pPr>
              <w:widowControl w:val="0"/>
              <w:tabs>
                <w:tab w:val="left" w:pos="180"/>
              </w:tabs>
              <w:autoSpaceDE w:val="0"/>
              <w:autoSpaceDN w:val="0"/>
              <w:adjustRightInd w:val="0"/>
              <w:jc w:val="center"/>
              <w:rPr>
                <w:b/>
                <w:bCs/>
                <w:color w:val="000000"/>
                <w:sz w:val="28"/>
                <w:szCs w:val="28"/>
              </w:rPr>
            </w:pPr>
            <w:r w:rsidRPr="00081E6F">
              <w:rPr>
                <w:b/>
                <w:bCs/>
                <w:sz w:val="28"/>
                <w:szCs w:val="28"/>
              </w:rPr>
              <w:t>РАЙОHНЫЙ СОВЕТ ХЫНЧЕШТЬ</w:t>
            </w:r>
          </w:p>
          <w:p w:rsidR="00081E6F" w:rsidRPr="00081E6F" w:rsidRDefault="00081E6F" w:rsidP="00940878">
            <w:pPr>
              <w:widowControl w:val="0"/>
              <w:tabs>
                <w:tab w:val="left" w:pos="180"/>
              </w:tabs>
              <w:autoSpaceDE w:val="0"/>
              <w:autoSpaceDN w:val="0"/>
              <w:adjustRightInd w:val="0"/>
              <w:jc w:val="center"/>
              <w:rPr>
                <w:color w:val="000000"/>
                <w:sz w:val="12"/>
                <w:szCs w:val="12"/>
              </w:rPr>
            </w:pPr>
          </w:p>
          <w:p w:rsidR="00081E6F" w:rsidRPr="00081E6F" w:rsidRDefault="00081E6F" w:rsidP="00940878">
            <w:pPr>
              <w:widowControl w:val="0"/>
              <w:tabs>
                <w:tab w:val="left" w:pos="180"/>
              </w:tabs>
              <w:autoSpaceDE w:val="0"/>
              <w:autoSpaceDN w:val="0"/>
              <w:adjustRightInd w:val="0"/>
              <w:jc w:val="center"/>
              <w:rPr>
                <w:color w:val="000000"/>
                <w:sz w:val="22"/>
                <w:szCs w:val="22"/>
              </w:rPr>
            </w:pPr>
            <w:r w:rsidRPr="00081E6F">
              <w:rPr>
                <w:color w:val="000000"/>
                <w:sz w:val="22"/>
                <w:szCs w:val="22"/>
              </w:rPr>
              <w:t>МД-</w:t>
            </w:r>
            <w:smartTag w:uri="urn:schemas-microsoft-com:office:smarttags" w:element="metricconverter">
              <w:smartTagPr>
                <w:attr w:name="ProductID" w:val="3400, г"/>
              </w:smartTagPr>
              <w:r w:rsidRPr="00081E6F">
                <w:rPr>
                  <w:color w:val="000000"/>
                  <w:sz w:val="22"/>
                  <w:szCs w:val="22"/>
                </w:rPr>
                <w:t>3400, г</w:t>
              </w:r>
            </w:smartTag>
            <w:r w:rsidRPr="00081E6F">
              <w:rPr>
                <w:color w:val="000000"/>
                <w:sz w:val="22"/>
                <w:szCs w:val="22"/>
              </w:rPr>
              <w:t>. Хынчешть, ул. М.Хынку, 138</w:t>
            </w:r>
          </w:p>
          <w:p w:rsidR="00081E6F" w:rsidRPr="00081E6F" w:rsidRDefault="00081E6F" w:rsidP="00940878">
            <w:pPr>
              <w:widowControl w:val="0"/>
              <w:autoSpaceDE w:val="0"/>
              <w:autoSpaceDN w:val="0"/>
              <w:adjustRightInd w:val="0"/>
              <w:jc w:val="center"/>
              <w:rPr>
                <w:color w:val="000000"/>
                <w:sz w:val="22"/>
                <w:szCs w:val="22"/>
              </w:rPr>
            </w:pPr>
            <w:r w:rsidRPr="00081E6F">
              <w:rPr>
                <w:color w:val="000000"/>
                <w:sz w:val="22"/>
                <w:szCs w:val="22"/>
              </w:rPr>
              <w:t>тел. (269) 2-20-48, факс (269) 2-23-02,</w:t>
            </w:r>
          </w:p>
          <w:p w:rsidR="00081E6F" w:rsidRPr="00081E6F" w:rsidRDefault="00081E6F" w:rsidP="00940878">
            <w:pPr>
              <w:widowControl w:val="0"/>
              <w:autoSpaceDE w:val="0"/>
              <w:autoSpaceDN w:val="0"/>
              <w:adjustRightInd w:val="0"/>
              <w:jc w:val="center"/>
              <w:rPr>
                <w:color w:val="000000"/>
                <w:sz w:val="22"/>
                <w:szCs w:val="22"/>
              </w:rPr>
            </w:pPr>
            <w:r w:rsidRPr="00081E6F">
              <w:rPr>
                <w:color w:val="000000"/>
                <w:sz w:val="22"/>
                <w:szCs w:val="22"/>
              </w:rPr>
              <w:t xml:space="preserve">E-mail: </w:t>
            </w:r>
            <w:hyperlink r:id="rId7" w:history="1">
              <w:r w:rsidRPr="00081E6F">
                <w:rPr>
                  <w:rStyle w:val="a3"/>
                  <w:sz w:val="22"/>
                  <w:szCs w:val="22"/>
                </w:rPr>
                <w:t>consiliul@hincesti.md</w:t>
              </w:r>
            </w:hyperlink>
          </w:p>
          <w:p w:rsidR="00081E6F" w:rsidRPr="00081E6F" w:rsidRDefault="00081E6F" w:rsidP="00940878">
            <w:pPr>
              <w:widowControl w:val="0"/>
              <w:autoSpaceDE w:val="0"/>
              <w:autoSpaceDN w:val="0"/>
              <w:adjustRightInd w:val="0"/>
              <w:jc w:val="both"/>
              <w:rPr>
                <w:color w:val="000000"/>
                <w:sz w:val="12"/>
                <w:szCs w:val="12"/>
              </w:rPr>
            </w:pPr>
          </w:p>
        </w:tc>
      </w:tr>
    </w:tbl>
    <w:p w:rsidR="00081E6F" w:rsidRPr="00081E6F" w:rsidRDefault="00081E6F" w:rsidP="00081E6F">
      <w:pPr>
        <w:tabs>
          <w:tab w:val="left" w:pos="3750"/>
        </w:tabs>
        <w:jc w:val="center"/>
        <w:rPr>
          <w:b/>
        </w:rPr>
      </w:pPr>
      <w:r w:rsidRPr="00081E6F">
        <w:rPr>
          <w:b/>
          <w:sz w:val="26"/>
          <w:szCs w:val="26"/>
        </w:rPr>
        <w:t xml:space="preserve">                                                         </w:t>
      </w:r>
      <w:r w:rsidRPr="00081E6F">
        <w:rPr>
          <w:b/>
        </w:rPr>
        <w:t>D E C I Z I E                                      PROIECT</w:t>
      </w:r>
    </w:p>
    <w:p w:rsidR="00081E6F" w:rsidRPr="00081E6F" w:rsidRDefault="00081E6F" w:rsidP="00081E6F">
      <w:pPr>
        <w:jc w:val="center"/>
      </w:pPr>
      <w:r w:rsidRPr="00081E6F">
        <w:t>mun. Hînceşti</w:t>
      </w:r>
    </w:p>
    <w:p w:rsidR="00081E6F" w:rsidRPr="00081E6F" w:rsidRDefault="00081E6F" w:rsidP="00081E6F">
      <w:pPr>
        <w:rPr>
          <w:b/>
        </w:rPr>
      </w:pPr>
      <w:r w:rsidRPr="00081E6F">
        <w:rPr>
          <w:b/>
        </w:rPr>
        <w:t xml:space="preserve">    din        noiembrie   2025                      </w:t>
      </w:r>
      <w:r w:rsidRPr="00081E6F">
        <w:rPr>
          <w:b/>
        </w:rPr>
        <w:tab/>
      </w:r>
      <w:r w:rsidRPr="00081E6F">
        <w:rPr>
          <w:b/>
        </w:rPr>
        <w:tab/>
      </w:r>
      <w:r w:rsidRPr="00081E6F">
        <w:rPr>
          <w:b/>
        </w:rPr>
        <w:tab/>
        <w:t xml:space="preserve">                                 nr. 06/</w:t>
      </w:r>
    </w:p>
    <w:p w:rsidR="00081E6F" w:rsidRPr="00081E6F" w:rsidRDefault="00081E6F" w:rsidP="00081E6F"/>
    <w:p w:rsidR="00081E6F" w:rsidRPr="00081E6F" w:rsidRDefault="00081E6F" w:rsidP="00081E6F">
      <w:pPr>
        <w:pStyle w:val="a7"/>
        <w:jc w:val="both"/>
        <w:rPr>
          <w:rFonts w:ascii="Times New Roman" w:hAnsi="Times New Roman"/>
          <w:b/>
          <w:bCs/>
          <w:i/>
          <w:iCs/>
          <w:sz w:val="24"/>
          <w:szCs w:val="24"/>
          <w:lang w:val="ro-RO"/>
        </w:rPr>
      </w:pPr>
      <w:r w:rsidRPr="00081E6F">
        <w:rPr>
          <w:rFonts w:ascii="Times New Roman" w:hAnsi="Times New Roman"/>
          <w:b/>
          <w:bCs/>
          <w:i/>
          <w:iCs/>
          <w:sz w:val="24"/>
          <w:szCs w:val="24"/>
          <w:lang w:val="ro-RO"/>
        </w:rPr>
        <w:t>Cu privire la aderarea Raionului Hîncești</w:t>
      </w:r>
    </w:p>
    <w:p w:rsidR="00081E6F" w:rsidRPr="00081E6F" w:rsidRDefault="00081E6F" w:rsidP="00081E6F">
      <w:pPr>
        <w:pStyle w:val="a7"/>
        <w:jc w:val="both"/>
        <w:rPr>
          <w:rFonts w:ascii="Times New Roman" w:hAnsi="Times New Roman"/>
          <w:b/>
          <w:bCs/>
          <w:i/>
          <w:iCs/>
          <w:sz w:val="24"/>
          <w:szCs w:val="24"/>
          <w:lang w:val="ro-RO"/>
        </w:rPr>
      </w:pPr>
      <w:r w:rsidRPr="00081E6F">
        <w:rPr>
          <w:rFonts w:ascii="Times New Roman" w:hAnsi="Times New Roman"/>
          <w:b/>
          <w:bCs/>
          <w:i/>
          <w:iCs/>
          <w:sz w:val="24"/>
          <w:szCs w:val="24"/>
          <w:lang w:val="ro-RO"/>
        </w:rPr>
        <w:t>la Asociația Obștească „Uniunea Consiliilor</w:t>
      </w:r>
    </w:p>
    <w:p w:rsidR="00081E6F" w:rsidRPr="00081E6F" w:rsidRDefault="00081E6F" w:rsidP="00081E6F">
      <w:pPr>
        <w:pStyle w:val="a7"/>
        <w:jc w:val="both"/>
        <w:rPr>
          <w:rFonts w:ascii="Times New Roman" w:hAnsi="Times New Roman"/>
          <w:i/>
          <w:iCs/>
          <w:sz w:val="24"/>
          <w:szCs w:val="24"/>
          <w:lang w:val="ro-RO"/>
        </w:rPr>
      </w:pPr>
      <w:r w:rsidRPr="00081E6F">
        <w:rPr>
          <w:rFonts w:ascii="Times New Roman" w:hAnsi="Times New Roman"/>
          <w:b/>
          <w:bCs/>
          <w:i/>
          <w:iCs/>
          <w:sz w:val="24"/>
          <w:szCs w:val="24"/>
          <w:lang w:val="ro-RO"/>
        </w:rPr>
        <w:t>Raionale din Republica Moldova”</w:t>
      </w:r>
    </w:p>
    <w:p w:rsidR="00081E6F" w:rsidRPr="00081E6F" w:rsidRDefault="00081E6F" w:rsidP="00081E6F">
      <w:pPr>
        <w:pStyle w:val="a7"/>
        <w:spacing w:line="276" w:lineRule="auto"/>
        <w:ind w:firstLine="720"/>
        <w:jc w:val="both"/>
        <w:rPr>
          <w:rFonts w:ascii="Times New Roman" w:hAnsi="Times New Roman"/>
          <w:i/>
          <w:iCs/>
          <w:color w:val="000000"/>
          <w:sz w:val="24"/>
          <w:szCs w:val="24"/>
          <w:lang w:val="ro-RO"/>
        </w:rPr>
      </w:pPr>
    </w:p>
    <w:p w:rsidR="00081E6F" w:rsidRPr="00081E6F" w:rsidRDefault="00081E6F" w:rsidP="00081E6F">
      <w:pPr>
        <w:tabs>
          <w:tab w:val="left" w:pos="567"/>
        </w:tabs>
        <w:spacing w:line="276" w:lineRule="auto"/>
        <w:jc w:val="both"/>
      </w:pPr>
      <w:r w:rsidRPr="00081E6F">
        <w:t>În temeiul</w:t>
      </w:r>
      <w:r w:rsidRPr="00081E6F">
        <w:rPr>
          <w:color w:val="000000"/>
          <w:shd w:val="clear" w:color="auto" w:fill="FFFFFF"/>
        </w:rPr>
        <w:t xml:space="preserve"> pct.1 și pct.2 din art.10 al </w:t>
      </w:r>
      <w:r w:rsidRPr="00081E6F">
        <w:rPr>
          <w:rStyle w:val="a4"/>
          <w:b w:val="0"/>
          <w:bCs w:val="0"/>
        </w:rPr>
        <w:t>Cartei Europene a Autonomiei Locale, ratificată prin Hotărârea Parlamentului nr.1253 din 16 iulie 1997</w:t>
      </w:r>
      <w:r w:rsidRPr="00081E6F">
        <w:t>, cât și art.43 alin.(1) lit.t)</w:t>
      </w:r>
      <w:r w:rsidR="006A5ECF">
        <w:t xml:space="preserve"> </w:t>
      </w:r>
      <w:r w:rsidR="006A5ECF">
        <w:rPr>
          <w:lang w:val="ro-MD"/>
        </w:rPr>
        <w:t>și</w:t>
      </w:r>
      <w:r w:rsidR="006A5ECF">
        <w:t xml:space="preserve"> </w:t>
      </w:r>
      <w:r w:rsidRPr="00081E6F">
        <w:t xml:space="preserve"> art.46  din Legea 436/2006 privind administrația publică locală, </w:t>
      </w:r>
      <w:r w:rsidRPr="00081E6F">
        <w:rPr>
          <w:rStyle w:val="a4"/>
          <w:b w:val="0"/>
          <w:bCs w:val="0"/>
        </w:rPr>
        <w:t xml:space="preserve"> </w:t>
      </w:r>
      <w:r w:rsidRPr="00081E6F">
        <w:t>pct.38 din Regulamentul-cadru privind constituirea și funcționarea consiliilor locale și raionale</w:t>
      </w:r>
      <w:r w:rsidRPr="00081E6F">
        <w:rPr>
          <w:b/>
          <w:bCs/>
        </w:rPr>
        <w:t xml:space="preserve">, </w:t>
      </w:r>
      <w:r w:rsidRPr="00081E6F">
        <w:t xml:space="preserve">aprobat prin Legea 457/2003, în contextul Demersului nr.02/1-20/1187 din 29.10.2025 depus de către Directorul Executiv al AO „Uniunea Consiliilor Raionale din Republica Moldova”, </w:t>
      </w:r>
      <w:r w:rsidRPr="00081E6F">
        <w:rPr>
          <w:bCs/>
        </w:rPr>
        <w:t xml:space="preserve">coraborate cu </w:t>
      </w:r>
      <w:r w:rsidRPr="00081E6F">
        <w:rPr>
          <w:lang w:eastAsia="en-US"/>
        </w:rPr>
        <w:t>art.118; 120; 132 Cod Administrativ nr.116/2018</w:t>
      </w:r>
      <w:r w:rsidRPr="00081E6F">
        <w:rPr>
          <w:bCs/>
        </w:rPr>
        <w:t xml:space="preserve">,  </w:t>
      </w:r>
      <w:r w:rsidRPr="00081E6F">
        <w:t xml:space="preserve">  Consiliul Raional Hîncești </w:t>
      </w:r>
      <w:r w:rsidRPr="00081E6F">
        <w:rPr>
          <w:b/>
        </w:rPr>
        <w:t>DECIDE</w:t>
      </w:r>
      <w:r w:rsidRPr="00081E6F">
        <w:t xml:space="preserve">: </w:t>
      </w:r>
    </w:p>
    <w:p w:rsidR="00081E6F" w:rsidRPr="00081E6F" w:rsidRDefault="00081E6F" w:rsidP="00081E6F">
      <w:pPr>
        <w:pStyle w:val="a7"/>
        <w:spacing w:line="276" w:lineRule="auto"/>
        <w:jc w:val="center"/>
        <w:rPr>
          <w:rFonts w:ascii="Times New Roman" w:hAnsi="Times New Roman"/>
          <w:b/>
          <w:bCs/>
          <w:sz w:val="24"/>
          <w:szCs w:val="24"/>
          <w:lang w:val="ro-RO"/>
        </w:rPr>
      </w:pPr>
    </w:p>
    <w:p w:rsidR="00081E6F" w:rsidRPr="00081E6F" w:rsidRDefault="00081E6F" w:rsidP="00081E6F">
      <w:pPr>
        <w:pStyle w:val="a7"/>
        <w:numPr>
          <w:ilvl w:val="0"/>
          <w:numId w:val="1"/>
        </w:numPr>
        <w:spacing w:line="276" w:lineRule="auto"/>
        <w:ind w:left="709" w:hanging="425"/>
        <w:jc w:val="both"/>
        <w:rPr>
          <w:rFonts w:ascii="Times New Roman" w:hAnsi="Times New Roman"/>
          <w:sz w:val="24"/>
          <w:szCs w:val="24"/>
          <w:lang w:val="ro-RO"/>
        </w:rPr>
      </w:pPr>
      <w:r w:rsidRPr="00081E6F">
        <w:rPr>
          <w:rFonts w:ascii="Times New Roman" w:hAnsi="Times New Roman"/>
          <w:sz w:val="24"/>
          <w:szCs w:val="24"/>
          <w:lang w:val="ro-RO"/>
        </w:rPr>
        <w:t>Se ia act cu Demersul nr.02/1-20/1187 din 29.10.2025 depus de către Directorul Executiv al AO „Uniunea Consiliilor Raionale din Republica Moldova” și nota de fundamentare privind aderarea Raionului Hîncești la Asociația Obștească „Uniunea Consiliilor Raionale din Republica Moldova”, c/f 1012620008341;</w:t>
      </w:r>
    </w:p>
    <w:p w:rsidR="00081E6F" w:rsidRPr="00081E6F" w:rsidRDefault="00081E6F" w:rsidP="00081E6F">
      <w:pPr>
        <w:pStyle w:val="a7"/>
        <w:numPr>
          <w:ilvl w:val="0"/>
          <w:numId w:val="1"/>
        </w:numPr>
        <w:spacing w:line="276" w:lineRule="auto"/>
        <w:ind w:left="709" w:hanging="425"/>
        <w:jc w:val="both"/>
        <w:rPr>
          <w:rFonts w:ascii="Times New Roman" w:hAnsi="Times New Roman"/>
          <w:sz w:val="24"/>
          <w:szCs w:val="24"/>
          <w:lang w:val="ro-RO"/>
        </w:rPr>
      </w:pPr>
      <w:r w:rsidRPr="00081E6F">
        <w:rPr>
          <w:rFonts w:ascii="Times New Roman" w:hAnsi="Times New Roman"/>
          <w:sz w:val="24"/>
          <w:szCs w:val="24"/>
          <w:lang w:val="ro-RO"/>
        </w:rPr>
        <w:t xml:space="preserve">Se ia act de Statutul AO „Uniunea Consiliilor Raionale din Republica Moldova”, înregistrat prin decizia Ministerului Justiției al Republicii Moldova nr. 273 din 03.02.2012 cu ulterioarele modificări; </w:t>
      </w:r>
    </w:p>
    <w:p w:rsidR="00081E6F" w:rsidRPr="00081E6F" w:rsidRDefault="00081E6F" w:rsidP="00081E6F">
      <w:pPr>
        <w:pStyle w:val="a7"/>
        <w:numPr>
          <w:ilvl w:val="0"/>
          <w:numId w:val="1"/>
        </w:numPr>
        <w:spacing w:line="276" w:lineRule="auto"/>
        <w:ind w:left="709" w:hanging="425"/>
        <w:jc w:val="both"/>
        <w:rPr>
          <w:rFonts w:ascii="Times New Roman" w:hAnsi="Times New Roman"/>
          <w:sz w:val="24"/>
          <w:szCs w:val="24"/>
          <w:lang w:val="ro-RO"/>
        </w:rPr>
      </w:pPr>
      <w:r w:rsidRPr="00081E6F">
        <w:rPr>
          <w:rFonts w:ascii="Times New Roman" w:hAnsi="Times New Roman"/>
          <w:sz w:val="24"/>
          <w:szCs w:val="24"/>
          <w:lang w:val="ro-RO"/>
        </w:rPr>
        <w:t>Se acceptă aderarea Raionului Hîncești la Asociația Obștească „Uniunea Consiliilor Raionale din Republica Moldova”,  în calitate de Membru cu drepturi depline;</w:t>
      </w:r>
    </w:p>
    <w:p w:rsidR="00081E6F" w:rsidRPr="00081E6F" w:rsidRDefault="00081E6F" w:rsidP="00081E6F">
      <w:pPr>
        <w:pStyle w:val="a7"/>
        <w:numPr>
          <w:ilvl w:val="0"/>
          <w:numId w:val="1"/>
        </w:numPr>
        <w:spacing w:line="276" w:lineRule="auto"/>
        <w:ind w:left="709" w:hanging="425"/>
        <w:jc w:val="both"/>
        <w:rPr>
          <w:rFonts w:ascii="Times New Roman" w:hAnsi="Times New Roman"/>
          <w:b/>
          <w:bCs/>
          <w:sz w:val="24"/>
          <w:szCs w:val="24"/>
          <w:lang w:val="ro-RO"/>
        </w:rPr>
      </w:pPr>
      <w:r w:rsidRPr="00081E6F">
        <w:rPr>
          <w:rFonts w:ascii="Times New Roman" w:hAnsi="Times New Roman"/>
          <w:sz w:val="24"/>
          <w:szCs w:val="24"/>
          <w:lang w:val="ro-RO"/>
        </w:rPr>
        <w:t xml:space="preserve">Se împuternicește Președintele Raionului Hîncești,  să reprezinte interesele Raionului Hîncești în cadrul Asociației Obștești „Uniunea Consiliilor Raionale din Republica Moldova”; </w:t>
      </w:r>
    </w:p>
    <w:p w:rsidR="00081E6F" w:rsidRPr="00081E6F" w:rsidRDefault="00081E6F" w:rsidP="00081E6F">
      <w:pPr>
        <w:pStyle w:val="a7"/>
        <w:numPr>
          <w:ilvl w:val="0"/>
          <w:numId w:val="1"/>
        </w:numPr>
        <w:spacing w:line="276" w:lineRule="auto"/>
        <w:ind w:left="709" w:hanging="425"/>
        <w:jc w:val="both"/>
        <w:rPr>
          <w:rFonts w:ascii="Times New Roman" w:hAnsi="Times New Roman"/>
          <w:sz w:val="24"/>
          <w:szCs w:val="24"/>
          <w:lang w:val="ro-RO"/>
        </w:rPr>
      </w:pPr>
      <w:r w:rsidRPr="00081E6F">
        <w:rPr>
          <w:rFonts w:ascii="Times New Roman" w:hAnsi="Times New Roman"/>
          <w:sz w:val="24"/>
          <w:szCs w:val="24"/>
          <w:lang w:val="ro-RO"/>
        </w:rPr>
        <w:t xml:space="preserve">Secretarului Consiliului Raional Hîncești, va informa  Asociația Obștească „Uniunea Consiliilor Raionale din Republica Moldova” despre prezenta Decizie;  </w:t>
      </w:r>
    </w:p>
    <w:p w:rsidR="00081E6F" w:rsidRPr="00081E6F" w:rsidRDefault="00081E6F" w:rsidP="00081E6F">
      <w:pPr>
        <w:pStyle w:val="a5"/>
        <w:numPr>
          <w:ilvl w:val="0"/>
          <w:numId w:val="1"/>
        </w:numPr>
        <w:spacing w:line="276" w:lineRule="auto"/>
        <w:ind w:left="709" w:hanging="425"/>
        <w:jc w:val="both"/>
        <w:rPr>
          <w:lang w:val="ro-RO"/>
        </w:rPr>
      </w:pPr>
      <w:r w:rsidRPr="00081E6F">
        <w:rPr>
          <w:color w:val="000000"/>
          <w:lang w:val="ro-RO"/>
        </w:rPr>
        <w:t>Prezenta decizie intră în vigoare la data includerii în Registrul de</w:t>
      </w:r>
      <w:r w:rsidRPr="00081E6F">
        <w:rPr>
          <w:lang w:val="ro-RO"/>
        </w:rPr>
        <w:t xml:space="preserve"> Stat al Actelor Locale și poate fi contestată la Judecătoria Hîncești, sediul Ialoveni, în termen de 30 de zile de la data comunicării potrivit prevederilor Codului Administrativ</w:t>
      </w:r>
      <w:r w:rsidRPr="00081E6F">
        <w:rPr>
          <w:b/>
          <w:lang w:val="ro-RO"/>
        </w:rPr>
        <w:t xml:space="preserve"> </w:t>
      </w:r>
      <w:r w:rsidRPr="00081E6F">
        <w:rPr>
          <w:lang w:val="ro-RO"/>
        </w:rPr>
        <w:t>nr.116/2018.</w:t>
      </w:r>
    </w:p>
    <w:p w:rsidR="00081E6F" w:rsidRPr="00081E6F" w:rsidRDefault="00081E6F" w:rsidP="00081E6F">
      <w:pPr>
        <w:pStyle w:val="a7"/>
        <w:spacing w:line="276" w:lineRule="auto"/>
        <w:ind w:firstLine="720"/>
        <w:jc w:val="both"/>
        <w:rPr>
          <w:rFonts w:ascii="Times New Roman" w:hAnsi="Times New Roman"/>
          <w:color w:val="000000"/>
          <w:sz w:val="24"/>
          <w:szCs w:val="24"/>
          <w:shd w:val="clear" w:color="auto" w:fill="FFFFFF"/>
          <w:lang w:val="ro-RO"/>
        </w:rPr>
      </w:pPr>
    </w:p>
    <w:p w:rsidR="00081E6F" w:rsidRPr="00081E6F" w:rsidRDefault="00081E6F" w:rsidP="00081E6F">
      <w:pPr>
        <w:rPr>
          <w:b/>
        </w:rPr>
      </w:pPr>
      <w:r w:rsidRPr="00081E6F">
        <w:rPr>
          <w:b/>
        </w:rPr>
        <w:t>Președintele ședinței                                                      ______________</w:t>
      </w:r>
    </w:p>
    <w:p w:rsidR="00081E6F" w:rsidRPr="00081E6F" w:rsidRDefault="00081E6F" w:rsidP="00081E6F">
      <w:pPr>
        <w:rPr>
          <w:b/>
        </w:rPr>
      </w:pPr>
      <w:r w:rsidRPr="00081E6F">
        <w:rPr>
          <w:b/>
        </w:rPr>
        <w:t xml:space="preserve">                      </w:t>
      </w:r>
    </w:p>
    <w:p w:rsidR="00081E6F" w:rsidRPr="00081E6F" w:rsidRDefault="00081E6F" w:rsidP="00081E6F">
      <w:pPr>
        <w:rPr>
          <w:b/>
        </w:rPr>
      </w:pPr>
      <w:r w:rsidRPr="00081E6F">
        <w:rPr>
          <w:b/>
        </w:rPr>
        <w:t xml:space="preserve">     Contrasemnează:</w:t>
      </w:r>
    </w:p>
    <w:p w:rsidR="00081E6F" w:rsidRPr="00081E6F" w:rsidRDefault="00081E6F" w:rsidP="00081E6F">
      <w:pPr>
        <w:rPr>
          <w:b/>
        </w:rPr>
      </w:pPr>
      <w:r w:rsidRPr="00081E6F">
        <w:rPr>
          <w:b/>
        </w:rPr>
        <w:t>Secretarul Consiliului raional Hîncești                       Elena MORARU TOMA</w:t>
      </w:r>
      <w:r w:rsidRPr="00081E6F">
        <w:tab/>
      </w:r>
      <w:r w:rsidRPr="00081E6F">
        <w:tab/>
      </w:r>
      <w:r w:rsidRPr="00081E6F">
        <w:tab/>
      </w:r>
      <w:r w:rsidRPr="00081E6F">
        <w:tab/>
      </w:r>
      <w:r w:rsidRPr="00081E6F">
        <w:tab/>
      </w:r>
      <w:r w:rsidRPr="00081E6F">
        <w:tab/>
      </w:r>
      <w:r w:rsidRPr="00081E6F">
        <w:tab/>
      </w:r>
      <w:r w:rsidRPr="00081E6F">
        <w:tab/>
      </w:r>
      <w:r w:rsidRPr="00081E6F">
        <w:tab/>
      </w:r>
    </w:p>
    <w:p w:rsidR="00081E6F" w:rsidRPr="00081E6F" w:rsidRDefault="00081E6F" w:rsidP="00081E6F">
      <w:pPr>
        <w:rPr>
          <w:sz w:val="20"/>
          <w:szCs w:val="20"/>
        </w:rPr>
      </w:pPr>
    </w:p>
    <w:p w:rsidR="00081E6F" w:rsidRPr="00081E6F" w:rsidRDefault="00081E6F" w:rsidP="00081E6F">
      <w:pPr>
        <w:rPr>
          <w:sz w:val="20"/>
          <w:szCs w:val="20"/>
        </w:rPr>
      </w:pPr>
      <w:r w:rsidRPr="00081E6F">
        <w:rPr>
          <w:sz w:val="20"/>
          <w:szCs w:val="20"/>
        </w:rPr>
        <w:t>Inițiat :___________________ Levinschi Iurie, Președintele raionului,</w:t>
      </w:r>
    </w:p>
    <w:p w:rsidR="00081E6F" w:rsidRPr="00081E6F" w:rsidRDefault="00081E6F" w:rsidP="00081E6F">
      <w:pPr>
        <w:rPr>
          <w:rFonts w:eastAsia="SimSun"/>
          <w:bCs/>
          <w:sz w:val="20"/>
          <w:szCs w:val="20"/>
          <w:lang w:eastAsia="zh-CN"/>
        </w:rPr>
      </w:pPr>
      <w:r w:rsidRPr="00081E6F">
        <w:rPr>
          <w:sz w:val="20"/>
          <w:szCs w:val="20"/>
        </w:rPr>
        <w:t xml:space="preserve">Elaborat/Avizat:_____________Sergiu Pascal, </w:t>
      </w:r>
      <w:r w:rsidRPr="00081E6F">
        <w:rPr>
          <w:rFonts w:eastAsia="SimSun"/>
          <w:bCs/>
          <w:sz w:val="20"/>
          <w:szCs w:val="20"/>
          <w:lang w:eastAsia="zh-CN"/>
        </w:rPr>
        <w:t>specialist principal, jurist,Aparatul Președintelui raionului Hîncești</w:t>
      </w:r>
    </w:p>
    <w:p w:rsidR="00081E6F" w:rsidRPr="00081E6F" w:rsidRDefault="00081E6F" w:rsidP="00081E6F">
      <w:pPr>
        <w:pStyle w:val="a7"/>
        <w:jc w:val="center"/>
        <w:rPr>
          <w:rFonts w:ascii="Times New Roman" w:hAnsi="Times New Roman"/>
          <w:b/>
          <w:bCs/>
          <w:sz w:val="28"/>
          <w:szCs w:val="28"/>
          <w:lang w:val="ro-RO"/>
        </w:rPr>
      </w:pPr>
      <w:r w:rsidRPr="00081E6F">
        <w:rPr>
          <w:rFonts w:ascii="Times New Roman" w:hAnsi="Times New Roman"/>
          <w:b/>
          <w:bCs/>
          <w:sz w:val="28"/>
          <w:szCs w:val="28"/>
          <w:lang w:val="ro-RO"/>
        </w:rPr>
        <w:lastRenderedPageBreak/>
        <w:t>NOTĂ</w:t>
      </w:r>
    </w:p>
    <w:p w:rsidR="00081E6F" w:rsidRPr="00081E6F" w:rsidRDefault="00081E6F" w:rsidP="00081E6F">
      <w:pPr>
        <w:pStyle w:val="a7"/>
        <w:jc w:val="center"/>
        <w:rPr>
          <w:rFonts w:ascii="Times New Roman" w:hAnsi="Times New Roman"/>
          <w:b/>
          <w:bCs/>
          <w:sz w:val="28"/>
          <w:szCs w:val="28"/>
          <w:lang w:val="ro-RO"/>
        </w:rPr>
      </w:pPr>
      <w:r w:rsidRPr="00081E6F">
        <w:rPr>
          <w:rFonts w:ascii="Times New Roman" w:hAnsi="Times New Roman"/>
          <w:b/>
          <w:bCs/>
          <w:sz w:val="28"/>
          <w:szCs w:val="28"/>
          <w:lang w:val="ro-RO"/>
        </w:rPr>
        <w:t xml:space="preserve">de fundamentare </w:t>
      </w:r>
    </w:p>
    <w:p w:rsidR="00081E6F" w:rsidRPr="00081E6F" w:rsidRDefault="00081E6F" w:rsidP="00081E6F">
      <w:pPr>
        <w:ind w:right="281"/>
        <w:jc w:val="center"/>
        <w:rPr>
          <w:i/>
          <w:iCs/>
          <w:sz w:val="28"/>
          <w:szCs w:val="28"/>
        </w:rPr>
      </w:pPr>
      <w:r w:rsidRPr="00081E6F">
        <w:rPr>
          <w:b/>
          <w:bCs/>
          <w:sz w:val="28"/>
          <w:szCs w:val="28"/>
        </w:rPr>
        <w:t xml:space="preserve">la proiectul de decizie </w:t>
      </w:r>
      <w:r w:rsidRPr="00081E6F">
        <w:rPr>
          <w:b/>
          <w:sz w:val="28"/>
          <w:szCs w:val="28"/>
        </w:rPr>
        <w:t xml:space="preserve">nr.06/______din ____ noiembrie  2025 </w:t>
      </w:r>
      <w:r w:rsidRPr="00081E6F">
        <w:rPr>
          <w:b/>
          <w:bCs/>
          <w:i/>
          <w:iCs/>
          <w:sz w:val="28"/>
          <w:szCs w:val="28"/>
        </w:rPr>
        <w:t>Cu privire la aderarea Raionului Hîncești la Asociația Obștească „Uniunea Consiliilor Raionale din Republica Moldova”</w:t>
      </w:r>
    </w:p>
    <w:p w:rsidR="00081E6F" w:rsidRPr="00081E6F" w:rsidRDefault="00081E6F" w:rsidP="00081E6F">
      <w:pPr>
        <w:jc w:val="center"/>
        <w:rPr>
          <w:b/>
          <w:bCs/>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81E6F" w:rsidRPr="00081E6F" w:rsidTr="0094087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081E6F" w:rsidRPr="00081E6F" w:rsidRDefault="00081E6F" w:rsidP="00940878">
            <w:pPr>
              <w:ind w:left="142"/>
              <w:jc w:val="both"/>
              <w:rPr>
                <w:b/>
                <w:sz w:val="28"/>
                <w:szCs w:val="28"/>
              </w:rPr>
            </w:pPr>
            <w:r w:rsidRPr="00081E6F">
              <w:rPr>
                <w:b/>
                <w:sz w:val="28"/>
                <w:szCs w:val="28"/>
              </w:rPr>
              <w:t>1. Cauzele care au condiționat elaborarea proiectului, inițiatorii şi autorii proiectului</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tcPr>
          <w:p w:rsidR="00081E6F" w:rsidRPr="00081E6F" w:rsidRDefault="00081E6F" w:rsidP="00081E6F">
            <w:pPr>
              <w:pStyle w:val="a5"/>
              <w:tabs>
                <w:tab w:val="left" w:pos="1395"/>
              </w:tabs>
              <w:ind w:left="0"/>
              <w:jc w:val="both"/>
              <w:rPr>
                <w:sz w:val="28"/>
                <w:szCs w:val="28"/>
                <w:lang w:val="ro-RO"/>
              </w:rPr>
            </w:pPr>
            <w:r w:rsidRPr="00081E6F">
              <w:rPr>
                <w:sz w:val="28"/>
                <w:szCs w:val="28"/>
                <w:lang w:val="ro-RO"/>
              </w:rPr>
              <w:t>Inițiatorul proiectului de decizie este Președintele raionului Raionului Hîncești</w:t>
            </w:r>
            <w:r w:rsidRPr="00081E6F">
              <w:rPr>
                <w:color w:val="00000A"/>
                <w:sz w:val="28"/>
                <w:szCs w:val="28"/>
                <w:lang w:val="ro-RO"/>
              </w:rPr>
              <w:t xml:space="preserve">, în  baza </w:t>
            </w:r>
            <w:r w:rsidRPr="00081E6F">
              <w:rPr>
                <w:sz w:val="28"/>
                <w:szCs w:val="28"/>
                <w:lang w:val="ro-RO"/>
              </w:rPr>
              <w:t>Demersului nr.02/1-20/1187 din 29.10.2025 depus de către Directorul Executiv al AO „Uniunea Consiliilor Raionale din Republica Moldova”. A elaborat  proiectul de decizie, specialistul principal (jurist), Aparatul Președintelui Pascal Sergiu.</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81E6F" w:rsidRPr="00081E6F" w:rsidRDefault="00081E6F" w:rsidP="00940878">
            <w:pPr>
              <w:ind w:left="142"/>
              <w:jc w:val="both"/>
              <w:rPr>
                <w:b/>
                <w:sz w:val="28"/>
                <w:szCs w:val="28"/>
              </w:rPr>
            </w:pPr>
            <w:r w:rsidRPr="00081E6F">
              <w:rPr>
                <w:b/>
                <w:sz w:val="28"/>
                <w:szCs w:val="28"/>
              </w:rPr>
              <w:t>2. Modul de reglementare a problemelor abordate în proiect de cadru normativ în vigoare</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tcPr>
          <w:p w:rsidR="00081E6F" w:rsidRPr="00081E6F" w:rsidRDefault="00081E6F" w:rsidP="00940878">
            <w:pPr>
              <w:jc w:val="both"/>
              <w:rPr>
                <w:b/>
                <w:sz w:val="28"/>
                <w:szCs w:val="28"/>
              </w:rPr>
            </w:pPr>
            <w:r w:rsidRPr="00081E6F">
              <w:rPr>
                <w:sz w:val="28"/>
                <w:szCs w:val="28"/>
              </w:rPr>
              <w:t>În temeiul</w:t>
            </w:r>
            <w:r w:rsidRPr="00081E6F">
              <w:rPr>
                <w:color w:val="000000"/>
                <w:sz w:val="28"/>
                <w:szCs w:val="28"/>
                <w:shd w:val="clear" w:color="auto" w:fill="FFFFFF"/>
              </w:rPr>
              <w:t xml:space="preserve"> pct.1 și pct.2 din art.10 al </w:t>
            </w:r>
            <w:r w:rsidRPr="00081E6F">
              <w:rPr>
                <w:rStyle w:val="a4"/>
                <w:b w:val="0"/>
                <w:bCs w:val="0"/>
                <w:sz w:val="28"/>
                <w:szCs w:val="28"/>
              </w:rPr>
              <w:t>Cartei Europene a Autonomiei Locale, ratificată prin Hotărârea Parlamentului nr.1253 din 16 iulie 1997</w:t>
            </w:r>
            <w:r w:rsidRPr="00081E6F">
              <w:rPr>
                <w:sz w:val="28"/>
                <w:szCs w:val="28"/>
              </w:rPr>
              <w:t xml:space="preserve">, cât și art.43 alin.(1) lit.t), art.46  din Legea 436/2006 privind administrația publică locală, </w:t>
            </w:r>
            <w:r w:rsidRPr="00081E6F">
              <w:rPr>
                <w:rStyle w:val="a4"/>
                <w:b w:val="0"/>
                <w:bCs w:val="0"/>
                <w:sz w:val="28"/>
                <w:szCs w:val="28"/>
              </w:rPr>
              <w:t xml:space="preserve">, </w:t>
            </w:r>
            <w:r w:rsidRPr="00081E6F">
              <w:rPr>
                <w:sz w:val="28"/>
                <w:szCs w:val="28"/>
              </w:rPr>
              <w:t>pct.38 din Regulamentul-cadru privind constituirea și funcționarea consiliilor locale și raionale</w:t>
            </w:r>
            <w:r w:rsidRPr="00081E6F">
              <w:rPr>
                <w:b/>
                <w:bCs/>
                <w:sz w:val="28"/>
                <w:szCs w:val="28"/>
              </w:rPr>
              <w:t xml:space="preserve">, </w:t>
            </w:r>
            <w:r w:rsidRPr="00081E6F">
              <w:rPr>
                <w:sz w:val="28"/>
                <w:szCs w:val="28"/>
              </w:rPr>
              <w:t xml:space="preserve">aprobat prin Legea 457/2003, în contextul Demersului nr.02/1-20/1187 din 29.10.2025 depus de către Directorul Executiv al AO „Uniunea Consiliilor Raionale din Republica Moldova”, </w:t>
            </w:r>
            <w:r w:rsidRPr="00081E6F">
              <w:rPr>
                <w:bCs/>
                <w:sz w:val="28"/>
                <w:szCs w:val="28"/>
              </w:rPr>
              <w:t xml:space="preserve">coraborate cu </w:t>
            </w:r>
            <w:r w:rsidRPr="00081E6F">
              <w:rPr>
                <w:sz w:val="28"/>
                <w:szCs w:val="28"/>
                <w:lang w:eastAsia="en-US"/>
              </w:rPr>
              <w:t>art.118; 120; 132 Cod Administrativ nr.116/2018</w:t>
            </w:r>
            <w:r w:rsidRPr="00081E6F">
              <w:rPr>
                <w:bCs/>
                <w:sz w:val="28"/>
                <w:szCs w:val="28"/>
              </w:rPr>
              <w:t xml:space="preserve">,  </w:t>
            </w:r>
            <w:r w:rsidRPr="00081E6F">
              <w:rPr>
                <w:sz w:val="28"/>
                <w:szCs w:val="28"/>
              </w:rPr>
              <w:t xml:space="preserve">  </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81E6F" w:rsidRPr="00081E6F" w:rsidRDefault="00081E6F" w:rsidP="00940878">
            <w:pPr>
              <w:ind w:left="142"/>
              <w:jc w:val="both"/>
              <w:rPr>
                <w:b/>
                <w:sz w:val="28"/>
                <w:szCs w:val="28"/>
              </w:rPr>
            </w:pPr>
            <w:r w:rsidRPr="00081E6F">
              <w:rPr>
                <w:b/>
                <w:sz w:val="28"/>
                <w:szCs w:val="28"/>
              </w:rPr>
              <w:t xml:space="preserve">3. Scopul şi obiectivele proiectului </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tcPr>
          <w:p w:rsidR="00081E6F" w:rsidRPr="00081E6F" w:rsidRDefault="00081E6F" w:rsidP="00081E6F">
            <w:pPr>
              <w:pStyle w:val="a7"/>
              <w:spacing w:line="276" w:lineRule="auto"/>
              <w:ind w:firstLine="720"/>
              <w:jc w:val="both"/>
              <w:rPr>
                <w:rFonts w:ascii="Times New Roman" w:hAnsi="Times New Roman"/>
                <w:sz w:val="28"/>
                <w:szCs w:val="28"/>
                <w:lang w:val="ro-RO"/>
              </w:rPr>
            </w:pPr>
            <w:r w:rsidRPr="00081E6F">
              <w:rPr>
                <w:rFonts w:ascii="Times New Roman" w:hAnsi="Times New Roman"/>
                <w:color w:val="00000A"/>
                <w:sz w:val="28"/>
                <w:szCs w:val="28"/>
                <w:lang w:val="ro-RO"/>
              </w:rPr>
              <w:t xml:space="preserve">În scopul </w:t>
            </w:r>
            <w:r w:rsidRPr="00081E6F">
              <w:rPr>
                <w:rFonts w:ascii="Times New Roman" w:hAnsi="Times New Roman"/>
                <w:sz w:val="28"/>
                <w:szCs w:val="28"/>
                <w:lang w:val="ro-RO"/>
              </w:rPr>
              <w:t xml:space="preserve"> reunirii tuturor consiliilor raionale din Republica Moldova la stabilirea unei strategii comune, coerente de dezvoltare și reprezentare a comunităților locale, la nivel raional, ca o condiție obligatorie de a accede în circuitul european de cooperare regională (format agreat de către instituțiile comunitare),</w:t>
            </w:r>
          </w:p>
          <w:p w:rsidR="00081E6F" w:rsidRPr="00081E6F" w:rsidRDefault="00081E6F" w:rsidP="00940878">
            <w:pPr>
              <w:jc w:val="both"/>
              <w:rPr>
                <w:b/>
                <w:sz w:val="28"/>
                <w:szCs w:val="28"/>
              </w:rPr>
            </w:pP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81E6F" w:rsidRPr="00081E6F" w:rsidRDefault="00081E6F" w:rsidP="00940878">
            <w:pPr>
              <w:ind w:left="142"/>
              <w:jc w:val="both"/>
              <w:rPr>
                <w:b/>
                <w:sz w:val="28"/>
                <w:szCs w:val="28"/>
              </w:rPr>
            </w:pPr>
            <w:r w:rsidRPr="00081E6F">
              <w:rPr>
                <w:b/>
                <w:sz w:val="28"/>
                <w:szCs w:val="28"/>
              </w:rPr>
              <w:t>4. Estimarea riscurilor legate de implementarea acestui proiect</w:t>
            </w: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hideMark/>
          </w:tcPr>
          <w:p w:rsidR="00081E6F" w:rsidRPr="00081E6F" w:rsidRDefault="00081E6F" w:rsidP="00940878">
            <w:pPr>
              <w:ind w:left="142"/>
              <w:jc w:val="both"/>
              <w:rPr>
                <w:sz w:val="28"/>
                <w:szCs w:val="28"/>
              </w:rPr>
            </w:pPr>
            <w:r w:rsidRPr="00081E6F">
              <w:rPr>
                <w:b/>
                <w:sz w:val="28"/>
                <w:szCs w:val="28"/>
              </w:rPr>
              <w:t xml:space="preserve">    </w:t>
            </w:r>
            <w:r w:rsidRPr="00081E6F">
              <w:rPr>
                <w:sz w:val="28"/>
                <w:szCs w:val="28"/>
              </w:rPr>
              <w:t>Riscuri estimate nu sunt.</w:t>
            </w:r>
          </w:p>
          <w:p w:rsidR="00081E6F" w:rsidRPr="00081E6F" w:rsidRDefault="00081E6F" w:rsidP="00940878">
            <w:pPr>
              <w:ind w:left="142"/>
              <w:jc w:val="both"/>
              <w:rPr>
                <w:b/>
                <w:sz w:val="28"/>
                <w:szCs w:val="28"/>
              </w:rPr>
            </w:pP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81E6F" w:rsidRPr="00081E6F" w:rsidRDefault="00081E6F" w:rsidP="00940878">
            <w:pPr>
              <w:ind w:left="142"/>
              <w:jc w:val="both"/>
              <w:rPr>
                <w:b/>
                <w:sz w:val="28"/>
                <w:szCs w:val="28"/>
              </w:rPr>
            </w:pPr>
            <w:r w:rsidRPr="00081E6F">
              <w:rPr>
                <w:b/>
                <w:sz w:val="28"/>
                <w:szCs w:val="28"/>
              </w:rPr>
              <w:t>5. Modul de incorporare a proiectului în sistemul actelor normative în vigoare, actele normative  care trebuie elaborate sau modificate după adoptarea proiectului</w:t>
            </w:r>
          </w:p>
          <w:p w:rsidR="00081E6F" w:rsidRPr="00081E6F" w:rsidRDefault="00081E6F" w:rsidP="00940878">
            <w:pPr>
              <w:ind w:left="142"/>
              <w:jc w:val="both"/>
              <w:rPr>
                <w:b/>
                <w:sz w:val="28"/>
                <w:szCs w:val="28"/>
              </w:rPr>
            </w:pPr>
          </w:p>
        </w:tc>
      </w:tr>
      <w:tr w:rsidR="00081E6F" w:rsidRPr="00081E6F" w:rsidTr="00940878">
        <w:tc>
          <w:tcPr>
            <w:tcW w:w="10440" w:type="dxa"/>
            <w:tcBorders>
              <w:top w:val="single" w:sz="4" w:space="0" w:color="auto"/>
              <w:left w:val="single" w:sz="4" w:space="0" w:color="auto"/>
              <w:bottom w:val="single" w:sz="4" w:space="0" w:color="auto"/>
              <w:right w:val="single" w:sz="4" w:space="0" w:color="auto"/>
            </w:tcBorders>
            <w:hideMark/>
          </w:tcPr>
          <w:p w:rsidR="00081E6F" w:rsidRPr="00081E6F" w:rsidRDefault="00081E6F" w:rsidP="00081E6F">
            <w:pPr>
              <w:ind w:right="281"/>
              <w:jc w:val="both"/>
              <w:rPr>
                <w:b/>
                <w:sz w:val="28"/>
                <w:szCs w:val="28"/>
              </w:rPr>
            </w:pPr>
            <w:r w:rsidRPr="00081E6F">
              <w:rPr>
                <w:sz w:val="28"/>
                <w:szCs w:val="28"/>
                <w:shd w:val="clear" w:color="auto" w:fill="FFFFFF"/>
                <w:lang w:eastAsia="ro-RO"/>
              </w:rPr>
              <w:t xml:space="preserve">Proiectul de </w:t>
            </w:r>
            <w:r w:rsidRPr="00081E6F">
              <w:rPr>
                <w:b/>
                <w:bCs/>
                <w:sz w:val="28"/>
                <w:szCs w:val="28"/>
              </w:rPr>
              <w:t xml:space="preserve">decizie </w:t>
            </w:r>
            <w:r w:rsidRPr="00081E6F">
              <w:rPr>
                <w:b/>
                <w:sz w:val="28"/>
                <w:szCs w:val="28"/>
              </w:rPr>
              <w:t xml:space="preserve">nr.06/______din ____ noiembrie  2025 </w:t>
            </w:r>
            <w:r w:rsidRPr="00081E6F">
              <w:rPr>
                <w:b/>
                <w:bCs/>
                <w:i/>
                <w:iCs/>
                <w:sz w:val="28"/>
                <w:szCs w:val="28"/>
              </w:rPr>
              <w:t>Cu privire la aderarea Raionului Hîncești la Asociația Obștească „Uniunea Consiliilor Raionale din Republica Moldova”</w:t>
            </w:r>
            <w:r>
              <w:rPr>
                <w:b/>
                <w:bCs/>
                <w:i/>
                <w:iCs/>
                <w:sz w:val="28"/>
                <w:szCs w:val="28"/>
              </w:rPr>
              <w:t xml:space="preserve"> </w:t>
            </w:r>
            <w:r w:rsidRPr="00081E6F">
              <w:rPr>
                <w:bCs/>
                <w:sz w:val="28"/>
                <w:szCs w:val="28"/>
                <w:shd w:val="clear" w:color="auto" w:fill="FFFFFF"/>
                <w:lang w:eastAsia="ro-RO"/>
              </w:rPr>
              <w:t xml:space="preserve">contravine şi nu necesită modificări ale actelor normative în vigoare. </w:t>
            </w:r>
            <w:r w:rsidRPr="00081E6F">
              <w:rPr>
                <w:sz w:val="28"/>
                <w:szCs w:val="28"/>
              </w:rPr>
              <w:t xml:space="preserve">Întru respectarea Legii nr. 239 din 13.11.2008 privind transparența în procesul decizional, proiectul a fost plasat pe pagina web oficială a CR Hîncești www.hincesti.md, la compartimentul Transparența în procesul decizional/Consultări publice </w:t>
            </w:r>
            <w:r w:rsidRPr="00081E6F">
              <w:rPr>
                <w:color w:val="FF0000"/>
                <w:sz w:val="28"/>
                <w:szCs w:val="28"/>
              </w:rPr>
              <w:t>.</w:t>
            </w:r>
          </w:p>
        </w:tc>
      </w:tr>
    </w:tbl>
    <w:p w:rsidR="00081E6F" w:rsidRPr="00081E6F" w:rsidRDefault="00081E6F" w:rsidP="00081E6F">
      <w:pPr>
        <w:ind w:left="142"/>
        <w:jc w:val="both"/>
        <w:rPr>
          <w:b/>
          <w:sz w:val="28"/>
          <w:szCs w:val="28"/>
        </w:rPr>
      </w:pPr>
    </w:p>
    <w:p w:rsidR="00081E6F" w:rsidRPr="00081E6F" w:rsidRDefault="00081E6F" w:rsidP="00081E6F">
      <w:pPr>
        <w:rPr>
          <w:b/>
          <w:sz w:val="28"/>
          <w:szCs w:val="28"/>
        </w:rPr>
      </w:pPr>
      <w:r w:rsidRPr="00081E6F">
        <w:rPr>
          <w:sz w:val="28"/>
          <w:szCs w:val="28"/>
        </w:rPr>
        <w:t>Ex. Sergiu Pascal, specialist principal (jurist)</w:t>
      </w:r>
    </w:p>
    <w:p w:rsidR="00C96594" w:rsidRDefault="00C96594"/>
    <w:p w:rsidR="00C420B3" w:rsidRDefault="00C420B3"/>
    <w:p w:rsidR="00C420B3" w:rsidRDefault="00C420B3"/>
    <w:p w:rsidR="00C420B3" w:rsidRDefault="00C420B3"/>
    <w:p w:rsidR="00C420B3" w:rsidRDefault="00C420B3"/>
    <w:p w:rsidR="00C420B3" w:rsidRDefault="00C420B3"/>
    <w:p w:rsidR="00C420B3" w:rsidRDefault="00C420B3"/>
    <w:p w:rsidR="00C420B3" w:rsidRPr="009D37CC" w:rsidRDefault="00C420B3" w:rsidP="00C420B3">
      <w:pPr>
        <w:pStyle w:val="a7"/>
        <w:jc w:val="center"/>
        <w:rPr>
          <w:rFonts w:ascii="Constantia" w:hAnsi="Constantia"/>
          <w:b/>
          <w:bCs/>
          <w:sz w:val="28"/>
          <w:szCs w:val="28"/>
          <w:lang w:val="ro-MD"/>
        </w:rPr>
      </w:pPr>
      <w:r w:rsidRPr="009D37CC">
        <w:rPr>
          <w:rFonts w:ascii="Constantia" w:hAnsi="Constantia"/>
          <w:b/>
          <w:bCs/>
          <w:sz w:val="28"/>
          <w:szCs w:val="28"/>
          <w:lang w:val="ro-MD"/>
        </w:rPr>
        <w:t>NOTĂ</w:t>
      </w:r>
    </w:p>
    <w:p w:rsidR="00C420B3" w:rsidRDefault="00C420B3" w:rsidP="00C420B3">
      <w:pPr>
        <w:pStyle w:val="a7"/>
        <w:jc w:val="center"/>
        <w:rPr>
          <w:rFonts w:ascii="Constantia" w:hAnsi="Constantia"/>
          <w:b/>
          <w:bCs/>
          <w:sz w:val="28"/>
          <w:szCs w:val="28"/>
          <w:lang w:val="ro-MD"/>
        </w:rPr>
      </w:pPr>
      <w:r>
        <w:rPr>
          <w:rFonts w:ascii="Constantia" w:hAnsi="Constantia"/>
          <w:b/>
          <w:bCs/>
          <w:sz w:val="28"/>
          <w:szCs w:val="28"/>
          <w:lang w:val="ro-MD"/>
        </w:rPr>
        <w:t xml:space="preserve">de fundamentare (informativă) </w:t>
      </w:r>
    </w:p>
    <w:p w:rsidR="00C420B3" w:rsidRPr="009D37CC" w:rsidRDefault="00C420B3" w:rsidP="00C420B3">
      <w:pPr>
        <w:pStyle w:val="a7"/>
        <w:jc w:val="center"/>
        <w:rPr>
          <w:rFonts w:ascii="Constantia" w:hAnsi="Constantia"/>
          <w:b/>
          <w:bCs/>
          <w:sz w:val="28"/>
          <w:szCs w:val="28"/>
          <w:lang w:val="ro-MD"/>
        </w:rPr>
      </w:pPr>
      <w:r>
        <w:rPr>
          <w:rFonts w:ascii="Constantia" w:hAnsi="Constantia"/>
          <w:b/>
          <w:bCs/>
          <w:sz w:val="28"/>
          <w:szCs w:val="28"/>
          <w:lang w:val="ro-MD"/>
        </w:rPr>
        <w:t xml:space="preserve">privind aderarea la Asociația Obștească </w:t>
      </w:r>
    </w:p>
    <w:p w:rsidR="00C420B3" w:rsidRPr="005B572D" w:rsidRDefault="00C420B3" w:rsidP="00C420B3">
      <w:pPr>
        <w:pStyle w:val="a7"/>
        <w:jc w:val="center"/>
        <w:rPr>
          <w:rFonts w:ascii="Constantia" w:hAnsi="Constantia"/>
          <w:b/>
          <w:bCs/>
          <w:sz w:val="28"/>
          <w:szCs w:val="28"/>
          <w:lang w:val="en-US"/>
        </w:rPr>
      </w:pPr>
      <w:r w:rsidRPr="005B572D">
        <w:rPr>
          <w:rFonts w:ascii="Constantia" w:hAnsi="Constantia"/>
          <w:b/>
          <w:bCs/>
          <w:i/>
          <w:iCs/>
          <w:sz w:val="28"/>
          <w:szCs w:val="28"/>
          <w:lang w:val="en-US"/>
        </w:rPr>
        <w:t>„Uniunea Consiliilor Raionale din Republica Moldova”</w:t>
      </w:r>
      <w:r w:rsidRPr="005B572D">
        <w:rPr>
          <w:rFonts w:ascii="Constantia" w:hAnsi="Constantia"/>
          <w:b/>
          <w:bCs/>
          <w:sz w:val="28"/>
          <w:szCs w:val="28"/>
          <w:lang w:val="en-US"/>
        </w:rPr>
        <w:t xml:space="preserve"> – UCRM</w:t>
      </w:r>
    </w:p>
    <w:p w:rsidR="00C420B3" w:rsidRDefault="00C420B3" w:rsidP="00C420B3">
      <w:pPr>
        <w:ind w:firstLine="720"/>
        <w:jc w:val="both"/>
        <w:rPr>
          <w:rFonts w:ascii="Constantia" w:hAnsi="Constantia"/>
          <w:sz w:val="28"/>
          <w:szCs w:val="28"/>
        </w:rPr>
      </w:pPr>
    </w:p>
    <w:p w:rsidR="00C420B3" w:rsidRPr="00E401B3" w:rsidRDefault="00C420B3" w:rsidP="00C420B3">
      <w:pPr>
        <w:ind w:firstLine="720"/>
        <w:jc w:val="both"/>
        <w:rPr>
          <w:b/>
          <w:bCs/>
          <w:i/>
          <w:iCs/>
          <w:caps/>
          <w:sz w:val="28"/>
          <w:szCs w:val="28"/>
        </w:rPr>
      </w:pPr>
      <w:r w:rsidRPr="00E401B3">
        <w:rPr>
          <w:b/>
          <w:bCs/>
          <w:i/>
          <w:iCs/>
          <w:caps/>
          <w:sz w:val="28"/>
          <w:szCs w:val="28"/>
        </w:rPr>
        <w:t>Preambul.</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 xml:space="preserve">Republica Moldova, în calea sa asiduă pentru adrerare la Uniunea Europenă, până la momentul de față, a realizat câțiva pași importanți, și anume: </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La 18.07.2014, a intrat în vigoare Legea 112/2014,  în baza căreia a fost Ratificat: </w:t>
      </w:r>
      <w:r w:rsidRPr="00E401B3">
        <w:rPr>
          <w:rFonts w:ascii="Times New Roman" w:hAnsi="Times New Roman"/>
          <w:i/>
          <w:iCs/>
          <w:sz w:val="28"/>
          <w:szCs w:val="28"/>
          <w:lang w:val="ro-MD"/>
        </w:rPr>
        <w:t xml:space="preserve">Acordul de Asociere între Republica Moldova, pe de o parte, și Uniunea Europeană și Comunitatea Europeană a Energiei Atomice și statele membre ale acestora, pe de altă parte </w:t>
      </w:r>
      <w:r w:rsidRPr="00E401B3">
        <w:rPr>
          <w:rFonts w:ascii="Times New Roman" w:hAnsi="Times New Roman"/>
          <w:sz w:val="28"/>
          <w:szCs w:val="28"/>
          <w:lang w:val="ro-MD"/>
        </w:rPr>
        <w:t>(semnat la Bruxelles la 27 iunie 2014)</w:t>
      </w:r>
      <w:r w:rsidRPr="00E401B3">
        <w:rPr>
          <w:rFonts w:ascii="Times New Roman" w:hAnsi="Times New Roman"/>
          <w:i/>
          <w:iCs/>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La 23.06.2022, în cadrul Summit-ului Consiliului European, șefii de state și de guverne ai 27 de țări membre ai Uniunii Europene au decis acordarea Republicii Moldova, Statutul – </w:t>
      </w:r>
      <w:r w:rsidRPr="00E401B3">
        <w:rPr>
          <w:rFonts w:ascii="Times New Roman" w:hAnsi="Times New Roman"/>
          <w:i/>
          <w:iCs/>
          <w:sz w:val="28"/>
          <w:szCs w:val="28"/>
          <w:lang w:val="ro-MD"/>
        </w:rPr>
        <w:t>„Țară Candidat de aderarea la Uniunea Europeană”</w:t>
      </w:r>
      <w:r w:rsidRPr="00E401B3">
        <w:rPr>
          <w:rFonts w:ascii="Times New Roman" w:hAnsi="Times New Roman"/>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La 14.12.2023, </w:t>
      </w:r>
      <w:r w:rsidRPr="00163568">
        <w:rPr>
          <w:rFonts w:ascii="Times New Roman" w:hAnsi="Times New Roman"/>
          <w:sz w:val="28"/>
          <w:szCs w:val="28"/>
          <w:shd w:val="clear" w:color="auto" w:fill="FFFFFF"/>
          <w:lang w:val="en-US"/>
        </w:rPr>
        <w:t>Consiliul European a decis, să deschidă cu Republica Moldova negocierile de aderare la Uniunea Europeană. </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shd w:val="clear" w:color="auto" w:fill="FFFFFF"/>
          <w:lang w:val="en-US"/>
        </w:rPr>
        <w:t xml:space="preserve">După ce a obținut statutul de Țară Candidat pentru aderare la UE, și respectiv, deschise negocierile pentru aderare, altfel spus, </w:t>
      </w:r>
      <w:r w:rsidRPr="00163568">
        <w:rPr>
          <w:rFonts w:ascii="Times New Roman" w:hAnsi="Times New Roman"/>
          <w:b/>
          <w:bCs/>
          <w:sz w:val="28"/>
          <w:szCs w:val="28"/>
          <w:shd w:val="clear" w:color="auto" w:fill="FFFFFF"/>
          <w:lang w:val="en-US"/>
        </w:rPr>
        <w:t>Republica Moldova se bucură de o serie de beneficii, precum</w:t>
      </w:r>
      <w:r w:rsidRPr="00163568">
        <w:rPr>
          <w:rFonts w:ascii="Times New Roman" w:hAnsi="Times New Roman"/>
          <w:sz w:val="28"/>
          <w:szCs w:val="28"/>
          <w:shd w:val="clear" w:color="auto" w:fill="FFFFFF"/>
          <w:lang w:val="en-US"/>
        </w:rPr>
        <w:t xml:space="preserve">: </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xml:space="preserve">- o perspectivă exactă de aderare la Uniunea Europeană; </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justiție corectă;</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instituții publice reziliente;</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acces la o piață internațională extinsă pentru producătorii moldoveni;</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dezvoltare durabilă;</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independență economică și energetică;</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atractivitate pentru investitori străini;</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163568">
        <w:rPr>
          <w:rFonts w:ascii="Times New Roman" w:hAnsi="Times New Roman"/>
          <w:i/>
          <w:iCs/>
          <w:sz w:val="28"/>
          <w:szCs w:val="28"/>
          <w:shd w:val="clear" w:color="auto" w:fill="FFFFFF"/>
          <w:lang w:val="en-US"/>
        </w:rPr>
        <w:t>- asistență și sprijin pentru realizarea reformelor în domeniile-cheie;</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163568">
        <w:rPr>
          <w:rFonts w:ascii="Times New Roman" w:hAnsi="Times New Roman"/>
          <w:i/>
          <w:iCs/>
          <w:sz w:val="28"/>
          <w:szCs w:val="28"/>
          <w:shd w:val="clear" w:color="auto" w:fill="FFFFFF"/>
          <w:lang w:val="en-US"/>
        </w:rPr>
        <w:t xml:space="preserve">- </w:t>
      </w:r>
      <w:r w:rsidRPr="00163568">
        <w:rPr>
          <w:rFonts w:ascii="Times New Roman" w:hAnsi="Times New Roman"/>
          <w:i/>
          <w:iCs/>
          <w:sz w:val="28"/>
          <w:szCs w:val="28"/>
          <w:u w:val="single"/>
          <w:shd w:val="clear" w:color="auto" w:fill="FFFFFF"/>
          <w:lang w:val="en-US"/>
        </w:rPr>
        <w:t>acces direct la programe europene</w:t>
      </w:r>
      <w:r w:rsidRPr="00163568">
        <w:rPr>
          <w:rFonts w:ascii="Times New Roman" w:hAnsi="Times New Roman"/>
          <w:i/>
          <w:iCs/>
          <w:sz w:val="28"/>
          <w:szCs w:val="28"/>
          <w:shd w:val="clear" w:color="auto" w:fill="FFFFFF"/>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În acest context, pentru fructificarea acestor beneficii, un rol deosebit îl joacă nu numai autoritățile publice centrale, dar și cele intermediare cu autoritățile locale, anume: </w:t>
      </w:r>
      <w:r w:rsidRPr="00163568">
        <w:rPr>
          <w:rFonts w:ascii="Times New Roman" w:hAnsi="Times New Roman"/>
          <w:b/>
          <w:bCs/>
          <w:i/>
          <w:iCs/>
          <w:sz w:val="28"/>
          <w:szCs w:val="28"/>
          <w:lang w:val="en-US"/>
        </w:rPr>
        <w:t>Autoritățile intermediare</w:t>
      </w:r>
      <w:r w:rsidRPr="00163568">
        <w:rPr>
          <w:rFonts w:ascii="Times New Roman" w:hAnsi="Times New Roman"/>
          <w:sz w:val="28"/>
          <w:szCs w:val="28"/>
          <w:lang w:val="en-US"/>
        </w:rPr>
        <w:t xml:space="preserve">, care potrivit organizării administrativ-teritoriale a Republicii Moldova, sunt denumite </w:t>
      </w:r>
      <w:r w:rsidRPr="00163568">
        <w:rPr>
          <w:rFonts w:ascii="Times New Roman" w:hAnsi="Times New Roman"/>
          <w:b/>
          <w:bCs/>
          <w:sz w:val="28"/>
          <w:szCs w:val="28"/>
          <w:lang w:val="en-US"/>
        </w:rPr>
        <w:t>Raioane (32 la număr)</w:t>
      </w:r>
      <w:r w:rsidRPr="00163568">
        <w:rPr>
          <w:rFonts w:ascii="Times New Roman" w:hAnsi="Times New Roman"/>
          <w:sz w:val="28"/>
          <w:szCs w:val="28"/>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Mai mult decât atât, implementarea beneficiilor indicate este posibilă prin stabilirea și dezvoltarea colaborării prin dialog direct cu instituțiile comunitare (inclusiv organizațiilor internaționale europene), prin intermediul formatului </w:t>
      </w:r>
      <w:r w:rsidRPr="00163568">
        <w:rPr>
          <w:rFonts w:ascii="Times New Roman" w:hAnsi="Times New Roman"/>
          <w:sz w:val="28"/>
          <w:szCs w:val="28"/>
          <w:lang w:val="en-US"/>
        </w:rPr>
        <w:lastRenderedPageBreak/>
        <w:t xml:space="preserve">asociativ, așa cum este </w:t>
      </w:r>
      <w:r w:rsidRPr="00163568">
        <w:rPr>
          <w:rFonts w:ascii="Times New Roman" w:hAnsi="Times New Roman"/>
          <w:b/>
          <w:bCs/>
          <w:sz w:val="28"/>
          <w:szCs w:val="28"/>
          <w:lang w:val="en-US"/>
        </w:rPr>
        <w:t>Asociația Obștească „Uniunea Consiliilor Raionale din Republica Moldova”</w:t>
      </w:r>
      <w:r w:rsidRPr="00163568">
        <w:rPr>
          <w:rFonts w:ascii="Times New Roman" w:hAnsi="Times New Roman"/>
          <w:sz w:val="28"/>
          <w:szCs w:val="28"/>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p>
    <w:p w:rsidR="00C420B3" w:rsidRPr="00163568" w:rsidRDefault="00C420B3" w:rsidP="00C420B3">
      <w:pPr>
        <w:pStyle w:val="a7"/>
        <w:spacing w:line="276" w:lineRule="auto"/>
        <w:ind w:firstLine="720"/>
        <w:jc w:val="both"/>
        <w:rPr>
          <w:rFonts w:ascii="Times New Roman" w:hAnsi="Times New Roman"/>
          <w:b/>
          <w:bCs/>
          <w:i/>
          <w:iCs/>
          <w:caps/>
          <w:sz w:val="28"/>
          <w:szCs w:val="28"/>
          <w:lang w:val="en-US"/>
        </w:rPr>
      </w:pPr>
      <w:r w:rsidRPr="00163568">
        <w:rPr>
          <w:rFonts w:ascii="Times New Roman" w:hAnsi="Times New Roman"/>
          <w:b/>
          <w:bCs/>
          <w:i/>
          <w:iCs/>
          <w:caps/>
          <w:sz w:val="28"/>
          <w:szCs w:val="28"/>
          <w:lang w:val="en-US"/>
        </w:rPr>
        <w:t>Date generale.</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sz w:val="28"/>
          <w:szCs w:val="28"/>
          <w:lang w:val="en-US"/>
        </w:rPr>
        <w:t>Asociația Obștească „Uniunea Consiliilor Raionale din Republica Moldova”</w:t>
      </w:r>
      <w:r w:rsidRPr="00163568">
        <w:rPr>
          <w:rFonts w:ascii="Times New Roman" w:hAnsi="Times New Roman"/>
          <w:sz w:val="28"/>
          <w:szCs w:val="28"/>
          <w:lang w:val="en-US"/>
        </w:rPr>
        <w:t xml:space="preserve">, este o organizație </w:t>
      </w:r>
      <w:r w:rsidRPr="00E401B3">
        <w:rPr>
          <w:rFonts w:ascii="Times New Roman" w:hAnsi="Times New Roman"/>
          <w:sz w:val="28"/>
          <w:szCs w:val="28"/>
          <w:lang w:val="ro-MD"/>
        </w:rPr>
        <w:t>necomercială (</w:t>
      </w:r>
      <w:r w:rsidRPr="00163568">
        <w:rPr>
          <w:rFonts w:ascii="Times New Roman" w:hAnsi="Times New Roman"/>
          <w:sz w:val="28"/>
          <w:szCs w:val="28"/>
          <w:lang w:val="en-US"/>
        </w:rPr>
        <w:t>non-guvernamentală/non-profit), înființată cu scopul de a promova și reprezenta interesele consiliilor raionale, pe plan național și internațional, precum și pentru inițierea unor proiecte care să conducă la dezvoltarea comunităților locale pe care acestea le coordonează.</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E401B3">
        <w:rPr>
          <w:rFonts w:ascii="Times New Roman" w:hAnsi="Times New Roman"/>
          <w:sz w:val="28"/>
          <w:szCs w:val="28"/>
          <w:lang w:val="ro-MD"/>
        </w:rPr>
        <w:t xml:space="preserve">Conform datelor din Registrul de Stat al Organizațiilor Necomerciale (nr.5478), la 03 decembrie 2012, conform Deciziei nr.273 a Minsitrului Justiției, a fost înregistrat Statutul </w:t>
      </w:r>
      <w:r w:rsidRPr="00E401B3">
        <w:rPr>
          <w:rFonts w:ascii="Times New Roman" w:hAnsi="Times New Roman"/>
          <w:sz w:val="28"/>
          <w:szCs w:val="28"/>
          <w:u w:val="single"/>
          <w:lang w:val="ro-MD"/>
        </w:rPr>
        <w:t>Uniunii Persoanelor Juridice</w:t>
      </w:r>
      <w:r w:rsidRPr="00E401B3">
        <w:rPr>
          <w:rFonts w:ascii="Times New Roman" w:hAnsi="Times New Roman"/>
          <w:sz w:val="28"/>
          <w:szCs w:val="28"/>
          <w:lang w:val="ro-MD"/>
        </w:rPr>
        <w:t xml:space="preserve"> </w:t>
      </w:r>
      <w:r w:rsidRPr="00E401B3">
        <w:rPr>
          <w:rFonts w:ascii="Times New Roman" w:hAnsi="Times New Roman"/>
          <w:b/>
          <w:bCs/>
          <w:sz w:val="28"/>
          <w:szCs w:val="28"/>
          <w:lang w:val="ro-MD"/>
        </w:rPr>
        <w:t xml:space="preserve">Asociația „Uniunea Consiliilor Raionale din Republica Moldova”, </w:t>
      </w:r>
      <w:r w:rsidRPr="00E401B3">
        <w:rPr>
          <w:rFonts w:ascii="Times New Roman" w:hAnsi="Times New Roman"/>
          <w:sz w:val="28"/>
          <w:szCs w:val="28"/>
          <w:lang w:val="ro-MD"/>
        </w:rPr>
        <w:t>cu eliberarea certificatului de înregistrare, și respectiv, atribuirea IDNO: 1012620008341.</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E401B3">
        <w:rPr>
          <w:rFonts w:ascii="Times New Roman" w:hAnsi="Times New Roman"/>
          <w:sz w:val="28"/>
          <w:szCs w:val="28"/>
          <w:lang w:val="ro-MD"/>
        </w:rPr>
        <w:t xml:space="preserve">Respectiv, la 10 octombrie 2023, conform Deciziei I.P. „Agenția Servicii Publice”, în Registrul de Stat al Organizațiilor Necomerciale, au fost consemnate modificări privind forma juridică de organizare: </w:t>
      </w:r>
      <w:r w:rsidRPr="00163568">
        <w:rPr>
          <w:rFonts w:ascii="Times New Roman" w:hAnsi="Times New Roman"/>
          <w:b/>
          <w:bCs/>
          <w:sz w:val="28"/>
          <w:szCs w:val="28"/>
          <w:lang w:val="en-US"/>
        </w:rPr>
        <w:t>Asociația Obștească „Uniunea Consiliilor Raionale din Republica Moldova”.</w:t>
      </w:r>
    </w:p>
    <w:p w:rsidR="00C420B3" w:rsidRPr="00E401B3" w:rsidRDefault="00C420B3" w:rsidP="00C420B3">
      <w:pPr>
        <w:ind w:right="22" w:firstLine="720"/>
        <w:jc w:val="both"/>
        <w:rPr>
          <w:i/>
          <w:iCs/>
          <w:sz w:val="28"/>
          <w:szCs w:val="28"/>
          <w:u w:val="single"/>
          <w:shd w:val="clear" w:color="auto" w:fill="FFFFFF"/>
          <w:lang w:val="ro-MD"/>
        </w:rPr>
      </w:pPr>
      <w:r w:rsidRPr="00E401B3">
        <w:rPr>
          <w:sz w:val="28"/>
          <w:szCs w:val="28"/>
          <w:lang w:val="ro-MD"/>
        </w:rPr>
        <w:t>Or, potrivit art.28 alin.(2)</w:t>
      </w:r>
      <w:r w:rsidRPr="00E401B3">
        <w:rPr>
          <w:sz w:val="28"/>
          <w:szCs w:val="28"/>
        </w:rPr>
        <w:t xml:space="preserve"> </w:t>
      </w:r>
      <w:r w:rsidRPr="00E401B3">
        <w:rPr>
          <w:sz w:val="28"/>
          <w:szCs w:val="28"/>
          <w:lang w:val="ro-MD"/>
        </w:rPr>
        <w:t>din</w:t>
      </w:r>
      <w:r w:rsidRPr="00E401B3">
        <w:rPr>
          <w:b/>
          <w:bCs/>
          <w:sz w:val="28"/>
          <w:szCs w:val="28"/>
          <w:lang w:val="ro-MD"/>
        </w:rPr>
        <w:t xml:space="preserve"> </w:t>
      </w:r>
      <w:r w:rsidRPr="00E401B3">
        <w:rPr>
          <w:sz w:val="28"/>
          <w:szCs w:val="28"/>
          <w:lang w:val="ro-MD"/>
        </w:rPr>
        <w:t xml:space="preserve">Legea 86/2020 cu privire la organizațiile necomerciale (în vigoare din 27.08.2020), </w:t>
      </w:r>
      <w:r w:rsidRPr="00E401B3">
        <w:rPr>
          <w:i/>
          <w:iCs/>
          <w:sz w:val="28"/>
          <w:szCs w:val="28"/>
          <w:lang w:val="ro-MD"/>
        </w:rPr>
        <w:t>„</w:t>
      </w:r>
      <w:r w:rsidRPr="00E401B3">
        <w:rPr>
          <w:i/>
          <w:iCs/>
          <w:sz w:val="28"/>
          <w:szCs w:val="28"/>
          <w:shd w:val="clear" w:color="auto" w:fill="FFFFFF"/>
          <w:lang w:val="ro-MD"/>
        </w:rPr>
        <w:t xml:space="preserve">La data intrării în vigoare a prezentei legi, </w:t>
      </w:r>
      <w:r w:rsidRPr="00E401B3">
        <w:rPr>
          <w:b/>
          <w:bCs/>
          <w:i/>
          <w:iCs/>
          <w:sz w:val="28"/>
          <w:szCs w:val="28"/>
          <w:shd w:val="clear" w:color="auto" w:fill="FFFFFF"/>
          <w:lang w:val="ro-MD"/>
        </w:rPr>
        <w:t>uniunile de persoane juridice</w:t>
      </w:r>
      <w:r w:rsidRPr="00E401B3">
        <w:rPr>
          <w:i/>
          <w:iCs/>
          <w:sz w:val="28"/>
          <w:szCs w:val="28"/>
          <w:shd w:val="clear" w:color="auto" w:fill="FFFFFF"/>
          <w:lang w:val="ro-MD"/>
        </w:rPr>
        <w:t xml:space="preserve"> se consideră reorganizate </w:t>
      </w:r>
      <w:r w:rsidRPr="00E401B3">
        <w:rPr>
          <w:b/>
          <w:bCs/>
          <w:i/>
          <w:iCs/>
          <w:sz w:val="28"/>
          <w:szCs w:val="28"/>
          <w:u w:val="single"/>
          <w:shd w:val="clear" w:color="auto" w:fill="FFFFFF"/>
          <w:lang w:val="ro-MD"/>
        </w:rPr>
        <w:t>de drept în Asociaţii Obşteşti</w:t>
      </w:r>
      <w:r w:rsidRPr="00E401B3">
        <w:rPr>
          <w:i/>
          <w:iCs/>
          <w:sz w:val="28"/>
          <w:szCs w:val="28"/>
          <w:shd w:val="clear" w:color="auto" w:fill="FFFFFF"/>
          <w:lang w:val="ro-MD"/>
        </w:rPr>
        <w:t xml:space="preserve">. </w:t>
      </w:r>
      <w:r w:rsidRPr="00E401B3">
        <w:rPr>
          <w:i/>
          <w:iCs/>
          <w:sz w:val="28"/>
          <w:szCs w:val="28"/>
          <w:u w:val="single"/>
          <w:shd w:val="clear" w:color="auto" w:fill="FFFFFF"/>
          <w:lang w:val="ro-MD"/>
        </w:rPr>
        <w:t xml:space="preserve">Actele de constituire ale uniunilor de persoane juridice vor fi aduse în concordanţă cu prevederile prezentei legi, </w:t>
      </w:r>
      <w:r w:rsidRPr="00E401B3">
        <w:rPr>
          <w:b/>
          <w:bCs/>
          <w:i/>
          <w:iCs/>
          <w:sz w:val="28"/>
          <w:szCs w:val="28"/>
          <w:u w:val="single"/>
          <w:shd w:val="clear" w:color="auto" w:fill="FFFFFF"/>
          <w:lang w:val="ro-MD"/>
        </w:rPr>
        <w:t>la solicitare</w:t>
      </w:r>
      <w:r w:rsidRPr="00E401B3">
        <w:rPr>
          <w:i/>
          <w:iCs/>
          <w:sz w:val="28"/>
          <w:szCs w:val="28"/>
          <w:u w:val="single"/>
          <w:shd w:val="clear" w:color="auto" w:fill="FFFFFF"/>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Actualmente, în lista Membrilor Asociației Obștești „Uniunea Consiliilor Raionale din Republica Moldova”, cu drepturi depline, sunt consemnate următoarele </w:t>
      </w:r>
      <w:r w:rsidRPr="00E401B3">
        <w:rPr>
          <w:rFonts w:ascii="Times New Roman" w:hAnsi="Times New Roman"/>
          <w:b/>
          <w:bCs/>
          <w:sz w:val="28"/>
          <w:szCs w:val="28"/>
          <w:lang w:val="ro-MD"/>
        </w:rPr>
        <w:t>Raioane</w:t>
      </w:r>
      <w:r w:rsidRPr="00E401B3">
        <w:rPr>
          <w:rFonts w:ascii="Times New Roman" w:hAnsi="Times New Roman"/>
          <w:sz w:val="28"/>
          <w:szCs w:val="28"/>
          <w:lang w:val="ro-MD"/>
        </w:rPr>
        <w:t xml:space="preserve">: </w:t>
      </w:r>
      <w:r w:rsidRPr="00E401B3">
        <w:rPr>
          <w:rFonts w:ascii="Times New Roman" w:hAnsi="Times New Roman"/>
          <w:i/>
          <w:iCs/>
          <w:sz w:val="28"/>
          <w:szCs w:val="28"/>
          <w:shd w:val="clear" w:color="auto" w:fill="FFFFFF"/>
          <w:lang w:val="ro-MD"/>
        </w:rPr>
        <w:t xml:space="preserve">Briceni, Edineţ, Făleşti, Glodeni, Râşcani, Sângerei, Anenii Noi, Criuleni, Ialoveni, Nisporeni, Orhei, Rezina, Şoldăneşti, Basarabeasca, Cantemir, Cimişlia, Leova, Ştefan Vodă, Drochia, Ungheni, Dondușeni, Florești, Soroca, Cahul, Ocnița, Strășeni și Dubăsari, </w:t>
      </w:r>
      <w:r w:rsidRPr="00E401B3">
        <w:rPr>
          <w:rFonts w:ascii="Times New Roman" w:hAnsi="Times New Roman"/>
          <w:b/>
          <w:bCs/>
          <w:sz w:val="28"/>
          <w:szCs w:val="28"/>
          <w:u w:val="single"/>
          <w:shd w:val="clear" w:color="auto" w:fill="FFFFFF"/>
          <w:lang w:val="ro-MD"/>
        </w:rPr>
        <w:t>care au aderat în baza deciziilor consiliilor raionale</w:t>
      </w:r>
      <w:r w:rsidRPr="00E401B3">
        <w:rPr>
          <w:rFonts w:ascii="Times New Roman" w:hAnsi="Times New Roman"/>
          <w:sz w:val="28"/>
          <w:szCs w:val="28"/>
          <w:shd w:val="clear" w:color="auto" w:fill="FFFFFF"/>
          <w:lang w:val="ro-MD"/>
        </w:rPr>
        <w:t>.</w:t>
      </w:r>
      <w:r w:rsidRPr="00E401B3">
        <w:rPr>
          <w:rFonts w:ascii="Times New Roman" w:hAnsi="Times New Roman"/>
          <w:i/>
          <w:iCs/>
          <w:sz w:val="28"/>
          <w:szCs w:val="28"/>
          <w:shd w:val="clear" w:color="auto" w:fill="FFFFFF"/>
          <w:lang w:val="ro-MD"/>
        </w:rPr>
        <w:t xml:space="preserve"> </w:t>
      </w:r>
    </w:p>
    <w:p w:rsidR="00C420B3" w:rsidRPr="00163568" w:rsidRDefault="00C420B3" w:rsidP="00C420B3">
      <w:pPr>
        <w:pStyle w:val="a7"/>
        <w:spacing w:line="276" w:lineRule="auto"/>
        <w:jc w:val="both"/>
        <w:rPr>
          <w:rFonts w:ascii="Times New Roman" w:hAnsi="Times New Roman"/>
          <w:sz w:val="28"/>
          <w:szCs w:val="28"/>
          <w:lang w:val="ro-MD"/>
        </w:rPr>
      </w:pPr>
    </w:p>
    <w:p w:rsidR="00C420B3" w:rsidRPr="00163568" w:rsidRDefault="00C420B3" w:rsidP="00C420B3">
      <w:pPr>
        <w:pStyle w:val="a7"/>
        <w:spacing w:line="276" w:lineRule="auto"/>
        <w:ind w:firstLine="720"/>
        <w:jc w:val="both"/>
        <w:rPr>
          <w:rFonts w:ascii="Times New Roman" w:hAnsi="Times New Roman"/>
          <w:b/>
          <w:bCs/>
          <w:i/>
          <w:iCs/>
          <w:caps/>
          <w:sz w:val="28"/>
          <w:szCs w:val="28"/>
          <w:lang w:val="en-US"/>
        </w:rPr>
      </w:pPr>
      <w:r w:rsidRPr="00163568">
        <w:rPr>
          <w:rFonts w:ascii="Times New Roman" w:hAnsi="Times New Roman"/>
          <w:b/>
          <w:bCs/>
          <w:i/>
          <w:iCs/>
          <w:caps/>
          <w:sz w:val="28"/>
          <w:szCs w:val="28"/>
          <w:lang w:val="en-US"/>
        </w:rPr>
        <w:t>Cuprins.</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În baza </w:t>
      </w:r>
      <w:r w:rsidRPr="00E401B3">
        <w:rPr>
          <w:rFonts w:ascii="Times New Roman" w:hAnsi="Times New Roman"/>
          <w:sz w:val="28"/>
          <w:szCs w:val="28"/>
          <w:lang w:val="en-US"/>
        </w:rPr>
        <w:t>Demersului nr.02/1-20/1187 din 29.10.2025</w:t>
      </w:r>
      <w:r w:rsidRPr="00163568">
        <w:rPr>
          <w:rFonts w:ascii="Times New Roman" w:hAnsi="Times New Roman"/>
          <w:sz w:val="28"/>
          <w:szCs w:val="28"/>
          <w:lang w:val="en-US"/>
        </w:rPr>
        <w:t xml:space="preserve">primit din partea Asociației Obștești „Uniunea Consiliilor Raionale din Republica Moldova” privind invitarea </w:t>
      </w:r>
      <w:r w:rsidRPr="00163568">
        <w:rPr>
          <w:rFonts w:ascii="Times New Roman" w:hAnsi="Times New Roman"/>
          <w:b/>
          <w:bCs/>
          <w:sz w:val="28"/>
          <w:szCs w:val="28"/>
          <w:lang w:val="en-US"/>
        </w:rPr>
        <w:t>Raionului Hîncești</w:t>
      </w:r>
      <w:r w:rsidRPr="00163568">
        <w:rPr>
          <w:rFonts w:ascii="Times New Roman" w:hAnsi="Times New Roman"/>
          <w:sz w:val="28"/>
          <w:szCs w:val="28"/>
          <w:lang w:val="en-US"/>
        </w:rPr>
        <w:t xml:space="preserve"> de a adera la această organizație asociativă de reprezentare a raioanelor din Republica Moldova,</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i/>
          <w:iCs/>
          <w:sz w:val="28"/>
          <w:szCs w:val="28"/>
          <w:lang w:val="en-US"/>
        </w:rPr>
        <w:t>Ținând cont</w:t>
      </w:r>
      <w:r w:rsidRPr="00163568">
        <w:rPr>
          <w:rFonts w:ascii="Times New Roman" w:hAnsi="Times New Roman"/>
          <w:sz w:val="28"/>
          <w:szCs w:val="28"/>
          <w:lang w:val="en-US"/>
        </w:rPr>
        <w:t xml:space="preserve"> de dificultățile cu care se confruntă administrația publică locală, cu implicații directe asupra capacității consiliilor raionale de a soluționa eficient problemele comunităților administrate de către acestea,</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i/>
          <w:iCs/>
          <w:sz w:val="28"/>
          <w:szCs w:val="28"/>
          <w:lang w:val="en-US"/>
        </w:rPr>
        <w:t>Având în vedere</w:t>
      </w:r>
      <w:r w:rsidRPr="00163568">
        <w:rPr>
          <w:rFonts w:ascii="Times New Roman" w:hAnsi="Times New Roman"/>
          <w:sz w:val="28"/>
          <w:szCs w:val="28"/>
          <w:lang w:val="en-US"/>
        </w:rPr>
        <w:t xml:space="preserve"> oportunitățile oferite de către Asociația Obștească „Uniunea Consiliilor Raionale din Republica Moldova” pentru abordarea acestor probleme </w:t>
      </w:r>
      <w:r w:rsidRPr="00163568">
        <w:rPr>
          <w:rFonts w:ascii="Times New Roman" w:hAnsi="Times New Roman"/>
          <w:sz w:val="28"/>
          <w:szCs w:val="28"/>
          <w:lang w:val="en-US"/>
        </w:rPr>
        <w:lastRenderedPageBreak/>
        <w:t xml:space="preserve">dintr-o nouă perspectivă, în care interesul cetățeanului să fie obiectivul unic al activității întregii administrației publice, astfel invitând </w:t>
      </w:r>
      <w:r w:rsidRPr="00163568">
        <w:rPr>
          <w:rFonts w:ascii="Times New Roman" w:hAnsi="Times New Roman"/>
          <w:b/>
          <w:bCs/>
          <w:sz w:val="28"/>
          <w:szCs w:val="28"/>
          <w:lang w:val="en-US"/>
        </w:rPr>
        <w:t xml:space="preserve">Raionul Hîncești </w:t>
      </w:r>
      <w:r w:rsidRPr="00163568">
        <w:rPr>
          <w:rFonts w:ascii="Times New Roman" w:hAnsi="Times New Roman"/>
          <w:sz w:val="28"/>
          <w:szCs w:val="28"/>
          <w:lang w:val="en-US"/>
        </w:rPr>
        <w:t>să se alăture UCRM în acest Demers,</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i/>
          <w:iCs/>
          <w:sz w:val="28"/>
          <w:szCs w:val="28"/>
          <w:lang w:val="en-US"/>
        </w:rPr>
        <w:t>Reieșind din</w:t>
      </w:r>
      <w:r w:rsidRPr="00163568">
        <w:rPr>
          <w:rFonts w:ascii="Times New Roman" w:hAnsi="Times New Roman"/>
          <w:sz w:val="28"/>
          <w:szCs w:val="28"/>
          <w:lang w:val="en-US"/>
        </w:rPr>
        <w:t xml:space="preserve"> cadrul legal aplicabil, conform căruia:</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lang w:val="en-US"/>
        </w:rPr>
        <w:t xml:space="preserve">- în sensul art.43 alin.(1) lit.t) din Legea 436/2006 privind administrația publică locală, </w:t>
      </w:r>
      <w:r w:rsidRPr="00163568">
        <w:rPr>
          <w:rFonts w:ascii="Times New Roman" w:hAnsi="Times New Roman"/>
          <w:i/>
          <w:iCs/>
          <w:sz w:val="28"/>
          <w:szCs w:val="28"/>
          <w:lang w:val="en-US"/>
        </w:rPr>
        <w:t xml:space="preserve">„Consiliul raional </w:t>
      </w:r>
      <w:r w:rsidRPr="00163568">
        <w:rPr>
          <w:rFonts w:ascii="Times New Roman" w:hAnsi="Times New Roman"/>
          <w:i/>
          <w:iCs/>
          <w:sz w:val="28"/>
          <w:szCs w:val="28"/>
          <w:shd w:val="clear" w:color="auto" w:fill="FFFFFF"/>
          <w:lang w:val="en-US"/>
        </w:rPr>
        <w:t>decide, în condiţiile legii, asocierea cu alte autorităţi ale administraţiei publice locale, inclusiv cooperarea transfrontalieră, pentru realizarea unor lucrări şi servicii de interes public, promovarea şi protejarea intereselor autorităţilor administraţiei publice locale, ...”</w:t>
      </w:r>
      <w:r w:rsidRPr="00163568">
        <w:rPr>
          <w:rFonts w:ascii="Times New Roman" w:hAnsi="Times New Roman"/>
          <w:sz w:val="28"/>
          <w:szCs w:val="28"/>
          <w:shd w:val="clear" w:color="auto" w:fill="FFFFFF"/>
          <w:lang w:val="en-US"/>
        </w:rPr>
        <w:t>;</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shd w:val="clear" w:color="auto" w:fill="FFFFFF"/>
          <w:lang w:val="en-US"/>
        </w:rPr>
        <w:t xml:space="preserve">- în sensul pct.1 și pct.2 din art.10 al </w:t>
      </w:r>
      <w:r w:rsidRPr="00163568">
        <w:rPr>
          <w:rStyle w:val="a4"/>
          <w:rFonts w:ascii="Times New Roman" w:hAnsi="Times New Roman"/>
          <w:b w:val="0"/>
          <w:bCs w:val="0"/>
          <w:lang w:val="en-US"/>
        </w:rPr>
        <w:t xml:space="preserve">Cartei Europeane a Autonomiei Locale, ratificată prin Hotărârea Parlamentulu nr.1253 din 16 iulie 1997, </w:t>
      </w:r>
      <w:r w:rsidRPr="00163568">
        <w:rPr>
          <w:rFonts w:ascii="Times New Roman" w:hAnsi="Times New Roman"/>
          <w:sz w:val="28"/>
          <w:szCs w:val="28"/>
          <w:shd w:val="clear" w:color="auto" w:fill="FFFFFF"/>
          <w:lang w:val="en-US"/>
        </w:rPr>
        <w:t xml:space="preserve"> </w:t>
      </w:r>
    </w:p>
    <w:p w:rsidR="00C420B3" w:rsidRPr="00E401B3" w:rsidRDefault="00C420B3" w:rsidP="00C420B3">
      <w:pPr>
        <w:pStyle w:val="a7"/>
        <w:numPr>
          <w:ilvl w:val="0"/>
          <w:numId w:val="2"/>
        </w:numPr>
        <w:spacing w:line="276" w:lineRule="auto"/>
        <w:jc w:val="both"/>
        <w:rPr>
          <w:rFonts w:ascii="Times New Roman" w:hAnsi="Times New Roman"/>
          <w:i/>
          <w:iCs/>
          <w:sz w:val="28"/>
          <w:szCs w:val="28"/>
          <w:lang w:val="ro-MD"/>
        </w:rPr>
      </w:pPr>
      <w:r w:rsidRPr="00E401B3">
        <w:rPr>
          <w:rFonts w:ascii="Times New Roman" w:hAnsi="Times New Roman"/>
          <w:i/>
          <w:iCs/>
          <w:sz w:val="28"/>
          <w:szCs w:val="28"/>
          <w:lang w:val="ro-MD"/>
        </w:rPr>
        <w:t xml:space="preserve">Colectivităţile  locale  au dreptul, în exerciţiul  competenţelor lor  de a coopera în cadrul legii, </w:t>
      </w:r>
      <w:r w:rsidRPr="00E401B3">
        <w:rPr>
          <w:rFonts w:ascii="Times New Roman" w:hAnsi="Times New Roman"/>
          <w:i/>
          <w:iCs/>
          <w:sz w:val="28"/>
          <w:szCs w:val="28"/>
          <w:u w:val="single"/>
          <w:lang w:val="ro-MD"/>
        </w:rPr>
        <w:t>de a se asocia cu alte  colectivitaţi locale pentru realizarea unor sarcini de interes comun</w:t>
      </w:r>
      <w:r w:rsidRPr="00E401B3">
        <w:rPr>
          <w:rFonts w:ascii="Times New Roman" w:hAnsi="Times New Roman"/>
          <w:i/>
          <w:iCs/>
          <w:sz w:val="28"/>
          <w:szCs w:val="28"/>
          <w:lang w:val="ro-MD"/>
        </w:rPr>
        <w:t>.</w:t>
      </w:r>
    </w:p>
    <w:p w:rsidR="00C420B3" w:rsidRPr="00E401B3" w:rsidRDefault="00C420B3" w:rsidP="00C420B3">
      <w:pPr>
        <w:pStyle w:val="a7"/>
        <w:numPr>
          <w:ilvl w:val="0"/>
          <w:numId w:val="2"/>
        </w:numPr>
        <w:spacing w:line="276" w:lineRule="auto"/>
        <w:jc w:val="both"/>
        <w:rPr>
          <w:rFonts w:ascii="Times New Roman" w:hAnsi="Times New Roman"/>
          <w:i/>
          <w:iCs/>
          <w:sz w:val="28"/>
          <w:szCs w:val="28"/>
          <w:lang w:val="ro-MD"/>
        </w:rPr>
      </w:pPr>
      <w:r w:rsidRPr="00E401B3">
        <w:rPr>
          <w:rFonts w:ascii="Times New Roman" w:hAnsi="Times New Roman"/>
          <w:i/>
          <w:iCs/>
          <w:sz w:val="28"/>
          <w:szCs w:val="28"/>
          <w:u w:val="single"/>
          <w:lang w:val="ro-MD"/>
        </w:rPr>
        <w:t>Dreptul colectivităţilor  locale de a adera</w:t>
      </w:r>
      <w:r w:rsidRPr="00E401B3">
        <w:rPr>
          <w:rFonts w:ascii="Times New Roman" w:hAnsi="Times New Roman"/>
          <w:i/>
          <w:iCs/>
          <w:sz w:val="28"/>
          <w:szCs w:val="28"/>
          <w:lang w:val="ro-MD"/>
        </w:rPr>
        <w:t xml:space="preserve"> la o asociaţie pentru protecţia  şi promovarea intereselor lor comune şi acela de a adera la o asociaţie   internaţională  de  colectivităţi  locale  </w:t>
      </w:r>
      <w:r w:rsidRPr="00E401B3">
        <w:rPr>
          <w:rFonts w:ascii="Times New Roman" w:hAnsi="Times New Roman"/>
          <w:i/>
          <w:iCs/>
          <w:sz w:val="28"/>
          <w:szCs w:val="28"/>
          <w:u w:val="single"/>
          <w:lang w:val="ro-MD"/>
        </w:rPr>
        <w:t>trebuie  să   fie recunoscut în fiecare stat</w:t>
      </w:r>
      <w:r w:rsidRPr="00E401B3">
        <w:rPr>
          <w:rFonts w:ascii="Times New Roman" w:hAnsi="Times New Roman"/>
          <w:i/>
          <w:iCs/>
          <w:sz w:val="28"/>
          <w:szCs w:val="28"/>
          <w:lang w:val="ro-MD"/>
        </w:rPr>
        <w:t>,</w:t>
      </w:r>
    </w:p>
    <w:p w:rsidR="00C420B3" w:rsidRPr="00E401B3" w:rsidRDefault="00C420B3" w:rsidP="00C420B3">
      <w:pPr>
        <w:pStyle w:val="a7"/>
        <w:spacing w:line="276" w:lineRule="auto"/>
        <w:ind w:left="1440"/>
        <w:jc w:val="both"/>
        <w:rPr>
          <w:rFonts w:ascii="Times New Roman" w:hAnsi="Times New Roman"/>
          <w:i/>
          <w:iCs/>
          <w:sz w:val="28"/>
          <w:szCs w:val="28"/>
          <w:lang w:val="ro-MD"/>
        </w:rPr>
      </w:pP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Asociația Obștească „Uniunea Consiliilor Raionale din Republica Moldova”, invită </w:t>
      </w:r>
      <w:r w:rsidRPr="00163568">
        <w:rPr>
          <w:rFonts w:ascii="Times New Roman" w:hAnsi="Times New Roman"/>
          <w:b/>
          <w:bCs/>
          <w:sz w:val="28"/>
          <w:szCs w:val="28"/>
          <w:lang w:val="en-US"/>
        </w:rPr>
        <w:t xml:space="preserve">Raionul Hîncești </w:t>
      </w:r>
      <w:r w:rsidRPr="00163568">
        <w:rPr>
          <w:rFonts w:ascii="Times New Roman" w:hAnsi="Times New Roman"/>
          <w:b/>
          <w:bCs/>
          <w:i/>
          <w:iCs/>
          <w:sz w:val="28"/>
          <w:szCs w:val="28"/>
          <w:lang w:val="en-US"/>
        </w:rPr>
        <w:t xml:space="preserve">să împărtășească </w:t>
      </w:r>
      <w:r w:rsidRPr="00E401B3">
        <w:rPr>
          <w:rFonts w:ascii="Times New Roman" w:hAnsi="Times New Roman"/>
          <w:b/>
          <w:bCs/>
          <w:i/>
          <w:iCs/>
          <w:sz w:val="28"/>
          <w:szCs w:val="28"/>
          <w:shd w:val="clear" w:color="auto" w:fill="FFFFFF"/>
          <w:lang w:val="ro-MD"/>
        </w:rPr>
        <w:t>Obiectivele statutare ale UCRM devenind astfel Membru</w:t>
      </w:r>
      <w:r w:rsidRPr="00163568">
        <w:rPr>
          <w:rFonts w:ascii="Times New Roman" w:hAnsi="Times New Roman"/>
          <w:sz w:val="28"/>
          <w:szCs w:val="28"/>
          <w:lang w:val="en-US"/>
        </w:rPr>
        <w:t>, și anume: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Reunirea, pe baza liberului consimțământ, a tuturor consiliilor raionale din Republica Moldova;</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Adaptarea la legislația și exigențile comunitare (acquis-ul comunitar) ale Uniunii Europene privind administrația publică locală;</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Accesarea finanțărilor nerambursabile sau creditelor externe destinate autorităților publice locale din afara spațiului european;</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Atragerea de investitori și parteneri externi din sectorul privat, pentru realizarea de proiecte de dezvoltare regională și locală din fiecare raion, în toate domeniile de activitate;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Promovarea și aplicare principiilor de dezvoltare regională;</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Sprijinirea dezvoltării durabile locale și regionale – politic (intern și internațional), economic, social, cultural, de mediu, etc.;</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Coordonarea interregională și reprezentarea intereselor la nivel național și internațional pe baza principiului subsidiarității;</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Reprezentarea structurii asociative în ansamblul ei și a fiecărui membru al său, cât și a partenerilor în parte, la nievel național cu autorităților și/sau instituțiile de stat (în funcție de situație și la solicitarea acestuia);</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lastRenderedPageBreak/>
        <w:t>- Promovarea Asociației, scopului, intereselor și a proiectelor pe care aceasta sau membrii acesteia le derulează;</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Realizarea unor prgrame și acțiuni de descentralizare;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Stabilirea de relații de colaborare și parteneriat directe cu regiuni din țările europene și alte țări, pentru realizarea de programe și proiecte în comun.</w:t>
      </w:r>
    </w:p>
    <w:p w:rsidR="00C420B3" w:rsidRPr="00163568" w:rsidRDefault="00C420B3" w:rsidP="00C420B3">
      <w:pPr>
        <w:pStyle w:val="a7"/>
        <w:spacing w:line="276" w:lineRule="auto"/>
        <w:ind w:firstLine="720"/>
        <w:jc w:val="both"/>
        <w:rPr>
          <w:rFonts w:ascii="Times New Roman" w:hAnsi="Times New Roman"/>
          <w:sz w:val="28"/>
          <w:szCs w:val="28"/>
          <w:lang w:val="en-US"/>
        </w:rPr>
      </w:pPr>
    </w:p>
    <w:p w:rsidR="00C420B3" w:rsidRPr="00163568" w:rsidRDefault="00C420B3" w:rsidP="00C420B3">
      <w:pPr>
        <w:pStyle w:val="a7"/>
        <w:spacing w:line="276" w:lineRule="auto"/>
        <w:ind w:firstLine="720"/>
        <w:jc w:val="both"/>
        <w:rPr>
          <w:rFonts w:ascii="Times New Roman" w:hAnsi="Times New Roman"/>
          <w:b/>
          <w:bCs/>
          <w:i/>
          <w:iCs/>
          <w:caps/>
          <w:sz w:val="28"/>
          <w:szCs w:val="28"/>
          <w:lang w:val="en-US"/>
        </w:rPr>
      </w:pPr>
      <w:r w:rsidRPr="00163568">
        <w:rPr>
          <w:rFonts w:ascii="Times New Roman" w:hAnsi="Times New Roman"/>
          <w:b/>
          <w:bCs/>
          <w:i/>
          <w:iCs/>
          <w:caps/>
          <w:sz w:val="28"/>
          <w:szCs w:val="28"/>
          <w:lang w:val="en-US"/>
        </w:rPr>
        <w:t>Formate pentru realizarea Obiectivelor.</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Întru realizarea scopurilor și obiectivelor sale statutare </w:t>
      </w:r>
      <w:r w:rsidRPr="00163568">
        <w:rPr>
          <w:rFonts w:ascii="Times New Roman" w:hAnsi="Times New Roman"/>
          <w:b/>
          <w:bCs/>
          <w:sz w:val="28"/>
          <w:szCs w:val="28"/>
          <w:lang w:val="en-US"/>
        </w:rPr>
        <w:t xml:space="preserve">din numele și în interesul membrilor săi, </w:t>
      </w:r>
      <w:r w:rsidRPr="00163568">
        <w:rPr>
          <w:rFonts w:ascii="Times New Roman" w:hAnsi="Times New Roman"/>
          <w:b/>
          <w:bCs/>
          <w:i/>
          <w:iCs/>
          <w:sz w:val="28"/>
          <w:szCs w:val="28"/>
          <w:lang w:val="en-US"/>
        </w:rPr>
        <w:t>Raioanele Republicii Moldova</w:t>
      </w:r>
      <w:r w:rsidRPr="00163568">
        <w:rPr>
          <w:rFonts w:ascii="Times New Roman" w:hAnsi="Times New Roman"/>
          <w:sz w:val="28"/>
          <w:szCs w:val="28"/>
          <w:lang w:val="en-US"/>
        </w:rPr>
        <w:t>, Asociația Obștească „Uniunea Consiliilor Raionale din Republica Moldova”, la momentul de față, dispune de următoarele principale formate de colaborare, și anume:</w:t>
      </w:r>
    </w:p>
    <w:p w:rsidR="00C420B3" w:rsidRPr="00E401B3" w:rsidRDefault="00C420B3" w:rsidP="00C420B3">
      <w:pPr>
        <w:pStyle w:val="a7"/>
        <w:spacing w:line="276" w:lineRule="auto"/>
        <w:ind w:firstLine="720"/>
        <w:jc w:val="both"/>
        <w:rPr>
          <w:rFonts w:ascii="Times New Roman" w:hAnsi="Times New Roman"/>
          <w:b/>
          <w:bCs/>
          <w:sz w:val="28"/>
          <w:szCs w:val="28"/>
          <w:lang w:val="ro-MD"/>
        </w:rPr>
      </w:pPr>
      <w:r w:rsidRPr="00163568">
        <w:rPr>
          <w:rFonts w:ascii="Times New Roman" w:hAnsi="Times New Roman"/>
          <w:b/>
          <w:bCs/>
          <w:sz w:val="28"/>
          <w:szCs w:val="28"/>
          <w:lang w:val="en-US"/>
        </w:rPr>
        <w:t>1.</w:t>
      </w:r>
      <w:r w:rsidRPr="00163568">
        <w:rPr>
          <w:rFonts w:ascii="Times New Roman" w:hAnsi="Times New Roman"/>
          <w:sz w:val="28"/>
          <w:szCs w:val="28"/>
          <w:lang w:val="en-US"/>
        </w:rPr>
        <w:t xml:space="preserve"> </w:t>
      </w:r>
      <w:r w:rsidRPr="00163568">
        <w:rPr>
          <w:rFonts w:ascii="Times New Roman" w:hAnsi="Times New Roman"/>
          <w:b/>
          <w:bCs/>
          <w:sz w:val="28"/>
          <w:szCs w:val="28"/>
          <w:lang w:val="en-US"/>
        </w:rPr>
        <w:t>Memorandum de cooperare între</w:t>
      </w:r>
      <w:r w:rsidRPr="00163568">
        <w:rPr>
          <w:rFonts w:ascii="Times New Roman" w:hAnsi="Times New Roman"/>
          <w:sz w:val="28"/>
          <w:szCs w:val="28"/>
          <w:lang w:val="en-US"/>
        </w:rPr>
        <w:t xml:space="preserve"> </w:t>
      </w:r>
      <w:r w:rsidRPr="00E401B3">
        <w:rPr>
          <w:rFonts w:ascii="Times New Roman" w:hAnsi="Times New Roman"/>
          <w:b/>
          <w:bCs/>
          <w:sz w:val="28"/>
          <w:szCs w:val="28"/>
          <w:lang w:val="ro-MD"/>
        </w:rPr>
        <w:t xml:space="preserve">Asociația Obștească „Uniunea Consiliilor Raionale din Republica Moldova” (UCRM) și Guvernul Republicii Moldova privind acordarea de asistență pe domeniile vizând administrația publică locală, descentralizare, mediu, sănătate, etc. </w:t>
      </w:r>
      <w:r w:rsidRPr="00E401B3">
        <w:rPr>
          <w:rFonts w:ascii="Times New Roman" w:hAnsi="Times New Roman"/>
          <w:b/>
          <w:bCs/>
          <w:i/>
          <w:iCs/>
          <w:sz w:val="28"/>
          <w:szCs w:val="28"/>
          <w:lang w:val="ro-MD"/>
        </w:rPr>
        <w:t>(semnat în 2016)</w:t>
      </w:r>
      <w:r w:rsidRPr="00E401B3">
        <w:rPr>
          <w:rFonts w:ascii="Times New Roman" w:hAnsi="Times New Roman"/>
          <w:b/>
          <w:bCs/>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În acest context, la momentul de față, este prioritar pentru</w:t>
      </w:r>
      <w:r w:rsidRPr="00E401B3">
        <w:rPr>
          <w:rFonts w:ascii="Times New Roman" w:hAnsi="Times New Roman"/>
          <w:b/>
          <w:bCs/>
          <w:sz w:val="28"/>
          <w:szCs w:val="28"/>
          <w:lang w:val="ro-MD"/>
        </w:rPr>
        <w:t xml:space="preserve"> </w:t>
      </w:r>
      <w:r w:rsidRPr="00E401B3">
        <w:rPr>
          <w:rFonts w:ascii="Times New Roman" w:hAnsi="Times New Roman"/>
          <w:sz w:val="28"/>
          <w:szCs w:val="28"/>
          <w:lang w:val="ro-MD"/>
        </w:rPr>
        <w:t xml:space="preserve">Asociația Obștească „Uniunea Consiliilor Raionale din Republica Moldova” (UCRM), pe lângă multiple domenii de cooperare, </w:t>
      </w:r>
      <w:r w:rsidRPr="00E401B3">
        <w:rPr>
          <w:rFonts w:ascii="Times New Roman" w:hAnsi="Times New Roman"/>
          <w:sz w:val="28"/>
          <w:szCs w:val="28"/>
          <w:u w:val="single"/>
          <w:lang w:val="ro-MD"/>
        </w:rPr>
        <w:t>să accentueze față de Guvernul Republicii Moldova</w:t>
      </w:r>
      <w:r w:rsidRPr="00E401B3">
        <w:rPr>
          <w:rFonts w:ascii="Times New Roman" w:hAnsi="Times New Roman"/>
          <w:sz w:val="28"/>
          <w:szCs w:val="28"/>
          <w:lang w:val="ro-MD"/>
        </w:rPr>
        <w:t xml:space="preserve">, despre rolul cheie care urmează să îl joace în componența </w:t>
      </w:r>
      <w:r w:rsidRPr="00E401B3">
        <w:rPr>
          <w:rFonts w:ascii="Times New Roman" w:hAnsi="Times New Roman"/>
          <w:b/>
          <w:bCs/>
          <w:sz w:val="28"/>
          <w:szCs w:val="28"/>
          <w:lang w:val="ro-MD"/>
        </w:rPr>
        <w:t>Comisiei paritare pentru descentralizare</w:t>
      </w:r>
      <w:r w:rsidRPr="00E401B3">
        <w:rPr>
          <w:rFonts w:ascii="Times New Roman" w:hAnsi="Times New Roman"/>
          <w:sz w:val="28"/>
          <w:szCs w:val="28"/>
          <w:lang w:val="ro-MD"/>
        </w:rPr>
        <w:t>, în cadrul căreia trebuie să accede conform cadrului legal imperativ în vigoare.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Respectiv, conform art.9 alin.(2) din Legea nr.435/2006 privind descentralizarea administrativă, </w:t>
      </w:r>
      <w:r w:rsidRPr="00163568">
        <w:rPr>
          <w:rFonts w:ascii="Times New Roman" w:hAnsi="Times New Roman"/>
          <w:shd w:val="clear" w:color="auto" w:fill="FFFFFF"/>
          <w:lang w:val="en-US"/>
        </w:rPr>
        <w:t> </w:t>
      </w:r>
      <w:r w:rsidRPr="00163568">
        <w:rPr>
          <w:rFonts w:ascii="Times New Roman" w:hAnsi="Times New Roman"/>
          <w:i/>
          <w:iCs/>
          <w:sz w:val="28"/>
          <w:szCs w:val="28"/>
          <w:shd w:val="clear" w:color="auto" w:fill="FFFFFF"/>
          <w:lang w:val="en-US"/>
        </w:rPr>
        <w:t xml:space="preserve">„În scopul studierii, promovării şi monitorizării procesului de descentralizare administrativă şi financiară </w:t>
      </w:r>
      <w:r w:rsidRPr="00163568">
        <w:rPr>
          <w:rFonts w:ascii="Times New Roman" w:hAnsi="Times New Roman"/>
          <w:i/>
          <w:iCs/>
          <w:sz w:val="28"/>
          <w:szCs w:val="28"/>
          <w:u w:val="single"/>
          <w:shd w:val="clear" w:color="auto" w:fill="FFFFFF"/>
          <w:lang w:val="en-US"/>
        </w:rPr>
        <w:t>se constituie o comisie paritară pentru descentralizare</w:t>
      </w:r>
      <w:r w:rsidRPr="00163568">
        <w:rPr>
          <w:rFonts w:ascii="Times New Roman" w:hAnsi="Times New Roman"/>
          <w:i/>
          <w:iCs/>
          <w:sz w:val="28"/>
          <w:szCs w:val="28"/>
          <w:shd w:val="clear" w:color="auto" w:fill="FFFFFF"/>
          <w:lang w:val="en-US"/>
        </w:rPr>
        <w:t xml:space="preserve">, prezidată de către Primul-ministru, </w:t>
      </w:r>
      <w:r w:rsidRPr="00163568">
        <w:rPr>
          <w:rFonts w:ascii="Times New Roman" w:hAnsi="Times New Roman"/>
          <w:i/>
          <w:iCs/>
          <w:sz w:val="28"/>
          <w:szCs w:val="28"/>
          <w:u w:val="single"/>
          <w:shd w:val="clear" w:color="auto" w:fill="FFFFFF"/>
          <w:lang w:val="en-US"/>
        </w:rPr>
        <w:t>care întruneşte</w:t>
      </w:r>
      <w:r w:rsidRPr="00163568">
        <w:rPr>
          <w:rFonts w:ascii="Times New Roman" w:hAnsi="Times New Roman"/>
          <w:i/>
          <w:iCs/>
          <w:sz w:val="28"/>
          <w:szCs w:val="28"/>
          <w:shd w:val="clear" w:color="auto" w:fill="FFFFFF"/>
          <w:lang w:val="en-US"/>
        </w:rPr>
        <w:t xml:space="preserve"> </w:t>
      </w:r>
      <w:r w:rsidRPr="00163568">
        <w:rPr>
          <w:rFonts w:ascii="Times New Roman" w:hAnsi="Times New Roman"/>
          <w:i/>
          <w:iCs/>
          <w:sz w:val="28"/>
          <w:szCs w:val="28"/>
          <w:u w:val="single"/>
          <w:shd w:val="clear" w:color="auto" w:fill="FFFFFF"/>
          <w:lang w:val="en-US"/>
        </w:rPr>
        <w:t>reprezentanţi</w:t>
      </w:r>
      <w:r w:rsidRPr="00163568">
        <w:rPr>
          <w:rFonts w:ascii="Times New Roman" w:hAnsi="Times New Roman"/>
          <w:i/>
          <w:iCs/>
          <w:sz w:val="28"/>
          <w:szCs w:val="28"/>
          <w:shd w:val="clear" w:color="auto" w:fill="FFFFFF"/>
          <w:lang w:val="en-US"/>
        </w:rPr>
        <w:t xml:space="preserve"> ai diferitelor ministere </w:t>
      </w:r>
      <w:r w:rsidRPr="00163568">
        <w:rPr>
          <w:rFonts w:ascii="Times New Roman" w:hAnsi="Times New Roman"/>
          <w:i/>
          <w:iCs/>
          <w:sz w:val="28"/>
          <w:szCs w:val="28"/>
          <w:u w:val="single"/>
          <w:shd w:val="clear" w:color="auto" w:fill="FFFFFF"/>
          <w:lang w:val="en-US"/>
        </w:rPr>
        <w:t>şi</w:t>
      </w:r>
      <w:r w:rsidRPr="00163568">
        <w:rPr>
          <w:rFonts w:ascii="Times New Roman" w:hAnsi="Times New Roman"/>
          <w:i/>
          <w:iCs/>
          <w:sz w:val="28"/>
          <w:szCs w:val="28"/>
          <w:shd w:val="clear" w:color="auto" w:fill="FFFFFF"/>
          <w:lang w:val="en-US"/>
        </w:rPr>
        <w:t xml:space="preserve"> ai altor autorităţi administrative centrale, </w:t>
      </w:r>
      <w:r w:rsidRPr="00163568">
        <w:rPr>
          <w:rFonts w:ascii="Times New Roman" w:hAnsi="Times New Roman"/>
          <w:i/>
          <w:iCs/>
          <w:sz w:val="28"/>
          <w:szCs w:val="28"/>
          <w:u w:val="single"/>
          <w:shd w:val="clear" w:color="auto" w:fill="FFFFFF"/>
          <w:lang w:val="en-US"/>
        </w:rPr>
        <w:t>ai autorităţilor publice locale de nivelurile</w:t>
      </w:r>
      <w:r w:rsidRPr="00163568">
        <w:rPr>
          <w:rFonts w:ascii="Times New Roman" w:hAnsi="Times New Roman"/>
          <w:i/>
          <w:iCs/>
          <w:sz w:val="28"/>
          <w:szCs w:val="28"/>
          <w:shd w:val="clear" w:color="auto" w:fill="FFFFFF"/>
          <w:lang w:val="en-US"/>
        </w:rPr>
        <w:t xml:space="preserve"> întîi şi </w:t>
      </w:r>
      <w:r w:rsidRPr="00163568">
        <w:rPr>
          <w:rFonts w:ascii="Times New Roman" w:hAnsi="Times New Roman"/>
          <w:i/>
          <w:iCs/>
          <w:sz w:val="28"/>
          <w:szCs w:val="28"/>
          <w:u w:val="single"/>
          <w:shd w:val="clear" w:color="auto" w:fill="FFFFFF"/>
          <w:lang w:val="en-US"/>
        </w:rPr>
        <w:t>al doilea</w:t>
      </w:r>
      <w:r w:rsidRPr="00163568">
        <w:rPr>
          <w:rFonts w:ascii="Times New Roman" w:hAnsi="Times New Roman"/>
          <w:i/>
          <w:iCs/>
          <w:sz w:val="28"/>
          <w:szCs w:val="28"/>
          <w:shd w:val="clear" w:color="auto" w:fill="FFFFFF"/>
          <w:lang w:val="en-US"/>
        </w:rPr>
        <w:t xml:space="preserve">, precum şi </w:t>
      </w:r>
      <w:r w:rsidRPr="00163568">
        <w:rPr>
          <w:rFonts w:ascii="Times New Roman" w:hAnsi="Times New Roman"/>
          <w:i/>
          <w:iCs/>
          <w:sz w:val="28"/>
          <w:szCs w:val="28"/>
          <w:u w:val="single"/>
          <w:shd w:val="clear" w:color="auto" w:fill="FFFFFF"/>
          <w:lang w:val="en-US"/>
        </w:rPr>
        <w:t>ai organizaţiilor neguvernamentale care activează în domeniu</w:t>
      </w:r>
      <w:r w:rsidRPr="00163568">
        <w:rPr>
          <w:rFonts w:ascii="Times New Roman" w:hAnsi="Times New Roman"/>
          <w:i/>
          <w:iCs/>
          <w:sz w:val="28"/>
          <w:szCs w:val="28"/>
          <w:shd w:val="clear" w:color="auto" w:fill="FFFFFF"/>
          <w:lang w:val="en-US"/>
        </w:rPr>
        <w:t>”.</w:t>
      </w:r>
      <w:r w:rsidRPr="00E401B3">
        <w:rPr>
          <w:rFonts w:ascii="Times New Roman" w:hAnsi="Times New Roman"/>
          <w:sz w:val="28"/>
          <w:szCs w:val="28"/>
          <w:lang w:val="ro-MD"/>
        </w:rPr>
        <w:t xml:space="preserve">   </w:t>
      </w:r>
    </w:p>
    <w:p w:rsidR="00C420B3" w:rsidRPr="00163568" w:rsidRDefault="00C420B3" w:rsidP="00C420B3">
      <w:pPr>
        <w:pStyle w:val="a7"/>
        <w:spacing w:line="276" w:lineRule="auto"/>
        <w:ind w:firstLine="720"/>
        <w:jc w:val="both"/>
        <w:rPr>
          <w:rFonts w:ascii="Times New Roman" w:hAnsi="Times New Roman"/>
          <w:i/>
          <w:iCs/>
          <w:sz w:val="28"/>
          <w:szCs w:val="28"/>
          <w:shd w:val="clear" w:color="auto" w:fill="FFFFFF"/>
          <w:lang w:val="en-US"/>
        </w:rPr>
      </w:pPr>
      <w:r w:rsidRPr="00E401B3">
        <w:rPr>
          <w:rFonts w:ascii="Times New Roman" w:hAnsi="Times New Roman"/>
          <w:sz w:val="28"/>
          <w:szCs w:val="28"/>
          <w:lang w:val="ro-MD"/>
        </w:rPr>
        <w:t xml:space="preserve"> Potrivit Anexei nr.1 din Hotărârea Guvernului nr.608/2010 pentru punerea în aplicare a unor prevederi ale Legii nr.435/2006 privind descentralizarea administrativă, în componența Comisiei paritare pentru descentralizare intră și </w:t>
      </w:r>
      <w:r w:rsidRPr="00163568">
        <w:rPr>
          <w:rFonts w:ascii="Times New Roman" w:hAnsi="Times New Roman"/>
          <w:i/>
          <w:iCs/>
          <w:sz w:val="28"/>
          <w:szCs w:val="28"/>
          <w:shd w:val="clear" w:color="auto" w:fill="FFFFFF"/>
          <w:lang w:val="en-US"/>
        </w:rPr>
        <w:t xml:space="preserve">Reprezentanţii autorităţilor administraţiei publice locale şi </w:t>
      </w:r>
      <w:r w:rsidRPr="00163568">
        <w:rPr>
          <w:rFonts w:ascii="Times New Roman" w:hAnsi="Times New Roman"/>
          <w:i/>
          <w:iCs/>
          <w:sz w:val="28"/>
          <w:szCs w:val="28"/>
          <w:u w:val="single"/>
          <w:shd w:val="clear" w:color="auto" w:fill="FFFFFF"/>
          <w:lang w:val="en-US"/>
        </w:rPr>
        <w:t>ai asociaţiilor reprezentative ale acestora</w:t>
      </w:r>
      <w:r w:rsidRPr="00163568">
        <w:rPr>
          <w:rFonts w:ascii="Times New Roman" w:hAnsi="Times New Roman"/>
          <w:i/>
          <w:iCs/>
          <w:sz w:val="28"/>
          <w:szCs w:val="28"/>
          <w:shd w:val="clear" w:color="auto" w:fill="FFFFFF"/>
          <w:lang w:val="en-US"/>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Conform pct.4 al Regulamentului Comisiei paritare pentru descentralizare aprobat prin Hotărârea Guvernului nr.608/2010 </w:t>
      </w:r>
      <w:r w:rsidRPr="00E401B3">
        <w:rPr>
          <w:rFonts w:ascii="Times New Roman" w:hAnsi="Times New Roman"/>
          <w:i/>
          <w:iCs/>
          <w:sz w:val="28"/>
          <w:szCs w:val="28"/>
          <w:lang w:val="ro-MD"/>
        </w:rPr>
        <w:t>(Anexa nr.2)</w:t>
      </w:r>
      <w:r w:rsidRPr="00E401B3">
        <w:rPr>
          <w:rFonts w:ascii="Times New Roman" w:hAnsi="Times New Roman"/>
          <w:sz w:val="28"/>
          <w:szCs w:val="28"/>
          <w:lang w:val="ro-MD"/>
        </w:rPr>
        <w:t xml:space="preserve">,  </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w:t>
      </w:r>
      <w:r w:rsidRPr="00E401B3">
        <w:rPr>
          <w:rFonts w:ascii="Times New Roman" w:hAnsi="Times New Roman"/>
          <w:i/>
          <w:iCs/>
          <w:sz w:val="28"/>
          <w:szCs w:val="28"/>
          <w:lang w:val="ro-MD"/>
        </w:rPr>
        <w:t>Comisia are următoarele atribuţii:</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 xml:space="preserve">a) examinează şi avizează proiectul Strategiei de reformă a administraţiei publice pe compartimentul privind reforma administraţiei publice locale, </w:t>
      </w:r>
      <w:r w:rsidRPr="00E401B3">
        <w:rPr>
          <w:i/>
          <w:iCs/>
          <w:sz w:val="28"/>
          <w:szCs w:val="28"/>
          <w:lang w:val="ro-MD"/>
        </w:rPr>
        <w:lastRenderedPageBreak/>
        <w:t>documentele de politici publice pe domenii, precum şi proiectele rapoartelor de monitorizare şi evaluare a documentelor de politici publice conexe descentralizării;</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a</w:t>
      </w:r>
      <w:r w:rsidRPr="00E401B3">
        <w:rPr>
          <w:i/>
          <w:iCs/>
          <w:sz w:val="28"/>
          <w:szCs w:val="28"/>
          <w:vertAlign w:val="superscript"/>
          <w:lang w:val="ro-MD"/>
        </w:rPr>
        <w:t>1</w:t>
      </w:r>
      <w:r w:rsidRPr="00E401B3">
        <w:rPr>
          <w:i/>
          <w:iCs/>
          <w:sz w:val="28"/>
          <w:szCs w:val="28"/>
          <w:lang w:val="ro-MD"/>
        </w:rPr>
        <w:t>) asigură integrarea politicilor publice de descentralizare în documentele de politici publice pe domenii;</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b) monitorizează procesul implementării </w:t>
      </w:r>
      <w:hyperlink r:id="rId8" w:tgtFrame="_blank" w:history="1">
        <w:r w:rsidRPr="00E401B3">
          <w:rPr>
            <w:rStyle w:val="a3"/>
            <w:i/>
            <w:iCs/>
            <w:color w:val="auto"/>
            <w:sz w:val="28"/>
            <w:szCs w:val="28"/>
            <w:lang w:val="ro-MD"/>
          </w:rPr>
          <w:t>Legii nr.435/2006</w:t>
        </w:r>
      </w:hyperlink>
      <w:r w:rsidRPr="00E401B3">
        <w:rPr>
          <w:i/>
          <w:iCs/>
          <w:sz w:val="28"/>
          <w:szCs w:val="28"/>
          <w:lang w:val="ro-MD"/>
        </w:rPr>
        <w:t> privind descentralizarea administrativă;</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c) promovează procesul de descentralizare administrativă, financiară şi patrimonială;</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d) aprobă, inclusiv la propunerea Cancelariei de Stat şi/sau a ministerelor, autorităţilor administraţiei publice centrale, crearea grupurilor de lucru pentru descentralizare, inclusiv mixte;</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e) asigură coordonarea procesului de descentralizare cu alte reforme şi politici ale statului;</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f) examinează şi înaintează spre aprobare în modul stabilit, la propunerea grupurilor de lucru pentru descentralizare, transferul progresiv al competenţelor în cadrul proiectelor-pilot, în vederea testării şi evaluării impactului soluţiilor propuse de descentralizare a unor anumite competenţe;</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g) examinează şi promovează proiecte de modificări ale legislaţiei privind transferul sau delegarea de competenţe ori privind iniţierea cooperării în anumite domenii dintre autorităţile publice locale şi centrale;</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h) elaborează şi propune spre aprobare Guvernului, cu avizul Cancelariei de Stat, standardele de cost şi de calitate pentru prestarea serviciilor publice descentralizate;</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i) examinează aspecte privind capacitatea administrativă a unităţilor administrativ-teritoriale şi se expune asupra propunerilor ce ţin de soluţiile de consolidare a capacităţilor administrative ale acestora;</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j) asigură integrarea abordării drepturilor omului, nediscriminării şi egalităţii de gen în toate politicile şi măsurile legate de procesul descentralizării;</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i/>
          <w:iCs/>
          <w:sz w:val="28"/>
          <w:szCs w:val="28"/>
          <w:lang w:val="ro-MD"/>
        </w:rPr>
        <w:t>k) asigură activităţile ce ţin de promovarea şi comunicarea privind obiectivele şi consecinţele descentralizării.</w:t>
      </w:r>
    </w:p>
    <w:p w:rsidR="00C420B3" w:rsidRPr="00E401B3" w:rsidRDefault="00C420B3" w:rsidP="00C420B3">
      <w:pPr>
        <w:pStyle w:val="a7"/>
        <w:spacing w:line="276" w:lineRule="auto"/>
        <w:ind w:firstLine="720"/>
        <w:jc w:val="both"/>
        <w:rPr>
          <w:rFonts w:ascii="Times New Roman" w:hAnsi="Times New Roman"/>
          <w:b/>
          <w:bCs/>
          <w:sz w:val="28"/>
          <w:szCs w:val="28"/>
          <w:lang w:val="ro-MD"/>
        </w:rPr>
      </w:pPr>
      <w:r w:rsidRPr="00E401B3">
        <w:rPr>
          <w:rFonts w:ascii="Times New Roman" w:hAnsi="Times New Roman"/>
          <w:b/>
          <w:bCs/>
          <w:sz w:val="28"/>
          <w:szCs w:val="28"/>
          <w:lang w:val="ro-MD"/>
        </w:rPr>
        <w:t>Implicare Asociației Obștești „Uniunea Consiliilor Raionale din Republica Moldova” (UCRM) în calitate de Membru al Comisiei paritare pentru descentralizare este oportună din următoarele considerente:</w:t>
      </w:r>
    </w:p>
    <w:p w:rsidR="00C420B3" w:rsidRPr="00E401B3" w:rsidRDefault="00C420B3" w:rsidP="00C420B3">
      <w:pPr>
        <w:pStyle w:val="a7"/>
        <w:spacing w:line="276" w:lineRule="auto"/>
        <w:ind w:firstLine="720"/>
        <w:jc w:val="both"/>
        <w:rPr>
          <w:rFonts w:ascii="Times New Roman" w:hAnsi="Times New Roman"/>
          <w:b/>
          <w:bCs/>
          <w:i/>
          <w:iCs/>
          <w:sz w:val="28"/>
          <w:szCs w:val="28"/>
          <w:lang w:val="ro-MD"/>
        </w:rPr>
      </w:pPr>
      <w:r w:rsidRPr="00E401B3">
        <w:rPr>
          <w:rFonts w:ascii="Times New Roman" w:hAnsi="Times New Roman"/>
          <w:b/>
          <w:bCs/>
          <w:i/>
          <w:iCs/>
          <w:sz w:val="28"/>
          <w:szCs w:val="28"/>
          <w:lang w:val="ro-MD"/>
        </w:rPr>
        <w:t xml:space="preserve">- este o asociație reprezentativă a Raioanelor din Republica Moldova </w:t>
      </w:r>
      <w:r w:rsidRPr="00E401B3">
        <w:rPr>
          <w:rFonts w:ascii="Times New Roman" w:hAnsi="Times New Roman"/>
          <w:i/>
          <w:iCs/>
          <w:sz w:val="28"/>
          <w:szCs w:val="28"/>
          <w:lang w:val="ro-MD"/>
        </w:rPr>
        <w:t>(autoritățile administrației publice locale de nivel intermediar)</w:t>
      </w:r>
      <w:r w:rsidRPr="00E401B3">
        <w:rPr>
          <w:rFonts w:ascii="Times New Roman" w:hAnsi="Times New Roman"/>
          <w:b/>
          <w:bCs/>
          <w:i/>
          <w:iCs/>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b/>
          <w:bCs/>
          <w:i/>
          <w:iCs/>
          <w:sz w:val="28"/>
          <w:szCs w:val="28"/>
          <w:lang w:val="ro-MD"/>
        </w:rPr>
        <w:t xml:space="preserve">- </w:t>
      </w:r>
      <w:r w:rsidRPr="00E401B3">
        <w:rPr>
          <w:rFonts w:ascii="Times New Roman" w:hAnsi="Times New Roman"/>
          <w:b/>
          <w:bCs/>
          <w:i/>
          <w:iCs/>
          <w:sz w:val="28"/>
          <w:szCs w:val="28"/>
          <w:u w:val="single"/>
          <w:lang w:val="ro-MD"/>
        </w:rPr>
        <w:t>este necesară implicarea în Mecanismul de coordonare</w:t>
      </w:r>
      <w:r w:rsidRPr="00E401B3">
        <w:rPr>
          <w:rFonts w:ascii="Times New Roman" w:hAnsi="Times New Roman"/>
          <w:b/>
          <w:bCs/>
          <w:i/>
          <w:iCs/>
          <w:sz w:val="28"/>
          <w:szCs w:val="28"/>
          <w:lang w:val="ro-MD"/>
        </w:rPr>
        <w:t xml:space="preserve">, monitorizare și raportare prevăzut de </w:t>
      </w:r>
      <w:r w:rsidRPr="00E401B3">
        <w:rPr>
          <w:rFonts w:ascii="Times New Roman" w:hAnsi="Times New Roman"/>
          <w:b/>
          <w:bCs/>
          <w:i/>
          <w:iCs/>
          <w:sz w:val="28"/>
          <w:szCs w:val="28"/>
          <w:u w:val="single"/>
          <w:lang w:val="ro-MD"/>
        </w:rPr>
        <w:t>Strategia de reformă a administrației publice din Republica Moldova</w:t>
      </w:r>
      <w:r w:rsidRPr="00E401B3">
        <w:rPr>
          <w:rFonts w:ascii="Times New Roman" w:hAnsi="Times New Roman"/>
          <w:b/>
          <w:bCs/>
          <w:i/>
          <w:iCs/>
          <w:sz w:val="28"/>
          <w:szCs w:val="28"/>
          <w:lang w:val="ro-MD"/>
        </w:rPr>
        <w:t xml:space="preserve"> pentru anii 2023-2030, aprobată prin Hotărârea Guvernului nr.126/2023 (în vigoare din 18.05.2023)</w:t>
      </w:r>
      <w:r w:rsidRPr="00E401B3">
        <w:rPr>
          <w:rFonts w:ascii="Times New Roman" w:hAnsi="Times New Roman"/>
          <w:b/>
          <w:bCs/>
          <w:sz w:val="28"/>
          <w:szCs w:val="28"/>
          <w:lang w:val="ro-MD"/>
        </w:rPr>
        <w:t>.</w:t>
      </w:r>
    </w:p>
    <w:p w:rsidR="00C420B3" w:rsidRPr="00E401B3" w:rsidRDefault="00C420B3" w:rsidP="00C420B3">
      <w:pPr>
        <w:pStyle w:val="a7"/>
        <w:spacing w:line="276" w:lineRule="auto"/>
        <w:jc w:val="both"/>
        <w:rPr>
          <w:rFonts w:ascii="Times New Roman" w:hAnsi="Times New Roman"/>
          <w:sz w:val="28"/>
          <w:szCs w:val="28"/>
          <w:lang w:val="ro-MD"/>
        </w:rPr>
      </w:pP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163568">
        <w:rPr>
          <w:rFonts w:ascii="Times New Roman" w:hAnsi="Times New Roman"/>
          <w:b/>
          <w:bCs/>
          <w:sz w:val="28"/>
          <w:szCs w:val="28"/>
          <w:lang w:val="en-US"/>
        </w:rPr>
        <w:t>2.</w:t>
      </w:r>
      <w:r w:rsidRPr="00163568">
        <w:rPr>
          <w:rFonts w:ascii="Times New Roman" w:hAnsi="Times New Roman"/>
          <w:sz w:val="28"/>
          <w:szCs w:val="28"/>
          <w:lang w:val="en-US"/>
        </w:rPr>
        <w:t xml:space="preserve"> </w:t>
      </w:r>
      <w:r w:rsidRPr="00E401B3">
        <w:rPr>
          <w:rFonts w:ascii="Times New Roman" w:hAnsi="Times New Roman"/>
          <w:b/>
          <w:bCs/>
          <w:sz w:val="28"/>
          <w:szCs w:val="28"/>
          <w:lang w:val="ro-MD"/>
        </w:rPr>
        <w:t>Memorandumuri de colaborare anterior încheiate între UCRM și organizații necomerciale analogice</w:t>
      </w:r>
      <w:r w:rsidRPr="00E401B3">
        <w:rPr>
          <w:rFonts w:ascii="Times New Roman" w:hAnsi="Times New Roman"/>
          <w:sz w:val="28"/>
          <w:szCs w:val="28"/>
          <w:lang w:val="ro-MD"/>
        </w:rPr>
        <w:t>, așa cum sunt: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Uniunea Națională a Consiliilor Județene din România (UNCJR);</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Uniunea Provinciilor Italiene (UPI);</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Autorităților Locale din Lituania (ALAL);</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Guvernelor Locale și Regionale din Letonia (LALRG);</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Municipiilor din Estonia (AME);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Autorităților Locale din Polonia (FRE);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Euroregiunea Sireț-Prut-Nistru;</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Orașelor din Ucraina;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Centrul Internațional pentru Cercetare Socială și Analiză Politică (Georgia);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Camera de Comerț și Industrie Moldo-Italiană;</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Asociația Națională a Autorităților Locale din Georgia (NALAG);</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w:t>
      </w:r>
      <w:r w:rsidRPr="00E401B3">
        <w:rPr>
          <w:rFonts w:ascii="Times New Roman" w:hAnsi="Times New Roman"/>
          <w:sz w:val="28"/>
          <w:szCs w:val="28"/>
          <w:lang w:val="en-US"/>
        </w:rPr>
        <w:t>Network of County Councils of Great Britain</w:t>
      </w:r>
      <w:r w:rsidRPr="00E401B3">
        <w:rPr>
          <w:rFonts w:ascii="Times New Roman" w:hAnsi="Times New Roman"/>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asociații din Austria, Spania (Țara Bascilor, orașul Bilbao), etc..</w:t>
      </w:r>
    </w:p>
    <w:p w:rsidR="00C420B3" w:rsidRPr="00E401B3" w:rsidRDefault="00C420B3" w:rsidP="00C420B3">
      <w:pPr>
        <w:pStyle w:val="a7"/>
        <w:spacing w:line="276" w:lineRule="auto"/>
        <w:ind w:firstLine="720"/>
        <w:jc w:val="both"/>
        <w:rPr>
          <w:rFonts w:ascii="Times New Roman" w:hAnsi="Times New Roman"/>
          <w:sz w:val="28"/>
          <w:szCs w:val="28"/>
          <w:lang w:val="ro-MD"/>
        </w:rPr>
      </w:pP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b/>
          <w:bCs/>
          <w:sz w:val="28"/>
          <w:szCs w:val="28"/>
          <w:lang w:val="ro-MD"/>
        </w:rPr>
        <w:t>În acest context, este foarte remarcabil formatul de colaborare strânsă cu Uniunea Națională a Consiliilor Județene din România (UNCJR)</w:t>
      </w:r>
      <w:r w:rsidRPr="00E401B3">
        <w:rPr>
          <w:rFonts w:ascii="Times New Roman" w:hAnsi="Times New Roman"/>
          <w:sz w:val="28"/>
          <w:szCs w:val="28"/>
          <w:lang w:val="ro-MD"/>
        </w:rPr>
        <w:t xml:space="preserve">, </w:t>
      </w:r>
      <w:r w:rsidRPr="00E401B3">
        <w:rPr>
          <w:rFonts w:ascii="Times New Roman" w:hAnsi="Times New Roman"/>
          <w:b/>
          <w:bCs/>
          <w:i/>
          <w:iCs/>
          <w:sz w:val="28"/>
          <w:szCs w:val="28"/>
          <w:lang w:val="ro-MD"/>
        </w:rPr>
        <w:t>și anume</w:t>
      </w:r>
      <w:r w:rsidRPr="00E401B3">
        <w:rPr>
          <w:rFonts w:ascii="Times New Roman" w:hAnsi="Times New Roman"/>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semnarea la 17 mai 2013 al Acordului de Parteneriat cu UCRM, în cadrul unui eveniment internațional, și anume: a 6-a Conferință Politică a Confederației Europene a Puterilor Locale Intermediare (CEPLI);</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inaugurarea la 15 noiembrie 2013 a Biroului de reprezentare a UCRM la Bruxelles, care este unul comun cu UNCJR, care în principal a și deschis acest Birou, și respectiv, în calitate de Partener Strategic, a oferit UCRM posibilitatea de a dispune de acesta din nume și interes proprii!!!</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Totodată, UCRM dispune de mecanismele directe asigurate de catre Partenerul Strategic, Uniunea Națională a Consiliilor Județene din România, pentru a ficilita valorificarea directă a Programului Interreg NEXT România-Republica Moldova, în care Județele Botoșani, Iași, Vaslui și Galați sunt subiecții eligibili în parteneriat cu orice raion din Republica Moldova.</w:t>
      </w:r>
    </w:p>
    <w:p w:rsidR="00C420B3" w:rsidRPr="00E401B3" w:rsidRDefault="00C420B3" w:rsidP="00C420B3">
      <w:pPr>
        <w:pStyle w:val="a7"/>
        <w:spacing w:line="276" w:lineRule="auto"/>
        <w:ind w:firstLine="720"/>
        <w:jc w:val="both"/>
        <w:rPr>
          <w:rFonts w:ascii="Times New Roman" w:hAnsi="Times New Roman"/>
          <w:sz w:val="28"/>
          <w:szCs w:val="28"/>
          <w:lang w:val="ro-MD"/>
        </w:rPr>
      </w:pP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E401B3">
        <w:rPr>
          <w:rFonts w:ascii="Times New Roman" w:hAnsi="Times New Roman"/>
          <w:sz w:val="28"/>
          <w:szCs w:val="28"/>
          <w:lang w:val="ro-MD"/>
        </w:rPr>
        <w:t xml:space="preserve">  </w:t>
      </w:r>
      <w:r w:rsidRPr="00163568">
        <w:rPr>
          <w:rFonts w:ascii="Times New Roman" w:hAnsi="Times New Roman"/>
          <w:sz w:val="28"/>
          <w:szCs w:val="28"/>
          <w:lang w:val="en-US"/>
        </w:rPr>
        <w:t xml:space="preserve"> </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3. Biroul European de Reprezentare a UCRM (Bruxelles).</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shd w:val="clear" w:color="auto" w:fill="FFFFFF"/>
          <w:lang w:val="en-US"/>
        </w:rPr>
        <w:t xml:space="preserve">Acest Birou de Reprezentare a fost deschis pentru prima la 16 februarie 2004 de către Partenerul Strategic - </w:t>
      </w:r>
      <w:r w:rsidRPr="00163568">
        <w:rPr>
          <w:rFonts w:ascii="Times New Roman" w:hAnsi="Times New Roman"/>
          <w:i/>
          <w:iCs/>
          <w:sz w:val="28"/>
          <w:szCs w:val="28"/>
          <w:shd w:val="clear" w:color="auto" w:fill="FFFFFF"/>
          <w:lang w:val="en-US"/>
        </w:rPr>
        <w:t>Uniunea Națională a Consiliilor Județene din România</w:t>
      </w:r>
      <w:r w:rsidRPr="00163568">
        <w:rPr>
          <w:rFonts w:ascii="Times New Roman" w:hAnsi="Times New Roman"/>
          <w:sz w:val="28"/>
          <w:szCs w:val="28"/>
          <w:shd w:val="clear" w:color="auto" w:fill="FFFFFF"/>
          <w:lang w:val="en-US"/>
        </w:rPr>
        <w:t xml:space="preserve">, care, începând cu 15 noiembrie 2013 a devenit și Birou de Reprezentare a UCRM, obiectivul său principal fiind reprezentarea intereselor asociației în fața </w:t>
      </w:r>
      <w:r w:rsidRPr="00163568">
        <w:rPr>
          <w:rFonts w:ascii="Times New Roman" w:hAnsi="Times New Roman"/>
          <w:sz w:val="28"/>
          <w:szCs w:val="28"/>
          <w:u w:val="single"/>
          <w:shd w:val="clear" w:color="auto" w:fill="FFFFFF"/>
          <w:lang w:val="en-US"/>
        </w:rPr>
        <w:t>instituțiilor și actorilor europeni</w:t>
      </w:r>
      <w:r w:rsidRPr="00163568">
        <w:rPr>
          <w:rFonts w:ascii="Times New Roman" w:hAnsi="Times New Roman"/>
          <w:sz w:val="28"/>
          <w:szCs w:val="28"/>
          <w:shd w:val="clear" w:color="auto" w:fill="FFFFFF"/>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shd w:val="clear" w:color="auto" w:fill="FFFFFF"/>
          <w:lang w:val="en-US"/>
        </w:rPr>
        <w:lastRenderedPageBreak/>
        <w:t xml:space="preserve">Din momentul lansări și actualmente, Biroul European de Reprezentare a UCRM servește o platformă constructivă pentru organizarea și petrecerea multiplelor activități, precum: stagii de formare profesională a funcționarilor publici, întrevederi între reprezentanții Raioanelor Membre a UCRM și reprezentanții instituțiilor comunitare (Parlamentul UE, Comisia Europeană, Consiliul UE, etc), mese rotunde tematice în contextul diferitor evenimente comunitare, etc. </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shd w:val="clear" w:color="auto" w:fill="FFFFFF"/>
          <w:lang w:val="en-US"/>
        </w:rPr>
        <w:t>Deschiderea acestui Birou a fost parte a unei strategii interne pentru relațiile internaționale  prin care UCRM, în contextul procesului de aderare a Republicii Moldova la UE, își propunea să reprezinte la nivel european interesele Autorităților Raionale, să promoveze imaginea comunităților pe care acestea le reprezentau, să informeze asupra oportunităților de dezvoltare locale, încercând să influențeze actorii europeni să sprijine demersurile lor şi să susțină implicarea regiunilor în luarea deciziilor la nivel european, să faciliteze crearea de relații instituționale cu organisme ce susțin/reprezintă autorități locale, să creeze/dezvolte relații de colaborare şi parteneriat cu asociații similare de autorități locale şi să faciliteze participarea membrilor la proiecte şi programe de cooperare.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Actualmente, principalele sarcini ale Biroului European al UNCJR, concomitent și al UCRM, sunt:</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asiste membrii delegației naționale a UNCJR la Comitetul European al Regiunilor (CoR);</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promoveze valorile și parteneriatele europene ca instrument cheie al integrării;</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furnizeze informații relevante membrilor asociațiilor într-un mod direct și rapid;</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promoveze, să sprijine și să reprezinte interesele membrilor UNCJR/UCRM în fața instituțiilor și actorilor UE;</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găzduiască delegații membrilor pentru perioade scurte de pregătire practică și teoretică;</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să contribuie la înțelegerea agendei UE, precum și a diferitelor politici și programe care afectează comunitățile locale și regionale;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i/>
          <w:iCs/>
          <w:sz w:val="28"/>
          <w:szCs w:val="28"/>
          <w:lang w:val="ro-MD"/>
        </w:rPr>
        <w:t>- să dezvolte parteneriate cu diferiți actori europeni: asociații și entități ale administrației locale, ONG-uri, domeniul academic, companii private etc..</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sz w:val="28"/>
          <w:szCs w:val="28"/>
          <w:u w:val="single"/>
          <w:lang w:val="en-US"/>
        </w:rPr>
        <w:t>Remarcabil este că</w:t>
      </w:r>
      <w:r w:rsidRPr="00163568">
        <w:rPr>
          <w:rFonts w:ascii="Times New Roman" w:hAnsi="Times New Roman"/>
          <w:sz w:val="28"/>
          <w:szCs w:val="28"/>
          <w:lang w:val="en-US"/>
        </w:rPr>
        <w:t xml:space="preserve">, în perioada 2005-2020, Biroul UNCJR-Bruxelles a transmis consiliilor județene şi conducerii executive a UNCJR </w:t>
      </w:r>
      <w:r w:rsidRPr="00163568">
        <w:rPr>
          <w:rFonts w:ascii="Times New Roman" w:hAnsi="Times New Roman"/>
          <w:sz w:val="28"/>
          <w:szCs w:val="28"/>
          <w:u w:val="single"/>
          <w:lang w:val="en-US"/>
        </w:rPr>
        <w:t>peste 2.000 de oportunități de finanțare europeană și propuneri de parteneriat</w:t>
      </w:r>
      <w:r w:rsidRPr="00163568">
        <w:rPr>
          <w:rFonts w:ascii="Times New Roman" w:hAnsi="Times New Roman"/>
          <w:sz w:val="28"/>
          <w:szCs w:val="28"/>
          <w:lang w:val="en-US"/>
        </w:rPr>
        <w:t xml:space="preserve"> în cadrul unor proiecte cu cofinanțare europeană pentru care administrațiile județene şi orice alte autorităţi sau entităţi publice şi private locale au fost eligibile. </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Peste 270 de solicitări de parteneriat şi contacte pentru diferite proiecte în pregătire sau acțiuni aflate în implementare la nivel județean sau local au fost </w:t>
      </w:r>
      <w:r w:rsidRPr="00163568">
        <w:rPr>
          <w:rFonts w:ascii="Times New Roman" w:hAnsi="Times New Roman"/>
          <w:sz w:val="28"/>
          <w:szCs w:val="28"/>
          <w:lang w:val="en-US"/>
        </w:rPr>
        <w:lastRenderedPageBreak/>
        <w:t>diseminate în mediul european de către echipa permanentă a Biroului UNCJR – Bruxelles.</w:t>
      </w:r>
    </w:p>
    <w:p w:rsidR="00C420B3" w:rsidRPr="00E401B3" w:rsidRDefault="00C420B3" w:rsidP="00C420B3">
      <w:pPr>
        <w:pStyle w:val="a8"/>
        <w:spacing w:before="0" w:beforeAutospacing="0" w:after="0" w:afterAutospacing="0" w:line="276" w:lineRule="auto"/>
        <w:ind w:firstLine="720"/>
        <w:jc w:val="both"/>
        <w:textAlignment w:val="baseline"/>
        <w:rPr>
          <w:sz w:val="28"/>
          <w:szCs w:val="28"/>
          <w:lang w:val="ro-MD"/>
        </w:rPr>
      </w:pPr>
      <w:r w:rsidRPr="00E401B3">
        <w:rPr>
          <w:sz w:val="28"/>
          <w:szCs w:val="28"/>
          <w:lang w:val="ro-MD"/>
        </w:rPr>
        <w:t xml:space="preserve">În fiecare an, echipa Biroului UNCJR – Bruxelles participă la </w:t>
      </w:r>
      <w:r w:rsidRPr="00E401B3">
        <w:rPr>
          <w:i/>
          <w:iCs/>
          <w:sz w:val="28"/>
          <w:szCs w:val="28"/>
          <w:lang w:val="ro-MD"/>
        </w:rPr>
        <w:t>„EU Sustainable Energy Week (EUSEW)”</w:t>
      </w:r>
      <w:r w:rsidRPr="00E401B3">
        <w:rPr>
          <w:sz w:val="28"/>
          <w:szCs w:val="28"/>
          <w:lang w:val="ro-MD"/>
        </w:rPr>
        <w:t xml:space="preserve"> (Săptămâna europeană a energiei durabile), cel mai mare eveniment anual dedicat surselor regenerabile de energie și utilizării eficiente a energiei din Europa organizat de Comisia europeană.</w:t>
      </w:r>
    </w:p>
    <w:p w:rsidR="00C420B3" w:rsidRPr="00E401B3" w:rsidRDefault="00C420B3" w:rsidP="00C420B3">
      <w:pPr>
        <w:pStyle w:val="a8"/>
        <w:spacing w:before="0" w:beforeAutospacing="0" w:after="0" w:afterAutospacing="0" w:line="276" w:lineRule="auto"/>
        <w:ind w:firstLine="720"/>
        <w:jc w:val="both"/>
        <w:textAlignment w:val="baseline"/>
        <w:rPr>
          <w:sz w:val="28"/>
          <w:szCs w:val="28"/>
          <w:lang w:val="ro-MD"/>
        </w:rPr>
      </w:pPr>
      <w:r w:rsidRPr="00E401B3">
        <w:rPr>
          <w:sz w:val="28"/>
          <w:szCs w:val="28"/>
          <w:lang w:val="ro-MD"/>
        </w:rPr>
        <w:t>De asemenea, anual, echipa UNCJR – Bruxelles participă la „Green Week” – săptămâna europeană a mediului înconjurător, cea mai mare conferință anuală din Europa axată pe politica de mediu şi acţiuni climatice.</w:t>
      </w:r>
    </w:p>
    <w:p w:rsidR="00C420B3" w:rsidRPr="00E401B3" w:rsidRDefault="00C420B3" w:rsidP="00C420B3">
      <w:pPr>
        <w:pStyle w:val="a7"/>
        <w:spacing w:line="276" w:lineRule="auto"/>
        <w:ind w:firstLine="720"/>
        <w:jc w:val="both"/>
        <w:rPr>
          <w:rFonts w:ascii="Times New Roman" w:hAnsi="Times New Roman"/>
          <w:sz w:val="28"/>
          <w:szCs w:val="28"/>
          <w:lang w:val="ro-MD"/>
        </w:rPr>
      </w:pP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 xml:space="preserve">4. </w:t>
      </w:r>
      <w:hyperlink r:id="rId9" w:tgtFrame="_blank" w:history="1">
        <w:r w:rsidRPr="00E401B3">
          <w:rPr>
            <w:rStyle w:val="a3"/>
            <w:rFonts w:ascii="Times New Roman" w:hAnsi="Times New Roman"/>
            <w:b/>
            <w:bCs/>
            <w:color w:val="auto"/>
            <w:sz w:val="28"/>
            <w:szCs w:val="28"/>
            <w:bdr w:val="none" w:sz="0" w:space="0" w:color="auto" w:frame="1"/>
            <w:lang w:val="ro-MD"/>
          </w:rPr>
          <w:t xml:space="preserve">Comitetul European al Regiunilor (European Committee of the Regions – </w:t>
        </w:r>
        <w:r w:rsidRPr="00E401B3">
          <w:rPr>
            <w:rStyle w:val="a3"/>
            <w:rFonts w:ascii="Times New Roman" w:hAnsi="Times New Roman"/>
            <w:b/>
            <w:bCs/>
            <w:i/>
            <w:iCs/>
            <w:color w:val="auto"/>
            <w:sz w:val="28"/>
            <w:szCs w:val="28"/>
            <w:bdr w:val="none" w:sz="0" w:space="0" w:color="auto" w:frame="1"/>
            <w:lang w:val="ro-MD"/>
          </w:rPr>
          <w:t>CoR</w:t>
        </w:r>
        <w:r w:rsidRPr="00E401B3">
          <w:rPr>
            <w:rStyle w:val="a3"/>
            <w:rFonts w:ascii="Times New Roman" w:hAnsi="Times New Roman"/>
            <w:b/>
            <w:bCs/>
            <w:color w:val="auto"/>
            <w:sz w:val="28"/>
            <w:szCs w:val="28"/>
            <w:bdr w:val="none" w:sz="0" w:space="0" w:color="auto" w:frame="1"/>
            <w:lang w:val="ro-MD"/>
          </w:rPr>
          <w:t>)</w:t>
        </w:r>
      </w:hyperlink>
      <w:r w:rsidRPr="00163568">
        <w:rPr>
          <w:rFonts w:ascii="Times New Roman" w:hAnsi="Times New Roman"/>
          <w:b/>
          <w:bCs/>
          <w:sz w:val="28"/>
          <w:szCs w:val="28"/>
          <w:lang w:val="en-US"/>
        </w:rPr>
        <w:t>.</w:t>
      </w:r>
    </w:p>
    <w:p w:rsidR="00C420B3" w:rsidRPr="00E401B3" w:rsidRDefault="005D1421" w:rsidP="00C420B3">
      <w:pPr>
        <w:pStyle w:val="a8"/>
        <w:shd w:val="clear" w:color="auto" w:fill="FFFFFF"/>
        <w:spacing w:before="0" w:beforeAutospacing="0" w:after="0" w:afterAutospacing="0" w:line="276" w:lineRule="auto"/>
        <w:ind w:firstLine="720"/>
        <w:jc w:val="both"/>
        <w:textAlignment w:val="baseline"/>
        <w:rPr>
          <w:sz w:val="28"/>
          <w:szCs w:val="28"/>
          <w:lang w:val="ro-MD"/>
        </w:rPr>
      </w:pPr>
      <w:hyperlink r:id="rId10" w:tgtFrame="_blank" w:history="1">
        <w:r w:rsidR="00C420B3" w:rsidRPr="00E401B3">
          <w:rPr>
            <w:rStyle w:val="a3"/>
            <w:color w:val="auto"/>
            <w:sz w:val="28"/>
            <w:szCs w:val="28"/>
            <w:bdr w:val="none" w:sz="0" w:space="0" w:color="auto" w:frame="1"/>
            <w:lang w:val="ro-MD"/>
          </w:rPr>
          <w:t xml:space="preserve">Comitetul European al Regiunilor (European Committee of the Regions – </w:t>
        </w:r>
        <w:r w:rsidR="00C420B3" w:rsidRPr="00E401B3">
          <w:rPr>
            <w:rStyle w:val="a3"/>
            <w:b/>
            <w:bCs/>
            <w:i/>
            <w:iCs/>
            <w:color w:val="auto"/>
            <w:sz w:val="28"/>
            <w:szCs w:val="28"/>
            <w:bdr w:val="none" w:sz="0" w:space="0" w:color="auto" w:frame="1"/>
            <w:lang w:val="ro-MD"/>
          </w:rPr>
          <w:t>CoR</w:t>
        </w:r>
        <w:r w:rsidR="00C420B3" w:rsidRPr="00E401B3">
          <w:rPr>
            <w:rStyle w:val="a3"/>
            <w:color w:val="auto"/>
            <w:sz w:val="28"/>
            <w:szCs w:val="28"/>
            <w:bdr w:val="none" w:sz="0" w:space="0" w:color="auto" w:frame="1"/>
            <w:lang w:val="ro-MD"/>
          </w:rPr>
          <w:t>)</w:t>
        </w:r>
      </w:hyperlink>
      <w:r w:rsidR="00C420B3" w:rsidRPr="00E401B3">
        <w:rPr>
          <w:sz w:val="28"/>
          <w:szCs w:val="28"/>
          <w:bdr w:val="none" w:sz="0" w:space="0" w:color="auto" w:frame="1"/>
          <w:lang w:val="ro-MD"/>
        </w:rPr>
        <w:t> este instanţa europeană cu rol consultativ, ce reprezintă vocea autorităţilor locale în Uniunea Europeană, având rolul de a reprezenta interesele colectivităţilor locale şi regionale şi de a asigura participarea acestora la procesul de integrare europeană.</w:t>
      </w:r>
    </w:p>
    <w:p w:rsidR="00C420B3" w:rsidRPr="00E401B3" w:rsidRDefault="00C420B3" w:rsidP="00C420B3">
      <w:pPr>
        <w:pStyle w:val="a8"/>
        <w:shd w:val="clear" w:color="auto" w:fill="FFFFFF"/>
        <w:spacing w:before="0" w:beforeAutospacing="0" w:after="0" w:afterAutospacing="0" w:line="276" w:lineRule="auto"/>
        <w:ind w:firstLine="720"/>
        <w:jc w:val="both"/>
        <w:textAlignment w:val="baseline"/>
        <w:rPr>
          <w:sz w:val="28"/>
          <w:szCs w:val="28"/>
          <w:bdr w:val="none" w:sz="0" w:space="0" w:color="auto" w:frame="1"/>
          <w:lang w:val="ro-MD"/>
        </w:rPr>
      </w:pPr>
      <w:r w:rsidRPr="00E401B3">
        <w:rPr>
          <w:b/>
          <w:bCs/>
          <w:i/>
          <w:iCs/>
          <w:sz w:val="28"/>
          <w:szCs w:val="28"/>
          <w:bdr w:val="none" w:sz="0" w:space="0" w:color="auto" w:frame="1"/>
          <w:lang w:val="ro-MD"/>
        </w:rPr>
        <w:t>CoR</w:t>
      </w:r>
      <w:r w:rsidRPr="00E401B3">
        <w:rPr>
          <w:sz w:val="28"/>
          <w:szCs w:val="28"/>
          <w:bdr w:val="none" w:sz="0" w:space="0" w:color="auto" w:frame="1"/>
          <w:lang w:val="ro-MD"/>
        </w:rPr>
        <w:t xml:space="preserve"> le </w:t>
      </w:r>
      <w:r w:rsidRPr="00E401B3">
        <w:rPr>
          <w:sz w:val="28"/>
          <w:szCs w:val="28"/>
          <w:u w:val="single"/>
          <w:bdr w:val="none" w:sz="0" w:space="0" w:color="auto" w:frame="1"/>
          <w:lang w:val="ro-MD"/>
        </w:rPr>
        <w:t>oferă regiunilor</w:t>
      </w:r>
      <w:r w:rsidRPr="00E401B3">
        <w:rPr>
          <w:sz w:val="28"/>
          <w:szCs w:val="28"/>
          <w:bdr w:val="none" w:sz="0" w:space="0" w:color="auto" w:frame="1"/>
          <w:lang w:val="ro-MD"/>
        </w:rPr>
        <w:t xml:space="preserve"> și orașelor posibilitatea de a se implica oficial în procesul legislativ al UE, asigurându-se că punctele de vedere și nevoile autorităților locale și regionale sunt respectate.</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Importanţa Comitetului Regiunilor este una deosebită, deoarece, pe tot parcursul procesului legislativ ce implică Parlamentul European şi Consiliul Uniunii Europene, consultarea </w:t>
      </w:r>
      <w:r w:rsidRPr="00163568">
        <w:rPr>
          <w:rStyle w:val="a4"/>
          <w:rFonts w:ascii="Times New Roman" w:hAnsi="Times New Roman"/>
          <w:i/>
          <w:iCs/>
          <w:lang w:val="en-US"/>
        </w:rPr>
        <w:t>CoR</w:t>
      </w:r>
      <w:r w:rsidRPr="00163568">
        <w:rPr>
          <w:rStyle w:val="a4"/>
          <w:rFonts w:ascii="Times New Roman" w:hAnsi="Times New Roman"/>
          <w:b w:val="0"/>
          <w:bCs w:val="0"/>
          <w:lang w:val="en-US"/>
        </w:rPr>
        <w:t xml:space="preserve"> este una obligatorie, în domenii diverse, cum ar fi: </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coeziune economică şi socială;</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reţele de infrastructură transeuropene;</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transporturi, sănătate, educaţie şi cultură;</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ocupare politică și socială;</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formare profesională;</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protecţia mediului, schimbări climatice, protecţie civilă, energie.</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Prin legitimitatea lor politică, membrii </w:t>
      </w:r>
      <w:r w:rsidRPr="00163568">
        <w:rPr>
          <w:rStyle w:val="a4"/>
          <w:rFonts w:ascii="Times New Roman" w:hAnsi="Times New Roman"/>
          <w:i/>
          <w:iCs/>
          <w:lang w:val="en-US"/>
        </w:rPr>
        <w:t>CoR</w:t>
      </w:r>
      <w:r w:rsidRPr="00163568">
        <w:rPr>
          <w:rStyle w:val="a4"/>
          <w:rFonts w:ascii="Times New Roman" w:hAnsi="Times New Roman"/>
          <w:b w:val="0"/>
          <w:bCs w:val="0"/>
          <w:lang w:val="en-US"/>
        </w:rPr>
        <w:t xml:space="preserve"> asigură reprezentarea instituţională a tuturor teritoriilor, regiunilor, oraşelor şi localităţilor din Uniunea Europeană, având drept misiune implicarea autorităţilor regionale şi locale în procesul decizional european şi încurajarea unei participări active a cetăţenilor la acest proces. </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În acest scop, membrii </w:t>
      </w:r>
      <w:r w:rsidRPr="00163568">
        <w:rPr>
          <w:rStyle w:val="a4"/>
          <w:rFonts w:ascii="Times New Roman" w:hAnsi="Times New Roman"/>
          <w:i/>
          <w:iCs/>
          <w:lang w:val="en-US"/>
        </w:rPr>
        <w:t>CoR</w:t>
      </w:r>
      <w:r w:rsidRPr="00163568">
        <w:rPr>
          <w:rStyle w:val="a4"/>
          <w:rFonts w:ascii="Times New Roman" w:hAnsi="Times New Roman"/>
          <w:b w:val="0"/>
          <w:bCs w:val="0"/>
          <w:lang w:val="en-US"/>
        </w:rPr>
        <w:t xml:space="preserve"> cooperează cu Comisia Europeană, Parlamentul European, Consiliul Uniunii Europene, iar în statele membre, cu instituţiile de la diferite niveluri ale autorităţii publice, conform principiului guvernanţei pe mai multe niveluri.</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i/>
          <w:iCs/>
          <w:lang w:val="en-US"/>
        </w:rPr>
        <w:t>CoR</w:t>
      </w:r>
      <w:r w:rsidRPr="00163568">
        <w:rPr>
          <w:rStyle w:val="a4"/>
          <w:rFonts w:ascii="Times New Roman" w:hAnsi="Times New Roman"/>
          <w:b w:val="0"/>
          <w:bCs w:val="0"/>
          <w:lang w:val="en-US"/>
        </w:rPr>
        <w:t xml:space="preserve"> este alcătuit din 329 de membri (aleşi locali) şi un număr egal de supleanţi din cele 27 de state membre ale Uniunii Europene, dintre care, </w:t>
      </w:r>
      <w:r w:rsidRPr="00163568">
        <w:rPr>
          <w:rStyle w:val="a4"/>
          <w:rFonts w:ascii="Times New Roman" w:hAnsi="Times New Roman"/>
          <w:u w:val="single"/>
          <w:lang w:val="en-US"/>
        </w:rPr>
        <w:t>15 mandate sunt atribuite României</w:t>
      </w:r>
      <w:r w:rsidRPr="00163568">
        <w:rPr>
          <w:rStyle w:val="a4"/>
          <w:rFonts w:ascii="Times New Roman" w:hAnsi="Times New Roman"/>
          <w:b w:val="0"/>
          <w:bCs w:val="0"/>
          <w:lang w:val="en-US"/>
        </w:rPr>
        <w:t>, care la nivel intern sunt distribuite astfel:</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 </w:t>
      </w:r>
      <w:r w:rsidRPr="00163568">
        <w:rPr>
          <w:rStyle w:val="a4"/>
          <w:rFonts w:ascii="Times New Roman" w:hAnsi="Times New Roman"/>
          <w:u w:val="single"/>
          <w:lang w:val="en-US"/>
        </w:rPr>
        <w:t>6 mandate</w:t>
      </w:r>
      <w:r w:rsidRPr="00163568">
        <w:rPr>
          <w:rStyle w:val="a4"/>
          <w:rFonts w:ascii="Times New Roman" w:hAnsi="Times New Roman"/>
          <w:b w:val="0"/>
          <w:bCs w:val="0"/>
          <w:lang w:val="en-US"/>
        </w:rPr>
        <w:t xml:space="preserve"> revin Uniunii Naționale a Consiliilor Județene din România </w:t>
      </w:r>
      <w:r w:rsidRPr="00163568">
        <w:rPr>
          <w:rStyle w:val="a4"/>
          <w:rFonts w:ascii="Times New Roman" w:hAnsi="Times New Roman"/>
          <w:lang w:val="en-US"/>
        </w:rPr>
        <w:t>(UNCJR)</w:t>
      </w:r>
      <w:r w:rsidRPr="00163568">
        <w:rPr>
          <w:rStyle w:val="a4"/>
          <w:rFonts w:ascii="Times New Roman" w:hAnsi="Times New Roman"/>
          <w:b w:val="0"/>
          <w:bCs w:val="0"/>
          <w:lang w:val="en-US"/>
        </w:rPr>
        <w:t>;</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- 3 mandate, revin Asociației Municipiilor din România (AMR);</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- 3 mandate, revin Asociației Orașelor din România (AOR);</w:t>
      </w:r>
    </w:p>
    <w:p w:rsidR="00C420B3" w:rsidRPr="00E401B3" w:rsidRDefault="00C420B3" w:rsidP="00C420B3">
      <w:pPr>
        <w:pStyle w:val="a7"/>
        <w:spacing w:line="276" w:lineRule="auto"/>
        <w:ind w:firstLine="720"/>
        <w:jc w:val="both"/>
        <w:rPr>
          <w:rStyle w:val="a4"/>
          <w:rFonts w:ascii="Times New Roman" w:hAnsi="Times New Roman"/>
          <w:b w:val="0"/>
          <w:bCs w:val="0"/>
          <w:lang w:val="ro-MD"/>
        </w:rPr>
      </w:pPr>
      <w:r w:rsidRPr="00163568">
        <w:rPr>
          <w:rStyle w:val="a4"/>
          <w:rFonts w:ascii="Times New Roman" w:hAnsi="Times New Roman"/>
          <w:b w:val="0"/>
          <w:bCs w:val="0"/>
          <w:lang w:val="en-US"/>
        </w:rPr>
        <w:t>- 3 mandate, revin Asociației Comunelor din România (ACOR).</w:t>
      </w:r>
    </w:p>
    <w:p w:rsidR="00C420B3" w:rsidRPr="00E401B3" w:rsidRDefault="00C420B3" w:rsidP="00C420B3">
      <w:pPr>
        <w:pStyle w:val="a7"/>
        <w:spacing w:line="276" w:lineRule="auto"/>
        <w:ind w:firstLine="720"/>
        <w:jc w:val="both"/>
        <w:rPr>
          <w:rStyle w:val="a4"/>
          <w:rFonts w:ascii="Times New Roman" w:hAnsi="Times New Roman"/>
          <w:b w:val="0"/>
          <w:bCs w:val="0"/>
          <w:lang w:val="ro-MD"/>
        </w:rPr>
      </w:pPr>
      <w:r w:rsidRPr="00163568">
        <w:rPr>
          <w:rStyle w:val="a4"/>
          <w:rFonts w:ascii="Times New Roman" w:hAnsi="Times New Roman"/>
          <w:b w:val="0"/>
          <w:bCs w:val="0"/>
          <w:lang w:val="en-US"/>
        </w:rPr>
        <w:lastRenderedPageBreak/>
        <w:t xml:space="preserve">Totodată, </w:t>
      </w:r>
      <w:r w:rsidRPr="00163568">
        <w:rPr>
          <w:rStyle w:val="a4"/>
          <w:rFonts w:ascii="Times New Roman" w:hAnsi="Times New Roman"/>
          <w:i/>
          <w:iCs/>
          <w:lang w:val="en-US"/>
        </w:rPr>
        <w:t>CoR</w:t>
      </w:r>
      <w:r w:rsidRPr="00163568">
        <w:rPr>
          <w:rStyle w:val="a4"/>
          <w:rFonts w:ascii="Times New Roman" w:hAnsi="Times New Roman"/>
          <w:b w:val="0"/>
          <w:bCs w:val="0"/>
          <w:lang w:val="en-US"/>
        </w:rPr>
        <w:t xml:space="preserve"> încurajează cooperarea dintre autorităţile regionale şi locale din statele membre, dar şi cooperarea </w:t>
      </w:r>
      <w:r w:rsidRPr="00163568">
        <w:rPr>
          <w:rStyle w:val="a4"/>
          <w:rFonts w:ascii="Times New Roman" w:hAnsi="Times New Roman"/>
          <w:b w:val="0"/>
          <w:bCs w:val="0"/>
          <w:u w:val="single"/>
          <w:lang w:val="en-US"/>
        </w:rPr>
        <w:t>cu autorităţile regionale şi locale din ţările candidate</w:t>
      </w:r>
      <w:r w:rsidRPr="00163568">
        <w:rPr>
          <w:rStyle w:val="a4"/>
          <w:rFonts w:ascii="Times New Roman" w:hAnsi="Times New Roman"/>
          <w:b w:val="0"/>
          <w:bCs w:val="0"/>
          <w:lang w:val="en-US"/>
        </w:rPr>
        <w:t xml:space="preserve">, din ţările potenţial candidate, din ţările vecine şi din ţările terţe, </w:t>
      </w:r>
      <w:r w:rsidRPr="00163568">
        <w:rPr>
          <w:rStyle w:val="a4"/>
          <w:rFonts w:ascii="Times New Roman" w:hAnsi="Times New Roman"/>
          <w:b w:val="0"/>
          <w:bCs w:val="0"/>
          <w:u w:val="single"/>
          <w:lang w:val="en-US"/>
        </w:rPr>
        <w:t>în cadrul strategiei de extindere</w:t>
      </w:r>
      <w:r w:rsidRPr="00163568">
        <w:rPr>
          <w:rStyle w:val="a4"/>
          <w:rFonts w:ascii="Times New Roman" w:hAnsi="Times New Roman"/>
          <w:b w:val="0"/>
          <w:bCs w:val="0"/>
          <w:lang w:val="en-US"/>
        </w:rPr>
        <w:t xml:space="preserve">, al politicii de vecinătate şi al politicii de dezvoltare, înfiinţarea de platforme şi reţele, organizarea de forumuri pentru facilitarea cooperării şi schimburilor de experienţă între regiuni, oraşe şi localităţi şi </w:t>
      </w:r>
      <w:r w:rsidRPr="00163568">
        <w:rPr>
          <w:rStyle w:val="a4"/>
          <w:rFonts w:ascii="Times New Roman" w:hAnsi="Times New Roman"/>
          <w:b w:val="0"/>
          <w:bCs w:val="0"/>
          <w:u w:val="single"/>
          <w:lang w:val="en-US"/>
        </w:rPr>
        <w:t>dezvoltarea de parteneriate cu asociaţiile reprezentative ale acestora</w:t>
      </w:r>
      <w:r w:rsidRPr="00163568">
        <w:rPr>
          <w:rStyle w:val="a4"/>
          <w:rFonts w:ascii="Times New Roman" w:hAnsi="Times New Roman"/>
          <w:b w:val="0"/>
          <w:bCs w:val="0"/>
          <w:lang w:val="en-US"/>
        </w:rPr>
        <w:t>.</w:t>
      </w:r>
    </w:p>
    <w:p w:rsidR="00C420B3" w:rsidRPr="00E401B3" w:rsidRDefault="00C420B3" w:rsidP="00C420B3">
      <w:pPr>
        <w:ind w:firstLine="720"/>
        <w:jc w:val="both"/>
        <w:rPr>
          <w:sz w:val="28"/>
          <w:szCs w:val="28"/>
          <w:lang w:val="ro-MD"/>
        </w:rPr>
      </w:pPr>
      <w:r w:rsidRPr="00E401B3">
        <w:rPr>
          <w:b/>
          <w:bCs/>
          <w:sz w:val="28"/>
          <w:szCs w:val="28"/>
          <w:u w:val="single"/>
          <w:lang w:val="ro-MD"/>
        </w:rPr>
        <w:t>Remarcabil este că</w:t>
      </w:r>
      <w:r w:rsidRPr="00E401B3">
        <w:rPr>
          <w:sz w:val="28"/>
          <w:szCs w:val="28"/>
          <w:lang w:val="ro-MD"/>
        </w:rPr>
        <w:t xml:space="preserve">, UNCJR, Partenerul strategic al UCRM, având 6 mandate în </w:t>
      </w:r>
      <w:r w:rsidRPr="00E401B3">
        <w:rPr>
          <w:rStyle w:val="a4"/>
          <w:i/>
          <w:iCs/>
        </w:rPr>
        <w:t>CoR</w:t>
      </w:r>
      <w:r w:rsidRPr="00E401B3">
        <w:rPr>
          <w:rStyle w:val="a4"/>
          <w:b w:val="0"/>
          <w:bCs w:val="0"/>
        </w:rPr>
        <w:t xml:space="preserve">, în contextul colaborării stabilite din 2013, în mare măsură promovează imaginea și interesele Membrilor UCRM la cel mai înalt nivel al instituțiilor comunitare, astfel identificând oportunități de diferită natură, directe pentru Raioanele din Republica Moldova. </w:t>
      </w:r>
      <w:r w:rsidRPr="00E401B3">
        <w:rPr>
          <w:sz w:val="28"/>
          <w:szCs w:val="28"/>
          <w:lang w:val="ro-MD"/>
        </w:rPr>
        <w:t xml:space="preserve"> </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 xml:space="preserve">5. </w:t>
      </w:r>
      <w:hyperlink r:id="rId11" w:tgtFrame="_blank" w:tooltip="CEPLI" w:history="1">
        <w:r w:rsidRPr="00163568">
          <w:rPr>
            <w:rStyle w:val="a3"/>
            <w:rFonts w:ascii="Times New Roman" w:hAnsi="Times New Roman"/>
            <w:b/>
            <w:bCs/>
            <w:color w:val="auto"/>
            <w:sz w:val="28"/>
            <w:szCs w:val="28"/>
            <w:bdr w:val="none" w:sz="0" w:space="0" w:color="auto" w:frame="1"/>
            <w:shd w:val="clear" w:color="auto" w:fill="FFFFFF"/>
            <w:lang w:val="en-US"/>
          </w:rPr>
          <w:t xml:space="preserve">Confederația Europeană a Puterilor Locale Intermediare (European Confederation of Local Intermediate Authorities – </w:t>
        </w:r>
        <w:r w:rsidRPr="00163568">
          <w:rPr>
            <w:rStyle w:val="a3"/>
            <w:rFonts w:ascii="Times New Roman" w:hAnsi="Times New Roman"/>
            <w:b/>
            <w:bCs/>
            <w:i/>
            <w:iCs/>
            <w:color w:val="auto"/>
            <w:sz w:val="28"/>
            <w:szCs w:val="28"/>
            <w:bdr w:val="none" w:sz="0" w:space="0" w:color="auto" w:frame="1"/>
            <w:shd w:val="clear" w:color="auto" w:fill="FFFFFF"/>
            <w:lang w:val="en-US"/>
          </w:rPr>
          <w:t>CEPLI</w:t>
        </w:r>
        <w:r w:rsidRPr="00163568">
          <w:rPr>
            <w:rStyle w:val="a3"/>
            <w:rFonts w:ascii="Times New Roman" w:hAnsi="Times New Roman"/>
            <w:b/>
            <w:bCs/>
            <w:color w:val="auto"/>
            <w:sz w:val="28"/>
            <w:szCs w:val="28"/>
            <w:bdr w:val="none" w:sz="0" w:space="0" w:color="auto" w:frame="1"/>
            <w:shd w:val="clear" w:color="auto" w:fill="FFFFFF"/>
            <w:lang w:val="en-US"/>
          </w:rPr>
          <w:t>)</w:t>
        </w:r>
      </w:hyperlink>
      <w:r w:rsidRPr="00163568">
        <w:rPr>
          <w:rFonts w:ascii="Times New Roman" w:hAnsi="Times New Roman"/>
          <w:b/>
          <w:bCs/>
          <w:sz w:val="28"/>
          <w:szCs w:val="28"/>
          <w:lang w:val="en-US"/>
        </w:rPr>
        <w:t>.</w:t>
      </w:r>
    </w:p>
    <w:p w:rsidR="00C420B3" w:rsidRPr="00163568" w:rsidRDefault="005D1421" w:rsidP="00C420B3">
      <w:pPr>
        <w:pStyle w:val="a7"/>
        <w:spacing w:line="276" w:lineRule="auto"/>
        <w:ind w:firstLine="720"/>
        <w:jc w:val="both"/>
        <w:rPr>
          <w:rFonts w:ascii="Times New Roman" w:hAnsi="Times New Roman"/>
          <w:sz w:val="28"/>
          <w:szCs w:val="28"/>
          <w:lang w:val="en-US"/>
        </w:rPr>
      </w:pPr>
      <w:hyperlink r:id="rId12" w:tgtFrame="_blank" w:tooltip="CEPLI" w:history="1">
        <w:r w:rsidR="00C420B3" w:rsidRPr="00163568">
          <w:rPr>
            <w:rStyle w:val="a3"/>
            <w:rFonts w:ascii="Times New Roman" w:hAnsi="Times New Roman"/>
            <w:color w:val="auto"/>
            <w:sz w:val="28"/>
            <w:szCs w:val="28"/>
            <w:bdr w:val="none" w:sz="0" w:space="0" w:color="auto" w:frame="1"/>
            <w:shd w:val="clear" w:color="auto" w:fill="FFFFFF"/>
            <w:lang w:val="en-US"/>
          </w:rPr>
          <w:t>Confederația Europeană a Puterilor Locale Intermediare</w:t>
        </w:r>
      </w:hyperlink>
      <w:r w:rsidR="00C420B3" w:rsidRPr="00163568">
        <w:rPr>
          <w:rFonts w:ascii="Times New Roman" w:hAnsi="Times New Roman"/>
          <w:sz w:val="28"/>
          <w:szCs w:val="28"/>
          <w:shd w:val="clear" w:color="auto" w:fill="FFFFFF"/>
          <w:lang w:val="en-US"/>
        </w:rPr>
        <w:t xml:space="preserve"> este prima confederație europeană care grupează nouă asociații naționale reprezentând 1.167 autorități locale intermediare din opt țări europene </w:t>
      </w:r>
      <w:r w:rsidR="00C420B3" w:rsidRPr="00163568">
        <w:rPr>
          <w:rFonts w:ascii="Times New Roman" w:hAnsi="Times New Roman"/>
          <w:i/>
          <w:iCs/>
          <w:sz w:val="28"/>
          <w:szCs w:val="28"/>
          <w:shd w:val="clear" w:color="auto" w:fill="FFFFFF"/>
          <w:lang w:val="en-US"/>
        </w:rPr>
        <w:t>(Belgia, Bulgaria, Franța, Germania, Ungaria, Italia, Polonia și România)</w:t>
      </w:r>
      <w:r w:rsidR="00C420B3" w:rsidRPr="00163568">
        <w:rPr>
          <w:rFonts w:ascii="Times New Roman" w:hAnsi="Times New Roman"/>
          <w:sz w:val="28"/>
          <w:szCs w:val="28"/>
          <w:shd w:val="clear" w:color="auto" w:fill="FFFFFF"/>
          <w:lang w:val="en-US"/>
        </w:rPr>
        <w:t xml:space="preserve"> și două rețele europene de autorități locale intermediare, </w:t>
      </w:r>
      <w:r w:rsidR="00C420B3" w:rsidRPr="00163568">
        <w:rPr>
          <w:rFonts w:ascii="Times New Roman" w:hAnsi="Times New Roman"/>
          <w:i/>
          <w:iCs/>
          <w:sz w:val="28"/>
          <w:szCs w:val="28"/>
          <w:shd w:val="clear" w:color="auto" w:fill="FFFFFF"/>
          <w:lang w:val="en-US"/>
        </w:rPr>
        <w:t>Arco Latino</w:t>
      </w:r>
      <w:r w:rsidR="00C420B3" w:rsidRPr="00163568">
        <w:rPr>
          <w:rFonts w:ascii="Times New Roman" w:hAnsi="Times New Roman"/>
          <w:sz w:val="28"/>
          <w:szCs w:val="28"/>
          <w:shd w:val="clear" w:color="auto" w:fill="FFFFFF"/>
          <w:lang w:val="en-US"/>
        </w:rPr>
        <w:t xml:space="preserve"> și </w:t>
      </w:r>
      <w:r w:rsidR="00C420B3" w:rsidRPr="00163568">
        <w:rPr>
          <w:rFonts w:ascii="Times New Roman" w:hAnsi="Times New Roman"/>
          <w:i/>
          <w:iCs/>
          <w:sz w:val="28"/>
          <w:szCs w:val="28"/>
          <w:shd w:val="clear" w:color="auto" w:fill="FFFFFF"/>
          <w:lang w:val="en-US"/>
        </w:rPr>
        <w:t>Partenalia</w:t>
      </w:r>
      <w:r w:rsidR="00C420B3" w:rsidRPr="00163568">
        <w:rPr>
          <w:rFonts w:ascii="Times New Roman" w:hAnsi="Times New Roman"/>
          <w:sz w:val="28"/>
          <w:szCs w:val="28"/>
          <w:shd w:val="clear" w:color="auto" w:fill="FFFFFF"/>
          <w:lang w:val="en-US"/>
        </w:rPr>
        <w:t>, spre exemplu:</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Arco Latino (asociaţie a provinciilor spaniole, italiene şi franceze de la Mediterană);</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APW (Asociaţia Provinciilor Valone);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ADF (Adunarea Departamentelor din Franţa);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DLT (Asociaţia Provinciilor Germane);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UPI (Uniunea Provinciilor din Italia);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Partenalia  (Rețeaua europeană a provinciilor din Spania, Franța, Belgia);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w:t>
      </w:r>
      <w:r w:rsidRPr="00E401B3">
        <w:rPr>
          <w:rFonts w:ascii="Times New Roman" w:hAnsi="Times New Roman"/>
          <w:b/>
          <w:bCs/>
          <w:sz w:val="28"/>
          <w:szCs w:val="28"/>
          <w:lang w:val="ro-MD"/>
        </w:rPr>
        <w:t>UNCJR</w:t>
      </w:r>
      <w:r w:rsidRPr="00E401B3">
        <w:rPr>
          <w:rFonts w:ascii="Times New Roman" w:hAnsi="Times New Roman"/>
          <w:sz w:val="28"/>
          <w:szCs w:val="28"/>
          <w:lang w:val="ro-MD"/>
        </w:rPr>
        <w:t xml:space="preserve"> (Uniunea Naţională a Consiliilor Judeţene din România);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ZPP (Asociația Provinciilor Poloneze).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163568">
        <w:rPr>
          <w:rFonts w:ascii="Times New Roman" w:hAnsi="Times New Roman"/>
          <w:b/>
          <w:bCs/>
          <w:sz w:val="28"/>
          <w:szCs w:val="28"/>
          <w:u w:val="single"/>
          <w:shd w:val="clear" w:color="auto" w:fill="FFFFFF"/>
          <w:lang w:val="en-US"/>
        </w:rPr>
        <w:t>UNCJR este membră fondatoare</w:t>
      </w:r>
      <w:r w:rsidRPr="00163568">
        <w:rPr>
          <w:rFonts w:ascii="Times New Roman" w:hAnsi="Times New Roman"/>
          <w:sz w:val="28"/>
          <w:szCs w:val="28"/>
          <w:shd w:val="clear" w:color="auto" w:fill="FFFFFF"/>
          <w:lang w:val="en-US"/>
        </w:rPr>
        <w:t xml:space="preserve"> a celei mai mari rețele europene de asociații naționale ale autorităților locale de tip județean (denumite generic puteri sau </w:t>
      </w:r>
      <w:r w:rsidRPr="00163568">
        <w:rPr>
          <w:rFonts w:ascii="Times New Roman" w:hAnsi="Times New Roman"/>
          <w:sz w:val="28"/>
          <w:szCs w:val="28"/>
          <w:u w:val="single"/>
          <w:shd w:val="clear" w:color="auto" w:fill="FFFFFF"/>
          <w:lang w:val="en-US"/>
        </w:rPr>
        <w:t>administrații locale intermediare</w:t>
      </w:r>
      <w:r w:rsidRPr="00163568">
        <w:rPr>
          <w:rFonts w:ascii="Times New Roman" w:hAnsi="Times New Roman"/>
          <w:sz w:val="28"/>
          <w:szCs w:val="28"/>
          <w:shd w:val="clear" w:color="auto" w:fill="FFFFFF"/>
          <w:lang w:val="en-US"/>
        </w:rPr>
        <w:t xml:space="preserve"> – provincii, departamente), cunoscută sub numele de </w:t>
      </w:r>
      <w:r w:rsidRPr="00163568">
        <w:rPr>
          <w:rFonts w:ascii="Times New Roman" w:hAnsi="Times New Roman"/>
          <w:b/>
          <w:bCs/>
          <w:i/>
          <w:iCs/>
          <w:sz w:val="28"/>
          <w:szCs w:val="28"/>
          <w:shd w:val="clear" w:color="auto" w:fill="FFFFFF"/>
          <w:lang w:val="en-US"/>
        </w:rPr>
        <w:t>CEPLI</w:t>
      </w:r>
      <w:r w:rsidRPr="00163568">
        <w:rPr>
          <w:rFonts w:ascii="Times New Roman" w:hAnsi="Times New Roman"/>
          <w:sz w:val="28"/>
          <w:szCs w:val="28"/>
          <w:shd w:val="clear" w:color="auto" w:fill="FFFFFF"/>
          <w:lang w:val="en-US"/>
        </w:rPr>
        <w:t xml:space="preserve"> – Confederația Europeană a Puterilor Locale de nivel</w:t>
      </w:r>
      <w:r w:rsidRPr="00163568">
        <w:rPr>
          <w:rFonts w:ascii="Times New Roman" w:hAnsi="Times New Roman"/>
          <w:shd w:val="clear" w:color="auto" w:fill="FFFFFF"/>
          <w:lang w:val="en-US"/>
        </w:rPr>
        <w:t xml:space="preserve"> </w:t>
      </w:r>
      <w:r w:rsidRPr="00E401B3">
        <w:rPr>
          <w:rFonts w:ascii="Times New Roman" w:hAnsi="Times New Roman"/>
          <w:sz w:val="28"/>
          <w:szCs w:val="28"/>
          <w:shd w:val="clear" w:color="auto" w:fill="FFFFFF"/>
          <w:lang w:val="ro-MD"/>
        </w:rPr>
        <w:t>Intermediar (fondată în 2008), care reprezintă în prezent interesele a circa 850 de autorități locale de nivel intermediar din Europa.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Considerând că o Europă a statelor membre nu poate fi construită și dezvoltată decât pe baza diversității teritoriilor sale, membrii </w:t>
      </w:r>
      <w:r w:rsidRPr="00E401B3">
        <w:rPr>
          <w:rFonts w:ascii="Times New Roman" w:hAnsi="Times New Roman"/>
          <w:b/>
          <w:bCs/>
          <w:i/>
          <w:iCs/>
          <w:sz w:val="28"/>
          <w:szCs w:val="28"/>
          <w:lang w:val="ro-MD"/>
        </w:rPr>
        <w:t>CEPLI</w:t>
      </w:r>
      <w:r w:rsidRPr="00E401B3">
        <w:rPr>
          <w:rFonts w:ascii="Times New Roman" w:hAnsi="Times New Roman"/>
          <w:sz w:val="28"/>
          <w:szCs w:val="28"/>
          <w:lang w:val="ro-MD"/>
        </w:rPr>
        <w:t>, reprezentând asociațiile naționale și rețelele europene de autorități locale, lucrează împreună pentru:</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a crește participarea autorităților locale intermediare la procesul decizional european;</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ca să-și reprezinte interesele la nivel european, în special în ceea ce privește legislația europeană care le afectează activitățile și politicile;</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lastRenderedPageBreak/>
        <w:t>- ca să dezvolte un dialog direct la nivel european, cu instituțiile responsabile de programe și politici teritoriale majore, precum și cu alte asociații europene și ONG-uri care să reunească autoritățile locale și regionale;</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ca să consolideze coerența și vizibilitatea intervențiilor lor pe teritoriul european;</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xml:space="preserve">- </w:t>
      </w:r>
      <w:r w:rsidRPr="00E401B3">
        <w:rPr>
          <w:rFonts w:ascii="Times New Roman" w:hAnsi="Times New Roman"/>
          <w:i/>
          <w:iCs/>
          <w:sz w:val="28"/>
          <w:szCs w:val="28"/>
          <w:u w:val="single"/>
          <w:lang w:val="ro-MD"/>
        </w:rPr>
        <w:t>a facilita cooperarea între autoritățile intermediare locale și proiectele europene comune</w:t>
      </w:r>
      <w:r w:rsidRPr="00E401B3">
        <w:rPr>
          <w:rFonts w:ascii="Times New Roman" w:hAnsi="Times New Roman"/>
          <w:i/>
          <w:iCs/>
          <w:sz w:val="28"/>
          <w:szCs w:val="28"/>
          <w:lang w:val="ro-MD"/>
        </w:rPr>
        <w:t>;</w:t>
      </w:r>
    </w:p>
    <w:p w:rsidR="00C420B3" w:rsidRPr="00E401B3" w:rsidRDefault="00C420B3" w:rsidP="00C420B3">
      <w:pPr>
        <w:pStyle w:val="a7"/>
        <w:spacing w:line="276" w:lineRule="auto"/>
        <w:ind w:firstLine="720"/>
        <w:jc w:val="both"/>
        <w:rPr>
          <w:rFonts w:ascii="Times New Roman" w:hAnsi="Times New Roman"/>
          <w:i/>
          <w:iCs/>
          <w:sz w:val="28"/>
          <w:szCs w:val="28"/>
          <w:lang w:val="ro-MD"/>
        </w:rPr>
      </w:pPr>
      <w:r w:rsidRPr="00E401B3">
        <w:rPr>
          <w:rFonts w:ascii="Times New Roman" w:hAnsi="Times New Roman"/>
          <w:i/>
          <w:iCs/>
          <w:sz w:val="28"/>
          <w:szCs w:val="28"/>
          <w:lang w:val="ro-MD"/>
        </w:rPr>
        <w:t>- stabili un schimb permanent de informații și bune practici între comunitățile locale.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b/>
          <w:bCs/>
          <w:sz w:val="28"/>
          <w:szCs w:val="28"/>
          <w:lang w:val="ro-MD"/>
        </w:rPr>
        <w:t>Remarcabil este faptul că</w:t>
      </w:r>
      <w:r w:rsidRPr="00E401B3">
        <w:rPr>
          <w:rFonts w:ascii="Times New Roman" w:hAnsi="Times New Roman"/>
          <w:sz w:val="28"/>
          <w:szCs w:val="28"/>
          <w:lang w:val="ro-MD"/>
        </w:rPr>
        <w:t xml:space="preserve">, </w:t>
      </w:r>
      <w:r w:rsidRPr="00E401B3">
        <w:rPr>
          <w:rFonts w:ascii="Times New Roman" w:hAnsi="Times New Roman"/>
          <w:b/>
          <w:bCs/>
          <w:sz w:val="28"/>
          <w:szCs w:val="28"/>
          <w:lang w:val="ro-MD"/>
        </w:rPr>
        <w:t>la 22 aprilie 2024</w:t>
      </w:r>
      <w:r w:rsidRPr="00E401B3">
        <w:rPr>
          <w:rFonts w:ascii="Times New Roman" w:hAnsi="Times New Roman"/>
          <w:sz w:val="28"/>
          <w:szCs w:val="28"/>
          <w:lang w:val="ro-MD"/>
        </w:rPr>
        <w:t xml:space="preserve">, în cadrul cadrul Adunării Generale a </w:t>
      </w:r>
      <w:r w:rsidRPr="00E401B3">
        <w:rPr>
          <w:rFonts w:ascii="Times New Roman" w:hAnsi="Times New Roman"/>
          <w:b/>
          <w:bCs/>
          <w:sz w:val="28"/>
          <w:szCs w:val="28"/>
          <w:lang w:val="ro-MD"/>
        </w:rPr>
        <w:t>Confederației Europene privind Puterile Locale Intermediare (CEPLI)</w:t>
      </w:r>
      <w:r w:rsidRPr="00E401B3">
        <w:rPr>
          <w:rFonts w:ascii="Times New Roman" w:hAnsi="Times New Roman"/>
          <w:sz w:val="28"/>
          <w:szCs w:val="28"/>
          <w:lang w:val="ro-MD"/>
        </w:rPr>
        <w:t>, a fost decisă în unanimitate, atribuirea Asociației Obștești „Uniunea Consiliilor Raionale din Republica Moldova”, Statutul de </w:t>
      </w:r>
      <w:r w:rsidRPr="00E401B3">
        <w:rPr>
          <w:rFonts w:ascii="Times New Roman" w:hAnsi="Times New Roman"/>
          <w:sz w:val="28"/>
          <w:szCs w:val="28"/>
          <w:u w:val="single"/>
          <w:lang w:val="ro-MD"/>
        </w:rPr>
        <w:t xml:space="preserve">MEMBRU OBSERVATOR al </w:t>
      </w:r>
      <w:r w:rsidRPr="00E401B3">
        <w:rPr>
          <w:rFonts w:ascii="Times New Roman" w:hAnsi="Times New Roman"/>
          <w:b/>
          <w:bCs/>
          <w:sz w:val="28"/>
          <w:szCs w:val="28"/>
          <w:u w:val="single"/>
          <w:lang w:val="ro-MD"/>
        </w:rPr>
        <w:t>CEPLI</w:t>
      </w:r>
      <w:r w:rsidRPr="00E401B3">
        <w:rPr>
          <w:rFonts w:ascii="Times New Roman" w:hAnsi="Times New Roman"/>
          <w:sz w:val="28"/>
          <w:szCs w:val="28"/>
          <w:u w:val="single"/>
          <w:lang w:val="ro-MD"/>
        </w:rPr>
        <w:t xml:space="preserve">!!!!! </w:t>
      </w:r>
      <w:r w:rsidRPr="00E401B3">
        <w:rPr>
          <w:rFonts w:ascii="Times New Roman" w:hAnsi="Times New Roman"/>
          <w:sz w:val="28"/>
          <w:szCs w:val="28"/>
          <w:lang w:val="ro-MD"/>
        </w:rPr>
        <w:t>(</w:t>
      </w:r>
      <w:hyperlink r:id="rId13" w:history="1">
        <w:r w:rsidRPr="00E401B3">
          <w:rPr>
            <w:rStyle w:val="a3"/>
            <w:rFonts w:ascii="Times New Roman" w:hAnsi="Times New Roman"/>
            <w:color w:val="auto"/>
            <w:sz w:val="28"/>
            <w:szCs w:val="28"/>
            <w:lang w:val="ro-MD"/>
          </w:rPr>
          <w:t>https://cepli.eu/members/</w:t>
        </w:r>
      </w:hyperlink>
      <w:r w:rsidRPr="00E401B3">
        <w:rPr>
          <w:rFonts w:ascii="Times New Roman" w:hAnsi="Times New Roman"/>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 xml:space="preserve">6. </w:t>
      </w:r>
      <w:hyperlink r:id="rId14" w:tgtFrame="_blank" w:tooltip="CEPLI" w:history="1">
        <w:r w:rsidRPr="00E401B3">
          <w:rPr>
            <w:rFonts w:ascii="Times New Roman" w:hAnsi="Times New Roman"/>
            <w:b/>
            <w:bCs/>
            <w:sz w:val="28"/>
            <w:szCs w:val="28"/>
            <w:lang w:val="ro-MD"/>
          </w:rPr>
          <w:t xml:space="preserve"> Conferința autorităților locale și regionale din Parteneriatul Estic </w:t>
        </w:r>
        <w:r w:rsidRPr="00E401B3">
          <w:rPr>
            <w:rFonts w:ascii="Times New Roman" w:hAnsi="Times New Roman"/>
            <w:b/>
            <w:bCs/>
            <w:i/>
            <w:iCs/>
            <w:sz w:val="28"/>
            <w:szCs w:val="28"/>
            <w:lang w:val="ro-MD"/>
          </w:rPr>
          <w:t>(CORLEAP)</w:t>
        </w:r>
      </w:hyperlink>
      <w:r w:rsidRPr="00163568">
        <w:rPr>
          <w:rFonts w:ascii="Times New Roman" w:hAnsi="Times New Roman"/>
          <w:b/>
          <w:bCs/>
          <w:sz w:val="28"/>
          <w:szCs w:val="28"/>
          <w:lang w:val="en-US"/>
        </w:rPr>
        <w:t>.</w:t>
      </w:r>
    </w:p>
    <w:p w:rsidR="00C420B3" w:rsidRPr="00E401B3" w:rsidRDefault="00C420B3" w:rsidP="00C420B3">
      <w:pPr>
        <w:pStyle w:val="a8"/>
        <w:shd w:val="clear" w:color="auto" w:fill="FFFFFF"/>
        <w:spacing w:before="0" w:beforeAutospacing="0" w:after="0" w:afterAutospacing="0" w:line="276" w:lineRule="auto"/>
        <w:ind w:firstLine="708"/>
        <w:jc w:val="both"/>
        <w:rPr>
          <w:sz w:val="28"/>
          <w:szCs w:val="28"/>
          <w:lang w:val="ro-MD"/>
        </w:rPr>
      </w:pPr>
      <w:r w:rsidRPr="00E401B3">
        <w:rPr>
          <w:sz w:val="28"/>
          <w:szCs w:val="28"/>
          <w:lang w:val="ro-MD"/>
        </w:rPr>
        <w:t xml:space="preserve">Conferința autorităților locale și regionale din Parteneriatul Estic (CORLEAP) a fost înființată în 2011 de </w:t>
      </w:r>
      <w:r w:rsidRPr="00E401B3">
        <w:rPr>
          <w:b/>
          <w:bCs/>
          <w:i/>
          <w:iCs/>
          <w:sz w:val="28"/>
          <w:szCs w:val="28"/>
          <w:lang w:val="ro-MD"/>
        </w:rPr>
        <w:t xml:space="preserve">CoR </w:t>
      </w:r>
      <w:r w:rsidRPr="00E401B3">
        <w:rPr>
          <w:b/>
          <w:bCs/>
          <w:sz w:val="28"/>
          <w:szCs w:val="28"/>
          <w:lang w:val="ro-MD"/>
        </w:rPr>
        <w:t>(Comitetul European al Regiunilor)</w:t>
      </w:r>
      <w:r w:rsidRPr="00E401B3">
        <w:rPr>
          <w:sz w:val="28"/>
          <w:szCs w:val="28"/>
          <w:lang w:val="ro-MD"/>
        </w:rPr>
        <w:t>, reprezentând forumul politic al autorităților locale și regionale din Uniunea Europeană și din țările din cadrul Parteneriatului estic.</w:t>
      </w:r>
    </w:p>
    <w:p w:rsidR="00C420B3" w:rsidRPr="00E401B3" w:rsidRDefault="00C420B3" w:rsidP="00C420B3">
      <w:pPr>
        <w:pStyle w:val="a8"/>
        <w:shd w:val="clear" w:color="auto" w:fill="FFFFFF"/>
        <w:spacing w:before="0" w:beforeAutospacing="0" w:after="0" w:afterAutospacing="0" w:line="276" w:lineRule="auto"/>
        <w:ind w:firstLine="720"/>
        <w:jc w:val="both"/>
        <w:rPr>
          <w:i/>
          <w:iCs/>
          <w:sz w:val="28"/>
          <w:szCs w:val="28"/>
          <w:lang w:val="ro-MD"/>
        </w:rPr>
      </w:pPr>
      <w:r w:rsidRPr="00E401B3">
        <w:rPr>
          <w:sz w:val="28"/>
          <w:szCs w:val="28"/>
          <w:lang w:val="ro-MD"/>
        </w:rPr>
        <w:t>Este singura platformă a UE care oferă oportunitatea de a analiza contribuția orașelor și regiunilor la dezvoltarea </w:t>
      </w:r>
      <w:hyperlink r:id="rId15" w:history="1">
        <w:r w:rsidRPr="00E401B3">
          <w:rPr>
            <w:rStyle w:val="a3"/>
            <w:color w:val="auto"/>
            <w:sz w:val="28"/>
            <w:szCs w:val="28"/>
            <w:lang w:val="ro-MD"/>
          </w:rPr>
          <w:t>Parteneriatului Estic</w:t>
        </w:r>
      </w:hyperlink>
      <w:r w:rsidRPr="00E401B3">
        <w:rPr>
          <w:sz w:val="28"/>
          <w:szCs w:val="28"/>
          <w:lang w:val="ro-MD"/>
        </w:rPr>
        <w:t xml:space="preserve"> format din următoarele state: </w:t>
      </w:r>
      <w:r w:rsidRPr="00E401B3">
        <w:rPr>
          <w:i/>
          <w:iCs/>
          <w:sz w:val="28"/>
          <w:szCs w:val="28"/>
          <w:shd w:val="clear" w:color="auto" w:fill="FFFFFF"/>
          <w:lang w:val="ro-MD"/>
        </w:rPr>
        <w:t xml:space="preserve">Armenia, Azerbaidjan, Belarus, Georgia, </w:t>
      </w:r>
      <w:r w:rsidRPr="00E401B3">
        <w:rPr>
          <w:b/>
          <w:bCs/>
          <w:i/>
          <w:iCs/>
          <w:sz w:val="28"/>
          <w:szCs w:val="28"/>
          <w:shd w:val="clear" w:color="auto" w:fill="FFFFFF"/>
          <w:lang w:val="ro-MD"/>
        </w:rPr>
        <w:t>Republica Moldova</w:t>
      </w:r>
      <w:r w:rsidRPr="00E401B3">
        <w:rPr>
          <w:i/>
          <w:iCs/>
          <w:sz w:val="28"/>
          <w:szCs w:val="28"/>
          <w:shd w:val="clear" w:color="auto" w:fill="FFFFFF"/>
          <w:lang w:val="ro-MD"/>
        </w:rPr>
        <w:t xml:space="preserve"> și Ucraina</w:t>
      </w:r>
      <w:r w:rsidRPr="00E401B3">
        <w:rPr>
          <w:i/>
          <w:iCs/>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shd w:val="clear" w:color="auto" w:fill="FFFFFF"/>
          <w:lang w:val="ro-MD"/>
        </w:rPr>
      </w:pPr>
      <w:r w:rsidRPr="00E401B3">
        <w:rPr>
          <w:rFonts w:ascii="Times New Roman" w:hAnsi="Times New Roman"/>
          <w:b/>
          <w:bCs/>
          <w:i/>
          <w:iCs/>
          <w:sz w:val="28"/>
          <w:szCs w:val="28"/>
          <w:shd w:val="clear" w:color="auto" w:fill="FFFFFF"/>
          <w:lang w:val="ro-MD"/>
        </w:rPr>
        <w:t>CORLEAP</w:t>
      </w:r>
      <w:r w:rsidRPr="00E401B3">
        <w:rPr>
          <w:rFonts w:ascii="Times New Roman" w:hAnsi="Times New Roman"/>
          <w:sz w:val="28"/>
          <w:szCs w:val="28"/>
          <w:shd w:val="clear" w:color="auto" w:fill="FFFFFF"/>
          <w:lang w:val="ro-MD"/>
        </w:rPr>
        <w:t xml:space="preserve"> funcționează ca o „platformă de cooperare teritorială”. </w:t>
      </w:r>
      <w:r w:rsidRPr="00E401B3">
        <w:rPr>
          <w:rFonts w:ascii="Times New Roman" w:hAnsi="Times New Roman"/>
          <w:b/>
          <w:bCs/>
          <w:sz w:val="28"/>
          <w:szCs w:val="28"/>
          <w:u w:val="single"/>
          <w:shd w:val="clear" w:color="auto" w:fill="FFFFFF"/>
          <w:lang w:val="ro-MD"/>
        </w:rPr>
        <w:t>Asociațiile locale și regionale din țările partenere sunt puncte de contact pentru CORLEAP în țările lor</w:t>
      </w:r>
      <w:r w:rsidRPr="00E401B3">
        <w:rPr>
          <w:rFonts w:ascii="Times New Roman" w:hAnsi="Times New Roman"/>
          <w:sz w:val="28"/>
          <w:szCs w:val="28"/>
          <w:shd w:val="clear" w:color="auto" w:fill="FFFFFF"/>
          <w:lang w:val="ro-MD"/>
        </w:rPr>
        <w:t xml:space="preserve">, </w:t>
      </w:r>
      <w:r w:rsidRPr="00E401B3">
        <w:rPr>
          <w:rFonts w:ascii="Times New Roman" w:hAnsi="Times New Roman"/>
          <w:b/>
          <w:bCs/>
          <w:i/>
          <w:iCs/>
          <w:sz w:val="28"/>
          <w:szCs w:val="28"/>
          <w:shd w:val="clear" w:color="auto" w:fill="FFFFFF"/>
          <w:lang w:val="ro-MD"/>
        </w:rPr>
        <w:t>CoR</w:t>
      </w:r>
      <w:r w:rsidRPr="00E401B3">
        <w:rPr>
          <w:rFonts w:ascii="Times New Roman" w:hAnsi="Times New Roman"/>
          <w:sz w:val="28"/>
          <w:szCs w:val="28"/>
          <w:shd w:val="clear" w:color="auto" w:fill="FFFFFF"/>
          <w:lang w:val="ro-MD"/>
        </w:rPr>
        <w:t xml:space="preserve"> fiind punctul natural de contact pentru instituțiile UE. </w:t>
      </w:r>
    </w:p>
    <w:p w:rsidR="00C420B3" w:rsidRPr="00E401B3" w:rsidRDefault="00C420B3" w:rsidP="00C420B3">
      <w:pPr>
        <w:pStyle w:val="a7"/>
        <w:spacing w:line="276" w:lineRule="auto"/>
        <w:ind w:firstLine="720"/>
        <w:jc w:val="both"/>
        <w:rPr>
          <w:rFonts w:ascii="Times New Roman" w:hAnsi="Times New Roman"/>
          <w:sz w:val="28"/>
          <w:szCs w:val="28"/>
          <w:shd w:val="clear" w:color="auto" w:fill="FFFFFF"/>
          <w:lang w:val="ro-MD"/>
        </w:rPr>
      </w:pPr>
      <w:r w:rsidRPr="00E401B3">
        <w:rPr>
          <w:rFonts w:ascii="Times New Roman" w:hAnsi="Times New Roman"/>
          <w:sz w:val="28"/>
          <w:szCs w:val="28"/>
          <w:shd w:val="clear" w:color="auto" w:fill="FFFFFF"/>
          <w:lang w:val="ro-MD"/>
        </w:rPr>
        <w:t xml:space="preserve">Acest lucru permite </w:t>
      </w:r>
      <w:r w:rsidRPr="00E401B3">
        <w:rPr>
          <w:rFonts w:ascii="Times New Roman" w:hAnsi="Times New Roman"/>
          <w:b/>
          <w:bCs/>
          <w:i/>
          <w:iCs/>
          <w:sz w:val="28"/>
          <w:szCs w:val="28"/>
          <w:shd w:val="clear" w:color="auto" w:fill="FFFFFF"/>
          <w:lang w:val="ro-MD"/>
        </w:rPr>
        <w:t>CORLEAP</w:t>
      </w:r>
      <w:r w:rsidRPr="00E401B3">
        <w:rPr>
          <w:rFonts w:ascii="Times New Roman" w:hAnsi="Times New Roman"/>
          <w:sz w:val="28"/>
          <w:szCs w:val="28"/>
          <w:shd w:val="clear" w:color="auto" w:fill="FFFFFF"/>
          <w:lang w:val="ro-MD"/>
        </w:rPr>
        <w:t xml:space="preserve"> să colecteze și să facă schimb de informații relevante pentru dimensiunea locală și regională a Parteneriatului Estic.</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Printre obiectivele principale ale </w:t>
      </w:r>
      <w:r w:rsidRPr="00E401B3">
        <w:rPr>
          <w:rFonts w:ascii="Times New Roman" w:hAnsi="Times New Roman"/>
          <w:b/>
          <w:bCs/>
          <w:i/>
          <w:iCs/>
          <w:sz w:val="28"/>
          <w:szCs w:val="28"/>
          <w:lang w:val="ro-MD"/>
        </w:rPr>
        <w:t>CORLEAP</w:t>
      </w:r>
      <w:r w:rsidRPr="00E401B3">
        <w:rPr>
          <w:rFonts w:ascii="Times New Roman" w:hAnsi="Times New Roman"/>
          <w:sz w:val="28"/>
          <w:szCs w:val="28"/>
          <w:lang w:val="ro-MD"/>
        </w:rPr>
        <w:t>, se regăsesc următoarele: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să coordoneze reprezentarea autorităților locale și regionale în cadrul Parteneriatului estic</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să completeze și să sprijine eforturile instituțiilor UE și ale altor părți interesate participante la realizarea politicii europene de vecinătate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să răspândească conceptele care vor putea apropia țările partenere de UE și să încurajeze reforma internă, precum și consolidarea capacităților la nivel local și regional.​</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b/>
          <w:bCs/>
          <w:i/>
          <w:iCs/>
          <w:sz w:val="28"/>
          <w:szCs w:val="28"/>
          <w:shd w:val="clear" w:color="auto" w:fill="FFFFFF"/>
          <w:lang w:val="en-US"/>
        </w:rPr>
        <w:t>CORLEAP</w:t>
      </w:r>
      <w:r w:rsidRPr="00163568">
        <w:rPr>
          <w:rFonts w:ascii="Times New Roman" w:hAnsi="Times New Roman"/>
          <w:sz w:val="28"/>
          <w:szCs w:val="28"/>
          <w:shd w:val="clear" w:color="auto" w:fill="FFFFFF"/>
          <w:lang w:val="en-US"/>
        </w:rPr>
        <w:t xml:space="preserve"> este alcătuită din 36 de politicieni regionali și locali: 18 membri ai </w:t>
      </w:r>
      <w:r w:rsidRPr="00163568">
        <w:rPr>
          <w:rFonts w:ascii="Times New Roman" w:hAnsi="Times New Roman"/>
          <w:b/>
          <w:bCs/>
          <w:i/>
          <w:iCs/>
          <w:sz w:val="28"/>
          <w:szCs w:val="28"/>
          <w:shd w:val="clear" w:color="auto" w:fill="FFFFFF"/>
          <w:lang w:val="en-US"/>
        </w:rPr>
        <w:t>CoR</w:t>
      </w:r>
      <w:r w:rsidRPr="00163568">
        <w:rPr>
          <w:rFonts w:ascii="Times New Roman" w:hAnsi="Times New Roman"/>
          <w:sz w:val="28"/>
          <w:szCs w:val="28"/>
          <w:shd w:val="clear" w:color="auto" w:fill="FFFFFF"/>
          <w:lang w:val="en-US"/>
        </w:rPr>
        <w:t xml:space="preserve"> și </w:t>
      </w:r>
      <w:r w:rsidRPr="00163568">
        <w:rPr>
          <w:rFonts w:ascii="Times New Roman" w:hAnsi="Times New Roman"/>
          <w:b/>
          <w:bCs/>
          <w:i/>
          <w:iCs/>
          <w:sz w:val="28"/>
          <w:szCs w:val="28"/>
          <w:u w:val="single"/>
          <w:shd w:val="clear" w:color="auto" w:fill="FFFFFF"/>
          <w:lang w:val="en-US"/>
        </w:rPr>
        <w:t>18 reprezentanți din cele șase țări Partenere din Est</w:t>
      </w:r>
      <w:r w:rsidRPr="00163568">
        <w:rPr>
          <w:rFonts w:ascii="Times New Roman" w:hAnsi="Times New Roman"/>
          <w:sz w:val="28"/>
          <w:szCs w:val="28"/>
          <w:shd w:val="clear" w:color="auto" w:fill="FFFFFF"/>
          <w:lang w:val="en-US"/>
        </w:rPr>
        <w:t>.</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sz w:val="28"/>
          <w:szCs w:val="28"/>
          <w:shd w:val="clear" w:color="auto" w:fill="FFFFFF"/>
          <w:lang w:val="en-US"/>
        </w:rPr>
        <w:lastRenderedPageBreak/>
        <w:t xml:space="preserve">Respectiv, Republicii Moldova </w:t>
      </w:r>
      <w:r w:rsidRPr="00E401B3">
        <w:rPr>
          <w:rFonts w:ascii="Times New Roman" w:hAnsi="Times New Roman"/>
          <w:sz w:val="28"/>
          <w:szCs w:val="28"/>
          <w:shd w:val="clear" w:color="auto" w:fill="FFFFFF"/>
          <w:lang w:val="ro-MD"/>
        </w:rPr>
        <w:t>îi revine 3 mandate, care în sensul Regulii 3 pct.2 din Regulamentul</w:t>
      </w:r>
      <w:r w:rsidRPr="00163568">
        <w:rPr>
          <w:rFonts w:ascii="Times New Roman" w:hAnsi="Times New Roman"/>
          <w:b/>
          <w:bCs/>
          <w:i/>
          <w:iCs/>
          <w:sz w:val="28"/>
          <w:szCs w:val="28"/>
          <w:shd w:val="clear" w:color="auto" w:fill="FFFFFF"/>
          <w:lang w:val="en-US"/>
        </w:rPr>
        <w:t xml:space="preserve"> CORLEAP</w:t>
      </w:r>
      <w:r w:rsidRPr="00163568">
        <w:rPr>
          <w:rFonts w:ascii="Times New Roman" w:hAnsi="Times New Roman"/>
          <w:sz w:val="28"/>
          <w:szCs w:val="28"/>
          <w:shd w:val="clear" w:color="auto" w:fill="FFFFFF"/>
          <w:lang w:val="en-US"/>
        </w:rPr>
        <w:t xml:space="preserve">, </w:t>
      </w:r>
      <w:r w:rsidRPr="00163568">
        <w:rPr>
          <w:rFonts w:ascii="Times New Roman" w:hAnsi="Times New Roman"/>
          <w:i/>
          <w:iCs/>
          <w:sz w:val="28"/>
          <w:szCs w:val="28"/>
          <w:shd w:val="clear" w:color="auto" w:fill="FFFFFF"/>
          <w:lang w:val="en-US"/>
        </w:rPr>
        <w:t>„</w:t>
      </w:r>
      <w:r w:rsidRPr="00163568">
        <w:rPr>
          <w:rFonts w:ascii="Times New Roman" w:hAnsi="Times New Roman"/>
          <w:i/>
          <w:iCs/>
          <w:sz w:val="28"/>
          <w:szCs w:val="28"/>
          <w:u w:val="single"/>
          <w:shd w:val="clear" w:color="auto" w:fill="FFFFFF"/>
          <w:lang w:val="en-US"/>
        </w:rPr>
        <w:t>Membrii și membrii alternativi</w:t>
      </w:r>
      <w:r w:rsidRPr="00163568">
        <w:rPr>
          <w:rFonts w:ascii="Times New Roman" w:hAnsi="Times New Roman"/>
          <w:i/>
          <w:iCs/>
          <w:sz w:val="28"/>
          <w:szCs w:val="28"/>
          <w:shd w:val="clear" w:color="auto" w:fill="FFFFFF"/>
          <w:lang w:val="en-US"/>
        </w:rPr>
        <w:t xml:space="preserve"> din partea Statelor-partenere </w:t>
      </w:r>
      <w:r w:rsidRPr="00163568">
        <w:rPr>
          <w:rFonts w:ascii="Times New Roman" w:hAnsi="Times New Roman"/>
          <w:i/>
          <w:iCs/>
          <w:sz w:val="28"/>
          <w:szCs w:val="28"/>
          <w:u w:val="single"/>
          <w:shd w:val="clear" w:color="auto" w:fill="FFFFFF"/>
          <w:lang w:val="en-US"/>
        </w:rPr>
        <w:t>sunt numiți de către Asociațiile autorităților publice locale și regionale</w:t>
      </w:r>
      <w:r w:rsidRPr="00163568">
        <w:rPr>
          <w:rFonts w:ascii="Times New Roman" w:hAnsi="Times New Roman"/>
          <w:i/>
          <w:iCs/>
          <w:sz w:val="28"/>
          <w:szCs w:val="28"/>
          <w:shd w:val="clear" w:color="auto" w:fill="FFFFFF"/>
          <w:lang w:val="en-US"/>
        </w:rPr>
        <w:t xml:space="preserve"> din țările corespunzătoare (guvernele naționale ale Statelor-Partenere urmează doar a fi informate)”</w:t>
      </w:r>
      <w:r w:rsidRPr="00163568">
        <w:rPr>
          <w:rFonts w:ascii="Times New Roman" w:hAnsi="Times New Roman"/>
          <w:sz w:val="28"/>
          <w:szCs w:val="28"/>
          <w:shd w:val="clear" w:color="auto" w:fill="FFFFFF"/>
          <w:lang w:val="en-US"/>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163568">
        <w:rPr>
          <w:rFonts w:ascii="Times New Roman" w:hAnsi="Times New Roman"/>
          <w:sz w:val="28"/>
          <w:szCs w:val="28"/>
          <w:shd w:val="clear" w:color="auto" w:fill="FFFFFF"/>
          <w:lang w:val="en-US"/>
        </w:rPr>
        <w:t>De asemenea, conform Regulii 2 pct.3</w:t>
      </w:r>
      <w:r w:rsidRPr="00E401B3">
        <w:rPr>
          <w:rFonts w:ascii="Times New Roman" w:hAnsi="Times New Roman"/>
          <w:sz w:val="28"/>
          <w:szCs w:val="28"/>
          <w:shd w:val="clear" w:color="auto" w:fill="FFFFFF"/>
          <w:lang w:val="ro-MD"/>
        </w:rPr>
        <w:t xml:space="preserve"> din Regulamentul</w:t>
      </w:r>
      <w:r w:rsidRPr="00163568">
        <w:rPr>
          <w:rFonts w:ascii="Times New Roman" w:hAnsi="Times New Roman"/>
          <w:b/>
          <w:bCs/>
          <w:i/>
          <w:iCs/>
          <w:sz w:val="28"/>
          <w:szCs w:val="28"/>
          <w:shd w:val="clear" w:color="auto" w:fill="FFFFFF"/>
          <w:lang w:val="en-US"/>
        </w:rPr>
        <w:t xml:space="preserve"> CORLEAP</w:t>
      </w:r>
      <w:r w:rsidRPr="00163568">
        <w:rPr>
          <w:rFonts w:ascii="Times New Roman" w:hAnsi="Times New Roman"/>
          <w:sz w:val="28"/>
          <w:szCs w:val="28"/>
          <w:shd w:val="clear" w:color="auto" w:fill="FFFFFF"/>
          <w:lang w:val="en-US"/>
        </w:rPr>
        <w:t xml:space="preserve">, </w:t>
      </w:r>
      <w:r w:rsidRPr="00163568">
        <w:rPr>
          <w:rFonts w:ascii="Times New Roman" w:hAnsi="Times New Roman"/>
          <w:i/>
          <w:iCs/>
          <w:sz w:val="28"/>
          <w:szCs w:val="28"/>
          <w:shd w:val="clear" w:color="auto" w:fill="FFFFFF"/>
          <w:lang w:val="en-US"/>
        </w:rPr>
        <w:t>„</w:t>
      </w:r>
      <w:r w:rsidRPr="00163568">
        <w:rPr>
          <w:rFonts w:ascii="Times New Roman" w:hAnsi="Times New Roman"/>
          <w:i/>
          <w:iCs/>
          <w:sz w:val="28"/>
          <w:szCs w:val="28"/>
          <w:u w:val="single"/>
          <w:shd w:val="clear" w:color="auto" w:fill="FFFFFF"/>
          <w:lang w:val="en-US"/>
        </w:rPr>
        <w:t>Membrii și membrii alternativi</w:t>
      </w:r>
      <w:r w:rsidRPr="00163568">
        <w:rPr>
          <w:rFonts w:ascii="Times New Roman" w:hAnsi="Times New Roman"/>
          <w:i/>
          <w:iCs/>
          <w:sz w:val="28"/>
          <w:szCs w:val="28"/>
          <w:shd w:val="clear" w:color="auto" w:fill="FFFFFF"/>
          <w:lang w:val="en-US"/>
        </w:rPr>
        <w:t xml:space="preserve"> ai </w:t>
      </w:r>
      <w:r w:rsidRPr="00163568">
        <w:rPr>
          <w:rFonts w:ascii="Times New Roman" w:hAnsi="Times New Roman"/>
          <w:b/>
          <w:bCs/>
          <w:i/>
          <w:iCs/>
          <w:sz w:val="28"/>
          <w:szCs w:val="28"/>
          <w:shd w:val="clear" w:color="auto" w:fill="FFFFFF"/>
          <w:lang w:val="en-US"/>
        </w:rPr>
        <w:t xml:space="preserve">CORLEAP </w:t>
      </w:r>
      <w:r w:rsidRPr="00163568">
        <w:rPr>
          <w:rFonts w:ascii="Times New Roman" w:hAnsi="Times New Roman"/>
          <w:i/>
          <w:iCs/>
          <w:sz w:val="28"/>
          <w:szCs w:val="28"/>
          <w:shd w:val="clear" w:color="auto" w:fill="FFFFFF"/>
          <w:lang w:val="en-US"/>
        </w:rPr>
        <w:t>trebuie să dispună de mandat în organele administrației publice locale și pot fi reprezentanți ai Asociațiilor regiunilor, orațelor, comunelor și/sau municipiilor”</w:t>
      </w:r>
      <w:r w:rsidRPr="00163568">
        <w:rPr>
          <w:rFonts w:ascii="Times New Roman" w:hAnsi="Times New Roman"/>
          <w:sz w:val="28"/>
          <w:szCs w:val="28"/>
          <w:shd w:val="clear" w:color="auto" w:fill="FFFFFF"/>
          <w:lang w:val="en-US"/>
        </w:rPr>
        <w:t xml:space="preserve">. </w:t>
      </w:r>
      <w:r w:rsidRPr="00E401B3">
        <w:rPr>
          <w:rFonts w:ascii="Times New Roman" w:hAnsi="Times New Roman"/>
          <w:sz w:val="28"/>
          <w:szCs w:val="28"/>
          <w:shd w:val="clear" w:color="auto" w:fill="FFFFFF"/>
          <w:lang w:val="ro-MD"/>
        </w:rPr>
        <w:t xml:space="preserve"> </w:t>
      </w:r>
    </w:p>
    <w:p w:rsidR="00C420B3" w:rsidRPr="00E401B3" w:rsidRDefault="00C420B3" w:rsidP="00C420B3">
      <w:pPr>
        <w:ind w:firstLine="720"/>
        <w:jc w:val="both"/>
        <w:rPr>
          <w:sz w:val="28"/>
          <w:szCs w:val="28"/>
        </w:rPr>
      </w:pPr>
      <w:r w:rsidRPr="00E401B3">
        <w:rPr>
          <w:b/>
          <w:bCs/>
          <w:sz w:val="28"/>
          <w:szCs w:val="28"/>
        </w:rPr>
        <w:t>În cele din urmă</w:t>
      </w:r>
      <w:r w:rsidRPr="00E401B3">
        <w:rPr>
          <w:sz w:val="28"/>
          <w:szCs w:val="28"/>
        </w:rPr>
        <w:t>,</w:t>
      </w:r>
      <w:r w:rsidRPr="00E401B3">
        <w:rPr>
          <w:b/>
          <w:bCs/>
          <w:sz w:val="28"/>
          <w:szCs w:val="28"/>
          <w:lang w:val="ro-MD"/>
        </w:rPr>
        <w:t xml:space="preserve"> Asociația Obștească „Uniunea Consiliilor Raionale din Republica Moldova” (UCRM) este susceptibilă să desemneze un reprezentant din rândul membrilor săi pentru a îndeplini funcția de membru al </w:t>
      </w:r>
      <w:r w:rsidRPr="00E401B3">
        <w:rPr>
          <w:sz w:val="28"/>
          <w:szCs w:val="28"/>
        </w:rPr>
        <w:t xml:space="preserve"> </w:t>
      </w:r>
      <w:r w:rsidRPr="00E401B3">
        <w:rPr>
          <w:b/>
          <w:bCs/>
          <w:i/>
          <w:iCs/>
          <w:sz w:val="28"/>
          <w:szCs w:val="28"/>
          <w:shd w:val="clear" w:color="auto" w:fill="FFFFFF"/>
        </w:rPr>
        <w:t>CORLEAP!!!!!!</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 xml:space="preserve">7. </w:t>
      </w:r>
      <w:hyperlink r:id="rId16" w:tgtFrame="_blank" w:history="1">
        <w:r w:rsidRPr="00163568">
          <w:rPr>
            <w:rStyle w:val="a3"/>
            <w:rFonts w:ascii="Times New Roman" w:hAnsi="Times New Roman"/>
            <w:b/>
            <w:bCs/>
            <w:color w:val="auto"/>
            <w:sz w:val="28"/>
            <w:szCs w:val="28"/>
            <w:bdr w:val="none" w:sz="0" w:space="0" w:color="auto" w:frame="1"/>
            <w:shd w:val="clear" w:color="auto" w:fill="FFFFFF"/>
            <w:lang w:val="en-US"/>
          </w:rPr>
          <w:t>Congresul Puterilor Locale şi Regionale al</w:t>
        </w:r>
      </w:hyperlink>
      <w:r w:rsidRPr="00163568">
        <w:rPr>
          <w:rFonts w:ascii="Times New Roman" w:hAnsi="Times New Roman"/>
          <w:b/>
          <w:bCs/>
          <w:sz w:val="28"/>
          <w:szCs w:val="28"/>
          <w:lang w:val="en-US"/>
        </w:rPr>
        <w:t xml:space="preserve"> Consiliului Europei</w:t>
      </w:r>
      <w:r w:rsidRPr="00163568">
        <w:rPr>
          <w:rFonts w:ascii="Times New Roman" w:hAnsi="Times New Roman"/>
          <w:b/>
          <w:bCs/>
          <w:sz w:val="28"/>
          <w:szCs w:val="28"/>
          <w:shd w:val="clear" w:color="auto" w:fill="FFFFFF"/>
          <w:lang w:val="en-US"/>
        </w:rPr>
        <w:t> </w:t>
      </w:r>
      <w:r w:rsidRPr="00163568">
        <w:rPr>
          <w:rFonts w:ascii="Times New Roman" w:hAnsi="Times New Roman"/>
          <w:b/>
          <w:bCs/>
          <w:i/>
          <w:iCs/>
          <w:sz w:val="28"/>
          <w:szCs w:val="28"/>
          <w:shd w:val="clear" w:color="auto" w:fill="FFFFFF"/>
          <w:lang w:val="en-US"/>
        </w:rPr>
        <w:t>(CPLRE)</w:t>
      </w:r>
      <w:r w:rsidRPr="00163568">
        <w:rPr>
          <w:rFonts w:ascii="Times New Roman" w:hAnsi="Times New Roman"/>
          <w:b/>
          <w:bCs/>
          <w:sz w:val="28"/>
          <w:szCs w:val="28"/>
          <w:lang w:val="en-US"/>
        </w:rPr>
        <w:t>.</w:t>
      </w:r>
    </w:p>
    <w:p w:rsidR="00C420B3" w:rsidRPr="00163568" w:rsidRDefault="005D1421" w:rsidP="00C420B3">
      <w:pPr>
        <w:pStyle w:val="a7"/>
        <w:spacing w:line="276" w:lineRule="auto"/>
        <w:ind w:firstLine="720"/>
        <w:jc w:val="both"/>
        <w:rPr>
          <w:rFonts w:ascii="Times New Roman" w:hAnsi="Times New Roman"/>
          <w:sz w:val="28"/>
          <w:szCs w:val="28"/>
          <w:shd w:val="clear" w:color="auto" w:fill="FFFFFF"/>
          <w:lang w:val="en-US"/>
        </w:rPr>
      </w:pPr>
      <w:hyperlink r:id="rId17" w:tgtFrame="_blank" w:history="1">
        <w:r w:rsidR="00C420B3" w:rsidRPr="00163568">
          <w:rPr>
            <w:rStyle w:val="a3"/>
            <w:rFonts w:ascii="Times New Roman" w:hAnsi="Times New Roman"/>
            <w:color w:val="auto"/>
            <w:sz w:val="28"/>
            <w:szCs w:val="28"/>
            <w:bdr w:val="none" w:sz="0" w:space="0" w:color="auto" w:frame="1"/>
            <w:shd w:val="clear" w:color="auto" w:fill="FFFFFF"/>
            <w:lang w:val="en-US"/>
          </w:rPr>
          <w:t>Congresul Puterilor Locale şi Regionale al</w:t>
        </w:r>
      </w:hyperlink>
      <w:r w:rsidR="00C420B3" w:rsidRPr="00163568">
        <w:rPr>
          <w:rFonts w:ascii="Times New Roman" w:hAnsi="Times New Roman"/>
          <w:sz w:val="28"/>
          <w:szCs w:val="28"/>
          <w:lang w:val="en-US"/>
        </w:rPr>
        <w:t xml:space="preserve"> Consiliului Europei</w:t>
      </w:r>
      <w:r w:rsidR="00C420B3" w:rsidRPr="00163568">
        <w:rPr>
          <w:rFonts w:ascii="Times New Roman" w:hAnsi="Times New Roman"/>
          <w:sz w:val="28"/>
          <w:szCs w:val="28"/>
          <w:shd w:val="clear" w:color="auto" w:fill="FFFFFF"/>
          <w:lang w:val="en-US"/>
        </w:rPr>
        <w:t xml:space="preserve"> (CPLRE)  este o adunare politică pan-europeană formată din 648 de membrii aleşi locali – </w:t>
      </w:r>
      <w:r w:rsidR="00C420B3" w:rsidRPr="00163568">
        <w:rPr>
          <w:rFonts w:ascii="Times New Roman" w:hAnsi="Times New Roman"/>
          <w:sz w:val="28"/>
          <w:szCs w:val="28"/>
          <w:u w:val="single"/>
          <w:shd w:val="clear" w:color="auto" w:fill="FFFFFF"/>
          <w:lang w:val="en-US"/>
        </w:rPr>
        <w:t>consilieri regionali şi municipali, primari şi preşedinţi de regiuni/provincii</w:t>
      </w:r>
      <w:r w:rsidR="00C420B3" w:rsidRPr="00163568">
        <w:rPr>
          <w:rFonts w:ascii="Times New Roman" w:hAnsi="Times New Roman"/>
          <w:sz w:val="28"/>
          <w:szCs w:val="28"/>
          <w:shd w:val="clear" w:color="auto" w:fill="FFFFFF"/>
          <w:lang w:val="en-US"/>
        </w:rPr>
        <w:t>, reprezentând mai mult de 150.000 de colectivităţi din 47 de ţări europene.</w:t>
      </w:r>
    </w:p>
    <w:p w:rsidR="00C420B3" w:rsidRPr="00163568" w:rsidRDefault="00C420B3" w:rsidP="00C420B3">
      <w:pPr>
        <w:pStyle w:val="a7"/>
        <w:spacing w:line="276" w:lineRule="auto"/>
        <w:ind w:firstLine="720"/>
        <w:jc w:val="both"/>
        <w:rPr>
          <w:rFonts w:ascii="Times New Roman" w:hAnsi="Times New Roman"/>
          <w:sz w:val="28"/>
          <w:szCs w:val="28"/>
          <w:shd w:val="clear" w:color="auto" w:fill="FFFFFF"/>
          <w:lang w:val="en-US"/>
        </w:rPr>
      </w:pPr>
      <w:r w:rsidRPr="00163568">
        <w:rPr>
          <w:rFonts w:ascii="Times New Roman" w:hAnsi="Times New Roman"/>
          <w:b/>
          <w:bCs/>
          <w:i/>
          <w:iCs/>
          <w:sz w:val="28"/>
          <w:szCs w:val="28"/>
          <w:shd w:val="clear" w:color="auto" w:fill="FFFFFF"/>
          <w:lang w:val="en-US"/>
        </w:rPr>
        <w:t>CPLRE</w:t>
      </w:r>
      <w:r w:rsidRPr="00163568">
        <w:rPr>
          <w:rFonts w:ascii="Times New Roman" w:hAnsi="Times New Roman"/>
          <w:sz w:val="28"/>
          <w:szCs w:val="28"/>
          <w:shd w:val="clear" w:color="auto" w:fill="FFFFFF"/>
          <w:lang w:val="en-US"/>
        </w:rPr>
        <w:t xml:space="preserve"> are drept misiune promovarea democraţiei teritoriale, îmbunătăţirea guvernanţei locale şi regionale şi întărirea autonomiei autorităţilor locale. </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shd w:val="clear" w:color="auto" w:fill="FFFFFF"/>
          <w:lang w:val="en-US"/>
        </w:rPr>
        <w:t xml:space="preserve">Totodată, </w:t>
      </w:r>
      <w:r w:rsidRPr="00163568">
        <w:rPr>
          <w:rFonts w:ascii="Times New Roman" w:hAnsi="Times New Roman"/>
          <w:b/>
          <w:bCs/>
          <w:i/>
          <w:iCs/>
          <w:sz w:val="28"/>
          <w:szCs w:val="28"/>
          <w:shd w:val="clear" w:color="auto" w:fill="FFFFFF"/>
          <w:lang w:val="en-US"/>
        </w:rPr>
        <w:t>CPLRE</w:t>
      </w:r>
      <w:r w:rsidRPr="00163568">
        <w:rPr>
          <w:rFonts w:ascii="Times New Roman" w:hAnsi="Times New Roman"/>
          <w:sz w:val="28"/>
          <w:szCs w:val="28"/>
          <w:shd w:val="clear" w:color="auto" w:fill="FFFFFF"/>
          <w:lang w:val="en-US"/>
        </w:rPr>
        <w:t xml:space="preserve"> veghează la aplicarea principiilor prevăzute în Carta Europeană a Autonomiei Locale şi încurajează procesul de descentralizare şi de regionalizare, cât şi cooperarea transfrontalieră între oraşe şi regiuni.</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Republica Moldova a devenit membră a Consiliului Europei pe 13 iulie 1995, și respectiv, a ratificat Carta Europeană a Autonomiei Locale prin Hotărârea Parlamentulu nr.1253 din 16 iulie 1997.</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Delegaţia Republicii Moldova la Congresul Puterilor Locale și Regionale din Consiliul Europei este formată din 5 membri şi 4 supleanţi, reprezentând raioane, un municipiu, oraşe şi o comună, dintre care, 3 membri și 1 supleant sunt delegați în Camera Autorităților Locale, și respectiv, 2 membri și 3 supleanți sunt delegați în Camera Regiunilor.</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În sensul Regulii №1 din </w:t>
      </w:r>
      <w:r w:rsidRPr="00E401B3">
        <w:rPr>
          <w:rStyle w:val="a4"/>
          <w:rFonts w:ascii="Times New Roman" w:hAnsi="Times New Roman"/>
          <w:b w:val="0"/>
          <w:bCs w:val="0"/>
          <w:lang w:val="ro-MD"/>
        </w:rPr>
        <w:t xml:space="preserve">Regulile și Procedurile </w:t>
      </w:r>
      <w:hyperlink r:id="rId18" w:tgtFrame="_blank" w:history="1">
        <w:r w:rsidRPr="00163568">
          <w:rPr>
            <w:rStyle w:val="a3"/>
            <w:rFonts w:ascii="Times New Roman" w:hAnsi="Times New Roman"/>
            <w:color w:val="auto"/>
            <w:sz w:val="28"/>
            <w:szCs w:val="28"/>
            <w:bdr w:val="none" w:sz="0" w:space="0" w:color="auto" w:frame="1"/>
            <w:shd w:val="clear" w:color="auto" w:fill="FFFFFF"/>
            <w:lang w:val="en-US"/>
          </w:rPr>
          <w:t>Congresului Puterilor Locale şi Regionale al</w:t>
        </w:r>
      </w:hyperlink>
      <w:r w:rsidRPr="00163568">
        <w:rPr>
          <w:rFonts w:ascii="Times New Roman" w:hAnsi="Times New Roman"/>
          <w:sz w:val="28"/>
          <w:szCs w:val="28"/>
          <w:lang w:val="en-US"/>
        </w:rPr>
        <w:t xml:space="preserve"> Consiliului Europei, adoptate prin Rezoluția 409/2016 în cadrul Sesiunii 31 din 21 octombrie 2016, </w:t>
      </w:r>
      <w:r w:rsidRPr="00163568">
        <w:rPr>
          <w:rStyle w:val="a4"/>
          <w:rFonts w:ascii="Times New Roman" w:hAnsi="Times New Roman"/>
          <w:b w:val="0"/>
          <w:bCs w:val="0"/>
          <w:lang w:val="en-US"/>
        </w:rPr>
        <w:t xml:space="preserve">  </w:t>
      </w:r>
      <w:r w:rsidRPr="00163568">
        <w:rPr>
          <w:rStyle w:val="a4"/>
          <w:rFonts w:ascii="Times New Roman" w:hAnsi="Times New Roman"/>
          <w:b w:val="0"/>
          <w:bCs w:val="0"/>
          <w:i/>
          <w:iCs/>
          <w:lang w:val="en-US"/>
        </w:rPr>
        <w:t xml:space="preserve">„Reprezentanții și supleanții în Congres </w:t>
      </w:r>
      <w:r w:rsidRPr="00163568">
        <w:rPr>
          <w:rStyle w:val="a4"/>
          <w:rFonts w:ascii="Times New Roman" w:hAnsi="Times New Roman"/>
          <w:b w:val="0"/>
          <w:bCs w:val="0"/>
          <w:i/>
          <w:iCs/>
          <w:u w:val="single"/>
          <w:lang w:val="en-US"/>
        </w:rPr>
        <w:t>vor fi numiți printr-o procedură oficială specifică fiecărui stat membru</w:t>
      </w:r>
      <w:r w:rsidRPr="00163568">
        <w:rPr>
          <w:rStyle w:val="a4"/>
          <w:rFonts w:ascii="Times New Roman" w:hAnsi="Times New Roman"/>
          <w:b w:val="0"/>
          <w:bCs w:val="0"/>
          <w:i/>
          <w:iCs/>
          <w:lang w:val="en-US"/>
        </w:rPr>
        <w:t xml:space="preserve">. Această procedură prevede </w:t>
      </w:r>
      <w:r w:rsidRPr="00163568">
        <w:rPr>
          <w:rStyle w:val="a4"/>
          <w:rFonts w:ascii="Times New Roman" w:hAnsi="Times New Roman"/>
          <w:b w:val="0"/>
          <w:bCs w:val="0"/>
          <w:i/>
          <w:iCs/>
          <w:u w:val="single"/>
          <w:lang w:val="en-US"/>
        </w:rPr>
        <w:t>consultarea în fiecare stat membru a asociațiilor</w:t>
      </w:r>
      <w:r w:rsidRPr="00163568">
        <w:rPr>
          <w:rStyle w:val="a4"/>
          <w:rFonts w:ascii="Times New Roman" w:hAnsi="Times New Roman"/>
          <w:b w:val="0"/>
          <w:bCs w:val="0"/>
          <w:i/>
          <w:iCs/>
          <w:lang w:val="en-US"/>
        </w:rPr>
        <w:t xml:space="preserve"> și/sau organismelor instituționale relevante </w:t>
      </w:r>
      <w:r w:rsidRPr="00163568">
        <w:rPr>
          <w:rStyle w:val="a4"/>
          <w:rFonts w:ascii="Times New Roman" w:hAnsi="Times New Roman"/>
          <w:b w:val="0"/>
          <w:bCs w:val="0"/>
          <w:i/>
          <w:iCs/>
          <w:u w:val="single"/>
          <w:lang w:val="en-US"/>
        </w:rPr>
        <w:t xml:space="preserve">care reprezintă autoritățile </w:t>
      </w:r>
      <w:r w:rsidRPr="00163568">
        <w:rPr>
          <w:rStyle w:val="a4"/>
          <w:rFonts w:ascii="Times New Roman" w:hAnsi="Times New Roman"/>
          <w:b w:val="0"/>
          <w:bCs w:val="0"/>
          <w:i/>
          <w:iCs/>
          <w:lang w:val="en-US"/>
        </w:rPr>
        <w:t xml:space="preserve">locale și </w:t>
      </w:r>
      <w:r w:rsidRPr="00163568">
        <w:rPr>
          <w:rStyle w:val="a4"/>
          <w:rFonts w:ascii="Times New Roman" w:hAnsi="Times New Roman"/>
          <w:b w:val="0"/>
          <w:bCs w:val="0"/>
          <w:i/>
          <w:iCs/>
          <w:u w:val="single"/>
          <w:lang w:val="en-US"/>
        </w:rPr>
        <w:t>regionale</w:t>
      </w:r>
      <w:r w:rsidRPr="00163568">
        <w:rPr>
          <w:rStyle w:val="a4"/>
          <w:rFonts w:ascii="Times New Roman" w:hAnsi="Times New Roman"/>
          <w:b w:val="0"/>
          <w:bCs w:val="0"/>
          <w:i/>
          <w:iCs/>
          <w:lang w:val="en-US"/>
        </w:rPr>
        <w:t xml:space="preserve"> și va specifica principiile care trebuie respectate în repartizarea delegaților la cele două camere. Fiecare guvern va informa Secretarul General al Congresului despre această procedură. O astfel de procedură va fi aprobată de Congres în conformitate cu principiile cuprinse în prezenta Cartă și în Regulile și Procedurile acesteia”.</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Style w:val="a4"/>
          <w:rFonts w:ascii="Times New Roman" w:hAnsi="Times New Roman"/>
          <w:b w:val="0"/>
          <w:bCs w:val="0"/>
          <w:lang w:val="en-US"/>
        </w:rPr>
        <w:t xml:space="preserve">Totodată, conform Regulii №1 pct.5 din aceleași Reguli și Proceduri, </w:t>
      </w:r>
      <w:r w:rsidRPr="00163568">
        <w:rPr>
          <w:rStyle w:val="a4"/>
          <w:rFonts w:ascii="Times New Roman" w:hAnsi="Times New Roman"/>
          <w:b w:val="0"/>
          <w:bCs w:val="0"/>
          <w:i/>
          <w:iCs/>
          <w:lang w:val="en-US"/>
        </w:rPr>
        <w:t xml:space="preserve">„Prin prezentarea listei propuse de nominalizări prin formularul oficial de nominalizare, </w:t>
      </w:r>
      <w:r w:rsidRPr="00163568">
        <w:rPr>
          <w:rStyle w:val="a4"/>
          <w:rFonts w:ascii="Times New Roman" w:hAnsi="Times New Roman"/>
          <w:b w:val="0"/>
          <w:bCs w:val="0"/>
          <w:i/>
          <w:iCs/>
          <w:u w:val="single"/>
          <w:lang w:val="en-US"/>
        </w:rPr>
        <w:t>fiecare stat membru declară că delegația sa</w:t>
      </w:r>
      <w:r w:rsidRPr="00163568">
        <w:rPr>
          <w:rStyle w:val="a4"/>
          <w:rFonts w:ascii="Times New Roman" w:hAnsi="Times New Roman"/>
          <w:b w:val="0"/>
          <w:bCs w:val="0"/>
          <w:i/>
          <w:iCs/>
          <w:lang w:val="en-US"/>
        </w:rPr>
        <w:t xml:space="preserve"> la Congres a fost numită printr-o procedură oficială care asigură că delegația sa are deplina încredere </w:t>
      </w:r>
      <w:r w:rsidRPr="00163568">
        <w:rPr>
          <w:rStyle w:val="a4"/>
          <w:rFonts w:ascii="Times New Roman" w:hAnsi="Times New Roman"/>
          <w:b w:val="0"/>
          <w:bCs w:val="0"/>
          <w:i/>
          <w:iCs/>
          <w:lang w:val="en-US"/>
        </w:rPr>
        <w:lastRenderedPageBreak/>
        <w:t xml:space="preserve">a autorităților locale și regionale ale statului membru și a partidelor sale politice și că toți partenerii naționali relevanți </w:t>
      </w:r>
      <w:r w:rsidRPr="00163568">
        <w:rPr>
          <w:rStyle w:val="a4"/>
          <w:rFonts w:ascii="Times New Roman" w:hAnsi="Times New Roman"/>
          <w:b w:val="0"/>
          <w:bCs w:val="0"/>
          <w:i/>
          <w:iCs/>
          <w:u w:val="single"/>
          <w:lang w:val="en-US"/>
        </w:rPr>
        <w:t>au fost consultați în mod corespunzător</w:t>
      </w:r>
      <w:r w:rsidRPr="00163568">
        <w:rPr>
          <w:rStyle w:val="a4"/>
          <w:rFonts w:ascii="Times New Roman" w:hAnsi="Times New Roman"/>
          <w:b w:val="0"/>
          <w:bCs w:val="0"/>
          <w:i/>
          <w:iCs/>
          <w:lang w:val="en-US"/>
        </w:rPr>
        <w:t>”</w:t>
      </w:r>
      <w:r w:rsidRPr="00163568">
        <w:rPr>
          <w:rStyle w:val="a4"/>
          <w:rFonts w:ascii="Times New Roman" w:hAnsi="Times New Roman"/>
          <w:b w:val="0"/>
          <w:bCs w:val="0"/>
          <w:lang w:val="en-US"/>
        </w:rPr>
        <w:t>.</w:t>
      </w:r>
    </w:p>
    <w:p w:rsidR="00C420B3" w:rsidRPr="00163568" w:rsidRDefault="00C420B3" w:rsidP="00C420B3">
      <w:pPr>
        <w:pStyle w:val="a7"/>
        <w:spacing w:line="276" w:lineRule="auto"/>
        <w:ind w:firstLine="720"/>
        <w:jc w:val="both"/>
        <w:rPr>
          <w:rStyle w:val="a4"/>
          <w:rFonts w:ascii="Times New Roman" w:hAnsi="Times New Roman"/>
          <w:lang w:val="en-US"/>
        </w:rPr>
      </w:pPr>
      <w:r w:rsidRPr="00163568">
        <w:rPr>
          <w:rFonts w:ascii="Times New Roman" w:hAnsi="Times New Roman"/>
          <w:b/>
          <w:bCs/>
          <w:sz w:val="28"/>
          <w:szCs w:val="28"/>
          <w:lang w:val="en-US"/>
        </w:rPr>
        <w:t>Respectiv, în pofida faptului că</w:t>
      </w:r>
      <w:r w:rsidRPr="00163568">
        <w:rPr>
          <w:rFonts w:ascii="Times New Roman" w:hAnsi="Times New Roman"/>
          <w:sz w:val="28"/>
          <w:szCs w:val="28"/>
          <w:lang w:val="en-US"/>
        </w:rPr>
        <w:t xml:space="preserve"> </w:t>
      </w:r>
      <w:r w:rsidRPr="00E401B3">
        <w:rPr>
          <w:rFonts w:ascii="Times New Roman" w:hAnsi="Times New Roman"/>
          <w:b/>
          <w:bCs/>
          <w:sz w:val="28"/>
          <w:szCs w:val="28"/>
          <w:lang w:val="ro-MD"/>
        </w:rPr>
        <w:t xml:space="preserve">Asociația Obștească „Uniunea Consiliilor Raionale din Republica Moldova” (UCRM) reprezintă asociația autorităților raionale (regionale), la formarea Delegației </w:t>
      </w:r>
      <w:r w:rsidRPr="00163568">
        <w:rPr>
          <w:rStyle w:val="a4"/>
          <w:rFonts w:ascii="Times New Roman" w:hAnsi="Times New Roman"/>
          <w:lang w:val="en-US"/>
        </w:rPr>
        <w:t xml:space="preserve">Republicii Moldova la Congresul Puterilor Locale și Regionale din Consiliul Europei, Guvernul Republicii Moldova nu s-a consultat cu UCRM în privința candidaților care urmează a fi numiți în Camera Regiunilor a </w:t>
      </w:r>
      <w:r w:rsidRPr="00163568">
        <w:rPr>
          <w:rFonts w:ascii="Times New Roman" w:hAnsi="Times New Roman"/>
          <w:b/>
          <w:bCs/>
          <w:sz w:val="28"/>
          <w:szCs w:val="28"/>
          <w:shd w:val="clear" w:color="auto" w:fill="FFFFFF"/>
          <w:lang w:val="en-US"/>
        </w:rPr>
        <w:t>CPLRE</w:t>
      </w:r>
      <w:r w:rsidRPr="00163568">
        <w:rPr>
          <w:rStyle w:val="a4"/>
          <w:rFonts w:ascii="Times New Roman" w:hAnsi="Times New Roman"/>
          <w:lang w:val="en-US"/>
        </w:rPr>
        <w:t>.</w:t>
      </w:r>
    </w:p>
    <w:p w:rsidR="00C420B3" w:rsidRPr="00163568" w:rsidRDefault="00C420B3" w:rsidP="00C420B3">
      <w:pPr>
        <w:pStyle w:val="a7"/>
        <w:spacing w:line="276" w:lineRule="auto"/>
        <w:ind w:firstLine="720"/>
        <w:jc w:val="both"/>
        <w:rPr>
          <w:rStyle w:val="a4"/>
          <w:rFonts w:ascii="Times New Roman" w:hAnsi="Times New Roman"/>
          <w:lang w:val="en-US"/>
        </w:rPr>
      </w:pPr>
      <w:r w:rsidRPr="00163568">
        <w:rPr>
          <w:rStyle w:val="a4"/>
          <w:rFonts w:ascii="Times New Roman" w:hAnsi="Times New Roman"/>
          <w:lang w:val="en-US"/>
        </w:rPr>
        <w:t xml:space="preserve">În acest context, </w:t>
      </w:r>
      <w:r w:rsidRPr="00E401B3">
        <w:rPr>
          <w:rFonts w:ascii="Times New Roman" w:hAnsi="Times New Roman"/>
          <w:b/>
          <w:bCs/>
          <w:sz w:val="28"/>
          <w:szCs w:val="28"/>
          <w:lang w:val="ro-MD"/>
        </w:rPr>
        <w:t xml:space="preserve">Asociația Obștească „Uniunea Consiliilor Raionale din Republica Moldova” (UCRM) are un rol cheie la desemnarea reprezentanților raioanelor în cadrul </w:t>
      </w:r>
      <w:r w:rsidRPr="00163568">
        <w:rPr>
          <w:rStyle w:val="a4"/>
          <w:rFonts w:ascii="Times New Roman" w:hAnsi="Times New Roman"/>
          <w:lang w:val="en-US"/>
        </w:rPr>
        <w:t xml:space="preserve">Camerei Regiunilor a </w:t>
      </w:r>
      <w:r w:rsidRPr="00163568">
        <w:rPr>
          <w:rFonts w:ascii="Times New Roman" w:hAnsi="Times New Roman"/>
          <w:b/>
          <w:bCs/>
          <w:sz w:val="28"/>
          <w:szCs w:val="28"/>
          <w:shd w:val="clear" w:color="auto" w:fill="FFFFFF"/>
          <w:lang w:val="en-US"/>
        </w:rPr>
        <w:t>CPLRE urmând a fi actualizate, evidențiate și sporite aceste proceduri în colaborare cu Guvernul Republicii Moldova.</w:t>
      </w:r>
      <w:r w:rsidRPr="00163568">
        <w:rPr>
          <w:rStyle w:val="a4"/>
          <w:rFonts w:ascii="Times New Roman" w:hAnsi="Times New Roman"/>
          <w:lang w:val="en-US"/>
        </w:rPr>
        <w:t xml:space="preserve">   </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8. Institutul Regiunilor Europei (IRE).</w:t>
      </w:r>
    </w:p>
    <w:p w:rsidR="00C420B3" w:rsidRPr="00163568" w:rsidRDefault="00C420B3" w:rsidP="00C420B3">
      <w:pPr>
        <w:pStyle w:val="a7"/>
        <w:spacing w:line="276" w:lineRule="auto"/>
        <w:ind w:firstLine="720"/>
        <w:jc w:val="both"/>
        <w:rPr>
          <w:rStyle w:val="a4"/>
          <w:rFonts w:ascii="Times New Roman" w:hAnsi="Times New Roman"/>
          <w:b w:val="0"/>
          <w:bCs w:val="0"/>
          <w:lang w:val="en-US"/>
        </w:rPr>
      </w:pPr>
      <w:r w:rsidRPr="00163568">
        <w:rPr>
          <w:rFonts w:ascii="Times New Roman" w:hAnsi="Times New Roman"/>
          <w:sz w:val="28"/>
          <w:szCs w:val="28"/>
          <w:lang w:val="en-US"/>
        </w:rPr>
        <w:t>Institutul Regiunilor Europei este o Fundație non-profit înființată în 2004 de către fostul Guvernator al Salzburg-ului (Austria), profesorul universitar, dr.Franz Schaussberger, cu scopul principal de a crea un Forum pentru regiunile, comunitățile și companiile europene.</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Prin prioritățile și inițiativele sale, </w:t>
      </w:r>
      <w:r w:rsidRPr="00163568">
        <w:rPr>
          <w:rFonts w:ascii="Times New Roman" w:hAnsi="Times New Roman"/>
          <w:b/>
          <w:bCs/>
          <w:i/>
          <w:iCs/>
          <w:sz w:val="28"/>
          <w:szCs w:val="28"/>
          <w:lang w:val="en-US"/>
        </w:rPr>
        <w:t>IRE</w:t>
      </w:r>
      <w:r w:rsidRPr="00163568">
        <w:rPr>
          <w:rFonts w:ascii="Times New Roman" w:hAnsi="Times New Roman"/>
          <w:sz w:val="28"/>
          <w:szCs w:val="28"/>
          <w:lang w:val="en-US"/>
        </w:rPr>
        <w:t xml:space="preserve"> sprijină descentralizarea și regionalizarea și oferă expertiză pentru consolidarea proceselor respective. O echipă mică, dar competentă, cu sediul în Salzburg, oferă consultanță pentru multe dintre aceste regiuni, municipalități, întreprinderi și instituții.</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Cercetarea științifică la </w:t>
      </w:r>
      <w:r w:rsidRPr="00163568">
        <w:rPr>
          <w:rFonts w:ascii="Times New Roman" w:hAnsi="Times New Roman"/>
          <w:b/>
          <w:bCs/>
          <w:i/>
          <w:iCs/>
          <w:sz w:val="28"/>
          <w:szCs w:val="28"/>
          <w:lang w:val="en-US"/>
        </w:rPr>
        <w:t>IRE</w:t>
      </w:r>
      <w:r w:rsidRPr="00163568">
        <w:rPr>
          <w:rFonts w:ascii="Times New Roman" w:hAnsi="Times New Roman"/>
          <w:sz w:val="28"/>
          <w:szCs w:val="28"/>
          <w:lang w:val="en-US"/>
        </w:rPr>
        <w:t xml:space="preserve"> se concentrează pe cercetarea alegerilor regionale și locale, regionalizarea și descentralizarea în Europa și istoria regională și locală.</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Seria de monografii </w:t>
      </w:r>
      <w:r w:rsidRPr="00163568">
        <w:rPr>
          <w:rFonts w:ascii="Times New Roman" w:hAnsi="Times New Roman"/>
          <w:b/>
          <w:bCs/>
          <w:i/>
          <w:iCs/>
          <w:sz w:val="28"/>
          <w:szCs w:val="28"/>
          <w:lang w:val="en-US"/>
        </w:rPr>
        <w:t>IRE</w:t>
      </w:r>
      <w:r w:rsidRPr="00163568">
        <w:rPr>
          <w:rFonts w:ascii="Times New Roman" w:hAnsi="Times New Roman"/>
          <w:sz w:val="28"/>
          <w:szCs w:val="28"/>
          <w:lang w:val="en-US"/>
        </w:rPr>
        <w:t xml:space="preserve"> este alcătuită din lucrări de cercetare cu privire la subiectele analizei alegerilor regionale și locale, sistemelor politice, dezvoltarea localizării regionale, politica regională a UE și alte domenii axate pe regionalizare și descentralizare.</w:t>
      </w:r>
    </w:p>
    <w:p w:rsidR="00C420B3" w:rsidRPr="00E401B3" w:rsidRDefault="00C420B3" w:rsidP="00C420B3">
      <w:pPr>
        <w:pStyle w:val="a7"/>
        <w:spacing w:line="276" w:lineRule="auto"/>
        <w:ind w:firstLine="720"/>
        <w:jc w:val="both"/>
        <w:rPr>
          <w:rFonts w:ascii="Times New Roman" w:hAnsi="Times New Roman"/>
          <w:b/>
          <w:bCs/>
          <w:sz w:val="28"/>
          <w:szCs w:val="28"/>
          <w:lang w:val="ro-MD"/>
        </w:rPr>
      </w:pPr>
      <w:r w:rsidRPr="00163568">
        <w:rPr>
          <w:rFonts w:ascii="Times New Roman" w:hAnsi="Times New Roman"/>
          <w:b/>
          <w:bCs/>
          <w:sz w:val="28"/>
          <w:szCs w:val="28"/>
          <w:lang w:val="en-US"/>
        </w:rPr>
        <w:t>Remarcabil este faptul că</w:t>
      </w:r>
      <w:r w:rsidRPr="00163568">
        <w:rPr>
          <w:rFonts w:ascii="Times New Roman" w:hAnsi="Times New Roman"/>
          <w:sz w:val="28"/>
          <w:szCs w:val="28"/>
          <w:lang w:val="en-US"/>
        </w:rPr>
        <w:t xml:space="preserve">, în cadrul celei de a 9-a Conferință a Institutului Regiunilor Europei (IRE), care a avut loc în perioada 13-15 octombrie 2013, la Pamhagen, Austria, </w:t>
      </w:r>
      <w:r w:rsidRPr="00E401B3">
        <w:rPr>
          <w:rFonts w:ascii="Times New Roman" w:hAnsi="Times New Roman"/>
          <w:b/>
          <w:bCs/>
          <w:sz w:val="28"/>
          <w:szCs w:val="28"/>
          <w:lang w:val="ro-MD"/>
        </w:rPr>
        <w:t xml:space="preserve">Asociația Obștească „Uniunea Consiliilor Raionale din Republica Moldova” (UCRM) </w:t>
      </w:r>
      <w:r w:rsidRPr="00E401B3">
        <w:rPr>
          <w:rFonts w:ascii="Times New Roman" w:hAnsi="Times New Roman"/>
          <w:b/>
          <w:bCs/>
          <w:sz w:val="28"/>
          <w:szCs w:val="28"/>
          <w:u w:val="single"/>
          <w:lang w:val="ro-MD"/>
        </w:rPr>
        <w:t>a devenit membru cu drepturi depline al IRE</w:t>
      </w:r>
      <w:r w:rsidRPr="00E401B3">
        <w:rPr>
          <w:rFonts w:ascii="Times New Roman" w:hAnsi="Times New Roman"/>
          <w:b/>
          <w:bCs/>
          <w:sz w:val="28"/>
          <w:szCs w:val="28"/>
          <w:lang w:val="ro-MD"/>
        </w:rPr>
        <w:t>.</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b/>
          <w:bCs/>
          <w:sz w:val="28"/>
          <w:szCs w:val="28"/>
          <w:lang w:val="ro-MD"/>
        </w:rPr>
        <w:t xml:space="preserve">Respectiv, </w:t>
      </w:r>
      <w:r w:rsidRPr="00E401B3">
        <w:rPr>
          <w:rFonts w:ascii="Times New Roman" w:hAnsi="Times New Roman"/>
          <w:sz w:val="28"/>
          <w:szCs w:val="28"/>
          <w:lang w:val="ro-MD"/>
        </w:rPr>
        <w:t>Asociația Obștească „Uniunea Consiliilor Raionale din Republica Moldova” (UCRM):</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în luna octombrie 2014, a participat la Adunarea Generală a </w:t>
      </w:r>
      <w:r w:rsidRPr="00E401B3">
        <w:rPr>
          <w:rFonts w:ascii="Times New Roman" w:hAnsi="Times New Roman"/>
          <w:b/>
          <w:bCs/>
          <w:i/>
          <w:iCs/>
          <w:sz w:val="28"/>
          <w:szCs w:val="28"/>
          <w:lang w:val="ro-MD"/>
        </w:rPr>
        <w:t xml:space="preserve">IRE </w:t>
      </w:r>
      <w:r w:rsidRPr="00E401B3">
        <w:rPr>
          <w:rFonts w:ascii="Times New Roman" w:hAnsi="Times New Roman"/>
          <w:sz w:val="28"/>
          <w:szCs w:val="28"/>
          <w:lang w:val="ro-MD"/>
        </w:rPr>
        <w:t>(Conferința a 10-a), desfășurată în Viena (Austria);</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xml:space="preserve">- în perioada 27-28 septembrie 2015, a participat la Adunarea Generală a </w:t>
      </w:r>
      <w:r w:rsidRPr="00E401B3">
        <w:rPr>
          <w:rFonts w:ascii="Times New Roman" w:hAnsi="Times New Roman"/>
          <w:b/>
          <w:bCs/>
          <w:i/>
          <w:iCs/>
          <w:sz w:val="28"/>
          <w:szCs w:val="28"/>
          <w:lang w:val="ro-MD"/>
        </w:rPr>
        <w:t xml:space="preserve">IRE </w:t>
      </w:r>
      <w:r w:rsidRPr="00E401B3">
        <w:rPr>
          <w:rFonts w:ascii="Times New Roman" w:hAnsi="Times New Roman"/>
          <w:sz w:val="28"/>
          <w:szCs w:val="28"/>
          <w:lang w:val="ro-MD"/>
        </w:rPr>
        <w:t xml:space="preserve">(Conferința a 11-a), desfășurată în Salzburg (Austria). </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E401B3">
        <w:rPr>
          <w:rFonts w:ascii="Times New Roman" w:hAnsi="Times New Roman"/>
          <w:sz w:val="28"/>
          <w:szCs w:val="28"/>
          <w:lang w:val="ro-MD"/>
        </w:rPr>
        <w:t xml:space="preserve">Rețeaua </w:t>
      </w:r>
      <w:r w:rsidRPr="00163568">
        <w:rPr>
          <w:rFonts w:ascii="Times New Roman" w:hAnsi="Times New Roman"/>
          <w:b/>
          <w:bCs/>
          <w:i/>
          <w:iCs/>
          <w:sz w:val="28"/>
          <w:szCs w:val="28"/>
          <w:lang w:val="en-US"/>
        </w:rPr>
        <w:t>IRE</w:t>
      </w:r>
      <w:r w:rsidRPr="00163568">
        <w:rPr>
          <w:rFonts w:ascii="Times New Roman" w:hAnsi="Times New Roman"/>
          <w:sz w:val="28"/>
          <w:szCs w:val="28"/>
          <w:lang w:val="en-US"/>
        </w:rPr>
        <w:t xml:space="preserve">, cuprinde peste 150 de regiuni, municipii, orașe și întreprinderi din 25 state europene (majoritatea Membre ale UE), Fundația reprezentând, în </w:t>
      </w:r>
      <w:r w:rsidRPr="00163568">
        <w:rPr>
          <w:rFonts w:ascii="Times New Roman" w:hAnsi="Times New Roman"/>
          <w:sz w:val="28"/>
          <w:szCs w:val="28"/>
          <w:lang w:val="en-US"/>
        </w:rPr>
        <w:lastRenderedPageBreak/>
        <w:t xml:space="preserve">principal, un Centru academic european specializat în efectuarea studiilor, cercetărilor și expertizelor în domeniile precum sunt: </w:t>
      </w:r>
      <w:r w:rsidRPr="00163568">
        <w:rPr>
          <w:rFonts w:ascii="Times New Roman" w:hAnsi="Times New Roman"/>
          <w:i/>
          <w:iCs/>
          <w:sz w:val="28"/>
          <w:szCs w:val="28"/>
          <w:lang w:val="en-US"/>
        </w:rPr>
        <w:t xml:space="preserve">alegerile regionale și locale, sistemele politice, dezvoltarea localizării regionale, politica regională a UE și alte </w:t>
      </w:r>
      <w:bookmarkStart w:id="1" w:name="_Hlk132962074"/>
      <w:r w:rsidRPr="00163568">
        <w:rPr>
          <w:rFonts w:ascii="Times New Roman" w:hAnsi="Times New Roman"/>
          <w:i/>
          <w:iCs/>
          <w:sz w:val="28"/>
          <w:szCs w:val="28"/>
          <w:lang w:val="en-US"/>
        </w:rPr>
        <w:t>domenii axate pe regionalizare și descentralizare</w:t>
      </w:r>
      <w:bookmarkEnd w:id="1"/>
      <w:r w:rsidRPr="00163568">
        <w:rPr>
          <w:rFonts w:ascii="Times New Roman" w:hAnsi="Times New Roman"/>
          <w:sz w:val="28"/>
          <w:szCs w:val="28"/>
          <w:lang w:val="en-US"/>
        </w:rPr>
        <w:t xml:space="preserve">. </w:t>
      </w:r>
    </w:p>
    <w:p w:rsidR="00C420B3" w:rsidRPr="00163568" w:rsidRDefault="00C420B3" w:rsidP="00C420B3">
      <w:pPr>
        <w:pStyle w:val="a7"/>
        <w:spacing w:line="276" w:lineRule="auto"/>
        <w:ind w:firstLine="720"/>
        <w:jc w:val="both"/>
        <w:rPr>
          <w:rFonts w:ascii="Times New Roman" w:hAnsi="Times New Roman"/>
          <w:lang w:val="en-US"/>
        </w:rPr>
      </w:pPr>
    </w:p>
    <w:p w:rsidR="00C420B3" w:rsidRPr="00163568" w:rsidRDefault="00C420B3" w:rsidP="00C420B3">
      <w:pPr>
        <w:pStyle w:val="a7"/>
        <w:spacing w:line="276" w:lineRule="auto"/>
        <w:ind w:firstLine="720"/>
        <w:jc w:val="both"/>
        <w:rPr>
          <w:rFonts w:ascii="Times New Roman" w:hAnsi="Times New Roman"/>
          <w:b/>
          <w:bCs/>
          <w:sz w:val="28"/>
          <w:szCs w:val="28"/>
          <w:lang w:val="en-US"/>
        </w:rPr>
      </w:pPr>
      <w:r w:rsidRPr="00163568">
        <w:rPr>
          <w:rFonts w:ascii="Times New Roman" w:hAnsi="Times New Roman"/>
          <w:b/>
          <w:bCs/>
          <w:sz w:val="28"/>
          <w:szCs w:val="28"/>
          <w:lang w:val="en-US"/>
        </w:rPr>
        <w:t>9. Alte formate asociative care pot fi exemplificate, sunt:</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Conferința Regiunilor Maritime Periferice (CPRM), la care UCRM, fiind unica organizație asociativă din Republica Moldova, a aderat în luna iunie 2016, participând cu această ocazie la Adunarea Generală a CPRM;</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Asociația Regiunilor Europei (ARE), în cadrul căreia UCRM are statut de Membru observator.</w:t>
      </w:r>
    </w:p>
    <w:p w:rsidR="00C420B3" w:rsidRPr="00163568" w:rsidRDefault="00C420B3" w:rsidP="00C420B3">
      <w:pPr>
        <w:pStyle w:val="a7"/>
        <w:spacing w:line="276" w:lineRule="auto"/>
        <w:ind w:firstLine="720"/>
        <w:jc w:val="both"/>
        <w:rPr>
          <w:rFonts w:ascii="Times New Roman" w:hAnsi="Times New Roman"/>
          <w:sz w:val="28"/>
          <w:szCs w:val="28"/>
          <w:lang w:val="en-US"/>
        </w:rPr>
      </w:pP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163568">
        <w:rPr>
          <w:rFonts w:ascii="Times New Roman" w:hAnsi="Times New Roman"/>
          <w:b/>
          <w:bCs/>
          <w:sz w:val="28"/>
          <w:szCs w:val="28"/>
          <w:lang w:val="en-US"/>
        </w:rPr>
        <w:t xml:space="preserve">10. </w:t>
      </w:r>
      <w:r w:rsidRPr="00E401B3">
        <w:rPr>
          <w:rFonts w:ascii="Times New Roman" w:hAnsi="Times New Roman"/>
          <w:b/>
          <w:bCs/>
          <w:sz w:val="28"/>
          <w:szCs w:val="28"/>
          <w:lang w:val="ro-MD"/>
        </w:rPr>
        <w:t>Începând cu 04.04.2025</w:t>
      </w:r>
      <w:r w:rsidRPr="00E401B3">
        <w:rPr>
          <w:rFonts w:ascii="Times New Roman" w:hAnsi="Times New Roman"/>
          <w:sz w:val="28"/>
          <w:szCs w:val="28"/>
          <w:lang w:val="ro-MD"/>
        </w:rPr>
        <w:t>, Asociația Obștească „Uniunea Consiliilor Raionale din Republica Moldova” a obținut calitatea de membru al Grupului de Lucru nr.22 responsabil de negocierile privind aderarea Republicii Moldova la UE pentru Capitolul „</w:t>
      </w:r>
      <w:r w:rsidRPr="00E401B3">
        <w:rPr>
          <w:rFonts w:ascii="Times New Roman" w:hAnsi="Times New Roman"/>
          <w:i/>
          <w:iCs/>
          <w:sz w:val="28"/>
          <w:szCs w:val="28"/>
          <w:lang w:val="ro-MD"/>
        </w:rPr>
        <w:t>Politica Regională și Coordonarea Instrumentelor Structurale”.</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Potrivit Anexei 1, pct.3.3 din Hotărârea de Guvern nr.180/2024 </w:t>
      </w:r>
      <w:r w:rsidRPr="00E401B3">
        <w:rPr>
          <w:rFonts w:ascii="Times New Roman" w:hAnsi="Times New Roman"/>
          <w:i/>
          <w:iCs/>
          <w:sz w:val="28"/>
          <w:szCs w:val="28"/>
          <w:lang w:val="ro-MD"/>
        </w:rPr>
        <w:t>cu privire la mecanismul de coordonare a procesului de aderare a Republicii Moldova la Uniunea Europeană și modul de organizare și funcționare a echipei de negocieri în cadrul acestui proces, </w:t>
      </w:r>
    </w:p>
    <w:p w:rsidR="00C420B3" w:rsidRPr="00E401B3" w:rsidRDefault="00C420B3" w:rsidP="00C420B3">
      <w:pPr>
        <w:pStyle w:val="a7"/>
        <w:spacing w:line="276" w:lineRule="auto"/>
        <w:ind w:firstLine="720"/>
        <w:jc w:val="both"/>
        <w:rPr>
          <w:rFonts w:ascii="Times New Roman" w:hAnsi="Times New Roman"/>
          <w:sz w:val="28"/>
          <w:szCs w:val="28"/>
          <w:lang w:val="ro-MD"/>
        </w:rPr>
      </w:pPr>
      <w:r w:rsidRPr="00E401B3">
        <w:rPr>
          <w:rFonts w:ascii="Times New Roman" w:hAnsi="Times New Roman"/>
          <w:sz w:val="28"/>
          <w:szCs w:val="28"/>
          <w:lang w:val="ro-MD"/>
        </w:rPr>
        <w:t>-          Grupul 22 este Responsabil pe Capitolul 22 de negociere: </w:t>
      </w:r>
      <w:r w:rsidRPr="00E401B3">
        <w:rPr>
          <w:rFonts w:ascii="Times New Roman" w:hAnsi="Times New Roman"/>
          <w:i/>
          <w:iCs/>
          <w:sz w:val="28"/>
          <w:szCs w:val="28"/>
          <w:lang w:val="ro-MD"/>
        </w:rPr>
        <w:t>Politica regională și coordonarea instrumentelor structurale.</w:t>
      </w:r>
    </w:p>
    <w:p w:rsidR="00C420B3" w:rsidRPr="00163568" w:rsidRDefault="00C420B3" w:rsidP="00C420B3">
      <w:pPr>
        <w:pStyle w:val="a7"/>
        <w:spacing w:line="276" w:lineRule="auto"/>
        <w:ind w:firstLine="720"/>
        <w:jc w:val="both"/>
        <w:rPr>
          <w:rFonts w:ascii="Times New Roman" w:hAnsi="Times New Roman"/>
          <w:b/>
          <w:bCs/>
          <w:sz w:val="28"/>
          <w:szCs w:val="28"/>
          <w:lang w:val="en-US"/>
        </w:rPr>
      </w:pPr>
    </w:p>
    <w:p w:rsidR="00C420B3" w:rsidRPr="00163568" w:rsidRDefault="00C420B3" w:rsidP="00C420B3">
      <w:pPr>
        <w:pStyle w:val="a7"/>
        <w:spacing w:line="276" w:lineRule="auto"/>
        <w:ind w:firstLine="720"/>
        <w:jc w:val="both"/>
        <w:rPr>
          <w:rFonts w:ascii="Times New Roman" w:hAnsi="Times New Roman"/>
          <w:b/>
          <w:bCs/>
          <w:i/>
          <w:iCs/>
          <w:caps/>
          <w:sz w:val="28"/>
          <w:szCs w:val="28"/>
          <w:lang w:val="en-US"/>
        </w:rPr>
      </w:pPr>
      <w:r w:rsidRPr="00163568">
        <w:rPr>
          <w:rFonts w:ascii="Times New Roman" w:hAnsi="Times New Roman"/>
          <w:b/>
          <w:bCs/>
          <w:i/>
          <w:iCs/>
          <w:caps/>
          <w:sz w:val="28"/>
          <w:szCs w:val="28"/>
          <w:lang w:val="en-US"/>
        </w:rPr>
        <w:t xml:space="preserve">mecanism </w:t>
      </w:r>
      <w:r w:rsidRPr="00163568">
        <w:rPr>
          <w:rFonts w:ascii="Times New Roman" w:hAnsi="Times New Roman"/>
          <w:b/>
          <w:bCs/>
          <w:i/>
          <w:iCs/>
          <w:sz w:val="28"/>
          <w:szCs w:val="28"/>
          <w:lang w:val="en-US"/>
        </w:rPr>
        <w:t>general</w:t>
      </w:r>
      <w:r w:rsidRPr="00163568">
        <w:rPr>
          <w:rFonts w:ascii="Times New Roman" w:hAnsi="Times New Roman"/>
          <w:b/>
          <w:bCs/>
          <w:i/>
          <w:iCs/>
          <w:caps/>
          <w:sz w:val="28"/>
          <w:szCs w:val="28"/>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 xml:space="preserve">Pentru implementarea unui model de lucru eficient, performant și rapid/operativ, activitatea Asociației Obștești „Uniunea Consiliilor Raionale din Republica Moldova” urmează a fi asigurată de două birouri principale: </w:t>
      </w:r>
      <w:r w:rsidRPr="00163568">
        <w:rPr>
          <w:rFonts w:ascii="Times New Roman" w:hAnsi="Times New Roman"/>
          <w:i/>
          <w:iCs/>
          <w:sz w:val="28"/>
          <w:szCs w:val="28"/>
          <w:lang w:val="en-US"/>
        </w:rPr>
        <w:t>Biroul Național de Coordonare al UCRM</w:t>
      </w:r>
      <w:r w:rsidRPr="00163568">
        <w:rPr>
          <w:rFonts w:ascii="Times New Roman" w:hAnsi="Times New Roman"/>
          <w:sz w:val="28"/>
          <w:szCs w:val="28"/>
          <w:lang w:val="en-US"/>
        </w:rPr>
        <w:t xml:space="preserve"> și </w:t>
      </w:r>
      <w:r w:rsidRPr="00163568">
        <w:rPr>
          <w:rFonts w:ascii="Times New Roman" w:hAnsi="Times New Roman"/>
          <w:i/>
          <w:iCs/>
          <w:sz w:val="28"/>
          <w:szCs w:val="28"/>
          <w:lang w:val="en-US"/>
        </w:rPr>
        <w:t>Biroul European de Reprezentare al UCRM</w:t>
      </w:r>
      <w:r w:rsidRPr="00163568">
        <w:rPr>
          <w:rFonts w:ascii="Times New Roman" w:hAnsi="Times New Roman"/>
          <w:sz w:val="28"/>
          <w:szCs w:val="28"/>
          <w:lang w:val="en-US"/>
        </w:rPr>
        <w:t xml:space="preserve">. </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Biroul Național de Coordonare al UCRM va îndeplini următoarele funcții principale: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Sediul principal al UCRM, al Adunării Generale a UCRM și permanent de lucru al aparatului executiv al UCRM (Președinte, Director Executiv și Consiliul Asociației);</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Reprezentarea structurii asociative în ansamblul ei și a fiecărui membru la nivel național cu autoritățile și/sau instituțiile de stat (în funcție de situație și la solicitare);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sz w:val="28"/>
          <w:szCs w:val="28"/>
          <w:lang w:val="en-US"/>
        </w:rPr>
        <w:t xml:space="preserve">- </w:t>
      </w:r>
      <w:r w:rsidRPr="00163568">
        <w:rPr>
          <w:rFonts w:ascii="Times New Roman" w:hAnsi="Times New Roman"/>
          <w:i/>
          <w:iCs/>
          <w:sz w:val="28"/>
          <w:szCs w:val="28"/>
          <w:lang w:val="en-US"/>
        </w:rPr>
        <w:t>Promovarea Asociației, scopului, intereselor și a proiectelor pe care aceasta sau membrii acesteia le derulează;</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lastRenderedPageBreak/>
        <w:t>- Legătura între Biroul European de Reprezentare al UCRM și membrii/partenerii UCRM.</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Biroul European de Reprezentare al UCRM va îndeplini următoarele funcții principale: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Sediul Secundar (internațional) al UCRM;</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Reprezentarea UCRM, a membrilor și/sau partenerilor săi în relația cu entitățile (instituții, autorități, organizații nonprofit, firme, etc.) din afara Republicii Moldova și care își desfășoară activitatea sa sau o parte ai activității în Bruxelles, Belgia;</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Promovarea Asociației, scopului, intereselor, priorităților, oportunităților și a necesităților de dezvoltare, parteneriat pe plan extern;</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Reprezentarea și promovarea fiecărui membru (în funcție de situație și la solicitarea acestuia, respectiv aprobarea de către organele competente ale UCRM) în relația cu terții;</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Realizarea de proiecte de atragere a investițiilor străine și/sau finanțărilor externe nerambursabile și/sau credite avantajoase/preferențiale;</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Organizarea de reuniuni, prezentări tematice, târguri, conferințe cu scopul de a promova oportunitățile, de a face vizibile intențiile și necesitățile membrilor sau anumitor categorii de persoane de pe teritoriul administrat de membrii UCRM.</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Biroul European de Reprezentare al UCRM (prin angajații săi și reprezentanții delegați din partea consiliilor raionale) participă la diferite și numeroare întâlniri/conferințe/seminarii cu scopul atragerii de potențiali investitori, realizării de proiecte cu finanțare nerambursabilă sau parteneriate strategice/tematice.</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Acesta transmite informațiile sau solicitările de informații (de la caz la caz) către Biroul Național de Coordonare al UCRM.</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Biroul Național de Coordonare al UCRM preia informațiile, le prelucrează și le transmite tuturor membrilor și/sau direct acelor entități (de ordin politic sau privat) interesate sau potrivite pentru a participa în cadrul activității/proiectului respectiv.</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Cele două Birouri colaborează pentru identificarea cât mai exactă, utilă și eficientă a oportunităților, nevoilor și intereselor de dezvoltare ale membrilor și/sau partenerilor, precum și a altor entități (publice/privat) care solicită sprijinul UCRM în acest sens.</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sz w:val="28"/>
          <w:szCs w:val="28"/>
          <w:lang w:val="en-US"/>
        </w:rPr>
        <w:t>De asemenea, ambele Birouri pregătesc, organizează și desfășoară diverse evenimente (reuniuni, mese rotunde, forumuri, târguri, expoziții), delegații tematice (ale reprezentanților autorităților publice locale, instituții ONG, firme) și misiuni economice atât din Republica Moldova la Bruxelles cât și de la Bruxelles în Republica Moldova.</w:t>
      </w:r>
    </w:p>
    <w:p w:rsidR="00C420B3" w:rsidRPr="00163568" w:rsidRDefault="00C420B3" w:rsidP="00C420B3">
      <w:pPr>
        <w:pStyle w:val="a7"/>
        <w:spacing w:line="276" w:lineRule="auto"/>
        <w:ind w:firstLine="720"/>
        <w:jc w:val="both"/>
        <w:rPr>
          <w:rFonts w:ascii="Times New Roman" w:hAnsi="Times New Roman"/>
          <w:sz w:val="28"/>
          <w:szCs w:val="28"/>
          <w:lang w:val="en-US"/>
        </w:rPr>
      </w:pPr>
    </w:p>
    <w:p w:rsidR="00C420B3" w:rsidRPr="00163568" w:rsidRDefault="00C420B3" w:rsidP="00C420B3">
      <w:pPr>
        <w:pStyle w:val="a7"/>
        <w:spacing w:line="276" w:lineRule="auto"/>
        <w:ind w:firstLine="720"/>
        <w:jc w:val="both"/>
        <w:rPr>
          <w:rFonts w:ascii="Times New Roman" w:hAnsi="Times New Roman"/>
          <w:b/>
          <w:bCs/>
          <w:caps/>
          <w:sz w:val="28"/>
          <w:szCs w:val="28"/>
          <w:lang w:val="en-US"/>
        </w:rPr>
      </w:pPr>
      <w:r w:rsidRPr="00163568">
        <w:rPr>
          <w:rFonts w:ascii="Times New Roman" w:hAnsi="Times New Roman"/>
          <w:b/>
          <w:bCs/>
          <w:caps/>
          <w:sz w:val="28"/>
          <w:szCs w:val="28"/>
          <w:lang w:val="en-US"/>
        </w:rPr>
        <w:t>Rezumând cele expuse mai sus, reieșind din faptul că:</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lastRenderedPageBreak/>
        <w:t>- Rolul administrațiilor publice locale este major la îndeplinirea de către Republica Moldova a obiectivelor pentru aderare la Uniunea Europeană, mai ales ceea ce privește autoritățile publice intemediare (este cazul raioanelor),</w:t>
      </w:r>
    </w:p>
    <w:p w:rsidR="00C420B3" w:rsidRPr="00163568" w:rsidRDefault="00C420B3" w:rsidP="00C420B3">
      <w:pPr>
        <w:pStyle w:val="a7"/>
        <w:spacing w:line="276" w:lineRule="auto"/>
        <w:ind w:firstLine="720"/>
        <w:jc w:val="both"/>
        <w:rPr>
          <w:rFonts w:ascii="Times New Roman" w:hAnsi="Times New Roman"/>
          <w:i/>
          <w:iCs/>
          <w:sz w:val="28"/>
          <w:szCs w:val="28"/>
          <w:lang w:val="en-US"/>
        </w:rPr>
      </w:pPr>
      <w:r w:rsidRPr="00163568">
        <w:rPr>
          <w:rFonts w:ascii="Times New Roman" w:hAnsi="Times New Roman"/>
          <w:i/>
          <w:iCs/>
          <w:sz w:val="28"/>
          <w:szCs w:val="28"/>
          <w:lang w:val="en-US"/>
        </w:rPr>
        <w:t xml:space="preserve">- Capacitățile financiare actuale ale administrației publice locale (fonduri guvernamentale, credite interne/internaționale, fonduri europene nerambursabile, etc.) </w:t>
      </w:r>
      <w:r w:rsidRPr="00163568">
        <w:rPr>
          <w:rFonts w:ascii="Times New Roman" w:hAnsi="Times New Roman"/>
          <w:i/>
          <w:iCs/>
          <w:sz w:val="28"/>
          <w:szCs w:val="28"/>
          <w:u w:val="single"/>
          <w:lang w:val="en-US"/>
        </w:rPr>
        <w:t>nu sunt suficiente</w:t>
      </w:r>
      <w:r w:rsidRPr="00163568">
        <w:rPr>
          <w:rFonts w:ascii="Times New Roman" w:hAnsi="Times New Roman"/>
          <w:i/>
          <w:iCs/>
          <w:sz w:val="28"/>
          <w:szCs w:val="28"/>
          <w:lang w:val="en-US"/>
        </w:rPr>
        <w:t xml:space="preserve"> pentru a asigura progresul economic, social și cultural al comunităților locale,</w:t>
      </w: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i/>
          <w:iCs/>
          <w:sz w:val="28"/>
          <w:szCs w:val="28"/>
          <w:lang w:val="en-US"/>
        </w:rPr>
        <w:t xml:space="preserve">- Construirea dialogului direct între autoritățile publice locale de nivel raional și instituțiile comunitare, </w:t>
      </w:r>
      <w:r w:rsidRPr="00163568">
        <w:rPr>
          <w:rFonts w:ascii="Times New Roman" w:hAnsi="Times New Roman"/>
          <w:i/>
          <w:iCs/>
          <w:sz w:val="28"/>
          <w:szCs w:val="28"/>
          <w:u w:val="single"/>
          <w:lang w:val="en-US"/>
        </w:rPr>
        <w:t>este posibilă doar de pe o platformă compromisorie</w:t>
      </w:r>
      <w:r w:rsidRPr="00163568">
        <w:rPr>
          <w:rFonts w:ascii="Times New Roman" w:hAnsi="Times New Roman"/>
          <w:i/>
          <w:iCs/>
          <w:sz w:val="28"/>
          <w:szCs w:val="28"/>
          <w:lang w:val="en-US"/>
        </w:rPr>
        <w:t xml:space="preserve"> pentru ambele părți pentru a îmbunătăți, din toate punctele de vedere, calitatea vieții locuitorilor din unitățile administrativ-teritoriale ai Republicii Moldova</w:t>
      </w:r>
      <w:r w:rsidRPr="00163568">
        <w:rPr>
          <w:rFonts w:ascii="Times New Roman" w:hAnsi="Times New Roman"/>
          <w:sz w:val="28"/>
          <w:szCs w:val="28"/>
          <w:lang w:val="en-US"/>
        </w:rPr>
        <w:t>,</w:t>
      </w:r>
    </w:p>
    <w:p w:rsidR="00C420B3" w:rsidRPr="00163568" w:rsidRDefault="00C420B3" w:rsidP="00C420B3">
      <w:pPr>
        <w:pStyle w:val="a7"/>
        <w:spacing w:line="276" w:lineRule="auto"/>
        <w:ind w:firstLine="720"/>
        <w:jc w:val="both"/>
        <w:rPr>
          <w:rFonts w:ascii="Times New Roman" w:hAnsi="Times New Roman"/>
          <w:sz w:val="28"/>
          <w:szCs w:val="28"/>
          <w:lang w:val="en-US"/>
        </w:rPr>
      </w:pPr>
    </w:p>
    <w:p w:rsidR="00C420B3" w:rsidRPr="00163568" w:rsidRDefault="00C420B3" w:rsidP="00C420B3">
      <w:pPr>
        <w:pStyle w:val="a7"/>
        <w:spacing w:line="276" w:lineRule="auto"/>
        <w:ind w:firstLine="720"/>
        <w:jc w:val="both"/>
        <w:rPr>
          <w:rFonts w:ascii="Times New Roman" w:hAnsi="Times New Roman"/>
          <w:sz w:val="28"/>
          <w:szCs w:val="28"/>
          <w:lang w:val="en-US"/>
        </w:rPr>
      </w:pPr>
      <w:r w:rsidRPr="00163568">
        <w:rPr>
          <w:rFonts w:ascii="Times New Roman" w:hAnsi="Times New Roman"/>
          <w:b/>
          <w:bCs/>
          <w:i/>
          <w:iCs/>
          <w:caps/>
          <w:sz w:val="28"/>
          <w:szCs w:val="28"/>
          <w:lang w:val="en-US"/>
        </w:rPr>
        <w:t>Întru</w:t>
      </w:r>
      <w:r w:rsidRPr="00163568">
        <w:rPr>
          <w:rFonts w:ascii="Times New Roman" w:hAnsi="Times New Roman"/>
          <w:b/>
          <w:bCs/>
          <w:i/>
          <w:iCs/>
          <w:sz w:val="28"/>
          <w:szCs w:val="28"/>
          <w:lang w:val="en-US"/>
        </w:rPr>
        <w:t xml:space="preserve"> </w:t>
      </w:r>
      <w:r w:rsidRPr="00163568">
        <w:rPr>
          <w:rFonts w:ascii="Times New Roman" w:hAnsi="Times New Roman"/>
          <w:sz w:val="28"/>
          <w:szCs w:val="28"/>
          <w:lang w:val="en-US"/>
        </w:rPr>
        <w:t>cooptarea și reunirea tuturor consiliilor raionale din Republica Moldova la stabilirea unei strategii comune, coerente de dezvoltare și reprezentare a comunităților locale, la nivel raional, ca o condiție obligatorie de a accede în circuitul european de cooperare regională (format agreat de către institițiile comunitare),</w:t>
      </w:r>
    </w:p>
    <w:p w:rsidR="00C420B3" w:rsidRPr="005B572D" w:rsidRDefault="00C420B3" w:rsidP="00C420B3">
      <w:pPr>
        <w:pStyle w:val="a7"/>
        <w:spacing w:line="276" w:lineRule="auto"/>
        <w:ind w:firstLine="720"/>
        <w:jc w:val="both"/>
        <w:rPr>
          <w:rFonts w:ascii="Times New Roman" w:hAnsi="Times New Roman"/>
          <w:b/>
          <w:bCs/>
          <w:sz w:val="28"/>
          <w:szCs w:val="28"/>
          <w:shd w:val="clear" w:color="auto" w:fill="FFFFFF"/>
          <w:lang w:val="en-US"/>
        </w:rPr>
      </w:pPr>
      <w:r w:rsidRPr="005B572D">
        <w:rPr>
          <w:rFonts w:ascii="Times New Roman" w:hAnsi="Times New Roman"/>
          <w:sz w:val="28"/>
          <w:szCs w:val="28"/>
          <w:lang w:val="fr-FR"/>
        </w:rPr>
        <w:t xml:space="preserve">         </w:t>
      </w:r>
      <w:r w:rsidRPr="005B572D">
        <w:rPr>
          <w:rFonts w:ascii="Times New Roman" w:hAnsi="Times New Roman"/>
          <w:b/>
          <w:bCs/>
          <w:i/>
          <w:iCs/>
          <w:caps/>
          <w:sz w:val="28"/>
          <w:szCs w:val="28"/>
          <w:lang w:val="en-US"/>
        </w:rPr>
        <w:t>Se impune necesitatea</w:t>
      </w:r>
      <w:r w:rsidRPr="005B572D">
        <w:rPr>
          <w:rFonts w:ascii="Times New Roman" w:hAnsi="Times New Roman"/>
          <w:b/>
          <w:bCs/>
          <w:i/>
          <w:iCs/>
          <w:sz w:val="28"/>
          <w:szCs w:val="28"/>
          <w:lang w:val="en-US"/>
        </w:rPr>
        <w:t xml:space="preserve">, </w:t>
      </w:r>
      <w:r w:rsidRPr="005B572D">
        <w:rPr>
          <w:rFonts w:ascii="Times New Roman" w:hAnsi="Times New Roman"/>
          <w:b/>
          <w:bCs/>
          <w:sz w:val="28"/>
          <w:szCs w:val="28"/>
          <w:lang w:val="en-US"/>
        </w:rPr>
        <w:t xml:space="preserve">de a fi dezbătută și adoptată de către Consiliul Raional Hîncești în calitate de </w:t>
      </w:r>
      <w:r w:rsidRPr="005B572D">
        <w:rPr>
          <w:rFonts w:ascii="Times New Roman" w:hAnsi="Times New Roman"/>
          <w:b/>
          <w:bCs/>
          <w:sz w:val="28"/>
          <w:szCs w:val="28"/>
          <w:shd w:val="clear" w:color="auto" w:fill="FFFFFF"/>
          <w:lang w:val="en-US"/>
        </w:rPr>
        <w:t>autoritate reprezentativă şi deliberativă a populaţiei Raionului Hîncești:</w:t>
      </w:r>
    </w:p>
    <w:p w:rsidR="00C420B3" w:rsidRPr="005B572D" w:rsidRDefault="00C420B3" w:rsidP="00C420B3">
      <w:pPr>
        <w:pStyle w:val="a7"/>
        <w:spacing w:line="276" w:lineRule="auto"/>
        <w:ind w:firstLine="720"/>
        <w:jc w:val="both"/>
        <w:rPr>
          <w:rFonts w:ascii="Constantia" w:hAnsi="Constantia" w:cs="Arial"/>
          <w:b/>
          <w:bCs/>
          <w:color w:val="000000"/>
          <w:sz w:val="28"/>
          <w:szCs w:val="28"/>
          <w:shd w:val="clear" w:color="auto" w:fill="FFFFFF"/>
          <w:lang w:val="en-US"/>
        </w:rPr>
      </w:pPr>
      <w:r w:rsidRPr="005B572D">
        <w:rPr>
          <w:rFonts w:ascii="Constantia" w:hAnsi="Constantia" w:cs="Arial"/>
          <w:b/>
          <w:bCs/>
          <w:color w:val="000000"/>
          <w:sz w:val="28"/>
          <w:szCs w:val="28"/>
          <w:shd w:val="clear" w:color="auto" w:fill="FFFFFF"/>
          <w:lang w:val="en-US"/>
        </w:rPr>
        <w:t xml:space="preserve"> </w:t>
      </w:r>
    </w:p>
    <w:p w:rsidR="00C420B3" w:rsidRPr="005B572D" w:rsidRDefault="00C420B3" w:rsidP="00C420B3">
      <w:pPr>
        <w:pStyle w:val="a7"/>
        <w:spacing w:line="276" w:lineRule="auto"/>
        <w:ind w:firstLine="720"/>
        <w:jc w:val="both"/>
        <w:rPr>
          <w:rFonts w:ascii="Constantia" w:hAnsi="Constantia"/>
          <w:b/>
          <w:bCs/>
          <w:i/>
          <w:iCs/>
          <w:sz w:val="28"/>
          <w:szCs w:val="28"/>
          <w:lang w:val="en-US"/>
        </w:rPr>
      </w:pPr>
      <w:r w:rsidRPr="005B572D">
        <w:rPr>
          <w:rFonts w:ascii="Constantia" w:hAnsi="Constantia" w:cs="Arial"/>
          <w:b/>
          <w:bCs/>
          <w:i/>
          <w:iCs/>
          <w:color w:val="000000"/>
          <w:sz w:val="28"/>
          <w:szCs w:val="28"/>
          <w:shd w:val="clear" w:color="auto" w:fill="FFFFFF"/>
          <w:lang w:val="en-US"/>
        </w:rPr>
        <w:t xml:space="preserve">- </w:t>
      </w:r>
      <w:r w:rsidRPr="005B572D">
        <w:rPr>
          <w:rFonts w:ascii="Constantia" w:hAnsi="Constantia"/>
          <w:b/>
          <w:bCs/>
          <w:caps/>
          <w:sz w:val="28"/>
          <w:szCs w:val="28"/>
          <w:lang w:val="en-US"/>
        </w:rPr>
        <w:t>Decizia</w:t>
      </w:r>
      <w:r w:rsidRPr="005B572D">
        <w:rPr>
          <w:rFonts w:ascii="Constantia" w:hAnsi="Constantia"/>
          <w:b/>
          <w:bCs/>
          <w:sz w:val="28"/>
          <w:szCs w:val="28"/>
          <w:lang w:val="en-US"/>
        </w:rPr>
        <w:t xml:space="preserve"> de aderare la</w:t>
      </w:r>
      <w:r w:rsidRPr="005B572D">
        <w:rPr>
          <w:rFonts w:ascii="Constantia" w:hAnsi="Constantia"/>
          <w:i/>
          <w:iCs/>
          <w:sz w:val="28"/>
          <w:szCs w:val="28"/>
          <w:lang w:val="en-US"/>
        </w:rPr>
        <w:t xml:space="preserve"> </w:t>
      </w:r>
      <w:r w:rsidRPr="005B572D">
        <w:rPr>
          <w:rFonts w:ascii="Constantia" w:hAnsi="Constantia"/>
          <w:b/>
          <w:bCs/>
          <w:i/>
          <w:iCs/>
          <w:sz w:val="28"/>
          <w:szCs w:val="28"/>
          <w:lang w:val="en-US"/>
        </w:rPr>
        <w:t xml:space="preserve">Asociația Obștească „Uniunea Consiliilor Raionale din Republica Moldova”, </w:t>
      </w:r>
      <w:r w:rsidRPr="005B572D">
        <w:rPr>
          <w:rFonts w:ascii="Constantia" w:hAnsi="Constantia"/>
          <w:sz w:val="28"/>
          <w:szCs w:val="28"/>
          <w:lang w:val="en-US"/>
        </w:rPr>
        <w:t>Proiectul căreia se anexează la prezenta Notă de fundamentare</w:t>
      </w:r>
      <w:r w:rsidRPr="005B572D">
        <w:rPr>
          <w:rFonts w:ascii="Constantia" w:hAnsi="Constantia"/>
          <w:b/>
          <w:bCs/>
          <w:i/>
          <w:iCs/>
          <w:sz w:val="28"/>
          <w:szCs w:val="28"/>
          <w:lang w:val="en-US"/>
        </w:rPr>
        <w:t xml:space="preserve">. </w:t>
      </w:r>
    </w:p>
    <w:p w:rsidR="00C420B3" w:rsidRPr="005B572D" w:rsidRDefault="00C420B3" w:rsidP="00C420B3">
      <w:pPr>
        <w:ind w:right="281"/>
        <w:jc w:val="both"/>
        <w:rPr>
          <w:b/>
          <w:bCs/>
          <w:sz w:val="28"/>
          <w:szCs w:val="28"/>
          <w:lang w:val="en-US"/>
        </w:rPr>
      </w:pPr>
    </w:p>
    <w:p w:rsidR="00C420B3" w:rsidRPr="005B572D" w:rsidRDefault="00C420B3" w:rsidP="00C420B3">
      <w:pPr>
        <w:pStyle w:val="a7"/>
        <w:spacing w:line="276" w:lineRule="auto"/>
        <w:jc w:val="both"/>
        <w:rPr>
          <w:rFonts w:ascii="Times New Roman" w:hAnsi="Times New Roman"/>
          <w:b/>
          <w:bCs/>
          <w:sz w:val="28"/>
          <w:szCs w:val="28"/>
          <w:lang w:val="en-US"/>
        </w:rPr>
      </w:pPr>
    </w:p>
    <w:p w:rsidR="00C420B3" w:rsidRPr="00163568" w:rsidRDefault="00C420B3" w:rsidP="00C420B3">
      <w:pPr>
        <w:pStyle w:val="a7"/>
        <w:spacing w:line="276" w:lineRule="auto"/>
        <w:jc w:val="both"/>
        <w:rPr>
          <w:rFonts w:ascii="Times New Roman" w:hAnsi="Times New Roman"/>
          <w:b/>
          <w:bCs/>
          <w:sz w:val="28"/>
          <w:szCs w:val="28"/>
          <w:lang w:val="ro-MD"/>
        </w:rPr>
      </w:pPr>
      <w:r w:rsidRPr="00E401B3">
        <w:rPr>
          <w:rFonts w:ascii="Times New Roman" w:hAnsi="Times New Roman"/>
          <w:b/>
          <w:bCs/>
          <w:sz w:val="28"/>
          <w:szCs w:val="28"/>
        </w:rPr>
        <w:t>Președintele Raionului</w:t>
      </w:r>
      <w:r>
        <w:rPr>
          <w:rFonts w:ascii="Times New Roman" w:hAnsi="Times New Roman"/>
          <w:b/>
          <w:bCs/>
          <w:sz w:val="28"/>
          <w:szCs w:val="28"/>
          <w:lang w:val="ro-MD"/>
        </w:rPr>
        <w:t xml:space="preserve">                                             </w:t>
      </w:r>
    </w:p>
    <w:p w:rsidR="00C420B3" w:rsidRDefault="00C420B3"/>
    <w:p w:rsidR="00C420B3" w:rsidRPr="00081E6F" w:rsidRDefault="00C420B3"/>
    <w:sectPr w:rsidR="00C420B3" w:rsidRPr="00081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448FF"/>
    <w:multiLevelType w:val="hybridMultilevel"/>
    <w:tmpl w:val="584254C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62D26201"/>
    <w:multiLevelType w:val="hybridMultilevel"/>
    <w:tmpl w:val="F9FCBA1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6F"/>
    <w:rsid w:val="00081E6F"/>
    <w:rsid w:val="003A5B8C"/>
    <w:rsid w:val="005D1421"/>
    <w:rsid w:val="005E5D69"/>
    <w:rsid w:val="006A5ECF"/>
    <w:rsid w:val="00BA534D"/>
    <w:rsid w:val="00C420B3"/>
    <w:rsid w:val="00C96594"/>
  </w:rsids>
  <m:mathPr>
    <m:mathFont m:val="Cambria Math"/>
    <m:brkBin m:val="before"/>
    <m:brkBinSub m:val="--"/>
    <m:smallFrac m:val="0"/>
    <m:dispDef/>
    <m:lMargin m:val="0"/>
    <m:rMargin m:val="0"/>
    <m:defJc m:val="centerGroup"/>
    <m:wrapIndent m:val="1440"/>
    <m:intLim m:val="subSup"/>
    <m:naryLim m:val="undOvr"/>
  </m:mathPr>
  <w:themeFontLang w:val="ru-MD"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03E5D9B-34E2-4056-AC8D-D78D8F6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MD"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E6F"/>
    <w:pPr>
      <w:spacing w:after="0" w:line="240" w:lineRule="auto"/>
    </w:pPr>
    <w:rPr>
      <w:rFonts w:ascii="Times New Roman" w:eastAsia="Times New Roman" w:hAnsi="Times New Roman" w:cs="Times New Roman"/>
      <w:kern w:val="0"/>
      <w:sz w:val="24"/>
      <w:szCs w:val="24"/>
      <w:lang w:val="ro-RO"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81E6F"/>
    <w:rPr>
      <w:color w:val="0000FF"/>
      <w:u w:val="single"/>
    </w:rPr>
  </w:style>
  <w:style w:type="character" w:styleId="a4">
    <w:name w:val="Strong"/>
    <w:uiPriority w:val="22"/>
    <w:qFormat/>
    <w:rsid w:val="00081E6F"/>
    <w:rPr>
      <w:b/>
      <w:bCs/>
    </w:rPr>
  </w:style>
  <w:style w:type="paragraph" w:styleId="a5">
    <w:name w:val="List Paragraph"/>
    <w:aliases w:val="HotarirePunct1,Citation List,List Paragraph (numbered (a)),References,ReferencesCxSpLast,lp1,Normal 2,Colorful List - Accent 12,Main numbered paragraph,Bullets,Source,Resume Title,List_Paragraph,Multilevel para_II,List Paragraph1"/>
    <w:basedOn w:val="a"/>
    <w:link w:val="a6"/>
    <w:uiPriority w:val="34"/>
    <w:qFormat/>
    <w:rsid w:val="00081E6F"/>
    <w:pPr>
      <w:ind w:left="720"/>
      <w:contextualSpacing/>
    </w:pPr>
    <w:rPr>
      <w:lang w:val="ru-RU"/>
    </w:rPr>
  </w:style>
  <w:style w:type="paragraph" w:styleId="a7">
    <w:name w:val="No Spacing"/>
    <w:uiPriority w:val="1"/>
    <w:qFormat/>
    <w:rsid w:val="00081E6F"/>
    <w:pPr>
      <w:spacing w:after="0" w:line="240" w:lineRule="auto"/>
    </w:pPr>
    <w:rPr>
      <w:rFonts w:ascii="Calibri" w:eastAsia="Times New Roman" w:hAnsi="Calibri" w:cs="Times New Roman"/>
      <w:kern w:val="0"/>
      <w:lang w:val="ru-RU" w:eastAsia="ru-RU"/>
      <w14:ligatures w14:val="none"/>
    </w:rPr>
  </w:style>
  <w:style w:type="character" w:customStyle="1" w:styleId="a6">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5"/>
    <w:uiPriority w:val="34"/>
    <w:rsid w:val="00081E6F"/>
    <w:rPr>
      <w:rFonts w:ascii="Times New Roman" w:eastAsia="Times New Roman" w:hAnsi="Times New Roman" w:cs="Times New Roman"/>
      <w:kern w:val="0"/>
      <w:sz w:val="24"/>
      <w:szCs w:val="24"/>
      <w:lang w:val="ru-RU" w:eastAsia="ru-RU"/>
      <w14:ligatures w14:val="none"/>
    </w:rPr>
  </w:style>
  <w:style w:type="paragraph" w:customStyle="1" w:styleId="a8">
    <w:basedOn w:val="a"/>
    <w:next w:val="a9"/>
    <w:uiPriority w:val="99"/>
    <w:rsid w:val="00C420B3"/>
    <w:pPr>
      <w:spacing w:before="100" w:beforeAutospacing="1" w:after="100" w:afterAutospacing="1"/>
    </w:pPr>
    <w:rPr>
      <w:lang w:val="ru-RU"/>
    </w:rPr>
  </w:style>
  <w:style w:type="paragraph" w:styleId="a9">
    <w:name w:val="Normal (Web)"/>
    <w:basedOn w:val="a"/>
    <w:uiPriority w:val="99"/>
    <w:semiHidden/>
    <w:unhideWhenUsed/>
    <w:rsid w:val="00C4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lex.md/item/view/id/10824e8adb48b1edd5c813e65271268d" TargetMode="External"/><Relationship Id="rId13" Type="http://schemas.openxmlformats.org/officeDocument/2006/relationships/hyperlink" Target="https://cepli.eu/members/" TargetMode="External"/><Relationship Id="rId18" Type="http://schemas.openxmlformats.org/officeDocument/2006/relationships/hyperlink" Target="https://www.coe.int/t/congress/default_EN.asp" TargetMode="External"/><Relationship Id="rId3" Type="http://schemas.openxmlformats.org/officeDocument/2006/relationships/settings" Target="settings.xml"/><Relationship Id="rId7" Type="http://schemas.openxmlformats.org/officeDocument/2006/relationships/hyperlink" Target="mailto:consiliul@hincesti.md" TargetMode="External"/><Relationship Id="rId12" Type="http://schemas.openxmlformats.org/officeDocument/2006/relationships/hyperlink" Target="https://www.cepli.eu/" TargetMode="External"/><Relationship Id="rId17" Type="http://schemas.openxmlformats.org/officeDocument/2006/relationships/hyperlink" Target="https://www.coe.int/t/congress/default_EN.asp" TargetMode="External"/><Relationship Id="rId2" Type="http://schemas.openxmlformats.org/officeDocument/2006/relationships/styles" Target="styles.xml"/><Relationship Id="rId16" Type="http://schemas.openxmlformats.org/officeDocument/2006/relationships/hyperlink" Target="https://www.coe.int/t/congress/default_EN.a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cepli.eu/" TargetMode="External"/><Relationship Id="rId5" Type="http://schemas.openxmlformats.org/officeDocument/2006/relationships/hyperlink" Target="mailto:consiliul@hincesti.md" TargetMode="External"/><Relationship Id="rId15" Type="http://schemas.openxmlformats.org/officeDocument/2006/relationships/hyperlink" Target="https://eeas.europa.eu/topics/eastern-partnership_en" TargetMode="External"/><Relationship Id="rId10" Type="http://schemas.openxmlformats.org/officeDocument/2006/relationships/hyperlink" Target="https://cor.europa.eu/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europa.eu/en" TargetMode="External"/><Relationship Id="rId14" Type="http://schemas.openxmlformats.org/officeDocument/2006/relationships/hyperlink" Target="https://www.cepli.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6446</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Pascal</dc:creator>
  <cp:keywords/>
  <dc:description/>
  <cp:lastModifiedBy>User</cp:lastModifiedBy>
  <cp:revision>2</cp:revision>
  <dcterms:created xsi:type="dcterms:W3CDTF">2025-11-07T14:23:00Z</dcterms:created>
  <dcterms:modified xsi:type="dcterms:W3CDTF">2025-11-07T14:23:00Z</dcterms:modified>
</cp:coreProperties>
</file>