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DB94" w14:textId="77777777" w:rsidR="00B25587" w:rsidRDefault="00B25587" w:rsidP="00B25587">
      <w:pPr>
        <w:jc w:val="center"/>
        <w:rPr>
          <w:rFonts w:ascii="Arial Narrow" w:hAnsi="Arial Narrow" w:cs="Arial Narrow"/>
          <w:b/>
          <w:bCs/>
          <w:color w:val="003F85"/>
          <w:sz w:val="24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E461326" wp14:editId="115993D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277703" cy="988650"/>
            <wp:effectExtent l="0" t="0" r="0" b="2540"/>
            <wp:wrapNone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703" cy="98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FD9FAC" w14:textId="77777777" w:rsidR="00B25587" w:rsidRDefault="00B25587" w:rsidP="00B25587">
      <w:pPr>
        <w:jc w:val="center"/>
        <w:rPr>
          <w:rFonts w:ascii="Arial Narrow" w:hAnsi="Arial Narrow" w:cs="Arial Narrow"/>
          <w:b/>
          <w:bCs/>
          <w:color w:val="003F85"/>
          <w:sz w:val="24"/>
          <w:szCs w:val="24"/>
          <w:lang w:val="ro-RO"/>
        </w:rPr>
      </w:pPr>
    </w:p>
    <w:p w14:paraId="2DE35A55" w14:textId="77777777" w:rsidR="00B25587" w:rsidRDefault="00B25587" w:rsidP="00B25587">
      <w:pPr>
        <w:jc w:val="center"/>
        <w:rPr>
          <w:rFonts w:ascii="Arial Narrow" w:hAnsi="Arial Narrow" w:cs="Arial Narrow"/>
          <w:b/>
          <w:bCs/>
          <w:color w:val="003F85"/>
          <w:sz w:val="24"/>
          <w:szCs w:val="24"/>
          <w:lang w:val="ro-RO"/>
        </w:rPr>
      </w:pPr>
    </w:p>
    <w:p w14:paraId="060D4859" w14:textId="77777777" w:rsidR="00B25587" w:rsidRDefault="00B25587" w:rsidP="00B25587">
      <w:pPr>
        <w:jc w:val="center"/>
        <w:rPr>
          <w:rFonts w:ascii="Arial Narrow" w:hAnsi="Arial Narrow" w:cs="Arial Narrow"/>
          <w:b/>
          <w:bCs/>
          <w:color w:val="003F85"/>
          <w:sz w:val="24"/>
          <w:szCs w:val="24"/>
          <w:lang w:val="ro-RO"/>
        </w:rPr>
      </w:pPr>
    </w:p>
    <w:p w14:paraId="469D2D2A" w14:textId="77777777" w:rsidR="00B25587" w:rsidRDefault="00B25587" w:rsidP="00B25587">
      <w:pPr>
        <w:jc w:val="center"/>
        <w:rPr>
          <w:rFonts w:ascii="Arial Narrow" w:hAnsi="Arial Narrow" w:cs="Arial Narrow"/>
          <w:b/>
          <w:bCs/>
          <w:color w:val="003F85"/>
          <w:sz w:val="24"/>
          <w:szCs w:val="24"/>
          <w:lang w:val="ro-RO"/>
        </w:rPr>
      </w:pPr>
    </w:p>
    <w:p w14:paraId="16DA6BE4" w14:textId="77777777" w:rsidR="00B25587" w:rsidRDefault="00B25587" w:rsidP="00B25587">
      <w:pPr>
        <w:jc w:val="center"/>
        <w:rPr>
          <w:rFonts w:ascii="Arial Narrow" w:hAnsi="Arial Narrow" w:cs="Arial Narrow"/>
          <w:b/>
          <w:bCs/>
          <w:color w:val="003F85"/>
          <w:sz w:val="24"/>
          <w:szCs w:val="24"/>
          <w:lang w:val="ro-RO"/>
        </w:rPr>
      </w:pPr>
    </w:p>
    <w:p w14:paraId="5469D62E" w14:textId="77777777" w:rsidR="00B25587" w:rsidRPr="00635BE8" w:rsidRDefault="00B25587" w:rsidP="00B25587">
      <w:pPr>
        <w:jc w:val="center"/>
        <w:rPr>
          <w:rFonts w:ascii="Arial Narrow" w:hAnsi="Arial Narrow" w:cs="Arial Narrow"/>
          <w:b/>
          <w:bCs/>
          <w:color w:val="003F85"/>
          <w:sz w:val="24"/>
          <w:szCs w:val="24"/>
          <w:lang w:val="ro-RO"/>
        </w:rPr>
      </w:pPr>
      <w:r w:rsidRPr="00635BE8">
        <w:rPr>
          <w:rFonts w:ascii="Arial Narrow" w:hAnsi="Arial Narrow" w:cs="Arial Narrow"/>
          <w:b/>
          <w:bCs/>
          <w:color w:val="003F85"/>
          <w:sz w:val="24"/>
          <w:szCs w:val="24"/>
          <w:lang w:val="ro-RO"/>
        </w:rPr>
        <w:t>COMUNICAT DE PRESĂ</w:t>
      </w:r>
    </w:p>
    <w:p w14:paraId="7B4A8011" w14:textId="77777777" w:rsidR="00B25587" w:rsidRDefault="00B25587" w:rsidP="00B25587">
      <w:pPr>
        <w:spacing w:line="240" w:lineRule="auto"/>
        <w:jc w:val="both"/>
        <w:rPr>
          <w:rFonts w:ascii="Arial Narrow" w:hAnsi="Arial Narrow" w:cs="Helvetica"/>
          <w:color w:val="1F4E79" w:themeColor="accent1" w:themeShade="80"/>
          <w:sz w:val="24"/>
          <w:szCs w:val="24"/>
          <w:shd w:val="clear" w:color="auto" w:fill="FFFFFF"/>
          <w:lang w:val="ro-RO"/>
        </w:rPr>
      </w:pPr>
    </w:p>
    <w:p w14:paraId="742018D0" w14:textId="77777777" w:rsidR="00B25587" w:rsidRPr="00E0069A" w:rsidRDefault="00B25587" w:rsidP="00B25587">
      <w:pPr>
        <w:spacing w:line="240" w:lineRule="auto"/>
        <w:jc w:val="both"/>
        <w:rPr>
          <w:rFonts w:ascii="Arial Narrow" w:hAnsi="Arial Narrow" w:cs="Helvetica"/>
          <w:color w:val="1F4E79" w:themeColor="accent1" w:themeShade="80"/>
          <w:shd w:val="clear" w:color="auto" w:fill="FFFFFF"/>
          <w:lang w:val="ro-RO"/>
        </w:rPr>
      </w:pPr>
    </w:p>
    <w:p w14:paraId="4F2C6BD4" w14:textId="6BA0684D" w:rsidR="00B25587" w:rsidRPr="00E0069A" w:rsidRDefault="000B652D" w:rsidP="00E0069A">
      <w:pPr>
        <w:spacing w:line="300" w:lineRule="auto"/>
        <w:ind w:firstLine="420"/>
        <w:jc w:val="both"/>
        <w:rPr>
          <w:rFonts w:ascii="Arial Narrow" w:hAnsi="Arial Narrow" w:cs="Helvetica"/>
          <w:b/>
          <w:bCs/>
          <w:color w:val="1F4E79" w:themeColor="accent1" w:themeShade="80"/>
          <w:shd w:val="clear" w:color="auto" w:fill="FFFFFF"/>
        </w:rPr>
      </w:pPr>
      <w:r w:rsidRPr="00E0069A">
        <w:rPr>
          <w:rFonts w:ascii="Arial Narrow" w:hAnsi="Arial Narrow" w:cs="Helvetica"/>
          <w:b/>
          <w:bCs/>
          <w:color w:val="1F4E79" w:themeColor="accent1" w:themeShade="80"/>
          <w:shd w:val="clear" w:color="auto" w:fill="FFFFFF"/>
          <w:lang w:val="ro-RO"/>
        </w:rPr>
        <w:t>Consiliul Raional Hîncești</w:t>
      </w:r>
      <w:r w:rsidR="00B25587" w:rsidRPr="00E0069A">
        <w:rPr>
          <w:rFonts w:ascii="Arial Narrow" w:hAnsi="Arial Narrow" w:cs="Helvetica"/>
          <w:color w:val="1F4E79" w:themeColor="accent1" w:themeShade="80"/>
          <w:shd w:val="clear" w:color="auto" w:fill="FFFFFF"/>
          <w:lang w:val="ro-RO"/>
        </w:rPr>
        <w:t xml:space="preserve"> în parteneriat cu </w:t>
      </w:r>
      <w:r w:rsidRPr="00E0069A">
        <w:rPr>
          <w:rFonts w:ascii="Arial Narrow" w:hAnsi="Arial Narrow" w:cs="Helvetica"/>
          <w:color w:val="1F4E79" w:themeColor="accent1" w:themeShade="80"/>
          <w:shd w:val="clear" w:color="auto" w:fill="FFFFFF"/>
          <w:lang w:val="ro-RO"/>
        </w:rPr>
        <w:t xml:space="preserve">Consiliul Județean </w:t>
      </w:r>
      <w:r w:rsidR="0046468C">
        <w:rPr>
          <w:rFonts w:ascii="Arial Narrow" w:hAnsi="Arial Narrow" w:cs="Helvetica"/>
          <w:color w:val="1F4E79" w:themeColor="accent1" w:themeShade="80"/>
          <w:shd w:val="clear" w:color="auto" w:fill="FFFFFF"/>
          <w:lang w:val="ro-RO"/>
        </w:rPr>
        <w:t>Galați</w:t>
      </w:r>
      <w:r w:rsidR="00B25587" w:rsidRPr="00E0069A">
        <w:rPr>
          <w:rFonts w:ascii="Arial Narrow" w:hAnsi="Arial Narrow" w:cs="Helvetica"/>
          <w:color w:val="1F4E79" w:themeColor="accent1" w:themeShade="80"/>
          <w:shd w:val="clear" w:color="auto" w:fill="FFFFFF"/>
          <w:lang w:val="ro-RO"/>
        </w:rPr>
        <w:t xml:space="preserve">, implementează proiectul </w:t>
      </w:r>
      <w:r w:rsidRPr="00E0069A">
        <w:rPr>
          <w:rFonts w:ascii="Arial Narrow" w:hAnsi="Arial Narrow" w:cs="Helvetica"/>
          <w:b/>
          <w:bCs/>
          <w:iCs/>
          <w:color w:val="1F4E79" w:themeColor="accent1" w:themeShade="80"/>
          <w:shd w:val="clear" w:color="auto" w:fill="FFFFFF"/>
          <w:lang w:val="ro-RO"/>
        </w:rPr>
        <w:t>”</w:t>
      </w:r>
      <w:r w:rsidR="003B5C6E" w:rsidRPr="00E0069A">
        <w:rPr>
          <w:rFonts w:ascii="Arial Narrow" w:hAnsi="Arial Narrow" w:cs="Helvetica"/>
          <w:b/>
          <w:bCs/>
          <w:iCs/>
          <w:color w:val="1F4E79" w:themeColor="accent1" w:themeShade="80"/>
          <w:shd w:val="clear" w:color="auto" w:fill="FFFFFF"/>
          <w:lang w:val="ro-RO"/>
        </w:rPr>
        <w:t>No borders to health/ Sănătate fără frontiere</w:t>
      </w:r>
      <w:r w:rsidRPr="00E0069A">
        <w:rPr>
          <w:rFonts w:ascii="Arial Narrow" w:hAnsi="Arial Narrow" w:cs="Helvetica"/>
          <w:b/>
          <w:bCs/>
          <w:iCs/>
          <w:color w:val="1F4E79" w:themeColor="accent1" w:themeShade="80"/>
          <w:shd w:val="clear" w:color="auto" w:fill="FFFFFF"/>
          <w:lang w:val="ro-RO"/>
        </w:rPr>
        <w:t>”</w:t>
      </w:r>
      <w:r w:rsidR="00B25587" w:rsidRPr="00E0069A">
        <w:rPr>
          <w:rFonts w:ascii="Arial Narrow" w:hAnsi="Arial Narrow" w:cs="Helvetica"/>
          <w:b/>
          <w:bCs/>
          <w:iCs/>
          <w:color w:val="1F4E79" w:themeColor="accent1" w:themeShade="80"/>
          <w:shd w:val="clear" w:color="auto" w:fill="FFFFFF"/>
          <w:lang w:val="ro-RO"/>
        </w:rPr>
        <w:t xml:space="preserve">, </w:t>
      </w:r>
      <w:r w:rsidR="003B5C6E" w:rsidRPr="00E0069A">
        <w:rPr>
          <w:rFonts w:ascii="Arial Narrow" w:hAnsi="Arial Narrow" w:cs="Helvetica"/>
          <w:b/>
          <w:bCs/>
          <w:iCs/>
          <w:color w:val="1F4E79" w:themeColor="accent1" w:themeShade="80"/>
          <w:shd w:val="clear" w:color="auto" w:fill="FFFFFF"/>
          <w:lang w:val="ro-RO"/>
        </w:rPr>
        <w:t>ROMD00016</w:t>
      </w:r>
      <w:r w:rsidR="00B25587" w:rsidRPr="00E0069A">
        <w:rPr>
          <w:rFonts w:ascii="Arial Narrow" w:hAnsi="Arial Narrow" w:cs="Helvetica"/>
          <w:b/>
          <w:bCs/>
          <w:iCs/>
          <w:color w:val="1F4E79" w:themeColor="accent1" w:themeShade="80"/>
          <w:shd w:val="clear" w:color="auto" w:fill="FFFFFF"/>
          <w:lang w:val="ro-RO"/>
        </w:rPr>
        <w:t xml:space="preserve">, </w:t>
      </w:r>
      <w:r w:rsidR="00B25587" w:rsidRPr="00E0069A">
        <w:rPr>
          <w:rFonts w:ascii="Arial Narrow" w:hAnsi="Arial Narrow" w:cs="Helvetica"/>
          <w:color w:val="1F4E79" w:themeColor="accent1" w:themeShade="80"/>
          <w:shd w:val="clear" w:color="auto" w:fill="FFFFFF"/>
          <w:lang w:val="ro-RO"/>
        </w:rPr>
        <w:t>prin</w:t>
      </w:r>
      <w:r w:rsidR="00B25587" w:rsidRPr="00E0069A">
        <w:rPr>
          <w:rFonts w:ascii="Arial Narrow" w:hAnsi="Arial Narrow" w:cs="Helvetica"/>
          <w:b/>
          <w:bCs/>
          <w:iCs/>
          <w:color w:val="1F4E79" w:themeColor="accent1" w:themeShade="80"/>
          <w:shd w:val="clear" w:color="auto" w:fill="FFFFFF"/>
          <w:lang w:val="ro-RO"/>
        </w:rPr>
        <w:t xml:space="preserve"> </w:t>
      </w:r>
      <w:proofErr w:type="spellStart"/>
      <w:r w:rsidR="00B25587" w:rsidRPr="00E0069A">
        <w:rPr>
          <w:rFonts w:ascii="Arial Narrow" w:hAnsi="Arial Narrow" w:cs="Helvetica"/>
          <w:b/>
          <w:bCs/>
          <w:color w:val="1F4E79" w:themeColor="accent1" w:themeShade="80"/>
          <w:shd w:val="clear" w:color="auto" w:fill="FFFFFF"/>
        </w:rPr>
        <w:t>Programul</w:t>
      </w:r>
      <w:proofErr w:type="spellEnd"/>
      <w:r w:rsidR="00B25587" w:rsidRPr="00E0069A">
        <w:rPr>
          <w:rFonts w:ascii="Arial Narrow" w:hAnsi="Arial Narrow" w:cs="Helvetica"/>
          <w:b/>
          <w:bCs/>
          <w:color w:val="1F4E79" w:themeColor="accent1" w:themeShade="80"/>
          <w:shd w:val="clear" w:color="auto" w:fill="FFFFFF"/>
        </w:rPr>
        <w:t xml:space="preserve"> Interreg VI-A NEXT </w:t>
      </w:r>
      <w:proofErr w:type="spellStart"/>
      <w:r w:rsidR="00B25587" w:rsidRPr="00E0069A">
        <w:rPr>
          <w:rFonts w:ascii="Arial Narrow" w:hAnsi="Arial Narrow" w:cs="Helvetica"/>
          <w:b/>
          <w:bCs/>
          <w:color w:val="1F4E79" w:themeColor="accent1" w:themeShade="80"/>
          <w:shd w:val="clear" w:color="auto" w:fill="FFFFFF"/>
        </w:rPr>
        <w:t>România-Republica</w:t>
      </w:r>
      <w:proofErr w:type="spellEnd"/>
      <w:r w:rsidR="00B25587" w:rsidRPr="00E0069A">
        <w:rPr>
          <w:rFonts w:ascii="Arial Narrow" w:hAnsi="Arial Narrow" w:cs="Helvetica"/>
          <w:b/>
          <w:bCs/>
          <w:color w:val="1F4E79" w:themeColor="accent1" w:themeShade="80"/>
          <w:shd w:val="clear" w:color="auto" w:fill="FFFFFF"/>
        </w:rPr>
        <w:t xml:space="preserve"> Moldova 2021-2027.</w:t>
      </w:r>
    </w:p>
    <w:p w14:paraId="76318CEA" w14:textId="7E78D50C" w:rsidR="00B25587" w:rsidRPr="00E0069A" w:rsidRDefault="00B25587" w:rsidP="00E0069A">
      <w:pPr>
        <w:spacing w:line="300" w:lineRule="auto"/>
        <w:ind w:firstLine="420"/>
        <w:jc w:val="both"/>
        <w:rPr>
          <w:rFonts w:ascii="Arial Narrow" w:hAnsi="Arial Narrow" w:cs="Helvetica"/>
          <w:color w:val="002060"/>
          <w:shd w:val="clear" w:color="auto" w:fill="FFFFFF"/>
          <w:lang w:val="ro-RO"/>
        </w:rPr>
      </w:pPr>
      <w:r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>În data de</w:t>
      </w:r>
      <w:r w:rsidR="00827D33"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 xml:space="preserve"> 10</w:t>
      </w:r>
      <w:r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 xml:space="preserve"> </w:t>
      </w:r>
      <w:r w:rsidR="002675C7"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>octombrie</w:t>
      </w:r>
      <w:r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 xml:space="preserve"> 2025 va fi organizată conferința de lansare </w:t>
      </w:r>
      <w:bookmarkStart w:id="0" w:name="_Hlk204163473"/>
      <w:r w:rsidR="000B652D"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 xml:space="preserve">a proiectului, care va avea loc pe teritoriul </w:t>
      </w:r>
      <w:r w:rsidR="002675C7"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>Oficiului Medicilor de Familie din Drăgușenii Noi,</w:t>
      </w:r>
      <w:r w:rsidR="002675C7" w:rsidRPr="00E0069A">
        <w:rPr>
          <w:rFonts w:ascii="Arial Narrow" w:hAnsi="Arial Narrow" w:cs="Arial"/>
          <w:color w:val="002060"/>
          <w:shd w:val="clear" w:color="auto" w:fill="FFFFFF"/>
          <w:lang w:val="ro-RO"/>
        </w:rPr>
        <w:t xml:space="preserve"> raionul</w:t>
      </w:r>
      <w:r w:rsidR="000B652D" w:rsidRPr="00E0069A">
        <w:rPr>
          <w:rFonts w:ascii="Arial Narrow" w:hAnsi="Arial Narrow" w:cs="Arial"/>
          <w:color w:val="002060"/>
          <w:shd w:val="clear" w:color="auto" w:fill="FFFFFF"/>
        </w:rPr>
        <w:t xml:space="preserve"> </w:t>
      </w:r>
      <w:proofErr w:type="spellStart"/>
      <w:r w:rsidR="000B652D" w:rsidRPr="00E0069A">
        <w:rPr>
          <w:rFonts w:ascii="Arial Narrow" w:hAnsi="Arial Narrow" w:cs="Arial"/>
          <w:color w:val="002060"/>
          <w:shd w:val="clear" w:color="auto" w:fill="FFFFFF"/>
        </w:rPr>
        <w:t>Hîncești</w:t>
      </w:r>
      <w:bookmarkEnd w:id="0"/>
      <w:proofErr w:type="spellEnd"/>
      <w:r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 xml:space="preserve">, începând cu ora </w:t>
      </w:r>
      <w:r w:rsidR="00B82F7E"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>1</w:t>
      </w:r>
      <w:r w:rsidR="00991871"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>4</w:t>
      </w:r>
      <w:r w:rsidR="000B652D"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>:00</w:t>
      </w:r>
      <w:r w:rsidR="002675C7"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>.</w:t>
      </w:r>
    </w:p>
    <w:p w14:paraId="65F7D23C" w14:textId="4C2D5FD9" w:rsidR="00B25587" w:rsidRPr="00E0069A" w:rsidRDefault="00B25587" w:rsidP="00E0069A">
      <w:pPr>
        <w:spacing w:line="300" w:lineRule="auto"/>
        <w:ind w:firstLine="420"/>
        <w:jc w:val="both"/>
        <w:rPr>
          <w:rFonts w:ascii="Arial Narrow" w:hAnsi="Arial Narrow" w:cs="Helvetica"/>
          <w:color w:val="002060"/>
          <w:shd w:val="clear" w:color="auto" w:fill="FFFFFF"/>
        </w:rPr>
      </w:pPr>
      <w:r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>Obiectivul general</w:t>
      </w:r>
      <w:r w:rsidR="00BF545E"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>:</w:t>
      </w:r>
      <w:r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 xml:space="preserve"> </w:t>
      </w:r>
      <w:r w:rsidR="00BF545E"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>A</w:t>
      </w:r>
      <w:r w:rsidR="003B5C6E"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>sigurarea accesului egal la servicii medicale și promovarea rezilienței sistemelor de sănătate din cele două regiuni partenere.</w:t>
      </w:r>
      <w:r w:rsidR="00FB091C"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 xml:space="preserve"> Prin intermediul acestui proiect vor fi </w:t>
      </w:r>
      <w:r w:rsidR="00BF545E"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 xml:space="preserve">efectuate lucrări de construcție </w:t>
      </w:r>
      <w:r w:rsidR="004F3311"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>ș</w:t>
      </w:r>
      <w:r w:rsidR="00BF545E"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>i reparație în două instituții medicale din Galați</w:t>
      </w:r>
      <w:r w:rsidR="00FB091C"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 xml:space="preserve"> și Hîncești. </w:t>
      </w:r>
    </w:p>
    <w:p w14:paraId="6F4930EB" w14:textId="77777777" w:rsidR="00BF545E" w:rsidRPr="00E0069A" w:rsidRDefault="00B25587" w:rsidP="00E0069A">
      <w:pPr>
        <w:spacing w:line="300" w:lineRule="auto"/>
        <w:ind w:firstLine="420"/>
        <w:jc w:val="both"/>
        <w:rPr>
          <w:rFonts w:ascii="Arial Narrow" w:hAnsi="Arial Narrow" w:cs="Helvetica"/>
          <w:color w:val="002060"/>
          <w:shd w:val="clear" w:color="auto" w:fill="FFFFFF"/>
        </w:rPr>
      </w:pPr>
      <w:r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 xml:space="preserve">Obiectivul specific: </w:t>
      </w:r>
      <w:r w:rsidR="00BF545E" w:rsidRPr="00E0069A">
        <w:rPr>
          <w:rFonts w:ascii="Arial Narrow" w:hAnsi="Arial Narrow" w:cs="Helvetica"/>
          <w:color w:val="002060"/>
          <w:shd w:val="clear" w:color="auto" w:fill="FFFFFF"/>
          <w:lang w:val="ro-MD"/>
        </w:rPr>
        <w:t>Asigurarea accesului egal la asistența medicală și promovarea rezilienței sistemelor de sănătate, inclusiv a asistenței medicale primare, precum și promovarea tranziției de la îngrijirea instituțională la  îngrijirea familială și comunitară.</w:t>
      </w:r>
    </w:p>
    <w:p w14:paraId="65E6A181" w14:textId="7EA3BB87" w:rsidR="00FB091C" w:rsidRPr="00E0069A" w:rsidRDefault="00783151" w:rsidP="00E0069A">
      <w:pPr>
        <w:spacing w:before="100" w:beforeAutospacing="1" w:after="100" w:afterAutospacing="1" w:line="240" w:lineRule="auto"/>
        <w:ind w:firstLine="420"/>
        <w:jc w:val="both"/>
        <w:rPr>
          <w:rFonts w:ascii="Arial Narrow" w:eastAsia="Times New Roman" w:hAnsi="Arial Narrow" w:cs="Times New Roman"/>
          <w:color w:val="002060"/>
          <w:lang w:val="ro-MD"/>
        </w:rPr>
      </w:pPr>
      <w:r w:rsidRPr="00E0069A">
        <w:rPr>
          <w:rFonts w:ascii="Arial Narrow" w:eastAsia="Times New Roman" w:hAnsi="Arial Narrow" w:cs="Times New Roman"/>
          <w:color w:val="002060"/>
          <w:lang w:val="ro-MD"/>
        </w:rPr>
        <w:t xml:space="preserve">Valoarea totală a proiectului este de </w:t>
      </w:r>
      <w:r w:rsidRPr="00E0069A">
        <w:rPr>
          <w:rFonts w:ascii="Arial Narrow" w:eastAsia="Times New Roman" w:hAnsi="Arial Narrow" w:cs="Times New Roman"/>
          <w:b/>
          <w:bCs/>
          <w:color w:val="002060"/>
        </w:rPr>
        <w:t xml:space="preserve">1.590.127,81 </w:t>
      </w:r>
      <w:r w:rsidRPr="00E0069A">
        <w:rPr>
          <w:rFonts w:ascii="Arial Narrow" w:eastAsia="Times New Roman" w:hAnsi="Arial Narrow" w:cs="Times New Roman"/>
          <w:b/>
          <w:bCs/>
          <w:color w:val="002060"/>
          <w:lang w:val="ro-MD"/>
        </w:rPr>
        <w:t>Euro</w:t>
      </w:r>
      <w:r w:rsidRPr="00E0069A">
        <w:rPr>
          <w:rFonts w:ascii="Arial Narrow" w:eastAsia="Times New Roman" w:hAnsi="Arial Narrow" w:cs="Times New Roman"/>
          <w:color w:val="002060"/>
          <w:lang w:val="ro-MD"/>
        </w:rPr>
        <w:t xml:space="preserve">, din care </w:t>
      </w:r>
      <w:r w:rsidRPr="00E0069A">
        <w:rPr>
          <w:rFonts w:ascii="Arial Narrow" w:eastAsia="Times New Roman" w:hAnsi="Arial Narrow" w:cs="Times New Roman"/>
          <w:b/>
          <w:bCs/>
          <w:color w:val="002060"/>
        </w:rPr>
        <w:t xml:space="preserve">1.389.855,95 </w:t>
      </w:r>
      <w:r w:rsidRPr="00E0069A">
        <w:rPr>
          <w:rFonts w:ascii="Arial Narrow" w:eastAsia="Times New Roman" w:hAnsi="Arial Narrow" w:cs="Times New Roman"/>
          <w:b/>
          <w:bCs/>
          <w:color w:val="002060"/>
          <w:lang w:val="ro-MD"/>
        </w:rPr>
        <w:t>Euro</w:t>
      </w:r>
      <w:r w:rsidRPr="00E0069A">
        <w:rPr>
          <w:rFonts w:ascii="Arial Narrow" w:eastAsia="Times New Roman" w:hAnsi="Arial Narrow" w:cs="Times New Roman"/>
          <w:color w:val="002060"/>
          <w:lang w:val="ro-MD"/>
        </w:rPr>
        <w:t xml:space="preserve"> sunt alocați </w:t>
      </w:r>
      <w:r w:rsidRPr="00E0069A">
        <w:rPr>
          <w:rFonts w:ascii="Arial Narrow" w:eastAsia="Times New Roman" w:hAnsi="Arial Narrow" w:cs="Times New Roman"/>
          <w:b/>
          <w:bCs/>
          <w:color w:val="002060"/>
          <w:lang w:val="ro-MD"/>
        </w:rPr>
        <w:t>Județului Galați</w:t>
      </w:r>
      <w:r w:rsidRPr="00E0069A">
        <w:rPr>
          <w:rFonts w:ascii="Arial Narrow" w:eastAsia="Times New Roman" w:hAnsi="Arial Narrow" w:cs="Times New Roman"/>
          <w:color w:val="002060"/>
          <w:lang w:val="ro-MD"/>
        </w:rPr>
        <w:t xml:space="preserve">, </w:t>
      </w:r>
      <w:r w:rsidRPr="00E0069A">
        <w:rPr>
          <w:rFonts w:ascii="Arial Narrow" w:eastAsia="Times New Roman" w:hAnsi="Arial Narrow" w:cs="Times New Roman"/>
          <w:b/>
          <w:bCs/>
          <w:color w:val="002060"/>
        </w:rPr>
        <w:t xml:space="preserve">21.667,50 Euro </w:t>
      </w:r>
      <w:proofErr w:type="spellStart"/>
      <w:r w:rsidRPr="00E0069A">
        <w:rPr>
          <w:rFonts w:ascii="Arial Narrow" w:eastAsia="Times New Roman" w:hAnsi="Arial Narrow" w:cs="Times New Roman"/>
          <w:b/>
          <w:bCs/>
          <w:color w:val="002060"/>
        </w:rPr>
        <w:t>Spitalului</w:t>
      </w:r>
      <w:proofErr w:type="spellEnd"/>
      <w:r w:rsidRPr="00E0069A">
        <w:rPr>
          <w:rFonts w:ascii="Arial Narrow" w:eastAsia="Times New Roman" w:hAnsi="Arial Narrow" w:cs="Times New Roman"/>
          <w:b/>
          <w:bCs/>
          <w:color w:val="002060"/>
        </w:rPr>
        <w:t xml:space="preserve"> </w:t>
      </w:r>
      <w:proofErr w:type="spellStart"/>
      <w:r w:rsidRPr="00E0069A">
        <w:rPr>
          <w:rFonts w:ascii="Arial Narrow" w:eastAsia="Times New Roman" w:hAnsi="Arial Narrow" w:cs="Times New Roman"/>
          <w:b/>
          <w:bCs/>
          <w:color w:val="002060"/>
        </w:rPr>
        <w:t>Târgul</w:t>
      </w:r>
      <w:proofErr w:type="spellEnd"/>
      <w:r w:rsidRPr="00E0069A">
        <w:rPr>
          <w:rFonts w:ascii="Arial Narrow" w:eastAsia="Times New Roman" w:hAnsi="Arial Narrow" w:cs="Times New Roman"/>
          <w:b/>
          <w:bCs/>
          <w:color w:val="002060"/>
        </w:rPr>
        <w:t xml:space="preserve"> </w:t>
      </w:r>
      <w:proofErr w:type="spellStart"/>
      <w:r w:rsidRPr="00E0069A">
        <w:rPr>
          <w:rFonts w:ascii="Arial Narrow" w:eastAsia="Times New Roman" w:hAnsi="Arial Narrow" w:cs="Times New Roman"/>
          <w:b/>
          <w:bCs/>
          <w:color w:val="002060"/>
        </w:rPr>
        <w:t>Bujor</w:t>
      </w:r>
      <w:proofErr w:type="spellEnd"/>
      <w:r w:rsidRPr="00E0069A">
        <w:rPr>
          <w:rFonts w:ascii="Arial Narrow" w:eastAsia="Times New Roman" w:hAnsi="Arial Narrow" w:cs="Times New Roman"/>
          <w:b/>
          <w:bCs/>
          <w:color w:val="002060"/>
        </w:rPr>
        <w:t>,</w:t>
      </w:r>
      <w:r w:rsidRPr="00E0069A">
        <w:rPr>
          <w:rFonts w:ascii="Arial Narrow" w:eastAsia="Times New Roman" w:hAnsi="Arial Narrow" w:cs="Times New Roman"/>
          <w:color w:val="002060"/>
          <w:lang w:val="ro-MD"/>
        </w:rPr>
        <w:t xml:space="preserve"> iar </w:t>
      </w:r>
      <w:r w:rsidRPr="00E0069A">
        <w:rPr>
          <w:rFonts w:ascii="Arial Narrow" w:eastAsia="Times New Roman" w:hAnsi="Arial Narrow" w:cs="Times New Roman"/>
          <w:b/>
          <w:bCs/>
          <w:color w:val="002060"/>
        </w:rPr>
        <w:t xml:space="preserve">178.604,36 </w:t>
      </w:r>
      <w:r w:rsidRPr="00E0069A">
        <w:rPr>
          <w:rFonts w:ascii="Arial Narrow" w:eastAsia="Times New Roman" w:hAnsi="Arial Narrow" w:cs="Times New Roman"/>
          <w:b/>
          <w:bCs/>
          <w:color w:val="002060"/>
          <w:lang w:val="ro-MD"/>
        </w:rPr>
        <w:t>Euro</w:t>
      </w:r>
      <w:r w:rsidRPr="00E0069A">
        <w:rPr>
          <w:rFonts w:ascii="Arial Narrow" w:eastAsia="Times New Roman" w:hAnsi="Arial Narrow" w:cs="Times New Roman"/>
          <w:color w:val="002060"/>
          <w:lang w:val="ro-MD"/>
        </w:rPr>
        <w:t xml:space="preserve"> revin </w:t>
      </w:r>
      <w:r w:rsidRPr="00E0069A">
        <w:rPr>
          <w:rFonts w:ascii="Arial Narrow" w:eastAsia="Times New Roman" w:hAnsi="Arial Narrow" w:cs="Times New Roman"/>
          <w:b/>
          <w:bCs/>
          <w:color w:val="002060"/>
          <w:lang w:val="ro-MD"/>
        </w:rPr>
        <w:t>Consiliului Raional Hîncești</w:t>
      </w:r>
      <w:r w:rsidRPr="00E0069A">
        <w:rPr>
          <w:rFonts w:ascii="Arial Narrow" w:eastAsia="Times New Roman" w:hAnsi="Arial Narrow" w:cs="Times New Roman"/>
          <w:color w:val="002060"/>
          <w:lang w:val="ro-MD"/>
        </w:rPr>
        <w:t>.</w:t>
      </w:r>
    </w:p>
    <w:p w14:paraId="5BCEAEB3" w14:textId="2AF0E727" w:rsidR="00B25587" w:rsidRPr="00E0069A" w:rsidRDefault="00B25587" w:rsidP="00E0069A">
      <w:pPr>
        <w:spacing w:line="300" w:lineRule="auto"/>
        <w:ind w:firstLine="420"/>
        <w:jc w:val="both"/>
        <w:rPr>
          <w:rFonts w:ascii="Arial Narrow" w:hAnsi="Arial Narrow" w:cs="Helvetica"/>
          <w:color w:val="002060"/>
          <w:shd w:val="clear" w:color="auto" w:fill="FFFFFF"/>
          <w:lang w:val="ro-RO"/>
        </w:rPr>
      </w:pPr>
      <w:r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 xml:space="preserve">Pentru informații suplimentare privind implementarea proiectului, vă rugăm să contactați </w:t>
      </w:r>
      <w:r w:rsidR="00E44464"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>Consiliul Raional Hîncești</w:t>
      </w:r>
      <w:r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 xml:space="preserve">: </w:t>
      </w:r>
      <w:hyperlink r:id="rId5" w:history="1">
        <w:r w:rsidR="008A13C9" w:rsidRPr="00E0069A">
          <w:rPr>
            <w:rStyle w:val="a4"/>
            <w:rFonts w:ascii="Arial Narrow" w:hAnsi="Arial Narrow" w:cs="Helvetica"/>
            <w:color w:val="002060"/>
            <w:shd w:val="clear" w:color="auto" w:fill="FFFFFF"/>
            <w:lang w:val="ro-RO"/>
          </w:rPr>
          <w:t>consiliul@hincesti.md</w:t>
        </w:r>
      </w:hyperlink>
      <w:r w:rsidR="008A13C9" w:rsidRPr="00E0069A">
        <w:rPr>
          <w:rStyle w:val="a4"/>
          <w:rFonts w:ascii="Arial Narrow" w:hAnsi="Arial Narrow" w:cs="Helvetica"/>
          <w:color w:val="002060"/>
          <w:shd w:val="clear" w:color="auto" w:fill="FFFFFF"/>
          <w:lang w:val="ro-RO"/>
        </w:rPr>
        <w:t xml:space="preserve">; </w:t>
      </w:r>
      <w:r w:rsidR="00E0069A">
        <w:rPr>
          <w:rStyle w:val="a4"/>
          <w:rFonts w:ascii="Arial Narrow" w:hAnsi="Arial Narrow" w:cs="Helvetica"/>
          <w:color w:val="002060"/>
          <w:shd w:val="clear" w:color="auto" w:fill="FFFFFF"/>
          <w:lang w:val="ro-RO"/>
        </w:rPr>
        <w:t>noborderstohealth0016</w:t>
      </w:r>
      <w:r w:rsidR="008A13C9" w:rsidRPr="00E0069A">
        <w:rPr>
          <w:rStyle w:val="a4"/>
          <w:rFonts w:ascii="Arial Narrow" w:hAnsi="Arial Narrow" w:cs="Helvetica"/>
          <w:color w:val="002060"/>
          <w:shd w:val="clear" w:color="auto" w:fill="FFFFFF"/>
          <w:lang w:val="ro-RO"/>
        </w:rPr>
        <w:t>@gmail.com</w:t>
      </w:r>
      <w:r w:rsidR="00E44464"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 xml:space="preserve">; </w:t>
      </w:r>
      <w:r w:rsidR="00E44464" w:rsidRPr="00E0069A">
        <w:rPr>
          <w:rFonts w:ascii="Arial Narrow" w:eastAsia="Arial Narrow" w:hAnsi="Arial Narrow" w:cstheme="minorHAnsi"/>
          <w:color w:val="002060"/>
        </w:rPr>
        <w:t>(+373 269) 22994</w:t>
      </w:r>
      <w:r w:rsidR="00E44464" w:rsidRPr="00E0069A">
        <w:rPr>
          <w:rFonts w:ascii="Arial Narrow" w:hAnsi="Arial Narrow" w:cstheme="minorHAnsi"/>
          <w:color w:val="002060"/>
        </w:rPr>
        <w:t>; 22058</w:t>
      </w:r>
      <w:r w:rsidR="008A13C9" w:rsidRPr="00E0069A">
        <w:rPr>
          <w:rFonts w:ascii="Arial Narrow" w:hAnsi="Arial Narrow" w:cstheme="minorHAnsi"/>
          <w:color w:val="002060"/>
        </w:rPr>
        <w:t>.</w:t>
      </w:r>
    </w:p>
    <w:p w14:paraId="2EC6F49E" w14:textId="1E8ED3D3" w:rsidR="00783151" w:rsidRPr="00E0069A" w:rsidRDefault="00B25587" w:rsidP="00E0069A">
      <w:pPr>
        <w:spacing w:line="300" w:lineRule="auto"/>
        <w:ind w:firstLine="420"/>
        <w:jc w:val="both"/>
        <w:rPr>
          <w:rFonts w:ascii="Arial Narrow" w:hAnsi="Arial Narrow" w:cs="Helvetica"/>
          <w:color w:val="002060"/>
          <w:shd w:val="clear" w:color="auto" w:fill="FFFFFF"/>
          <w:lang w:val="ro-MD"/>
        </w:rPr>
      </w:pPr>
      <w:r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>Proiectul este finanțat de Uniunea Europeană, prin Programul Interreg</w:t>
      </w:r>
      <w:r w:rsidRPr="00E0069A">
        <w:rPr>
          <w:rFonts w:ascii="Arial Narrow" w:hAnsi="Arial Narrow"/>
          <w:color w:val="002060"/>
        </w:rPr>
        <w:t xml:space="preserve"> </w:t>
      </w:r>
      <w:r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 xml:space="preserve">VI-A NEXT România-Republica Moldova 2021-2027 și are o durată de implementare </w:t>
      </w:r>
      <w:r w:rsidR="00F54D6B"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>de 24</w:t>
      </w:r>
      <w:r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 xml:space="preserve"> luni</w:t>
      </w:r>
      <w:r w:rsidR="00783151" w:rsidRPr="00E0069A">
        <w:rPr>
          <w:rFonts w:ascii="Arial Narrow" w:hAnsi="Arial Narrow" w:cs="Helvetica"/>
          <w:color w:val="002060"/>
          <w:shd w:val="clear" w:color="auto" w:fill="FFFFFF"/>
          <w:lang w:val="ro-RO"/>
        </w:rPr>
        <w:t xml:space="preserve">, </w:t>
      </w:r>
      <w:r w:rsidR="00783151" w:rsidRPr="00E0069A">
        <w:rPr>
          <w:rFonts w:ascii="Arial Narrow" w:hAnsi="Arial Narrow"/>
          <w:color w:val="002060"/>
          <w:lang w:val="ro-MD"/>
        </w:rPr>
        <w:t xml:space="preserve">începând cu data de </w:t>
      </w:r>
      <w:r w:rsidR="00D61576" w:rsidRPr="00E0069A">
        <w:rPr>
          <w:rFonts w:ascii="Arial Narrow" w:hAnsi="Arial Narrow"/>
          <w:color w:val="002060"/>
          <w:lang w:val="ro-MD"/>
        </w:rPr>
        <w:t>17</w:t>
      </w:r>
      <w:r w:rsidR="00783151" w:rsidRPr="00E0069A">
        <w:rPr>
          <w:rFonts w:ascii="Arial Narrow" w:hAnsi="Arial Narrow"/>
          <w:color w:val="002060"/>
          <w:lang w:val="ro-MD"/>
        </w:rPr>
        <w:t xml:space="preserve"> iunie 2025 și până la data de </w:t>
      </w:r>
      <w:r w:rsidR="00D61576" w:rsidRPr="00E0069A">
        <w:rPr>
          <w:rFonts w:ascii="Arial Narrow" w:hAnsi="Arial Narrow"/>
          <w:color w:val="002060"/>
          <w:lang w:val="ro-MD"/>
        </w:rPr>
        <w:t>16</w:t>
      </w:r>
      <w:r w:rsidR="00783151" w:rsidRPr="00E0069A">
        <w:rPr>
          <w:rFonts w:ascii="Arial Narrow" w:hAnsi="Arial Narrow"/>
          <w:color w:val="002060"/>
          <w:lang w:val="ro-MD"/>
        </w:rPr>
        <w:t xml:space="preserve"> iunie 2027.</w:t>
      </w:r>
    </w:p>
    <w:p w14:paraId="2310E4E4" w14:textId="21A32612" w:rsidR="00B25587" w:rsidRPr="00783151" w:rsidRDefault="00B25587" w:rsidP="00B25587">
      <w:pPr>
        <w:spacing w:line="300" w:lineRule="auto"/>
        <w:ind w:firstLine="420"/>
        <w:jc w:val="both"/>
        <w:rPr>
          <w:rFonts w:ascii="Arial Narrow" w:hAnsi="Arial Narrow" w:cs="Calibri"/>
          <w:color w:val="002060"/>
          <w:lang w:val="ro-MD"/>
        </w:rPr>
      </w:pPr>
    </w:p>
    <w:p w14:paraId="5A29CCD4" w14:textId="5DC362F4" w:rsidR="00B25587" w:rsidRPr="00B25587" w:rsidRDefault="00BF75C9" w:rsidP="00B25587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FFE1118" wp14:editId="618A1EF0">
                <wp:simplePos x="0" y="0"/>
                <wp:positionH relativeFrom="margin">
                  <wp:posOffset>485775</wp:posOffset>
                </wp:positionH>
                <wp:positionV relativeFrom="paragraph">
                  <wp:posOffset>6350</wp:posOffset>
                </wp:positionV>
                <wp:extent cx="1419225" cy="600075"/>
                <wp:effectExtent l="0" t="0" r="0" b="0"/>
                <wp:wrapNone/>
                <wp:docPr id="168899487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922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14F7B5" w14:textId="77777777" w:rsidR="002675C7" w:rsidRPr="002675C7" w:rsidRDefault="0046468C" w:rsidP="002675C7">
                            <w:pPr>
                              <w:rPr>
                                <w:rFonts w:ascii="Open Sans" w:hAnsi="Open Sans" w:cs="Open Sans"/>
                                <w:color w:val="003F85"/>
                                <w:u w:val="single"/>
                              </w:rPr>
                            </w:pPr>
                            <w:hyperlink r:id="rId6" w:history="1">
                              <w:r w:rsidR="002675C7" w:rsidRPr="002675C7">
                                <w:rPr>
                                  <w:rStyle w:val="a4"/>
                                  <w:rFonts w:ascii="Open Sans" w:hAnsi="Open Sans" w:cs="Open Sans"/>
                                </w:rPr>
                                <w:t>www.ro-md.net</w:t>
                              </w:r>
                            </w:hyperlink>
                          </w:p>
                          <w:p w14:paraId="266FA250" w14:textId="77777777" w:rsidR="002675C7" w:rsidRPr="006E1DB6" w:rsidRDefault="0046468C" w:rsidP="002675C7">
                            <w:pPr>
                              <w:rPr>
                                <w:rFonts w:ascii="Open Sans" w:hAnsi="Open Sans" w:cs="Open Sans"/>
                                <w:color w:val="003F85"/>
                                <w:sz w:val="24"/>
                                <w:szCs w:val="24"/>
                                <w:u w:val="single"/>
                              </w:rPr>
                            </w:pPr>
                            <w:hyperlink r:id="rId7" w:history="1">
                              <w:r w:rsidR="002675C7" w:rsidRPr="002675C7">
                                <w:rPr>
                                  <w:rStyle w:val="a4"/>
                                  <w:rFonts w:ascii="Open Sans" w:hAnsi="Open Sans" w:cs="Open Sans"/>
                                </w:rPr>
                                <w:t>www.hincesti.md</w:t>
                              </w:r>
                            </w:hyperlink>
                            <w:r w:rsidR="002675C7">
                              <w:rPr>
                                <w:rFonts w:ascii="Open Sans" w:hAnsi="Open Sans" w:cs="Open San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E111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.25pt;margin-top:.5pt;width:111.75pt;height:47.2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Ad5PAIAAHMEAAAOAAAAZHJzL2Uyb0RvYy54bWysVE2P2jAQvVfqf7B8LwkpsBARVnRXVJXQ&#10;7kpQ7dk4NkR1PK5tSOiv79gJLNr2VPXijD1vPt9M5vdtrchJWFeBLuhwkFIiNIey0vuCft+uPk0p&#10;cZ7pkinQoqBn4ej94uOHeWNykcEBVCksQSfa5Y0p6MF7kyeJ4wdRMzcAIzQqJdiaebzafVJa1qD3&#10;WiVZmk6SBmxpLHDhHL4+dkq6iP6lFNw/S+mEJ6qgmJuPp43nLpzJYs7yvWXmUPE+DfYPWdSs0hj0&#10;6uqReUaOtvrDVV1xCw6kH3CoE5Cy4iLWgNUM03fVbA7MiFgLNseZa5vc/3PLn04vllQlcjeZTmez&#10;0fQuo0SzGrnaitaTL9CScWhTY1yO6I1BvG/xGU1iyc6sgf9wCEluMJ2BQ3RoSyttHb5YMEFDZOJ8&#10;7X6IwoO30XCWZWNKOOomaZrexbjJm7Wxzn8VUJMgFNQiuzEDdlo7H+Kz/AIJwTSsKqUiw0qTBp1+&#10;HqfR4KpBC6X7xLtcQwm+3bV9xTsoz1iwhW5ynOGrCoOvmfMvzOKoYCk4/v4ZD6kAg0AvUXIA++tv&#10;7wGPDKKWkgZHr6Du55FZQYn6ppHb2XA0CrMaL6PxXYYXe6vZ3Wr0sX4AnO4hLprhUQx4ry6itFC/&#10;4pYsQ1RUMc0xdkH9RXzw3ULglnGxXEYQTqdhfq03hl94Dq3dtq/Mmr7/Hpl7gsuQsvwdDR22I2J5&#10;9CCryFFocNfVvu842ZG6fgvD6tzeI+rtX7H4DQAA//8DAFBLAwQUAAYACAAAACEAuLX2Xt4AAAAH&#10;AQAADwAAAGRycy9kb3ducmV2LnhtbEyPzU7DQAyE70i8w8pI3OguRSklZFNVkSokBIeWXrg5WTeJ&#10;2J+Q3baBp8ec4GZ7RuNvitXkrDjRGPvgNdzOFAjyTTC9bzXs3zY3SxAxoTdogycNXxRhVV5eFJib&#10;cPZbOu1SKzjExxw1dCkNuZSx6chhnIWBPGuHMDpMvI6tNCOeOdxZOVdqIR32nj90OFDVUfOxOzoN&#10;z9XmFbf13C2/bfX0clgPn/v3TOvrq2n9CCLRlP7M8IvP6FAyUx2O3kRhNdwvMnbynRuxfKcUD7WG&#10;hywDWRbyP3/5AwAA//8DAFBLAQItABQABgAIAAAAIQC2gziS/gAAAOEBAAATAAAAAAAAAAAAAAAA&#10;AAAAAABbQ29udGVudF9UeXBlc10ueG1sUEsBAi0AFAAGAAgAAAAhADj9If/WAAAAlAEAAAsAAAAA&#10;AAAAAAAAAAAALwEAAF9yZWxzLy5yZWxzUEsBAi0AFAAGAAgAAAAhAK4QB3k8AgAAcwQAAA4AAAAA&#10;AAAAAAAAAAAALgIAAGRycy9lMm9Eb2MueG1sUEsBAi0AFAAGAAgAAAAhALi19l7eAAAABwEAAA8A&#10;AAAAAAAAAAAAAAAAlgQAAGRycy9kb3ducmV2LnhtbFBLBQYAAAAABAAEAPMAAAChBQAAAAA=&#10;" filled="f" stroked="f" strokeweight=".5pt">
                <v:textbox>
                  <w:txbxContent>
                    <w:p w14:paraId="1314F7B5" w14:textId="77777777" w:rsidR="002675C7" w:rsidRPr="002675C7" w:rsidRDefault="002675C7" w:rsidP="002675C7">
                      <w:pPr>
                        <w:rPr>
                          <w:rFonts w:ascii="Open Sans" w:hAnsi="Open Sans" w:cs="Open Sans"/>
                          <w:color w:val="003F85"/>
                          <w:u w:val="single"/>
                        </w:rPr>
                      </w:pPr>
                      <w:hyperlink r:id="rId8" w:history="1">
                        <w:r w:rsidRPr="002675C7">
                          <w:rPr>
                            <w:rStyle w:val="a4"/>
                            <w:rFonts w:ascii="Open Sans" w:hAnsi="Open Sans" w:cs="Open Sans"/>
                          </w:rPr>
                          <w:t>www.ro-md.net</w:t>
                        </w:r>
                      </w:hyperlink>
                    </w:p>
                    <w:p w14:paraId="266FA250" w14:textId="77777777" w:rsidR="002675C7" w:rsidRPr="006E1DB6" w:rsidRDefault="002675C7" w:rsidP="002675C7">
                      <w:pPr>
                        <w:rPr>
                          <w:rFonts w:ascii="Open Sans" w:hAnsi="Open Sans" w:cs="Open Sans"/>
                          <w:color w:val="003F85"/>
                          <w:sz w:val="24"/>
                          <w:szCs w:val="24"/>
                          <w:u w:val="single"/>
                        </w:rPr>
                      </w:pPr>
                      <w:hyperlink r:id="rId9" w:history="1">
                        <w:r w:rsidRPr="002675C7">
                          <w:rPr>
                            <w:rStyle w:val="a4"/>
                            <w:rFonts w:ascii="Open Sans" w:hAnsi="Open Sans" w:cs="Open Sans"/>
                          </w:rPr>
                          <w:t>www.hincesti.md</w:t>
                        </w:r>
                      </w:hyperlink>
                      <w:r>
                        <w:rPr>
                          <w:rFonts w:ascii="Open Sans" w:hAnsi="Open Sans" w:cs="Open Sans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5587" w:rsidRPr="0094501C">
        <w:rPr>
          <w:rFonts w:ascii="Arial Narrow" w:hAnsi="Arial Narrow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4895C79" wp14:editId="14AD5EBC">
                <wp:simplePos x="0" y="0"/>
                <wp:positionH relativeFrom="page">
                  <wp:posOffset>914400</wp:posOffset>
                </wp:positionH>
                <wp:positionV relativeFrom="paragraph">
                  <wp:posOffset>26670</wp:posOffset>
                </wp:positionV>
                <wp:extent cx="6416040" cy="1270"/>
                <wp:effectExtent l="0" t="26670" r="3810" b="29210"/>
                <wp:wrapNone/>
                <wp:docPr id="1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6040" cy="1270"/>
                          <a:chOff x="1005" y="-156"/>
                          <a:chExt cx="10104" cy="2"/>
                        </a:xfrm>
                      </wpg:grpSpPr>
                      <wps:wsp>
                        <wps:cNvPr id="2" name="FreeForm 53"/>
                        <wps:cNvSpPr/>
                        <wps:spPr>
                          <a:xfrm>
                            <a:off x="1005" y="-156"/>
                            <a:ext cx="10104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4">
                                <a:moveTo>
                                  <a:pt x="0" y="0"/>
                                </a:moveTo>
                                <a:lnTo>
                                  <a:pt x="10105" y="0"/>
                                </a:lnTo>
                              </a:path>
                            </a:pathLst>
                          </a:custGeom>
                          <a:noFill/>
                          <a:ln w="53023" cap="flat" cmpd="sng">
                            <a:solidFill>
                              <a:srgbClr val="D1D3D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10FA7B" id="Group 52" o:spid="_x0000_s1026" style="position:absolute;margin-left:1in;margin-top:2.1pt;width:505.2pt;height:.1pt;z-index:251663360;mso-position-horizontal-relative:page" coordorigin="1005,-156" coordsize="10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LraQIAAIIFAAAOAAAAZHJzL2Uyb0RvYy54bWykVMlu2zAQvRfoPxC8x1q8tBBs51DFvhRt&#10;gKQfQJOURIAbSNqy/75DSl7qpkWRXqQhZ3vzZjjLx6OS6MCdF0avcDHJMeKaGiZ0u8I/XjcPnzHy&#10;gWhGpNF8hU/c48f1xw/L3la8NJ2RjDsEQbSvervCXQi2yjJPO66InxjLNSgb4xQJcHRtxhzpIbqS&#10;WZnni6w3jllnKPcebutBidcpftNwGr43jecByRUGbCF9Xfru4jdbL0nVOmI7QUcY5B0oFBEakl5C&#10;1SQQtHfit1BKUGe8acKEGpWZphGUpxqgmiK/q2brzN6mWtqqb+2FJqD2jqd3h6XfDs8OCQa9w0gT&#10;BS1KWdG8jNz0tq3AZOvsi31240U7nGK5x8ap+IdC0DGxerqwyo8BUbhczIpFPgPyKeiK8tNIOu2g&#10;M9GpyPM5RqB7KOaLoSG0exqdC2BlNrgmQNk5ZxahXZD0FsbHXxny/8fQS0csT8T7WP7IUHlmaOM4&#10;38BIovl0IClZXRjylQey3qDnjUrPJP2xTlLRvQ9bbhLP5PDVh2Fm2Vki3VmiR30WHUz+X2fekhD9&#10;Isoooj42InIdb5Q58FeTdOGur9CAq1bqW6voP3QytRgsBz0IMcV6OQopLci3hWmzEVKmyqSOYObT&#10;vJxC4wkshUaSAKKyMKZetwmiN1Kw6BNRetfuvkiHDgSeeV3U03oWGwM5fjGzzoea+G6wS6ph3jpO&#10;2JNmKJwsPAANmwpHDIozjCSHxRalBC4QIf/FElJLDQjiYA7TEKWdYScYpr11ou1gFxUJ5Ti8yTo9&#10;9IR8XEpxk9yek9V1da5/AgAA//8DAFBLAwQUAAYACAAAACEAUNi+/t4AAAAIAQAADwAAAGRycy9k&#10;b3ducmV2LnhtbEyPwWrDMBBE74X+g9hCb43sVCnBtRxCaHsKhSaFkptibWwTa2UsxXb+vptTe5yd&#10;YfZNvppcKwbsQ+NJQzpLQCCV3jZUafjevz8tQYRoyJrWE2q4YoBVcX+Xm8z6kb5w2MVKcAmFzGio&#10;Y+wyKUNZozNh5jsk9k6+dyay7CtpezNyuWvlPElepDMN8YfadLipsTzvLk7Dx2jG9XP6NmzPp831&#10;sF98/mxT1PrxYVq/gog4xb8w3PAZHQpmOvoL2SBa1krxlqhBzUHc/HShFIgjHxTIIpf/BxS/AAAA&#10;//8DAFBLAQItABQABgAIAAAAIQC2gziS/gAAAOEBAAATAAAAAAAAAAAAAAAAAAAAAABbQ29udGVu&#10;dF9UeXBlc10ueG1sUEsBAi0AFAAGAAgAAAAhADj9If/WAAAAlAEAAAsAAAAAAAAAAAAAAAAALwEA&#10;AF9yZWxzLy5yZWxzUEsBAi0AFAAGAAgAAAAhAJB9YutpAgAAggUAAA4AAAAAAAAAAAAAAAAALgIA&#10;AGRycy9lMm9Eb2MueG1sUEsBAi0AFAAGAAgAAAAhAFDYvv7eAAAACAEAAA8AAAAAAAAAAAAAAAAA&#10;wwQAAGRycy9kb3ducmV2LnhtbFBLBQYAAAAABAAEAPMAAADOBQAAAAA=&#10;">
                <v:shape id="FreeForm 53" o:spid="_x0000_s1027" style="position:absolute;left:1005;top:-156;width:10104;height:2;visibility:visible;mso-wrap-style:square;v-text-anchor:top" coordsize="101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SumxQAAANoAAAAPAAAAZHJzL2Rvd25yZXYueG1sRI9Ba8JA&#10;FITvBf/D8oReim70oJK6CSqUFksPpgV7fGSfSTD7NuxuTeqvdwsFj8PMfMOs88G04kLON5YVzKYJ&#10;COLS6oYrBV+fL5MVCB+QNbaWScEveciz0cMaU217PtClCJWIEPYpKqhD6FIpfVmTQT+1HXH0TtYZ&#10;DFG6SmqHfYSbVs6TZCENNhwXauxoV1N5Ln6MguJJuit+v+/L7XG5TF5xM/s49Eo9jofNM4hAQ7iH&#10;/9tvWsEc/q7EGyCzGwAAAP//AwBQSwECLQAUAAYACAAAACEA2+H2y+4AAACFAQAAEwAAAAAAAAAA&#10;AAAAAAAAAAAAW0NvbnRlbnRfVHlwZXNdLnhtbFBLAQItABQABgAIAAAAIQBa9CxbvwAAABUBAAAL&#10;AAAAAAAAAAAAAAAAAB8BAABfcmVscy8ucmVsc1BLAQItABQABgAIAAAAIQAgKSumxQAAANoAAAAP&#10;AAAAAAAAAAAAAAAAAAcCAABkcnMvZG93bnJldi54bWxQSwUGAAAAAAMAAwC3AAAA+QIAAAAA&#10;" path="m,l10105,e" filled="f" strokecolor="#d1d3d4" strokeweight="1.47286mm">
                  <v:path arrowok="t" textboxrect="0,0,10104,2"/>
                </v:shape>
                <w10:wrap anchorx="page"/>
              </v:group>
            </w:pict>
          </mc:Fallback>
        </mc:AlternateContent>
      </w:r>
      <w:r w:rsidR="00B25587" w:rsidRPr="0094501C">
        <w:rPr>
          <w:rFonts w:ascii="Arial Narrow" w:hAnsi="Arial Narrow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17FE6E" wp14:editId="65889B46">
                <wp:simplePos x="0" y="0"/>
                <wp:positionH relativeFrom="margin">
                  <wp:align>center</wp:align>
                </wp:positionH>
                <wp:positionV relativeFrom="paragraph">
                  <wp:posOffset>6884670</wp:posOffset>
                </wp:positionV>
                <wp:extent cx="6416040" cy="1270"/>
                <wp:effectExtent l="0" t="19050" r="60960" b="36830"/>
                <wp:wrapNone/>
                <wp:docPr id="58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6040" cy="1270"/>
                          <a:chOff x="1005" y="-156"/>
                          <a:chExt cx="10104" cy="2"/>
                        </a:xfrm>
                      </wpg:grpSpPr>
                      <wps:wsp>
                        <wps:cNvPr id="57" name="FreeForm 53"/>
                        <wps:cNvSpPr/>
                        <wps:spPr>
                          <a:xfrm>
                            <a:off x="1005" y="-156"/>
                            <a:ext cx="10104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4">
                                <a:moveTo>
                                  <a:pt x="0" y="0"/>
                                </a:moveTo>
                                <a:lnTo>
                                  <a:pt x="10105" y="0"/>
                                </a:lnTo>
                              </a:path>
                            </a:pathLst>
                          </a:custGeom>
                          <a:noFill/>
                          <a:ln w="53023" cap="flat" cmpd="sng">
                            <a:solidFill>
                              <a:srgbClr val="D1D3D4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F4A58C" id="Group 52" o:spid="_x0000_s1026" style="position:absolute;margin-left:0;margin-top:542.1pt;width:505.2pt;height:.1pt;z-index:251659264;mso-position-horizontal:center;mso-position-horizontal-relative:margin" coordorigin="1005,-156" coordsize="101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63awIAAIQFAAAOAAAAZHJzL2Uyb0RvYy54bWykVEtu2zAQ3RfoHQjuY0m25RSC5Syq2Jui&#10;DZD0ADRFSQT4A0lb9u07pCTbSdOiSDfSkPN782Y464eTFOjIrONalTibpRgxRXXNVVviny/buy8Y&#10;OU9UTYRWrMRn5vDD5vOndW8KNtedFjWzCIIoV/SmxJ33pkgSRzsmiZtpwxQoG20l8XC0bVJb0kN0&#10;KZJ5mq6SXtvaWE2Zc3BbDUq8ifGbhlH/o2kc80iUGLD5+LXxuw/fZLMmRWuJ6TgdYZAPoJCEK0h6&#10;CVURT9DB8t9CSU6tdrrxM6plopuGUxZrgGqy9E01O6sPJtbSFn1rLjQBtW94+nBY+v34ZBGvS5xD&#10;pxSR0KOYFuXzQE5v2gJsdtY8myc7XrTDKdR7aqwMf6gEnSKt5wut7OQRhcvVMlulS2Cfgi6b34+s&#10;0w5aE5yyNM0xAt1dlq+GjtDucXTOgJbl4BoBJVPOJEC7IOkNzI+7UuT+j6LnjhgWmXeh/Imi+4mi&#10;rWVsC0OJ8sXAUjS7UOQKB2y9w887pU4s/bFQUtCD8zumI9Hk+M35YWrrSSLdJNGTmkQLs//XqTfE&#10;B7+AMoioD50IZIcbqY/sRUedf9NY6MBVK9StVfAfWhl7DJaDHoSQYrMehZgW5NvClN5yIWJlQgUw&#10;+SKdL6DzBNZCI4gHURoYVKfaCNFpwevgE1A62+6/CouOBB56lVWLahkaAzlemRnrfEVcN9hF1TBw&#10;HSP1o6qRPxt4AQp2FQ4YJKsxEgxWW5AiOE+4+BdLSC0UIAiTOUxDkPa6PsM0HYzlbQfbKIsox+mN&#10;1vGpR+TjWgq75PYcra7Lc/MLAAD//wMAUEsDBBQABgAIAAAAIQA4jO/f3wAAAAsBAAAPAAAAZHJz&#10;L2Rvd25yZXYueG1sTI9BS8NAEIXvgv9hGcGb3U2NUmI2pRT1VARbQbxNs9MkNDsbstsk/fdu8WCP&#10;897jzffy5WRbMVDvG8cakpkCQVw603Cl4Wv39rAA4QOywdYxaTiTh2Vxe5NjZtzInzRsQyViCfsM&#10;NdQhdJmUvqzJop+5jjh6B9dbDPHsK2l6HGO5beVcqWdpseH4ocaO1jWVx+3JangfcVw9Jq/D5nhY&#10;n392Tx/fm4S0vr+bVi8gAk3hPwwX/IgORWTauxMbL1oNcUiIqlqkcxAXXyUqBbH/01KQRS6vNxS/&#10;AAAA//8DAFBLAQItABQABgAIAAAAIQC2gziS/gAAAOEBAAATAAAAAAAAAAAAAAAAAAAAAABbQ29u&#10;dGVudF9UeXBlc10ueG1sUEsBAi0AFAAGAAgAAAAhADj9If/WAAAAlAEAAAsAAAAAAAAAAAAAAAAA&#10;LwEAAF9yZWxzLy5yZWxzUEsBAi0AFAAGAAgAAAAhAC4QnrdrAgAAhAUAAA4AAAAAAAAAAAAAAAAA&#10;LgIAAGRycy9lMm9Eb2MueG1sUEsBAi0AFAAGAAgAAAAhADiM79/fAAAACwEAAA8AAAAAAAAAAAAA&#10;AAAAxQQAAGRycy9kb3ducmV2LnhtbFBLBQYAAAAABAAEAPMAAADRBQAAAAA=&#10;">
                <v:shape id="FreeForm 53" o:spid="_x0000_s1027" style="position:absolute;left:1005;top:-156;width:10104;height:2;visibility:visible;mso-wrap-style:square;v-text-anchor:top" coordsize="101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BiwxQAAANsAAAAPAAAAZHJzL2Rvd25yZXYueG1sRI9Ba8JA&#10;FITvBf/D8gpeim4UaiR1FS0US4sHo6DHR/Y1Cc2+DburSfvruwXB4zAz3zCLVW8acSXna8sKJuME&#10;BHFhdc2lguPhbTQH4QOyxsYyKfghD6vl4GGBmbYd7+mah1JECPsMFVQhtJmUvqjIoB/bljh6X9YZ&#10;DFG6UmqHXYSbRk6TZCYN1hwXKmzptaLiO78YBfmTdL94/vwoNqc0Tba4nuz2nVLDx379AiJQH+7h&#10;W/tdK3hO4f9L/AFy+QcAAP//AwBQSwECLQAUAAYACAAAACEA2+H2y+4AAACFAQAAEwAAAAAAAAAA&#10;AAAAAAAAAAAAW0NvbnRlbnRfVHlwZXNdLnhtbFBLAQItABQABgAIAAAAIQBa9CxbvwAAABUBAAAL&#10;AAAAAAAAAAAAAAAAAB8BAABfcmVscy8ucmVsc1BLAQItABQABgAIAAAAIQCFfBiwxQAAANsAAAAP&#10;AAAAAAAAAAAAAAAAAAcCAABkcnMvZG93bnJldi54bWxQSwUGAAAAAAMAAwC3AAAA+QIAAAAA&#10;" path="m,l10105,e" filled="f" strokecolor="#d1d3d4" strokeweight="1.47286mm">
                  <v:path arrowok="t" textboxrect="0,0,10104,2"/>
                </v:shape>
                <w10:wrap anchorx="margin"/>
              </v:group>
            </w:pict>
          </mc:Fallback>
        </mc:AlternateContent>
      </w:r>
    </w:p>
    <w:p w14:paraId="10A3BE3B" w14:textId="73D6EA28" w:rsidR="00DE060F" w:rsidRPr="00B25587" w:rsidRDefault="002D5EF8" w:rsidP="00B25587">
      <w:pPr>
        <w:tabs>
          <w:tab w:val="left" w:pos="924"/>
        </w:tabs>
        <w:spacing w:line="240" w:lineRule="auto"/>
        <w:rPr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4B9BA0D" wp14:editId="2C1E66DC">
            <wp:simplePos x="0" y="0"/>
            <wp:positionH relativeFrom="margin">
              <wp:posOffset>-99060</wp:posOffset>
            </wp:positionH>
            <wp:positionV relativeFrom="paragraph">
              <wp:posOffset>239395</wp:posOffset>
            </wp:positionV>
            <wp:extent cx="484064" cy="704850"/>
            <wp:effectExtent l="0" t="0" r="0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06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5587" w:rsidRPr="00B25587">
        <w:rPr>
          <w:color w:val="000000" w:themeColor="text1"/>
        </w:rPr>
        <w:tab/>
      </w:r>
      <w:r w:rsidR="00B25587" w:rsidRPr="00B25587">
        <w:rPr>
          <w:color w:val="000000" w:themeColor="text1"/>
        </w:rPr>
        <w:tab/>
      </w:r>
    </w:p>
    <w:p w14:paraId="74C58F68" w14:textId="16E1EB4F" w:rsidR="00DE060F" w:rsidRPr="00844EBC" w:rsidRDefault="00BF75C9" w:rsidP="00DE060F">
      <w:pPr>
        <w:jc w:val="both"/>
        <w:rPr>
          <w:rFonts w:ascii="Arial Narrow" w:hAnsi="Arial Narrow" w:cs="Arial Narrow"/>
          <w:color w:val="6D6E71"/>
          <w:sz w:val="18"/>
          <w:szCs w:val="18"/>
          <w:lang w:val="ro-RO"/>
        </w:rPr>
      </w:pPr>
      <w:r w:rsidRPr="0094501C">
        <w:rPr>
          <w:rFonts w:ascii="Arial Narrow" w:hAnsi="Arial Narrow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A713D2E" wp14:editId="76BC109D">
                <wp:simplePos x="0" y="0"/>
                <wp:positionH relativeFrom="column">
                  <wp:posOffset>447675</wp:posOffset>
                </wp:positionH>
                <wp:positionV relativeFrom="paragraph">
                  <wp:posOffset>12700</wp:posOffset>
                </wp:positionV>
                <wp:extent cx="2476500" cy="969645"/>
                <wp:effectExtent l="0" t="0" r="0" b="1905"/>
                <wp:wrapSquare wrapText="bothSides"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969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E40DA" w14:textId="77777777" w:rsidR="00BF75C9" w:rsidRDefault="003B5C6E" w:rsidP="00DE060F">
                            <w:pPr>
                              <w:spacing w:after="0"/>
                              <w:rPr>
                                <w:rFonts w:ascii="Arial Narrow" w:hAnsi="Arial Narrow" w:cs="Arial"/>
                                <w:color w:val="6D6E71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0F1DAB">
                              <w:rPr>
                                <w:rFonts w:ascii="Arial Narrow" w:hAnsi="Arial Narrow" w:cs="Arial"/>
                                <w:color w:val="6D6E71"/>
                                <w:sz w:val="18"/>
                                <w:szCs w:val="18"/>
                                <w:lang w:val="ro-RO"/>
                              </w:rPr>
                              <w:t xml:space="preserve">Proiect implementat de: </w:t>
                            </w:r>
                          </w:p>
                          <w:p w14:paraId="04B08E30" w14:textId="0322EF2D" w:rsidR="003B5C6E" w:rsidRPr="000F1DAB" w:rsidRDefault="003B5C6E" w:rsidP="00DE060F">
                            <w:pPr>
                              <w:spacing w:after="0"/>
                              <w:rPr>
                                <w:rFonts w:ascii="Arial Narrow" w:hAnsi="Arial Narrow" w:cs="Arial"/>
                                <w:color w:val="6D6E71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6D6E71"/>
                                <w:sz w:val="18"/>
                                <w:szCs w:val="18"/>
                                <w:lang w:val="ro-RO"/>
                              </w:rPr>
                              <w:t>Consiliul Raional Hîncești</w:t>
                            </w:r>
                          </w:p>
                          <w:p w14:paraId="044B7DC4" w14:textId="77777777" w:rsidR="003B5C6E" w:rsidRDefault="003B5C6E" w:rsidP="00DE060F">
                            <w:pPr>
                              <w:spacing w:after="0"/>
                              <w:rPr>
                                <w:rFonts w:ascii="Arial Narrow" w:hAnsi="Arial Narrow" w:cs="Arial"/>
                                <w:color w:val="6D6E71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6D6E71"/>
                                <w:sz w:val="18"/>
                                <w:szCs w:val="18"/>
                                <w:lang w:val="ro-RO"/>
                              </w:rPr>
                              <w:t>Adresă: Str. Mihalcea Hîncu 138,</w:t>
                            </w:r>
                          </w:p>
                          <w:p w14:paraId="5F246FC4" w14:textId="77777777" w:rsidR="003B5C6E" w:rsidRPr="000F1DAB" w:rsidRDefault="003B5C6E" w:rsidP="00DE060F">
                            <w:pPr>
                              <w:spacing w:after="0"/>
                              <w:rPr>
                                <w:rFonts w:ascii="Arial Narrow" w:hAnsi="Arial Narrow" w:cs="Arial"/>
                                <w:color w:val="6D6E71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6D6E71"/>
                                <w:sz w:val="18"/>
                                <w:szCs w:val="18"/>
                                <w:lang w:val="ro-RO"/>
                              </w:rPr>
                              <w:t>Municipiul Hîncești</w:t>
                            </w:r>
                            <w:r w:rsidRPr="000F1DAB">
                              <w:rPr>
                                <w:rFonts w:ascii="Arial Narrow" w:hAnsi="Arial Narrow" w:cs="Arial"/>
                                <w:color w:val="6D6E71"/>
                                <w:sz w:val="18"/>
                                <w:szCs w:val="18"/>
                                <w:lang w:val="ro-RO"/>
                              </w:rPr>
                              <w:t>, RM.</w:t>
                            </w:r>
                          </w:p>
                          <w:p w14:paraId="13E08873" w14:textId="77777777" w:rsidR="003B5C6E" w:rsidRPr="000F1DAB" w:rsidRDefault="003B5C6E" w:rsidP="00DE060F">
                            <w:pPr>
                              <w:spacing w:after="0"/>
                              <w:rPr>
                                <w:rFonts w:ascii="Arial Narrow" w:hAnsi="Arial Narrow" w:cs="Arial"/>
                                <w:color w:val="6D6E71"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6D6E71"/>
                                <w:sz w:val="18"/>
                                <w:szCs w:val="18"/>
                                <w:lang w:val="ro-RO"/>
                              </w:rPr>
                              <w:t>E-mail: consiliul@hincesti.md</w:t>
                            </w:r>
                          </w:p>
                          <w:p w14:paraId="27DF59E1" w14:textId="77777777" w:rsidR="003B5C6E" w:rsidRPr="00635BE8" w:rsidRDefault="003B5C6E" w:rsidP="00DE060F">
                            <w:pPr>
                              <w:spacing w:after="0"/>
                              <w:rPr>
                                <w:rFonts w:ascii="Arial" w:hAnsi="Arial" w:cs="Arial"/>
                                <w:color w:val="6D6E71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13D2E" id="Text Box 59" o:spid="_x0000_s1027" type="#_x0000_t202" style="position:absolute;left:0;text-align:left;margin-left:35.25pt;margin-top:1pt;width:195pt;height:76.3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64cgIAAEsFAAAOAAAAZHJzL2Uyb0RvYy54bWysVEtvGjEQvlfqf7B8LwsUSEEsESWiqhQ1&#10;UZOqZ+O1wartcW3DLv31GXthQ9tcUvWya8/jG883j/l1YzQ5CB8U2JIOen1KhOVQKbst6bfH9bsP&#10;lITIbMU0WFHSowj0evH2zbx2MzGEHehKeIIgNsxqV9JdjG5WFIHvhGGhB05YVErwhkW8+m1ReVYj&#10;utHFsN+fFDX4ynngIgSU3rRKusj4Ugoe76QMIhJdUnxbzF+fv5v0LRZzNtt65naKn57B/uEVhimL&#10;QTuoGxYZ2Xv1F5RR3EMAGXscTAFSKi5yDpjNoP9HNg875kTOBckJrqMp/D9Y/uVw74mqSjqeUmKZ&#10;wRo9iiaSj9AQFCE/tQszNHtwaBgblGOdz/KAwpR2I71Jf0yIoB6ZPnbsJjSOwuHoajLuo4qjbjqZ&#10;TkbjBFM8ezsf4icBhqRDST1WL5PKDrchtqZnkxQsgFbVWmmdL6ljxEp7cmBYax3zGxH8NyttSV3S&#10;yftxPwNbSO4tsrb4lpRrm1M+xaMWCVzbr0IiSzm1F6IxzoXtImbrZCUR/DWOJ/vkKnLvvsa588iR&#10;wcbO2SgLPuebx+qZpOrHmSTZ2p8ZaPNOFMRm0+T26Eq+geqIneChnaXg+FphuW5ZiPfM4/BghXEh&#10;xDv8SA1IN5xOlOzA/3pJnuyxp1FLSY3DWNLwc8+8oER/ttjt08FolKY3X0bjqyFe/KVmc6mxe7MC&#10;7IEBrh7H8zHZR30+Sg/mO+6NZYqKKmY5xi5pPB9XsV0RuHe4WC6zEc6rY/HWPjieoBPLFpb7CFLl&#10;3kxstdycWMSJzd192i5pJVzes9XzDlw8AQAA//8DAFBLAwQUAAYACAAAACEAlkwhNN8AAAAIAQAA&#10;DwAAAGRycy9kb3ducmV2LnhtbEyPzU7DMBCE70i8g7VIXBB1aJumCnEqhPiRuLUBKm5uvCQR8TqK&#10;3SS8PdsTPY5mNPNNtplsKwbsfeNIwd0sAoFUOtNQpeC9eL5dg/BBk9GtI1Twix42+eVFplPjRtri&#10;sAuV4BLyqVZQh9ClUvqyRqv9zHVI7H273urAsq+k6fXI5baV8yhaSasb4oVad/hYY/mzO1oFXzfV&#10;/s1PLx/jIl50T69DkXyaQqnrq+nhHkTAKfyH4YTP6JAz08EdyXjRKkiimJMK5vyI7eXqpA+ci5cJ&#10;yDyT5wfyPwAAAP//AwBQSwECLQAUAAYACAAAACEAtoM4kv4AAADhAQAAEwAAAAAAAAAAAAAAAAAA&#10;AAAAW0NvbnRlbnRfVHlwZXNdLnhtbFBLAQItABQABgAIAAAAIQA4/SH/1gAAAJQBAAALAAAAAAAA&#10;AAAAAAAAAC8BAABfcmVscy8ucmVsc1BLAQItABQABgAIAAAAIQAFZh64cgIAAEsFAAAOAAAAAAAA&#10;AAAAAAAAAC4CAABkcnMvZTJvRG9jLnhtbFBLAQItABQABgAIAAAAIQCWTCE03wAAAAgBAAAPAAAA&#10;AAAAAAAAAAAAAMwEAABkcnMvZG93bnJldi54bWxQSwUGAAAAAAQABADzAAAA2AUAAAAA&#10;" fillcolor="white [3201]" stroked="f" strokeweight=".5pt">
                <v:textbox>
                  <w:txbxContent>
                    <w:p w14:paraId="6E3E40DA" w14:textId="77777777" w:rsidR="00BF75C9" w:rsidRDefault="003B5C6E" w:rsidP="00DE060F">
                      <w:pPr>
                        <w:spacing w:after="0"/>
                        <w:rPr>
                          <w:rFonts w:ascii="Arial Narrow" w:hAnsi="Arial Narrow" w:cs="Arial"/>
                          <w:color w:val="6D6E71"/>
                          <w:sz w:val="18"/>
                          <w:szCs w:val="18"/>
                          <w:lang w:val="ro-RO"/>
                        </w:rPr>
                      </w:pPr>
                      <w:r w:rsidRPr="000F1DAB">
                        <w:rPr>
                          <w:rFonts w:ascii="Arial Narrow" w:hAnsi="Arial Narrow" w:cs="Arial"/>
                          <w:color w:val="6D6E71"/>
                          <w:sz w:val="18"/>
                          <w:szCs w:val="18"/>
                          <w:lang w:val="ro-RO"/>
                        </w:rPr>
                        <w:t xml:space="preserve">Proiect implementat de: </w:t>
                      </w:r>
                    </w:p>
                    <w:p w14:paraId="04B08E30" w14:textId="0322EF2D" w:rsidR="003B5C6E" w:rsidRPr="000F1DAB" w:rsidRDefault="003B5C6E" w:rsidP="00DE060F">
                      <w:pPr>
                        <w:spacing w:after="0"/>
                        <w:rPr>
                          <w:rFonts w:ascii="Arial Narrow" w:hAnsi="Arial Narrow" w:cs="Arial"/>
                          <w:color w:val="6D6E71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Arial Narrow" w:hAnsi="Arial Narrow" w:cs="Arial"/>
                          <w:color w:val="6D6E71"/>
                          <w:sz w:val="18"/>
                          <w:szCs w:val="18"/>
                          <w:lang w:val="ro-RO"/>
                        </w:rPr>
                        <w:t>Consiliul Raional Hîncești</w:t>
                      </w:r>
                    </w:p>
                    <w:p w14:paraId="044B7DC4" w14:textId="77777777" w:rsidR="003B5C6E" w:rsidRDefault="003B5C6E" w:rsidP="00DE060F">
                      <w:pPr>
                        <w:spacing w:after="0"/>
                        <w:rPr>
                          <w:rFonts w:ascii="Arial Narrow" w:hAnsi="Arial Narrow" w:cs="Arial"/>
                          <w:color w:val="6D6E71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Arial Narrow" w:hAnsi="Arial Narrow" w:cs="Arial"/>
                          <w:color w:val="6D6E71"/>
                          <w:sz w:val="18"/>
                          <w:szCs w:val="18"/>
                          <w:lang w:val="ro-RO"/>
                        </w:rPr>
                        <w:t>Adresă: Str. Mihalcea Hîncu 138,</w:t>
                      </w:r>
                    </w:p>
                    <w:p w14:paraId="5F246FC4" w14:textId="77777777" w:rsidR="003B5C6E" w:rsidRPr="000F1DAB" w:rsidRDefault="003B5C6E" w:rsidP="00DE060F">
                      <w:pPr>
                        <w:spacing w:after="0"/>
                        <w:rPr>
                          <w:rFonts w:ascii="Arial Narrow" w:hAnsi="Arial Narrow" w:cs="Arial"/>
                          <w:color w:val="6D6E71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Arial Narrow" w:hAnsi="Arial Narrow" w:cs="Arial"/>
                          <w:color w:val="6D6E71"/>
                          <w:sz w:val="18"/>
                          <w:szCs w:val="18"/>
                          <w:lang w:val="ro-RO"/>
                        </w:rPr>
                        <w:t>Municipiul Hîncești</w:t>
                      </w:r>
                      <w:r w:rsidRPr="000F1DAB">
                        <w:rPr>
                          <w:rFonts w:ascii="Arial Narrow" w:hAnsi="Arial Narrow" w:cs="Arial"/>
                          <w:color w:val="6D6E71"/>
                          <w:sz w:val="18"/>
                          <w:szCs w:val="18"/>
                          <w:lang w:val="ro-RO"/>
                        </w:rPr>
                        <w:t>, RM.</w:t>
                      </w:r>
                    </w:p>
                    <w:p w14:paraId="13E08873" w14:textId="77777777" w:rsidR="003B5C6E" w:rsidRPr="000F1DAB" w:rsidRDefault="003B5C6E" w:rsidP="00DE060F">
                      <w:pPr>
                        <w:spacing w:after="0"/>
                        <w:rPr>
                          <w:rFonts w:ascii="Arial Narrow" w:hAnsi="Arial Narrow" w:cs="Arial"/>
                          <w:color w:val="6D6E71"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rFonts w:ascii="Arial Narrow" w:hAnsi="Arial Narrow" w:cs="Arial"/>
                          <w:color w:val="6D6E71"/>
                          <w:sz w:val="18"/>
                          <w:szCs w:val="18"/>
                          <w:lang w:val="ro-RO"/>
                        </w:rPr>
                        <w:t>E-mail: consiliul@hincesti.md</w:t>
                      </w:r>
                    </w:p>
                    <w:p w14:paraId="27DF59E1" w14:textId="77777777" w:rsidR="003B5C6E" w:rsidRPr="00635BE8" w:rsidRDefault="003B5C6E" w:rsidP="00DE060F">
                      <w:pPr>
                        <w:spacing w:after="0"/>
                        <w:rPr>
                          <w:rFonts w:ascii="Arial" w:hAnsi="Arial" w:cs="Arial"/>
                          <w:color w:val="6D6E71"/>
                          <w:sz w:val="18"/>
                          <w:szCs w:val="18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060F" w:rsidRPr="00844EBC">
        <w:rPr>
          <w:rFonts w:ascii="Arial Narrow" w:hAnsi="Arial Narrow" w:cs="Arial Narrow"/>
          <w:color w:val="6D6E71"/>
          <w:sz w:val="18"/>
          <w:szCs w:val="18"/>
          <w:lang w:val="ro-RO"/>
        </w:rPr>
        <w:t xml:space="preserve">Responsabilitatea pentru conținutul acestui material aparține </w:t>
      </w:r>
      <w:r w:rsidR="002D5EF8">
        <w:rPr>
          <w:rFonts w:ascii="Arial Narrow" w:hAnsi="Arial Narrow" w:cs="Arial Narrow"/>
          <w:color w:val="6D6E71"/>
          <w:sz w:val="18"/>
          <w:szCs w:val="18"/>
          <w:lang w:val="ro-RO"/>
        </w:rPr>
        <w:t>Consiliului Raional Hîncești</w:t>
      </w:r>
      <w:r w:rsidR="00DE060F">
        <w:rPr>
          <w:rFonts w:ascii="Arial Narrow" w:hAnsi="Arial Narrow" w:cs="Arial Narrow"/>
          <w:color w:val="6D6E71"/>
          <w:sz w:val="18"/>
          <w:szCs w:val="18"/>
          <w:lang w:val="ro-RO"/>
        </w:rPr>
        <w:t xml:space="preserve">. </w:t>
      </w:r>
      <w:r w:rsidR="00DE060F" w:rsidRPr="00844EBC">
        <w:rPr>
          <w:rFonts w:ascii="Arial Narrow" w:hAnsi="Arial Narrow" w:cs="Arial Narrow"/>
          <w:color w:val="6D6E71"/>
          <w:sz w:val="18"/>
          <w:szCs w:val="18"/>
          <w:lang w:val="ro-RO"/>
        </w:rPr>
        <w:t>Conținutul acestui material nu reprezintă neapărat poziția oficială a Uniunii Europene. Reproducerea este autorizată, cu condiția să fie menționată sursa și orice modificări să fie indicate.</w:t>
      </w:r>
    </w:p>
    <w:p w14:paraId="5A1B8EE7" w14:textId="54A51FD7" w:rsidR="00B25587" w:rsidRPr="00DE060F" w:rsidRDefault="00B25587" w:rsidP="00B25587">
      <w:pPr>
        <w:tabs>
          <w:tab w:val="left" w:pos="924"/>
        </w:tabs>
        <w:rPr>
          <w:lang w:val="ro-RO"/>
        </w:rPr>
      </w:pPr>
    </w:p>
    <w:sectPr w:rsidR="00B25587" w:rsidRPr="00DE060F" w:rsidSect="00B25587">
      <w:pgSz w:w="12240" w:h="15840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8BA"/>
    <w:rsid w:val="000B652D"/>
    <w:rsid w:val="002675C7"/>
    <w:rsid w:val="002D5EF8"/>
    <w:rsid w:val="003B5C6E"/>
    <w:rsid w:val="0046468C"/>
    <w:rsid w:val="00470AEC"/>
    <w:rsid w:val="004A0C5E"/>
    <w:rsid w:val="004F3311"/>
    <w:rsid w:val="005700F4"/>
    <w:rsid w:val="00783151"/>
    <w:rsid w:val="00827D33"/>
    <w:rsid w:val="008A13C9"/>
    <w:rsid w:val="00991871"/>
    <w:rsid w:val="00A85AE6"/>
    <w:rsid w:val="00B25587"/>
    <w:rsid w:val="00B74311"/>
    <w:rsid w:val="00B82F7E"/>
    <w:rsid w:val="00BB58BA"/>
    <w:rsid w:val="00BF545E"/>
    <w:rsid w:val="00BF75C9"/>
    <w:rsid w:val="00C5038E"/>
    <w:rsid w:val="00D61576"/>
    <w:rsid w:val="00DE060F"/>
    <w:rsid w:val="00E0069A"/>
    <w:rsid w:val="00E44464"/>
    <w:rsid w:val="00EC7C95"/>
    <w:rsid w:val="00EE596A"/>
    <w:rsid w:val="00F54D6B"/>
    <w:rsid w:val="00FB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23C2"/>
  <w15:chartTrackingRefBased/>
  <w15:docId w15:val="{413DF679-73BE-4735-A9BC-C1776005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4446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A1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13C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B5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-md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incesti.m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-md.ne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onsiliul@hincesti.md" TargetMode="External"/><Relationship Id="rId10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hyperlink" Target="http://www.hincesti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292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2025-08-05T11:45:00Z</cp:lastPrinted>
  <dcterms:created xsi:type="dcterms:W3CDTF">2025-08-05T10:42:00Z</dcterms:created>
  <dcterms:modified xsi:type="dcterms:W3CDTF">2025-10-08T13:43:00Z</dcterms:modified>
</cp:coreProperties>
</file>