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-331"/>
        <w:tblW w:w="0" w:type="auto"/>
        <w:tblLayout w:type="fixed"/>
        <w:tblLook w:val="04A0" w:firstRow="1" w:lastRow="0" w:firstColumn="1" w:lastColumn="0" w:noHBand="0" w:noVBand="1"/>
      </w:tblPr>
      <w:tblGrid>
        <w:gridCol w:w="4167"/>
        <w:gridCol w:w="1620"/>
        <w:gridCol w:w="4320"/>
      </w:tblGrid>
      <w:tr w:rsidR="00C569AB" w:rsidTr="00C569AB">
        <w:trPr>
          <w:trHeight w:val="2552"/>
        </w:trPr>
        <w:tc>
          <w:tcPr>
            <w:tcW w:w="416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569AB" w:rsidRDefault="00C569AB">
            <w:pPr>
              <w:spacing w:line="252" w:lineRule="auto"/>
              <w:jc w:val="center"/>
              <w:rPr>
                <w:sz w:val="28"/>
                <w:szCs w:val="28"/>
                <w:lang w:val="ro-MD"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ro-MD" w:eastAsia="en-US"/>
              </w:rPr>
              <w:t xml:space="preserve">       REPUBLICA MOLDOVA</w:t>
            </w:r>
          </w:p>
          <w:p w:rsidR="00C569AB" w:rsidRDefault="00C569AB">
            <w:pPr>
              <w:widowControl w:val="0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8"/>
                <w:szCs w:val="28"/>
                <w:lang w:val="ro-MD" w:eastAsia="en-US"/>
              </w:rPr>
            </w:pPr>
            <w:r>
              <w:rPr>
                <w:b/>
                <w:bCs/>
                <w:sz w:val="28"/>
                <w:szCs w:val="28"/>
                <w:lang w:val="ro-MD" w:eastAsia="en-US"/>
              </w:rPr>
              <w:t>CONSILIUL RAIONAL HÎNCEŞTI</w:t>
            </w:r>
          </w:p>
          <w:p w:rsidR="00C569AB" w:rsidRDefault="00C569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72"/>
              <w:jc w:val="center"/>
              <w:rPr>
                <w:color w:val="000000"/>
                <w:sz w:val="20"/>
                <w:szCs w:val="20"/>
                <w:lang w:val="ro-MD" w:eastAsia="en-US"/>
              </w:rPr>
            </w:pPr>
            <w:r>
              <w:rPr>
                <w:color w:val="000000"/>
                <w:sz w:val="20"/>
                <w:lang w:val="ro-MD" w:eastAsia="en-US"/>
              </w:rPr>
              <w:t>MD-3400, mun. Hînceşti, str. M. Hîncu, 1</w:t>
            </w:r>
            <w:r w:rsidR="009B7281">
              <w:rPr>
                <w:color w:val="000000"/>
                <w:sz w:val="20"/>
                <w:lang w:val="ro-MD" w:eastAsia="en-US"/>
              </w:rPr>
              <w:t>38</w:t>
            </w:r>
          </w:p>
          <w:p w:rsidR="00C569AB" w:rsidRDefault="00C569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72"/>
              <w:jc w:val="center"/>
              <w:rPr>
                <w:color w:val="000000"/>
                <w:sz w:val="20"/>
                <w:lang w:val="ro-MD" w:eastAsia="en-US"/>
              </w:rPr>
            </w:pPr>
            <w:r>
              <w:rPr>
                <w:color w:val="000000"/>
                <w:sz w:val="20"/>
                <w:lang w:val="ro-MD" w:eastAsia="en-US"/>
              </w:rPr>
              <w:t>tel. (269) 2-20-58, fax (269) 2-20-48,</w:t>
            </w:r>
          </w:p>
          <w:p w:rsidR="00C569AB" w:rsidRDefault="00C569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72"/>
              <w:jc w:val="center"/>
              <w:rPr>
                <w:color w:val="000000"/>
                <w:sz w:val="20"/>
                <w:lang w:val="ro-MD" w:eastAsia="en-US"/>
              </w:rPr>
            </w:pPr>
            <w:r>
              <w:rPr>
                <w:color w:val="000000"/>
                <w:sz w:val="20"/>
                <w:lang w:val="ro-MD" w:eastAsia="en-US"/>
              </w:rPr>
              <w:t xml:space="preserve">E-mail: </w:t>
            </w:r>
            <w:r>
              <w:rPr>
                <w:color w:val="0000FF"/>
                <w:sz w:val="20"/>
                <w:u w:val="single"/>
                <w:lang w:val="ro-MD" w:eastAsia="en-US"/>
              </w:rPr>
              <w:t>consiliul@hincesti.md</w:t>
            </w:r>
          </w:p>
          <w:p w:rsidR="00C569AB" w:rsidRDefault="00C569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72"/>
              <w:jc w:val="center"/>
              <w:rPr>
                <w:color w:val="000000"/>
                <w:sz w:val="12"/>
                <w:szCs w:val="12"/>
                <w:lang w:val="ro-MD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C569AB" w:rsidRDefault="00C569A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8"/>
                <w:szCs w:val="28"/>
                <w:lang w:val="ro-MD" w:eastAsia="en-US"/>
              </w:rPr>
            </w:pPr>
            <w:r>
              <w:rPr>
                <w:noProof/>
                <w:sz w:val="20"/>
                <w:lang w:val="ro-RO" w:eastAsia="ro-RO"/>
              </w:rPr>
              <w:drawing>
                <wp:inline distT="0" distB="0" distL="0" distR="0">
                  <wp:extent cx="723265" cy="89852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569AB" w:rsidRDefault="00C569AB">
            <w:pPr>
              <w:spacing w:line="252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РЕСПУБЛИКА МОЛДОВА</w:t>
            </w:r>
          </w:p>
          <w:p w:rsidR="00C569AB" w:rsidRDefault="00C569AB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  <w:sz w:val="28"/>
                <w:szCs w:val="28"/>
                <w:lang w:val="ro-MD" w:eastAsia="en-US"/>
              </w:rPr>
            </w:pPr>
            <w:r>
              <w:rPr>
                <w:b/>
                <w:bCs/>
                <w:sz w:val="28"/>
                <w:szCs w:val="28"/>
                <w:lang w:val="ro-MD" w:eastAsia="en-US"/>
              </w:rPr>
              <w:t>РАЙОHНЫЙ СОВЕТ ХЫНЧЕШТЬ</w:t>
            </w:r>
          </w:p>
          <w:p w:rsidR="00C569AB" w:rsidRDefault="00C569AB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szCs w:val="20"/>
                <w:lang w:val="ro-MD" w:eastAsia="en-US"/>
              </w:rPr>
            </w:pPr>
            <w:r>
              <w:rPr>
                <w:color w:val="000000"/>
                <w:sz w:val="20"/>
                <w:lang w:val="ro-MD" w:eastAsia="en-US"/>
              </w:rPr>
              <w:t xml:space="preserve">МД-3400, </w:t>
            </w:r>
            <w:r>
              <w:rPr>
                <w:color w:val="000000"/>
                <w:sz w:val="20"/>
                <w:lang w:val="ro-RO" w:eastAsia="en-US"/>
              </w:rPr>
              <w:t>мун</w:t>
            </w:r>
            <w:r>
              <w:rPr>
                <w:color w:val="000000"/>
                <w:sz w:val="20"/>
                <w:lang w:val="ro-MD" w:eastAsia="en-US"/>
              </w:rPr>
              <w:t>. Хынчешть, ул. М.Хынку, 1</w:t>
            </w:r>
            <w:r w:rsidR="009B7281">
              <w:rPr>
                <w:color w:val="000000"/>
                <w:sz w:val="20"/>
                <w:lang w:val="ro-MD" w:eastAsia="en-US"/>
              </w:rPr>
              <w:t>38</w:t>
            </w:r>
          </w:p>
          <w:p w:rsidR="00C569AB" w:rsidRDefault="00C569A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lang w:val="ro-MD" w:eastAsia="en-US"/>
              </w:rPr>
            </w:pPr>
            <w:r>
              <w:rPr>
                <w:color w:val="000000"/>
                <w:sz w:val="20"/>
                <w:lang w:val="ro-MD" w:eastAsia="en-US"/>
              </w:rPr>
              <w:t>тел. (269) 2-20-58, факс (269) 2-20-48,</w:t>
            </w:r>
          </w:p>
          <w:p w:rsidR="00C569AB" w:rsidRDefault="00C569A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0"/>
                <w:lang w:val="ro-MD" w:eastAsia="en-US"/>
              </w:rPr>
            </w:pPr>
            <w:r>
              <w:rPr>
                <w:color w:val="000000"/>
                <w:sz w:val="20"/>
                <w:lang w:val="ro-MD" w:eastAsia="en-US"/>
              </w:rPr>
              <w:t xml:space="preserve">E-mail: </w:t>
            </w:r>
            <w:r>
              <w:rPr>
                <w:color w:val="0000FF"/>
                <w:sz w:val="20"/>
                <w:u w:val="single"/>
                <w:lang w:val="ro-MD" w:eastAsia="en-US"/>
              </w:rPr>
              <w:t>consiliul@hincesti.md</w:t>
            </w:r>
          </w:p>
          <w:p w:rsidR="00C569AB" w:rsidRDefault="00C569A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2"/>
                <w:szCs w:val="12"/>
                <w:lang w:val="ro-MD" w:eastAsia="en-US"/>
              </w:rPr>
            </w:pPr>
          </w:p>
        </w:tc>
      </w:tr>
    </w:tbl>
    <w:p w:rsidR="00C569AB" w:rsidRDefault="00C569AB" w:rsidP="00C569AB">
      <w:pPr>
        <w:jc w:val="right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:rsidR="00C569AB" w:rsidRDefault="00C569AB" w:rsidP="00C569AB">
      <w:pPr>
        <w:ind w:left="708" w:firstLine="708"/>
        <w:jc w:val="right"/>
        <w:rPr>
          <w:u w:val="single"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  <w:t xml:space="preserve"> </w:t>
      </w:r>
      <w:r>
        <w:rPr>
          <w:b/>
          <w:lang w:val="ro-RO"/>
        </w:rPr>
        <w:tab/>
        <w:t xml:space="preserve">                                         </w:t>
      </w:r>
      <w:r>
        <w:rPr>
          <w:b/>
          <w:u w:val="single"/>
          <w:lang w:val="ro-RO"/>
        </w:rPr>
        <w:t>PROIECT</w:t>
      </w:r>
    </w:p>
    <w:p w:rsidR="00C569AB" w:rsidRDefault="00C569AB" w:rsidP="00C569AB">
      <w:pPr>
        <w:ind w:left="2832" w:firstLine="708"/>
        <w:rPr>
          <w:lang w:val="ro-RO"/>
        </w:rPr>
      </w:pPr>
      <w:r>
        <w:rPr>
          <w:b/>
          <w:lang w:val="ro-RO"/>
        </w:rPr>
        <w:t xml:space="preserve">       D E C I Z I E</w:t>
      </w:r>
    </w:p>
    <w:p w:rsidR="00C569AB" w:rsidRDefault="00C569AB" w:rsidP="00C569AB">
      <w:pPr>
        <w:ind w:left="708" w:firstLine="708"/>
        <w:rPr>
          <w:b/>
          <w:lang w:val="ro-RO"/>
        </w:rPr>
      </w:pPr>
      <w:r>
        <w:rPr>
          <w:lang w:val="ro-RO"/>
        </w:rPr>
        <w:t xml:space="preserve">                                            </w:t>
      </w:r>
      <w:r>
        <w:rPr>
          <w:b/>
          <w:lang w:val="ro-RO"/>
        </w:rPr>
        <w:t xml:space="preserve">mun.Hînceşti                        </w:t>
      </w:r>
    </w:p>
    <w:p w:rsidR="00C569AB" w:rsidRDefault="00C569AB" w:rsidP="00C569AB">
      <w:pPr>
        <w:ind w:firstLine="708"/>
        <w:rPr>
          <w:b/>
          <w:lang w:val="ro-RO"/>
        </w:rPr>
      </w:pPr>
    </w:p>
    <w:p w:rsidR="00A232B1" w:rsidRDefault="00A232B1" w:rsidP="00A232B1">
      <w:pPr>
        <w:ind w:hanging="180"/>
        <w:rPr>
          <w:b/>
          <w:sz w:val="28"/>
          <w:szCs w:val="28"/>
          <w:lang w:val="ro-RO"/>
        </w:rPr>
      </w:pPr>
      <w:bookmarkStart w:id="1" w:name="bookmark4"/>
      <w:r w:rsidRPr="00F97F77">
        <w:rPr>
          <w:b/>
          <w:sz w:val="28"/>
          <w:szCs w:val="28"/>
        </w:rPr>
        <w:t xml:space="preserve">din </w:t>
      </w:r>
      <w:r>
        <w:rPr>
          <w:b/>
          <w:sz w:val="28"/>
          <w:szCs w:val="28"/>
        </w:rPr>
        <w:t xml:space="preserve">08 </w:t>
      </w:r>
      <w:proofErr w:type="spellStart"/>
      <w:proofErr w:type="gramStart"/>
      <w:r>
        <w:rPr>
          <w:b/>
          <w:sz w:val="28"/>
          <w:szCs w:val="28"/>
        </w:rPr>
        <w:t>august</w:t>
      </w:r>
      <w:proofErr w:type="spellEnd"/>
      <w:r w:rsidRPr="00F97F77">
        <w:rPr>
          <w:b/>
          <w:sz w:val="28"/>
          <w:szCs w:val="28"/>
          <w:lang w:val="en-US"/>
        </w:rPr>
        <w:t xml:space="preserve"> </w:t>
      </w:r>
      <w:r w:rsidRPr="00F97F7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25</w:t>
      </w:r>
      <w:proofErr w:type="gramEnd"/>
      <w:r w:rsidRPr="00F97F77">
        <w:rPr>
          <w:b/>
          <w:sz w:val="28"/>
          <w:szCs w:val="28"/>
        </w:rPr>
        <w:t xml:space="preserve">                      </w:t>
      </w:r>
      <w:r w:rsidRPr="00F97F77">
        <w:rPr>
          <w:b/>
          <w:sz w:val="28"/>
          <w:szCs w:val="28"/>
        </w:rPr>
        <w:tab/>
      </w:r>
      <w:r w:rsidRPr="00F97F77">
        <w:rPr>
          <w:b/>
          <w:sz w:val="28"/>
          <w:szCs w:val="28"/>
        </w:rPr>
        <w:tab/>
      </w:r>
      <w:r w:rsidRPr="00F97F7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</w:t>
      </w:r>
      <w:r w:rsidRPr="00F97F77">
        <w:rPr>
          <w:b/>
          <w:sz w:val="28"/>
          <w:szCs w:val="28"/>
        </w:rPr>
        <w:t xml:space="preserve"> </w:t>
      </w:r>
      <w:proofErr w:type="spellStart"/>
      <w:r w:rsidRPr="00F97F77">
        <w:rPr>
          <w:b/>
          <w:sz w:val="28"/>
          <w:szCs w:val="28"/>
        </w:rPr>
        <w:t>nr</w:t>
      </w:r>
      <w:proofErr w:type="spellEnd"/>
      <w:r w:rsidRPr="00F97F77">
        <w:rPr>
          <w:b/>
          <w:sz w:val="28"/>
          <w:szCs w:val="28"/>
        </w:rPr>
        <w:t>. 0</w:t>
      </w:r>
      <w:r>
        <w:rPr>
          <w:b/>
          <w:sz w:val="28"/>
          <w:szCs w:val="28"/>
        </w:rPr>
        <w:t>4</w:t>
      </w:r>
      <w:r w:rsidRPr="00F97F77">
        <w:rPr>
          <w:b/>
          <w:sz w:val="28"/>
          <w:szCs w:val="28"/>
        </w:rPr>
        <w:t>/</w:t>
      </w:r>
      <w:r w:rsidRPr="00B40432">
        <w:rPr>
          <w:b/>
          <w:sz w:val="28"/>
          <w:szCs w:val="28"/>
          <w:lang w:val="ro-RO"/>
        </w:rPr>
        <w:t xml:space="preserve"> </w:t>
      </w:r>
    </w:p>
    <w:p w:rsidR="00C569AB" w:rsidRPr="00B022A5" w:rsidRDefault="00C569AB" w:rsidP="00C569AB">
      <w:pPr>
        <w:pStyle w:val="20"/>
        <w:keepNext/>
        <w:keepLines/>
        <w:shd w:val="clear" w:color="auto" w:fill="auto"/>
        <w:spacing w:before="0" w:line="322" w:lineRule="exact"/>
        <w:ind w:left="20" w:right="482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bookmarkEnd w:id="1"/>
    <w:p w:rsidR="00C569AB" w:rsidRPr="00A232B1" w:rsidRDefault="00C569AB" w:rsidP="00C569AB">
      <w:pPr>
        <w:pStyle w:val="a3"/>
        <w:spacing w:after="0"/>
        <w:outlineLvl w:val="0"/>
        <w:rPr>
          <w:b/>
          <w:sz w:val="28"/>
          <w:szCs w:val="28"/>
        </w:rPr>
      </w:pPr>
      <w:r w:rsidRPr="00A232B1">
        <w:rPr>
          <w:b/>
          <w:sz w:val="28"/>
          <w:szCs w:val="28"/>
        </w:rPr>
        <w:t>Cu privire la modificarea Deciziei Consiliului</w:t>
      </w:r>
    </w:p>
    <w:p w:rsidR="00A232B1" w:rsidRPr="00A232B1" w:rsidRDefault="00B022A5" w:rsidP="00A232B1">
      <w:pPr>
        <w:pStyle w:val="1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A232B1">
        <w:rPr>
          <w:rFonts w:ascii="Times New Roman" w:hAnsi="Times New Roman"/>
          <w:b/>
          <w:sz w:val="28"/>
          <w:szCs w:val="28"/>
          <w:lang w:val="en-US"/>
        </w:rPr>
        <w:t>Raional</w:t>
      </w:r>
      <w:proofErr w:type="spellEnd"/>
      <w:r w:rsidRPr="00A232B1">
        <w:rPr>
          <w:rFonts w:ascii="Times New Roman" w:hAnsi="Times New Roman"/>
          <w:b/>
          <w:sz w:val="28"/>
          <w:szCs w:val="28"/>
          <w:lang w:val="en-US"/>
        </w:rPr>
        <w:t xml:space="preserve"> Hîncești nr.0</w:t>
      </w:r>
      <w:r w:rsidR="00A232B1" w:rsidRPr="00A232B1">
        <w:rPr>
          <w:rFonts w:ascii="Times New Roman" w:hAnsi="Times New Roman"/>
          <w:b/>
          <w:sz w:val="28"/>
          <w:szCs w:val="28"/>
          <w:lang w:val="en-US"/>
        </w:rPr>
        <w:t>5</w:t>
      </w:r>
      <w:r w:rsidRPr="00A232B1">
        <w:rPr>
          <w:rFonts w:ascii="Times New Roman" w:hAnsi="Times New Roman"/>
          <w:b/>
          <w:sz w:val="28"/>
          <w:szCs w:val="28"/>
          <w:lang w:val="en-US"/>
        </w:rPr>
        <w:t>/</w:t>
      </w:r>
      <w:r w:rsidR="00A232B1" w:rsidRPr="00A232B1">
        <w:rPr>
          <w:rFonts w:ascii="Times New Roman" w:hAnsi="Times New Roman"/>
          <w:b/>
          <w:sz w:val="28"/>
          <w:szCs w:val="28"/>
          <w:lang w:val="en-US"/>
        </w:rPr>
        <w:t>19</w:t>
      </w:r>
      <w:r w:rsidRPr="00A232B1">
        <w:rPr>
          <w:rFonts w:ascii="Times New Roman" w:hAnsi="Times New Roman"/>
          <w:b/>
          <w:sz w:val="28"/>
          <w:szCs w:val="28"/>
          <w:lang w:val="en-US"/>
        </w:rPr>
        <w:t xml:space="preserve"> din 2</w:t>
      </w:r>
      <w:r w:rsidR="00A232B1" w:rsidRPr="00A232B1">
        <w:rPr>
          <w:rFonts w:ascii="Times New Roman" w:hAnsi="Times New Roman"/>
          <w:b/>
          <w:sz w:val="28"/>
          <w:szCs w:val="28"/>
          <w:lang w:val="en-US"/>
        </w:rPr>
        <w:t>4</w:t>
      </w:r>
      <w:r w:rsidRPr="00A232B1">
        <w:rPr>
          <w:rFonts w:ascii="Times New Roman" w:hAnsi="Times New Roman"/>
          <w:b/>
          <w:sz w:val="28"/>
          <w:szCs w:val="28"/>
          <w:lang w:val="en-US"/>
        </w:rPr>
        <w:t>.0</w:t>
      </w:r>
      <w:r w:rsidR="00A232B1" w:rsidRPr="00A232B1">
        <w:rPr>
          <w:rFonts w:ascii="Times New Roman" w:hAnsi="Times New Roman"/>
          <w:b/>
          <w:sz w:val="28"/>
          <w:szCs w:val="28"/>
          <w:lang w:val="en-US"/>
        </w:rPr>
        <w:t>9</w:t>
      </w:r>
      <w:r w:rsidRPr="00A232B1">
        <w:rPr>
          <w:rFonts w:ascii="Times New Roman" w:hAnsi="Times New Roman"/>
          <w:b/>
          <w:sz w:val="28"/>
          <w:szCs w:val="28"/>
          <w:lang w:val="en-US"/>
        </w:rPr>
        <w:t>.2024</w:t>
      </w:r>
      <w:r w:rsidR="00C569AB" w:rsidRPr="00A232B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C569AB" w:rsidRPr="00A232B1" w:rsidRDefault="00C569AB" w:rsidP="00A232B1">
      <w:pPr>
        <w:pStyle w:val="1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232B1">
        <w:rPr>
          <w:rFonts w:ascii="Times New Roman" w:hAnsi="Times New Roman"/>
          <w:b/>
          <w:sz w:val="28"/>
          <w:szCs w:val="28"/>
          <w:lang w:val="en-US"/>
        </w:rPr>
        <w:t>”</w:t>
      </w:r>
      <w:r w:rsidR="00A232B1" w:rsidRPr="00A232B1">
        <w:rPr>
          <w:rFonts w:ascii="Times New Roman" w:hAnsi="Times New Roman"/>
          <w:b/>
          <w:sz w:val="28"/>
          <w:szCs w:val="28"/>
          <w:lang w:val="ro-RO"/>
        </w:rPr>
        <w:t xml:space="preserve"> Cu privire la crearea comisiei de licitație</w:t>
      </w:r>
      <w:r w:rsidRPr="00A232B1">
        <w:rPr>
          <w:rFonts w:ascii="Times New Roman" w:hAnsi="Times New Roman"/>
          <w:b/>
          <w:sz w:val="28"/>
          <w:szCs w:val="28"/>
          <w:lang w:val="en-US"/>
        </w:rPr>
        <w:t xml:space="preserve">”  </w:t>
      </w:r>
    </w:p>
    <w:p w:rsidR="00C569AB" w:rsidRPr="00A232B1" w:rsidRDefault="00C569AB" w:rsidP="00C569AB">
      <w:pPr>
        <w:pStyle w:val="a3"/>
        <w:spacing w:after="0"/>
        <w:outlineLvl w:val="0"/>
        <w:rPr>
          <w:b/>
          <w:sz w:val="28"/>
          <w:szCs w:val="28"/>
        </w:rPr>
      </w:pPr>
    </w:p>
    <w:p w:rsidR="00A232B1" w:rsidRDefault="00A232B1" w:rsidP="00A232B1">
      <w:pPr>
        <w:ind w:firstLine="426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Conduc</w:t>
      </w:r>
      <w:r w:rsidR="00426A44">
        <w:rPr>
          <w:sz w:val="28"/>
          <w:szCs w:val="28"/>
          <w:lang w:val="ro-MD"/>
        </w:rPr>
        <w:t>â</w:t>
      </w:r>
      <w:r>
        <w:rPr>
          <w:sz w:val="28"/>
          <w:szCs w:val="28"/>
          <w:lang w:val="ro-RO"/>
        </w:rPr>
        <w:t xml:space="preserve">ndu-ne de prevederile </w:t>
      </w:r>
      <w:r w:rsidRPr="00653C50">
        <w:rPr>
          <w:sz w:val="28"/>
          <w:szCs w:val="28"/>
          <w:lang w:val="ro-RO"/>
        </w:rPr>
        <w:t xml:space="preserve"> Regulamentul</w:t>
      </w:r>
      <w:r w:rsidR="00BD71F6">
        <w:rPr>
          <w:sz w:val="28"/>
          <w:szCs w:val="28"/>
          <w:lang w:val="ro-RO"/>
        </w:rPr>
        <w:t>ui</w:t>
      </w:r>
      <w:r w:rsidRPr="00653C50">
        <w:rPr>
          <w:sz w:val="28"/>
          <w:szCs w:val="28"/>
          <w:lang w:val="ro-RO"/>
        </w:rPr>
        <w:t xml:space="preserve"> privind licita</w:t>
      </w:r>
      <w:r w:rsidRPr="00653C50">
        <w:rPr>
          <w:rFonts w:ascii="Cambria Math" w:hAnsi="Cambria Math" w:cs="Cambria Math"/>
          <w:sz w:val="28"/>
          <w:szCs w:val="28"/>
          <w:lang w:val="ro-RO"/>
        </w:rPr>
        <w:t>ț</w:t>
      </w:r>
      <w:r w:rsidRPr="00653C50">
        <w:rPr>
          <w:sz w:val="28"/>
          <w:szCs w:val="28"/>
          <w:lang w:val="ro-RO"/>
        </w:rPr>
        <w:t xml:space="preserve">iile cu strigare </w:t>
      </w:r>
      <w:r w:rsidRPr="00653C50">
        <w:rPr>
          <w:rFonts w:ascii="Cambria Math" w:hAnsi="Cambria Math" w:cs="Cambria Math"/>
          <w:sz w:val="28"/>
          <w:szCs w:val="28"/>
          <w:lang w:val="ro-RO"/>
        </w:rPr>
        <w:t>ș</w:t>
      </w:r>
      <w:r w:rsidRPr="00653C50">
        <w:rPr>
          <w:sz w:val="28"/>
          <w:szCs w:val="28"/>
          <w:lang w:val="ro-RO"/>
        </w:rPr>
        <w:t>i cu reducere, aprobat prin H</w:t>
      </w:r>
      <w:r>
        <w:rPr>
          <w:sz w:val="28"/>
          <w:szCs w:val="28"/>
          <w:lang w:val="ro-RO"/>
        </w:rPr>
        <w:t xml:space="preserve">otărîre </w:t>
      </w:r>
      <w:r w:rsidRPr="00653C50">
        <w:rPr>
          <w:sz w:val="28"/>
          <w:szCs w:val="28"/>
          <w:lang w:val="ro-RO"/>
        </w:rPr>
        <w:t>G</w:t>
      </w:r>
      <w:r>
        <w:rPr>
          <w:sz w:val="28"/>
          <w:szCs w:val="28"/>
          <w:lang w:val="ro-RO"/>
        </w:rPr>
        <w:t xml:space="preserve">uvernului </w:t>
      </w:r>
      <w:r w:rsidRPr="00653C50">
        <w:rPr>
          <w:sz w:val="28"/>
          <w:szCs w:val="28"/>
          <w:lang w:val="ro-RO"/>
        </w:rPr>
        <w:t>R</w:t>
      </w:r>
      <w:r>
        <w:rPr>
          <w:sz w:val="28"/>
          <w:szCs w:val="28"/>
          <w:lang w:val="ro-RO"/>
        </w:rPr>
        <w:t xml:space="preserve">epublicii </w:t>
      </w:r>
      <w:r w:rsidRPr="00653C50">
        <w:rPr>
          <w:sz w:val="28"/>
          <w:szCs w:val="28"/>
          <w:lang w:val="ro-RO"/>
        </w:rPr>
        <w:t>M</w:t>
      </w:r>
      <w:r>
        <w:rPr>
          <w:sz w:val="28"/>
          <w:szCs w:val="28"/>
          <w:lang w:val="ro-RO"/>
        </w:rPr>
        <w:t>oldova</w:t>
      </w:r>
      <w:r w:rsidRPr="00653C50">
        <w:rPr>
          <w:sz w:val="28"/>
          <w:szCs w:val="28"/>
          <w:lang w:val="ro-RO"/>
        </w:rPr>
        <w:t xml:space="preserve"> nr. 136 din 10.02.2009, precum </w:t>
      </w:r>
      <w:r w:rsidRPr="00653C50">
        <w:rPr>
          <w:rFonts w:ascii="Cambria Math" w:hAnsi="Cambria Math" w:cs="Cambria Math"/>
          <w:sz w:val="28"/>
          <w:szCs w:val="28"/>
          <w:lang w:val="ro-RO"/>
        </w:rPr>
        <w:t>ș</w:t>
      </w:r>
      <w:r w:rsidRPr="00653C50">
        <w:rPr>
          <w:sz w:val="28"/>
          <w:szCs w:val="28"/>
          <w:lang w:val="ro-RO"/>
        </w:rPr>
        <w:t>i în conformitate cu art.</w:t>
      </w:r>
      <w:r>
        <w:rPr>
          <w:sz w:val="28"/>
          <w:szCs w:val="28"/>
          <w:lang w:val="ro-RO"/>
        </w:rPr>
        <w:t>art.</w:t>
      </w:r>
      <w:r w:rsidRPr="00653C5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43, </w:t>
      </w:r>
      <w:r w:rsidRPr="00653C50">
        <w:rPr>
          <w:sz w:val="28"/>
          <w:szCs w:val="28"/>
          <w:lang w:val="ro-RO"/>
        </w:rPr>
        <w:t xml:space="preserve">46 alin. (1)  </w:t>
      </w:r>
      <w:r w:rsidRPr="00C02D8A">
        <w:rPr>
          <w:bCs/>
          <w:color w:val="000000"/>
          <w:sz w:val="28"/>
          <w:szCs w:val="28"/>
          <w:lang w:val="ro-RO"/>
        </w:rPr>
        <w:t>al</w:t>
      </w:r>
      <w:r w:rsidRPr="00C02D8A">
        <w:rPr>
          <w:bCs/>
          <w:sz w:val="28"/>
          <w:szCs w:val="28"/>
          <w:lang w:val="ro-RO"/>
        </w:rPr>
        <w:t xml:space="preserve"> </w:t>
      </w:r>
      <w:r w:rsidRPr="00C02D8A">
        <w:rPr>
          <w:sz w:val="28"/>
          <w:szCs w:val="28"/>
          <w:lang w:val="ro-RO"/>
        </w:rPr>
        <w:t>Legii p</w:t>
      </w:r>
      <w:r w:rsidRPr="00C02D8A">
        <w:rPr>
          <w:bCs/>
          <w:sz w:val="28"/>
          <w:szCs w:val="28"/>
          <w:lang w:val="ro-RO"/>
        </w:rPr>
        <w:t>rivind administra</w:t>
      </w:r>
      <w:r w:rsidRPr="00C02D8A">
        <w:rPr>
          <w:rFonts w:ascii="Cambria Math" w:hAnsi="Cambria Math" w:cs="Cambria Math"/>
          <w:bCs/>
          <w:sz w:val="28"/>
          <w:szCs w:val="28"/>
          <w:lang w:val="ro-RO"/>
        </w:rPr>
        <w:t>ț</w:t>
      </w:r>
      <w:r w:rsidRPr="00C02D8A">
        <w:rPr>
          <w:bCs/>
          <w:sz w:val="28"/>
          <w:szCs w:val="28"/>
          <w:lang w:val="ro-RO"/>
        </w:rPr>
        <w:t xml:space="preserve">ia publică locală </w:t>
      </w:r>
      <w:r w:rsidRPr="00C02D8A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>r.436-XVI din 28 decembrie 2006</w:t>
      </w:r>
      <w:r w:rsidRPr="00653C50">
        <w:rPr>
          <w:sz w:val="28"/>
          <w:szCs w:val="28"/>
          <w:lang w:val="ro-RO"/>
        </w:rPr>
        <w:t xml:space="preserve">, </w:t>
      </w:r>
      <w:r>
        <w:rPr>
          <w:sz w:val="26"/>
          <w:szCs w:val="26"/>
          <w:lang w:val="ro-RO"/>
        </w:rPr>
        <w:t xml:space="preserve">coroborate cu art.118; 120; 132 Cod Administrativ nr.116/2018, </w:t>
      </w:r>
      <w:r w:rsidRPr="00653C50">
        <w:rPr>
          <w:sz w:val="28"/>
          <w:szCs w:val="28"/>
          <w:lang w:val="ro-RO"/>
        </w:rPr>
        <w:t>Consiliul raional Hînce</w:t>
      </w:r>
      <w:r w:rsidRPr="00653C50">
        <w:rPr>
          <w:rFonts w:ascii="Cambria Math" w:hAnsi="Cambria Math" w:cs="Cambria Math"/>
          <w:sz w:val="28"/>
          <w:szCs w:val="28"/>
          <w:lang w:val="ro-RO"/>
        </w:rPr>
        <w:t>ș</w:t>
      </w:r>
      <w:r w:rsidRPr="00653C50">
        <w:rPr>
          <w:sz w:val="28"/>
          <w:szCs w:val="28"/>
          <w:lang w:val="ro-RO"/>
        </w:rPr>
        <w:t xml:space="preserve">ti </w:t>
      </w:r>
      <w:r w:rsidRPr="00653C50">
        <w:rPr>
          <w:b/>
          <w:sz w:val="28"/>
          <w:szCs w:val="28"/>
          <w:lang w:val="ro-RO"/>
        </w:rPr>
        <w:t>DECIDE:</w:t>
      </w:r>
    </w:p>
    <w:p w:rsidR="00680627" w:rsidRPr="00A232B1" w:rsidRDefault="00680627" w:rsidP="00C569AB">
      <w:pPr>
        <w:pStyle w:val="a6"/>
        <w:ind w:left="0"/>
        <w:contextualSpacing/>
        <w:jc w:val="both"/>
        <w:rPr>
          <w:rFonts w:ascii="Times New Roman" w:hAnsi="Times New Roman" w:cs="Times New Roman"/>
          <w:lang w:val="ro-RO"/>
        </w:rPr>
      </w:pPr>
    </w:p>
    <w:p w:rsidR="00744086" w:rsidRDefault="00D45BEC" w:rsidP="00A232B1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A232B1">
        <w:rPr>
          <w:rFonts w:ascii="Times New Roman" w:hAnsi="Times New Roman"/>
          <w:sz w:val="28"/>
          <w:szCs w:val="28"/>
          <w:lang w:val="ro-MD"/>
        </w:rPr>
        <w:t xml:space="preserve">Se modifică </w:t>
      </w:r>
      <w:r w:rsidR="00C569AB" w:rsidRPr="00A232B1">
        <w:rPr>
          <w:rFonts w:ascii="Times New Roman" w:hAnsi="Times New Roman"/>
          <w:sz w:val="28"/>
          <w:szCs w:val="28"/>
          <w:lang w:val="ro-MD"/>
        </w:rPr>
        <w:t xml:space="preserve"> punctul 1 al Deciziei Co</w:t>
      </w:r>
      <w:r w:rsidR="00C92175" w:rsidRPr="00A232B1">
        <w:rPr>
          <w:rFonts w:ascii="Times New Roman" w:hAnsi="Times New Roman"/>
          <w:sz w:val="28"/>
          <w:szCs w:val="28"/>
          <w:lang w:val="ro-MD"/>
        </w:rPr>
        <w:t>nsiliulu</w:t>
      </w:r>
      <w:r w:rsidR="00B022A5" w:rsidRPr="00A232B1">
        <w:rPr>
          <w:rFonts w:ascii="Times New Roman" w:hAnsi="Times New Roman"/>
          <w:sz w:val="28"/>
          <w:szCs w:val="28"/>
          <w:lang w:val="ro-MD"/>
        </w:rPr>
        <w:t xml:space="preserve">i raional Hîncești </w:t>
      </w:r>
      <w:r w:rsidR="00A232B1" w:rsidRPr="00A232B1">
        <w:rPr>
          <w:rFonts w:ascii="Times New Roman" w:hAnsi="Times New Roman"/>
          <w:sz w:val="28"/>
          <w:szCs w:val="28"/>
          <w:lang w:val="ro-RO"/>
        </w:rPr>
        <w:t xml:space="preserve">nr.05/19 din 24.09.2024 ” Cu privire la crearea comisiei de licitație”  </w:t>
      </w:r>
      <w:r w:rsidR="00680627" w:rsidRPr="00A232B1">
        <w:rPr>
          <w:rFonts w:ascii="Times New Roman" w:hAnsi="Times New Roman"/>
          <w:sz w:val="28"/>
          <w:szCs w:val="28"/>
          <w:lang w:val="ro-RO"/>
        </w:rPr>
        <w:t xml:space="preserve">în parte </w:t>
      </w:r>
      <w:r w:rsidR="00C569AB" w:rsidRPr="00A232B1">
        <w:rPr>
          <w:rFonts w:ascii="Times New Roman" w:hAnsi="Times New Roman"/>
          <w:sz w:val="28"/>
          <w:szCs w:val="28"/>
          <w:lang w:val="ro-RO"/>
        </w:rPr>
        <w:t>ce vizează compon</w:t>
      </w:r>
      <w:r w:rsidR="00744086">
        <w:rPr>
          <w:rFonts w:ascii="Times New Roman" w:hAnsi="Times New Roman"/>
          <w:sz w:val="28"/>
          <w:szCs w:val="28"/>
          <w:lang w:val="ro-RO"/>
        </w:rPr>
        <w:t>ența comisiei, după cum urmează:</w:t>
      </w:r>
    </w:p>
    <w:p w:rsidR="007871EF" w:rsidRDefault="00D87DB1" w:rsidP="007871EF">
      <w:pPr>
        <w:pStyle w:val="1"/>
        <w:numPr>
          <w:ilvl w:val="1"/>
          <w:numId w:val="13"/>
        </w:numPr>
        <w:ind w:firstLine="59"/>
        <w:jc w:val="both"/>
        <w:rPr>
          <w:rFonts w:ascii="Times New Roman" w:hAnsi="Times New Roman"/>
          <w:sz w:val="28"/>
          <w:szCs w:val="28"/>
          <w:lang w:val="ro-RO"/>
        </w:rPr>
      </w:pPr>
      <w:r w:rsidRPr="007871EF">
        <w:rPr>
          <w:rFonts w:ascii="Times New Roman" w:hAnsi="Times New Roman"/>
          <w:sz w:val="28"/>
          <w:szCs w:val="28"/>
          <w:lang w:val="ro-RO"/>
        </w:rPr>
        <w:t xml:space="preserve">la </w:t>
      </w:r>
      <w:r w:rsidR="007871EF" w:rsidRPr="007871EF">
        <w:rPr>
          <w:rFonts w:ascii="Times New Roman" w:hAnsi="Times New Roman"/>
          <w:sz w:val="28"/>
          <w:szCs w:val="28"/>
          <w:lang w:val="ro-RO"/>
        </w:rPr>
        <w:t xml:space="preserve">poziția  </w:t>
      </w:r>
      <w:r w:rsidRPr="007871EF">
        <w:rPr>
          <w:rFonts w:ascii="Times New Roman" w:hAnsi="Times New Roman"/>
          <w:sz w:val="28"/>
          <w:szCs w:val="28"/>
          <w:lang w:val="ro-RO"/>
        </w:rPr>
        <w:t>L</w:t>
      </w:r>
      <w:r w:rsidR="00426A44">
        <w:rPr>
          <w:rFonts w:ascii="Times New Roman" w:hAnsi="Times New Roman"/>
          <w:sz w:val="28"/>
          <w:szCs w:val="28"/>
          <w:lang w:val="ro-RO"/>
        </w:rPr>
        <w:t>icitant</w:t>
      </w:r>
      <w:r w:rsidRPr="007871EF">
        <w:rPr>
          <w:rFonts w:ascii="Times New Roman" w:hAnsi="Times New Roman"/>
          <w:sz w:val="28"/>
          <w:szCs w:val="28"/>
          <w:lang w:val="ro-RO"/>
        </w:rPr>
        <w:t xml:space="preserve"> - </w:t>
      </w:r>
      <w:r w:rsidR="007871EF" w:rsidRPr="007871EF">
        <w:rPr>
          <w:rFonts w:ascii="Times New Roman" w:hAnsi="Times New Roman"/>
          <w:sz w:val="28"/>
          <w:szCs w:val="28"/>
          <w:lang w:val="ro-RO"/>
        </w:rPr>
        <w:t>sintagma</w:t>
      </w:r>
      <w:r w:rsidRPr="007871E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71EF" w:rsidRPr="007871EF">
        <w:rPr>
          <w:rFonts w:ascii="Times New Roman" w:hAnsi="Times New Roman"/>
          <w:sz w:val="28"/>
          <w:szCs w:val="28"/>
          <w:lang w:val="ro-RO"/>
        </w:rPr>
        <w:t>”</w:t>
      </w:r>
      <w:r w:rsidR="00A232B1" w:rsidRPr="007871EF">
        <w:rPr>
          <w:rFonts w:ascii="Times New Roman" w:hAnsi="Times New Roman"/>
          <w:sz w:val="28"/>
          <w:szCs w:val="28"/>
          <w:lang w:val="ro-RO"/>
        </w:rPr>
        <w:t>BUNDUCHI Ion</w:t>
      </w:r>
      <w:r w:rsidR="00A232B1" w:rsidRPr="007871EF">
        <w:rPr>
          <w:rFonts w:ascii="Times New Roman" w:hAnsi="Times New Roman"/>
          <w:b/>
          <w:sz w:val="28"/>
          <w:szCs w:val="28"/>
          <w:lang w:val="ro-RO"/>
        </w:rPr>
        <w:t xml:space="preserve"> – </w:t>
      </w:r>
      <w:r w:rsidR="00A232B1" w:rsidRPr="007871EF">
        <w:rPr>
          <w:rFonts w:ascii="Times New Roman" w:hAnsi="Times New Roman"/>
          <w:sz w:val="28"/>
          <w:szCs w:val="28"/>
          <w:lang w:val="ro-RO"/>
        </w:rPr>
        <w:t>vicepreședintele rionului Hîncești</w:t>
      </w:r>
      <w:r w:rsidR="007871EF" w:rsidRPr="007871EF">
        <w:rPr>
          <w:rFonts w:ascii="Times New Roman" w:hAnsi="Times New Roman"/>
          <w:sz w:val="28"/>
          <w:szCs w:val="28"/>
          <w:lang w:val="ro-RO"/>
        </w:rPr>
        <w:t>”</w:t>
      </w:r>
      <w:r w:rsidR="00A232B1" w:rsidRPr="007871E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92175" w:rsidRPr="007871EF">
        <w:rPr>
          <w:rFonts w:ascii="Times New Roman" w:hAnsi="Times New Roman"/>
          <w:sz w:val="28"/>
          <w:szCs w:val="28"/>
          <w:lang w:val="ro-RO"/>
        </w:rPr>
        <w:t xml:space="preserve">se înlocuiește cu </w:t>
      </w:r>
      <w:r w:rsidR="007871EF" w:rsidRPr="007871EF">
        <w:rPr>
          <w:rFonts w:ascii="Times New Roman" w:hAnsi="Times New Roman"/>
          <w:sz w:val="28"/>
          <w:szCs w:val="28"/>
          <w:lang w:val="ro-RO"/>
        </w:rPr>
        <w:t>sintagma</w:t>
      </w:r>
      <w:r w:rsidR="00C92175" w:rsidRPr="007871E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71EF" w:rsidRPr="007871EF">
        <w:rPr>
          <w:rFonts w:ascii="Times New Roman" w:hAnsi="Times New Roman"/>
          <w:sz w:val="28"/>
          <w:szCs w:val="28"/>
          <w:lang w:val="ro-RO"/>
        </w:rPr>
        <w:t>–</w:t>
      </w:r>
      <w:r w:rsidR="00C92175" w:rsidRPr="007871E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71EF" w:rsidRPr="007871EF">
        <w:rPr>
          <w:rFonts w:ascii="Times New Roman" w:hAnsi="Times New Roman"/>
          <w:sz w:val="28"/>
          <w:szCs w:val="28"/>
          <w:lang w:val="ro-RO"/>
        </w:rPr>
        <w:t>”</w:t>
      </w:r>
      <w:r w:rsidR="00744086" w:rsidRPr="007871EF">
        <w:rPr>
          <w:rFonts w:ascii="Times New Roman" w:hAnsi="Times New Roman"/>
          <w:sz w:val="28"/>
          <w:szCs w:val="28"/>
          <w:lang w:val="ro-RO"/>
        </w:rPr>
        <w:t>VARTIC Dimitri</w:t>
      </w:r>
      <w:r w:rsidR="00744086" w:rsidRPr="007871EF">
        <w:rPr>
          <w:rFonts w:ascii="Times New Roman" w:hAnsi="Times New Roman"/>
          <w:b/>
          <w:sz w:val="28"/>
          <w:szCs w:val="28"/>
          <w:lang w:val="ro-RO"/>
        </w:rPr>
        <w:t xml:space="preserve"> – </w:t>
      </w:r>
      <w:r w:rsidR="00744086" w:rsidRPr="007871EF">
        <w:rPr>
          <w:rFonts w:ascii="Times New Roman" w:hAnsi="Times New Roman"/>
          <w:sz w:val="28"/>
          <w:szCs w:val="28"/>
          <w:lang w:val="ro-RO"/>
        </w:rPr>
        <w:t>vicepreședintele rionului Hîncești</w:t>
      </w:r>
      <w:r w:rsidR="007871EF" w:rsidRPr="007871EF">
        <w:rPr>
          <w:rFonts w:ascii="Times New Roman" w:hAnsi="Times New Roman"/>
          <w:sz w:val="28"/>
          <w:szCs w:val="28"/>
          <w:lang w:val="ro-RO"/>
        </w:rPr>
        <w:t>”</w:t>
      </w:r>
      <w:r w:rsidR="00C569AB" w:rsidRPr="007871EF">
        <w:rPr>
          <w:rFonts w:ascii="Times New Roman" w:hAnsi="Times New Roman"/>
          <w:sz w:val="28"/>
          <w:szCs w:val="28"/>
          <w:lang w:val="ro-RO"/>
        </w:rPr>
        <w:t>;</w:t>
      </w:r>
    </w:p>
    <w:p w:rsidR="00744086" w:rsidRPr="007871EF" w:rsidRDefault="00D87DB1" w:rsidP="007871EF">
      <w:pPr>
        <w:pStyle w:val="1"/>
        <w:numPr>
          <w:ilvl w:val="1"/>
          <w:numId w:val="13"/>
        </w:numPr>
        <w:ind w:firstLine="59"/>
        <w:jc w:val="both"/>
        <w:rPr>
          <w:rFonts w:ascii="Times New Roman" w:hAnsi="Times New Roman"/>
          <w:sz w:val="28"/>
          <w:szCs w:val="28"/>
          <w:lang w:val="ro-RO"/>
        </w:rPr>
      </w:pPr>
      <w:r w:rsidRPr="007871EF">
        <w:rPr>
          <w:rFonts w:ascii="Times New Roman" w:hAnsi="Times New Roman"/>
          <w:sz w:val="28"/>
          <w:szCs w:val="28"/>
          <w:lang w:val="ro-RO"/>
        </w:rPr>
        <w:t xml:space="preserve">la </w:t>
      </w:r>
      <w:r w:rsidR="007871EF" w:rsidRPr="007871EF">
        <w:rPr>
          <w:rFonts w:ascii="Times New Roman" w:hAnsi="Times New Roman"/>
          <w:sz w:val="28"/>
          <w:szCs w:val="28"/>
          <w:lang w:val="ro-RO"/>
        </w:rPr>
        <w:t>poziția</w:t>
      </w:r>
      <w:r w:rsidRPr="007871EF">
        <w:rPr>
          <w:rFonts w:ascii="Times New Roman" w:hAnsi="Times New Roman"/>
          <w:sz w:val="28"/>
          <w:szCs w:val="28"/>
          <w:lang w:val="ro-RO"/>
        </w:rPr>
        <w:t xml:space="preserve"> Membrii comisiei - </w:t>
      </w:r>
      <w:r w:rsidR="007871EF" w:rsidRPr="007871EF">
        <w:rPr>
          <w:rFonts w:ascii="Times New Roman" w:hAnsi="Times New Roman"/>
          <w:sz w:val="28"/>
          <w:szCs w:val="28"/>
          <w:lang w:val="ro-RO"/>
        </w:rPr>
        <w:t>sintagma</w:t>
      </w:r>
      <w:r w:rsidR="00744086" w:rsidRPr="007871E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71EF" w:rsidRPr="007871EF">
        <w:rPr>
          <w:rFonts w:ascii="Times New Roman" w:hAnsi="Times New Roman"/>
          <w:sz w:val="28"/>
          <w:szCs w:val="28"/>
          <w:lang w:val="ro-RO"/>
        </w:rPr>
        <w:t>”</w:t>
      </w:r>
      <w:r w:rsidR="00744086" w:rsidRPr="007871EF">
        <w:rPr>
          <w:rFonts w:ascii="Times New Roman" w:hAnsi="Times New Roman"/>
          <w:sz w:val="28"/>
          <w:szCs w:val="28"/>
          <w:lang w:val="ro-RO"/>
        </w:rPr>
        <w:t>VARTIC Dimitri</w:t>
      </w:r>
      <w:r w:rsidR="00744086" w:rsidRPr="007871EF">
        <w:rPr>
          <w:rFonts w:ascii="Times New Roman" w:hAnsi="Times New Roman"/>
          <w:b/>
          <w:sz w:val="28"/>
          <w:szCs w:val="28"/>
          <w:lang w:val="ro-RO"/>
        </w:rPr>
        <w:t xml:space="preserve"> – </w:t>
      </w:r>
      <w:r w:rsidR="00744086" w:rsidRPr="007871EF">
        <w:rPr>
          <w:rFonts w:ascii="Times New Roman" w:hAnsi="Times New Roman"/>
          <w:sz w:val="28"/>
          <w:szCs w:val="28"/>
          <w:lang w:val="ro-RO"/>
        </w:rPr>
        <w:t>vicepreședintele rionului Hîncești</w:t>
      </w:r>
      <w:r w:rsidR="007871EF" w:rsidRPr="007871EF">
        <w:rPr>
          <w:rFonts w:ascii="Times New Roman" w:hAnsi="Times New Roman"/>
          <w:sz w:val="28"/>
          <w:szCs w:val="28"/>
          <w:lang w:val="ro-RO"/>
        </w:rPr>
        <w:t>”</w:t>
      </w:r>
      <w:r w:rsidR="00744086" w:rsidRPr="007871EF">
        <w:rPr>
          <w:rFonts w:ascii="Times New Roman" w:hAnsi="Times New Roman"/>
          <w:sz w:val="28"/>
          <w:szCs w:val="28"/>
          <w:lang w:val="ro-RO"/>
        </w:rPr>
        <w:t xml:space="preserve"> se înlocuiește cu </w:t>
      </w:r>
      <w:r w:rsidR="007871EF" w:rsidRPr="007871EF">
        <w:rPr>
          <w:rFonts w:ascii="Times New Roman" w:hAnsi="Times New Roman"/>
          <w:sz w:val="28"/>
          <w:szCs w:val="28"/>
          <w:lang w:val="ro-RO"/>
        </w:rPr>
        <w:t>sintagma</w:t>
      </w:r>
      <w:r w:rsidR="00744086" w:rsidRPr="007871EF">
        <w:rPr>
          <w:rFonts w:ascii="Times New Roman" w:hAnsi="Times New Roman"/>
          <w:sz w:val="28"/>
          <w:szCs w:val="28"/>
          <w:lang w:val="ro-RO"/>
        </w:rPr>
        <w:t xml:space="preserve"> – </w:t>
      </w:r>
      <w:r w:rsidR="007871EF" w:rsidRPr="007871EF">
        <w:rPr>
          <w:rFonts w:ascii="Times New Roman" w:hAnsi="Times New Roman"/>
          <w:sz w:val="28"/>
          <w:szCs w:val="28"/>
          <w:lang w:val="ro-RO"/>
        </w:rPr>
        <w:t>”</w:t>
      </w:r>
      <w:r w:rsidR="00744086" w:rsidRPr="007871EF">
        <w:rPr>
          <w:rFonts w:ascii="Times New Roman" w:hAnsi="Times New Roman"/>
          <w:sz w:val="28"/>
          <w:szCs w:val="28"/>
          <w:lang w:val="ro-RO"/>
        </w:rPr>
        <w:t xml:space="preserve">GRIGORAȘ Aliona </w:t>
      </w:r>
      <w:r w:rsidR="00744086" w:rsidRPr="007871EF">
        <w:rPr>
          <w:rFonts w:ascii="Times New Roman" w:hAnsi="Times New Roman"/>
          <w:b/>
          <w:sz w:val="28"/>
          <w:szCs w:val="28"/>
          <w:lang w:val="ro-RO"/>
        </w:rPr>
        <w:t xml:space="preserve">– </w:t>
      </w:r>
      <w:r w:rsidR="00744086" w:rsidRPr="007871EF">
        <w:rPr>
          <w:rFonts w:ascii="Times New Roman" w:hAnsi="Times New Roman"/>
          <w:sz w:val="28"/>
          <w:szCs w:val="28"/>
          <w:lang w:val="ro-RO"/>
        </w:rPr>
        <w:t>vicepreședintele rionului Hîncești</w:t>
      </w:r>
      <w:r w:rsidR="007871EF" w:rsidRPr="007871EF">
        <w:rPr>
          <w:rFonts w:ascii="Times New Roman" w:hAnsi="Times New Roman"/>
          <w:sz w:val="28"/>
          <w:szCs w:val="28"/>
          <w:lang w:val="ro-RO"/>
        </w:rPr>
        <w:t>”</w:t>
      </w:r>
      <w:r w:rsidR="00426A44">
        <w:rPr>
          <w:rFonts w:ascii="Times New Roman" w:hAnsi="Times New Roman"/>
          <w:sz w:val="28"/>
          <w:szCs w:val="28"/>
          <w:lang w:val="ro-RO"/>
        </w:rPr>
        <w:t>.</w:t>
      </w:r>
    </w:p>
    <w:p w:rsidR="00B022A5" w:rsidRPr="00A232B1" w:rsidRDefault="00B022A5" w:rsidP="00A232B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A232B1">
        <w:rPr>
          <w:rFonts w:ascii="Times New Roman" w:hAnsi="Times New Roman" w:cs="Times New Roman"/>
          <w:sz w:val="28"/>
          <w:szCs w:val="28"/>
          <w:lang w:val="ro-RO"/>
        </w:rPr>
        <w:t>Controlul executării prezentei decizii se pune în sarcina președintelui raionului Hîncești, dl Iurie LEVINSCHI.</w:t>
      </w:r>
    </w:p>
    <w:p w:rsidR="00B022A5" w:rsidRPr="00A232B1" w:rsidRDefault="00B022A5" w:rsidP="00A232B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Prezenta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decizie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intră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vigoare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data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includerii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Registrul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Stat al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Actelor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Locale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poate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fi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contestată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Judecătoria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Hîncești,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sediul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Ialoveni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termen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30 de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zile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la data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comunicării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potrivit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prevederilor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Codului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>Administrativ</w:t>
      </w:r>
      <w:proofErr w:type="spellEnd"/>
      <w:r w:rsidRPr="00A232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nr.116/2018.</w:t>
      </w:r>
    </w:p>
    <w:p w:rsidR="00B022A5" w:rsidRPr="00A232B1" w:rsidRDefault="00B022A5" w:rsidP="00A232B1">
      <w:pPr>
        <w:rPr>
          <w:b/>
          <w:sz w:val="28"/>
          <w:szCs w:val="28"/>
          <w:lang w:val="en-US"/>
        </w:rPr>
      </w:pPr>
    </w:p>
    <w:p w:rsidR="00A232B1" w:rsidRPr="00BB40CA" w:rsidRDefault="00A232B1" w:rsidP="00A232B1">
      <w:pPr>
        <w:rPr>
          <w:b/>
          <w:sz w:val="26"/>
          <w:szCs w:val="26"/>
          <w:lang w:val="fr-FR"/>
        </w:rPr>
      </w:pPr>
      <w:r w:rsidRPr="00BB40CA">
        <w:rPr>
          <w:b/>
          <w:sz w:val="26"/>
          <w:szCs w:val="26"/>
          <w:lang w:val="fr-FR"/>
        </w:rPr>
        <w:t xml:space="preserve">Preşedintele </w:t>
      </w:r>
      <w:proofErr w:type="spellStart"/>
      <w:r w:rsidRPr="00BB40CA">
        <w:rPr>
          <w:rFonts w:ascii="Cambria Math" w:hAnsi="Cambria Math" w:cs="Cambria Math"/>
          <w:b/>
          <w:sz w:val="26"/>
          <w:szCs w:val="26"/>
          <w:lang w:val="fr-FR"/>
        </w:rPr>
        <w:t>ș</w:t>
      </w:r>
      <w:r w:rsidRPr="00BB40CA">
        <w:rPr>
          <w:b/>
          <w:sz w:val="26"/>
          <w:szCs w:val="26"/>
          <w:lang w:val="fr-FR"/>
        </w:rPr>
        <w:t>edin</w:t>
      </w:r>
      <w:r w:rsidRPr="00BB40CA">
        <w:rPr>
          <w:rFonts w:ascii="Cambria Math" w:hAnsi="Cambria Math" w:cs="Cambria Math"/>
          <w:b/>
          <w:sz w:val="26"/>
          <w:szCs w:val="26"/>
          <w:lang w:val="fr-FR"/>
        </w:rPr>
        <w:t>ț</w:t>
      </w:r>
      <w:r w:rsidRPr="00BB40CA">
        <w:rPr>
          <w:b/>
          <w:sz w:val="26"/>
          <w:szCs w:val="26"/>
          <w:lang w:val="fr-FR"/>
        </w:rPr>
        <w:t>ei</w:t>
      </w:r>
      <w:proofErr w:type="spellEnd"/>
      <w:r w:rsidRPr="00BB40CA">
        <w:rPr>
          <w:b/>
          <w:sz w:val="26"/>
          <w:szCs w:val="26"/>
          <w:lang w:val="fr-FR"/>
        </w:rPr>
        <w:t xml:space="preserve">                                                      ______________</w:t>
      </w:r>
    </w:p>
    <w:p w:rsidR="00A232B1" w:rsidRPr="00BB40CA" w:rsidRDefault="00A232B1" w:rsidP="00A232B1">
      <w:pPr>
        <w:rPr>
          <w:b/>
          <w:sz w:val="26"/>
          <w:szCs w:val="26"/>
          <w:lang w:val="fr-FR"/>
        </w:rPr>
      </w:pPr>
      <w:r w:rsidRPr="00BB40CA">
        <w:rPr>
          <w:b/>
          <w:sz w:val="26"/>
          <w:szCs w:val="26"/>
          <w:lang w:val="fr-FR"/>
        </w:rPr>
        <w:t xml:space="preserve">                </w:t>
      </w:r>
    </w:p>
    <w:p w:rsidR="00A232B1" w:rsidRPr="00BB40CA" w:rsidRDefault="00A232B1" w:rsidP="00A232B1">
      <w:pPr>
        <w:rPr>
          <w:b/>
          <w:sz w:val="26"/>
          <w:szCs w:val="26"/>
          <w:lang w:val="fr-FR"/>
        </w:rPr>
      </w:pPr>
      <w:r w:rsidRPr="00BB40CA">
        <w:rPr>
          <w:b/>
          <w:sz w:val="26"/>
          <w:szCs w:val="26"/>
          <w:lang w:val="fr-FR"/>
        </w:rPr>
        <w:t xml:space="preserve">           </w:t>
      </w:r>
      <w:proofErr w:type="spellStart"/>
      <w:proofErr w:type="gramStart"/>
      <w:r w:rsidRPr="00BB40CA">
        <w:rPr>
          <w:b/>
          <w:sz w:val="26"/>
          <w:szCs w:val="26"/>
          <w:lang w:val="fr-FR"/>
        </w:rPr>
        <w:t>Contrasemnează</w:t>
      </w:r>
      <w:proofErr w:type="spellEnd"/>
      <w:r w:rsidRPr="00BB40CA">
        <w:rPr>
          <w:b/>
          <w:sz w:val="26"/>
          <w:szCs w:val="26"/>
          <w:lang w:val="fr-FR"/>
        </w:rPr>
        <w:t>:</w:t>
      </w:r>
      <w:proofErr w:type="gramEnd"/>
    </w:p>
    <w:p w:rsidR="00A232B1" w:rsidRPr="00BB40CA" w:rsidRDefault="00A232B1" w:rsidP="00A232B1">
      <w:pPr>
        <w:rPr>
          <w:b/>
          <w:sz w:val="28"/>
          <w:szCs w:val="28"/>
          <w:lang w:val="fr-FR"/>
        </w:rPr>
      </w:pPr>
      <w:proofErr w:type="spellStart"/>
      <w:r w:rsidRPr="00BB40CA">
        <w:rPr>
          <w:b/>
          <w:sz w:val="26"/>
          <w:szCs w:val="26"/>
          <w:lang w:val="fr-FR"/>
        </w:rPr>
        <w:t>Secretarul</w:t>
      </w:r>
      <w:proofErr w:type="spellEnd"/>
      <w:r w:rsidRPr="00BB40CA">
        <w:rPr>
          <w:b/>
          <w:sz w:val="26"/>
          <w:szCs w:val="26"/>
          <w:lang w:val="fr-FR"/>
        </w:rPr>
        <w:t xml:space="preserve"> </w:t>
      </w:r>
      <w:proofErr w:type="spellStart"/>
      <w:r w:rsidRPr="00BB40CA">
        <w:rPr>
          <w:b/>
          <w:sz w:val="26"/>
          <w:szCs w:val="26"/>
          <w:lang w:val="fr-FR"/>
        </w:rPr>
        <w:t>Consiliului</w:t>
      </w:r>
      <w:proofErr w:type="spellEnd"/>
      <w:r w:rsidRPr="00BB40CA">
        <w:rPr>
          <w:b/>
          <w:sz w:val="26"/>
          <w:szCs w:val="26"/>
          <w:lang w:val="fr-FR"/>
        </w:rPr>
        <w:t xml:space="preserve"> </w:t>
      </w:r>
      <w:proofErr w:type="spellStart"/>
      <w:r w:rsidRPr="00BB40CA">
        <w:rPr>
          <w:b/>
          <w:sz w:val="26"/>
          <w:szCs w:val="26"/>
          <w:lang w:val="fr-FR"/>
        </w:rPr>
        <w:t>raional</w:t>
      </w:r>
      <w:proofErr w:type="spellEnd"/>
      <w:r w:rsidRPr="00BB40CA">
        <w:rPr>
          <w:b/>
          <w:sz w:val="26"/>
          <w:szCs w:val="26"/>
          <w:lang w:val="fr-FR"/>
        </w:rPr>
        <w:t xml:space="preserve"> Hînce</w:t>
      </w:r>
      <w:r w:rsidRPr="00BB40CA">
        <w:rPr>
          <w:rFonts w:ascii="Cambria Math" w:hAnsi="Cambria Math" w:cs="Cambria Math"/>
          <w:b/>
          <w:sz w:val="26"/>
          <w:szCs w:val="26"/>
          <w:lang w:val="fr-FR"/>
        </w:rPr>
        <w:t>ș</w:t>
      </w:r>
      <w:r w:rsidRPr="00BB40CA">
        <w:rPr>
          <w:b/>
          <w:sz w:val="26"/>
          <w:szCs w:val="26"/>
          <w:lang w:val="fr-FR"/>
        </w:rPr>
        <w:t>ti                       Elena MORARU TOMA</w:t>
      </w:r>
      <w:r w:rsidRPr="00BB40CA">
        <w:rPr>
          <w:sz w:val="26"/>
          <w:szCs w:val="26"/>
          <w:lang w:val="fr-FR"/>
        </w:rPr>
        <w:tab/>
      </w:r>
      <w:r w:rsidRPr="00BB40CA">
        <w:rPr>
          <w:sz w:val="20"/>
          <w:szCs w:val="20"/>
          <w:lang w:val="fr-FR"/>
        </w:rPr>
        <w:tab/>
      </w:r>
      <w:r w:rsidRPr="00BB40CA">
        <w:rPr>
          <w:sz w:val="20"/>
          <w:szCs w:val="20"/>
          <w:lang w:val="fr-FR"/>
        </w:rPr>
        <w:tab/>
      </w:r>
      <w:r w:rsidRPr="00BB40CA">
        <w:rPr>
          <w:sz w:val="20"/>
          <w:szCs w:val="20"/>
          <w:lang w:val="fr-FR"/>
        </w:rPr>
        <w:tab/>
      </w:r>
      <w:r w:rsidRPr="00BB40CA">
        <w:rPr>
          <w:sz w:val="20"/>
          <w:szCs w:val="20"/>
          <w:lang w:val="fr-FR"/>
        </w:rPr>
        <w:tab/>
      </w:r>
      <w:r w:rsidRPr="00BB40CA">
        <w:rPr>
          <w:sz w:val="20"/>
          <w:szCs w:val="20"/>
          <w:lang w:val="fr-FR"/>
        </w:rPr>
        <w:tab/>
      </w:r>
      <w:r w:rsidRPr="00BB40CA">
        <w:rPr>
          <w:sz w:val="20"/>
          <w:szCs w:val="20"/>
          <w:lang w:val="fr-FR"/>
        </w:rPr>
        <w:tab/>
      </w:r>
      <w:r w:rsidRPr="00BB40CA">
        <w:rPr>
          <w:sz w:val="20"/>
          <w:szCs w:val="20"/>
          <w:lang w:val="fr-FR"/>
        </w:rPr>
        <w:tab/>
      </w:r>
      <w:r w:rsidRPr="00BB40CA">
        <w:rPr>
          <w:sz w:val="20"/>
          <w:szCs w:val="20"/>
          <w:lang w:val="fr-FR"/>
        </w:rPr>
        <w:tab/>
      </w:r>
    </w:p>
    <w:p w:rsidR="00A232B1" w:rsidRDefault="00A232B1" w:rsidP="00A232B1">
      <w:pPr>
        <w:rPr>
          <w:lang w:val="pt-BR"/>
        </w:rPr>
      </w:pPr>
      <w:r>
        <w:rPr>
          <w:lang w:val="pt-BR"/>
        </w:rPr>
        <w:t>Ini</w:t>
      </w:r>
      <w:r>
        <w:rPr>
          <w:rFonts w:ascii="Cambria Math" w:hAnsi="Cambria Math" w:cs="Cambria Math"/>
          <w:lang w:val="pt-BR"/>
        </w:rPr>
        <w:t>ț</w:t>
      </w:r>
      <w:r>
        <w:rPr>
          <w:lang w:val="pt-BR"/>
        </w:rPr>
        <w:t>iat :___________________ Levinschi Iurie, Pre</w:t>
      </w:r>
      <w:r>
        <w:rPr>
          <w:rFonts w:ascii="Cambria Math" w:hAnsi="Cambria Math" w:cs="Cambria Math"/>
          <w:lang w:val="pt-BR"/>
        </w:rPr>
        <w:t>ș</w:t>
      </w:r>
      <w:r>
        <w:rPr>
          <w:lang w:val="pt-BR"/>
        </w:rPr>
        <w:t>edintele raionului,</w:t>
      </w:r>
    </w:p>
    <w:p w:rsidR="00A232B1" w:rsidRDefault="00A232B1" w:rsidP="00A232B1">
      <w:pPr>
        <w:rPr>
          <w:rFonts w:eastAsia="SimSun"/>
          <w:bCs/>
          <w:lang w:val="pt-BR" w:eastAsia="zh-CN"/>
        </w:rPr>
      </w:pPr>
      <w:r>
        <w:rPr>
          <w:lang w:val="pt-BR"/>
        </w:rPr>
        <w:t xml:space="preserve">Elaborat/Avizat:_____________Sergiu Pascal, </w:t>
      </w:r>
      <w:r>
        <w:rPr>
          <w:rFonts w:eastAsia="SimSun"/>
          <w:bCs/>
          <w:lang w:val="pt-BR" w:eastAsia="zh-CN"/>
        </w:rPr>
        <w:t>specialist principal, jurist,Aparatul Pre</w:t>
      </w:r>
      <w:r>
        <w:rPr>
          <w:rFonts w:ascii="Cambria Math" w:eastAsia="SimSun" w:hAnsi="Cambria Math" w:cs="Cambria Math"/>
          <w:bCs/>
          <w:lang w:val="pt-BR" w:eastAsia="zh-CN"/>
        </w:rPr>
        <w:t>ș</w:t>
      </w:r>
      <w:r>
        <w:rPr>
          <w:rFonts w:eastAsia="SimSun"/>
          <w:bCs/>
          <w:lang w:val="pt-BR" w:eastAsia="zh-CN"/>
        </w:rPr>
        <w:t>edintelui raionului Hînce</w:t>
      </w:r>
      <w:r>
        <w:rPr>
          <w:rFonts w:ascii="Cambria Math" w:eastAsia="SimSun" w:hAnsi="Cambria Math" w:cs="Cambria Math"/>
          <w:bCs/>
          <w:lang w:val="pt-BR" w:eastAsia="zh-CN"/>
        </w:rPr>
        <w:t>ș</w:t>
      </w:r>
      <w:r>
        <w:rPr>
          <w:rFonts w:eastAsia="SimSun"/>
          <w:bCs/>
          <w:lang w:val="pt-BR" w:eastAsia="zh-CN"/>
        </w:rPr>
        <w:t>ti.</w:t>
      </w:r>
    </w:p>
    <w:p w:rsidR="00A232B1" w:rsidRDefault="00A232B1" w:rsidP="00A232B1">
      <w:pPr>
        <w:rPr>
          <w:rFonts w:eastAsia="SimSun"/>
          <w:bCs/>
          <w:lang w:val="pt-BR" w:eastAsia="zh-CN"/>
        </w:rPr>
      </w:pPr>
    </w:p>
    <w:p w:rsidR="00A232B1" w:rsidRDefault="00A232B1" w:rsidP="00A232B1">
      <w:pPr>
        <w:rPr>
          <w:rFonts w:eastAsia="SimSun"/>
          <w:bCs/>
          <w:lang w:val="pt-BR" w:eastAsia="zh-CN"/>
        </w:rPr>
      </w:pPr>
    </w:p>
    <w:p w:rsidR="00A232B1" w:rsidRDefault="00A232B1" w:rsidP="00A232B1">
      <w:pPr>
        <w:rPr>
          <w:rFonts w:eastAsia="SimSun"/>
          <w:bCs/>
          <w:lang w:val="pt-BR" w:eastAsia="zh-CN"/>
        </w:rPr>
      </w:pPr>
    </w:p>
    <w:p w:rsidR="00A232B1" w:rsidRDefault="00A232B1" w:rsidP="00A232B1">
      <w:pPr>
        <w:rPr>
          <w:rFonts w:eastAsia="SimSun"/>
          <w:bCs/>
          <w:lang w:val="pt-BR" w:eastAsia="zh-CN"/>
        </w:rPr>
      </w:pPr>
    </w:p>
    <w:p w:rsidR="00A232B1" w:rsidRPr="00BB40CA" w:rsidRDefault="00A232B1" w:rsidP="00A232B1">
      <w:pPr>
        <w:ind w:right="281"/>
        <w:jc w:val="center"/>
        <w:rPr>
          <w:b/>
          <w:sz w:val="28"/>
          <w:szCs w:val="28"/>
          <w:lang w:val="fr-FR"/>
        </w:rPr>
      </w:pPr>
    </w:p>
    <w:p w:rsidR="00A232B1" w:rsidRPr="00381BAF" w:rsidRDefault="00A232B1" w:rsidP="00A232B1">
      <w:pPr>
        <w:ind w:right="281"/>
        <w:jc w:val="center"/>
        <w:rPr>
          <w:b/>
          <w:sz w:val="28"/>
          <w:szCs w:val="28"/>
          <w:lang w:val="ro-MD"/>
        </w:rPr>
      </w:pPr>
      <w:r w:rsidRPr="00BB40CA">
        <w:rPr>
          <w:b/>
          <w:sz w:val="28"/>
          <w:szCs w:val="28"/>
          <w:lang w:val="fr-FR"/>
        </w:rPr>
        <w:t xml:space="preserve">NOTA </w:t>
      </w:r>
      <w:r>
        <w:rPr>
          <w:b/>
          <w:sz w:val="28"/>
          <w:szCs w:val="28"/>
          <w:lang w:val="fr-FR"/>
        </w:rPr>
        <w:t>FUNDAMENTAL</w:t>
      </w:r>
      <w:r>
        <w:rPr>
          <w:b/>
          <w:sz w:val="28"/>
          <w:szCs w:val="28"/>
          <w:lang w:val="ro-MD"/>
        </w:rPr>
        <w:t>Ă</w:t>
      </w:r>
    </w:p>
    <w:p w:rsidR="00A232B1" w:rsidRPr="00BB40CA" w:rsidRDefault="00A232B1" w:rsidP="00A232B1">
      <w:pPr>
        <w:ind w:right="281"/>
        <w:jc w:val="center"/>
        <w:rPr>
          <w:b/>
          <w:sz w:val="28"/>
          <w:szCs w:val="28"/>
          <w:lang w:val="fr-FR"/>
        </w:rPr>
      </w:pPr>
      <w:proofErr w:type="gramStart"/>
      <w:r>
        <w:rPr>
          <w:b/>
          <w:sz w:val="28"/>
          <w:szCs w:val="28"/>
          <w:lang w:val="fr-FR"/>
        </w:rPr>
        <w:t>la</w:t>
      </w:r>
      <w:proofErr w:type="gram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proiectul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Deciziei</w:t>
      </w:r>
      <w:proofErr w:type="spellEnd"/>
      <w:r>
        <w:rPr>
          <w:b/>
          <w:sz w:val="28"/>
          <w:szCs w:val="28"/>
          <w:lang w:val="fr-FR"/>
        </w:rPr>
        <w:t xml:space="preserve"> nr.04</w:t>
      </w:r>
      <w:r w:rsidRPr="00BB40CA">
        <w:rPr>
          <w:b/>
          <w:sz w:val="28"/>
          <w:szCs w:val="28"/>
          <w:lang w:val="fr-FR"/>
        </w:rPr>
        <w:t>/______din ____</w:t>
      </w:r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august</w:t>
      </w:r>
      <w:proofErr w:type="spellEnd"/>
      <w:r>
        <w:rPr>
          <w:b/>
          <w:sz w:val="28"/>
          <w:szCs w:val="28"/>
          <w:lang w:val="fr-FR"/>
        </w:rPr>
        <w:t xml:space="preserve"> </w:t>
      </w:r>
      <w:r w:rsidRPr="00BB40CA">
        <w:rPr>
          <w:b/>
          <w:sz w:val="28"/>
          <w:szCs w:val="28"/>
          <w:lang w:val="fr-FR"/>
        </w:rPr>
        <w:t>202</w:t>
      </w:r>
      <w:r>
        <w:rPr>
          <w:b/>
          <w:sz w:val="28"/>
          <w:szCs w:val="28"/>
          <w:lang w:val="fr-FR"/>
        </w:rPr>
        <w:t>5</w:t>
      </w:r>
    </w:p>
    <w:p w:rsidR="009B7281" w:rsidRPr="00A232B1" w:rsidRDefault="009B7281" w:rsidP="009B7281">
      <w:pPr>
        <w:pStyle w:val="a3"/>
        <w:spacing w:after="0"/>
        <w:jc w:val="center"/>
        <w:outlineLvl w:val="0"/>
        <w:rPr>
          <w:b/>
          <w:sz w:val="28"/>
          <w:szCs w:val="28"/>
          <w:lang w:val="en-US"/>
        </w:rPr>
      </w:pPr>
      <w:r w:rsidRPr="00A232B1">
        <w:rPr>
          <w:b/>
          <w:sz w:val="28"/>
          <w:szCs w:val="28"/>
        </w:rPr>
        <w:t>Cu privire la modificarea Deciziei Consiliului</w:t>
      </w:r>
      <w:r>
        <w:rPr>
          <w:b/>
          <w:sz w:val="28"/>
          <w:szCs w:val="28"/>
        </w:rPr>
        <w:t xml:space="preserve"> </w:t>
      </w:r>
      <w:proofErr w:type="spellStart"/>
      <w:r w:rsidRPr="00A232B1">
        <w:rPr>
          <w:b/>
          <w:sz w:val="28"/>
          <w:szCs w:val="28"/>
          <w:lang w:val="en-US"/>
        </w:rPr>
        <w:t>Raional</w:t>
      </w:r>
      <w:proofErr w:type="spellEnd"/>
      <w:r w:rsidRPr="00A232B1">
        <w:rPr>
          <w:b/>
          <w:sz w:val="28"/>
          <w:szCs w:val="28"/>
          <w:lang w:val="en-US"/>
        </w:rPr>
        <w:t xml:space="preserve"> Hîncești nr.05/19 din 24.09.2024</w:t>
      </w:r>
      <w:r>
        <w:rPr>
          <w:b/>
          <w:sz w:val="28"/>
          <w:szCs w:val="28"/>
          <w:lang w:val="en-US"/>
        </w:rPr>
        <w:t xml:space="preserve"> </w:t>
      </w:r>
      <w:r w:rsidRPr="00A232B1">
        <w:rPr>
          <w:b/>
          <w:sz w:val="28"/>
          <w:szCs w:val="28"/>
          <w:lang w:val="en-US"/>
        </w:rPr>
        <w:t>”</w:t>
      </w:r>
      <w:r w:rsidRPr="00A232B1">
        <w:rPr>
          <w:b/>
          <w:sz w:val="28"/>
          <w:szCs w:val="28"/>
        </w:rPr>
        <w:t xml:space="preserve"> Cu privire la crearea comisiei de licitație</w:t>
      </w:r>
      <w:r w:rsidRPr="00A232B1">
        <w:rPr>
          <w:b/>
          <w:sz w:val="28"/>
          <w:szCs w:val="28"/>
          <w:lang w:val="en-US"/>
        </w:rPr>
        <w:t>”</w:t>
      </w:r>
    </w:p>
    <w:p w:rsidR="00A232B1" w:rsidRDefault="00A232B1" w:rsidP="00A232B1">
      <w:pPr>
        <w:jc w:val="center"/>
        <w:rPr>
          <w:b/>
          <w:sz w:val="28"/>
          <w:szCs w:val="28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232B1" w:rsidRPr="0006094D" w:rsidTr="00714646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232B1" w:rsidRPr="00BB40CA" w:rsidRDefault="00A232B1" w:rsidP="00714646">
            <w:pPr>
              <w:ind w:left="142"/>
              <w:jc w:val="center"/>
              <w:rPr>
                <w:b/>
                <w:sz w:val="28"/>
                <w:szCs w:val="28"/>
                <w:lang w:val="fr-FR"/>
              </w:rPr>
            </w:pPr>
            <w:r w:rsidRPr="00BB40CA">
              <w:rPr>
                <w:b/>
                <w:sz w:val="28"/>
                <w:szCs w:val="28"/>
                <w:lang w:val="fr-FR"/>
              </w:rPr>
              <w:t xml:space="preserve">1.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Cauzele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care au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condiționat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elaborarea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proiectului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inițiatorii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şi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autorii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proiectului</w:t>
            </w:r>
            <w:proofErr w:type="spellEnd"/>
          </w:p>
        </w:tc>
      </w:tr>
      <w:tr w:rsidR="00A232B1" w:rsidRPr="0006094D" w:rsidTr="00714646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B1" w:rsidRDefault="00A232B1" w:rsidP="00714646">
            <w:pPr>
              <w:jc w:val="both"/>
              <w:rPr>
                <w:rFonts w:eastAsia="Calibri"/>
                <w:sz w:val="28"/>
                <w:szCs w:val="28"/>
                <w:lang w:val="pt-BR"/>
              </w:rPr>
            </w:pPr>
            <w:proofErr w:type="spellStart"/>
            <w:r w:rsidRPr="00BB40CA">
              <w:rPr>
                <w:sz w:val="28"/>
                <w:szCs w:val="28"/>
                <w:lang w:val="fr-FR"/>
              </w:rPr>
              <w:t>Inițiatorul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proiectului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de decizie este P</w:t>
            </w:r>
            <w:r>
              <w:rPr>
                <w:rFonts w:eastAsia="Calibri"/>
                <w:sz w:val="28"/>
                <w:szCs w:val="28"/>
                <w:lang w:val="pt-BR"/>
              </w:rPr>
              <w:t>reşedintele r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aionului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Hîncești. </w:t>
            </w:r>
            <w:r w:rsidRPr="006C1509">
              <w:rPr>
                <w:sz w:val="28"/>
                <w:szCs w:val="28"/>
                <w:lang w:val="pt-BR"/>
              </w:rPr>
              <w:t xml:space="preserve">A elaborat proiectul deciziei </w:t>
            </w:r>
            <w:r>
              <w:rPr>
                <w:rFonts w:eastAsia="SimSun"/>
                <w:bCs/>
                <w:sz w:val="28"/>
                <w:szCs w:val="28"/>
                <w:lang w:val="pt-BR" w:eastAsia="zh-CN"/>
              </w:rPr>
              <w:t>specialistul principal, jurist, Aparatul Președintelui raionului Hîncești</w:t>
            </w:r>
            <w:r w:rsidRPr="006C1509">
              <w:rPr>
                <w:sz w:val="28"/>
                <w:szCs w:val="28"/>
                <w:lang w:val="pt-BR"/>
              </w:rPr>
              <w:t xml:space="preserve">. </w:t>
            </w:r>
          </w:p>
        </w:tc>
      </w:tr>
      <w:tr w:rsidR="00A232B1" w:rsidRPr="0006094D" w:rsidTr="00714646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32B1" w:rsidRPr="00BB40CA" w:rsidRDefault="00A232B1" w:rsidP="00714646">
            <w:pPr>
              <w:ind w:left="142"/>
              <w:jc w:val="center"/>
              <w:rPr>
                <w:b/>
                <w:sz w:val="28"/>
                <w:szCs w:val="28"/>
                <w:lang w:val="fr-FR"/>
              </w:rPr>
            </w:pPr>
            <w:r w:rsidRPr="00BB40CA">
              <w:rPr>
                <w:b/>
                <w:sz w:val="28"/>
                <w:szCs w:val="28"/>
                <w:lang w:val="fr-FR"/>
              </w:rPr>
              <w:t xml:space="preserve">2.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Modul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reglementare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a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problemelor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abordate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în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proiect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cadru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normativ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în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vigoare</w:t>
            </w:r>
            <w:proofErr w:type="spellEnd"/>
          </w:p>
        </w:tc>
      </w:tr>
      <w:tr w:rsidR="00A232B1" w:rsidRPr="0006094D" w:rsidTr="00714646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B1" w:rsidRPr="00C04DE0" w:rsidRDefault="00A232B1" w:rsidP="00BD71F6">
            <w:pPr>
              <w:shd w:val="clear" w:color="auto" w:fill="FFFFFF"/>
              <w:spacing w:after="110"/>
              <w:jc w:val="both"/>
              <w:rPr>
                <w:sz w:val="28"/>
                <w:szCs w:val="28"/>
                <w:lang w:val="fr-FR"/>
              </w:rPr>
            </w:pPr>
            <w:r w:rsidRPr="00A232B1">
              <w:rPr>
                <w:sz w:val="28"/>
                <w:szCs w:val="28"/>
                <w:lang w:val="en-US"/>
              </w:rPr>
              <w:t xml:space="preserve"> </w:t>
            </w:r>
            <w:r w:rsidR="009B7281">
              <w:rPr>
                <w:sz w:val="28"/>
                <w:szCs w:val="28"/>
                <w:lang w:val="ro-RO"/>
              </w:rPr>
              <w:t xml:space="preserve">prevederile </w:t>
            </w:r>
            <w:r w:rsidR="009B7281" w:rsidRPr="00653C50">
              <w:rPr>
                <w:sz w:val="28"/>
                <w:szCs w:val="28"/>
                <w:lang w:val="ro-RO"/>
              </w:rPr>
              <w:t xml:space="preserve"> </w:t>
            </w:r>
            <w:r w:rsidR="009B7281">
              <w:rPr>
                <w:sz w:val="28"/>
                <w:szCs w:val="28"/>
                <w:lang w:val="ro-RO"/>
              </w:rPr>
              <w:t xml:space="preserve">  </w:t>
            </w:r>
            <w:r w:rsidR="009B7281" w:rsidRPr="00653C50">
              <w:rPr>
                <w:sz w:val="28"/>
                <w:szCs w:val="28"/>
                <w:lang w:val="ro-RO"/>
              </w:rPr>
              <w:t>Regulamentul</w:t>
            </w:r>
            <w:r w:rsidR="00BD71F6">
              <w:rPr>
                <w:sz w:val="28"/>
                <w:szCs w:val="28"/>
                <w:lang w:val="ro-RO"/>
              </w:rPr>
              <w:t xml:space="preserve">ui </w:t>
            </w:r>
            <w:r w:rsidR="009B7281" w:rsidRPr="00653C50">
              <w:rPr>
                <w:sz w:val="28"/>
                <w:szCs w:val="28"/>
                <w:lang w:val="ro-RO"/>
              </w:rPr>
              <w:t xml:space="preserve"> privind licita</w:t>
            </w:r>
            <w:r w:rsidR="009B7281" w:rsidRPr="00653C50">
              <w:rPr>
                <w:rFonts w:ascii="Cambria Math" w:hAnsi="Cambria Math" w:cs="Cambria Math"/>
                <w:sz w:val="28"/>
                <w:szCs w:val="28"/>
                <w:lang w:val="ro-RO"/>
              </w:rPr>
              <w:t>ț</w:t>
            </w:r>
            <w:r w:rsidR="009B7281" w:rsidRPr="00653C50">
              <w:rPr>
                <w:sz w:val="28"/>
                <w:szCs w:val="28"/>
                <w:lang w:val="ro-RO"/>
              </w:rPr>
              <w:t xml:space="preserve">iile cu strigare </w:t>
            </w:r>
            <w:r w:rsidR="009B7281" w:rsidRPr="00653C50">
              <w:rPr>
                <w:rFonts w:ascii="Cambria Math" w:hAnsi="Cambria Math" w:cs="Cambria Math"/>
                <w:sz w:val="28"/>
                <w:szCs w:val="28"/>
                <w:lang w:val="ro-RO"/>
              </w:rPr>
              <w:t>ș</w:t>
            </w:r>
            <w:r w:rsidR="009B7281" w:rsidRPr="00653C50">
              <w:rPr>
                <w:sz w:val="28"/>
                <w:szCs w:val="28"/>
                <w:lang w:val="ro-RO"/>
              </w:rPr>
              <w:t>i cu reducere, aprobat prin H</w:t>
            </w:r>
            <w:r w:rsidR="009B7281">
              <w:rPr>
                <w:sz w:val="28"/>
                <w:szCs w:val="28"/>
                <w:lang w:val="ro-RO"/>
              </w:rPr>
              <w:t xml:space="preserve">otărîre </w:t>
            </w:r>
            <w:r w:rsidR="009B7281" w:rsidRPr="00653C50">
              <w:rPr>
                <w:sz w:val="28"/>
                <w:szCs w:val="28"/>
                <w:lang w:val="ro-RO"/>
              </w:rPr>
              <w:t>G</w:t>
            </w:r>
            <w:r w:rsidR="009B7281">
              <w:rPr>
                <w:sz w:val="28"/>
                <w:szCs w:val="28"/>
                <w:lang w:val="ro-RO"/>
              </w:rPr>
              <w:t xml:space="preserve">uvernului </w:t>
            </w:r>
            <w:r w:rsidR="009B7281" w:rsidRPr="00653C50">
              <w:rPr>
                <w:sz w:val="28"/>
                <w:szCs w:val="28"/>
                <w:lang w:val="ro-RO"/>
              </w:rPr>
              <w:t>R</w:t>
            </w:r>
            <w:r w:rsidR="009B7281">
              <w:rPr>
                <w:sz w:val="28"/>
                <w:szCs w:val="28"/>
                <w:lang w:val="ro-RO"/>
              </w:rPr>
              <w:t xml:space="preserve">epublicii </w:t>
            </w:r>
            <w:r w:rsidR="009B7281" w:rsidRPr="00653C50">
              <w:rPr>
                <w:sz w:val="28"/>
                <w:szCs w:val="28"/>
                <w:lang w:val="ro-RO"/>
              </w:rPr>
              <w:t>M</w:t>
            </w:r>
            <w:r w:rsidR="009B7281">
              <w:rPr>
                <w:sz w:val="28"/>
                <w:szCs w:val="28"/>
                <w:lang w:val="ro-RO"/>
              </w:rPr>
              <w:t>oldova</w:t>
            </w:r>
            <w:r w:rsidR="009B7281" w:rsidRPr="00653C50">
              <w:rPr>
                <w:sz w:val="28"/>
                <w:szCs w:val="28"/>
                <w:lang w:val="ro-RO"/>
              </w:rPr>
              <w:t xml:space="preserve"> nr. 136 din 10.02.2009, precum </w:t>
            </w:r>
            <w:r w:rsidR="009B7281" w:rsidRPr="00653C50">
              <w:rPr>
                <w:rFonts w:ascii="Cambria Math" w:hAnsi="Cambria Math" w:cs="Cambria Math"/>
                <w:sz w:val="28"/>
                <w:szCs w:val="28"/>
                <w:lang w:val="ro-RO"/>
              </w:rPr>
              <w:t>ș</w:t>
            </w:r>
            <w:r w:rsidR="009B7281" w:rsidRPr="00653C50">
              <w:rPr>
                <w:sz w:val="28"/>
                <w:szCs w:val="28"/>
                <w:lang w:val="ro-RO"/>
              </w:rPr>
              <w:t>i în conformitate cu art.</w:t>
            </w:r>
            <w:r w:rsidR="009B7281">
              <w:rPr>
                <w:sz w:val="28"/>
                <w:szCs w:val="28"/>
                <w:lang w:val="ro-RO"/>
              </w:rPr>
              <w:t>art.</w:t>
            </w:r>
            <w:r w:rsidR="009B7281" w:rsidRPr="00653C50">
              <w:rPr>
                <w:sz w:val="28"/>
                <w:szCs w:val="28"/>
                <w:lang w:val="ro-RO"/>
              </w:rPr>
              <w:t xml:space="preserve"> </w:t>
            </w:r>
            <w:r w:rsidR="009B7281">
              <w:rPr>
                <w:sz w:val="28"/>
                <w:szCs w:val="28"/>
                <w:lang w:val="ro-RO"/>
              </w:rPr>
              <w:t xml:space="preserve">43, </w:t>
            </w:r>
            <w:r w:rsidR="009B7281" w:rsidRPr="00653C50">
              <w:rPr>
                <w:sz w:val="28"/>
                <w:szCs w:val="28"/>
                <w:lang w:val="ro-RO"/>
              </w:rPr>
              <w:t xml:space="preserve">46 alin. (1)  </w:t>
            </w:r>
            <w:r w:rsidR="009B7281" w:rsidRPr="00C02D8A">
              <w:rPr>
                <w:bCs/>
                <w:color w:val="000000"/>
                <w:sz w:val="28"/>
                <w:szCs w:val="28"/>
                <w:lang w:val="ro-RO"/>
              </w:rPr>
              <w:t>al</w:t>
            </w:r>
            <w:r w:rsidR="009B7281" w:rsidRPr="00C02D8A">
              <w:rPr>
                <w:bCs/>
                <w:sz w:val="28"/>
                <w:szCs w:val="28"/>
                <w:lang w:val="ro-RO"/>
              </w:rPr>
              <w:t xml:space="preserve"> </w:t>
            </w:r>
            <w:r w:rsidR="009B7281" w:rsidRPr="00C02D8A">
              <w:rPr>
                <w:sz w:val="28"/>
                <w:szCs w:val="28"/>
                <w:lang w:val="ro-RO"/>
              </w:rPr>
              <w:t>Legii p</w:t>
            </w:r>
            <w:r w:rsidR="009B7281" w:rsidRPr="00C02D8A">
              <w:rPr>
                <w:bCs/>
                <w:sz w:val="28"/>
                <w:szCs w:val="28"/>
                <w:lang w:val="ro-RO"/>
              </w:rPr>
              <w:t>rivind administra</w:t>
            </w:r>
            <w:r w:rsidR="009B7281" w:rsidRPr="00C02D8A">
              <w:rPr>
                <w:rFonts w:ascii="Cambria Math" w:hAnsi="Cambria Math" w:cs="Cambria Math"/>
                <w:bCs/>
                <w:sz w:val="28"/>
                <w:szCs w:val="28"/>
                <w:lang w:val="ro-RO"/>
              </w:rPr>
              <w:t>ț</w:t>
            </w:r>
            <w:r w:rsidR="009B7281" w:rsidRPr="00C02D8A">
              <w:rPr>
                <w:bCs/>
                <w:sz w:val="28"/>
                <w:szCs w:val="28"/>
                <w:lang w:val="ro-RO"/>
              </w:rPr>
              <w:t xml:space="preserve">ia publică locală </w:t>
            </w:r>
            <w:r w:rsidR="009B7281" w:rsidRPr="00C02D8A">
              <w:rPr>
                <w:sz w:val="28"/>
                <w:szCs w:val="28"/>
                <w:lang w:val="ro-RO"/>
              </w:rPr>
              <w:t>N</w:t>
            </w:r>
            <w:r w:rsidR="009B7281">
              <w:rPr>
                <w:sz w:val="28"/>
                <w:szCs w:val="28"/>
                <w:lang w:val="ro-RO"/>
              </w:rPr>
              <w:t>r.436-XVI din 28 decembrie 2006</w:t>
            </w:r>
            <w:r w:rsidR="009B7281" w:rsidRPr="00653C50">
              <w:rPr>
                <w:sz w:val="28"/>
                <w:szCs w:val="28"/>
                <w:lang w:val="ro-RO"/>
              </w:rPr>
              <w:t xml:space="preserve">, </w:t>
            </w:r>
            <w:r w:rsidR="009B7281">
              <w:rPr>
                <w:sz w:val="26"/>
                <w:szCs w:val="26"/>
                <w:lang w:val="ro-RO"/>
              </w:rPr>
              <w:t>coroborate cu art.118; 120; 132 Cod Administrativ nr.116/2018,</w:t>
            </w:r>
          </w:p>
        </w:tc>
      </w:tr>
      <w:tr w:rsidR="00A232B1" w:rsidTr="00714646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32B1" w:rsidRDefault="00A232B1" w:rsidP="00714646">
            <w:pPr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Scopul</w:t>
            </w:r>
            <w:proofErr w:type="spellEnd"/>
            <w:r>
              <w:rPr>
                <w:b/>
                <w:sz w:val="28"/>
                <w:szCs w:val="28"/>
              </w:rPr>
              <w:t xml:space="preserve"> şi </w:t>
            </w:r>
            <w:proofErr w:type="spellStart"/>
            <w:r>
              <w:rPr>
                <w:b/>
                <w:sz w:val="28"/>
                <w:szCs w:val="28"/>
              </w:rPr>
              <w:t>obiectivele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proiectului</w:t>
            </w:r>
            <w:proofErr w:type="spellEnd"/>
          </w:p>
        </w:tc>
      </w:tr>
      <w:tr w:rsidR="00A232B1" w:rsidRPr="0006094D" w:rsidTr="00714646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B1" w:rsidRPr="00C04DE0" w:rsidRDefault="00A232B1" w:rsidP="009B7281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ro-RO"/>
              </w:rPr>
            </w:pPr>
            <w:r w:rsidRPr="006C1509">
              <w:rPr>
                <w:sz w:val="28"/>
                <w:szCs w:val="28"/>
                <w:lang w:val="pt-BR"/>
              </w:rPr>
              <w:t xml:space="preserve">Proiectul de Decizie urmărește scopul de a </w:t>
            </w:r>
            <w:r w:rsidR="009B7281">
              <w:rPr>
                <w:sz w:val="28"/>
                <w:szCs w:val="28"/>
                <w:lang w:val="pt-BR"/>
              </w:rPr>
              <w:t>asigura activitatea comisiei de licitație.</w:t>
            </w:r>
          </w:p>
        </w:tc>
      </w:tr>
      <w:tr w:rsidR="00A232B1" w:rsidRPr="0006094D" w:rsidTr="00714646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32B1" w:rsidRPr="006C1509" w:rsidRDefault="00A232B1" w:rsidP="00714646">
            <w:pPr>
              <w:ind w:left="142"/>
              <w:jc w:val="center"/>
              <w:rPr>
                <w:b/>
                <w:sz w:val="28"/>
                <w:szCs w:val="28"/>
                <w:lang w:val="pt-BR"/>
              </w:rPr>
            </w:pPr>
            <w:r w:rsidRPr="006C1509">
              <w:rPr>
                <w:b/>
                <w:sz w:val="28"/>
                <w:szCs w:val="28"/>
                <w:lang w:val="pt-BR"/>
              </w:rPr>
              <w:t>4. Estimarea riscurilor legate de implementarea acestui proiect</w:t>
            </w:r>
          </w:p>
        </w:tc>
      </w:tr>
      <w:tr w:rsidR="00A232B1" w:rsidRPr="0006094D" w:rsidTr="00714646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B1" w:rsidRPr="00BB40CA" w:rsidRDefault="00A232B1" w:rsidP="00714646">
            <w:pPr>
              <w:jc w:val="both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BB40CA">
              <w:rPr>
                <w:sz w:val="28"/>
                <w:szCs w:val="28"/>
                <w:lang w:val="fr-FR"/>
              </w:rPr>
              <w:t>Riscuri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urmare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a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implementării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proiectului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dat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de decizie nu pot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apărea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>.</w:t>
            </w:r>
          </w:p>
        </w:tc>
      </w:tr>
      <w:tr w:rsidR="00A232B1" w:rsidRPr="0006094D" w:rsidTr="00714646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32B1" w:rsidRPr="00BB40CA" w:rsidRDefault="00A232B1" w:rsidP="00714646">
            <w:pPr>
              <w:ind w:left="142"/>
              <w:jc w:val="center"/>
              <w:rPr>
                <w:b/>
                <w:sz w:val="28"/>
                <w:szCs w:val="28"/>
                <w:lang w:val="fr-FR"/>
              </w:rPr>
            </w:pPr>
            <w:r w:rsidRPr="00BB40CA">
              <w:rPr>
                <w:b/>
                <w:sz w:val="28"/>
                <w:szCs w:val="28"/>
                <w:lang w:val="fr-FR"/>
              </w:rPr>
              <w:t xml:space="preserve">5.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Modul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incorporare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a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proiectului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în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sistemul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actelor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normative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în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vigoare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actele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normative  care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trebuie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elaborate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sau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modificate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după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adoptarea</w:t>
            </w:r>
            <w:proofErr w:type="spellEnd"/>
            <w:r w:rsidRPr="00BB40C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b/>
                <w:sz w:val="28"/>
                <w:szCs w:val="28"/>
                <w:lang w:val="fr-FR"/>
              </w:rPr>
              <w:t>proiectului</w:t>
            </w:r>
            <w:proofErr w:type="spellEnd"/>
          </w:p>
        </w:tc>
      </w:tr>
      <w:tr w:rsidR="00A232B1" w:rsidRPr="0006094D" w:rsidTr="00714646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B1" w:rsidRPr="00BB40CA" w:rsidRDefault="00A232B1" w:rsidP="00BD71F6">
            <w:pPr>
              <w:pStyle w:val="a3"/>
              <w:spacing w:after="0"/>
              <w:jc w:val="both"/>
              <w:outlineLvl w:val="0"/>
              <w:rPr>
                <w:b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Proiectul de decizie nr. __ din ___, 2025, </w:t>
            </w:r>
            <w:r w:rsidR="00BD71F6" w:rsidRPr="00A232B1">
              <w:rPr>
                <w:b/>
                <w:sz w:val="28"/>
                <w:szCs w:val="28"/>
              </w:rPr>
              <w:t>Cu privire la modificarea Deciziei Consiliului</w:t>
            </w:r>
            <w:r w:rsidR="00BD71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D71F6" w:rsidRPr="00A232B1">
              <w:rPr>
                <w:b/>
                <w:sz w:val="28"/>
                <w:szCs w:val="28"/>
                <w:lang w:val="en-US"/>
              </w:rPr>
              <w:t>Raional</w:t>
            </w:r>
            <w:proofErr w:type="spellEnd"/>
            <w:r w:rsidR="00BD71F6" w:rsidRPr="00A232B1">
              <w:rPr>
                <w:b/>
                <w:sz w:val="28"/>
                <w:szCs w:val="28"/>
                <w:lang w:val="en-US"/>
              </w:rPr>
              <w:t xml:space="preserve"> Hîncești nr.05/19 din 24.09.2024</w:t>
            </w:r>
            <w:r w:rsidR="00BD71F6">
              <w:rPr>
                <w:b/>
                <w:sz w:val="28"/>
                <w:szCs w:val="28"/>
                <w:lang w:val="en-US"/>
              </w:rPr>
              <w:t xml:space="preserve"> </w:t>
            </w:r>
            <w:r w:rsidR="00BD71F6" w:rsidRPr="00A232B1">
              <w:rPr>
                <w:b/>
                <w:sz w:val="28"/>
                <w:szCs w:val="28"/>
                <w:lang w:val="en-US"/>
              </w:rPr>
              <w:t>”</w:t>
            </w:r>
            <w:r w:rsidR="00BD71F6" w:rsidRPr="00A232B1">
              <w:rPr>
                <w:b/>
                <w:sz w:val="28"/>
                <w:szCs w:val="28"/>
              </w:rPr>
              <w:t xml:space="preserve"> Cu privire la crearea comisiei de licitație</w:t>
            </w:r>
            <w:r w:rsidR="00BD71F6" w:rsidRPr="00A232B1">
              <w:rPr>
                <w:b/>
                <w:sz w:val="28"/>
                <w:szCs w:val="28"/>
                <w:lang w:val="en-US"/>
              </w:rPr>
              <w:t>”</w:t>
            </w:r>
            <w:r w:rsidR="00BD71F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B40CA">
              <w:rPr>
                <w:sz w:val="28"/>
                <w:szCs w:val="28"/>
                <w:lang w:val="fr-FR"/>
              </w:rPr>
              <w:t xml:space="preserve">nu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contravine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actelor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normative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în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vigoare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și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nu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necesită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abrogarea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unor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acte administrative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sau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decizii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aprobate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Consiliul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40CA">
              <w:rPr>
                <w:sz w:val="28"/>
                <w:szCs w:val="28"/>
                <w:lang w:val="fr-FR"/>
              </w:rPr>
              <w:t>Raional</w:t>
            </w:r>
            <w:proofErr w:type="spellEnd"/>
            <w:r w:rsidRPr="00BB40CA">
              <w:rPr>
                <w:sz w:val="28"/>
                <w:szCs w:val="28"/>
                <w:lang w:val="fr-FR"/>
              </w:rPr>
              <w:t xml:space="preserve"> Hîncești.</w:t>
            </w:r>
          </w:p>
        </w:tc>
      </w:tr>
    </w:tbl>
    <w:p w:rsidR="00A232B1" w:rsidRPr="00BB40CA" w:rsidRDefault="00A232B1" w:rsidP="00A232B1">
      <w:pPr>
        <w:ind w:left="142"/>
        <w:jc w:val="both"/>
        <w:rPr>
          <w:b/>
          <w:sz w:val="28"/>
          <w:szCs w:val="28"/>
          <w:lang w:val="fr-FR"/>
        </w:rPr>
      </w:pPr>
    </w:p>
    <w:p w:rsidR="00A232B1" w:rsidRPr="00BB40CA" w:rsidRDefault="00A232B1" w:rsidP="00A232B1">
      <w:pPr>
        <w:tabs>
          <w:tab w:val="left" w:pos="1590"/>
        </w:tabs>
        <w:jc w:val="both"/>
        <w:rPr>
          <w:b/>
          <w:sz w:val="28"/>
          <w:szCs w:val="28"/>
          <w:lang w:val="fr-FR"/>
        </w:rPr>
      </w:pPr>
      <w:r w:rsidRPr="00BB40CA">
        <w:rPr>
          <w:b/>
          <w:sz w:val="28"/>
          <w:szCs w:val="28"/>
          <w:lang w:val="fr-FR"/>
        </w:rPr>
        <w:tab/>
      </w:r>
    </w:p>
    <w:p w:rsidR="00A232B1" w:rsidRDefault="00A232B1" w:rsidP="00A232B1">
      <w:pPr>
        <w:rPr>
          <w:rFonts w:eastAsia="SimSun"/>
          <w:bCs/>
          <w:sz w:val="28"/>
          <w:szCs w:val="28"/>
          <w:lang w:val="pt-BR" w:eastAsia="zh-CN"/>
        </w:rPr>
      </w:pPr>
      <w:r>
        <w:rPr>
          <w:rFonts w:eastAsia="SimSun"/>
          <w:bCs/>
          <w:sz w:val="28"/>
          <w:szCs w:val="28"/>
          <w:lang w:val="pt-BR" w:eastAsia="zh-CN"/>
        </w:rPr>
        <w:t>specialist principal, jurist,</w:t>
      </w:r>
    </w:p>
    <w:p w:rsidR="00A232B1" w:rsidRPr="005D6B92" w:rsidRDefault="00A232B1" w:rsidP="00A232B1">
      <w:pPr>
        <w:rPr>
          <w:szCs w:val="28"/>
          <w:lang w:val="fr-FR"/>
        </w:rPr>
      </w:pPr>
      <w:r>
        <w:rPr>
          <w:rFonts w:eastAsia="SimSun"/>
          <w:bCs/>
          <w:sz w:val="28"/>
          <w:szCs w:val="28"/>
          <w:lang w:val="pt-BR" w:eastAsia="zh-CN"/>
        </w:rPr>
        <w:t xml:space="preserve">Aparatul Președintelui raionului Hîncești.                                   </w:t>
      </w:r>
      <w:r>
        <w:rPr>
          <w:sz w:val="28"/>
          <w:szCs w:val="28"/>
          <w:lang w:val="pt-BR"/>
        </w:rPr>
        <w:t>Sergiu Pascal</w:t>
      </w:r>
    </w:p>
    <w:p w:rsidR="00BD5B32" w:rsidRPr="00C569AB" w:rsidRDefault="00BD5B32" w:rsidP="00A232B1">
      <w:pPr>
        <w:ind w:left="1068" w:firstLine="348"/>
        <w:rPr>
          <w:lang w:val="en-US"/>
        </w:rPr>
      </w:pPr>
    </w:p>
    <w:sectPr w:rsidR="00BD5B32" w:rsidRPr="00C569AB" w:rsidSect="00C569A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6FC9"/>
    <w:multiLevelType w:val="hybridMultilevel"/>
    <w:tmpl w:val="73BA1EDC"/>
    <w:lvl w:ilvl="0" w:tplc="637CF08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b/>
        <w:i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43D7F97"/>
    <w:multiLevelType w:val="hybridMultilevel"/>
    <w:tmpl w:val="A236662C"/>
    <w:lvl w:ilvl="0" w:tplc="2F960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B13F6D"/>
    <w:multiLevelType w:val="hybridMultilevel"/>
    <w:tmpl w:val="E09AFB88"/>
    <w:lvl w:ilvl="0" w:tplc="2F96098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B14004"/>
    <w:multiLevelType w:val="hybridMultilevel"/>
    <w:tmpl w:val="F1B2BEDC"/>
    <w:lvl w:ilvl="0" w:tplc="7340D4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364" w:hanging="360"/>
      </w:pPr>
    </w:lvl>
    <w:lvl w:ilvl="2" w:tplc="0819001B" w:tentative="1">
      <w:start w:val="1"/>
      <w:numFmt w:val="lowerRoman"/>
      <w:lvlText w:val="%3."/>
      <w:lvlJc w:val="right"/>
      <w:pPr>
        <w:ind w:left="2084" w:hanging="180"/>
      </w:pPr>
    </w:lvl>
    <w:lvl w:ilvl="3" w:tplc="0819000F" w:tentative="1">
      <w:start w:val="1"/>
      <w:numFmt w:val="decimal"/>
      <w:lvlText w:val="%4."/>
      <w:lvlJc w:val="left"/>
      <w:pPr>
        <w:ind w:left="2804" w:hanging="360"/>
      </w:pPr>
    </w:lvl>
    <w:lvl w:ilvl="4" w:tplc="08190019" w:tentative="1">
      <w:start w:val="1"/>
      <w:numFmt w:val="lowerLetter"/>
      <w:lvlText w:val="%5."/>
      <w:lvlJc w:val="left"/>
      <w:pPr>
        <w:ind w:left="3524" w:hanging="360"/>
      </w:pPr>
    </w:lvl>
    <w:lvl w:ilvl="5" w:tplc="0819001B" w:tentative="1">
      <w:start w:val="1"/>
      <w:numFmt w:val="lowerRoman"/>
      <w:lvlText w:val="%6."/>
      <w:lvlJc w:val="right"/>
      <w:pPr>
        <w:ind w:left="4244" w:hanging="180"/>
      </w:pPr>
    </w:lvl>
    <w:lvl w:ilvl="6" w:tplc="0819000F" w:tentative="1">
      <w:start w:val="1"/>
      <w:numFmt w:val="decimal"/>
      <w:lvlText w:val="%7."/>
      <w:lvlJc w:val="left"/>
      <w:pPr>
        <w:ind w:left="4964" w:hanging="360"/>
      </w:pPr>
    </w:lvl>
    <w:lvl w:ilvl="7" w:tplc="08190019" w:tentative="1">
      <w:start w:val="1"/>
      <w:numFmt w:val="lowerLetter"/>
      <w:lvlText w:val="%8."/>
      <w:lvlJc w:val="left"/>
      <w:pPr>
        <w:ind w:left="5684" w:hanging="360"/>
      </w:pPr>
    </w:lvl>
    <w:lvl w:ilvl="8" w:tplc="08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F77B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3A0BDD"/>
    <w:multiLevelType w:val="hybridMultilevel"/>
    <w:tmpl w:val="A5ECE8E2"/>
    <w:lvl w:ilvl="0" w:tplc="16CA9D1C">
      <w:start w:val="1"/>
      <w:numFmt w:val="bullet"/>
      <w:lvlText w:val="-"/>
      <w:lvlJc w:val="left"/>
      <w:pPr>
        <w:ind w:left="19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75192F"/>
    <w:multiLevelType w:val="hybridMultilevel"/>
    <w:tmpl w:val="A0D6C5A4"/>
    <w:lvl w:ilvl="0" w:tplc="041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7" w15:restartNumberingAfterBreak="0">
    <w:nsid w:val="4B524CC8"/>
    <w:multiLevelType w:val="hybridMultilevel"/>
    <w:tmpl w:val="94143E1E"/>
    <w:lvl w:ilvl="0" w:tplc="2F960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3D35"/>
    <w:multiLevelType w:val="hybridMultilevel"/>
    <w:tmpl w:val="B4547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77310"/>
    <w:multiLevelType w:val="multilevel"/>
    <w:tmpl w:val="52003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C7B36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26CAA"/>
    <w:multiLevelType w:val="hybridMultilevel"/>
    <w:tmpl w:val="BF92F206"/>
    <w:lvl w:ilvl="0" w:tplc="16CA9D1C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FE91CE9"/>
    <w:multiLevelType w:val="hybridMultilevel"/>
    <w:tmpl w:val="5FE2FF40"/>
    <w:lvl w:ilvl="0" w:tplc="2F960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A9"/>
    <w:rsid w:val="001A387C"/>
    <w:rsid w:val="00252953"/>
    <w:rsid w:val="00262CD6"/>
    <w:rsid w:val="002D222C"/>
    <w:rsid w:val="0035685B"/>
    <w:rsid w:val="003D6E26"/>
    <w:rsid w:val="00426A44"/>
    <w:rsid w:val="00680627"/>
    <w:rsid w:val="00744086"/>
    <w:rsid w:val="007871EF"/>
    <w:rsid w:val="009B7281"/>
    <w:rsid w:val="00A232B1"/>
    <w:rsid w:val="00A41E77"/>
    <w:rsid w:val="00B022A5"/>
    <w:rsid w:val="00BD5B32"/>
    <w:rsid w:val="00BD71F6"/>
    <w:rsid w:val="00BE0771"/>
    <w:rsid w:val="00C569AB"/>
    <w:rsid w:val="00C92175"/>
    <w:rsid w:val="00D45BEC"/>
    <w:rsid w:val="00D610B2"/>
    <w:rsid w:val="00D87DB1"/>
    <w:rsid w:val="00DA3EDE"/>
    <w:rsid w:val="00DD29DE"/>
    <w:rsid w:val="00F1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6E398-B74C-45CD-8BE6-A461C9AC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69AB"/>
    <w:pPr>
      <w:spacing w:after="120"/>
    </w:pPr>
    <w:rPr>
      <w:rFonts w:eastAsia="Calibri"/>
      <w:sz w:val="20"/>
      <w:szCs w:val="20"/>
      <w:lang w:val="ro-RO"/>
    </w:rPr>
  </w:style>
  <w:style w:type="character" w:customStyle="1" w:styleId="a4">
    <w:name w:val="Основной текст Знак"/>
    <w:basedOn w:val="a0"/>
    <w:link w:val="a3"/>
    <w:rsid w:val="00C569AB"/>
    <w:rPr>
      <w:rFonts w:ascii="Times New Roman" w:eastAsia="Calibri" w:hAnsi="Times New Roman" w:cs="Times New Roman"/>
      <w:sz w:val="20"/>
      <w:szCs w:val="20"/>
      <w:lang w:val="ro-RO" w:eastAsia="ru-RU"/>
    </w:rPr>
  </w:style>
  <w:style w:type="character" w:customStyle="1" w:styleId="a5">
    <w:name w:val="Абзац списка Знак"/>
    <w:aliases w:val="Cablenet Знак,Listă paragraf Знак"/>
    <w:link w:val="a6"/>
    <w:uiPriority w:val="34"/>
    <w:locked/>
    <w:rsid w:val="00C569AB"/>
    <w:rPr>
      <w:sz w:val="24"/>
      <w:szCs w:val="24"/>
      <w:lang w:eastAsia="ru-RU"/>
    </w:rPr>
  </w:style>
  <w:style w:type="paragraph" w:styleId="a6">
    <w:name w:val="List Paragraph"/>
    <w:aliases w:val="Cablenet,Listă paragraf"/>
    <w:basedOn w:val="a"/>
    <w:link w:val="a5"/>
    <w:uiPriority w:val="34"/>
    <w:qFormat/>
    <w:rsid w:val="00C569AB"/>
    <w:pPr>
      <w:ind w:left="708"/>
    </w:pPr>
    <w:rPr>
      <w:rFonts w:asciiTheme="minorHAnsi" w:eastAsiaTheme="minorHAnsi" w:hAnsiTheme="minorHAnsi" w:cstheme="minorBidi"/>
    </w:rPr>
  </w:style>
  <w:style w:type="character" w:customStyle="1" w:styleId="2">
    <w:name w:val="Заголовок №2_"/>
    <w:link w:val="20"/>
    <w:locked/>
    <w:rsid w:val="00C569AB"/>
    <w:rPr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C569AB"/>
    <w:pPr>
      <w:shd w:val="clear" w:color="auto" w:fill="FFFFFF"/>
      <w:spacing w:before="240" w:line="326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Title"/>
    <w:basedOn w:val="a"/>
    <w:next w:val="a"/>
    <w:link w:val="a8"/>
    <w:qFormat/>
    <w:rsid w:val="00BD5B3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BD5B3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1E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1E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A232B1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uiPriority w:val="22"/>
    <w:qFormat/>
    <w:rsid w:val="00A23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2025-07-22T12:45:00Z</cp:lastPrinted>
  <dcterms:created xsi:type="dcterms:W3CDTF">2025-07-25T08:38:00Z</dcterms:created>
  <dcterms:modified xsi:type="dcterms:W3CDTF">2025-07-25T08:38:00Z</dcterms:modified>
</cp:coreProperties>
</file>