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094" w:rsidRDefault="000A7094" w:rsidP="000A7094">
      <w:pPr>
        <w:pStyle w:val="aa"/>
        <w:jc w:val="both"/>
        <w:rPr>
          <w:rFonts w:ascii="Times New Roman" w:hAnsi="Times New Roman"/>
          <w:color w:val="000000"/>
          <w:sz w:val="18"/>
          <w:szCs w:val="18"/>
          <w:lang w:val="it-IT"/>
        </w:rPr>
      </w:pPr>
      <w:r>
        <w:rPr>
          <w:rFonts w:ascii="Times New Roman" w:hAnsi="Times New Roman"/>
          <w:sz w:val="18"/>
          <w:szCs w:val="18"/>
          <w:lang w:val="it-IT"/>
        </w:rPr>
        <w:tab/>
      </w:r>
      <w:r>
        <w:rPr>
          <w:rFonts w:ascii="Times New Roman" w:hAnsi="Times New Roman"/>
          <w:sz w:val="18"/>
          <w:szCs w:val="18"/>
          <w:lang w:val="it-IT"/>
        </w:rPr>
        <w:tab/>
      </w:r>
      <w:r>
        <w:rPr>
          <w:rFonts w:ascii="Times New Roman" w:hAnsi="Times New Roman"/>
          <w:sz w:val="18"/>
          <w:szCs w:val="18"/>
          <w:lang w:val="it-IT"/>
        </w:rPr>
        <w:tab/>
      </w:r>
      <w:r>
        <w:rPr>
          <w:rFonts w:ascii="Times New Roman" w:hAnsi="Times New Roman"/>
          <w:sz w:val="18"/>
          <w:szCs w:val="18"/>
          <w:lang w:val="it-IT"/>
        </w:rPr>
        <w:tab/>
      </w:r>
      <w:r>
        <w:rPr>
          <w:rFonts w:ascii="Times New Roman" w:hAnsi="Times New Roman"/>
          <w:sz w:val="18"/>
          <w:szCs w:val="18"/>
          <w:lang w:val="it-IT"/>
        </w:rPr>
        <w:tab/>
      </w:r>
      <w:r>
        <w:rPr>
          <w:rFonts w:ascii="Times New Roman" w:hAnsi="Times New Roman"/>
          <w:sz w:val="18"/>
          <w:szCs w:val="18"/>
          <w:lang w:val="it-IT"/>
        </w:rPr>
        <w:tab/>
      </w:r>
      <w:r>
        <w:rPr>
          <w:rFonts w:ascii="Times New Roman" w:hAnsi="Times New Roman"/>
          <w:sz w:val="18"/>
          <w:szCs w:val="18"/>
          <w:lang w:val="it-IT"/>
        </w:rPr>
        <w:tab/>
      </w:r>
      <w:r>
        <w:rPr>
          <w:rFonts w:ascii="Times New Roman" w:hAnsi="Times New Roman"/>
          <w:sz w:val="18"/>
          <w:szCs w:val="18"/>
          <w:lang w:val="it-IT"/>
        </w:rPr>
        <w:tab/>
      </w:r>
      <w:r>
        <w:rPr>
          <w:rFonts w:ascii="Times New Roman" w:hAnsi="Times New Roman"/>
          <w:sz w:val="18"/>
          <w:szCs w:val="18"/>
          <w:lang w:val="it-IT"/>
        </w:rPr>
        <w:tab/>
      </w:r>
      <w:r>
        <w:rPr>
          <w:rFonts w:ascii="Times New Roman" w:hAnsi="Times New Roman"/>
          <w:sz w:val="18"/>
          <w:szCs w:val="18"/>
          <w:lang w:val="it-IT"/>
        </w:rPr>
        <w:tab/>
      </w:r>
      <w:r w:rsidRPr="009E7EA5">
        <w:rPr>
          <w:rFonts w:ascii="Times New Roman" w:hAnsi="Times New Roman"/>
          <w:sz w:val="18"/>
          <w:szCs w:val="18"/>
          <w:lang w:val="it-IT"/>
        </w:rPr>
        <w:t xml:space="preserve">Anexa </w:t>
      </w:r>
      <w:r>
        <w:rPr>
          <w:rFonts w:ascii="Times New Roman" w:hAnsi="Times New Roman"/>
          <w:sz w:val="18"/>
          <w:szCs w:val="18"/>
          <w:lang w:val="it-IT"/>
        </w:rPr>
        <w:t xml:space="preserve"> </w:t>
      </w:r>
      <w:r w:rsidRPr="00B720AD">
        <w:rPr>
          <w:rFonts w:ascii="Times New Roman" w:hAnsi="Times New Roman"/>
          <w:color w:val="000000"/>
          <w:sz w:val="18"/>
          <w:szCs w:val="18"/>
          <w:lang w:val="it-IT"/>
        </w:rPr>
        <w:t xml:space="preserve">                                                                                                      </w:t>
      </w:r>
      <w:r w:rsidRPr="00B720AD">
        <w:rPr>
          <w:rFonts w:ascii="Times New Roman" w:hAnsi="Times New Roman"/>
          <w:color w:val="000000"/>
          <w:sz w:val="18"/>
          <w:szCs w:val="18"/>
          <w:lang w:val="it-IT"/>
        </w:rPr>
        <w:tab/>
      </w:r>
      <w:r w:rsidRPr="00B720AD">
        <w:rPr>
          <w:rFonts w:ascii="Times New Roman" w:hAnsi="Times New Roman"/>
          <w:color w:val="000000"/>
          <w:sz w:val="18"/>
          <w:szCs w:val="18"/>
          <w:lang w:val="it-IT"/>
        </w:rPr>
        <w:tab/>
      </w:r>
      <w:r w:rsidRPr="00B720AD">
        <w:rPr>
          <w:rFonts w:ascii="Times New Roman" w:hAnsi="Times New Roman"/>
          <w:color w:val="000000"/>
          <w:sz w:val="18"/>
          <w:szCs w:val="18"/>
          <w:lang w:val="it-IT"/>
        </w:rPr>
        <w:tab/>
        <w:t xml:space="preserve">                </w:t>
      </w:r>
      <w:r>
        <w:rPr>
          <w:rFonts w:ascii="Times New Roman" w:hAnsi="Times New Roman"/>
          <w:color w:val="000000"/>
          <w:sz w:val="18"/>
          <w:szCs w:val="18"/>
          <w:lang w:val="it-IT"/>
        </w:rPr>
        <w:t xml:space="preserve">   </w:t>
      </w:r>
      <w:r w:rsidRPr="00B720AD">
        <w:rPr>
          <w:rFonts w:ascii="Times New Roman" w:hAnsi="Times New Roman"/>
          <w:color w:val="000000"/>
          <w:sz w:val="18"/>
          <w:szCs w:val="18"/>
          <w:lang w:val="it-IT"/>
        </w:rPr>
        <w:t xml:space="preserve">    </w:t>
      </w:r>
      <w:r>
        <w:rPr>
          <w:rFonts w:ascii="Times New Roman" w:hAnsi="Times New Roman"/>
          <w:color w:val="000000"/>
          <w:sz w:val="18"/>
          <w:szCs w:val="18"/>
          <w:lang w:val="it-IT"/>
        </w:rPr>
        <w:t xml:space="preserve">   </w:t>
      </w:r>
      <w:r w:rsidRPr="00B720AD">
        <w:rPr>
          <w:rFonts w:ascii="Times New Roman" w:hAnsi="Times New Roman"/>
          <w:color w:val="000000"/>
          <w:sz w:val="18"/>
          <w:szCs w:val="18"/>
          <w:lang w:val="it-IT"/>
        </w:rPr>
        <w:t xml:space="preserve"> </w:t>
      </w:r>
      <w:r>
        <w:rPr>
          <w:rFonts w:ascii="Times New Roman" w:hAnsi="Times New Roman"/>
          <w:color w:val="000000"/>
          <w:sz w:val="18"/>
          <w:szCs w:val="18"/>
          <w:lang w:val="it-IT"/>
        </w:rPr>
        <w:tab/>
      </w:r>
      <w:r>
        <w:rPr>
          <w:rFonts w:ascii="Times New Roman" w:hAnsi="Times New Roman"/>
          <w:color w:val="000000"/>
          <w:sz w:val="18"/>
          <w:szCs w:val="18"/>
          <w:lang w:val="it-IT"/>
        </w:rPr>
        <w:tab/>
      </w:r>
      <w:r>
        <w:rPr>
          <w:rFonts w:ascii="Times New Roman" w:hAnsi="Times New Roman"/>
          <w:color w:val="000000"/>
          <w:sz w:val="18"/>
          <w:szCs w:val="18"/>
          <w:lang w:val="it-IT"/>
        </w:rPr>
        <w:tab/>
      </w:r>
      <w:r>
        <w:rPr>
          <w:rFonts w:ascii="Times New Roman" w:hAnsi="Times New Roman"/>
          <w:color w:val="000000"/>
          <w:sz w:val="18"/>
          <w:szCs w:val="18"/>
          <w:lang w:val="it-IT"/>
        </w:rPr>
        <w:tab/>
      </w:r>
      <w:r>
        <w:rPr>
          <w:rFonts w:ascii="Times New Roman" w:hAnsi="Times New Roman"/>
          <w:color w:val="000000"/>
          <w:sz w:val="18"/>
          <w:szCs w:val="18"/>
          <w:lang w:val="it-IT"/>
        </w:rPr>
        <w:tab/>
      </w:r>
      <w:r w:rsidRPr="00B720AD">
        <w:rPr>
          <w:rFonts w:ascii="Times New Roman" w:hAnsi="Times New Roman"/>
          <w:color w:val="000000"/>
          <w:sz w:val="18"/>
          <w:szCs w:val="18"/>
          <w:lang w:val="it-IT"/>
        </w:rPr>
        <w:t xml:space="preserve"> la decizia Consiliului raional </w:t>
      </w:r>
    </w:p>
    <w:p w:rsidR="000A7094" w:rsidRDefault="000A7094" w:rsidP="000A7094">
      <w:pPr>
        <w:pStyle w:val="aa"/>
        <w:rPr>
          <w:rFonts w:ascii="Times New Roman" w:hAnsi="Times New Roman"/>
          <w:color w:val="000000"/>
          <w:sz w:val="18"/>
          <w:szCs w:val="18"/>
          <w:lang w:val="en-US"/>
        </w:rPr>
      </w:pPr>
      <w:r>
        <w:rPr>
          <w:rFonts w:ascii="Times New Roman" w:hAnsi="Times New Roman"/>
          <w:color w:val="000000"/>
          <w:sz w:val="18"/>
          <w:szCs w:val="18"/>
          <w:lang w:val="it-IT"/>
        </w:rPr>
        <w:t xml:space="preserve">                                                                                                                                                    </w:t>
      </w:r>
      <w:r w:rsidRPr="00B720AD">
        <w:rPr>
          <w:rFonts w:ascii="Times New Roman" w:hAnsi="Times New Roman"/>
          <w:color w:val="000000"/>
          <w:sz w:val="18"/>
          <w:szCs w:val="18"/>
          <w:lang w:val="it-IT"/>
        </w:rPr>
        <w:t>nr.</w:t>
      </w:r>
      <w:r>
        <w:rPr>
          <w:rFonts w:ascii="Times New Roman" w:hAnsi="Times New Roman"/>
          <w:color w:val="000000"/>
          <w:sz w:val="18"/>
          <w:szCs w:val="18"/>
          <w:lang w:val="it-IT"/>
        </w:rPr>
        <w:t>__</w:t>
      </w:r>
      <w:r>
        <w:rPr>
          <w:rFonts w:ascii="Times New Roman" w:hAnsi="Times New Roman"/>
          <w:color w:val="000000"/>
          <w:sz w:val="18"/>
          <w:szCs w:val="18"/>
          <w:lang w:val="en-US"/>
        </w:rPr>
        <w:t xml:space="preserve"> </w:t>
      </w:r>
      <w:r w:rsidRPr="00B720AD">
        <w:rPr>
          <w:rFonts w:ascii="Times New Roman" w:hAnsi="Times New Roman"/>
          <w:color w:val="000000"/>
          <w:sz w:val="18"/>
          <w:szCs w:val="18"/>
          <w:lang w:val="it-IT"/>
        </w:rPr>
        <w:t>din</w:t>
      </w:r>
      <w:r>
        <w:rPr>
          <w:rFonts w:ascii="Times New Roman" w:hAnsi="Times New Roman"/>
          <w:color w:val="000000"/>
          <w:sz w:val="18"/>
          <w:szCs w:val="18"/>
          <w:lang w:val="it-IT"/>
        </w:rPr>
        <w:t xml:space="preserve"> __ decembrie</w:t>
      </w:r>
      <w:r>
        <w:rPr>
          <w:rFonts w:ascii="Times New Roman" w:hAnsi="Times New Roman"/>
          <w:color w:val="000000"/>
          <w:sz w:val="18"/>
          <w:szCs w:val="18"/>
          <w:lang w:val="en-US"/>
        </w:rPr>
        <w:t xml:space="preserve"> </w:t>
      </w:r>
      <w:r w:rsidRPr="00B720AD">
        <w:rPr>
          <w:rFonts w:ascii="Times New Roman" w:hAnsi="Times New Roman"/>
          <w:color w:val="000000"/>
          <w:sz w:val="18"/>
          <w:szCs w:val="18"/>
          <w:lang w:val="it-IT"/>
        </w:rPr>
        <w:t>20</w:t>
      </w:r>
      <w:r w:rsidRPr="004125A7">
        <w:rPr>
          <w:rFonts w:ascii="Times New Roman" w:hAnsi="Times New Roman"/>
          <w:color w:val="000000"/>
          <w:sz w:val="18"/>
          <w:szCs w:val="18"/>
          <w:lang w:val="en-US"/>
        </w:rPr>
        <w:t>2</w:t>
      </w:r>
      <w:r>
        <w:rPr>
          <w:rFonts w:ascii="Times New Roman" w:hAnsi="Times New Roman"/>
          <w:color w:val="000000"/>
          <w:sz w:val="18"/>
          <w:szCs w:val="18"/>
          <w:lang w:val="en-US"/>
        </w:rPr>
        <w:t>4</w:t>
      </w:r>
    </w:p>
    <w:p w:rsidR="000A7094" w:rsidRDefault="000A7094" w:rsidP="000A7094">
      <w:pPr>
        <w:pStyle w:val="aa"/>
        <w:rPr>
          <w:rFonts w:ascii="Times New Roman" w:hAnsi="Times New Roman"/>
          <w:color w:val="000000"/>
          <w:sz w:val="18"/>
          <w:szCs w:val="18"/>
          <w:lang w:val="en-US"/>
        </w:rPr>
      </w:pPr>
    </w:p>
    <w:p w:rsidR="00F1068B" w:rsidRDefault="00F1068B" w:rsidP="00E664FC">
      <w:pPr>
        <w:keepNext/>
        <w:spacing w:after="100" w:afterAutospacing="1" w:line="240" w:lineRule="auto"/>
        <w:jc w:val="center"/>
        <w:outlineLvl w:val="3"/>
        <w:rPr>
          <w:rFonts w:ascii="Times New Roman" w:eastAsia="Times New Roman" w:hAnsi="Times New Roman" w:cs="Times New Roman"/>
          <w:b/>
          <w:bCs/>
          <w:sz w:val="24"/>
          <w:szCs w:val="24"/>
          <w:lang w:eastAsia="ru-RU"/>
        </w:rPr>
      </w:pPr>
    </w:p>
    <w:p w:rsidR="00F9287F" w:rsidRPr="00F9287F" w:rsidRDefault="00F9287F" w:rsidP="00E664FC">
      <w:pPr>
        <w:keepNext/>
        <w:spacing w:after="100" w:afterAutospacing="1" w:line="240" w:lineRule="auto"/>
        <w:jc w:val="center"/>
        <w:outlineLvl w:val="3"/>
        <w:rPr>
          <w:rFonts w:ascii="Times New Roman" w:eastAsia="Times New Roman" w:hAnsi="Times New Roman" w:cs="Times New Roman"/>
          <w:b/>
          <w:bCs/>
          <w:sz w:val="24"/>
          <w:szCs w:val="24"/>
          <w:lang w:eastAsia="ru-RU"/>
        </w:rPr>
      </w:pPr>
      <w:r w:rsidRPr="00F9287F">
        <w:rPr>
          <w:rFonts w:ascii="Times New Roman" w:eastAsia="Times New Roman" w:hAnsi="Times New Roman" w:cs="Times New Roman"/>
          <w:b/>
          <w:bCs/>
          <w:sz w:val="24"/>
          <w:szCs w:val="24"/>
          <w:lang w:eastAsia="ru-RU"/>
        </w:rPr>
        <w:t xml:space="preserve">Notă informativă la proiectul bugetului raional </w:t>
      </w:r>
      <w:proofErr w:type="spellStart"/>
      <w:r w:rsidRPr="00F9287F">
        <w:rPr>
          <w:rFonts w:ascii="Times New Roman" w:eastAsia="Times New Roman" w:hAnsi="Times New Roman" w:cs="Times New Roman"/>
          <w:b/>
          <w:bCs/>
          <w:sz w:val="24"/>
          <w:szCs w:val="24"/>
          <w:lang w:eastAsia="ru-RU"/>
        </w:rPr>
        <w:t>Hîncești</w:t>
      </w:r>
      <w:proofErr w:type="spellEnd"/>
      <w:r w:rsidRPr="00F9287F">
        <w:rPr>
          <w:rFonts w:ascii="Times New Roman" w:eastAsia="Times New Roman" w:hAnsi="Times New Roman" w:cs="Times New Roman"/>
          <w:b/>
          <w:bCs/>
          <w:sz w:val="24"/>
          <w:szCs w:val="24"/>
          <w:lang w:eastAsia="ru-RU"/>
        </w:rPr>
        <w:t xml:space="preserve"> pe anul 2025</w:t>
      </w:r>
    </w:p>
    <w:p w:rsidR="00F9287F" w:rsidRDefault="00F9287F" w:rsidP="00F9287F">
      <w:pPr>
        <w:pStyle w:val="a3"/>
        <w:jc w:val="both"/>
        <w:rPr>
          <w:rFonts w:ascii="Times New Roman" w:hAnsi="Times New Roman" w:cs="Times New Roman"/>
          <w:color w:val="000000"/>
          <w:sz w:val="26"/>
          <w:szCs w:val="26"/>
          <w:lang w:val="ro-MD"/>
        </w:rPr>
      </w:pPr>
      <w:r>
        <w:rPr>
          <w:rFonts w:ascii="Times New Roman" w:hAnsi="Times New Roman" w:cs="Times New Roman"/>
          <w:color w:val="000000"/>
          <w:sz w:val="26"/>
          <w:szCs w:val="26"/>
          <w:lang w:val="ro-MD"/>
        </w:rPr>
        <w:tab/>
      </w:r>
      <w:r w:rsidRPr="00F9287F">
        <w:rPr>
          <w:rFonts w:ascii="Times New Roman" w:hAnsi="Times New Roman" w:cs="Times New Roman"/>
          <w:color w:val="000000"/>
          <w:sz w:val="26"/>
          <w:szCs w:val="26"/>
          <w:lang w:val="ro-MD"/>
        </w:rPr>
        <w:t xml:space="preserve">Proiectul de decizie este elaborat în temeiul prevederilor </w:t>
      </w:r>
      <w:r w:rsidRPr="00F9287F">
        <w:rPr>
          <w:rFonts w:ascii="Times New Roman" w:hAnsi="Times New Roman" w:cs="Times New Roman"/>
          <w:sz w:val="26"/>
          <w:szCs w:val="26"/>
          <w:lang w:val="ro-MD"/>
        </w:rPr>
        <w:t>art. 43 (1) b) din Legea privind administrația publică locală nr. 436-XVI din 28.12.2006, art. 21 din Legea privind finanțele publice locale nr. 397 – XV din 16 octombrie 2003, art. 24 (1), 47 și 55 din Legea privind finanțele publice și responsabilității bugetar-fiscale nr.181 din 25.07.2014, art. 4 (2) din Legea privind descentralizarea administrativă nr. 435 din 28.12.2006, art.47 și 48 din Legea nr.419-XVI din 22 decembrie 2006 cu privire la datoria sectorului public, garanțiile de stat și recreditarea de stat, ținând cont de prevederile Setului metodologic privind elaborarea, aprobarea și modificarea bugetului, aprobat prin Ordinul Ministrului finanțelor nr.124 din 21.12.2023, Circularei Ministerului Finanțelor nr.06/2-07-58 din 15 august 2024 „Privind elaborarea și prezentarea proiectelor bugetelor locale pentru anul 2025 și a estimărilor pentru anii 2026-2027”,</w:t>
      </w:r>
      <w:r w:rsidRPr="00F9287F">
        <w:rPr>
          <w:rFonts w:ascii="Times New Roman" w:hAnsi="Times New Roman" w:cs="Times New Roman"/>
          <w:sz w:val="26"/>
          <w:szCs w:val="26"/>
        </w:rPr>
        <w:t xml:space="preserve"> </w:t>
      </w:r>
      <w:r w:rsidRPr="00F9287F">
        <w:rPr>
          <w:rFonts w:ascii="Times New Roman" w:hAnsi="Times New Roman" w:cs="Times New Roman"/>
          <w:color w:val="000000"/>
          <w:sz w:val="26"/>
          <w:szCs w:val="26"/>
          <w:lang w:val="ro-MD"/>
        </w:rPr>
        <w:t xml:space="preserve"> și are ca scop obținerea actului juridic al Consiliului raional, care va reglementa partea financiară a exercitării funcțiilor din competenta autorităților / instituțiilor bugetare conform legislației în vigoare, inclusiv stabilirea volumului veniturilor și cheltuielilor bugetare,</w:t>
      </w:r>
      <w:r w:rsidRPr="00F9287F">
        <w:rPr>
          <w:rFonts w:ascii="Times New Roman" w:hAnsi="Times New Roman" w:cs="Times New Roman"/>
          <w:sz w:val="26"/>
          <w:szCs w:val="26"/>
          <w:lang w:val="ro-MD"/>
        </w:rPr>
        <w:t xml:space="preserve"> soldului bugetar și surselor de finanțare, </w:t>
      </w:r>
      <w:r w:rsidRPr="00F9287F">
        <w:rPr>
          <w:rFonts w:ascii="Times New Roman" w:hAnsi="Times New Roman" w:cs="Times New Roman"/>
          <w:color w:val="000000"/>
          <w:sz w:val="26"/>
          <w:szCs w:val="26"/>
          <w:lang w:val="ro-MD"/>
        </w:rPr>
        <w:t xml:space="preserve">cuantumul fondului </w:t>
      </w:r>
      <w:r w:rsidRPr="00F9287F">
        <w:rPr>
          <w:rFonts w:ascii="Times New Roman" w:hAnsi="Times New Roman" w:cs="Times New Roman"/>
          <w:sz w:val="26"/>
          <w:szCs w:val="26"/>
          <w:lang w:val="ro-MD"/>
        </w:rPr>
        <w:t>de rezerva, tarifele serviciilor prestate contra plată de către autoritățile / instituțiile bugetare,</w:t>
      </w:r>
      <w:r w:rsidRPr="00F9287F">
        <w:rPr>
          <w:rFonts w:ascii="Times New Roman" w:hAnsi="Times New Roman" w:cs="Times New Roman"/>
          <w:color w:val="000000"/>
          <w:sz w:val="26"/>
          <w:szCs w:val="26"/>
          <w:lang w:val="ro-MD"/>
        </w:rPr>
        <w:t xml:space="preserve"> e</w:t>
      </w:r>
      <w:r w:rsidRPr="00F9287F">
        <w:rPr>
          <w:rFonts w:ascii="Times New Roman" w:hAnsi="Times New Roman" w:cs="Times New Roman"/>
          <w:sz w:val="26"/>
          <w:szCs w:val="26"/>
          <w:lang w:val="ro-MD"/>
        </w:rPr>
        <w:t>fectivul-limită al statelor de personal, etc.</w:t>
      </w:r>
      <w:r w:rsidRPr="00F9287F">
        <w:rPr>
          <w:rFonts w:ascii="Times New Roman" w:hAnsi="Times New Roman" w:cs="Times New Roman"/>
          <w:color w:val="000000"/>
          <w:sz w:val="26"/>
          <w:szCs w:val="26"/>
          <w:lang w:val="ro-MD"/>
        </w:rPr>
        <w:t xml:space="preserve"> </w:t>
      </w:r>
    </w:p>
    <w:p w:rsidR="00DB4CC2" w:rsidRPr="00DB4CC2" w:rsidRDefault="00F9287F" w:rsidP="00DB4CC2">
      <w:pPr>
        <w:pStyle w:val="a3"/>
        <w:jc w:val="both"/>
        <w:rPr>
          <w:rFonts w:ascii="Times New Roman" w:hAnsi="Times New Roman" w:cs="Times New Roman"/>
          <w:sz w:val="26"/>
          <w:szCs w:val="26"/>
          <w:lang w:val="ro-MD" w:eastAsia="ru-RU"/>
        </w:rPr>
      </w:pPr>
      <w:r w:rsidRPr="00F9287F">
        <w:rPr>
          <w:rFonts w:ascii="Times New Roman" w:hAnsi="Times New Roman" w:cs="Times New Roman"/>
          <w:color w:val="000000"/>
          <w:sz w:val="26"/>
          <w:szCs w:val="26"/>
          <w:lang w:val="ro-MD"/>
        </w:rPr>
        <w:t xml:space="preserve">        </w:t>
      </w:r>
      <w:r w:rsidRPr="00F9287F">
        <w:rPr>
          <w:rFonts w:ascii="Times New Roman" w:hAnsi="Times New Roman" w:cs="Times New Roman"/>
          <w:sz w:val="26"/>
          <w:szCs w:val="26"/>
          <w:lang w:val="ro-MD"/>
        </w:rPr>
        <w:t>În procesul elaborării proiectului bugetului s-a ținut cont de prevederile Legii nr.270/2018 privind sistemul unitar de salarizare în sectorul bugetar, Codul  Educației al Republicii  Moldova nr.152/2014, Hotărârii Guvernului nr.1231/2018 privind punerea în aplicare a prevederilor Legii nr.270/2018 privind sistemul unitar de salarizare în sectorul bugetar, Hotărârii Guvernului nr.868/2014</w:t>
      </w:r>
      <w:r w:rsidRPr="00F9287F">
        <w:rPr>
          <w:rStyle w:val="docheader"/>
          <w:rFonts w:ascii="Times New Roman" w:hAnsi="Times New Roman" w:cs="Times New Roman"/>
          <w:color w:val="000000"/>
          <w:sz w:val="26"/>
          <w:szCs w:val="26"/>
          <w:lang w:val="ro-MD"/>
        </w:rPr>
        <w:t xml:space="preserve"> privind finanțarea în bază de cost standard per elev a instituțiilor de învățământ primar </w:t>
      </w:r>
      <w:proofErr w:type="spellStart"/>
      <w:r w:rsidRPr="00F9287F">
        <w:rPr>
          <w:rStyle w:val="docheader"/>
          <w:rFonts w:ascii="Times New Roman" w:hAnsi="Times New Roman" w:cs="Times New Roman"/>
          <w:color w:val="000000"/>
          <w:sz w:val="26"/>
          <w:szCs w:val="26"/>
          <w:lang w:val="ro-MD"/>
        </w:rPr>
        <w:t>şi</w:t>
      </w:r>
      <w:proofErr w:type="spellEnd"/>
      <w:r w:rsidRPr="00F9287F">
        <w:rPr>
          <w:rStyle w:val="docheader"/>
          <w:rFonts w:ascii="Times New Roman" w:hAnsi="Times New Roman" w:cs="Times New Roman"/>
          <w:color w:val="000000"/>
          <w:sz w:val="26"/>
          <w:szCs w:val="26"/>
          <w:lang w:val="ro-MD"/>
        </w:rPr>
        <w:t xml:space="preserve"> secundar (ciclul I și II) din subordinea autorităților publice locale de nivelul al doilea,</w:t>
      </w:r>
      <w:r w:rsidRPr="00F9287F">
        <w:rPr>
          <w:rFonts w:ascii="Times New Roman" w:hAnsi="Times New Roman" w:cs="Times New Roman"/>
          <w:sz w:val="26"/>
          <w:szCs w:val="26"/>
          <w:lang w:val="ro-MD"/>
        </w:rPr>
        <w:t xml:space="preserve"> Hotărârii</w:t>
      </w:r>
      <w:r w:rsidRPr="00F9287F">
        <w:rPr>
          <w:rFonts w:ascii="Times New Roman" w:hAnsi="Times New Roman" w:cs="Times New Roman"/>
          <w:color w:val="000000"/>
          <w:sz w:val="26"/>
          <w:szCs w:val="26"/>
          <w:lang w:val="ro-MD"/>
        </w:rPr>
        <w:t xml:space="preserve"> </w:t>
      </w:r>
      <w:r w:rsidR="00DB4CC2" w:rsidRPr="00DB4CC2">
        <w:rPr>
          <w:rFonts w:ascii="Times New Roman" w:hAnsi="Times New Roman" w:cs="Times New Roman"/>
          <w:sz w:val="26"/>
          <w:szCs w:val="26"/>
          <w:lang w:val="ro-MD" w:eastAsia="ru-RU"/>
        </w:rPr>
        <w:t xml:space="preserve">Guvernului nr.969/2018 pentru aprobarea Regulamentului privind acordarea compensațiilor bănești anuale personalului de conducere și didactic din instituțiile de învățământ general public altor acte legislative și normative </w:t>
      </w:r>
      <w:r w:rsidR="00DB4CC2">
        <w:rPr>
          <w:rFonts w:ascii="Times New Roman" w:hAnsi="Times New Roman" w:cs="Times New Roman"/>
          <w:sz w:val="26"/>
          <w:szCs w:val="26"/>
          <w:lang w:val="ro-MD" w:eastAsia="ru-RU"/>
        </w:rPr>
        <w:t>.</w:t>
      </w:r>
    </w:p>
    <w:p w:rsidR="00DB4CC2" w:rsidRDefault="00DB4CC2" w:rsidP="00A62832">
      <w:pPr>
        <w:pStyle w:val="a3"/>
        <w:jc w:val="both"/>
        <w:rPr>
          <w:rFonts w:ascii="Times New Roman" w:hAnsi="Times New Roman" w:cs="Times New Roman"/>
          <w:sz w:val="26"/>
          <w:szCs w:val="26"/>
          <w:lang w:val="ro-MD"/>
        </w:rPr>
      </w:pPr>
      <w:r w:rsidRPr="00A62832">
        <w:rPr>
          <w:rFonts w:ascii="Times New Roman" w:hAnsi="Times New Roman" w:cs="Times New Roman"/>
          <w:sz w:val="26"/>
          <w:szCs w:val="26"/>
          <w:lang w:val="ro-MD"/>
        </w:rPr>
        <w:t xml:space="preserve">       </w:t>
      </w:r>
      <w:r w:rsidR="00C76A45">
        <w:rPr>
          <w:rFonts w:ascii="Times New Roman" w:hAnsi="Times New Roman" w:cs="Times New Roman"/>
          <w:sz w:val="26"/>
          <w:szCs w:val="26"/>
          <w:lang w:val="ro-MD"/>
        </w:rPr>
        <w:t xml:space="preserve">  </w:t>
      </w:r>
      <w:r w:rsidRPr="00A62832">
        <w:rPr>
          <w:rFonts w:ascii="Times New Roman" w:hAnsi="Times New Roman" w:cs="Times New Roman"/>
          <w:sz w:val="26"/>
          <w:szCs w:val="26"/>
          <w:lang w:val="ro-MD"/>
        </w:rPr>
        <w:t>Proiectul bugetului raional s-a elaborat luând ca bază necesitatea asigurării echilibrului bugetar prin intermediul balansării cheltuielilor și veniturilor, cu excedent</w:t>
      </w:r>
      <w:r w:rsidR="00A62832">
        <w:rPr>
          <w:rFonts w:ascii="Times New Roman" w:hAnsi="Times New Roman" w:cs="Times New Roman"/>
          <w:sz w:val="26"/>
          <w:szCs w:val="26"/>
          <w:lang w:val="ro-MD"/>
        </w:rPr>
        <w:t xml:space="preserve"> în sumă de 2588,8 mii lei</w:t>
      </w:r>
      <w:r w:rsidRPr="00A62832">
        <w:rPr>
          <w:rFonts w:ascii="Times New Roman" w:hAnsi="Times New Roman" w:cs="Times New Roman"/>
          <w:sz w:val="26"/>
          <w:szCs w:val="26"/>
          <w:lang w:val="ro-MD"/>
        </w:rPr>
        <w:t xml:space="preserve"> pentru </w:t>
      </w:r>
      <w:r w:rsidR="00A62832">
        <w:rPr>
          <w:rFonts w:ascii="Times New Roman" w:hAnsi="Times New Roman" w:cs="Times New Roman"/>
          <w:sz w:val="26"/>
          <w:szCs w:val="26"/>
          <w:lang w:val="ro-MD"/>
        </w:rPr>
        <w:t>rambursarea</w:t>
      </w:r>
      <w:r w:rsidRPr="00A62832">
        <w:rPr>
          <w:rFonts w:ascii="Times New Roman" w:hAnsi="Times New Roman" w:cs="Times New Roman"/>
          <w:sz w:val="26"/>
          <w:szCs w:val="26"/>
          <w:lang w:val="ro-MD"/>
        </w:rPr>
        <w:t xml:space="preserve"> </w:t>
      </w:r>
      <w:r w:rsidR="00A62832">
        <w:rPr>
          <w:rFonts w:ascii="Times New Roman" w:hAnsi="Times New Roman" w:cs="Times New Roman"/>
          <w:sz w:val="26"/>
          <w:szCs w:val="26"/>
          <w:lang w:val="ro-MD"/>
        </w:rPr>
        <w:t xml:space="preserve">de către </w:t>
      </w:r>
      <w:r w:rsidR="00A62832" w:rsidRPr="00A62832">
        <w:rPr>
          <w:rFonts w:ascii="Times New Roman" w:hAnsi="Times New Roman" w:cs="Times New Roman"/>
          <w:sz w:val="26"/>
          <w:szCs w:val="26"/>
        </w:rPr>
        <w:t>Consiliul raional</w:t>
      </w:r>
      <w:r w:rsidR="00A62832">
        <w:rPr>
          <w:rFonts w:ascii="Times New Roman" w:hAnsi="Times New Roman" w:cs="Times New Roman"/>
          <w:sz w:val="26"/>
          <w:szCs w:val="26"/>
        </w:rPr>
        <w:t xml:space="preserve"> </w:t>
      </w:r>
      <w:proofErr w:type="spellStart"/>
      <w:r w:rsidR="00A62832">
        <w:rPr>
          <w:rFonts w:ascii="Times New Roman" w:hAnsi="Times New Roman" w:cs="Times New Roman"/>
          <w:sz w:val="26"/>
          <w:szCs w:val="26"/>
        </w:rPr>
        <w:t>Hîncești</w:t>
      </w:r>
      <w:proofErr w:type="spellEnd"/>
      <w:r w:rsidR="00A62832">
        <w:rPr>
          <w:rFonts w:ascii="Times New Roman" w:hAnsi="Times New Roman" w:cs="Times New Roman"/>
          <w:sz w:val="26"/>
          <w:szCs w:val="26"/>
        </w:rPr>
        <w:t xml:space="preserve"> a împrumutului destinat pentru</w:t>
      </w:r>
      <w:r w:rsidR="00A62832" w:rsidRPr="00A62832">
        <w:rPr>
          <w:rFonts w:ascii="Times New Roman" w:hAnsi="Times New Roman" w:cs="Times New Roman"/>
          <w:sz w:val="26"/>
          <w:szCs w:val="26"/>
        </w:rPr>
        <w:t xml:space="preserve"> construcți</w:t>
      </w:r>
      <w:r w:rsidR="00A62832">
        <w:rPr>
          <w:rFonts w:ascii="Times New Roman" w:hAnsi="Times New Roman" w:cs="Times New Roman"/>
          <w:sz w:val="26"/>
          <w:szCs w:val="26"/>
        </w:rPr>
        <w:t>a</w:t>
      </w:r>
      <w:r w:rsidR="00A62832" w:rsidRPr="00A62832">
        <w:rPr>
          <w:rFonts w:ascii="Times New Roman" w:hAnsi="Times New Roman" w:cs="Times New Roman"/>
          <w:sz w:val="26"/>
          <w:szCs w:val="26"/>
        </w:rPr>
        <w:t xml:space="preserve"> locuințelor pentru păturile social/vulnerabile </w:t>
      </w:r>
      <w:r w:rsidR="00A62832">
        <w:rPr>
          <w:rFonts w:ascii="Times New Roman" w:hAnsi="Times New Roman" w:cs="Times New Roman"/>
          <w:sz w:val="26"/>
          <w:szCs w:val="26"/>
        </w:rPr>
        <w:t xml:space="preserve">și fără </w:t>
      </w:r>
      <w:r w:rsidRPr="00A62832">
        <w:rPr>
          <w:rFonts w:ascii="Times New Roman" w:hAnsi="Times New Roman" w:cs="Times New Roman"/>
          <w:sz w:val="26"/>
          <w:szCs w:val="26"/>
          <w:lang w:val="ro-MD"/>
        </w:rPr>
        <w:t>deficit bugetar</w:t>
      </w:r>
      <w:r w:rsidR="00A62832">
        <w:rPr>
          <w:rFonts w:ascii="Times New Roman" w:hAnsi="Times New Roman" w:cs="Times New Roman"/>
          <w:sz w:val="26"/>
          <w:szCs w:val="26"/>
          <w:lang w:val="ro-MD"/>
        </w:rPr>
        <w:t>.</w:t>
      </w:r>
    </w:p>
    <w:p w:rsidR="00354A20" w:rsidRDefault="000F1BE3" w:rsidP="000F1BE3">
      <w:pPr>
        <w:pStyle w:val="a3"/>
        <w:jc w:val="both"/>
        <w:rPr>
          <w:rFonts w:ascii="Times New Roman" w:hAnsi="Times New Roman" w:cs="Times New Roman"/>
          <w:sz w:val="26"/>
          <w:szCs w:val="26"/>
          <w:lang w:val="ro-MD"/>
        </w:rPr>
      </w:pPr>
      <w:r>
        <w:rPr>
          <w:rFonts w:ascii="Times New Roman" w:hAnsi="Times New Roman" w:cs="Times New Roman"/>
          <w:lang w:val="ro-MD"/>
        </w:rPr>
        <w:tab/>
      </w:r>
      <w:r w:rsidRPr="00254082">
        <w:rPr>
          <w:rFonts w:ascii="Times New Roman" w:hAnsi="Times New Roman" w:cs="Times New Roman"/>
          <w:sz w:val="26"/>
          <w:szCs w:val="26"/>
          <w:lang w:val="ro-MD"/>
        </w:rPr>
        <w:t xml:space="preserve">Astfel, pentru estimarea veniturilor și cheltuielilor bugetului raional pe anul 2025 a fost utilizată informația privind veniturile și cheltuielile perioadelor precedente, </w:t>
      </w:r>
      <w:r w:rsidR="00254082">
        <w:rPr>
          <w:rFonts w:ascii="Times New Roman" w:hAnsi="Times New Roman" w:cs="Times New Roman"/>
          <w:sz w:val="26"/>
          <w:szCs w:val="26"/>
          <w:lang w:val="ro-MD"/>
        </w:rPr>
        <w:t>ca bază sa luat</w:t>
      </w:r>
      <w:r w:rsidRPr="00254082">
        <w:rPr>
          <w:rFonts w:ascii="Times New Roman" w:hAnsi="Times New Roman" w:cs="Times New Roman"/>
          <w:sz w:val="26"/>
          <w:szCs w:val="26"/>
          <w:lang w:val="ro-MD"/>
        </w:rPr>
        <w:t xml:space="preserve"> sumele aprobate pe</w:t>
      </w:r>
      <w:r w:rsidR="00354A20">
        <w:rPr>
          <w:rFonts w:ascii="Times New Roman" w:hAnsi="Times New Roman" w:cs="Times New Roman"/>
          <w:sz w:val="26"/>
          <w:szCs w:val="26"/>
          <w:lang w:val="ro-MD"/>
        </w:rPr>
        <w:t>ntru</w:t>
      </w:r>
      <w:r w:rsidRPr="00254082">
        <w:rPr>
          <w:rFonts w:ascii="Times New Roman" w:hAnsi="Times New Roman" w:cs="Times New Roman"/>
          <w:sz w:val="26"/>
          <w:szCs w:val="26"/>
          <w:lang w:val="ro-MD"/>
        </w:rPr>
        <w:t xml:space="preserve"> anul 2024 (plan precizat)</w:t>
      </w:r>
      <w:r w:rsidR="00354A20">
        <w:rPr>
          <w:rFonts w:ascii="Times New Roman" w:hAnsi="Times New Roman" w:cs="Times New Roman"/>
          <w:sz w:val="26"/>
          <w:szCs w:val="26"/>
          <w:lang w:val="ro-MD"/>
        </w:rPr>
        <w:t>.</w:t>
      </w:r>
    </w:p>
    <w:p w:rsidR="00254082" w:rsidRPr="00CF2370" w:rsidRDefault="00354A20" w:rsidP="000F1BE3">
      <w:pPr>
        <w:pStyle w:val="a3"/>
        <w:jc w:val="both"/>
        <w:rPr>
          <w:rFonts w:ascii="Times New Roman" w:hAnsi="Times New Roman" w:cs="Times New Roman"/>
          <w:i/>
          <w:sz w:val="26"/>
          <w:szCs w:val="26"/>
          <w:lang w:val="ro-MD"/>
        </w:rPr>
      </w:pPr>
      <w:r>
        <w:rPr>
          <w:rFonts w:ascii="Times New Roman" w:hAnsi="Times New Roman" w:cs="Times New Roman"/>
          <w:sz w:val="26"/>
          <w:szCs w:val="26"/>
          <w:lang w:val="ro-MD"/>
        </w:rPr>
        <w:tab/>
        <w:t>Î</w:t>
      </w:r>
      <w:r w:rsidR="00254082" w:rsidRPr="00254082">
        <w:rPr>
          <w:rFonts w:ascii="Times New Roman" w:hAnsi="Times New Roman" w:cs="Times New Roman"/>
          <w:sz w:val="26"/>
          <w:szCs w:val="26"/>
          <w:lang w:val="ro-MD"/>
        </w:rPr>
        <w:t>n conformitate cu aprobarea Legii nr.256/2023 prin care a fost inițiat procesul de reformare și consolidare a sistemului de asistență socială începând cu 01.10.2023 autorităților publice locale de nivelul II le-au fost retrase competențele în domeniul asistenței sociale</w:t>
      </w:r>
      <w:r w:rsidR="00254082">
        <w:rPr>
          <w:rFonts w:ascii="Times New Roman" w:hAnsi="Times New Roman" w:cs="Times New Roman"/>
          <w:sz w:val="26"/>
          <w:szCs w:val="26"/>
          <w:lang w:val="ro-MD"/>
        </w:rPr>
        <w:t xml:space="preserve"> și în rezultat s-au diminuat veniturile și cheltuielile bugetului raional</w:t>
      </w:r>
      <w:r>
        <w:rPr>
          <w:rFonts w:ascii="Times New Roman" w:hAnsi="Times New Roman" w:cs="Times New Roman"/>
          <w:sz w:val="26"/>
          <w:szCs w:val="26"/>
          <w:lang w:val="ro-MD"/>
        </w:rPr>
        <w:t xml:space="preserve"> pentru anul 2024 și respectiv </w:t>
      </w:r>
      <w:r w:rsidR="00CF2370">
        <w:rPr>
          <w:rFonts w:ascii="Times New Roman" w:hAnsi="Times New Roman" w:cs="Times New Roman"/>
          <w:sz w:val="26"/>
          <w:szCs w:val="26"/>
          <w:lang w:val="ro-MD"/>
        </w:rPr>
        <w:t xml:space="preserve">estimările pentru anii </w:t>
      </w:r>
      <w:r>
        <w:rPr>
          <w:rFonts w:ascii="Times New Roman" w:hAnsi="Times New Roman" w:cs="Times New Roman"/>
          <w:sz w:val="26"/>
          <w:szCs w:val="26"/>
          <w:lang w:val="ro-MD"/>
        </w:rPr>
        <w:t>2025-2027</w:t>
      </w:r>
      <w:r w:rsidR="00CF2370" w:rsidRPr="00CF2370">
        <w:rPr>
          <w:rFonts w:ascii="Times New Roman" w:hAnsi="Times New Roman" w:cs="Times New Roman"/>
          <w:i/>
          <w:sz w:val="26"/>
          <w:szCs w:val="26"/>
          <w:lang w:val="ro-MD"/>
        </w:rPr>
        <w:t>.</w:t>
      </w:r>
    </w:p>
    <w:p w:rsidR="00605889" w:rsidRPr="00CF2370" w:rsidRDefault="00254082" w:rsidP="000F1BE3">
      <w:pPr>
        <w:pStyle w:val="a3"/>
        <w:jc w:val="both"/>
        <w:rPr>
          <w:rFonts w:ascii="Times New Roman" w:hAnsi="Times New Roman" w:cs="Times New Roman"/>
          <w:i/>
          <w:sz w:val="26"/>
          <w:szCs w:val="26"/>
          <w:lang w:val="ro-MD"/>
        </w:rPr>
      </w:pPr>
      <w:r>
        <w:rPr>
          <w:rFonts w:ascii="Times New Roman" w:hAnsi="Times New Roman" w:cs="Times New Roman"/>
          <w:sz w:val="26"/>
          <w:szCs w:val="26"/>
          <w:lang w:val="ro-MD"/>
        </w:rPr>
        <w:tab/>
        <w:t xml:space="preserve">Prin urmare, cu </w:t>
      </w:r>
      <w:r w:rsidR="000F1BE3" w:rsidRPr="000F1BE3">
        <w:rPr>
          <w:rFonts w:ascii="Times New Roman" w:hAnsi="Times New Roman" w:cs="Times New Roman"/>
          <w:sz w:val="26"/>
          <w:szCs w:val="26"/>
          <w:lang w:val="ro-MD"/>
        </w:rPr>
        <w:t xml:space="preserve">titlu de informare este prezentată informația privind </w:t>
      </w:r>
      <w:r>
        <w:rPr>
          <w:rFonts w:ascii="Times New Roman" w:hAnsi="Times New Roman" w:cs="Times New Roman"/>
          <w:sz w:val="26"/>
          <w:szCs w:val="26"/>
          <w:lang w:val="ro-MD"/>
        </w:rPr>
        <w:t xml:space="preserve">veniturile și cheltuielile </w:t>
      </w:r>
      <w:r w:rsidR="000F1BE3" w:rsidRPr="000F1BE3">
        <w:rPr>
          <w:rFonts w:ascii="Times New Roman" w:hAnsi="Times New Roman" w:cs="Times New Roman"/>
          <w:sz w:val="26"/>
          <w:szCs w:val="26"/>
          <w:lang w:val="ro-MD"/>
        </w:rPr>
        <w:t xml:space="preserve">bugetului raional </w:t>
      </w:r>
      <w:r w:rsidR="00CF2370">
        <w:rPr>
          <w:rFonts w:ascii="Times New Roman" w:hAnsi="Times New Roman" w:cs="Times New Roman"/>
          <w:sz w:val="26"/>
          <w:szCs w:val="26"/>
          <w:lang w:val="ro-MD"/>
        </w:rPr>
        <w:t>Hâncești</w:t>
      </w:r>
      <w:r>
        <w:rPr>
          <w:rFonts w:ascii="Times New Roman" w:hAnsi="Times New Roman" w:cs="Times New Roman"/>
          <w:sz w:val="26"/>
          <w:szCs w:val="26"/>
          <w:lang w:val="ro-MD"/>
        </w:rPr>
        <w:t xml:space="preserve"> pe perioada anilor 2022-2027, </w:t>
      </w:r>
      <w:r w:rsidRPr="00CF2370">
        <w:rPr>
          <w:rFonts w:ascii="Times New Roman" w:hAnsi="Times New Roman" w:cs="Times New Roman"/>
          <w:i/>
          <w:sz w:val="26"/>
          <w:szCs w:val="26"/>
          <w:lang w:val="ro-MD"/>
        </w:rPr>
        <w:t>în tabelele nr.1 și nr.2 la prezenta notă informativă.</w:t>
      </w:r>
    </w:p>
    <w:p w:rsidR="00C427E9" w:rsidRDefault="00C76A45" w:rsidP="00C427E9">
      <w:pPr>
        <w:pStyle w:val="a3"/>
        <w:jc w:val="both"/>
        <w:rPr>
          <w:rFonts w:ascii="Times New Roman" w:hAnsi="Times New Roman" w:cs="Times New Roman"/>
          <w:sz w:val="26"/>
          <w:szCs w:val="26"/>
        </w:rPr>
      </w:pPr>
      <w:r>
        <w:rPr>
          <w:rFonts w:ascii="Times New Roman" w:hAnsi="Times New Roman" w:cs="Times New Roman"/>
          <w:sz w:val="26"/>
          <w:szCs w:val="26"/>
        </w:rPr>
        <w:lastRenderedPageBreak/>
        <w:tab/>
      </w:r>
      <w:r w:rsidRPr="00C76A45">
        <w:rPr>
          <w:rFonts w:ascii="Times New Roman" w:hAnsi="Times New Roman" w:cs="Times New Roman"/>
          <w:sz w:val="26"/>
          <w:szCs w:val="26"/>
        </w:rPr>
        <w:t>Totodată, în procesul elaborării bugetului s-a ținut cont de prognoza principalilor indicatori macroeconomici elaborați de Ministerul Dezvoltării Economice și Digitalizării</w:t>
      </w:r>
      <w:r w:rsidR="00354A20">
        <w:rPr>
          <w:rFonts w:ascii="Times New Roman" w:hAnsi="Times New Roman" w:cs="Times New Roman"/>
          <w:sz w:val="26"/>
          <w:szCs w:val="26"/>
        </w:rPr>
        <w:t xml:space="preserve">, datele Direcției generale de deservire fiscală </w:t>
      </w:r>
      <w:r w:rsidR="00CF2370">
        <w:rPr>
          <w:rFonts w:ascii="Times New Roman" w:hAnsi="Times New Roman" w:cs="Times New Roman"/>
          <w:sz w:val="26"/>
          <w:szCs w:val="26"/>
        </w:rPr>
        <w:t>Hâncești</w:t>
      </w:r>
      <w:r w:rsidR="00354A20">
        <w:rPr>
          <w:rFonts w:ascii="Times New Roman" w:hAnsi="Times New Roman" w:cs="Times New Roman"/>
          <w:sz w:val="26"/>
          <w:szCs w:val="26"/>
        </w:rPr>
        <w:t xml:space="preserve"> din cadrul Serviciului Fiscal de Stat, Direcțiile, secțiile subordonate Consiliului raional </w:t>
      </w:r>
      <w:r w:rsidR="00CF2370">
        <w:rPr>
          <w:rFonts w:ascii="Times New Roman" w:hAnsi="Times New Roman" w:cs="Times New Roman"/>
          <w:sz w:val="26"/>
          <w:szCs w:val="26"/>
        </w:rPr>
        <w:t>Hâncești</w:t>
      </w:r>
      <w:r w:rsidR="00354A20">
        <w:rPr>
          <w:rFonts w:ascii="Times New Roman" w:hAnsi="Times New Roman" w:cs="Times New Roman"/>
          <w:sz w:val="26"/>
          <w:szCs w:val="26"/>
        </w:rPr>
        <w:t xml:space="preserve">.  </w:t>
      </w:r>
    </w:p>
    <w:p w:rsidR="00C427E9" w:rsidRPr="00C427E9" w:rsidRDefault="00C427E9" w:rsidP="00C427E9">
      <w:pPr>
        <w:pStyle w:val="a3"/>
        <w:jc w:val="both"/>
        <w:rPr>
          <w:rFonts w:ascii="Times New Roman" w:hAnsi="Times New Roman" w:cs="Times New Roman"/>
          <w:sz w:val="26"/>
          <w:szCs w:val="26"/>
          <w:lang w:val="ro-MD"/>
        </w:rPr>
      </w:pPr>
      <w:r>
        <w:rPr>
          <w:rFonts w:ascii="Times New Roman" w:hAnsi="Times New Roman" w:cs="Times New Roman"/>
          <w:sz w:val="26"/>
          <w:szCs w:val="26"/>
        </w:rPr>
        <w:tab/>
      </w:r>
      <w:r w:rsidRPr="00C427E9">
        <w:rPr>
          <w:rFonts w:ascii="Times New Roman" w:hAnsi="Times New Roman" w:cs="Times New Roman"/>
          <w:sz w:val="26"/>
          <w:szCs w:val="26"/>
          <w:lang w:val="ro-MD"/>
        </w:rPr>
        <w:t xml:space="preserve">La capitolul impozitul pe venit persoanelor fizice pentru anii 2025, s-a aplicat  cota unică la impozitul pe venitul persoanelor fizice în mărime de </w:t>
      </w:r>
      <w:r w:rsidRPr="00C427E9">
        <w:rPr>
          <w:rFonts w:ascii="Times New Roman" w:hAnsi="Times New Roman" w:cs="Times New Roman"/>
          <w:b/>
          <w:bCs/>
          <w:sz w:val="26"/>
          <w:szCs w:val="26"/>
          <w:lang w:val="ro-MD"/>
        </w:rPr>
        <w:t>12%</w:t>
      </w:r>
      <w:r w:rsidRPr="00C427E9">
        <w:rPr>
          <w:rFonts w:ascii="Times New Roman" w:hAnsi="Times New Roman" w:cs="Times New Roman"/>
          <w:sz w:val="26"/>
          <w:szCs w:val="26"/>
          <w:lang w:val="ro-MD"/>
        </w:rPr>
        <w:t xml:space="preserve">, stabilită în art.15 al Codului fiscal. </w:t>
      </w:r>
    </w:p>
    <w:p w:rsidR="000E05E0" w:rsidRDefault="000E05E0" w:rsidP="000E05E0">
      <w:pPr>
        <w:pStyle w:val="a7"/>
        <w:ind w:left="0"/>
        <w:jc w:val="both"/>
        <w:rPr>
          <w:rFonts w:ascii="Times New Roman" w:hAnsi="Times New Roman" w:cs="Times New Roman"/>
          <w:sz w:val="26"/>
          <w:szCs w:val="26"/>
          <w:lang w:val="ro-MD"/>
        </w:rPr>
      </w:pPr>
      <w:r>
        <w:rPr>
          <w:rFonts w:ascii="Times New Roman" w:hAnsi="Times New Roman" w:cs="Times New Roman"/>
          <w:sz w:val="26"/>
          <w:szCs w:val="26"/>
          <w:lang w:val="ro-RO"/>
        </w:rPr>
        <w:tab/>
      </w:r>
      <w:r w:rsidR="00C427E9" w:rsidRPr="000E05E0">
        <w:rPr>
          <w:rFonts w:ascii="Times New Roman" w:hAnsi="Times New Roman" w:cs="Times New Roman"/>
          <w:sz w:val="26"/>
          <w:szCs w:val="26"/>
          <w:lang w:val="ro-MD"/>
        </w:rPr>
        <w:t xml:space="preserve">Suplimentar informăm, că </w:t>
      </w:r>
      <w:r w:rsidRPr="000E05E0">
        <w:rPr>
          <w:rFonts w:ascii="Times New Roman" w:hAnsi="Times New Roman" w:cs="Times New Roman"/>
          <w:sz w:val="26"/>
          <w:szCs w:val="26"/>
          <w:lang w:val="ro-MD"/>
        </w:rPr>
        <w:t>începând</w:t>
      </w:r>
      <w:r w:rsidR="00C427E9" w:rsidRPr="000E05E0">
        <w:rPr>
          <w:rFonts w:ascii="Times New Roman" w:hAnsi="Times New Roman" w:cs="Times New Roman"/>
          <w:sz w:val="26"/>
          <w:szCs w:val="26"/>
          <w:lang w:val="ro-MD"/>
        </w:rPr>
        <w:t xml:space="preserve"> cu anul 2025  se prev</w:t>
      </w:r>
      <w:r>
        <w:rPr>
          <w:rFonts w:ascii="Times New Roman" w:hAnsi="Times New Roman" w:cs="Times New Roman"/>
          <w:sz w:val="26"/>
          <w:szCs w:val="26"/>
          <w:lang w:val="ro-MD"/>
        </w:rPr>
        <w:t>e</w:t>
      </w:r>
      <w:r w:rsidR="00C427E9" w:rsidRPr="000E05E0">
        <w:rPr>
          <w:rFonts w:ascii="Times New Roman" w:hAnsi="Times New Roman" w:cs="Times New Roman"/>
          <w:sz w:val="26"/>
          <w:szCs w:val="26"/>
          <w:lang w:val="ro-MD"/>
        </w:rPr>
        <w:t xml:space="preserve">de o majorare </w:t>
      </w:r>
      <w:r w:rsidRPr="000E05E0">
        <w:rPr>
          <w:rFonts w:ascii="Times New Roman" w:hAnsi="Times New Roman" w:cs="Times New Roman"/>
          <w:sz w:val="26"/>
          <w:szCs w:val="26"/>
          <w:lang w:val="ro-MD"/>
        </w:rPr>
        <w:t xml:space="preserve">cu 10 % a </w:t>
      </w:r>
      <w:r w:rsidR="00C427E9" w:rsidRPr="000E05E0">
        <w:rPr>
          <w:rFonts w:ascii="Times New Roman" w:hAnsi="Times New Roman" w:cs="Times New Roman"/>
          <w:sz w:val="26"/>
          <w:szCs w:val="26"/>
          <w:lang w:val="ro-MD"/>
        </w:rPr>
        <w:t>scutirilor persoanelor fizice</w:t>
      </w:r>
      <w:r>
        <w:rPr>
          <w:rFonts w:ascii="Times New Roman" w:hAnsi="Times New Roman" w:cs="Times New Roman"/>
          <w:sz w:val="26"/>
          <w:szCs w:val="26"/>
          <w:lang w:val="ro-MD"/>
        </w:rPr>
        <w:t>.</w:t>
      </w:r>
    </w:p>
    <w:p w:rsidR="00C427E9" w:rsidRPr="000E05E0" w:rsidRDefault="000E05E0" w:rsidP="000E05E0">
      <w:pPr>
        <w:pStyle w:val="a7"/>
        <w:ind w:left="0"/>
        <w:jc w:val="both"/>
        <w:rPr>
          <w:rFonts w:ascii="Times New Roman" w:hAnsi="Times New Roman" w:cs="Times New Roman"/>
          <w:sz w:val="26"/>
          <w:szCs w:val="26"/>
          <w:lang w:val="ro-MD"/>
        </w:rPr>
      </w:pPr>
      <w:r>
        <w:rPr>
          <w:rFonts w:ascii="Times New Roman" w:hAnsi="Times New Roman" w:cs="Times New Roman"/>
          <w:sz w:val="26"/>
          <w:szCs w:val="26"/>
          <w:lang w:val="ro-MD"/>
        </w:rPr>
        <w:t xml:space="preserve">            La estimarea sumei IVPF </w:t>
      </w:r>
      <w:r w:rsidR="00CF2370">
        <w:rPr>
          <w:rFonts w:ascii="Times New Roman" w:hAnsi="Times New Roman" w:cs="Times New Roman"/>
          <w:sz w:val="26"/>
          <w:szCs w:val="26"/>
          <w:lang w:val="ro-MD"/>
        </w:rPr>
        <w:t>(</w:t>
      </w:r>
      <w:r w:rsidR="00CF2370" w:rsidRPr="00C427E9">
        <w:rPr>
          <w:rFonts w:ascii="Times New Roman" w:hAnsi="Times New Roman" w:cs="Times New Roman"/>
          <w:sz w:val="26"/>
          <w:szCs w:val="26"/>
          <w:lang w:val="ro-MD"/>
        </w:rPr>
        <w:t>impozitul pe venit persoanelor fizice</w:t>
      </w:r>
      <w:r w:rsidR="00CF2370">
        <w:rPr>
          <w:rFonts w:ascii="Times New Roman" w:hAnsi="Times New Roman" w:cs="Times New Roman"/>
          <w:sz w:val="26"/>
          <w:szCs w:val="26"/>
          <w:lang w:val="ro-MD"/>
        </w:rPr>
        <w:t>)</w:t>
      </w:r>
      <w:r w:rsidR="00CF2370" w:rsidRPr="00C427E9">
        <w:rPr>
          <w:rFonts w:ascii="Times New Roman" w:hAnsi="Times New Roman" w:cs="Times New Roman"/>
          <w:sz w:val="26"/>
          <w:szCs w:val="26"/>
          <w:lang w:val="ro-MD"/>
        </w:rPr>
        <w:t xml:space="preserve"> </w:t>
      </w:r>
      <w:r>
        <w:rPr>
          <w:rFonts w:ascii="Times New Roman" w:hAnsi="Times New Roman" w:cs="Times New Roman"/>
          <w:sz w:val="26"/>
          <w:szCs w:val="26"/>
          <w:lang w:val="ro-MD"/>
        </w:rPr>
        <w:t>s</w:t>
      </w:r>
      <w:r w:rsidR="00CF2370">
        <w:rPr>
          <w:rFonts w:ascii="Times New Roman" w:hAnsi="Times New Roman" w:cs="Times New Roman"/>
          <w:sz w:val="26"/>
          <w:szCs w:val="26"/>
          <w:lang w:val="ro-MD"/>
        </w:rPr>
        <w:t>a</w:t>
      </w:r>
      <w:r>
        <w:rPr>
          <w:rFonts w:ascii="Times New Roman" w:hAnsi="Times New Roman" w:cs="Times New Roman"/>
          <w:sz w:val="26"/>
          <w:szCs w:val="26"/>
          <w:lang w:val="ro-MD"/>
        </w:rPr>
        <w:t xml:space="preserve"> recomand</w:t>
      </w:r>
      <w:r w:rsidR="00CF2370">
        <w:rPr>
          <w:rFonts w:ascii="Times New Roman" w:hAnsi="Times New Roman" w:cs="Times New Roman"/>
          <w:sz w:val="26"/>
          <w:szCs w:val="26"/>
          <w:lang w:val="ro-MD"/>
        </w:rPr>
        <w:t>at</w:t>
      </w:r>
      <w:r>
        <w:rPr>
          <w:rFonts w:ascii="Times New Roman" w:hAnsi="Times New Roman" w:cs="Times New Roman"/>
          <w:sz w:val="26"/>
          <w:szCs w:val="26"/>
          <w:lang w:val="ro-MD"/>
        </w:rPr>
        <w:t xml:space="preserve"> aplicarea următoarelor cote și scutiri pentru </w:t>
      </w:r>
      <w:r w:rsidRPr="000E05E0">
        <w:rPr>
          <w:rFonts w:ascii="Times New Roman" w:hAnsi="Times New Roman" w:cs="Times New Roman"/>
          <w:sz w:val="26"/>
          <w:szCs w:val="26"/>
          <w:lang w:val="ro-MD"/>
        </w:rPr>
        <w:t>persoanel</w:t>
      </w:r>
      <w:r>
        <w:rPr>
          <w:rFonts w:ascii="Times New Roman" w:hAnsi="Times New Roman" w:cs="Times New Roman"/>
          <w:sz w:val="26"/>
          <w:szCs w:val="26"/>
          <w:lang w:val="ro-MD"/>
        </w:rPr>
        <w:t>e</w:t>
      </w:r>
      <w:r w:rsidRPr="000E05E0">
        <w:rPr>
          <w:rFonts w:ascii="Times New Roman" w:hAnsi="Times New Roman" w:cs="Times New Roman"/>
          <w:sz w:val="26"/>
          <w:szCs w:val="26"/>
          <w:lang w:val="ro-MD"/>
        </w:rPr>
        <w:t xml:space="preserve"> fizice</w:t>
      </w:r>
      <w:r>
        <w:rPr>
          <w:rFonts w:ascii="Times New Roman" w:hAnsi="Times New Roman" w:cs="Times New Roman"/>
          <w:sz w:val="26"/>
          <w:szCs w:val="26"/>
          <w:lang w:val="ro-MD"/>
        </w:rPr>
        <w:t>:</w:t>
      </w:r>
    </w:p>
    <w:tbl>
      <w:tblPr>
        <w:tblStyle w:val="a6"/>
        <w:tblW w:w="9493" w:type="dxa"/>
        <w:tblLook w:val="04A0" w:firstRow="1" w:lastRow="0" w:firstColumn="1" w:lastColumn="0" w:noHBand="0" w:noVBand="1"/>
      </w:tblPr>
      <w:tblGrid>
        <w:gridCol w:w="2271"/>
        <w:gridCol w:w="1693"/>
        <w:gridCol w:w="1843"/>
        <w:gridCol w:w="1843"/>
        <w:gridCol w:w="1843"/>
      </w:tblGrid>
      <w:tr w:rsidR="00C427E9" w:rsidRPr="000E05E0" w:rsidTr="00CF2370">
        <w:trPr>
          <w:trHeight w:val="255"/>
        </w:trPr>
        <w:tc>
          <w:tcPr>
            <w:tcW w:w="2271" w:type="dxa"/>
            <w:vMerge w:val="restart"/>
          </w:tcPr>
          <w:p w:rsidR="00C427E9" w:rsidRPr="000E05E0" w:rsidRDefault="00C427E9" w:rsidP="00440FC2">
            <w:pPr>
              <w:jc w:val="both"/>
              <w:rPr>
                <w:sz w:val="28"/>
                <w:szCs w:val="28"/>
                <w:lang w:val="ro-MD"/>
              </w:rPr>
            </w:pPr>
          </w:p>
        </w:tc>
        <w:tc>
          <w:tcPr>
            <w:tcW w:w="1693" w:type="dxa"/>
            <w:vMerge w:val="restart"/>
          </w:tcPr>
          <w:p w:rsidR="00C427E9" w:rsidRPr="000E05E0" w:rsidRDefault="00C427E9" w:rsidP="00440FC2">
            <w:pPr>
              <w:jc w:val="center"/>
              <w:rPr>
                <w:b/>
                <w:i/>
                <w:sz w:val="24"/>
                <w:szCs w:val="24"/>
                <w:lang w:val="ro-MD"/>
              </w:rPr>
            </w:pPr>
            <w:r w:rsidRPr="000E05E0">
              <w:rPr>
                <w:b/>
                <w:i/>
                <w:sz w:val="24"/>
                <w:szCs w:val="24"/>
                <w:lang w:val="ro-MD"/>
              </w:rPr>
              <w:t>Stabilit</w:t>
            </w:r>
          </w:p>
          <w:p w:rsidR="00C427E9" w:rsidRPr="000E05E0" w:rsidRDefault="00C427E9" w:rsidP="00440FC2">
            <w:pPr>
              <w:jc w:val="center"/>
              <w:rPr>
                <w:b/>
                <w:i/>
                <w:sz w:val="24"/>
                <w:szCs w:val="24"/>
                <w:lang w:val="ro-MD"/>
              </w:rPr>
            </w:pPr>
            <w:r w:rsidRPr="000E05E0">
              <w:rPr>
                <w:b/>
                <w:i/>
                <w:sz w:val="24"/>
                <w:szCs w:val="24"/>
                <w:lang w:val="ro-MD"/>
              </w:rPr>
              <w:t>2024</w:t>
            </w:r>
          </w:p>
        </w:tc>
        <w:tc>
          <w:tcPr>
            <w:tcW w:w="1843" w:type="dxa"/>
            <w:vMerge w:val="restart"/>
          </w:tcPr>
          <w:p w:rsidR="00C427E9" w:rsidRPr="000E05E0" w:rsidRDefault="00C427E9" w:rsidP="00440FC2">
            <w:pPr>
              <w:jc w:val="center"/>
              <w:rPr>
                <w:b/>
                <w:i/>
                <w:sz w:val="24"/>
                <w:szCs w:val="24"/>
                <w:lang w:val="ro-MD"/>
              </w:rPr>
            </w:pPr>
            <w:r w:rsidRPr="000E05E0">
              <w:rPr>
                <w:b/>
                <w:i/>
                <w:sz w:val="24"/>
                <w:szCs w:val="24"/>
                <w:lang w:val="ro-MD"/>
              </w:rPr>
              <w:t>Proiect</w:t>
            </w:r>
          </w:p>
          <w:p w:rsidR="00C427E9" w:rsidRPr="000E05E0" w:rsidRDefault="00C427E9" w:rsidP="00440FC2">
            <w:pPr>
              <w:jc w:val="center"/>
              <w:rPr>
                <w:b/>
                <w:i/>
                <w:sz w:val="24"/>
                <w:szCs w:val="24"/>
                <w:lang w:val="ro-MD"/>
              </w:rPr>
            </w:pPr>
            <w:r w:rsidRPr="000E05E0">
              <w:rPr>
                <w:b/>
                <w:i/>
                <w:sz w:val="24"/>
                <w:szCs w:val="24"/>
                <w:lang w:val="ro-MD"/>
              </w:rPr>
              <w:t>2025</w:t>
            </w:r>
          </w:p>
        </w:tc>
        <w:tc>
          <w:tcPr>
            <w:tcW w:w="3686" w:type="dxa"/>
            <w:gridSpan w:val="2"/>
          </w:tcPr>
          <w:p w:rsidR="00C427E9" w:rsidRPr="000E05E0" w:rsidRDefault="00C427E9" w:rsidP="00440FC2">
            <w:pPr>
              <w:jc w:val="center"/>
              <w:rPr>
                <w:b/>
                <w:i/>
                <w:sz w:val="24"/>
                <w:szCs w:val="24"/>
                <w:lang w:val="ro-MD"/>
              </w:rPr>
            </w:pPr>
            <w:r w:rsidRPr="000E05E0">
              <w:rPr>
                <w:b/>
                <w:i/>
                <w:sz w:val="24"/>
                <w:szCs w:val="24"/>
                <w:lang w:val="ro-MD"/>
              </w:rPr>
              <w:t>Estimat</w:t>
            </w:r>
          </w:p>
        </w:tc>
      </w:tr>
      <w:tr w:rsidR="00C427E9" w:rsidRPr="000E05E0" w:rsidTr="00CF2370">
        <w:trPr>
          <w:trHeight w:val="375"/>
        </w:trPr>
        <w:tc>
          <w:tcPr>
            <w:tcW w:w="2271" w:type="dxa"/>
            <w:vMerge/>
          </w:tcPr>
          <w:p w:rsidR="00C427E9" w:rsidRPr="000E05E0" w:rsidRDefault="00C427E9" w:rsidP="00440FC2">
            <w:pPr>
              <w:jc w:val="both"/>
              <w:rPr>
                <w:sz w:val="28"/>
                <w:szCs w:val="28"/>
                <w:lang w:val="ro-MD"/>
              </w:rPr>
            </w:pPr>
          </w:p>
        </w:tc>
        <w:tc>
          <w:tcPr>
            <w:tcW w:w="1693" w:type="dxa"/>
            <w:vMerge/>
          </w:tcPr>
          <w:p w:rsidR="00C427E9" w:rsidRPr="000E05E0" w:rsidRDefault="00C427E9" w:rsidP="00440FC2">
            <w:pPr>
              <w:jc w:val="center"/>
              <w:rPr>
                <w:b/>
                <w:i/>
                <w:sz w:val="24"/>
                <w:szCs w:val="24"/>
                <w:lang w:val="ro-MD"/>
              </w:rPr>
            </w:pPr>
          </w:p>
        </w:tc>
        <w:tc>
          <w:tcPr>
            <w:tcW w:w="1843" w:type="dxa"/>
            <w:vMerge/>
          </w:tcPr>
          <w:p w:rsidR="00C427E9" w:rsidRPr="000E05E0" w:rsidRDefault="00C427E9" w:rsidP="00440FC2">
            <w:pPr>
              <w:jc w:val="center"/>
              <w:rPr>
                <w:b/>
                <w:i/>
                <w:sz w:val="24"/>
                <w:szCs w:val="24"/>
                <w:lang w:val="ro-MD"/>
              </w:rPr>
            </w:pPr>
          </w:p>
        </w:tc>
        <w:tc>
          <w:tcPr>
            <w:tcW w:w="1843" w:type="dxa"/>
          </w:tcPr>
          <w:p w:rsidR="00C427E9" w:rsidRPr="000E05E0" w:rsidRDefault="00C427E9" w:rsidP="00440FC2">
            <w:pPr>
              <w:jc w:val="center"/>
              <w:rPr>
                <w:b/>
                <w:i/>
                <w:sz w:val="24"/>
                <w:szCs w:val="24"/>
                <w:lang w:val="ro-MD"/>
              </w:rPr>
            </w:pPr>
            <w:r w:rsidRPr="000E05E0">
              <w:rPr>
                <w:b/>
                <w:i/>
                <w:sz w:val="24"/>
                <w:szCs w:val="24"/>
                <w:lang w:val="ro-MD"/>
              </w:rPr>
              <w:t>2026</w:t>
            </w:r>
          </w:p>
        </w:tc>
        <w:tc>
          <w:tcPr>
            <w:tcW w:w="1843" w:type="dxa"/>
          </w:tcPr>
          <w:p w:rsidR="00C427E9" w:rsidRPr="000E05E0" w:rsidRDefault="00C427E9" w:rsidP="00440FC2">
            <w:pPr>
              <w:jc w:val="center"/>
              <w:rPr>
                <w:b/>
                <w:i/>
                <w:sz w:val="24"/>
                <w:szCs w:val="24"/>
                <w:lang w:val="ro-MD"/>
              </w:rPr>
            </w:pPr>
            <w:r w:rsidRPr="000E05E0">
              <w:rPr>
                <w:b/>
                <w:i/>
                <w:sz w:val="24"/>
                <w:szCs w:val="24"/>
                <w:lang w:val="ro-MD"/>
              </w:rPr>
              <w:t>2027</w:t>
            </w:r>
          </w:p>
        </w:tc>
      </w:tr>
      <w:tr w:rsidR="00C427E9" w:rsidRPr="000E05E0" w:rsidTr="00CF2370">
        <w:trPr>
          <w:trHeight w:val="375"/>
        </w:trPr>
        <w:tc>
          <w:tcPr>
            <w:tcW w:w="2271" w:type="dxa"/>
          </w:tcPr>
          <w:p w:rsidR="00C427E9" w:rsidRPr="000E05E0" w:rsidRDefault="00C427E9" w:rsidP="00440FC2">
            <w:pPr>
              <w:rPr>
                <w:lang w:val="ro-MD"/>
              </w:rPr>
            </w:pPr>
            <w:r w:rsidRPr="000E05E0">
              <w:rPr>
                <w:lang w:val="ro-MD"/>
              </w:rPr>
              <w:t>Cotele impozitului pentru venitul persoanelor fizice (%)</w:t>
            </w:r>
          </w:p>
        </w:tc>
        <w:tc>
          <w:tcPr>
            <w:tcW w:w="1693" w:type="dxa"/>
          </w:tcPr>
          <w:p w:rsidR="00C427E9" w:rsidRPr="000E05E0" w:rsidRDefault="00C427E9" w:rsidP="00440FC2">
            <w:pPr>
              <w:jc w:val="center"/>
              <w:rPr>
                <w:lang w:val="ro-MD"/>
              </w:rPr>
            </w:pPr>
            <w:r w:rsidRPr="000E05E0">
              <w:rPr>
                <w:lang w:val="ro-MD"/>
              </w:rPr>
              <w:t>12</w:t>
            </w:r>
          </w:p>
        </w:tc>
        <w:tc>
          <w:tcPr>
            <w:tcW w:w="1843" w:type="dxa"/>
          </w:tcPr>
          <w:p w:rsidR="00C427E9" w:rsidRPr="000E05E0" w:rsidRDefault="00C427E9" w:rsidP="00440FC2">
            <w:pPr>
              <w:jc w:val="center"/>
              <w:rPr>
                <w:lang w:val="ro-MD"/>
              </w:rPr>
            </w:pPr>
            <w:r w:rsidRPr="000E05E0">
              <w:rPr>
                <w:lang w:val="ro-MD"/>
              </w:rPr>
              <w:t>12</w:t>
            </w:r>
          </w:p>
        </w:tc>
        <w:tc>
          <w:tcPr>
            <w:tcW w:w="1843" w:type="dxa"/>
          </w:tcPr>
          <w:p w:rsidR="00C427E9" w:rsidRPr="000E05E0" w:rsidRDefault="00C427E9" w:rsidP="00440FC2">
            <w:pPr>
              <w:jc w:val="center"/>
              <w:rPr>
                <w:lang w:val="ro-MD"/>
              </w:rPr>
            </w:pPr>
            <w:r w:rsidRPr="000E05E0">
              <w:rPr>
                <w:lang w:val="ro-MD"/>
              </w:rPr>
              <w:t>12</w:t>
            </w:r>
          </w:p>
        </w:tc>
        <w:tc>
          <w:tcPr>
            <w:tcW w:w="1843" w:type="dxa"/>
          </w:tcPr>
          <w:p w:rsidR="00C427E9" w:rsidRPr="000E05E0" w:rsidRDefault="00C427E9" w:rsidP="00440FC2">
            <w:pPr>
              <w:jc w:val="center"/>
              <w:rPr>
                <w:lang w:val="ro-MD"/>
              </w:rPr>
            </w:pPr>
            <w:r w:rsidRPr="000E05E0">
              <w:rPr>
                <w:lang w:val="ro-MD"/>
              </w:rPr>
              <w:t>12</w:t>
            </w:r>
          </w:p>
        </w:tc>
      </w:tr>
      <w:tr w:rsidR="00C427E9" w:rsidRPr="000E05E0" w:rsidTr="00CF2370">
        <w:trPr>
          <w:trHeight w:val="375"/>
        </w:trPr>
        <w:tc>
          <w:tcPr>
            <w:tcW w:w="2271" w:type="dxa"/>
          </w:tcPr>
          <w:p w:rsidR="00C427E9" w:rsidRPr="000E05E0" w:rsidRDefault="00C427E9" w:rsidP="00440FC2">
            <w:pPr>
              <w:rPr>
                <w:lang w:val="ro-MD"/>
              </w:rPr>
            </w:pPr>
            <w:r w:rsidRPr="000E05E0">
              <w:rPr>
                <w:lang w:val="ro-MD"/>
              </w:rPr>
              <w:t>Scutirea personală (lei)</w:t>
            </w:r>
          </w:p>
        </w:tc>
        <w:tc>
          <w:tcPr>
            <w:tcW w:w="1693" w:type="dxa"/>
          </w:tcPr>
          <w:p w:rsidR="000E05E0" w:rsidRDefault="00C427E9" w:rsidP="00440FC2">
            <w:pPr>
              <w:jc w:val="center"/>
              <w:rPr>
                <w:lang w:val="ro-MD"/>
              </w:rPr>
            </w:pPr>
            <w:r w:rsidRPr="000E05E0">
              <w:rPr>
                <w:lang w:val="ro-MD"/>
              </w:rPr>
              <w:t xml:space="preserve">27000 </w:t>
            </w:r>
          </w:p>
          <w:p w:rsidR="00C427E9" w:rsidRPr="000E05E0" w:rsidRDefault="00C427E9" w:rsidP="000E05E0">
            <w:pPr>
              <w:rPr>
                <w:lang w:val="ro-MD"/>
              </w:rPr>
            </w:pPr>
            <w:r w:rsidRPr="000E05E0">
              <w:rPr>
                <w:lang w:val="ro-MD"/>
              </w:rPr>
              <w:t>(pentru veniturile care nu depășesc anual suma de 360000 lei)</w:t>
            </w:r>
          </w:p>
        </w:tc>
        <w:tc>
          <w:tcPr>
            <w:tcW w:w="1843" w:type="dxa"/>
          </w:tcPr>
          <w:p w:rsidR="000E05E0" w:rsidRDefault="000E05E0" w:rsidP="00440FC2">
            <w:pPr>
              <w:jc w:val="both"/>
              <w:rPr>
                <w:lang w:val="ro-MD"/>
              </w:rPr>
            </w:pPr>
            <w:r>
              <w:rPr>
                <w:lang w:val="ro-MD"/>
              </w:rPr>
              <w:t xml:space="preserve">           </w:t>
            </w:r>
            <w:r w:rsidR="00C427E9" w:rsidRPr="000E05E0">
              <w:rPr>
                <w:lang w:val="ro-MD"/>
              </w:rPr>
              <w:t>29700</w:t>
            </w:r>
          </w:p>
          <w:p w:rsidR="00C427E9" w:rsidRPr="000E05E0" w:rsidRDefault="00C427E9" w:rsidP="00440FC2">
            <w:pPr>
              <w:jc w:val="both"/>
              <w:rPr>
                <w:lang w:val="ro-MD"/>
              </w:rPr>
            </w:pPr>
            <w:r w:rsidRPr="000E05E0">
              <w:rPr>
                <w:lang w:val="ro-MD"/>
              </w:rPr>
              <w:t xml:space="preserve"> (pentru persoanele ale căror venituri nu depășesc suma de 360000 lei anual)</w:t>
            </w:r>
          </w:p>
        </w:tc>
        <w:tc>
          <w:tcPr>
            <w:tcW w:w="1843" w:type="dxa"/>
          </w:tcPr>
          <w:p w:rsidR="000E05E0" w:rsidRDefault="000E05E0" w:rsidP="00440FC2">
            <w:pPr>
              <w:jc w:val="both"/>
              <w:rPr>
                <w:lang w:val="ro-MD"/>
              </w:rPr>
            </w:pPr>
            <w:r>
              <w:rPr>
                <w:lang w:val="ro-MD"/>
              </w:rPr>
              <w:t xml:space="preserve">            </w:t>
            </w:r>
            <w:r w:rsidR="00C427E9" w:rsidRPr="000E05E0">
              <w:rPr>
                <w:lang w:val="ro-MD"/>
              </w:rPr>
              <w:t>29700</w:t>
            </w:r>
          </w:p>
          <w:p w:rsidR="00C427E9" w:rsidRPr="000E05E0" w:rsidRDefault="00C427E9" w:rsidP="00440FC2">
            <w:pPr>
              <w:jc w:val="both"/>
              <w:rPr>
                <w:lang w:val="ro-MD"/>
              </w:rPr>
            </w:pPr>
            <w:r w:rsidRPr="000E05E0">
              <w:rPr>
                <w:lang w:val="ro-MD"/>
              </w:rPr>
              <w:t>(pentru persoanele ale căror venituri nu depășesc suma de 360000 lei anual)</w:t>
            </w:r>
          </w:p>
        </w:tc>
        <w:tc>
          <w:tcPr>
            <w:tcW w:w="1843" w:type="dxa"/>
          </w:tcPr>
          <w:p w:rsidR="000E05E0" w:rsidRDefault="000E05E0" w:rsidP="000E05E0">
            <w:pPr>
              <w:jc w:val="both"/>
              <w:rPr>
                <w:lang w:val="ro-MD"/>
              </w:rPr>
            </w:pPr>
            <w:r>
              <w:rPr>
                <w:lang w:val="ro-MD"/>
              </w:rPr>
              <w:t xml:space="preserve">           </w:t>
            </w:r>
            <w:r w:rsidR="00C427E9" w:rsidRPr="000E05E0">
              <w:rPr>
                <w:lang w:val="ro-MD"/>
              </w:rPr>
              <w:t>29700</w:t>
            </w:r>
          </w:p>
          <w:p w:rsidR="00C427E9" w:rsidRPr="000E05E0" w:rsidRDefault="00C427E9" w:rsidP="000E05E0">
            <w:pPr>
              <w:jc w:val="both"/>
              <w:rPr>
                <w:lang w:val="ro-MD"/>
              </w:rPr>
            </w:pPr>
            <w:r w:rsidRPr="000E05E0">
              <w:rPr>
                <w:lang w:val="ro-MD"/>
              </w:rPr>
              <w:t>(pentru persoanele ale căror venituri nu depășesc suma de 360000 lei anual)</w:t>
            </w:r>
          </w:p>
        </w:tc>
      </w:tr>
      <w:tr w:rsidR="00C427E9" w:rsidRPr="000E05E0" w:rsidTr="00CF2370">
        <w:trPr>
          <w:trHeight w:val="375"/>
        </w:trPr>
        <w:tc>
          <w:tcPr>
            <w:tcW w:w="2271" w:type="dxa"/>
          </w:tcPr>
          <w:p w:rsidR="00C427E9" w:rsidRPr="000E05E0" w:rsidRDefault="00C427E9" w:rsidP="00440FC2">
            <w:pPr>
              <w:rPr>
                <w:lang w:val="ro-MD"/>
              </w:rPr>
            </w:pPr>
            <w:r w:rsidRPr="000E05E0">
              <w:rPr>
                <w:lang w:val="ro-MD"/>
              </w:rPr>
              <w:t>Scutirea personală majoră (lei)</w:t>
            </w:r>
          </w:p>
        </w:tc>
        <w:tc>
          <w:tcPr>
            <w:tcW w:w="1693" w:type="dxa"/>
          </w:tcPr>
          <w:p w:rsidR="00C427E9" w:rsidRPr="000E05E0" w:rsidRDefault="00C427E9" w:rsidP="00440FC2">
            <w:pPr>
              <w:jc w:val="center"/>
              <w:rPr>
                <w:lang w:val="ro-MD"/>
              </w:rPr>
            </w:pPr>
            <w:r w:rsidRPr="000E05E0">
              <w:rPr>
                <w:lang w:val="ro-MD"/>
              </w:rPr>
              <w:t>31500</w:t>
            </w:r>
          </w:p>
        </w:tc>
        <w:tc>
          <w:tcPr>
            <w:tcW w:w="1843" w:type="dxa"/>
          </w:tcPr>
          <w:p w:rsidR="00C427E9" w:rsidRPr="000E05E0" w:rsidRDefault="00C427E9" w:rsidP="00440FC2">
            <w:pPr>
              <w:jc w:val="center"/>
              <w:rPr>
                <w:lang w:val="ro-MD"/>
              </w:rPr>
            </w:pPr>
            <w:r w:rsidRPr="000E05E0">
              <w:rPr>
                <w:lang w:val="ro-MD"/>
              </w:rPr>
              <w:t>34620</w:t>
            </w:r>
          </w:p>
        </w:tc>
        <w:tc>
          <w:tcPr>
            <w:tcW w:w="1843" w:type="dxa"/>
          </w:tcPr>
          <w:p w:rsidR="00C427E9" w:rsidRPr="000E05E0" w:rsidRDefault="00C427E9" w:rsidP="00440FC2">
            <w:pPr>
              <w:jc w:val="center"/>
              <w:rPr>
                <w:lang w:val="ro-MD"/>
              </w:rPr>
            </w:pPr>
            <w:r w:rsidRPr="000E05E0">
              <w:rPr>
                <w:lang w:val="ro-MD"/>
              </w:rPr>
              <w:t>34620</w:t>
            </w:r>
          </w:p>
        </w:tc>
        <w:tc>
          <w:tcPr>
            <w:tcW w:w="1843" w:type="dxa"/>
          </w:tcPr>
          <w:p w:rsidR="00C427E9" w:rsidRPr="000E05E0" w:rsidRDefault="00C427E9" w:rsidP="00440FC2">
            <w:pPr>
              <w:jc w:val="center"/>
              <w:rPr>
                <w:lang w:val="ro-MD"/>
              </w:rPr>
            </w:pPr>
            <w:r w:rsidRPr="000E05E0">
              <w:rPr>
                <w:lang w:val="ro-MD"/>
              </w:rPr>
              <w:t>34620</w:t>
            </w:r>
          </w:p>
        </w:tc>
      </w:tr>
      <w:tr w:rsidR="00C427E9" w:rsidRPr="000E05E0" w:rsidTr="00CF2370">
        <w:trPr>
          <w:trHeight w:val="429"/>
        </w:trPr>
        <w:tc>
          <w:tcPr>
            <w:tcW w:w="2271" w:type="dxa"/>
          </w:tcPr>
          <w:p w:rsidR="00C427E9" w:rsidRPr="000E05E0" w:rsidRDefault="00C427E9" w:rsidP="00440FC2">
            <w:pPr>
              <w:rPr>
                <w:lang w:val="ro-MD"/>
              </w:rPr>
            </w:pPr>
            <w:r w:rsidRPr="000E05E0">
              <w:rPr>
                <w:lang w:val="ro-MD"/>
              </w:rPr>
              <w:t>Scutirea soț/soție majoră (lei)</w:t>
            </w:r>
          </w:p>
        </w:tc>
        <w:tc>
          <w:tcPr>
            <w:tcW w:w="1693" w:type="dxa"/>
          </w:tcPr>
          <w:p w:rsidR="00C427E9" w:rsidRPr="000E05E0" w:rsidRDefault="00C427E9" w:rsidP="00440FC2">
            <w:pPr>
              <w:jc w:val="center"/>
              <w:rPr>
                <w:lang w:val="ro-MD"/>
              </w:rPr>
            </w:pPr>
            <w:r w:rsidRPr="000E05E0">
              <w:rPr>
                <w:lang w:val="ro-MD"/>
              </w:rPr>
              <w:t>19800</w:t>
            </w:r>
          </w:p>
        </w:tc>
        <w:tc>
          <w:tcPr>
            <w:tcW w:w="1843" w:type="dxa"/>
          </w:tcPr>
          <w:p w:rsidR="00C427E9" w:rsidRPr="000E05E0" w:rsidRDefault="00C427E9" w:rsidP="00440FC2">
            <w:pPr>
              <w:jc w:val="center"/>
              <w:rPr>
                <w:lang w:val="ro-MD"/>
              </w:rPr>
            </w:pPr>
            <w:r w:rsidRPr="000E05E0">
              <w:rPr>
                <w:lang w:val="ro-MD"/>
              </w:rPr>
              <w:t>21780</w:t>
            </w:r>
          </w:p>
        </w:tc>
        <w:tc>
          <w:tcPr>
            <w:tcW w:w="1843" w:type="dxa"/>
          </w:tcPr>
          <w:p w:rsidR="00C427E9" w:rsidRPr="000E05E0" w:rsidRDefault="00C427E9" w:rsidP="00440FC2">
            <w:pPr>
              <w:jc w:val="center"/>
              <w:rPr>
                <w:lang w:val="ro-MD"/>
              </w:rPr>
            </w:pPr>
            <w:r w:rsidRPr="000E05E0">
              <w:rPr>
                <w:lang w:val="ro-MD"/>
              </w:rPr>
              <w:t>21780</w:t>
            </w:r>
          </w:p>
        </w:tc>
        <w:tc>
          <w:tcPr>
            <w:tcW w:w="1843" w:type="dxa"/>
          </w:tcPr>
          <w:p w:rsidR="00C427E9" w:rsidRPr="000E05E0" w:rsidRDefault="00C427E9" w:rsidP="00440FC2">
            <w:pPr>
              <w:jc w:val="center"/>
              <w:rPr>
                <w:lang w:val="ro-MD"/>
              </w:rPr>
            </w:pPr>
            <w:r w:rsidRPr="000E05E0">
              <w:rPr>
                <w:lang w:val="ro-MD"/>
              </w:rPr>
              <w:t>21780</w:t>
            </w:r>
          </w:p>
        </w:tc>
      </w:tr>
      <w:tr w:rsidR="00C427E9" w:rsidRPr="000E05E0" w:rsidTr="00CF2370">
        <w:trPr>
          <w:trHeight w:val="375"/>
        </w:trPr>
        <w:tc>
          <w:tcPr>
            <w:tcW w:w="2271" w:type="dxa"/>
          </w:tcPr>
          <w:p w:rsidR="00C427E9" w:rsidRPr="000E05E0" w:rsidRDefault="00C427E9" w:rsidP="00440FC2">
            <w:pPr>
              <w:rPr>
                <w:lang w:val="ro-MD"/>
              </w:rPr>
            </w:pPr>
            <w:r w:rsidRPr="000E05E0">
              <w:rPr>
                <w:lang w:val="ro-MD"/>
              </w:rPr>
              <w:t>Scutirea  pentru persoanele întreținute (lei)</w:t>
            </w:r>
          </w:p>
        </w:tc>
        <w:tc>
          <w:tcPr>
            <w:tcW w:w="1693" w:type="dxa"/>
          </w:tcPr>
          <w:p w:rsidR="00C427E9" w:rsidRPr="000E05E0" w:rsidRDefault="00C427E9" w:rsidP="00440FC2">
            <w:pPr>
              <w:jc w:val="center"/>
              <w:rPr>
                <w:lang w:val="ro-MD"/>
              </w:rPr>
            </w:pPr>
            <w:r w:rsidRPr="000E05E0">
              <w:rPr>
                <w:lang w:val="ro-MD"/>
              </w:rPr>
              <w:t>9000</w:t>
            </w:r>
          </w:p>
        </w:tc>
        <w:tc>
          <w:tcPr>
            <w:tcW w:w="1843" w:type="dxa"/>
          </w:tcPr>
          <w:p w:rsidR="00C427E9" w:rsidRPr="000E05E0" w:rsidRDefault="00C427E9" w:rsidP="00440FC2">
            <w:pPr>
              <w:jc w:val="center"/>
              <w:rPr>
                <w:lang w:val="ro-MD"/>
              </w:rPr>
            </w:pPr>
            <w:r w:rsidRPr="000E05E0">
              <w:rPr>
                <w:lang w:val="ro-MD"/>
              </w:rPr>
              <w:t>9900</w:t>
            </w:r>
          </w:p>
        </w:tc>
        <w:tc>
          <w:tcPr>
            <w:tcW w:w="1843" w:type="dxa"/>
          </w:tcPr>
          <w:p w:rsidR="00C427E9" w:rsidRPr="000E05E0" w:rsidRDefault="00C427E9" w:rsidP="00440FC2">
            <w:pPr>
              <w:jc w:val="center"/>
              <w:rPr>
                <w:lang w:val="ro-MD"/>
              </w:rPr>
            </w:pPr>
            <w:r w:rsidRPr="000E05E0">
              <w:rPr>
                <w:lang w:val="ro-MD"/>
              </w:rPr>
              <w:t>9900</w:t>
            </w:r>
          </w:p>
        </w:tc>
        <w:tc>
          <w:tcPr>
            <w:tcW w:w="1843" w:type="dxa"/>
          </w:tcPr>
          <w:p w:rsidR="00C427E9" w:rsidRPr="000E05E0" w:rsidRDefault="00C427E9" w:rsidP="00440FC2">
            <w:pPr>
              <w:jc w:val="center"/>
              <w:rPr>
                <w:lang w:val="ro-MD"/>
              </w:rPr>
            </w:pPr>
            <w:r w:rsidRPr="000E05E0">
              <w:rPr>
                <w:lang w:val="ro-MD"/>
              </w:rPr>
              <w:t>9900</w:t>
            </w:r>
          </w:p>
        </w:tc>
      </w:tr>
      <w:tr w:rsidR="00C427E9" w:rsidRPr="000E05E0" w:rsidTr="00CF2370">
        <w:trPr>
          <w:trHeight w:val="375"/>
        </w:trPr>
        <w:tc>
          <w:tcPr>
            <w:tcW w:w="2271" w:type="dxa"/>
          </w:tcPr>
          <w:p w:rsidR="00C427E9" w:rsidRPr="000E05E0" w:rsidRDefault="00C427E9" w:rsidP="00440FC2">
            <w:pPr>
              <w:rPr>
                <w:lang w:val="ro-MD"/>
              </w:rPr>
            </w:pPr>
            <w:r w:rsidRPr="000E05E0">
              <w:rPr>
                <w:lang w:val="ro-MD"/>
              </w:rPr>
              <w:t>Scutirea pentru persoanele întreținute cu dizabilități (lei)</w:t>
            </w:r>
          </w:p>
        </w:tc>
        <w:tc>
          <w:tcPr>
            <w:tcW w:w="1693" w:type="dxa"/>
          </w:tcPr>
          <w:p w:rsidR="00C427E9" w:rsidRPr="000E05E0" w:rsidRDefault="00C427E9" w:rsidP="00440FC2">
            <w:pPr>
              <w:jc w:val="center"/>
              <w:rPr>
                <w:lang w:val="ro-MD"/>
              </w:rPr>
            </w:pPr>
            <w:r w:rsidRPr="000E05E0">
              <w:rPr>
                <w:lang w:val="ro-MD"/>
              </w:rPr>
              <w:t>19800</w:t>
            </w:r>
          </w:p>
        </w:tc>
        <w:tc>
          <w:tcPr>
            <w:tcW w:w="1843" w:type="dxa"/>
          </w:tcPr>
          <w:p w:rsidR="00C427E9" w:rsidRPr="000E05E0" w:rsidRDefault="00C427E9" w:rsidP="00440FC2">
            <w:pPr>
              <w:jc w:val="center"/>
              <w:rPr>
                <w:lang w:val="ro-MD"/>
              </w:rPr>
            </w:pPr>
            <w:r w:rsidRPr="000E05E0">
              <w:rPr>
                <w:lang w:val="ro-MD"/>
              </w:rPr>
              <w:t>21780</w:t>
            </w:r>
          </w:p>
        </w:tc>
        <w:tc>
          <w:tcPr>
            <w:tcW w:w="1843" w:type="dxa"/>
          </w:tcPr>
          <w:p w:rsidR="00C427E9" w:rsidRPr="000E05E0" w:rsidRDefault="00C427E9" w:rsidP="00440FC2">
            <w:pPr>
              <w:jc w:val="center"/>
              <w:rPr>
                <w:lang w:val="ro-MD"/>
              </w:rPr>
            </w:pPr>
            <w:r w:rsidRPr="000E05E0">
              <w:rPr>
                <w:lang w:val="ro-MD"/>
              </w:rPr>
              <w:t>21780</w:t>
            </w:r>
          </w:p>
        </w:tc>
        <w:tc>
          <w:tcPr>
            <w:tcW w:w="1843" w:type="dxa"/>
          </w:tcPr>
          <w:p w:rsidR="00C427E9" w:rsidRPr="000E05E0" w:rsidRDefault="00C427E9" w:rsidP="00440FC2">
            <w:pPr>
              <w:jc w:val="center"/>
              <w:rPr>
                <w:lang w:val="ro-MD"/>
              </w:rPr>
            </w:pPr>
            <w:r w:rsidRPr="000E05E0">
              <w:rPr>
                <w:lang w:val="ro-MD"/>
              </w:rPr>
              <w:t>21780</w:t>
            </w:r>
          </w:p>
        </w:tc>
      </w:tr>
      <w:tr w:rsidR="000E05E0" w:rsidRPr="000E05E0" w:rsidTr="00CF2370">
        <w:trPr>
          <w:trHeight w:val="375"/>
        </w:trPr>
        <w:tc>
          <w:tcPr>
            <w:tcW w:w="2271" w:type="dxa"/>
          </w:tcPr>
          <w:p w:rsidR="000E05E0" w:rsidRDefault="000E05E0" w:rsidP="00440FC2">
            <w:pPr>
              <w:rPr>
                <w:lang w:val="ro-MD"/>
              </w:rPr>
            </w:pPr>
            <w:r>
              <w:rPr>
                <w:lang w:val="ro-MD"/>
              </w:rPr>
              <w:t>Prime se asigurare medicală obligatorie</w:t>
            </w:r>
          </w:p>
          <w:p w:rsidR="000E05E0" w:rsidRPr="000E05E0" w:rsidRDefault="000E05E0" w:rsidP="000E05E0">
            <w:pPr>
              <w:rPr>
                <w:lang w:val="ro-MD"/>
              </w:rPr>
            </w:pPr>
            <w:r>
              <w:rPr>
                <w:lang w:val="ro-MD"/>
              </w:rPr>
              <w:t>(din venit , %)</w:t>
            </w:r>
          </w:p>
        </w:tc>
        <w:tc>
          <w:tcPr>
            <w:tcW w:w="1693" w:type="dxa"/>
          </w:tcPr>
          <w:p w:rsidR="000E05E0" w:rsidRPr="000E05E0" w:rsidRDefault="000E05E0" w:rsidP="00440FC2">
            <w:pPr>
              <w:jc w:val="center"/>
              <w:rPr>
                <w:lang w:val="ro-MD"/>
              </w:rPr>
            </w:pPr>
            <w:r>
              <w:rPr>
                <w:lang w:val="ro-MD"/>
              </w:rPr>
              <w:t>9,0</w:t>
            </w:r>
          </w:p>
        </w:tc>
        <w:tc>
          <w:tcPr>
            <w:tcW w:w="1843" w:type="dxa"/>
          </w:tcPr>
          <w:p w:rsidR="000E05E0" w:rsidRPr="000E05E0" w:rsidRDefault="000E05E0" w:rsidP="00440FC2">
            <w:pPr>
              <w:jc w:val="center"/>
              <w:rPr>
                <w:lang w:val="ro-MD"/>
              </w:rPr>
            </w:pPr>
            <w:r>
              <w:rPr>
                <w:lang w:val="ro-MD"/>
              </w:rPr>
              <w:t>9,0</w:t>
            </w:r>
          </w:p>
        </w:tc>
        <w:tc>
          <w:tcPr>
            <w:tcW w:w="1843" w:type="dxa"/>
          </w:tcPr>
          <w:p w:rsidR="000E05E0" w:rsidRPr="000E05E0" w:rsidRDefault="000E05E0" w:rsidP="00440FC2">
            <w:pPr>
              <w:jc w:val="center"/>
              <w:rPr>
                <w:lang w:val="ro-MD"/>
              </w:rPr>
            </w:pPr>
            <w:r>
              <w:rPr>
                <w:lang w:val="ro-MD"/>
              </w:rPr>
              <w:t>9,0</w:t>
            </w:r>
          </w:p>
        </w:tc>
        <w:tc>
          <w:tcPr>
            <w:tcW w:w="1843" w:type="dxa"/>
          </w:tcPr>
          <w:p w:rsidR="000E05E0" w:rsidRPr="000E05E0" w:rsidRDefault="000E05E0" w:rsidP="00440FC2">
            <w:pPr>
              <w:jc w:val="center"/>
              <w:rPr>
                <w:lang w:val="ro-MD"/>
              </w:rPr>
            </w:pPr>
            <w:r>
              <w:rPr>
                <w:lang w:val="ro-MD"/>
              </w:rPr>
              <w:t>9,0</w:t>
            </w:r>
          </w:p>
        </w:tc>
      </w:tr>
    </w:tbl>
    <w:p w:rsidR="00C427E9" w:rsidRPr="00430CE5" w:rsidRDefault="00C427E9" w:rsidP="00C427E9">
      <w:pPr>
        <w:autoSpaceDE w:val="0"/>
        <w:autoSpaceDN w:val="0"/>
        <w:adjustRightInd w:val="0"/>
        <w:spacing w:after="0" w:line="240" w:lineRule="auto"/>
        <w:ind w:firstLine="708"/>
        <w:jc w:val="both"/>
        <w:rPr>
          <w:rFonts w:ascii="Times New Roman" w:eastAsia="SimSun" w:hAnsi="Times New Roman" w:cs="Times New Roman"/>
          <w:color w:val="000000"/>
          <w:sz w:val="16"/>
          <w:szCs w:val="16"/>
        </w:rPr>
      </w:pPr>
    </w:p>
    <w:p w:rsidR="00C427E9" w:rsidRDefault="000E05E0" w:rsidP="000E05E0">
      <w:pPr>
        <w:pStyle w:val="a7"/>
        <w:ind w:left="0"/>
        <w:jc w:val="both"/>
        <w:rPr>
          <w:rFonts w:ascii="Times New Roman" w:hAnsi="Times New Roman" w:cs="Times New Roman"/>
          <w:sz w:val="26"/>
          <w:szCs w:val="26"/>
          <w:lang w:val="ro-MD"/>
        </w:rPr>
      </w:pPr>
      <w:r>
        <w:rPr>
          <w:rFonts w:ascii="Times New Roman" w:hAnsi="Times New Roman" w:cs="Times New Roman"/>
          <w:sz w:val="26"/>
          <w:szCs w:val="26"/>
        </w:rPr>
        <w:tab/>
      </w:r>
      <w:r w:rsidR="00C427E9" w:rsidRPr="000E05E0">
        <w:rPr>
          <w:rFonts w:ascii="Times New Roman" w:hAnsi="Times New Roman" w:cs="Times New Roman"/>
          <w:sz w:val="26"/>
          <w:szCs w:val="26"/>
          <w:lang w:val="ro-MD"/>
        </w:rPr>
        <w:t>La repartizarea IVPF între bugetele locale de nivelul întâi, bugetele locale de nivelul al doilea și bugetul de stat, s</w:t>
      </w:r>
      <w:r w:rsidR="000C56D7">
        <w:rPr>
          <w:rFonts w:ascii="Times New Roman" w:hAnsi="Times New Roman" w:cs="Times New Roman"/>
          <w:sz w:val="26"/>
          <w:szCs w:val="26"/>
          <w:lang w:val="ro-MD"/>
        </w:rPr>
        <w:t>-</w:t>
      </w:r>
      <w:r w:rsidR="00C427E9" w:rsidRPr="000E05E0">
        <w:rPr>
          <w:rFonts w:ascii="Times New Roman" w:hAnsi="Times New Roman" w:cs="Times New Roman"/>
          <w:sz w:val="26"/>
          <w:szCs w:val="26"/>
          <w:lang w:val="ro-MD"/>
        </w:rPr>
        <w:t>au aplicat cotele de defalcare pe tipuri de administrații locale, prevăzute de art.5 al Legii nr. 397/2003 privind finanțele publice locale.</w:t>
      </w:r>
    </w:p>
    <w:p w:rsidR="00F31B7B" w:rsidRPr="00430CE5" w:rsidRDefault="00F31B7B" w:rsidP="000E05E0">
      <w:pPr>
        <w:pStyle w:val="a7"/>
        <w:ind w:left="0"/>
        <w:jc w:val="both"/>
        <w:rPr>
          <w:rFonts w:ascii="Times New Roman" w:hAnsi="Times New Roman" w:cs="Times New Roman"/>
          <w:sz w:val="16"/>
          <w:szCs w:val="16"/>
          <w:lang w:val="ro-MD"/>
        </w:rPr>
      </w:pPr>
    </w:p>
    <w:tbl>
      <w:tblPr>
        <w:tblStyle w:val="a6"/>
        <w:tblW w:w="0" w:type="auto"/>
        <w:tblLook w:val="04A0" w:firstRow="1" w:lastRow="0" w:firstColumn="1" w:lastColumn="0" w:noHBand="0" w:noVBand="1"/>
      </w:tblPr>
      <w:tblGrid>
        <w:gridCol w:w="7508"/>
        <w:gridCol w:w="1701"/>
      </w:tblGrid>
      <w:tr w:rsidR="00C427E9" w:rsidRPr="000E05E0" w:rsidTr="00440FC2">
        <w:tc>
          <w:tcPr>
            <w:tcW w:w="9209" w:type="dxa"/>
            <w:gridSpan w:val="2"/>
          </w:tcPr>
          <w:p w:rsidR="00C427E9" w:rsidRPr="000E05E0" w:rsidRDefault="00C427E9" w:rsidP="00F31B7B">
            <w:pPr>
              <w:pStyle w:val="a7"/>
              <w:spacing w:after="120"/>
              <w:jc w:val="both"/>
              <w:rPr>
                <w:b/>
                <w:i/>
                <w:sz w:val="24"/>
                <w:szCs w:val="24"/>
                <w:lang w:val="ro-MD" w:eastAsia="ru-RU"/>
              </w:rPr>
            </w:pPr>
            <w:r w:rsidRPr="000E05E0">
              <w:rPr>
                <w:b/>
                <w:i/>
                <w:sz w:val="24"/>
                <w:szCs w:val="24"/>
                <w:lang w:val="ro-MD" w:eastAsia="ru-RU"/>
              </w:rPr>
              <w:t>Defalcări de la impozitul pe venit al persoanelor</w:t>
            </w:r>
            <w:r w:rsidR="000E05E0" w:rsidRPr="000E05E0">
              <w:rPr>
                <w:b/>
                <w:i/>
                <w:sz w:val="24"/>
                <w:szCs w:val="24"/>
                <w:lang w:val="ro-MD" w:eastAsia="ru-RU"/>
              </w:rPr>
              <w:t xml:space="preserve"> </w:t>
            </w:r>
            <w:r w:rsidRPr="000E05E0">
              <w:rPr>
                <w:b/>
                <w:i/>
                <w:sz w:val="24"/>
                <w:szCs w:val="24"/>
                <w:lang w:val="ro-MD" w:eastAsia="ru-RU"/>
              </w:rPr>
              <w:t>fizice, taxe</w:t>
            </w:r>
          </w:p>
          <w:p w:rsidR="00F31B7B" w:rsidRPr="000E05E0" w:rsidRDefault="00C427E9" w:rsidP="00430CE5">
            <w:pPr>
              <w:pStyle w:val="a7"/>
              <w:spacing w:after="120"/>
              <w:jc w:val="both"/>
              <w:rPr>
                <w:sz w:val="24"/>
                <w:szCs w:val="24"/>
                <w:lang w:val="ro-MD"/>
              </w:rPr>
            </w:pPr>
            <w:r w:rsidRPr="000E05E0">
              <w:rPr>
                <w:b/>
                <w:i/>
                <w:sz w:val="24"/>
                <w:szCs w:val="24"/>
                <w:lang w:val="ro-MD" w:eastAsia="ru-RU"/>
              </w:rPr>
              <w:t>din volumul total colectat pe teritoriul</w:t>
            </w:r>
            <w:r w:rsidR="000E05E0" w:rsidRPr="000E05E0">
              <w:rPr>
                <w:b/>
                <w:i/>
                <w:sz w:val="24"/>
                <w:szCs w:val="24"/>
                <w:lang w:val="ro-MD" w:eastAsia="ru-RU"/>
              </w:rPr>
              <w:t xml:space="preserve"> unității </w:t>
            </w:r>
            <w:r w:rsidRPr="000E05E0">
              <w:rPr>
                <w:b/>
                <w:i/>
                <w:sz w:val="24"/>
                <w:szCs w:val="24"/>
                <w:lang w:val="ro-MD" w:eastAsia="ru-RU"/>
              </w:rPr>
              <w:t>administrativ-teritoriale, în :</w:t>
            </w:r>
          </w:p>
        </w:tc>
      </w:tr>
      <w:tr w:rsidR="00C427E9" w:rsidRPr="000E05E0" w:rsidTr="00440FC2">
        <w:tc>
          <w:tcPr>
            <w:tcW w:w="7508" w:type="dxa"/>
          </w:tcPr>
          <w:p w:rsidR="00C427E9" w:rsidRPr="000E05E0" w:rsidRDefault="00C427E9" w:rsidP="000E05E0">
            <w:pPr>
              <w:pStyle w:val="a7"/>
              <w:ind w:left="0"/>
              <w:jc w:val="both"/>
              <w:rPr>
                <w:sz w:val="24"/>
                <w:szCs w:val="24"/>
                <w:lang w:val="ro-MD"/>
              </w:rPr>
            </w:pPr>
            <w:r w:rsidRPr="000E05E0">
              <w:rPr>
                <w:sz w:val="24"/>
                <w:szCs w:val="24"/>
                <w:lang w:val="ro-MD" w:eastAsia="ru-RU"/>
              </w:rPr>
              <w:t xml:space="preserve">-Bugetele satelor (comunelor) </w:t>
            </w:r>
            <w:r w:rsidR="000E05E0" w:rsidRPr="000E05E0">
              <w:rPr>
                <w:sz w:val="24"/>
                <w:szCs w:val="24"/>
                <w:lang w:val="ro-MD" w:eastAsia="ru-RU"/>
              </w:rPr>
              <w:t>și</w:t>
            </w:r>
            <w:r w:rsidRPr="000E05E0">
              <w:rPr>
                <w:sz w:val="24"/>
                <w:szCs w:val="24"/>
                <w:lang w:val="ro-MD" w:eastAsia="ru-RU"/>
              </w:rPr>
              <w:t xml:space="preserve"> ale </w:t>
            </w:r>
            <w:r w:rsidR="000E05E0" w:rsidRPr="000E05E0">
              <w:rPr>
                <w:sz w:val="24"/>
                <w:szCs w:val="24"/>
                <w:lang w:val="ro-MD" w:eastAsia="ru-RU"/>
              </w:rPr>
              <w:t>orașelor</w:t>
            </w:r>
            <w:r w:rsidRPr="000E05E0">
              <w:rPr>
                <w:sz w:val="24"/>
                <w:szCs w:val="24"/>
                <w:lang w:val="ro-MD" w:eastAsia="ru-RU"/>
              </w:rPr>
              <w:t xml:space="preserve"> (municipiilor)</w:t>
            </w:r>
          </w:p>
        </w:tc>
        <w:tc>
          <w:tcPr>
            <w:tcW w:w="1701" w:type="dxa"/>
          </w:tcPr>
          <w:p w:rsidR="00C427E9" w:rsidRPr="000E05E0" w:rsidRDefault="00C427E9" w:rsidP="000E05E0">
            <w:pPr>
              <w:pStyle w:val="a7"/>
              <w:rPr>
                <w:sz w:val="24"/>
                <w:szCs w:val="24"/>
                <w:lang w:val="ro-MD"/>
              </w:rPr>
            </w:pPr>
            <w:r w:rsidRPr="000E05E0">
              <w:rPr>
                <w:sz w:val="24"/>
                <w:szCs w:val="24"/>
                <w:lang w:val="ro-MD"/>
              </w:rPr>
              <w:t>100 %</w:t>
            </w:r>
          </w:p>
        </w:tc>
      </w:tr>
      <w:tr w:rsidR="00C427E9" w:rsidRPr="000E05E0" w:rsidTr="00440FC2">
        <w:tc>
          <w:tcPr>
            <w:tcW w:w="7508" w:type="dxa"/>
          </w:tcPr>
          <w:p w:rsidR="00C427E9" w:rsidRPr="000E05E0" w:rsidRDefault="00C427E9" w:rsidP="000E05E0">
            <w:pPr>
              <w:pStyle w:val="a7"/>
              <w:ind w:left="0"/>
              <w:jc w:val="both"/>
              <w:rPr>
                <w:sz w:val="24"/>
                <w:szCs w:val="24"/>
                <w:lang w:val="ro-MD"/>
              </w:rPr>
            </w:pPr>
            <w:r w:rsidRPr="000E05E0">
              <w:rPr>
                <w:sz w:val="24"/>
                <w:szCs w:val="24"/>
                <w:lang w:val="ro-MD" w:eastAsia="ru-RU"/>
              </w:rPr>
              <w:t xml:space="preserve">-Bugetul </w:t>
            </w:r>
            <w:r w:rsidR="000E05E0" w:rsidRPr="000E05E0">
              <w:rPr>
                <w:sz w:val="24"/>
                <w:szCs w:val="24"/>
                <w:lang w:val="ro-MD" w:eastAsia="ru-RU"/>
              </w:rPr>
              <w:t>orașelor</w:t>
            </w:r>
            <w:r w:rsidR="000E05E0">
              <w:rPr>
                <w:sz w:val="24"/>
                <w:szCs w:val="24"/>
                <w:lang w:val="ro-MD" w:eastAsia="ru-RU"/>
              </w:rPr>
              <w:t xml:space="preserve"> </w:t>
            </w:r>
            <w:r w:rsidRPr="000E05E0">
              <w:rPr>
                <w:sz w:val="24"/>
                <w:szCs w:val="24"/>
                <w:lang w:val="ro-MD" w:eastAsia="ru-RU"/>
              </w:rPr>
              <w:t>-</w:t>
            </w:r>
            <w:r w:rsidR="000E05E0">
              <w:rPr>
                <w:sz w:val="24"/>
                <w:szCs w:val="24"/>
                <w:lang w:val="ro-MD" w:eastAsia="ru-RU"/>
              </w:rPr>
              <w:t xml:space="preserve"> </w:t>
            </w:r>
            <w:r w:rsidR="000E05E0" w:rsidRPr="000E05E0">
              <w:rPr>
                <w:sz w:val="24"/>
                <w:szCs w:val="24"/>
                <w:lang w:val="ro-MD" w:eastAsia="ru-RU"/>
              </w:rPr>
              <w:t>reședință</w:t>
            </w:r>
            <w:r w:rsidRPr="000E05E0">
              <w:rPr>
                <w:sz w:val="24"/>
                <w:szCs w:val="24"/>
                <w:lang w:val="ro-MD" w:eastAsia="ru-RU"/>
              </w:rPr>
              <w:t xml:space="preserve"> de raion</w:t>
            </w:r>
          </w:p>
        </w:tc>
        <w:tc>
          <w:tcPr>
            <w:tcW w:w="1701" w:type="dxa"/>
          </w:tcPr>
          <w:p w:rsidR="00C427E9" w:rsidRPr="000E05E0" w:rsidRDefault="00C427E9" w:rsidP="000E05E0">
            <w:pPr>
              <w:pStyle w:val="a7"/>
              <w:rPr>
                <w:sz w:val="24"/>
                <w:szCs w:val="24"/>
                <w:lang w:val="ro-MD"/>
              </w:rPr>
            </w:pPr>
            <w:r w:rsidRPr="000E05E0">
              <w:rPr>
                <w:sz w:val="24"/>
                <w:szCs w:val="24"/>
                <w:lang w:val="ro-MD"/>
              </w:rPr>
              <w:t>50%</w:t>
            </w:r>
          </w:p>
        </w:tc>
      </w:tr>
      <w:tr w:rsidR="00C427E9" w:rsidRPr="000E05E0" w:rsidTr="00440FC2">
        <w:tc>
          <w:tcPr>
            <w:tcW w:w="7508" w:type="dxa"/>
          </w:tcPr>
          <w:p w:rsidR="00C427E9" w:rsidRPr="000E05E0" w:rsidRDefault="00C427E9" w:rsidP="000E05E0">
            <w:pPr>
              <w:pStyle w:val="a7"/>
              <w:ind w:left="0"/>
              <w:jc w:val="both"/>
              <w:rPr>
                <w:sz w:val="24"/>
                <w:szCs w:val="24"/>
                <w:lang w:val="ro-MD"/>
              </w:rPr>
            </w:pPr>
            <w:r w:rsidRPr="000E05E0">
              <w:rPr>
                <w:sz w:val="24"/>
                <w:szCs w:val="24"/>
                <w:lang w:val="ro-MD"/>
              </w:rPr>
              <w:t xml:space="preserve">în Bugetul raional, din volumul total colectat pe teritoriul </w:t>
            </w:r>
            <w:r w:rsidR="000E05E0" w:rsidRPr="000E05E0">
              <w:rPr>
                <w:sz w:val="24"/>
                <w:szCs w:val="24"/>
                <w:lang w:val="ro-MD"/>
              </w:rPr>
              <w:t>orașului reședință</w:t>
            </w:r>
            <w:r w:rsidRPr="000E05E0">
              <w:rPr>
                <w:sz w:val="24"/>
                <w:szCs w:val="24"/>
                <w:lang w:val="ro-MD"/>
              </w:rPr>
              <w:t xml:space="preserve"> de raion (art. 5 alin.3)</w:t>
            </w:r>
          </w:p>
        </w:tc>
        <w:tc>
          <w:tcPr>
            <w:tcW w:w="1701" w:type="dxa"/>
          </w:tcPr>
          <w:p w:rsidR="00C427E9" w:rsidRPr="000E05E0" w:rsidRDefault="00C427E9" w:rsidP="000E05E0">
            <w:pPr>
              <w:pStyle w:val="a7"/>
              <w:rPr>
                <w:sz w:val="24"/>
                <w:szCs w:val="24"/>
                <w:lang w:val="ro-MD"/>
              </w:rPr>
            </w:pPr>
          </w:p>
          <w:p w:rsidR="00C427E9" w:rsidRPr="000E05E0" w:rsidRDefault="00C427E9" w:rsidP="000E05E0">
            <w:pPr>
              <w:pStyle w:val="a7"/>
              <w:rPr>
                <w:sz w:val="24"/>
                <w:szCs w:val="24"/>
                <w:lang w:val="ro-MD"/>
              </w:rPr>
            </w:pPr>
            <w:r w:rsidRPr="000E05E0">
              <w:rPr>
                <w:sz w:val="24"/>
                <w:szCs w:val="24"/>
                <w:lang w:val="ro-MD"/>
              </w:rPr>
              <w:t>25%</w:t>
            </w:r>
          </w:p>
        </w:tc>
      </w:tr>
    </w:tbl>
    <w:p w:rsidR="00C427E9" w:rsidRPr="00430CE5" w:rsidRDefault="00C427E9" w:rsidP="00FD3C0B">
      <w:pPr>
        <w:pStyle w:val="a3"/>
        <w:ind w:left="397"/>
        <w:jc w:val="both"/>
        <w:rPr>
          <w:rFonts w:ascii="Times New Roman" w:hAnsi="Times New Roman" w:cs="Times New Roman"/>
          <w:sz w:val="16"/>
          <w:szCs w:val="16"/>
          <w:lang w:val="ro-MD"/>
        </w:rPr>
      </w:pPr>
    </w:p>
    <w:p w:rsidR="00523F33" w:rsidRPr="00FD3C0B" w:rsidRDefault="00523F33" w:rsidP="00C22E9A">
      <w:pPr>
        <w:pStyle w:val="a3"/>
        <w:numPr>
          <w:ilvl w:val="0"/>
          <w:numId w:val="25"/>
        </w:numPr>
        <w:jc w:val="both"/>
        <w:rPr>
          <w:rFonts w:ascii="Times New Roman" w:hAnsi="Times New Roman" w:cs="Times New Roman"/>
          <w:b/>
          <w:i/>
          <w:sz w:val="26"/>
          <w:szCs w:val="26"/>
        </w:rPr>
      </w:pPr>
      <w:r w:rsidRPr="00FD3C0B">
        <w:rPr>
          <w:rFonts w:ascii="Times New Roman" w:hAnsi="Times New Roman" w:cs="Times New Roman"/>
          <w:b/>
          <w:i/>
          <w:sz w:val="26"/>
          <w:szCs w:val="26"/>
        </w:rPr>
        <w:t xml:space="preserve">Venituri   </w:t>
      </w:r>
    </w:p>
    <w:p w:rsidR="00523F33" w:rsidRPr="00F31B7B" w:rsidRDefault="00523F33" w:rsidP="00523F33">
      <w:pPr>
        <w:pStyle w:val="a3"/>
        <w:jc w:val="both"/>
        <w:rPr>
          <w:rFonts w:ascii="Times New Roman" w:hAnsi="Times New Roman" w:cs="Times New Roman"/>
          <w:sz w:val="16"/>
          <w:szCs w:val="16"/>
        </w:rPr>
      </w:pPr>
    </w:p>
    <w:p w:rsidR="00523F33" w:rsidRPr="00523F33" w:rsidRDefault="00523F33" w:rsidP="00523F33">
      <w:pPr>
        <w:pStyle w:val="a3"/>
        <w:jc w:val="both"/>
        <w:rPr>
          <w:rFonts w:ascii="Times New Roman" w:hAnsi="Times New Roman" w:cs="Times New Roman"/>
          <w:sz w:val="26"/>
          <w:szCs w:val="26"/>
        </w:rPr>
      </w:pPr>
      <w:r w:rsidRPr="00523F33">
        <w:rPr>
          <w:rFonts w:ascii="Times New Roman" w:hAnsi="Times New Roman" w:cs="Times New Roman"/>
          <w:sz w:val="26"/>
          <w:szCs w:val="26"/>
        </w:rPr>
        <w:t xml:space="preserve">      Veniturile bugetului raional fac parte din resursele bugetului. Estimarea veniturilor bugetului s-a efectuat în baza prevederilor legislației în vigoare, </w:t>
      </w:r>
      <w:r w:rsidR="00CF2370" w:rsidRPr="00523F33">
        <w:rPr>
          <w:rFonts w:ascii="Times New Roman" w:hAnsi="Times New Roman" w:cs="Times New Roman"/>
          <w:sz w:val="26"/>
          <w:szCs w:val="26"/>
        </w:rPr>
        <w:t>ținând</w:t>
      </w:r>
      <w:r w:rsidRPr="00523F33">
        <w:rPr>
          <w:rFonts w:ascii="Times New Roman" w:hAnsi="Times New Roman" w:cs="Times New Roman"/>
          <w:sz w:val="26"/>
          <w:szCs w:val="26"/>
        </w:rPr>
        <w:t xml:space="preserve"> cont de prevederile proiectelor de legi privind modificarea și completarea unor acte legislative, analizei bazei fiscale a bugetului raional separat pe tipuri de impozite, taxe și alte încasări .</w:t>
      </w:r>
    </w:p>
    <w:p w:rsidR="00523F33" w:rsidRPr="00C427E9" w:rsidRDefault="00523F33" w:rsidP="00523F33">
      <w:pPr>
        <w:pStyle w:val="a3"/>
        <w:jc w:val="both"/>
        <w:rPr>
          <w:rFonts w:ascii="Times New Roman" w:hAnsi="Times New Roman" w:cs="Times New Roman"/>
          <w:i/>
          <w:sz w:val="26"/>
          <w:szCs w:val="26"/>
          <w:lang w:val="en-US"/>
        </w:rPr>
      </w:pPr>
      <w:r w:rsidRPr="00C427E9">
        <w:rPr>
          <w:rFonts w:ascii="Times New Roman" w:hAnsi="Times New Roman" w:cs="Times New Roman"/>
          <w:i/>
          <w:sz w:val="26"/>
          <w:szCs w:val="26"/>
        </w:rPr>
        <w:t xml:space="preserve">      Veniturile bugetului raional se formează din </w:t>
      </w:r>
      <w:r w:rsidRPr="00C427E9">
        <w:rPr>
          <w:rFonts w:ascii="Times New Roman" w:hAnsi="Times New Roman" w:cs="Times New Roman"/>
          <w:i/>
          <w:sz w:val="26"/>
          <w:szCs w:val="26"/>
          <w:lang w:val="en-US"/>
        </w:rPr>
        <w:t>:</w:t>
      </w:r>
    </w:p>
    <w:p w:rsidR="00523F33" w:rsidRPr="00523F33" w:rsidRDefault="00523F33" w:rsidP="00523F33">
      <w:pPr>
        <w:pStyle w:val="a3"/>
        <w:numPr>
          <w:ilvl w:val="0"/>
          <w:numId w:val="7"/>
        </w:numPr>
        <w:jc w:val="both"/>
        <w:rPr>
          <w:rFonts w:ascii="Times New Roman" w:hAnsi="Times New Roman" w:cs="Times New Roman"/>
          <w:sz w:val="26"/>
          <w:szCs w:val="26"/>
          <w:lang w:val="en-US"/>
        </w:rPr>
      </w:pPr>
      <w:proofErr w:type="spellStart"/>
      <w:r w:rsidRPr="00523F33">
        <w:rPr>
          <w:rFonts w:ascii="Times New Roman" w:hAnsi="Times New Roman" w:cs="Times New Roman"/>
          <w:sz w:val="26"/>
          <w:szCs w:val="26"/>
          <w:lang w:val="en-US"/>
        </w:rPr>
        <w:lastRenderedPageBreak/>
        <w:t>venituri</w:t>
      </w:r>
      <w:proofErr w:type="spellEnd"/>
      <w:r w:rsidRPr="00523F33">
        <w:rPr>
          <w:rFonts w:ascii="Times New Roman" w:hAnsi="Times New Roman" w:cs="Times New Roman"/>
          <w:sz w:val="26"/>
          <w:szCs w:val="26"/>
          <w:lang w:val="en-US"/>
        </w:rPr>
        <w:t xml:space="preserve"> </w:t>
      </w:r>
      <w:proofErr w:type="spellStart"/>
      <w:r w:rsidRPr="00523F33">
        <w:rPr>
          <w:rFonts w:ascii="Times New Roman" w:hAnsi="Times New Roman" w:cs="Times New Roman"/>
          <w:sz w:val="26"/>
          <w:szCs w:val="26"/>
          <w:lang w:val="en-US"/>
        </w:rPr>
        <w:t>generale</w:t>
      </w:r>
      <w:proofErr w:type="spellEnd"/>
      <w:r w:rsidRPr="00523F33">
        <w:rPr>
          <w:rFonts w:ascii="Times New Roman" w:hAnsi="Times New Roman" w:cs="Times New Roman"/>
          <w:sz w:val="26"/>
          <w:szCs w:val="26"/>
          <w:lang w:val="en-US"/>
        </w:rPr>
        <w:t>:</w:t>
      </w:r>
    </w:p>
    <w:p w:rsidR="00523F33" w:rsidRPr="00523F33" w:rsidRDefault="00893E21" w:rsidP="00893E21">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523F33" w:rsidRPr="00523F33">
        <w:rPr>
          <w:rFonts w:ascii="Times New Roman" w:hAnsi="Times New Roman" w:cs="Times New Roman"/>
          <w:sz w:val="26"/>
          <w:szCs w:val="26"/>
        </w:rPr>
        <w:t>venituri proprii;</w:t>
      </w:r>
    </w:p>
    <w:p w:rsidR="00523F33" w:rsidRPr="00523F33" w:rsidRDefault="00523F33" w:rsidP="00523F33">
      <w:pPr>
        <w:pStyle w:val="a3"/>
        <w:ind w:left="-737"/>
        <w:jc w:val="both"/>
        <w:rPr>
          <w:rFonts w:ascii="Times New Roman" w:hAnsi="Times New Roman" w:cs="Times New Roman"/>
          <w:sz w:val="26"/>
          <w:szCs w:val="26"/>
        </w:rPr>
      </w:pPr>
      <w:r w:rsidRPr="00523F3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23F33">
        <w:rPr>
          <w:rFonts w:ascii="Times New Roman" w:hAnsi="Times New Roman" w:cs="Times New Roman"/>
          <w:sz w:val="26"/>
          <w:szCs w:val="26"/>
        </w:rPr>
        <w:t xml:space="preserve"> - defalcări, conform cotelor procentuale, de la impozitele și taxele de stat;</w:t>
      </w:r>
    </w:p>
    <w:p w:rsidR="00523F33" w:rsidRDefault="00523F33" w:rsidP="00523F33">
      <w:pPr>
        <w:pStyle w:val="a3"/>
        <w:ind w:left="-737"/>
        <w:jc w:val="both"/>
        <w:rPr>
          <w:rFonts w:ascii="Times New Roman" w:hAnsi="Times New Roman" w:cs="Times New Roman"/>
          <w:sz w:val="26"/>
          <w:szCs w:val="26"/>
        </w:rPr>
      </w:pPr>
      <w:r w:rsidRPr="00523F3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23F33">
        <w:rPr>
          <w:rFonts w:ascii="Times New Roman" w:hAnsi="Times New Roman" w:cs="Times New Roman"/>
          <w:sz w:val="26"/>
          <w:szCs w:val="26"/>
        </w:rPr>
        <w:t xml:space="preserve"> -  transferuri;</w:t>
      </w:r>
    </w:p>
    <w:p w:rsidR="00523F33" w:rsidRPr="00523F33" w:rsidRDefault="00523F33" w:rsidP="00C427E9">
      <w:pPr>
        <w:pStyle w:val="a3"/>
        <w:numPr>
          <w:ilvl w:val="0"/>
          <w:numId w:val="7"/>
        </w:numPr>
        <w:jc w:val="both"/>
        <w:rPr>
          <w:rFonts w:ascii="Times New Roman" w:hAnsi="Times New Roman" w:cs="Times New Roman"/>
          <w:sz w:val="26"/>
          <w:szCs w:val="26"/>
        </w:rPr>
      </w:pPr>
      <w:r w:rsidRPr="00523F33">
        <w:rPr>
          <w:rFonts w:ascii="Times New Roman" w:hAnsi="Times New Roman" w:cs="Times New Roman"/>
          <w:sz w:val="26"/>
          <w:szCs w:val="26"/>
        </w:rPr>
        <w:t>venituri colectate</w:t>
      </w:r>
      <w:r w:rsidR="00863925">
        <w:rPr>
          <w:rFonts w:ascii="Times New Roman" w:hAnsi="Times New Roman" w:cs="Times New Roman"/>
          <w:sz w:val="26"/>
          <w:szCs w:val="26"/>
        </w:rPr>
        <w:t>.</w:t>
      </w:r>
    </w:p>
    <w:p w:rsidR="00F31B7B" w:rsidRDefault="00523F33" w:rsidP="00863925">
      <w:pPr>
        <w:pStyle w:val="a7"/>
        <w:ind w:left="0"/>
        <w:jc w:val="both"/>
        <w:rPr>
          <w:rFonts w:ascii="Times New Roman" w:hAnsi="Times New Roman" w:cs="Times New Roman"/>
          <w:sz w:val="26"/>
          <w:szCs w:val="26"/>
          <w:lang w:val="ro-MD"/>
        </w:rPr>
      </w:pPr>
      <w:r w:rsidRPr="00863925">
        <w:rPr>
          <w:rFonts w:ascii="Times New Roman" w:hAnsi="Times New Roman" w:cs="Times New Roman"/>
          <w:sz w:val="26"/>
          <w:szCs w:val="26"/>
          <w:lang w:val="ro-MD"/>
        </w:rPr>
        <w:t xml:space="preserve">        Volumul planificat al veniturilor bugetului raional </w:t>
      </w:r>
      <w:r w:rsidR="00CF2370" w:rsidRPr="00863925">
        <w:rPr>
          <w:rFonts w:ascii="Times New Roman" w:hAnsi="Times New Roman" w:cs="Times New Roman"/>
          <w:sz w:val="26"/>
          <w:szCs w:val="26"/>
          <w:lang w:val="ro-MD"/>
        </w:rPr>
        <w:t>H</w:t>
      </w:r>
      <w:r w:rsidR="00CF2370">
        <w:rPr>
          <w:rFonts w:ascii="Times New Roman" w:hAnsi="Times New Roman" w:cs="Times New Roman"/>
          <w:sz w:val="26"/>
          <w:szCs w:val="26"/>
          <w:lang w:val="ro-MD"/>
        </w:rPr>
        <w:t>â</w:t>
      </w:r>
      <w:r w:rsidR="00CF2370" w:rsidRPr="00863925">
        <w:rPr>
          <w:rFonts w:ascii="Times New Roman" w:hAnsi="Times New Roman" w:cs="Times New Roman"/>
          <w:sz w:val="26"/>
          <w:szCs w:val="26"/>
          <w:lang w:val="ro-MD"/>
        </w:rPr>
        <w:t>ncești</w:t>
      </w:r>
      <w:r w:rsidRPr="00863925">
        <w:rPr>
          <w:rFonts w:ascii="Times New Roman" w:hAnsi="Times New Roman" w:cs="Times New Roman"/>
          <w:sz w:val="26"/>
          <w:szCs w:val="26"/>
          <w:lang w:val="ro-MD"/>
        </w:rPr>
        <w:t xml:space="preserve"> în anul 2025, </w:t>
      </w:r>
      <w:r w:rsidR="00F31B7B">
        <w:rPr>
          <w:rFonts w:ascii="Times New Roman" w:hAnsi="Times New Roman" w:cs="Times New Roman"/>
          <w:sz w:val="26"/>
          <w:szCs w:val="26"/>
          <w:lang w:val="ro-MD"/>
        </w:rPr>
        <w:t>se înaintează</w:t>
      </w:r>
      <w:r w:rsidRPr="00863925">
        <w:rPr>
          <w:rFonts w:ascii="Times New Roman" w:hAnsi="Times New Roman" w:cs="Times New Roman"/>
          <w:sz w:val="26"/>
          <w:szCs w:val="26"/>
          <w:lang w:val="ro-MD"/>
        </w:rPr>
        <w:t xml:space="preserve"> spre aprobare</w:t>
      </w:r>
      <w:r w:rsidR="00F31B7B">
        <w:rPr>
          <w:rFonts w:ascii="Times New Roman" w:hAnsi="Times New Roman" w:cs="Times New Roman"/>
          <w:sz w:val="26"/>
          <w:szCs w:val="26"/>
          <w:lang w:val="ro-MD"/>
        </w:rPr>
        <w:t xml:space="preserve"> în sumă de</w:t>
      </w:r>
      <w:r w:rsidRPr="00863925">
        <w:rPr>
          <w:rFonts w:ascii="Times New Roman" w:hAnsi="Times New Roman" w:cs="Times New Roman"/>
          <w:sz w:val="26"/>
          <w:szCs w:val="26"/>
          <w:lang w:val="ro-MD"/>
        </w:rPr>
        <w:t xml:space="preserve"> </w:t>
      </w:r>
      <w:r w:rsidR="00F31B7B">
        <w:rPr>
          <w:rFonts w:ascii="Times New Roman" w:hAnsi="Times New Roman" w:cs="Times New Roman"/>
          <w:sz w:val="26"/>
          <w:szCs w:val="26"/>
          <w:lang w:val="ro-MD"/>
        </w:rPr>
        <w:t>351790,9</w:t>
      </w:r>
      <w:r w:rsidRPr="00863925">
        <w:rPr>
          <w:rFonts w:ascii="Times New Roman" w:hAnsi="Times New Roman" w:cs="Times New Roman"/>
          <w:sz w:val="26"/>
          <w:szCs w:val="26"/>
          <w:lang w:val="ro-MD"/>
        </w:rPr>
        <w:t xml:space="preserve"> mii lei, fiind în </w:t>
      </w:r>
      <w:r w:rsidR="00F31B7B" w:rsidRPr="00863925">
        <w:rPr>
          <w:rFonts w:ascii="Times New Roman" w:hAnsi="Times New Roman" w:cs="Times New Roman"/>
          <w:sz w:val="26"/>
          <w:szCs w:val="26"/>
          <w:lang w:val="ro-MD"/>
        </w:rPr>
        <w:t>c</w:t>
      </w:r>
      <w:r w:rsidR="00F31B7B">
        <w:rPr>
          <w:rFonts w:ascii="Times New Roman" w:hAnsi="Times New Roman" w:cs="Times New Roman"/>
          <w:sz w:val="26"/>
          <w:szCs w:val="26"/>
          <w:lang w:val="ro-MD"/>
        </w:rPr>
        <w:t>r</w:t>
      </w:r>
      <w:r w:rsidR="00F31B7B" w:rsidRPr="00863925">
        <w:rPr>
          <w:rFonts w:ascii="Times New Roman" w:hAnsi="Times New Roman" w:cs="Times New Roman"/>
          <w:sz w:val="26"/>
          <w:szCs w:val="26"/>
          <w:lang w:val="ro-MD"/>
        </w:rPr>
        <w:t>eștere</w:t>
      </w:r>
      <w:r w:rsidRPr="00863925">
        <w:rPr>
          <w:rFonts w:ascii="Times New Roman" w:hAnsi="Times New Roman" w:cs="Times New Roman"/>
          <w:sz w:val="26"/>
          <w:szCs w:val="26"/>
          <w:lang w:val="ro-MD"/>
        </w:rPr>
        <w:t xml:space="preserve"> </w:t>
      </w:r>
      <w:r w:rsidR="00F31B7B" w:rsidRPr="00863925">
        <w:rPr>
          <w:rFonts w:ascii="Times New Roman" w:hAnsi="Times New Roman" w:cs="Times New Roman"/>
          <w:sz w:val="26"/>
          <w:szCs w:val="26"/>
          <w:lang w:val="ro-MD"/>
        </w:rPr>
        <w:t>fată</w:t>
      </w:r>
      <w:r w:rsidRPr="00863925">
        <w:rPr>
          <w:rFonts w:ascii="Times New Roman" w:hAnsi="Times New Roman" w:cs="Times New Roman"/>
          <w:sz w:val="26"/>
          <w:szCs w:val="26"/>
          <w:lang w:val="ro-MD"/>
        </w:rPr>
        <w:t xml:space="preserve"> de suma aprobată pe</w:t>
      </w:r>
      <w:r w:rsidR="00F31B7B">
        <w:rPr>
          <w:rFonts w:ascii="Times New Roman" w:hAnsi="Times New Roman" w:cs="Times New Roman"/>
          <w:sz w:val="26"/>
          <w:szCs w:val="26"/>
          <w:lang w:val="ro-MD"/>
        </w:rPr>
        <w:t>ntru</w:t>
      </w:r>
      <w:r w:rsidRPr="00863925">
        <w:rPr>
          <w:rFonts w:ascii="Times New Roman" w:hAnsi="Times New Roman" w:cs="Times New Roman"/>
          <w:sz w:val="26"/>
          <w:szCs w:val="26"/>
          <w:lang w:val="ro-MD"/>
        </w:rPr>
        <w:t xml:space="preserve"> anul 2024 cu</w:t>
      </w:r>
      <w:r w:rsidR="00F31B7B">
        <w:rPr>
          <w:rFonts w:ascii="Times New Roman" w:hAnsi="Times New Roman" w:cs="Times New Roman"/>
          <w:sz w:val="26"/>
          <w:szCs w:val="26"/>
          <w:lang w:val="ro-MD"/>
        </w:rPr>
        <w:t xml:space="preserve"> 20131,2 mii lei, la nivel de 6,1</w:t>
      </w:r>
      <w:r w:rsidRPr="00863925">
        <w:rPr>
          <w:rFonts w:ascii="Times New Roman" w:hAnsi="Times New Roman" w:cs="Times New Roman"/>
          <w:sz w:val="26"/>
          <w:szCs w:val="26"/>
          <w:lang w:val="ro-MD"/>
        </w:rPr>
        <w:t xml:space="preserve"> puncte procentuale.</w:t>
      </w:r>
    </w:p>
    <w:p w:rsidR="00523F33" w:rsidRPr="00F31B7B" w:rsidRDefault="00F31B7B" w:rsidP="00863925">
      <w:pPr>
        <w:pStyle w:val="a7"/>
        <w:ind w:left="0"/>
        <w:jc w:val="both"/>
        <w:rPr>
          <w:rFonts w:ascii="Times New Roman" w:hAnsi="Times New Roman" w:cs="Times New Roman"/>
          <w:i/>
          <w:sz w:val="26"/>
          <w:szCs w:val="26"/>
          <w:lang w:val="ro-MD"/>
        </w:rPr>
      </w:pPr>
      <w:r>
        <w:rPr>
          <w:rFonts w:ascii="Times New Roman" w:hAnsi="Times New Roman" w:cs="Times New Roman"/>
          <w:sz w:val="26"/>
          <w:szCs w:val="26"/>
          <w:lang w:val="ro-MD"/>
        </w:rPr>
        <w:tab/>
      </w:r>
      <w:r w:rsidR="00523F33" w:rsidRPr="00F31B7B">
        <w:rPr>
          <w:rFonts w:ascii="Times New Roman" w:hAnsi="Times New Roman" w:cs="Times New Roman"/>
          <w:i/>
          <w:sz w:val="26"/>
          <w:szCs w:val="26"/>
          <w:lang w:val="ro-MD"/>
        </w:rPr>
        <w:t xml:space="preserve"> Veniturile bugetului raional s</w:t>
      </w:r>
      <w:r w:rsidRPr="00F31B7B">
        <w:rPr>
          <w:rFonts w:ascii="Times New Roman" w:hAnsi="Times New Roman" w:cs="Times New Roman"/>
          <w:i/>
          <w:sz w:val="26"/>
          <w:szCs w:val="26"/>
          <w:lang w:val="ro-MD"/>
        </w:rPr>
        <w:t>u</w:t>
      </w:r>
      <w:r w:rsidR="00523F33" w:rsidRPr="00F31B7B">
        <w:rPr>
          <w:rFonts w:ascii="Times New Roman" w:hAnsi="Times New Roman" w:cs="Times New Roman"/>
          <w:i/>
          <w:sz w:val="26"/>
          <w:szCs w:val="26"/>
          <w:lang w:val="ro-MD"/>
        </w:rPr>
        <w:t xml:space="preserve">nt </w:t>
      </w:r>
      <w:r w:rsidRPr="00F31B7B">
        <w:rPr>
          <w:rFonts w:ascii="Times New Roman" w:hAnsi="Times New Roman" w:cs="Times New Roman"/>
          <w:i/>
          <w:sz w:val="26"/>
          <w:szCs w:val="26"/>
          <w:lang w:val="ro-MD"/>
        </w:rPr>
        <w:t>constituite</w:t>
      </w:r>
      <w:r w:rsidR="00523F33" w:rsidRPr="00F31B7B">
        <w:rPr>
          <w:rFonts w:ascii="Times New Roman" w:hAnsi="Times New Roman" w:cs="Times New Roman"/>
          <w:i/>
          <w:sz w:val="26"/>
          <w:szCs w:val="26"/>
          <w:lang w:val="ro-MD"/>
        </w:rPr>
        <w:t xml:space="preserve"> din:</w:t>
      </w:r>
    </w:p>
    <w:p w:rsidR="00523F33" w:rsidRPr="00F31B7B" w:rsidRDefault="00523F33" w:rsidP="00430CE5">
      <w:pPr>
        <w:pStyle w:val="a7"/>
        <w:numPr>
          <w:ilvl w:val="0"/>
          <w:numId w:val="11"/>
        </w:numPr>
        <w:ind w:left="360"/>
        <w:jc w:val="both"/>
        <w:rPr>
          <w:rFonts w:ascii="Times New Roman" w:hAnsi="Times New Roman" w:cs="Times New Roman"/>
          <w:sz w:val="26"/>
          <w:szCs w:val="26"/>
          <w:lang w:val="ro-MD"/>
        </w:rPr>
      </w:pPr>
      <w:r w:rsidRPr="00763F2C">
        <w:rPr>
          <w:rFonts w:ascii="Times New Roman" w:hAnsi="Times New Roman" w:cs="Times New Roman"/>
          <w:i/>
          <w:sz w:val="26"/>
          <w:szCs w:val="26"/>
          <w:lang w:val="ro-MD"/>
        </w:rPr>
        <w:t xml:space="preserve">Defalcări de la veniturile generale de Stat în sumă de </w:t>
      </w:r>
      <w:r w:rsidR="00F31B7B" w:rsidRPr="00763F2C">
        <w:rPr>
          <w:rFonts w:ascii="Times New Roman" w:hAnsi="Times New Roman" w:cs="Times New Roman"/>
          <w:i/>
          <w:sz w:val="26"/>
          <w:szCs w:val="26"/>
          <w:lang w:val="ro-MD"/>
        </w:rPr>
        <w:t>17000,0</w:t>
      </w:r>
      <w:r w:rsidRPr="00763F2C">
        <w:rPr>
          <w:rFonts w:ascii="Times New Roman" w:hAnsi="Times New Roman" w:cs="Times New Roman"/>
          <w:i/>
          <w:sz w:val="26"/>
          <w:szCs w:val="26"/>
          <w:lang w:val="ro-MD"/>
        </w:rPr>
        <w:t xml:space="preserve"> mii lei</w:t>
      </w:r>
      <w:r w:rsidRPr="00F31B7B">
        <w:rPr>
          <w:rFonts w:ascii="Times New Roman" w:hAnsi="Times New Roman" w:cs="Times New Roman"/>
          <w:sz w:val="26"/>
          <w:szCs w:val="26"/>
          <w:lang w:val="ro-MD"/>
        </w:rPr>
        <w:t>, din care:</w:t>
      </w:r>
    </w:p>
    <w:p w:rsidR="00523F33" w:rsidRPr="00863925" w:rsidRDefault="00F31B7B" w:rsidP="00863925">
      <w:pPr>
        <w:pStyle w:val="a7"/>
        <w:ind w:left="0"/>
        <w:jc w:val="both"/>
        <w:rPr>
          <w:rFonts w:ascii="Times New Roman" w:hAnsi="Times New Roman" w:cs="Times New Roman"/>
          <w:sz w:val="26"/>
          <w:szCs w:val="26"/>
          <w:lang w:val="ro-MD"/>
        </w:rPr>
      </w:pPr>
      <w:r>
        <w:rPr>
          <w:rFonts w:ascii="Times New Roman" w:hAnsi="Times New Roman" w:cs="Times New Roman"/>
          <w:sz w:val="26"/>
          <w:szCs w:val="26"/>
          <w:lang w:val="ro-MD"/>
        </w:rPr>
        <w:t xml:space="preserve">- </w:t>
      </w:r>
      <w:r w:rsidR="00523F33" w:rsidRPr="00863925">
        <w:rPr>
          <w:rFonts w:ascii="Times New Roman" w:hAnsi="Times New Roman" w:cs="Times New Roman"/>
          <w:sz w:val="26"/>
          <w:szCs w:val="26"/>
          <w:lang w:val="ro-MD"/>
        </w:rPr>
        <w:t xml:space="preserve">impozitul pe venit  </w:t>
      </w:r>
      <w:r w:rsidRPr="00863925">
        <w:rPr>
          <w:rFonts w:ascii="Times New Roman" w:hAnsi="Times New Roman" w:cs="Times New Roman"/>
          <w:sz w:val="26"/>
          <w:szCs w:val="26"/>
          <w:lang w:val="ro-MD"/>
        </w:rPr>
        <w:t>reținut</w:t>
      </w:r>
      <w:r w:rsidR="00523F33" w:rsidRPr="00863925">
        <w:rPr>
          <w:rFonts w:ascii="Times New Roman" w:hAnsi="Times New Roman" w:cs="Times New Roman"/>
          <w:sz w:val="26"/>
          <w:szCs w:val="26"/>
          <w:lang w:val="ro-MD"/>
        </w:rPr>
        <w:t xml:space="preserve"> din salariu (111110) în sumă de </w:t>
      </w:r>
      <w:r>
        <w:rPr>
          <w:rFonts w:ascii="Times New Roman" w:hAnsi="Times New Roman" w:cs="Times New Roman"/>
          <w:sz w:val="26"/>
          <w:szCs w:val="26"/>
          <w:lang w:val="ro-MD"/>
        </w:rPr>
        <w:t>16300,0</w:t>
      </w:r>
      <w:r w:rsidR="00523F33" w:rsidRPr="00863925">
        <w:rPr>
          <w:rFonts w:ascii="Times New Roman" w:hAnsi="Times New Roman" w:cs="Times New Roman"/>
          <w:sz w:val="26"/>
          <w:szCs w:val="26"/>
          <w:lang w:val="ro-MD"/>
        </w:rPr>
        <w:t xml:space="preserve"> mii lei</w:t>
      </w:r>
      <w:r>
        <w:rPr>
          <w:rFonts w:ascii="Times New Roman" w:hAnsi="Times New Roman" w:cs="Times New Roman"/>
          <w:sz w:val="26"/>
          <w:szCs w:val="26"/>
          <w:lang w:val="ro-MD"/>
        </w:rPr>
        <w:t>;</w:t>
      </w:r>
    </w:p>
    <w:p w:rsidR="00523F33" w:rsidRDefault="00F31B7B" w:rsidP="00863925">
      <w:pPr>
        <w:pStyle w:val="a7"/>
        <w:ind w:left="0"/>
        <w:jc w:val="both"/>
        <w:rPr>
          <w:rFonts w:ascii="Times New Roman" w:hAnsi="Times New Roman" w:cs="Times New Roman"/>
          <w:sz w:val="26"/>
          <w:szCs w:val="26"/>
          <w:lang w:val="ro-MD"/>
        </w:rPr>
      </w:pPr>
      <w:r>
        <w:rPr>
          <w:rFonts w:ascii="Times New Roman" w:hAnsi="Times New Roman" w:cs="Times New Roman"/>
          <w:sz w:val="26"/>
          <w:szCs w:val="26"/>
          <w:lang w:val="ro-MD"/>
        </w:rPr>
        <w:t xml:space="preserve">- </w:t>
      </w:r>
      <w:r w:rsidR="00523F33" w:rsidRPr="00863925">
        <w:rPr>
          <w:rFonts w:ascii="Times New Roman" w:hAnsi="Times New Roman" w:cs="Times New Roman"/>
          <w:sz w:val="26"/>
          <w:szCs w:val="26"/>
          <w:lang w:val="ro-MD"/>
        </w:rPr>
        <w:t xml:space="preserve">impozitul pe venitul persoanelor fizice declarat  </w:t>
      </w:r>
      <w:proofErr w:type="spellStart"/>
      <w:r w:rsidR="00523F33" w:rsidRPr="00863925">
        <w:rPr>
          <w:rFonts w:ascii="Times New Roman" w:hAnsi="Times New Roman" w:cs="Times New Roman"/>
          <w:sz w:val="26"/>
          <w:szCs w:val="26"/>
          <w:lang w:val="ro-MD"/>
        </w:rPr>
        <w:t>şi</w:t>
      </w:r>
      <w:proofErr w:type="spellEnd"/>
      <w:r w:rsidR="00523F33" w:rsidRPr="00863925">
        <w:rPr>
          <w:rFonts w:ascii="Times New Roman" w:hAnsi="Times New Roman" w:cs="Times New Roman"/>
          <w:sz w:val="26"/>
          <w:szCs w:val="26"/>
          <w:lang w:val="ro-MD"/>
        </w:rPr>
        <w:t xml:space="preserve">/sau achitat (111121) în sumă de </w:t>
      </w:r>
      <w:r>
        <w:rPr>
          <w:rFonts w:ascii="Times New Roman" w:hAnsi="Times New Roman" w:cs="Times New Roman"/>
          <w:sz w:val="26"/>
          <w:szCs w:val="26"/>
          <w:lang w:val="ro-MD"/>
        </w:rPr>
        <w:t>600,0</w:t>
      </w:r>
      <w:r w:rsidR="00523F33" w:rsidRPr="00863925">
        <w:rPr>
          <w:rFonts w:ascii="Times New Roman" w:hAnsi="Times New Roman" w:cs="Times New Roman"/>
          <w:sz w:val="26"/>
          <w:szCs w:val="26"/>
          <w:lang w:val="ro-MD"/>
        </w:rPr>
        <w:t xml:space="preserve"> mii lei</w:t>
      </w:r>
      <w:r>
        <w:rPr>
          <w:rFonts w:ascii="Times New Roman" w:hAnsi="Times New Roman" w:cs="Times New Roman"/>
          <w:sz w:val="26"/>
          <w:szCs w:val="26"/>
          <w:lang w:val="ro-MD"/>
        </w:rPr>
        <w:t>;</w:t>
      </w:r>
    </w:p>
    <w:p w:rsidR="00F31B7B" w:rsidRDefault="00F31B7B" w:rsidP="00F31B7B">
      <w:pPr>
        <w:pStyle w:val="a7"/>
        <w:ind w:left="0"/>
        <w:jc w:val="both"/>
        <w:rPr>
          <w:rFonts w:ascii="Times New Roman" w:hAnsi="Times New Roman" w:cs="Times New Roman"/>
          <w:sz w:val="26"/>
          <w:szCs w:val="26"/>
          <w:lang w:val="ro-MD"/>
        </w:rPr>
      </w:pPr>
      <w:r>
        <w:rPr>
          <w:rFonts w:ascii="Times New Roman" w:hAnsi="Times New Roman" w:cs="Times New Roman"/>
          <w:sz w:val="26"/>
          <w:szCs w:val="26"/>
          <w:lang w:val="ro-MD"/>
        </w:rPr>
        <w:t xml:space="preserve">- </w:t>
      </w:r>
      <w:r w:rsidR="00763F2C">
        <w:rPr>
          <w:rFonts w:ascii="Times New Roman" w:hAnsi="Times New Roman" w:cs="Times New Roman"/>
          <w:sz w:val="26"/>
          <w:szCs w:val="26"/>
          <w:lang w:val="ro-MD"/>
        </w:rPr>
        <w:t xml:space="preserve"> i</w:t>
      </w:r>
      <w:r w:rsidR="00763F2C" w:rsidRPr="00763F2C">
        <w:rPr>
          <w:rFonts w:ascii="Times New Roman" w:hAnsi="Times New Roman" w:cs="Times New Roman"/>
          <w:sz w:val="26"/>
          <w:szCs w:val="26"/>
          <w:lang w:val="ro-MD"/>
        </w:rPr>
        <w:t>mpozit</w:t>
      </w:r>
      <w:r w:rsidR="00763F2C">
        <w:rPr>
          <w:rFonts w:ascii="Times New Roman" w:hAnsi="Times New Roman" w:cs="Times New Roman"/>
          <w:sz w:val="26"/>
          <w:szCs w:val="26"/>
          <w:lang w:val="ro-MD"/>
        </w:rPr>
        <w:t>ul</w:t>
      </w:r>
      <w:r w:rsidR="00763F2C" w:rsidRPr="00763F2C">
        <w:rPr>
          <w:rFonts w:ascii="Times New Roman" w:hAnsi="Times New Roman" w:cs="Times New Roman"/>
          <w:sz w:val="26"/>
          <w:szCs w:val="26"/>
          <w:lang w:val="ro-MD"/>
        </w:rPr>
        <w:t xml:space="preserve"> pe venitul persoanelor fizice in domeniul transportului rutier de persoane in regim de taxi </w:t>
      </w:r>
      <w:r w:rsidRPr="00863925">
        <w:rPr>
          <w:rFonts w:ascii="Times New Roman" w:hAnsi="Times New Roman" w:cs="Times New Roman"/>
          <w:sz w:val="26"/>
          <w:szCs w:val="26"/>
          <w:lang w:val="ro-MD"/>
        </w:rPr>
        <w:t>(11112</w:t>
      </w:r>
      <w:r>
        <w:rPr>
          <w:rFonts w:ascii="Times New Roman" w:hAnsi="Times New Roman" w:cs="Times New Roman"/>
          <w:sz w:val="26"/>
          <w:szCs w:val="26"/>
          <w:lang w:val="ro-MD"/>
        </w:rPr>
        <w:t>5</w:t>
      </w:r>
      <w:r w:rsidRPr="00863925">
        <w:rPr>
          <w:rFonts w:ascii="Times New Roman" w:hAnsi="Times New Roman" w:cs="Times New Roman"/>
          <w:sz w:val="26"/>
          <w:szCs w:val="26"/>
          <w:lang w:val="ro-MD"/>
        </w:rPr>
        <w:t xml:space="preserve">) în sumă de </w:t>
      </w:r>
      <w:r>
        <w:rPr>
          <w:rFonts w:ascii="Times New Roman" w:hAnsi="Times New Roman" w:cs="Times New Roman"/>
          <w:sz w:val="26"/>
          <w:szCs w:val="26"/>
          <w:lang w:val="ro-MD"/>
        </w:rPr>
        <w:t>25,0</w:t>
      </w:r>
      <w:r w:rsidRPr="00863925">
        <w:rPr>
          <w:rFonts w:ascii="Times New Roman" w:hAnsi="Times New Roman" w:cs="Times New Roman"/>
          <w:sz w:val="26"/>
          <w:szCs w:val="26"/>
          <w:lang w:val="ro-MD"/>
        </w:rPr>
        <w:t xml:space="preserve"> mii lei</w:t>
      </w:r>
      <w:r>
        <w:rPr>
          <w:rFonts w:ascii="Times New Roman" w:hAnsi="Times New Roman" w:cs="Times New Roman"/>
          <w:sz w:val="26"/>
          <w:szCs w:val="26"/>
          <w:lang w:val="ro-MD"/>
        </w:rPr>
        <w:t>;</w:t>
      </w:r>
    </w:p>
    <w:p w:rsidR="00523F33" w:rsidRDefault="00F31B7B" w:rsidP="00863925">
      <w:pPr>
        <w:pStyle w:val="a7"/>
        <w:ind w:left="0"/>
        <w:jc w:val="both"/>
        <w:rPr>
          <w:rFonts w:ascii="Times New Roman" w:hAnsi="Times New Roman" w:cs="Times New Roman"/>
          <w:sz w:val="26"/>
          <w:szCs w:val="26"/>
          <w:lang w:val="ro-MD"/>
        </w:rPr>
      </w:pPr>
      <w:r>
        <w:rPr>
          <w:rFonts w:ascii="Times New Roman" w:hAnsi="Times New Roman" w:cs="Times New Roman"/>
          <w:sz w:val="26"/>
          <w:szCs w:val="26"/>
          <w:lang w:val="ro-MD"/>
        </w:rPr>
        <w:t xml:space="preserve">- </w:t>
      </w:r>
      <w:r w:rsidR="00523F33" w:rsidRPr="00863925">
        <w:rPr>
          <w:rFonts w:ascii="Times New Roman" w:hAnsi="Times New Roman" w:cs="Times New Roman"/>
          <w:sz w:val="26"/>
          <w:szCs w:val="26"/>
          <w:lang w:val="ro-MD"/>
        </w:rPr>
        <w:t xml:space="preserve">impozitul pe venit aferent </w:t>
      </w:r>
      <w:r w:rsidRPr="00863925">
        <w:rPr>
          <w:rFonts w:ascii="Times New Roman" w:hAnsi="Times New Roman" w:cs="Times New Roman"/>
          <w:sz w:val="26"/>
          <w:szCs w:val="26"/>
          <w:lang w:val="ro-MD"/>
        </w:rPr>
        <w:t>operațiunilor</w:t>
      </w:r>
      <w:r w:rsidR="00523F33" w:rsidRPr="00863925">
        <w:rPr>
          <w:rFonts w:ascii="Times New Roman" w:hAnsi="Times New Roman" w:cs="Times New Roman"/>
          <w:sz w:val="26"/>
          <w:szCs w:val="26"/>
          <w:lang w:val="ro-MD"/>
        </w:rPr>
        <w:t xml:space="preserve"> de predare în posesie sau </w:t>
      </w:r>
      <w:r w:rsidRPr="00863925">
        <w:rPr>
          <w:rFonts w:ascii="Times New Roman" w:hAnsi="Times New Roman" w:cs="Times New Roman"/>
          <w:sz w:val="26"/>
          <w:szCs w:val="26"/>
          <w:lang w:val="ro-MD"/>
        </w:rPr>
        <w:t>folosință</w:t>
      </w:r>
      <w:r w:rsidR="00523F33" w:rsidRPr="00863925">
        <w:rPr>
          <w:rFonts w:ascii="Times New Roman" w:hAnsi="Times New Roman" w:cs="Times New Roman"/>
          <w:sz w:val="26"/>
          <w:szCs w:val="26"/>
          <w:lang w:val="ro-MD"/>
        </w:rPr>
        <w:t xml:space="preserve"> a </w:t>
      </w:r>
      <w:r w:rsidRPr="00863925">
        <w:rPr>
          <w:rFonts w:ascii="Times New Roman" w:hAnsi="Times New Roman" w:cs="Times New Roman"/>
          <w:sz w:val="26"/>
          <w:szCs w:val="26"/>
          <w:lang w:val="ro-MD"/>
        </w:rPr>
        <w:t>proprietății</w:t>
      </w:r>
      <w:r w:rsidR="00523F33" w:rsidRPr="00863925">
        <w:rPr>
          <w:rFonts w:ascii="Times New Roman" w:hAnsi="Times New Roman" w:cs="Times New Roman"/>
          <w:sz w:val="26"/>
          <w:szCs w:val="26"/>
          <w:lang w:val="ro-MD"/>
        </w:rPr>
        <w:t xml:space="preserve"> imobiliare (111130) în sumă de </w:t>
      </w:r>
      <w:r>
        <w:rPr>
          <w:rFonts w:ascii="Times New Roman" w:hAnsi="Times New Roman" w:cs="Times New Roman"/>
          <w:sz w:val="26"/>
          <w:szCs w:val="26"/>
          <w:lang w:val="ro-MD"/>
        </w:rPr>
        <w:t>75,0</w:t>
      </w:r>
      <w:r w:rsidR="00523F33" w:rsidRPr="00863925">
        <w:rPr>
          <w:rFonts w:ascii="Times New Roman" w:hAnsi="Times New Roman" w:cs="Times New Roman"/>
          <w:sz w:val="26"/>
          <w:szCs w:val="26"/>
          <w:lang w:val="ro-MD"/>
        </w:rPr>
        <w:t xml:space="preserve"> mii lei</w:t>
      </w:r>
      <w:r w:rsidR="00763F2C">
        <w:rPr>
          <w:rFonts w:ascii="Times New Roman" w:hAnsi="Times New Roman" w:cs="Times New Roman"/>
          <w:sz w:val="26"/>
          <w:szCs w:val="26"/>
          <w:lang w:val="ro-MD"/>
        </w:rPr>
        <w:t>.</w:t>
      </w:r>
    </w:p>
    <w:p w:rsidR="00523F33" w:rsidRPr="00863925" w:rsidRDefault="00F31B7B" w:rsidP="00863925">
      <w:pPr>
        <w:pStyle w:val="a7"/>
        <w:ind w:left="0"/>
        <w:jc w:val="both"/>
        <w:rPr>
          <w:rFonts w:ascii="Times New Roman" w:hAnsi="Times New Roman" w:cs="Times New Roman"/>
          <w:sz w:val="26"/>
          <w:szCs w:val="26"/>
          <w:lang w:val="ro-MD"/>
        </w:rPr>
      </w:pPr>
      <w:r>
        <w:rPr>
          <w:rFonts w:ascii="Times New Roman" w:hAnsi="Times New Roman" w:cs="Times New Roman"/>
          <w:sz w:val="26"/>
          <w:szCs w:val="26"/>
          <w:lang w:val="ro-MD"/>
        </w:rPr>
        <w:tab/>
      </w:r>
      <w:r w:rsidR="00523F33" w:rsidRPr="00863925">
        <w:rPr>
          <w:rFonts w:ascii="Times New Roman" w:hAnsi="Times New Roman" w:cs="Times New Roman"/>
          <w:sz w:val="26"/>
          <w:szCs w:val="26"/>
          <w:lang w:val="ro-MD"/>
        </w:rPr>
        <w:t xml:space="preserve">Aceste defalcări reprezintă 25% din sumele preconizate spre încasare de la contribuabilii din teritoriul </w:t>
      </w:r>
      <w:proofErr w:type="spellStart"/>
      <w:r>
        <w:rPr>
          <w:rFonts w:ascii="Times New Roman" w:hAnsi="Times New Roman" w:cs="Times New Roman"/>
          <w:sz w:val="26"/>
          <w:szCs w:val="26"/>
          <w:lang w:val="ro-MD"/>
        </w:rPr>
        <w:t>mun.Hîncești</w:t>
      </w:r>
      <w:proofErr w:type="spellEnd"/>
      <w:r w:rsidR="00763F2C">
        <w:rPr>
          <w:rFonts w:ascii="Times New Roman" w:hAnsi="Times New Roman" w:cs="Times New Roman"/>
          <w:sz w:val="26"/>
          <w:szCs w:val="26"/>
          <w:lang w:val="ro-MD"/>
        </w:rPr>
        <w:t xml:space="preserve">. </w:t>
      </w:r>
      <w:r w:rsidR="00523F33" w:rsidRPr="00863925">
        <w:rPr>
          <w:rFonts w:ascii="Times New Roman" w:hAnsi="Times New Roman" w:cs="Times New Roman"/>
          <w:sz w:val="26"/>
          <w:szCs w:val="26"/>
          <w:lang w:val="ro-MD"/>
        </w:rPr>
        <w:t xml:space="preserve">La planificarea impozitului pe venit al persoanelor fizice s-au luat în </w:t>
      </w:r>
      <w:r w:rsidRPr="00863925">
        <w:rPr>
          <w:rFonts w:ascii="Times New Roman" w:hAnsi="Times New Roman" w:cs="Times New Roman"/>
          <w:sz w:val="26"/>
          <w:szCs w:val="26"/>
          <w:lang w:val="ro-MD"/>
        </w:rPr>
        <w:t>considerație</w:t>
      </w:r>
      <w:r w:rsidR="00523F33" w:rsidRPr="00863925">
        <w:rPr>
          <w:rFonts w:ascii="Times New Roman" w:hAnsi="Times New Roman" w:cs="Times New Roman"/>
          <w:sz w:val="26"/>
          <w:szCs w:val="26"/>
          <w:lang w:val="ro-MD"/>
        </w:rPr>
        <w:t xml:space="preserve"> dinamica încasărilor pe acest compartiment pe anii 2021-2023 </w:t>
      </w:r>
      <w:proofErr w:type="spellStart"/>
      <w:r w:rsidR="00523F33" w:rsidRPr="00863925">
        <w:rPr>
          <w:rFonts w:ascii="Times New Roman" w:hAnsi="Times New Roman" w:cs="Times New Roman"/>
          <w:sz w:val="26"/>
          <w:szCs w:val="26"/>
          <w:lang w:val="ro-MD"/>
        </w:rPr>
        <w:t>şi</w:t>
      </w:r>
      <w:proofErr w:type="spellEnd"/>
      <w:r w:rsidR="00523F33" w:rsidRPr="00863925">
        <w:rPr>
          <w:rFonts w:ascii="Times New Roman" w:hAnsi="Times New Roman" w:cs="Times New Roman"/>
          <w:sz w:val="26"/>
          <w:szCs w:val="26"/>
          <w:lang w:val="ro-MD"/>
        </w:rPr>
        <w:t xml:space="preserve"> 9 luni ale  a.2024 </w:t>
      </w:r>
      <w:proofErr w:type="spellStart"/>
      <w:r w:rsidR="00523F33" w:rsidRPr="00863925">
        <w:rPr>
          <w:rFonts w:ascii="Times New Roman" w:hAnsi="Times New Roman" w:cs="Times New Roman"/>
          <w:sz w:val="26"/>
          <w:szCs w:val="26"/>
          <w:lang w:val="ro-MD"/>
        </w:rPr>
        <w:t>şi</w:t>
      </w:r>
      <w:proofErr w:type="spellEnd"/>
      <w:r w:rsidR="00523F33" w:rsidRPr="00863925">
        <w:rPr>
          <w:rFonts w:ascii="Times New Roman" w:hAnsi="Times New Roman" w:cs="Times New Roman"/>
          <w:sz w:val="26"/>
          <w:szCs w:val="26"/>
          <w:lang w:val="ro-MD"/>
        </w:rPr>
        <w:t xml:space="preserve">  prevederile legislației fiscale in vigoare ținând în cont de prevederile Legii nr.214 din 31iulie 2024.</w:t>
      </w:r>
    </w:p>
    <w:p w:rsidR="00523F33" w:rsidRPr="00863925" w:rsidRDefault="00523F33" w:rsidP="00430CE5">
      <w:pPr>
        <w:pStyle w:val="a7"/>
        <w:numPr>
          <w:ilvl w:val="0"/>
          <w:numId w:val="11"/>
        </w:numPr>
        <w:ind w:left="360"/>
        <w:jc w:val="both"/>
        <w:rPr>
          <w:rFonts w:ascii="Times New Roman" w:hAnsi="Times New Roman" w:cs="Times New Roman"/>
          <w:sz w:val="26"/>
          <w:szCs w:val="26"/>
          <w:lang w:val="ro-MD"/>
        </w:rPr>
      </w:pPr>
      <w:r w:rsidRPr="00763F2C">
        <w:rPr>
          <w:rFonts w:ascii="Times New Roman" w:hAnsi="Times New Roman" w:cs="Times New Roman"/>
          <w:i/>
          <w:sz w:val="26"/>
          <w:szCs w:val="26"/>
          <w:lang w:val="ro-MD"/>
        </w:rPr>
        <w:t xml:space="preserve">Resursele atrase de </w:t>
      </w:r>
      <w:r w:rsidR="00F31B7B" w:rsidRPr="00763F2C">
        <w:rPr>
          <w:rFonts w:ascii="Times New Roman" w:hAnsi="Times New Roman" w:cs="Times New Roman"/>
          <w:i/>
          <w:sz w:val="26"/>
          <w:szCs w:val="26"/>
          <w:lang w:val="ro-MD"/>
        </w:rPr>
        <w:t>instituțiile</w:t>
      </w:r>
      <w:r w:rsidRPr="00763F2C">
        <w:rPr>
          <w:rFonts w:ascii="Times New Roman" w:hAnsi="Times New Roman" w:cs="Times New Roman"/>
          <w:i/>
          <w:sz w:val="26"/>
          <w:szCs w:val="26"/>
          <w:lang w:val="ro-MD"/>
        </w:rPr>
        <w:t xml:space="preserve"> publice au fost estimate în mărime de </w:t>
      </w:r>
      <w:r w:rsidR="00565046">
        <w:rPr>
          <w:rFonts w:ascii="Times New Roman" w:hAnsi="Times New Roman" w:cs="Times New Roman"/>
          <w:i/>
          <w:sz w:val="26"/>
          <w:szCs w:val="26"/>
          <w:lang w:val="ro-MD"/>
        </w:rPr>
        <w:t>6849,1</w:t>
      </w:r>
      <w:r w:rsidRPr="00763F2C">
        <w:rPr>
          <w:rFonts w:ascii="Times New Roman" w:hAnsi="Times New Roman" w:cs="Times New Roman"/>
          <w:i/>
          <w:sz w:val="26"/>
          <w:szCs w:val="26"/>
          <w:lang w:val="ro-MD"/>
        </w:rPr>
        <w:t xml:space="preserve"> mii lei</w:t>
      </w:r>
      <w:r w:rsidRPr="00863925">
        <w:rPr>
          <w:rFonts w:ascii="Times New Roman" w:hAnsi="Times New Roman" w:cs="Times New Roman"/>
          <w:sz w:val="26"/>
          <w:szCs w:val="26"/>
          <w:lang w:val="ro-MD"/>
        </w:rPr>
        <w:t>, din care:</w:t>
      </w:r>
    </w:p>
    <w:p w:rsidR="00523F33" w:rsidRPr="00863925" w:rsidRDefault="00467DD0" w:rsidP="00863925">
      <w:pPr>
        <w:pStyle w:val="a7"/>
        <w:ind w:left="0"/>
        <w:jc w:val="both"/>
        <w:rPr>
          <w:rFonts w:ascii="Times New Roman" w:hAnsi="Times New Roman" w:cs="Times New Roman"/>
          <w:sz w:val="26"/>
          <w:szCs w:val="26"/>
          <w:lang w:val="ro-MD"/>
        </w:rPr>
      </w:pPr>
      <w:r>
        <w:rPr>
          <w:rFonts w:ascii="Times New Roman" w:hAnsi="Times New Roman" w:cs="Times New Roman"/>
          <w:sz w:val="26"/>
          <w:szCs w:val="26"/>
          <w:lang w:val="ro-MD"/>
        </w:rPr>
        <w:t xml:space="preserve">- </w:t>
      </w:r>
      <w:r w:rsidR="00523F33" w:rsidRPr="00863925">
        <w:rPr>
          <w:rFonts w:ascii="Times New Roman" w:hAnsi="Times New Roman" w:cs="Times New Roman"/>
          <w:sz w:val="26"/>
          <w:szCs w:val="26"/>
          <w:lang w:val="ro-MD"/>
        </w:rPr>
        <w:t xml:space="preserve">încasări de la prestarea serviciilor cu plată (142310) – </w:t>
      </w:r>
      <w:r>
        <w:rPr>
          <w:rFonts w:ascii="Times New Roman" w:hAnsi="Times New Roman" w:cs="Times New Roman"/>
          <w:sz w:val="26"/>
          <w:szCs w:val="26"/>
          <w:lang w:val="ro-MD"/>
        </w:rPr>
        <w:t>4269,1</w:t>
      </w:r>
      <w:r w:rsidR="00523F33" w:rsidRPr="00863925">
        <w:rPr>
          <w:rFonts w:ascii="Times New Roman" w:hAnsi="Times New Roman" w:cs="Times New Roman"/>
          <w:sz w:val="26"/>
          <w:szCs w:val="26"/>
          <w:lang w:val="ro-MD"/>
        </w:rPr>
        <w:t xml:space="preserve"> mii lei, estimate în baza tarifelor pentru servicii propuse spre aprobare în anexa nr. </w:t>
      </w:r>
      <w:r>
        <w:rPr>
          <w:rFonts w:ascii="Times New Roman" w:hAnsi="Times New Roman" w:cs="Times New Roman"/>
          <w:sz w:val="26"/>
          <w:szCs w:val="26"/>
          <w:lang w:val="ro-MD"/>
        </w:rPr>
        <w:t>5</w:t>
      </w:r>
      <w:r w:rsidR="00523F33" w:rsidRPr="00863925">
        <w:rPr>
          <w:rFonts w:ascii="Times New Roman" w:hAnsi="Times New Roman" w:cs="Times New Roman"/>
          <w:sz w:val="26"/>
          <w:szCs w:val="26"/>
          <w:lang w:val="ro-MD"/>
        </w:rPr>
        <w:t xml:space="preserve"> la proiectul deciziei;</w:t>
      </w:r>
    </w:p>
    <w:p w:rsidR="00523F33" w:rsidRPr="00863925" w:rsidRDefault="00523F33" w:rsidP="00863925">
      <w:pPr>
        <w:pStyle w:val="a7"/>
        <w:ind w:left="0"/>
        <w:jc w:val="both"/>
        <w:rPr>
          <w:rFonts w:ascii="Times New Roman" w:hAnsi="Times New Roman" w:cs="Times New Roman"/>
          <w:sz w:val="26"/>
          <w:szCs w:val="26"/>
          <w:lang w:val="ro-MD"/>
        </w:rPr>
      </w:pPr>
      <w:r w:rsidRPr="00863925">
        <w:rPr>
          <w:rFonts w:ascii="Times New Roman" w:hAnsi="Times New Roman" w:cs="Times New Roman"/>
          <w:sz w:val="26"/>
          <w:szCs w:val="26"/>
          <w:lang w:val="ro-MD"/>
        </w:rPr>
        <w:t xml:space="preserve"> </w:t>
      </w:r>
      <w:r w:rsidR="00467DD0">
        <w:rPr>
          <w:rFonts w:ascii="Times New Roman" w:hAnsi="Times New Roman" w:cs="Times New Roman"/>
          <w:sz w:val="26"/>
          <w:szCs w:val="26"/>
          <w:lang w:val="ro-MD"/>
        </w:rPr>
        <w:t xml:space="preserve">- </w:t>
      </w:r>
      <w:r w:rsidRPr="00863925">
        <w:rPr>
          <w:rFonts w:ascii="Times New Roman" w:hAnsi="Times New Roman" w:cs="Times New Roman"/>
          <w:sz w:val="26"/>
          <w:szCs w:val="26"/>
          <w:lang w:val="ro-MD"/>
        </w:rPr>
        <w:t xml:space="preserve">plata pentru </w:t>
      </w:r>
      <w:r w:rsidR="00467DD0" w:rsidRPr="00863925">
        <w:rPr>
          <w:rFonts w:ascii="Times New Roman" w:hAnsi="Times New Roman" w:cs="Times New Roman"/>
          <w:sz w:val="26"/>
          <w:szCs w:val="26"/>
          <w:lang w:val="ro-MD"/>
        </w:rPr>
        <w:t>locațiunea</w:t>
      </w:r>
      <w:r w:rsidRPr="00863925">
        <w:rPr>
          <w:rFonts w:ascii="Times New Roman" w:hAnsi="Times New Roman" w:cs="Times New Roman"/>
          <w:sz w:val="26"/>
          <w:szCs w:val="26"/>
          <w:lang w:val="ro-MD"/>
        </w:rPr>
        <w:t xml:space="preserve"> bunurilor patrimoniului public (142320) – </w:t>
      </w:r>
      <w:r w:rsidR="00467DD0">
        <w:rPr>
          <w:rFonts w:ascii="Times New Roman" w:hAnsi="Times New Roman" w:cs="Times New Roman"/>
          <w:sz w:val="26"/>
          <w:szCs w:val="26"/>
          <w:lang w:val="ro-MD"/>
        </w:rPr>
        <w:t>2580,0</w:t>
      </w:r>
      <w:r w:rsidRPr="00863925">
        <w:rPr>
          <w:rFonts w:ascii="Times New Roman" w:hAnsi="Times New Roman" w:cs="Times New Roman"/>
          <w:sz w:val="26"/>
          <w:szCs w:val="26"/>
          <w:lang w:val="ro-MD"/>
        </w:rPr>
        <w:t xml:space="preserve"> mii lei, estimată în baza contractelor privind chiria bunurilor proprietate publică</w:t>
      </w:r>
      <w:r w:rsidR="006434EB">
        <w:rPr>
          <w:rFonts w:ascii="Times New Roman" w:hAnsi="Times New Roman" w:cs="Times New Roman"/>
          <w:sz w:val="26"/>
          <w:szCs w:val="26"/>
          <w:lang w:val="ro-MD"/>
        </w:rPr>
        <w:t>.</w:t>
      </w:r>
    </w:p>
    <w:p w:rsidR="006434EB" w:rsidRDefault="006434EB" w:rsidP="006434EB">
      <w:pPr>
        <w:pStyle w:val="a7"/>
        <w:numPr>
          <w:ilvl w:val="0"/>
          <w:numId w:val="11"/>
        </w:numPr>
        <w:spacing w:after="0" w:line="240" w:lineRule="auto"/>
        <w:ind w:left="357" w:hanging="357"/>
        <w:jc w:val="both"/>
        <w:rPr>
          <w:rFonts w:ascii="Times New Roman" w:hAnsi="Times New Roman" w:cs="Times New Roman"/>
          <w:sz w:val="26"/>
          <w:szCs w:val="26"/>
          <w:lang w:val="ro-MD"/>
        </w:rPr>
      </w:pPr>
      <w:r w:rsidRPr="006434EB">
        <w:rPr>
          <w:rFonts w:ascii="Times New Roman" w:hAnsi="Times New Roman" w:cs="Times New Roman"/>
          <w:sz w:val="26"/>
          <w:szCs w:val="26"/>
          <w:lang w:val="ro-MD"/>
        </w:rPr>
        <w:t>Una din resursele principale ale bugetului, de care depinde esenț</w:t>
      </w:r>
      <w:r>
        <w:rPr>
          <w:rFonts w:ascii="Times New Roman" w:hAnsi="Times New Roman" w:cs="Times New Roman"/>
          <w:sz w:val="26"/>
          <w:szCs w:val="26"/>
          <w:lang w:val="ro-MD"/>
        </w:rPr>
        <w:t>ial realizarea</w:t>
      </w:r>
    </w:p>
    <w:p w:rsidR="00E77303" w:rsidRDefault="006434EB" w:rsidP="00E77303">
      <w:pPr>
        <w:spacing w:after="0" w:line="240" w:lineRule="auto"/>
        <w:jc w:val="both"/>
        <w:rPr>
          <w:rFonts w:ascii="Times New Roman" w:hAnsi="Times New Roman" w:cs="Times New Roman"/>
          <w:b/>
          <w:sz w:val="26"/>
          <w:szCs w:val="26"/>
          <w:lang w:val="ro-MD"/>
        </w:rPr>
      </w:pPr>
      <w:r w:rsidRPr="006434EB">
        <w:rPr>
          <w:rFonts w:ascii="Times New Roman" w:hAnsi="Times New Roman" w:cs="Times New Roman"/>
          <w:sz w:val="26"/>
          <w:szCs w:val="26"/>
          <w:lang w:val="ro-MD"/>
        </w:rPr>
        <w:t xml:space="preserve">programelor și obiectivelor stabilite de strategia de dezvoltare a </w:t>
      </w:r>
      <w:r>
        <w:rPr>
          <w:rFonts w:ascii="Times New Roman" w:hAnsi="Times New Roman" w:cs="Times New Roman"/>
          <w:sz w:val="26"/>
          <w:szCs w:val="26"/>
          <w:lang w:val="ro-MD"/>
        </w:rPr>
        <w:t xml:space="preserve">bugetului </w:t>
      </w:r>
      <w:r w:rsidRPr="006434EB">
        <w:rPr>
          <w:rFonts w:ascii="Times New Roman" w:hAnsi="Times New Roman" w:cs="Times New Roman"/>
          <w:sz w:val="26"/>
          <w:szCs w:val="26"/>
          <w:lang w:val="ro-MD"/>
        </w:rPr>
        <w:t>raionul</w:t>
      </w:r>
      <w:r>
        <w:rPr>
          <w:rFonts w:ascii="Times New Roman" w:hAnsi="Times New Roman" w:cs="Times New Roman"/>
          <w:sz w:val="26"/>
          <w:szCs w:val="26"/>
          <w:lang w:val="ro-MD"/>
        </w:rPr>
        <w:t xml:space="preserve"> </w:t>
      </w:r>
      <w:r w:rsidRPr="006434EB">
        <w:rPr>
          <w:rFonts w:ascii="Times New Roman" w:hAnsi="Times New Roman" w:cs="Times New Roman"/>
          <w:sz w:val="26"/>
          <w:szCs w:val="26"/>
          <w:lang w:val="ro-MD"/>
        </w:rPr>
        <w:t xml:space="preserve">sunt </w:t>
      </w:r>
      <w:r w:rsidRPr="006434EB">
        <w:rPr>
          <w:rFonts w:ascii="Times New Roman" w:hAnsi="Times New Roman" w:cs="Times New Roman"/>
          <w:b/>
          <w:bCs/>
          <w:sz w:val="26"/>
          <w:szCs w:val="26"/>
          <w:lang w:val="ro-MD"/>
        </w:rPr>
        <w:t>transferurile primite din bugetul de stat</w:t>
      </w:r>
      <w:r w:rsidRPr="006434EB">
        <w:rPr>
          <w:rFonts w:ascii="Times New Roman" w:hAnsi="Times New Roman" w:cs="Times New Roman"/>
          <w:sz w:val="26"/>
          <w:szCs w:val="26"/>
          <w:lang w:val="ro-MD"/>
        </w:rPr>
        <w:t xml:space="preserve">, ponderea cărora constituie </w:t>
      </w:r>
      <w:r w:rsidRPr="006434EB">
        <w:rPr>
          <w:rFonts w:ascii="Times New Roman" w:hAnsi="Times New Roman" w:cs="Times New Roman"/>
          <w:b/>
          <w:sz w:val="26"/>
          <w:szCs w:val="26"/>
          <w:lang w:val="ro-MD"/>
        </w:rPr>
        <w:t>93,0%</w:t>
      </w:r>
      <w:r w:rsidRPr="006434EB">
        <w:rPr>
          <w:rFonts w:ascii="Times New Roman" w:hAnsi="Times New Roman" w:cs="Times New Roman"/>
          <w:sz w:val="26"/>
          <w:szCs w:val="26"/>
          <w:lang w:val="ro-MD"/>
        </w:rPr>
        <w:t xml:space="preserve"> din volumul total al veniturilor și se cifrează la suma de </w:t>
      </w:r>
      <w:r w:rsidRPr="006434EB">
        <w:rPr>
          <w:rFonts w:ascii="Times New Roman" w:hAnsi="Times New Roman" w:cs="Times New Roman"/>
          <w:b/>
          <w:bCs/>
          <w:sz w:val="26"/>
          <w:szCs w:val="26"/>
          <w:lang w:val="ro-MD"/>
        </w:rPr>
        <w:t>323139,5</w:t>
      </w:r>
      <w:r w:rsidRPr="006434EB">
        <w:rPr>
          <w:rFonts w:ascii="Times New Roman" w:hAnsi="Times New Roman" w:cs="Times New Roman"/>
          <w:b/>
          <w:sz w:val="26"/>
          <w:szCs w:val="26"/>
          <w:lang w:val="ro-MD"/>
        </w:rPr>
        <w:t xml:space="preserve"> mii lei</w:t>
      </w:r>
      <w:r w:rsidR="00E77303">
        <w:rPr>
          <w:rFonts w:ascii="Times New Roman" w:hAnsi="Times New Roman" w:cs="Times New Roman"/>
          <w:b/>
          <w:sz w:val="26"/>
          <w:szCs w:val="26"/>
          <w:lang w:val="ro-MD"/>
        </w:rPr>
        <w:t>, inclusiv:</w:t>
      </w:r>
      <w:r>
        <w:rPr>
          <w:rFonts w:ascii="Times New Roman" w:hAnsi="Times New Roman" w:cs="Times New Roman"/>
          <w:b/>
          <w:sz w:val="26"/>
          <w:szCs w:val="26"/>
          <w:lang w:val="ro-MD"/>
        </w:rPr>
        <w:t xml:space="preserve"> </w:t>
      </w:r>
    </w:p>
    <w:p w:rsidR="00523F33" w:rsidRPr="006434EB" w:rsidRDefault="00565046" w:rsidP="00E77303">
      <w:pPr>
        <w:pStyle w:val="a7"/>
        <w:spacing w:after="0" w:line="240" w:lineRule="auto"/>
        <w:ind w:left="0"/>
        <w:jc w:val="both"/>
        <w:rPr>
          <w:rFonts w:ascii="Times New Roman" w:hAnsi="Times New Roman" w:cs="Times New Roman"/>
          <w:i/>
          <w:sz w:val="26"/>
          <w:szCs w:val="26"/>
          <w:lang w:val="ro-MD"/>
        </w:rPr>
      </w:pPr>
      <w:r w:rsidRPr="006434EB">
        <w:rPr>
          <w:rFonts w:ascii="Times New Roman" w:hAnsi="Times New Roman" w:cs="Times New Roman"/>
          <w:i/>
          <w:sz w:val="26"/>
          <w:szCs w:val="26"/>
          <w:lang w:val="ro-MD"/>
        </w:rPr>
        <w:t xml:space="preserve">- </w:t>
      </w:r>
      <w:r w:rsidR="00523F33" w:rsidRPr="006434EB">
        <w:rPr>
          <w:rFonts w:ascii="Times New Roman" w:hAnsi="Times New Roman" w:cs="Times New Roman"/>
          <w:i/>
          <w:sz w:val="26"/>
          <w:szCs w:val="26"/>
          <w:lang w:val="ro-MD"/>
        </w:rPr>
        <w:t xml:space="preserve">Transferuri curente primite cu </w:t>
      </w:r>
      <w:r w:rsidRPr="006434EB">
        <w:rPr>
          <w:rFonts w:ascii="Times New Roman" w:hAnsi="Times New Roman" w:cs="Times New Roman"/>
          <w:i/>
          <w:sz w:val="26"/>
          <w:szCs w:val="26"/>
          <w:lang w:val="ro-MD"/>
        </w:rPr>
        <w:t>destinație</w:t>
      </w:r>
      <w:r w:rsidR="00523F33" w:rsidRPr="006434EB">
        <w:rPr>
          <w:rFonts w:ascii="Times New Roman" w:hAnsi="Times New Roman" w:cs="Times New Roman"/>
          <w:i/>
          <w:sz w:val="26"/>
          <w:szCs w:val="26"/>
          <w:lang w:val="ro-MD"/>
        </w:rPr>
        <w:t xml:space="preserve"> specială între bugetul de stat </w:t>
      </w:r>
      <w:proofErr w:type="spellStart"/>
      <w:r w:rsidR="00523F33" w:rsidRPr="006434EB">
        <w:rPr>
          <w:rFonts w:ascii="Times New Roman" w:hAnsi="Times New Roman" w:cs="Times New Roman"/>
          <w:i/>
          <w:sz w:val="26"/>
          <w:szCs w:val="26"/>
          <w:lang w:val="ro-MD"/>
        </w:rPr>
        <w:t>şi</w:t>
      </w:r>
      <w:proofErr w:type="spellEnd"/>
      <w:r w:rsidR="00523F33" w:rsidRPr="006434EB">
        <w:rPr>
          <w:rFonts w:ascii="Times New Roman" w:hAnsi="Times New Roman" w:cs="Times New Roman"/>
          <w:i/>
          <w:sz w:val="26"/>
          <w:szCs w:val="26"/>
          <w:lang w:val="ro-MD"/>
        </w:rPr>
        <w:t xml:space="preserve"> bugetele locale de nivelul II pentru </w:t>
      </w:r>
      <w:r w:rsidRPr="006434EB">
        <w:rPr>
          <w:rFonts w:ascii="Times New Roman" w:hAnsi="Times New Roman" w:cs="Times New Roman"/>
          <w:i/>
          <w:sz w:val="26"/>
          <w:szCs w:val="26"/>
          <w:lang w:val="ro-MD"/>
        </w:rPr>
        <w:t>învățământul</w:t>
      </w:r>
      <w:r w:rsidR="00523F33" w:rsidRPr="006434EB">
        <w:rPr>
          <w:rFonts w:ascii="Times New Roman" w:hAnsi="Times New Roman" w:cs="Times New Roman"/>
          <w:i/>
          <w:sz w:val="26"/>
          <w:szCs w:val="26"/>
          <w:lang w:val="ro-MD"/>
        </w:rPr>
        <w:t xml:space="preserve"> </w:t>
      </w:r>
      <w:r w:rsidRPr="006434EB">
        <w:rPr>
          <w:rFonts w:ascii="Times New Roman" w:hAnsi="Times New Roman" w:cs="Times New Roman"/>
          <w:i/>
          <w:sz w:val="26"/>
          <w:szCs w:val="26"/>
          <w:lang w:val="ro-MD"/>
        </w:rPr>
        <w:t>preșcolar</w:t>
      </w:r>
      <w:r w:rsidR="00523F33" w:rsidRPr="006434EB">
        <w:rPr>
          <w:rFonts w:ascii="Times New Roman" w:hAnsi="Times New Roman" w:cs="Times New Roman"/>
          <w:i/>
          <w:sz w:val="26"/>
          <w:szCs w:val="26"/>
          <w:lang w:val="ro-MD"/>
        </w:rPr>
        <w:t xml:space="preserve">, primar, secundar general, special </w:t>
      </w:r>
      <w:proofErr w:type="spellStart"/>
      <w:r w:rsidR="00523F33" w:rsidRPr="006434EB">
        <w:rPr>
          <w:rFonts w:ascii="Times New Roman" w:hAnsi="Times New Roman" w:cs="Times New Roman"/>
          <w:i/>
          <w:sz w:val="26"/>
          <w:szCs w:val="26"/>
          <w:lang w:val="ro-MD"/>
        </w:rPr>
        <w:t>şi</w:t>
      </w:r>
      <w:proofErr w:type="spellEnd"/>
      <w:r w:rsidR="00523F33" w:rsidRPr="006434EB">
        <w:rPr>
          <w:rFonts w:ascii="Times New Roman" w:hAnsi="Times New Roman" w:cs="Times New Roman"/>
          <w:i/>
          <w:sz w:val="26"/>
          <w:szCs w:val="26"/>
          <w:lang w:val="ro-MD"/>
        </w:rPr>
        <w:t xml:space="preserve"> complementar (</w:t>
      </w:r>
      <w:r w:rsidRPr="006434EB">
        <w:rPr>
          <w:rFonts w:ascii="Times New Roman" w:hAnsi="Times New Roman" w:cs="Times New Roman"/>
          <w:i/>
          <w:sz w:val="26"/>
          <w:szCs w:val="26"/>
          <w:lang w:val="ro-MD"/>
        </w:rPr>
        <w:t>extrașcolar</w:t>
      </w:r>
      <w:r w:rsidR="00523F33" w:rsidRPr="006434EB">
        <w:rPr>
          <w:rFonts w:ascii="Times New Roman" w:hAnsi="Times New Roman" w:cs="Times New Roman"/>
          <w:i/>
          <w:sz w:val="26"/>
          <w:szCs w:val="26"/>
          <w:lang w:val="ro-MD"/>
        </w:rPr>
        <w:t xml:space="preserve">) (191111) în sumă de </w:t>
      </w:r>
      <w:r w:rsidRPr="006434EB">
        <w:rPr>
          <w:rFonts w:ascii="Times New Roman" w:hAnsi="Times New Roman" w:cs="Times New Roman"/>
          <w:i/>
          <w:sz w:val="26"/>
          <w:szCs w:val="26"/>
          <w:lang w:val="ro-MD"/>
        </w:rPr>
        <w:t>267259,0</w:t>
      </w:r>
      <w:r w:rsidR="00523F33" w:rsidRPr="006434EB">
        <w:rPr>
          <w:rFonts w:ascii="Times New Roman" w:hAnsi="Times New Roman" w:cs="Times New Roman"/>
          <w:i/>
          <w:sz w:val="26"/>
          <w:szCs w:val="26"/>
          <w:lang w:val="ro-MD"/>
        </w:rPr>
        <w:t xml:space="preserve"> mii lei;</w:t>
      </w:r>
    </w:p>
    <w:p w:rsidR="00AB670F" w:rsidRDefault="00565046" w:rsidP="00863925">
      <w:pPr>
        <w:pStyle w:val="a7"/>
        <w:ind w:left="0"/>
        <w:jc w:val="both"/>
        <w:rPr>
          <w:rFonts w:ascii="Times New Roman" w:hAnsi="Times New Roman" w:cs="Times New Roman"/>
          <w:sz w:val="26"/>
          <w:szCs w:val="26"/>
          <w:lang w:val="ro-MD"/>
        </w:rPr>
      </w:pPr>
      <w:r>
        <w:rPr>
          <w:rFonts w:ascii="Times New Roman" w:hAnsi="Times New Roman" w:cs="Times New Roman"/>
          <w:sz w:val="26"/>
          <w:szCs w:val="26"/>
          <w:lang w:val="ro-MD"/>
        </w:rPr>
        <w:t xml:space="preserve">- </w:t>
      </w:r>
      <w:r w:rsidR="00523F33" w:rsidRPr="00863925">
        <w:rPr>
          <w:rFonts w:ascii="Times New Roman" w:hAnsi="Times New Roman" w:cs="Times New Roman"/>
          <w:sz w:val="26"/>
          <w:szCs w:val="26"/>
          <w:lang w:val="ro-MD"/>
        </w:rPr>
        <w:t xml:space="preserve">Transferuri curente primite cu </w:t>
      </w:r>
      <w:r w:rsidRPr="00863925">
        <w:rPr>
          <w:rFonts w:ascii="Times New Roman" w:hAnsi="Times New Roman" w:cs="Times New Roman"/>
          <w:sz w:val="26"/>
          <w:szCs w:val="26"/>
          <w:lang w:val="ro-MD"/>
        </w:rPr>
        <w:t>destinație</w:t>
      </w:r>
      <w:r w:rsidR="00523F33" w:rsidRPr="00863925">
        <w:rPr>
          <w:rFonts w:ascii="Times New Roman" w:hAnsi="Times New Roman" w:cs="Times New Roman"/>
          <w:sz w:val="26"/>
          <w:szCs w:val="26"/>
          <w:lang w:val="ro-MD"/>
        </w:rPr>
        <w:t xml:space="preserve"> speciala între bugetul de stat </w:t>
      </w:r>
      <w:proofErr w:type="spellStart"/>
      <w:r w:rsidR="00523F33" w:rsidRPr="00863925">
        <w:rPr>
          <w:rFonts w:ascii="Times New Roman" w:hAnsi="Times New Roman" w:cs="Times New Roman"/>
          <w:sz w:val="26"/>
          <w:szCs w:val="26"/>
          <w:lang w:val="ro-MD"/>
        </w:rPr>
        <w:t>şi</w:t>
      </w:r>
      <w:proofErr w:type="spellEnd"/>
      <w:r w:rsidR="00523F33" w:rsidRPr="00863925">
        <w:rPr>
          <w:rFonts w:ascii="Times New Roman" w:hAnsi="Times New Roman" w:cs="Times New Roman"/>
          <w:sz w:val="26"/>
          <w:szCs w:val="26"/>
          <w:lang w:val="ro-MD"/>
        </w:rPr>
        <w:t xml:space="preserve"> bugetele locale de nivelul II pentru asigurarea </w:t>
      </w:r>
      <w:r w:rsidRPr="00863925">
        <w:rPr>
          <w:rFonts w:ascii="Times New Roman" w:hAnsi="Times New Roman" w:cs="Times New Roman"/>
          <w:sz w:val="26"/>
          <w:szCs w:val="26"/>
          <w:lang w:val="ro-MD"/>
        </w:rPr>
        <w:t>și</w:t>
      </w:r>
      <w:r w:rsidR="00523F33" w:rsidRPr="00863925">
        <w:rPr>
          <w:rFonts w:ascii="Times New Roman" w:hAnsi="Times New Roman" w:cs="Times New Roman"/>
          <w:sz w:val="26"/>
          <w:szCs w:val="26"/>
          <w:lang w:val="ro-MD"/>
        </w:rPr>
        <w:t xml:space="preserve"> </w:t>
      </w:r>
      <w:r w:rsidRPr="00863925">
        <w:rPr>
          <w:rFonts w:ascii="Times New Roman" w:hAnsi="Times New Roman" w:cs="Times New Roman"/>
          <w:sz w:val="26"/>
          <w:szCs w:val="26"/>
          <w:lang w:val="ro-MD"/>
        </w:rPr>
        <w:t>asistenta</w:t>
      </w:r>
      <w:r w:rsidR="00523F33" w:rsidRPr="00863925">
        <w:rPr>
          <w:rFonts w:ascii="Times New Roman" w:hAnsi="Times New Roman" w:cs="Times New Roman"/>
          <w:sz w:val="26"/>
          <w:szCs w:val="26"/>
          <w:lang w:val="ro-MD"/>
        </w:rPr>
        <w:t xml:space="preserve"> socială (191112) în sumă de </w:t>
      </w:r>
      <w:r>
        <w:rPr>
          <w:rFonts w:ascii="Times New Roman" w:hAnsi="Times New Roman" w:cs="Times New Roman"/>
          <w:sz w:val="26"/>
          <w:szCs w:val="26"/>
          <w:lang w:val="ro-MD"/>
        </w:rPr>
        <w:t>1230,0</w:t>
      </w:r>
      <w:r w:rsidR="00523F33" w:rsidRPr="00863925">
        <w:rPr>
          <w:rFonts w:ascii="Times New Roman" w:hAnsi="Times New Roman" w:cs="Times New Roman"/>
          <w:sz w:val="26"/>
          <w:szCs w:val="26"/>
          <w:lang w:val="ro-MD"/>
        </w:rPr>
        <w:t xml:space="preserve"> mii lei. Din contul acestei sume urmează a fi </w:t>
      </w:r>
      <w:r w:rsidR="00061FC0" w:rsidRPr="00863925">
        <w:rPr>
          <w:rFonts w:ascii="Times New Roman" w:hAnsi="Times New Roman" w:cs="Times New Roman"/>
          <w:sz w:val="26"/>
          <w:szCs w:val="26"/>
          <w:lang w:val="ro-MD"/>
        </w:rPr>
        <w:t>finanțate</w:t>
      </w:r>
      <w:r w:rsidR="00AB670F">
        <w:rPr>
          <w:rFonts w:ascii="Times New Roman" w:hAnsi="Times New Roman" w:cs="Times New Roman"/>
          <w:sz w:val="26"/>
          <w:szCs w:val="26"/>
          <w:lang w:val="ro-MD"/>
        </w:rPr>
        <w:t>:</w:t>
      </w:r>
    </w:p>
    <w:p w:rsidR="00523F33" w:rsidRDefault="00AB670F" w:rsidP="00FD3C0B">
      <w:pPr>
        <w:pStyle w:val="a7"/>
        <w:numPr>
          <w:ilvl w:val="0"/>
          <w:numId w:val="12"/>
        </w:numPr>
        <w:ind w:left="360"/>
        <w:jc w:val="both"/>
        <w:rPr>
          <w:rFonts w:ascii="Times New Roman" w:hAnsi="Times New Roman" w:cs="Times New Roman"/>
          <w:sz w:val="26"/>
          <w:szCs w:val="26"/>
          <w:lang w:val="ro-MD"/>
        </w:rPr>
      </w:pPr>
      <w:r w:rsidRPr="00AB670F">
        <w:rPr>
          <w:rFonts w:ascii="Times New Roman" w:hAnsi="Times New Roman" w:cs="Times New Roman"/>
          <w:sz w:val="26"/>
          <w:szCs w:val="26"/>
          <w:lang w:val="ro-MD"/>
        </w:rPr>
        <w:t>compensarea cheltuielilor tinerilor specialiști (personalul didactic) pentru închirierea spațiului locativ,</w:t>
      </w:r>
      <w:r>
        <w:rPr>
          <w:rFonts w:ascii="Times New Roman" w:hAnsi="Times New Roman" w:cs="Times New Roman"/>
          <w:sz w:val="26"/>
          <w:szCs w:val="26"/>
          <w:lang w:val="ro-MD"/>
        </w:rPr>
        <w:t xml:space="preserve"> </w:t>
      </w:r>
      <w:r w:rsidRPr="00AB670F">
        <w:rPr>
          <w:rFonts w:ascii="Times New Roman" w:hAnsi="Times New Roman" w:cs="Times New Roman"/>
          <w:sz w:val="26"/>
          <w:szCs w:val="26"/>
          <w:lang w:val="ro-MD"/>
        </w:rPr>
        <w:t>consumul de energie termică și electrică precum și plata  indemnizațiilor unice</w:t>
      </w:r>
      <w:r>
        <w:rPr>
          <w:rFonts w:ascii="Times New Roman" w:hAnsi="Times New Roman" w:cs="Times New Roman"/>
          <w:sz w:val="26"/>
          <w:szCs w:val="26"/>
          <w:lang w:val="ro-MD"/>
        </w:rPr>
        <w:t xml:space="preserve"> - </w:t>
      </w:r>
      <w:r w:rsidR="00061FC0" w:rsidRPr="00AB670F">
        <w:rPr>
          <w:rFonts w:ascii="Times New Roman" w:hAnsi="Times New Roman" w:cs="Times New Roman"/>
          <w:sz w:val="26"/>
          <w:szCs w:val="26"/>
          <w:lang w:val="ro-MD"/>
        </w:rPr>
        <w:t>1</w:t>
      </w:r>
      <w:r w:rsidR="00061FC0">
        <w:rPr>
          <w:rFonts w:ascii="Times New Roman" w:hAnsi="Times New Roman" w:cs="Times New Roman"/>
          <w:sz w:val="26"/>
          <w:szCs w:val="26"/>
          <w:lang w:val="ro-MD"/>
        </w:rPr>
        <w:t>190,0 mii lei</w:t>
      </w:r>
      <w:r w:rsidR="00523F33" w:rsidRPr="00863925">
        <w:rPr>
          <w:rFonts w:ascii="Times New Roman" w:hAnsi="Times New Roman" w:cs="Times New Roman"/>
          <w:sz w:val="26"/>
          <w:szCs w:val="26"/>
          <w:lang w:val="ro-MD"/>
        </w:rPr>
        <w:t>;</w:t>
      </w:r>
    </w:p>
    <w:p w:rsidR="00AB670F" w:rsidRPr="00AB670F" w:rsidRDefault="00AB670F" w:rsidP="00FD3C0B">
      <w:pPr>
        <w:pStyle w:val="a7"/>
        <w:numPr>
          <w:ilvl w:val="0"/>
          <w:numId w:val="12"/>
        </w:numPr>
        <w:ind w:left="360"/>
        <w:jc w:val="both"/>
        <w:rPr>
          <w:rFonts w:ascii="Times New Roman" w:hAnsi="Times New Roman" w:cs="Times New Roman"/>
          <w:sz w:val="26"/>
          <w:szCs w:val="26"/>
          <w:lang w:val="ro-MD"/>
        </w:rPr>
      </w:pPr>
      <w:r w:rsidRPr="00AB670F">
        <w:rPr>
          <w:rFonts w:ascii="Times New Roman" w:hAnsi="Times New Roman" w:cs="Times New Roman"/>
          <w:sz w:val="26"/>
          <w:szCs w:val="26"/>
          <w:lang w:val="ro-MD"/>
        </w:rPr>
        <w:t>indemnizații pentru susținerea tinerilor specialiști din domeniul culturii</w:t>
      </w:r>
      <w:r>
        <w:rPr>
          <w:rFonts w:ascii="Times New Roman" w:hAnsi="Times New Roman" w:cs="Times New Roman"/>
          <w:sz w:val="26"/>
          <w:szCs w:val="26"/>
          <w:lang w:val="ro-MD"/>
        </w:rPr>
        <w:t xml:space="preserve"> - 40,0 mii lei</w:t>
      </w:r>
      <w:r w:rsidR="00FD3C0B">
        <w:rPr>
          <w:rFonts w:ascii="Times New Roman" w:hAnsi="Times New Roman" w:cs="Times New Roman"/>
          <w:sz w:val="26"/>
          <w:szCs w:val="26"/>
          <w:lang w:val="ro-MD"/>
        </w:rPr>
        <w:t>.</w:t>
      </w:r>
    </w:p>
    <w:p w:rsidR="00523F33" w:rsidRPr="00AB670F" w:rsidRDefault="00523F33" w:rsidP="00863925">
      <w:pPr>
        <w:pStyle w:val="a7"/>
        <w:ind w:left="0"/>
        <w:jc w:val="both"/>
        <w:rPr>
          <w:rFonts w:ascii="Times New Roman" w:hAnsi="Times New Roman" w:cs="Times New Roman"/>
          <w:sz w:val="26"/>
          <w:szCs w:val="26"/>
          <w:lang w:val="ro-MD"/>
        </w:rPr>
      </w:pPr>
      <w:r w:rsidRPr="00863925">
        <w:rPr>
          <w:rFonts w:ascii="Times New Roman" w:hAnsi="Times New Roman" w:cs="Times New Roman"/>
          <w:sz w:val="26"/>
          <w:szCs w:val="26"/>
          <w:lang w:val="ro-MD"/>
        </w:rPr>
        <w:t xml:space="preserve"> </w:t>
      </w:r>
      <w:r w:rsidR="00AB670F">
        <w:rPr>
          <w:rFonts w:ascii="Times New Roman" w:hAnsi="Times New Roman" w:cs="Times New Roman"/>
          <w:sz w:val="26"/>
          <w:szCs w:val="26"/>
          <w:lang w:val="ro-MD"/>
        </w:rPr>
        <w:t xml:space="preserve">- </w:t>
      </w:r>
      <w:r w:rsidRPr="00AB670F">
        <w:rPr>
          <w:rFonts w:ascii="Times New Roman" w:hAnsi="Times New Roman" w:cs="Times New Roman"/>
          <w:sz w:val="26"/>
          <w:szCs w:val="26"/>
          <w:lang w:val="ro-MD"/>
        </w:rPr>
        <w:t xml:space="preserve">Transferuri curente primite cu </w:t>
      </w:r>
      <w:r w:rsidR="00AB670F" w:rsidRPr="00AB670F">
        <w:rPr>
          <w:rFonts w:ascii="Times New Roman" w:hAnsi="Times New Roman" w:cs="Times New Roman"/>
          <w:sz w:val="26"/>
          <w:szCs w:val="26"/>
          <w:lang w:val="ro-MD"/>
        </w:rPr>
        <w:t>destinație</w:t>
      </w:r>
      <w:r w:rsidRPr="00AB670F">
        <w:rPr>
          <w:rFonts w:ascii="Times New Roman" w:hAnsi="Times New Roman" w:cs="Times New Roman"/>
          <w:sz w:val="26"/>
          <w:szCs w:val="26"/>
          <w:lang w:val="ro-MD"/>
        </w:rPr>
        <w:t xml:space="preserve"> specială între bugetul de stat </w:t>
      </w:r>
      <w:proofErr w:type="spellStart"/>
      <w:r w:rsidRPr="00AB670F">
        <w:rPr>
          <w:rFonts w:ascii="Times New Roman" w:hAnsi="Times New Roman" w:cs="Times New Roman"/>
          <w:sz w:val="26"/>
          <w:szCs w:val="26"/>
          <w:lang w:val="ro-MD"/>
        </w:rPr>
        <w:t>şi</w:t>
      </w:r>
      <w:proofErr w:type="spellEnd"/>
      <w:r w:rsidRPr="00AB670F">
        <w:rPr>
          <w:rFonts w:ascii="Times New Roman" w:hAnsi="Times New Roman" w:cs="Times New Roman"/>
          <w:sz w:val="26"/>
          <w:szCs w:val="26"/>
          <w:lang w:val="ro-MD"/>
        </w:rPr>
        <w:t xml:space="preserve"> bugetele locale de nivelul II pentru </w:t>
      </w:r>
      <w:proofErr w:type="spellStart"/>
      <w:r w:rsidRPr="00AB670F">
        <w:rPr>
          <w:rFonts w:ascii="Times New Roman" w:hAnsi="Times New Roman" w:cs="Times New Roman"/>
          <w:sz w:val="26"/>
          <w:szCs w:val="26"/>
          <w:lang w:val="ro-MD"/>
        </w:rPr>
        <w:t>şcoli</w:t>
      </w:r>
      <w:proofErr w:type="spellEnd"/>
      <w:r w:rsidRPr="00AB670F">
        <w:rPr>
          <w:rFonts w:ascii="Times New Roman" w:hAnsi="Times New Roman" w:cs="Times New Roman"/>
          <w:sz w:val="26"/>
          <w:szCs w:val="26"/>
          <w:lang w:val="ro-MD"/>
        </w:rPr>
        <w:t xml:space="preserve"> sportive (191113) în sumă de </w:t>
      </w:r>
      <w:r w:rsidR="00AB670F" w:rsidRPr="00AB670F">
        <w:rPr>
          <w:rFonts w:ascii="Times New Roman" w:hAnsi="Times New Roman" w:cs="Times New Roman"/>
          <w:sz w:val="26"/>
          <w:szCs w:val="26"/>
          <w:lang w:val="ro-MD"/>
        </w:rPr>
        <w:t>3150,4</w:t>
      </w:r>
      <w:r w:rsidRPr="00AB670F">
        <w:rPr>
          <w:rFonts w:ascii="Times New Roman" w:hAnsi="Times New Roman" w:cs="Times New Roman"/>
          <w:sz w:val="26"/>
          <w:szCs w:val="26"/>
          <w:lang w:val="ro-MD"/>
        </w:rPr>
        <w:t xml:space="preserve"> mii lei;</w:t>
      </w:r>
    </w:p>
    <w:p w:rsidR="00CF2370" w:rsidRPr="00CF2370" w:rsidRDefault="00AB670F" w:rsidP="00863925">
      <w:pPr>
        <w:pStyle w:val="a7"/>
        <w:ind w:left="0"/>
        <w:jc w:val="both"/>
        <w:rPr>
          <w:rFonts w:ascii="Times New Roman" w:hAnsi="Times New Roman" w:cs="Times New Roman"/>
          <w:sz w:val="26"/>
          <w:szCs w:val="26"/>
          <w:lang w:val="ro-MD"/>
        </w:rPr>
      </w:pPr>
      <w:r>
        <w:rPr>
          <w:rFonts w:ascii="Times New Roman" w:hAnsi="Times New Roman" w:cs="Times New Roman"/>
          <w:sz w:val="26"/>
          <w:szCs w:val="26"/>
          <w:lang w:val="ro-MD"/>
        </w:rPr>
        <w:t xml:space="preserve">- </w:t>
      </w:r>
      <w:r w:rsidR="00523F33" w:rsidRPr="00AB670F">
        <w:rPr>
          <w:rFonts w:ascii="Times New Roman" w:hAnsi="Times New Roman" w:cs="Times New Roman"/>
          <w:sz w:val="26"/>
          <w:szCs w:val="26"/>
          <w:lang w:val="ro-MD"/>
        </w:rPr>
        <w:t xml:space="preserve">Transferuri curente primite cu </w:t>
      </w:r>
      <w:r w:rsidRPr="00AB670F">
        <w:rPr>
          <w:rFonts w:ascii="Times New Roman" w:hAnsi="Times New Roman" w:cs="Times New Roman"/>
          <w:sz w:val="26"/>
          <w:szCs w:val="26"/>
          <w:lang w:val="ro-MD"/>
        </w:rPr>
        <w:t>destinație</w:t>
      </w:r>
      <w:r w:rsidR="00523F33" w:rsidRPr="00AB670F">
        <w:rPr>
          <w:rFonts w:ascii="Times New Roman" w:hAnsi="Times New Roman" w:cs="Times New Roman"/>
          <w:sz w:val="26"/>
          <w:szCs w:val="26"/>
          <w:lang w:val="ro-MD"/>
        </w:rPr>
        <w:t xml:space="preserve"> specială între bugetul de stat </w:t>
      </w:r>
      <w:proofErr w:type="spellStart"/>
      <w:r w:rsidR="00523F33" w:rsidRPr="00AB670F">
        <w:rPr>
          <w:rFonts w:ascii="Times New Roman" w:hAnsi="Times New Roman" w:cs="Times New Roman"/>
          <w:sz w:val="26"/>
          <w:szCs w:val="26"/>
          <w:lang w:val="ro-MD"/>
        </w:rPr>
        <w:t>şi</w:t>
      </w:r>
      <w:proofErr w:type="spellEnd"/>
      <w:r w:rsidR="00523F33" w:rsidRPr="00AB670F">
        <w:rPr>
          <w:rFonts w:ascii="Times New Roman" w:hAnsi="Times New Roman" w:cs="Times New Roman"/>
          <w:sz w:val="26"/>
          <w:szCs w:val="26"/>
          <w:lang w:val="ro-MD"/>
        </w:rPr>
        <w:t xml:space="preserve"> bugetele locale de nivelul II pentru infrastructura drumurilor (191116) în sumă de </w:t>
      </w:r>
      <w:r>
        <w:rPr>
          <w:rFonts w:ascii="Times New Roman" w:hAnsi="Times New Roman" w:cs="Times New Roman"/>
          <w:sz w:val="26"/>
          <w:szCs w:val="26"/>
          <w:lang w:val="ro-MD"/>
        </w:rPr>
        <w:t>21899,7</w:t>
      </w:r>
      <w:r w:rsidR="00523F33" w:rsidRPr="00AB670F">
        <w:rPr>
          <w:rFonts w:ascii="Times New Roman" w:hAnsi="Times New Roman" w:cs="Times New Roman"/>
          <w:sz w:val="26"/>
          <w:szCs w:val="26"/>
          <w:lang w:val="ro-MD"/>
        </w:rPr>
        <w:t xml:space="preserve"> mii lei</w:t>
      </w:r>
      <w:r w:rsidR="00FD3C0B">
        <w:rPr>
          <w:rFonts w:ascii="Times New Roman" w:hAnsi="Times New Roman" w:cs="Times New Roman"/>
          <w:sz w:val="26"/>
          <w:szCs w:val="26"/>
          <w:lang w:val="ro-MD"/>
        </w:rPr>
        <w:t xml:space="preserve">.            </w:t>
      </w:r>
      <w:r w:rsidR="00FD3C0B">
        <w:rPr>
          <w:rFonts w:ascii="Times New Roman" w:hAnsi="Times New Roman" w:cs="Times New Roman"/>
          <w:sz w:val="26"/>
          <w:szCs w:val="26"/>
          <w:lang w:val="ro-MD"/>
        </w:rPr>
        <w:lastRenderedPageBreak/>
        <w:tab/>
      </w:r>
      <w:r w:rsidR="00CF2370" w:rsidRPr="00CF2370">
        <w:rPr>
          <w:rFonts w:ascii="Times New Roman" w:hAnsi="Times New Roman" w:cs="Times New Roman"/>
          <w:color w:val="333333"/>
          <w:sz w:val="26"/>
          <w:szCs w:val="26"/>
          <w:shd w:val="clear" w:color="auto" w:fill="FFFFFF"/>
          <w:lang w:val="ro-MD"/>
        </w:rPr>
        <w:t xml:space="preserve">Pentru bugetele locale de nivelul al doilea, transferurile cu destinație specială pentru finanțarea infrastructurii drumurilor publice locale sunt calculate și distribuite în funcție de numărul </w:t>
      </w:r>
      <w:r w:rsidR="00CF2370" w:rsidRPr="00CF2370">
        <w:rPr>
          <w:rFonts w:ascii="Times New Roman" w:hAnsi="Times New Roman" w:cs="Times New Roman"/>
          <w:b/>
          <w:color w:val="333333"/>
          <w:sz w:val="26"/>
          <w:szCs w:val="26"/>
          <w:u w:val="single"/>
          <w:shd w:val="clear" w:color="auto" w:fill="FFFFFF"/>
          <w:lang w:val="ro-MD"/>
        </w:rPr>
        <w:t>de kilometri echivalenți administrați</w:t>
      </w:r>
      <w:r w:rsidR="00CF2370" w:rsidRPr="00CF2370">
        <w:rPr>
          <w:rFonts w:ascii="Times New Roman" w:hAnsi="Times New Roman" w:cs="Times New Roman"/>
          <w:color w:val="333333"/>
          <w:sz w:val="26"/>
          <w:szCs w:val="26"/>
          <w:shd w:val="clear" w:color="auto" w:fill="FFFFFF"/>
          <w:lang w:val="ro-MD"/>
        </w:rPr>
        <w:t>, conform legislației privind fondul rutier.</w:t>
      </w:r>
    </w:p>
    <w:p w:rsidR="00523F33" w:rsidRDefault="00AB670F" w:rsidP="00863925">
      <w:pPr>
        <w:pStyle w:val="a7"/>
        <w:ind w:left="0"/>
        <w:jc w:val="both"/>
        <w:rPr>
          <w:rFonts w:ascii="Times New Roman" w:hAnsi="Times New Roman" w:cs="Times New Roman"/>
          <w:sz w:val="26"/>
          <w:szCs w:val="26"/>
          <w:lang w:val="ro-MD"/>
        </w:rPr>
      </w:pPr>
      <w:r>
        <w:rPr>
          <w:rFonts w:ascii="Times New Roman" w:hAnsi="Times New Roman" w:cs="Times New Roman"/>
          <w:sz w:val="26"/>
          <w:szCs w:val="26"/>
          <w:lang w:val="ro-MD"/>
        </w:rPr>
        <w:t xml:space="preserve">- </w:t>
      </w:r>
      <w:r w:rsidR="00523F33" w:rsidRPr="00AB670F">
        <w:rPr>
          <w:rFonts w:ascii="Times New Roman" w:hAnsi="Times New Roman" w:cs="Times New Roman"/>
          <w:sz w:val="26"/>
          <w:szCs w:val="26"/>
          <w:lang w:val="ro-MD"/>
        </w:rPr>
        <w:t xml:space="preserve">Transferuri curente primite cu </w:t>
      </w:r>
      <w:r w:rsidRPr="00AB670F">
        <w:rPr>
          <w:rFonts w:ascii="Times New Roman" w:hAnsi="Times New Roman" w:cs="Times New Roman"/>
          <w:sz w:val="26"/>
          <w:szCs w:val="26"/>
          <w:lang w:val="ro-MD"/>
        </w:rPr>
        <w:t>destinație</w:t>
      </w:r>
      <w:r w:rsidR="00523F33" w:rsidRPr="00AB670F">
        <w:rPr>
          <w:rFonts w:ascii="Times New Roman" w:hAnsi="Times New Roman" w:cs="Times New Roman"/>
          <w:sz w:val="26"/>
          <w:szCs w:val="26"/>
          <w:lang w:val="ro-MD"/>
        </w:rPr>
        <w:t xml:space="preserve"> generală între bugetul de stat </w:t>
      </w:r>
      <w:proofErr w:type="spellStart"/>
      <w:r w:rsidR="00523F33" w:rsidRPr="00AB670F">
        <w:rPr>
          <w:rFonts w:ascii="Times New Roman" w:hAnsi="Times New Roman" w:cs="Times New Roman"/>
          <w:sz w:val="26"/>
          <w:szCs w:val="26"/>
          <w:lang w:val="ro-MD"/>
        </w:rPr>
        <w:t>şi</w:t>
      </w:r>
      <w:proofErr w:type="spellEnd"/>
      <w:r w:rsidR="00523F33" w:rsidRPr="00AB670F">
        <w:rPr>
          <w:rFonts w:ascii="Times New Roman" w:hAnsi="Times New Roman" w:cs="Times New Roman"/>
          <w:sz w:val="26"/>
          <w:szCs w:val="26"/>
          <w:lang w:val="ro-MD"/>
        </w:rPr>
        <w:t xml:space="preserve"> bugetele locale de nivelul II (191131) în sumă de </w:t>
      </w:r>
      <w:r>
        <w:rPr>
          <w:rFonts w:ascii="Times New Roman" w:hAnsi="Times New Roman" w:cs="Times New Roman"/>
          <w:sz w:val="26"/>
          <w:szCs w:val="26"/>
          <w:lang w:val="ro-MD"/>
        </w:rPr>
        <w:t>29600,3</w:t>
      </w:r>
      <w:r w:rsidR="00523F33" w:rsidRPr="00AB670F">
        <w:rPr>
          <w:rFonts w:ascii="Times New Roman" w:hAnsi="Times New Roman" w:cs="Times New Roman"/>
          <w:sz w:val="26"/>
          <w:szCs w:val="26"/>
          <w:lang w:val="ro-MD"/>
        </w:rPr>
        <w:t xml:space="preserve"> mii lei, calculate în baza formulei aprobate prin Legea privind </w:t>
      </w:r>
      <w:r w:rsidRPr="00AB670F">
        <w:rPr>
          <w:rFonts w:ascii="Times New Roman" w:hAnsi="Times New Roman" w:cs="Times New Roman"/>
          <w:sz w:val="26"/>
          <w:szCs w:val="26"/>
          <w:lang w:val="ro-MD"/>
        </w:rPr>
        <w:t>finanțele</w:t>
      </w:r>
      <w:r w:rsidR="00523F33" w:rsidRPr="00AB670F">
        <w:rPr>
          <w:rFonts w:ascii="Times New Roman" w:hAnsi="Times New Roman" w:cs="Times New Roman"/>
          <w:sz w:val="26"/>
          <w:szCs w:val="26"/>
          <w:lang w:val="ro-MD"/>
        </w:rPr>
        <w:t xml:space="preserve"> publice locale.</w:t>
      </w:r>
    </w:p>
    <w:p w:rsidR="003B034D" w:rsidRPr="003B034D" w:rsidRDefault="003B034D" w:rsidP="003B034D">
      <w:pPr>
        <w:pStyle w:val="a7"/>
        <w:ind w:left="0"/>
        <w:jc w:val="both"/>
        <w:rPr>
          <w:rFonts w:ascii="Times New Roman" w:hAnsi="Times New Roman" w:cs="Times New Roman"/>
          <w:sz w:val="26"/>
          <w:szCs w:val="26"/>
          <w:lang w:val="ro-MD"/>
        </w:rPr>
      </w:pPr>
      <w:r>
        <w:rPr>
          <w:rFonts w:ascii="Times New Roman" w:hAnsi="Times New Roman" w:cs="Times New Roman"/>
          <w:sz w:val="26"/>
          <w:szCs w:val="26"/>
          <w:shd w:val="clear" w:color="auto" w:fill="FFFFFF"/>
          <w:lang w:val="ro-MD"/>
        </w:rPr>
        <w:tab/>
      </w:r>
      <w:r w:rsidRPr="003B034D">
        <w:rPr>
          <w:rFonts w:ascii="Times New Roman" w:hAnsi="Times New Roman" w:cs="Times New Roman"/>
          <w:sz w:val="26"/>
          <w:szCs w:val="26"/>
          <w:shd w:val="clear" w:color="auto" w:fill="FFFFFF"/>
          <w:lang w:val="ro-MD"/>
        </w:rPr>
        <w:t>Ministerul Finanțelor estimează  s</w:t>
      </w:r>
      <w:r w:rsidRPr="003B034D">
        <w:rPr>
          <w:rFonts w:ascii="Times New Roman" w:hAnsi="Times New Roman" w:cs="Times New Roman"/>
          <w:sz w:val="26"/>
          <w:szCs w:val="26"/>
          <w:lang w:val="ro-MD"/>
        </w:rPr>
        <w:t>umele</w:t>
      </w:r>
      <w:r w:rsidRPr="003B034D">
        <w:rPr>
          <w:rFonts w:ascii="Times New Roman" w:hAnsi="Times New Roman" w:cs="Times New Roman"/>
          <w:spacing w:val="40"/>
          <w:sz w:val="26"/>
          <w:szCs w:val="26"/>
          <w:lang w:val="ro-MD"/>
        </w:rPr>
        <w:t xml:space="preserve"> </w:t>
      </w:r>
      <w:r w:rsidRPr="003B034D">
        <w:rPr>
          <w:rFonts w:ascii="Times New Roman" w:hAnsi="Times New Roman" w:cs="Times New Roman"/>
          <w:b/>
          <w:i/>
          <w:sz w:val="26"/>
          <w:szCs w:val="26"/>
          <w:lang w:val="ro-MD"/>
        </w:rPr>
        <w:t>transferurilor</w:t>
      </w:r>
      <w:r w:rsidRPr="003B034D">
        <w:rPr>
          <w:rFonts w:ascii="Times New Roman" w:hAnsi="Times New Roman" w:cs="Times New Roman"/>
          <w:b/>
          <w:i/>
          <w:spacing w:val="40"/>
          <w:sz w:val="26"/>
          <w:szCs w:val="26"/>
          <w:lang w:val="ro-MD"/>
        </w:rPr>
        <w:t xml:space="preserve"> </w:t>
      </w:r>
      <w:r w:rsidRPr="003B034D">
        <w:rPr>
          <w:rFonts w:ascii="Times New Roman" w:hAnsi="Times New Roman" w:cs="Times New Roman"/>
          <w:b/>
          <w:i/>
          <w:sz w:val="26"/>
          <w:szCs w:val="26"/>
          <w:lang w:val="ro-MD"/>
        </w:rPr>
        <w:t>cu</w:t>
      </w:r>
      <w:r w:rsidRPr="003B034D">
        <w:rPr>
          <w:rFonts w:ascii="Times New Roman" w:hAnsi="Times New Roman" w:cs="Times New Roman"/>
          <w:b/>
          <w:i/>
          <w:spacing w:val="40"/>
          <w:sz w:val="26"/>
          <w:szCs w:val="26"/>
          <w:lang w:val="ro-MD"/>
        </w:rPr>
        <w:t xml:space="preserve"> </w:t>
      </w:r>
      <w:r w:rsidRPr="003B034D">
        <w:rPr>
          <w:rFonts w:ascii="Times New Roman" w:hAnsi="Times New Roman" w:cs="Times New Roman"/>
          <w:b/>
          <w:i/>
          <w:sz w:val="26"/>
          <w:szCs w:val="26"/>
          <w:lang w:val="ro-MD"/>
        </w:rPr>
        <w:t>destinație</w:t>
      </w:r>
      <w:r w:rsidRPr="003B034D">
        <w:rPr>
          <w:rFonts w:ascii="Times New Roman" w:hAnsi="Times New Roman" w:cs="Times New Roman"/>
          <w:b/>
          <w:i/>
          <w:spacing w:val="-6"/>
          <w:sz w:val="26"/>
          <w:szCs w:val="26"/>
          <w:lang w:val="ro-MD"/>
        </w:rPr>
        <w:t xml:space="preserve"> </w:t>
      </w:r>
      <w:r w:rsidRPr="003B034D">
        <w:rPr>
          <w:rFonts w:ascii="Times New Roman" w:hAnsi="Times New Roman" w:cs="Times New Roman"/>
          <w:b/>
          <w:i/>
          <w:sz w:val="26"/>
          <w:szCs w:val="26"/>
          <w:lang w:val="ro-MD"/>
        </w:rPr>
        <w:t>generală</w:t>
      </w:r>
      <w:r w:rsidRPr="003B034D">
        <w:rPr>
          <w:rFonts w:ascii="Times New Roman" w:hAnsi="Times New Roman" w:cs="Times New Roman"/>
          <w:b/>
          <w:i/>
          <w:spacing w:val="-2"/>
          <w:sz w:val="26"/>
          <w:szCs w:val="26"/>
          <w:lang w:val="ro-MD"/>
        </w:rPr>
        <w:t xml:space="preserve"> </w:t>
      </w:r>
      <w:r w:rsidRPr="003B034D">
        <w:rPr>
          <w:rFonts w:ascii="Times New Roman" w:hAnsi="Times New Roman" w:cs="Times New Roman"/>
          <w:sz w:val="26"/>
          <w:szCs w:val="26"/>
          <w:lang w:val="ro-MD"/>
        </w:rPr>
        <w:t>de</w:t>
      </w:r>
      <w:r w:rsidRPr="003B034D">
        <w:rPr>
          <w:rFonts w:ascii="Times New Roman" w:hAnsi="Times New Roman" w:cs="Times New Roman"/>
          <w:spacing w:val="40"/>
          <w:sz w:val="26"/>
          <w:szCs w:val="26"/>
          <w:lang w:val="ro-MD"/>
        </w:rPr>
        <w:t xml:space="preserve"> </w:t>
      </w:r>
      <w:r w:rsidRPr="003B034D">
        <w:rPr>
          <w:rFonts w:ascii="Times New Roman" w:hAnsi="Times New Roman" w:cs="Times New Roman"/>
          <w:sz w:val="26"/>
          <w:szCs w:val="26"/>
          <w:lang w:val="ro-MD"/>
        </w:rPr>
        <w:t>la</w:t>
      </w:r>
      <w:r w:rsidRPr="003B034D">
        <w:rPr>
          <w:rFonts w:ascii="Times New Roman" w:hAnsi="Times New Roman" w:cs="Times New Roman"/>
          <w:spacing w:val="40"/>
          <w:sz w:val="26"/>
          <w:szCs w:val="26"/>
          <w:lang w:val="ro-MD"/>
        </w:rPr>
        <w:t xml:space="preserve"> </w:t>
      </w:r>
      <w:r w:rsidRPr="003B034D">
        <w:rPr>
          <w:rFonts w:ascii="Times New Roman" w:hAnsi="Times New Roman" w:cs="Times New Roman"/>
          <w:sz w:val="26"/>
          <w:szCs w:val="26"/>
          <w:lang w:val="ro-MD"/>
        </w:rPr>
        <w:t>bugetul</w:t>
      </w:r>
      <w:r w:rsidRPr="003B034D">
        <w:rPr>
          <w:rFonts w:ascii="Times New Roman" w:hAnsi="Times New Roman" w:cs="Times New Roman"/>
          <w:spacing w:val="40"/>
          <w:sz w:val="26"/>
          <w:szCs w:val="26"/>
          <w:lang w:val="ro-MD"/>
        </w:rPr>
        <w:t xml:space="preserve"> </w:t>
      </w:r>
      <w:r w:rsidRPr="003B034D">
        <w:rPr>
          <w:rFonts w:ascii="Times New Roman" w:hAnsi="Times New Roman" w:cs="Times New Roman"/>
          <w:sz w:val="26"/>
          <w:szCs w:val="26"/>
          <w:lang w:val="ro-MD"/>
        </w:rPr>
        <w:t>de</w:t>
      </w:r>
      <w:r w:rsidRPr="003B034D">
        <w:rPr>
          <w:rFonts w:ascii="Times New Roman" w:hAnsi="Times New Roman" w:cs="Times New Roman"/>
          <w:spacing w:val="40"/>
          <w:sz w:val="26"/>
          <w:szCs w:val="26"/>
          <w:lang w:val="ro-MD"/>
        </w:rPr>
        <w:t xml:space="preserve"> </w:t>
      </w:r>
      <w:r w:rsidRPr="003B034D">
        <w:rPr>
          <w:rFonts w:ascii="Times New Roman" w:hAnsi="Times New Roman" w:cs="Times New Roman"/>
          <w:sz w:val="26"/>
          <w:szCs w:val="26"/>
          <w:lang w:val="ro-MD"/>
        </w:rPr>
        <w:t>stat</w:t>
      </w:r>
      <w:r w:rsidRPr="003B034D">
        <w:rPr>
          <w:rFonts w:ascii="Times New Roman" w:hAnsi="Times New Roman" w:cs="Times New Roman"/>
          <w:spacing w:val="40"/>
          <w:sz w:val="26"/>
          <w:szCs w:val="26"/>
          <w:lang w:val="ro-MD"/>
        </w:rPr>
        <w:t xml:space="preserve"> care </w:t>
      </w:r>
      <w:r w:rsidRPr="003B034D">
        <w:rPr>
          <w:rFonts w:ascii="Times New Roman" w:hAnsi="Times New Roman" w:cs="Times New Roman"/>
          <w:sz w:val="26"/>
          <w:szCs w:val="26"/>
          <w:lang w:val="ro-MD"/>
        </w:rPr>
        <w:t>sunt</w:t>
      </w:r>
      <w:r w:rsidRPr="003B034D">
        <w:rPr>
          <w:rFonts w:ascii="Times New Roman" w:hAnsi="Times New Roman" w:cs="Times New Roman"/>
          <w:spacing w:val="40"/>
          <w:sz w:val="26"/>
          <w:szCs w:val="26"/>
          <w:lang w:val="ro-MD"/>
        </w:rPr>
        <w:t xml:space="preserve"> </w:t>
      </w:r>
      <w:r w:rsidRPr="003B034D">
        <w:rPr>
          <w:rFonts w:ascii="Times New Roman" w:hAnsi="Times New Roman" w:cs="Times New Roman"/>
          <w:sz w:val="26"/>
          <w:szCs w:val="26"/>
          <w:lang w:val="ro-MD"/>
        </w:rPr>
        <w:t>calculate</w:t>
      </w:r>
      <w:r w:rsidRPr="003B034D">
        <w:rPr>
          <w:rFonts w:ascii="Times New Roman" w:hAnsi="Times New Roman" w:cs="Times New Roman"/>
          <w:spacing w:val="-6"/>
          <w:sz w:val="26"/>
          <w:szCs w:val="26"/>
          <w:lang w:val="ro-MD"/>
        </w:rPr>
        <w:t xml:space="preserve"> </w:t>
      </w:r>
      <w:r w:rsidRPr="003B034D">
        <w:rPr>
          <w:rFonts w:ascii="Times New Roman" w:hAnsi="Times New Roman" w:cs="Times New Roman"/>
          <w:sz w:val="26"/>
          <w:szCs w:val="26"/>
          <w:lang w:val="ro-MD"/>
        </w:rPr>
        <w:t>pe bază de formulă, distinctă pentru fiecare UAT de nivelul întâi și nivelul al doilea, pe baza datelor din ultimul an pentru care există execuție bugetară definitivă</w:t>
      </w:r>
      <w:r>
        <w:rPr>
          <w:rFonts w:ascii="Times New Roman" w:hAnsi="Times New Roman" w:cs="Times New Roman"/>
          <w:sz w:val="26"/>
          <w:szCs w:val="26"/>
          <w:lang w:val="ro-MD"/>
        </w:rPr>
        <w:t xml:space="preserve"> ( a.2023)</w:t>
      </w:r>
      <w:r w:rsidRPr="003B034D">
        <w:rPr>
          <w:rFonts w:ascii="Times New Roman" w:hAnsi="Times New Roman" w:cs="Times New Roman"/>
          <w:sz w:val="26"/>
          <w:szCs w:val="26"/>
          <w:lang w:val="ro-MD"/>
        </w:rPr>
        <w:t>.</w:t>
      </w:r>
    </w:p>
    <w:p w:rsidR="003B034D" w:rsidRPr="003B034D" w:rsidRDefault="003B034D" w:rsidP="003B034D">
      <w:pPr>
        <w:pStyle w:val="a7"/>
        <w:ind w:left="0"/>
        <w:jc w:val="both"/>
        <w:rPr>
          <w:rFonts w:ascii="Times New Roman" w:hAnsi="Times New Roman" w:cs="Times New Roman"/>
          <w:sz w:val="26"/>
          <w:szCs w:val="26"/>
        </w:rPr>
      </w:pPr>
      <w:r>
        <w:rPr>
          <w:rFonts w:ascii="Times New Roman" w:hAnsi="Times New Roman" w:cs="Times New Roman"/>
          <w:sz w:val="26"/>
          <w:szCs w:val="26"/>
        </w:rPr>
        <w:tab/>
      </w:r>
      <w:r w:rsidRPr="003B034D">
        <w:rPr>
          <w:rFonts w:ascii="Times New Roman" w:hAnsi="Times New Roman" w:cs="Times New Roman"/>
          <w:sz w:val="26"/>
          <w:szCs w:val="26"/>
          <w:lang w:val="ro-MD"/>
        </w:rPr>
        <w:t>Transferurile</w:t>
      </w:r>
      <w:r w:rsidRPr="003B034D">
        <w:rPr>
          <w:rFonts w:ascii="Times New Roman" w:hAnsi="Times New Roman" w:cs="Times New Roman"/>
          <w:spacing w:val="-9"/>
          <w:sz w:val="26"/>
          <w:szCs w:val="26"/>
          <w:lang w:val="ro-MD"/>
        </w:rPr>
        <w:t xml:space="preserve"> </w:t>
      </w:r>
      <w:r w:rsidRPr="003B034D">
        <w:rPr>
          <w:rFonts w:ascii="Times New Roman" w:hAnsi="Times New Roman" w:cs="Times New Roman"/>
          <w:sz w:val="26"/>
          <w:szCs w:val="26"/>
          <w:lang w:val="ro-MD"/>
        </w:rPr>
        <w:t>cu</w:t>
      </w:r>
      <w:r w:rsidRPr="003B034D">
        <w:rPr>
          <w:rFonts w:ascii="Times New Roman" w:hAnsi="Times New Roman" w:cs="Times New Roman"/>
          <w:spacing w:val="-6"/>
          <w:sz w:val="26"/>
          <w:szCs w:val="26"/>
          <w:lang w:val="ro-MD"/>
        </w:rPr>
        <w:t xml:space="preserve"> </w:t>
      </w:r>
      <w:r w:rsidRPr="003B034D">
        <w:rPr>
          <w:rFonts w:ascii="Times New Roman" w:hAnsi="Times New Roman" w:cs="Times New Roman"/>
          <w:sz w:val="26"/>
          <w:szCs w:val="26"/>
          <w:lang w:val="ro-MD"/>
        </w:rPr>
        <w:t>destinație</w:t>
      </w:r>
      <w:r w:rsidRPr="003B034D">
        <w:rPr>
          <w:rFonts w:ascii="Times New Roman" w:hAnsi="Times New Roman" w:cs="Times New Roman"/>
          <w:spacing w:val="-7"/>
          <w:sz w:val="26"/>
          <w:szCs w:val="26"/>
          <w:lang w:val="ro-MD"/>
        </w:rPr>
        <w:t xml:space="preserve"> </w:t>
      </w:r>
      <w:r w:rsidRPr="003B034D">
        <w:rPr>
          <w:rFonts w:ascii="Times New Roman" w:hAnsi="Times New Roman" w:cs="Times New Roman"/>
          <w:sz w:val="26"/>
          <w:szCs w:val="26"/>
          <w:lang w:val="ro-MD"/>
        </w:rPr>
        <w:t>generală</w:t>
      </w:r>
      <w:r w:rsidRPr="003B034D">
        <w:rPr>
          <w:rFonts w:ascii="Times New Roman" w:hAnsi="Times New Roman" w:cs="Times New Roman"/>
          <w:spacing w:val="-9"/>
          <w:sz w:val="26"/>
          <w:szCs w:val="26"/>
        </w:rPr>
        <w:t xml:space="preserve"> </w:t>
      </w:r>
      <w:proofErr w:type="spellStart"/>
      <w:r w:rsidRPr="003B034D">
        <w:rPr>
          <w:rFonts w:ascii="Times New Roman" w:hAnsi="Times New Roman" w:cs="Times New Roman"/>
          <w:sz w:val="26"/>
          <w:szCs w:val="26"/>
        </w:rPr>
        <w:t>pentru</w:t>
      </w:r>
      <w:proofErr w:type="spellEnd"/>
      <w:r w:rsidRPr="003B034D">
        <w:rPr>
          <w:rFonts w:ascii="Times New Roman" w:hAnsi="Times New Roman" w:cs="Times New Roman"/>
          <w:spacing w:val="-9"/>
          <w:sz w:val="26"/>
          <w:szCs w:val="26"/>
        </w:rPr>
        <w:t xml:space="preserve"> </w:t>
      </w:r>
      <w:proofErr w:type="spellStart"/>
      <w:r w:rsidRPr="003B034D">
        <w:rPr>
          <w:rFonts w:ascii="Times New Roman" w:hAnsi="Times New Roman" w:cs="Times New Roman"/>
          <w:sz w:val="26"/>
          <w:szCs w:val="26"/>
        </w:rPr>
        <w:t>anul</w:t>
      </w:r>
      <w:proofErr w:type="spellEnd"/>
      <w:r w:rsidRPr="003B034D">
        <w:rPr>
          <w:rFonts w:ascii="Times New Roman" w:hAnsi="Times New Roman" w:cs="Times New Roman"/>
          <w:spacing w:val="-8"/>
          <w:sz w:val="26"/>
          <w:szCs w:val="26"/>
        </w:rPr>
        <w:t xml:space="preserve"> </w:t>
      </w:r>
      <w:r w:rsidRPr="003B034D">
        <w:rPr>
          <w:rFonts w:ascii="Times New Roman" w:hAnsi="Times New Roman" w:cs="Times New Roman"/>
          <w:sz w:val="26"/>
          <w:szCs w:val="26"/>
        </w:rPr>
        <w:t>2025</w:t>
      </w:r>
      <w:r w:rsidRPr="003B034D">
        <w:rPr>
          <w:rFonts w:ascii="Times New Roman" w:hAnsi="Times New Roman" w:cs="Times New Roman"/>
          <w:spacing w:val="-8"/>
          <w:sz w:val="26"/>
          <w:szCs w:val="26"/>
        </w:rPr>
        <w:t xml:space="preserve"> </w:t>
      </w:r>
      <w:proofErr w:type="spellStart"/>
      <w:r w:rsidRPr="003B034D">
        <w:rPr>
          <w:rFonts w:ascii="Times New Roman" w:hAnsi="Times New Roman" w:cs="Times New Roman"/>
          <w:sz w:val="26"/>
          <w:szCs w:val="26"/>
        </w:rPr>
        <w:t>și</w:t>
      </w:r>
      <w:proofErr w:type="spellEnd"/>
      <w:r w:rsidRPr="003B034D">
        <w:rPr>
          <w:rFonts w:ascii="Times New Roman" w:hAnsi="Times New Roman" w:cs="Times New Roman"/>
          <w:spacing w:val="-8"/>
          <w:sz w:val="26"/>
          <w:szCs w:val="26"/>
        </w:rPr>
        <w:t xml:space="preserve"> </w:t>
      </w:r>
      <w:proofErr w:type="spellStart"/>
      <w:r w:rsidRPr="003B034D">
        <w:rPr>
          <w:rFonts w:ascii="Times New Roman" w:hAnsi="Times New Roman" w:cs="Times New Roman"/>
          <w:sz w:val="26"/>
          <w:szCs w:val="26"/>
        </w:rPr>
        <w:t>estimările</w:t>
      </w:r>
      <w:proofErr w:type="spellEnd"/>
      <w:r w:rsidRPr="003B034D">
        <w:rPr>
          <w:rFonts w:ascii="Times New Roman" w:hAnsi="Times New Roman" w:cs="Times New Roman"/>
          <w:spacing w:val="-9"/>
          <w:sz w:val="26"/>
          <w:szCs w:val="26"/>
        </w:rPr>
        <w:t xml:space="preserve"> </w:t>
      </w:r>
      <w:proofErr w:type="spellStart"/>
      <w:r w:rsidRPr="003B034D">
        <w:rPr>
          <w:rFonts w:ascii="Times New Roman" w:hAnsi="Times New Roman" w:cs="Times New Roman"/>
          <w:sz w:val="26"/>
          <w:szCs w:val="26"/>
        </w:rPr>
        <w:t>pentru</w:t>
      </w:r>
      <w:proofErr w:type="spellEnd"/>
      <w:r w:rsidRPr="003B034D">
        <w:rPr>
          <w:rFonts w:ascii="Times New Roman" w:hAnsi="Times New Roman" w:cs="Times New Roman"/>
          <w:spacing w:val="-9"/>
          <w:sz w:val="26"/>
          <w:szCs w:val="26"/>
        </w:rPr>
        <w:t xml:space="preserve"> </w:t>
      </w:r>
      <w:proofErr w:type="spellStart"/>
      <w:r w:rsidRPr="003B034D">
        <w:rPr>
          <w:rFonts w:ascii="Times New Roman" w:hAnsi="Times New Roman" w:cs="Times New Roman"/>
          <w:sz w:val="26"/>
          <w:szCs w:val="26"/>
        </w:rPr>
        <w:t>anii</w:t>
      </w:r>
      <w:proofErr w:type="spellEnd"/>
      <w:r w:rsidRPr="003B034D">
        <w:rPr>
          <w:rFonts w:ascii="Times New Roman" w:hAnsi="Times New Roman" w:cs="Times New Roman"/>
          <w:spacing w:val="-8"/>
          <w:sz w:val="26"/>
          <w:szCs w:val="26"/>
        </w:rPr>
        <w:t xml:space="preserve"> </w:t>
      </w:r>
      <w:r w:rsidRPr="003B034D">
        <w:rPr>
          <w:rFonts w:ascii="Times New Roman" w:hAnsi="Times New Roman" w:cs="Times New Roman"/>
          <w:sz w:val="26"/>
          <w:szCs w:val="26"/>
        </w:rPr>
        <w:t xml:space="preserve">2026-2027, </w:t>
      </w:r>
      <w:proofErr w:type="spellStart"/>
      <w:r w:rsidRPr="003B034D">
        <w:rPr>
          <w:rFonts w:ascii="Times New Roman" w:hAnsi="Times New Roman" w:cs="Times New Roman"/>
          <w:sz w:val="26"/>
          <w:szCs w:val="26"/>
        </w:rPr>
        <w:t>au</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fost</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calculate</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reieșind</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din</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proporția</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de</w:t>
      </w:r>
      <w:proofErr w:type="spellEnd"/>
      <w:r w:rsidRPr="003B034D">
        <w:rPr>
          <w:rFonts w:ascii="Times New Roman" w:hAnsi="Times New Roman" w:cs="Times New Roman"/>
          <w:sz w:val="26"/>
          <w:szCs w:val="26"/>
        </w:rPr>
        <w:t xml:space="preserve"> 63,9% </w:t>
      </w:r>
      <w:proofErr w:type="spellStart"/>
      <w:r w:rsidRPr="003B034D">
        <w:rPr>
          <w:rFonts w:ascii="Times New Roman" w:hAnsi="Times New Roman" w:cs="Times New Roman"/>
          <w:sz w:val="26"/>
          <w:szCs w:val="26"/>
        </w:rPr>
        <w:t>din</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fondul</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de</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susținere</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financiară</w:t>
      </w:r>
      <w:proofErr w:type="spellEnd"/>
      <w:r w:rsidRPr="003B034D">
        <w:rPr>
          <w:rFonts w:ascii="Times New Roman" w:hAnsi="Times New Roman" w:cs="Times New Roman"/>
          <w:sz w:val="26"/>
          <w:szCs w:val="26"/>
        </w:rPr>
        <w:t xml:space="preserve"> a </w:t>
      </w:r>
      <w:proofErr w:type="spellStart"/>
      <w:r w:rsidRPr="003B034D">
        <w:rPr>
          <w:rFonts w:ascii="Times New Roman" w:hAnsi="Times New Roman" w:cs="Times New Roman"/>
          <w:sz w:val="26"/>
          <w:szCs w:val="26"/>
        </w:rPr>
        <w:t>unităților</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administrativ-teritoriale</w:t>
      </w:r>
      <w:proofErr w:type="spellEnd"/>
      <w:r w:rsidRPr="003B034D">
        <w:rPr>
          <w:rFonts w:ascii="Times New Roman" w:hAnsi="Times New Roman" w:cs="Times New Roman"/>
          <w:spacing w:val="-3"/>
          <w:sz w:val="26"/>
          <w:szCs w:val="26"/>
        </w:rPr>
        <w:t xml:space="preserve"> </w:t>
      </w:r>
      <w:proofErr w:type="spellStart"/>
      <w:r w:rsidRPr="003B034D">
        <w:rPr>
          <w:rFonts w:ascii="Times New Roman" w:hAnsi="Times New Roman" w:cs="Times New Roman"/>
          <w:sz w:val="26"/>
          <w:szCs w:val="26"/>
        </w:rPr>
        <w:t>și</w:t>
      </w:r>
      <w:proofErr w:type="spellEnd"/>
      <w:r w:rsidRPr="003B034D">
        <w:rPr>
          <w:rFonts w:ascii="Times New Roman" w:hAnsi="Times New Roman" w:cs="Times New Roman"/>
          <w:spacing w:val="-2"/>
          <w:sz w:val="26"/>
          <w:szCs w:val="26"/>
        </w:rPr>
        <w:t xml:space="preserve"> </w:t>
      </w:r>
      <w:proofErr w:type="spellStart"/>
      <w:r w:rsidRPr="003B034D">
        <w:rPr>
          <w:rFonts w:ascii="Times New Roman" w:hAnsi="Times New Roman" w:cs="Times New Roman"/>
          <w:sz w:val="26"/>
          <w:szCs w:val="26"/>
        </w:rPr>
        <w:t>parametrul</w:t>
      </w:r>
      <w:proofErr w:type="spellEnd"/>
      <w:r w:rsidRPr="003B034D">
        <w:rPr>
          <w:rFonts w:ascii="Times New Roman" w:hAnsi="Times New Roman" w:cs="Times New Roman"/>
          <w:spacing w:val="-3"/>
          <w:sz w:val="26"/>
          <w:szCs w:val="26"/>
        </w:rPr>
        <w:t xml:space="preserve"> </w:t>
      </w:r>
      <w:proofErr w:type="spellStart"/>
      <w:r w:rsidRPr="003B034D">
        <w:rPr>
          <w:rFonts w:ascii="Times New Roman" w:hAnsi="Times New Roman" w:cs="Times New Roman"/>
          <w:sz w:val="26"/>
          <w:szCs w:val="26"/>
        </w:rPr>
        <w:t>de</w:t>
      </w:r>
      <w:proofErr w:type="spellEnd"/>
      <w:r w:rsidRPr="003B034D">
        <w:rPr>
          <w:rFonts w:ascii="Times New Roman" w:hAnsi="Times New Roman" w:cs="Times New Roman"/>
          <w:spacing w:val="-3"/>
          <w:sz w:val="26"/>
          <w:szCs w:val="26"/>
        </w:rPr>
        <w:t xml:space="preserve"> </w:t>
      </w:r>
      <w:proofErr w:type="spellStart"/>
      <w:r w:rsidRPr="003B034D">
        <w:rPr>
          <w:rFonts w:ascii="Times New Roman" w:hAnsi="Times New Roman" w:cs="Times New Roman"/>
          <w:sz w:val="26"/>
          <w:szCs w:val="26"/>
        </w:rPr>
        <w:t>divizare</w:t>
      </w:r>
      <w:proofErr w:type="spellEnd"/>
      <w:r w:rsidRPr="003B034D">
        <w:rPr>
          <w:rFonts w:ascii="Times New Roman" w:hAnsi="Times New Roman" w:cs="Times New Roman"/>
          <w:spacing w:val="-5"/>
          <w:sz w:val="26"/>
          <w:szCs w:val="26"/>
        </w:rPr>
        <w:t xml:space="preserve"> </w:t>
      </w:r>
      <w:r w:rsidRPr="003B034D">
        <w:rPr>
          <w:rFonts w:ascii="Times New Roman" w:hAnsi="Times New Roman" w:cs="Times New Roman"/>
          <w:sz w:val="26"/>
          <w:szCs w:val="26"/>
        </w:rPr>
        <w:t>(</w:t>
      </w:r>
      <w:proofErr w:type="spellStart"/>
      <w:r w:rsidRPr="003B034D">
        <w:rPr>
          <w:rFonts w:ascii="Times New Roman" w:hAnsi="Times New Roman" w:cs="Times New Roman"/>
          <w:sz w:val="26"/>
          <w:szCs w:val="26"/>
        </w:rPr>
        <w:t>Pd</w:t>
      </w:r>
      <w:proofErr w:type="spellEnd"/>
      <w:r w:rsidRPr="003B034D">
        <w:rPr>
          <w:rFonts w:ascii="Times New Roman" w:hAnsi="Times New Roman" w:cs="Times New Roman"/>
          <w:sz w:val="26"/>
          <w:szCs w:val="26"/>
        </w:rPr>
        <w:t>)</w:t>
      </w:r>
      <w:r w:rsidRPr="003B034D">
        <w:rPr>
          <w:rFonts w:ascii="Times New Roman" w:hAnsi="Times New Roman" w:cs="Times New Roman"/>
          <w:spacing w:val="-3"/>
          <w:sz w:val="26"/>
          <w:szCs w:val="26"/>
        </w:rPr>
        <w:t xml:space="preserve"> </w:t>
      </w:r>
      <w:r w:rsidRPr="003B034D">
        <w:rPr>
          <w:rFonts w:ascii="Times New Roman" w:hAnsi="Times New Roman" w:cs="Times New Roman"/>
          <w:sz w:val="26"/>
          <w:szCs w:val="26"/>
        </w:rPr>
        <w:t>–29,6%</w:t>
      </w:r>
      <w:r w:rsidRPr="003B034D">
        <w:rPr>
          <w:rFonts w:ascii="Times New Roman" w:hAnsi="Times New Roman" w:cs="Times New Roman"/>
          <w:spacing w:val="-4"/>
          <w:sz w:val="26"/>
          <w:szCs w:val="26"/>
        </w:rPr>
        <w:t xml:space="preserve"> </w:t>
      </w:r>
      <w:proofErr w:type="spellStart"/>
      <w:r w:rsidRPr="003B034D">
        <w:rPr>
          <w:rFonts w:ascii="Times New Roman" w:hAnsi="Times New Roman" w:cs="Times New Roman"/>
          <w:sz w:val="26"/>
          <w:szCs w:val="26"/>
        </w:rPr>
        <w:t>în</w:t>
      </w:r>
      <w:proofErr w:type="spellEnd"/>
      <w:r w:rsidRPr="003B034D">
        <w:rPr>
          <w:rFonts w:ascii="Times New Roman" w:hAnsi="Times New Roman" w:cs="Times New Roman"/>
          <w:spacing w:val="-3"/>
          <w:sz w:val="26"/>
          <w:szCs w:val="26"/>
        </w:rPr>
        <w:t xml:space="preserve"> </w:t>
      </w:r>
      <w:proofErr w:type="spellStart"/>
      <w:r w:rsidRPr="003B034D">
        <w:rPr>
          <w:rFonts w:ascii="Times New Roman" w:hAnsi="Times New Roman" w:cs="Times New Roman"/>
          <w:sz w:val="26"/>
          <w:szCs w:val="26"/>
        </w:rPr>
        <w:t>cele</w:t>
      </w:r>
      <w:proofErr w:type="spellEnd"/>
      <w:r w:rsidRPr="003B034D">
        <w:rPr>
          <w:rFonts w:ascii="Times New Roman" w:hAnsi="Times New Roman" w:cs="Times New Roman"/>
          <w:spacing w:val="-3"/>
          <w:sz w:val="26"/>
          <w:szCs w:val="26"/>
        </w:rPr>
        <w:t xml:space="preserve"> </w:t>
      </w:r>
      <w:proofErr w:type="spellStart"/>
      <w:r w:rsidRPr="003B034D">
        <w:rPr>
          <w:rFonts w:ascii="Times New Roman" w:hAnsi="Times New Roman" w:cs="Times New Roman"/>
          <w:sz w:val="26"/>
          <w:szCs w:val="26"/>
        </w:rPr>
        <w:t>două</w:t>
      </w:r>
      <w:proofErr w:type="spellEnd"/>
      <w:r w:rsidRPr="003B034D">
        <w:rPr>
          <w:rFonts w:ascii="Times New Roman" w:hAnsi="Times New Roman" w:cs="Times New Roman"/>
          <w:spacing w:val="-3"/>
          <w:sz w:val="26"/>
          <w:szCs w:val="26"/>
        </w:rPr>
        <w:t xml:space="preserve"> </w:t>
      </w:r>
      <w:proofErr w:type="spellStart"/>
      <w:r w:rsidRPr="003B034D">
        <w:rPr>
          <w:rFonts w:ascii="Times New Roman" w:hAnsi="Times New Roman" w:cs="Times New Roman"/>
          <w:sz w:val="26"/>
          <w:szCs w:val="26"/>
        </w:rPr>
        <w:t>fonduri</w:t>
      </w:r>
      <w:proofErr w:type="spellEnd"/>
      <w:r w:rsidRPr="003B034D">
        <w:rPr>
          <w:rFonts w:ascii="Times New Roman" w:hAnsi="Times New Roman" w:cs="Times New Roman"/>
          <w:sz w:val="26"/>
          <w:szCs w:val="26"/>
        </w:rPr>
        <w:t>,</w:t>
      </w:r>
      <w:r w:rsidRPr="003B034D">
        <w:rPr>
          <w:rFonts w:ascii="Times New Roman" w:hAnsi="Times New Roman" w:cs="Times New Roman"/>
          <w:spacing w:val="-3"/>
          <w:sz w:val="26"/>
          <w:szCs w:val="26"/>
        </w:rPr>
        <w:t xml:space="preserve"> </w:t>
      </w:r>
      <w:proofErr w:type="spellStart"/>
      <w:r w:rsidRPr="003B034D">
        <w:rPr>
          <w:rFonts w:ascii="Times New Roman" w:hAnsi="Times New Roman" w:cs="Times New Roman"/>
          <w:sz w:val="26"/>
          <w:szCs w:val="26"/>
        </w:rPr>
        <w:t>precum</w:t>
      </w:r>
      <w:proofErr w:type="spellEnd"/>
      <w:r w:rsidRPr="003B034D">
        <w:rPr>
          <w:rFonts w:ascii="Times New Roman" w:hAnsi="Times New Roman" w:cs="Times New Roman"/>
          <w:spacing w:val="-3"/>
          <w:sz w:val="26"/>
          <w:szCs w:val="26"/>
        </w:rPr>
        <w:t xml:space="preserve"> </w:t>
      </w:r>
      <w:proofErr w:type="spellStart"/>
      <w:r w:rsidRPr="003B034D">
        <w:rPr>
          <w:rFonts w:ascii="Times New Roman" w:hAnsi="Times New Roman" w:cs="Times New Roman"/>
          <w:sz w:val="26"/>
          <w:szCs w:val="26"/>
        </w:rPr>
        <w:t>fondul</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de</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echilibrare</w:t>
      </w:r>
      <w:proofErr w:type="spellEnd"/>
      <w:r w:rsidRPr="003B034D">
        <w:rPr>
          <w:rFonts w:ascii="Times New Roman" w:hAnsi="Times New Roman" w:cs="Times New Roman"/>
          <w:sz w:val="26"/>
          <w:szCs w:val="26"/>
        </w:rPr>
        <w:t xml:space="preserve"> a </w:t>
      </w:r>
      <w:proofErr w:type="spellStart"/>
      <w:r w:rsidRPr="003B034D">
        <w:rPr>
          <w:rFonts w:ascii="Times New Roman" w:hAnsi="Times New Roman" w:cs="Times New Roman"/>
          <w:sz w:val="26"/>
          <w:szCs w:val="26"/>
        </w:rPr>
        <w:t>bugetelor</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locale</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de</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nivelul</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întâi</w:t>
      </w:r>
      <w:proofErr w:type="spellEnd"/>
      <w:r w:rsidRPr="003B034D">
        <w:rPr>
          <w:rFonts w:ascii="Times New Roman" w:hAnsi="Times New Roman" w:cs="Times New Roman"/>
          <w:sz w:val="26"/>
          <w:szCs w:val="26"/>
        </w:rPr>
        <w:t xml:space="preserve"> (FEB1) </w:t>
      </w:r>
      <w:proofErr w:type="spellStart"/>
      <w:r w:rsidRPr="003B034D">
        <w:rPr>
          <w:rFonts w:ascii="Times New Roman" w:hAnsi="Times New Roman" w:cs="Times New Roman"/>
          <w:sz w:val="26"/>
          <w:szCs w:val="26"/>
        </w:rPr>
        <w:t>și</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fondul</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de</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echilibrare</w:t>
      </w:r>
      <w:proofErr w:type="spellEnd"/>
      <w:r w:rsidRPr="003B034D">
        <w:rPr>
          <w:rFonts w:ascii="Times New Roman" w:hAnsi="Times New Roman" w:cs="Times New Roman"/>
          <w:sz w:val="26"/>
          <w:szCs w:val="26"/>
        </w:rPr>
        <w:t xml:space="preserve"> a </w:t>
      </w:r>
      <w:proofErr w:type="spellStart"/>
      <w:r w:rsidRPr="003B034D">
        <w:rPr>
          <w:rFonts w:ascii="Times New Roman" w:hAnsi="Times New Roman" w:cs="Times New Roman"/>
          <w:sz w:val="26"/>
          <w:szCs w:val="26"/>
        </w:rPr>
        <w:t>bugetelor</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locale</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de</w:t>
      </w:r>
      <w:proofErr w:type="spellEnd"/>
      <w:r w:rsidRPr="003B034D">
        <w:rPr>
          <w:rFonts w:ascii="Times New Roman" w:hAnsi="Times New Roman" w:cs="Times New Roman"/>
          <w:spacing w:val="-8"/>
          <w:sz w:val="26"/>
          <w:szCs w:val="26"/>
        </w:rPr>
        <w:t xml:space="preserve"> </w:t>
      </w:r>
      <w:proofErr w:type="spellStart"/>
      <w:r w:rsidRPr="003B034D">
        <w:rPr>
          <w:rFonts w:ascii="Times New Roman" w:hAnsi="Times New Roman" w:cs="Times New Roman"/>
          <w:sz w:val="26"/>
          <w:szCs w:val="26"/>
        </w:rPr>
        <w:t>nivelul</w:t>
      </w:r>
      <w:proofErr w:type="spellEnd"/>
      <w:r w:rsidRPr="003B034D">
        <w:rPr>
          <w:rFonts w:ascii="Times New Roman" w:hAnsi="Times New Roman" w:cs="Times New Roman"/>
          <w:spacing w:val="-7"/>
          <w:sz w:val="26"/>
          <w:szCs w:val="26"/>
        </w:rPr>
        <w:t xml:space="preserve"> </w:t>
      </w:r>
      <w:proofErr w:type="spellStart"/>
      <w:r w:rsidRPr="003B034D">
        <w:rPr>
          <w:rFonts w:ascii="Times New Roman" w:hAnsi="Times New Roman" w:cs="Times New Roman"/>
          <w:sz w:val="26"/>
          <w:szCs w:val="26"/>
        </w:rPr>
        <w:t>al</w:t>
      </w:r>
      <w:proofErr w:type="spellEnd"/>
      <w:r w:rsidRPr="003B034D">
        <w:rPr>
          <w:rFonts w:ascii="Times New Roman" w:hAnsi="Times New Roman" w:cs="Times New Roman"/>
          <w:spacing w:val="-7"/>
          <w:sz w:val="26"/>
          <w:szCs w:val="26"/>
        </w:rPr>
        <w:t xml:space="preserve"> </w:t>
      </w:r>
      <w:proofErr w:type="spellStart"/>
      <w:r w:rsidRPr="003B034D">
        <w:rPr>
          <w:rFonts w:ascii="Times New Roman" w:hAnsi="Times New Roman" w:cs="Times New Roman"/>
          <w:sz w:val="26"/>
          <w:szCs w:val="26"/>
        </w:rPr>
        <w:t>doilea</w:t>
      </w:r>
      <w:proofErr w:type="spellEnd"/>
      <w:r w:rsidRPr="003B034D">
        <w:rPr>
          <w:rFonts w:ascii="Times New Roman" w:hAnsi="Times New Roman" w:cs="Times New Roman"/>
          <w:spacing w:val="-6"/>
          <w:sz w:val="26"/>
          <w:szCs w:val="26"/>
        </w:rPr>
        <w:t xml:space="preserve"> </w:t>
      </w:r>
      <w:r w:rsidRPr="003B034D">
        <w:rPr>
          <w:rFonts w:ascii="Times New Roman" w:hAnsi="Times New Roman" w:cs="Times New Roman"/>
          <w:sz w:val="26"/>
          <w:szCs w:val="26"/>
        </w:rPr>
        <w:t>(FEB2),</w:t>
      </w:r>
      <w:r w:rsidRPr="003B034D">
        <w:rPr>
          <w:rFonts w:ascii="Times New Roman" w:hAnsi="Times New Roman" w:cs="Times New Roman"/>
          <w:spacing w:val="-6"/>
          <w:sz w:val="26"/>
          <w:szCs w:val="26"/>
        </w:rPr>
        <w:t xml:space="preserve"> </w:t>
      </w:r>
      <w:proofErr w:type="spellStart"/>
      <w:r w:rsidRPr="003B034D">
        <w:rPr>
          <w:rFonts w:ascii="Times New Roman" w:hAnsi="Times New Roman" w:cs="Times New Roman"/>
          <w:sz w:val="26"/>
          <w:szCs w:val="26"/>
        </w:rPr>
        <w:t>având</w:t>
      </w:r>
      <w:proofErr w:type="spellEnd"/>
      <w:r w:rsidRPr="003B034D">
        <w:rPr>
          <w:rFonts w:ascii="Times New Roman" w:hAnsi="Times New Roman" w:cs="Times New Roman"/>
          <w:spacing w:val="-5"/>
          <w:sz w:val="26"/>
          <w:szCs w:val="26"/>
        </w:rPr>
        <w:t xml:space="preserve"> </w:t>
      </w:r>
      <w:proofErr w:type="spellStart"/>
      <w:r w:rsidRPr="003B034D">
        <w:rPr>
          <w:rFonts w:ascii="Times New Roman" w:hAnsi="Times New Roman" w:cs="Times New Roman"/>
          <w:sz w:val="26"/>
          <w:szCs w:val="26"/>
        </w:rPr>
        <w:t>la</w:t>
      </w:r>
      <w:proofErr w:type="spellEnd"/>
      <w:r w:rsidRPr="003B034D">
        <w:rPr>
          <w:rFonts w:ascii="Times New Roman" w:hAnsi="Times New Roman" w:cs="Times New Roman"/>
          <w:spacing w:val="-8"/>
          <w:sz w:val="26"/>
          <w:szCs w:val="26"/>
        </w:rPr>
        <w:t xml:space="preserve"> </w:t>
      </w:r>
      <w:proofErr w:type="spellStart"/>
      <w:r w:rsidRPr="003B034D">
        <w:rPr>
          <w:rFonts w:ascii="Times New Roman" w:hAnsi="Times New Roman" w:cs="Times New Roman"/>
          <w:sz w:val="26"/>
          <w:szCs w:val="26"/>
        </w:rPr>
        <w:t>bază</w:t>
      </w:r>
      <w:proofErr w:type="spellEnd"/>
      <w:r w:rsidRPr="003B034D">
        <w:rPr>
          <w:rFonts w:ascii="Times New Roman" w:hAnsi="Times New Roman" w:cs="Times New Roman"/>
          <w:spacing w:val="-4"/>
          <w:sz w:val="26"/>
          <w:szCs w:val="26"/>
        </w:rPr>
        <w:t xml:space="preserve"> </w:t>
      </w:r>
      <w:proofErr w:type="spellStart"/>
      <w:r w:rsidRPr="003B034D">
        <w:rPr>
          <w:rFonts w:ascii="Times New Roman" w:hAnsi="Times New Roman" w:cs="Times New Roman"/>
          <w:sz w:val="26"/>
          <w:szCs w:val="26"/>
        </w:rPr>
        <w:t>Legea</w:t>
      </w:r>
      <w:proofErr w:type="spellEnd"/>
      <w:r w:rsidRPr="003B034D">
        <w:rPr>
          <w:rFonts w:ascii="Times New Roman" w:hAnsi="Times New Roman" w:cs="Times New Roman"/>
          <w:spacing w:val="-8"/>
          <w:sz w:val="26"/>
          <w:szCs w:val="26"/>
        </w:rPr>
        <w:t xml:space="preserve"> </w:t>
      </w:r>
      <w:r w:rsidRPr="003B034D">
        <w:rPr>
          <w:rFonts w:ascii="Times New Roman" w:hAnsi="Times New Roman" w:cs="Times New Roman"/>
          <w:sz w:val="26"/>
          <w:szCs w:val="26"/>
        </w:rPr>
        <w:t>nr.147/2024</w:t>
      </w:r>
      <w:r w:rsidRPr="003B034D">
        <w:rPr>
          <w:rFonts w:ascii="Times New Roman" w:hAnsi="Times New Roman" w:cs="Times New Roman"/>
          <w:spacing w:val="40"/>
          <w:sz w:val="26"/>
          <w:szCs w:val="26"/>
        </w:rPr>
        <w:t xml:space="preserve"> </w:t>
      </w:r>
      <w:proofErr w:type="spellStart"/>
      <w:r w:rsidRPr="003B034D">
        <w:rPr>
          <w:rFonts w:ascii="Times New Roman" w:hAnsi="Times New Roman" w:cs="Times New Roman"/>
          <w:sz w:val="26"/>
          <w:szCs w:val="26"/>
        </w:rPr>
        <w:t>pentru</w:t>
      </w:r>
      <w:proofErr w:type="spellEnd"/>
      <w:r w:rsidRPr="003B034D">
        <w:rPr>
          <w:rFonts w:ascii="Times New Roman" w:hAnsi="Times New Roman" w:cs="Times New Roman"/>
          <w:spacing w:val="-8"/>
          <w:sz w:val="26"/>
          <w:szCs w:val="26"/>
        </w:rPr>
        <w:t xml:space="preserve"> </w:t>
      </w:r>
      <w:proofErr w:type="spellStart"/>
      <w:r w:rsidRPr="003B034D">
        <w:rPr>
          <w:rFonts w:ascii="Times New Roman" w:hAnsi="Times New Roman" w:cs="Times New Roman"/>
          <w:sz w:val="26"/>
          <w:szCs w:val="26"/>
        </w:rPr>
        <w:t>modificarea</w:t>
      </w:r>
      <w:proofErr w:type="spellEnd"/>
      <w:r w:rsidRPr="003B034D">
        <w:rPr>
          <w:rFonts w:ascii="Times New Roman" w:hAnsi="Times New Roman" w:cs="Times New Roman"/>
          <w:spacing w:val="-8"/>
          <w:sz w:val="26"/>
          <w:szCs w:val="26"/>
        </w:rPr>
        <w:t xml:space="preserve"> </w:t>
      </w:r>
      <w:proofErr w:type="spellStart"/>
      <w:r w:rsidRPr="003B034D">
        <w:rPr>
          <w:rFonts w:ascii="Times New Roman" w:hAnsi="Times New Roman" w:cs="Times New Roman"/>
          <w:sz w:val="26"/>
          <w:szCs w:val="26"/>
        </w:rPr>
        <w:t>articolului</w:t>
      </w:r>
      <w:proofErr w:type="spellEnd"/>
      <w:r w:rsidRPr="003B034D">
        <w:rPr>
          <w:rFonts w:ascii="Times New Roman" w:hAnsi="Times New Roman" w:cs="Times New Roman"/>
          <w:spacing w:val="-7"/>
          <w:sz w:val="26"/>
          <w:szCs w:val="26"/>
        </w:rPr>
        <w:t xml:space="preserve"> </w:t>
      </w:r>
      <w:r w:rsidRPr="003B034D">
        <w:rPr>
          <w:rFonts w:ascii="Times New Roman" w:hAnsi="Times New Roman" w:cs="Times New Roman"/>
          <w:sz w:val="26"/>
          <w:szCs w:val="26"/>
        </w:rPr>
        <w:t>11</w:t>
      </w:r>
      <w:r w:rsidRPr="003B034D">
        <w:rPr>
          <w:rFonts w:ascii="Times New Roman" w:hAnsi="Times New Roman" w:cs="Times New Roman"/>
          <w:spacing w:val="-7"/>
          <w:sz w:val="26"/>
          <w:szCs w:val="26"/>
        </w:rPr>
        <w:t xml:space="preserve"> </w:t>
      </w:r>
      <w:proofErr w:type="spellStart"/>
      <w:r w:rsidRPr="003B034D">
        <w:rPr>
          <w:rFonts w:ascii="Times New Roman" w:hAnsi="Times New Roman" w:cs="Times New Roman"/>
          <w:sz w:val="26"/>
          <w:szCs w:val="26"/>
        </w:rPr>
        <w:t>din</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Legea</w:t>
      </w:r>
      <w:proofErr w:type="spellEnd"/>
      <w:r w:rsidRPr="003B034D">
        <w:rPr>
          <w:rFonts w:ascii="Times New Roman" w:hAnsi="Times New Roman" w:cs="Times New Roman"/>
          <w:sz w:val="26"/>
          <w:szCs w:val="26"/>
        </w:rPr>
        <w:t xml:space="preserve"> nr.397/2003 </w:t>
      </w:r>
      <w:proofErr w:type="spellStart"/>
      <w:r w:rsidRPr="003B034D">
        <w:rPr>
          <w:rFonts w:ascii="Times New Roman" w:hAnsi="Times New Roman" w:cs="Times New Roman"/>
          <w:sz w:val="26"/>
          <w:szCs w:val="26"/>
        </w:rPr>
        <w:t>privind</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finanțele</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publice</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locale</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care</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va</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intra</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în</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vigoare</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la</w:t>
      </w:r>
      <w:proofErr w:type="spellEnd"/>
      <w:r w:rsidRPr="003B034D">
        <w:rPr>
          <w:rFonts w:ascii="Times New Roman" w:hAnsi="Times New Roman" w:cs="Times New Roman"/>
          <w:sz w:val="26"/>
          <w:szCs w:val="26"/>
        </w:rPr>
        <w:t xml:space="preserve"> 1 </w:t>
      </w:r>
      <w:proofErr w:type="spellStart"/>
      <w:r w:rsidRPr="003B034D">
        <w:rPr>
          <w:rFonts w:ascii="Times New Roman" w:hAnsi="Times New Roman" w:cs="Times New Roman"/>
          <w:sz w:val="26"/>
          <w:szCs w:val="26"/>
        </w:rPr>
        <w:t>ianuarie</w:t>
      </w:r>
      <w:proofErr w:type="spellEnd"/>
      <w:r w:rsidRPr="003B034D">
        <w:rPr>
          <w:rFonts w:ascii="Times New Roman" w:hAnsi="Times New Roman" w:cs="Times New Roman"/>
          <w:sz w:val="26"/>
          <w:szCs w:val="26"/>
        </w:rPr>
        <w:t xml:space="preserve"> 2025.</w:t>
      </w:r>
    </w:p>
    <w:p w:rsidR="003B034D" w:rsidRPr="0095412D" w:rsidRDefault="003B034D" w:rsidP="000C56D7">
      <w:pPr>
        <w:pStyle w:val="a7"/>
        <w:spacing w:after="0" w:line="240" w:lineRule="auto"/>
        <w:ind w:left="0"/>
        <w:jc w:val="both"/>
      </w:pPr>
      <w:r>
        <w:rPr>
          <w:rFonts w:ascii="Times New Roman" w:hAnsi="Times New Roman" w:cs="Times New Roman"/>
          <w:b/>
          <w:i/>
          <w:sz w:val="26"/>
          <w:szCs w:val="26"/>
        </w:rPr>
        <w:tab/>
      </w:r>
      <w:r>
        <w:rPr>
          <w:rFonts w:ascii="Times New Roman" w:hAnsi="Times New Roman" w:cs="Times New Roman"/>
          <w:b/>
          <w:i/>
          <w:sz w:val="26"/>
          <w:szCs w:val="26"/>
          <w:lang w:val="ro-RO"/>
        </w:rPr>
        <w:t>Totodată, l</w:t>
      </w:r>
      <w:proofErr w:type="spellStart"/>
      <w:r w:rsidRPr="003B034D">
        <w:rPr>
          <w:rFonts w:ascii="Times New Roman" w:hAnsi="Times New Roman" w:cs="Times New Roman"/>
          <w:b/>
          <w:i/>
          <w:sz w:val="26"/>
          <w:szCs w:val="26"/>
        </w:rPr>
        <w:t>imitele</w:t>
      </w:r>
      <w:proofErr w:type="spellEnd"/>
      <w:r w:rsidRPr="003B034D">
        <w:rPr>
          <w:rFonts w:ascii="Times New Roman" w:hAnsi="Times New Roman" w:cs="Times New Roman"/>
          <w:b/>
          <w:i/>
          <w:spacing w:val="-15"/>
          <w:sz w:val="26"/>
          <w:szCs w:val="26"/>
        </w:rPr>
        <w:t xml:space="preserve"> </w:t>
      </w:r>
      <w:proofErr w:type="spellStart"/>
      <w:r w:rsidRPr="003B034D">
        <w:rPr>
          <w:rFonts w:ascii="Times New Roman" w:hAnsi="Times New Roman" w:cs="Times New Roman"/>
          <w:b/>
          <w:i/>
          <w:sz w:val="26"/>
          <w:szCs w:val="26"/>
        </w:rPr>
        <w:t>transferurilor</w:t>
      </w:r>
      <w:proofErr w:type="spellEnd"/>
      <w:r w:rsidRPr="003B034D">
        <w:rPr>
          <w:rFonts w:ascii="Times New Roman" w:hAnsi="Times New Roman" w:cs="Times New Roman"/>
          <w:b/>
          <w:i/>
          <w:spacing w:val="26"/>
          <w:sz w:val="26"/>
          <w:szCs w:val="26"/>
        </w:rPr>
        <w:t xml:space="preserve"> </w:t>
      </w:r>
      <w:proofErr w:type="spellStart"/>
      <w:r w:rsidRPr="003B034D">
        <w:rPr>
          <w:rFonts w:ascii="Times New Roman" w:hAnsi="Times New Roman" w:cs="Times New Roman"/>
          <w:b/>
          <w:i/>
          <w:sz w:val="26"/>
          <w:szCs w:val="26"/>
        </w:rPr>
        <w:t>cu</w:t>
      </w:r>
      <w:proofErr w:type="spellEnd"/>
      <w:r w:rsidRPr="003B034D">
        <w:rPr>
          <w:rFonts w:ascii="Times New Roman" w:hAnsi="Times New Roman" w:cs="Times New Roman"/>
          <w:b/>
          <w:i/>
          <w:spacing w:val="31"/>
          <w:sz w:val="26"/>
          <w:szCs w:val="26"/>
        </w:rPr>
        <w:t xml:space="preserve"> </w:t>
      </w:r>
      <w:proofErr w:type="spellStart"/>
      <w:r w:rsidRPr="003B034D">
        <w:rPr>
          <w:rFonts w:ascii="Times New Roman" w:hAnsi="Times New Roman" w:cs="Times New Roman"/>
          <w:b/>
          <w:i/>
          <w:sz w:val="26"/>
          <w:szCs w:val="26"/>
        </w:rPr>
        <w:t>destinație</w:t>
      </w:r>
      <w:proofErr w:type="spellEnd"/>
      <w:r w:rsidRPr="003B034D">
        <w:rPr>
          <w:rFonts w:ascii="Times New Roman" w:hAnsi="Times New Roman" w:cs="Times New Roman"/>
          <w:b/>
          <w:i/>
          <w:spacing w:val="30"/>
          <w:sz w:val="26"/>
          <w:szCs w:val="26"/>
        </w:rPr>
        <w:t xml:space="preserve"> </w:t>
      </w:r>
      <w:proofErr w:type="spellStart"/>
      <w:r w:rsidRPr="003B034D">
        <w:rPr>
          <w:rFonts w:ascii="Times New Roman" w:hAnsi="Times New Roman" w:cs="Times New Roman"/>
          <w:b/>
          <w:i/>
          <w:sz w:val="26"/>
          <w:szCs w:val="26"/>
        </w:rPr>
        <w:t>generală</w:t>
      </w:r>
      <w:proofErr w:type="spellEnd"/>
      <w:r w:rsidRPr="003B034D">
        <w:rPr>
          <w:rFonts w:ascii="Times New Roman" w:hAnsi="Times New Roman" w:cs="Times New Roman"/>
          <w:b/>
          <w:i/>
          <w:spacing w:val="29"/>
          <w:sz w:val="26"/>
          <w:szCs w:val="26"/>
        </w:rPr>
        <w:t xml:space="preserve"> </w:t>
      </w:r>
      <w:proofErr w:type="spellStart"/>
      <w:r w:rsidRPr="003B034D">
        <w:rPr>
          <w:rFonts w:ascii="Times New Roman" w:hAnsi="Times New Roman" w:cs="Times New Roman"/>
          <w:sz w:val="26"/>
          <w:szCs w:val="26"/>
        </w:rPr>
        <w:t>de</w:t>
      </w:r>
      <w:proofErr w:type="spellEnd"/>
      <w:r w:rsidRPr="003B034D">
        <w:rPr>
          <w:rFonts w:ascii="Times New Roman" w:hAnsi="Times New Roman" w:cs="Times New Roman"/>
          <w:spacing w:val="-15"/>
          <w:sz w:val="26"/>
          <w:szCs w:val="26"/>
        </w:rPr>
        <w:t xml:space="preserve"> </w:t>
      </w:r>
      <w:proofErr w:type="spellStart"/>
      <w:r w:rsidRPr="003B034D">
        <w:rPr>
          <w:rFonts w:ascii="Times New Roman" w:hAnsi="Times New Roman" w:cs="Times New Roman"/>
          <w:sz w:val="26"/>
          <w:szCs w:val="26"/>
        </w:rPr>
        <w:t>la</w:t>
      </w:r>
      <w:proofErr w:type="spellEnd"/>
      <w:r w:rsidRPr="003B034D">
        <w:rPr>
          <w:rFonts w:ascii="Times New Roman" w:hAnsi="Times New Roman" w:cs="Times New Roman"/>
          <w:spacing w:val="-15"/>
          <w:sz w:val="26"/>
          <w:szCs w:val="26"/>
        </w:rPr>
        <w:t xml:space="preserve"> </w:t>
      </w:r>
      <w:proofErr w:type="spellStart"/>
      <w:r w:rsidRPr="003B034D">
        <w:rPr>
          <w:rFonts w:ascii="Times New Roman" w:hAnsi="Times New Roman" w:cs="Times New Roman"/>
          <w:sz w:val="26"/>
          <w:szCs w:val="26"/>
        </w:rPr>
        <w:t>bugetul</w:t>
      </w:r>
      <w:proofErr w:type="spellEnd"/>
      <w:r w:rsidRPr="003B034D">
        <w:rPr>
          <w:rFonts w:ascii="Times New Roman" w:hAnsi="Times New Roman" w:cs="Times New Roman"/>
          <w:spacing w:val="-15"/>
          <w:sz w:val="26"/>
          <w:szCs w:val="26"/>
        </w:rPr>
        <w:t xml:space="preserve"> </w:t>
      </w:r>
      <w:proofErr w:type="spellStart"/>
      <w:r w:rsidRPr="003B034D">
        <w:rPr>
          <w:rFonts w:ascii="Times New Roman" w:hAnsi="Times New Roman" w:cs="Times New Roman"/>
          <w:sz w:val="26"/>
          <w:szCs w:val="26"/>
        </w:rPr>
        <w:t>de</w:t>
      </w:r>
      <w:proofErr w:type="spellEnd"/>
      <w:r w:rsidRPr="003B034D">
        <w:rPr>
          <w:rFonts w:ascii="Times New Roman" w:hAnsi="Times New Roman" w:cs="Times New Roman"/>
          <w:spacing w:val="-15"/>
          <w:sz w:val="26"/>
          <w:szCs w:val="26"/>
        </w:rPr>
        <w:t xml:space="preserve"> </w:t>
      </w:r>
      <w:proofErr w:type="spellStart"/>
      <w:r w:rsidRPr="003B034D">
        <w:rPr>
          <w:rFonts w:ascii="Times New Roman" w:hAnsi="Times New Roman" w:cs="Times New Roman"/>
          <w:sz w:val="26"/>
          <w:szCs w:val="26"/>
        </w:rPr>
        <w:t>stat</w:t>
      </w:r>
      <w:proofErr w:type="spellEnd"/>
      <w:r w:rsidRPr="003B034D">
        <w:rPr>
          <w:rFonts w:ascii="Times New Roman" w:hAnsi="Times New Roman" w:cs="Times New Roman"/>
          <w:spacing w:val="-15"/>
          <w:sz w:val="26"/>
          <w:szCs w:val="26"/>
        </w:rPr>
        <w:t xml:space="preserve"> </w:t>
      </w:r>
      <w:proofErr w:type="spellStart"/>
      <w:r w:rsidRPr="003B034D">
        <w:rPr>
          <w:rFonts w:ascii="Times New Roman" w:hAnsi="Times New Roman" w:cs="Times New Roman"/>
          <w:sz w:val="26"/>
          <w:szCs w:val="26"/>
        </w:rPr>
        <w:t>către</w:t>
      </w:r>
      <w:proofErr w:type="spellEnd"/>
      <w:r w:rsidRPr="003B034D">
        <w:rPr>
          <w:rFonts w:ascii="Times New Roman" w:hAnsi="Times New Roman" w:cs="Times New Roman"/>
          <w:spacing w:val="-15"/>
          <w:sz w:val="26"/>
          <w:szCs w:val="26"/>
        </w:rPr>
        <w:t xml:space="preserve"> </w:t>
      </w:r>
      <w:proofErr w:type="spellStart"/>
      <w:r w:rsidRPr="003B034D">
        <w:rPr>
          <w:rFonts w:ascii="Times New Roman" w:hAnsi="Times New Roman" w:cs="Times New Roman"/>
          <w:sz w:val="26"/>
          <w:szCs w:val="26"/>
        </w:rPr>
        <w:t>bugetele</w:t>
      </w:r>
      <w:proofErr w:type="spellEnd"/>
      <w:r w:rsidRPr="003B034D">
        <w:rPr>
          <w:rFonts w:ascii="Times New Roman" w:hAnsi="Times New Roman" w:cs="Times New Roman"/>
          <w:spacing w:val="-15"/>
          <w:sz w:val="26"/>
          <w:szCs w:val="26"/>
        </w:rPr>
        <w:t xml:space="preserve"> </w:t>
      </w:r>
      <w:proofErr w:type="spellStart"/>
      <w:r w:rsidRPr="003B034D">
        <w:rPr>
          <w:rFonts w:ascii="Times New Roman" w:hAnsi="Times New Roman" w:cs="Times New Roman"/>
          <w:sz w:val="26"/>
          <w:szCs w:val="26"/>
        </w:rPr>
        <w:t>locale</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pentru</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anul</w:t>
      </w:r>
      <w:proofErr w:type="spellEnd"/>
      <w:r w:rsidRPr="003B034D">
        <w:rPr>
          <w:rFonts w:ascii="Times New Roman" w:hAnsi="Times New Roman" w:cs="Times New Roman"/>
          <w:sz w:val="26"/>
          <w:szCs w:val="26"/>
        </w:rPr>
        <w:t xml:space="preserve"> 2025 </w:t>
      </w:r>
      <w:proofErr w:type="spellStart"/>
      <w:r w:rsidRPr="003B034D">
        <w:rPr>
          <w:rFonts w:ascii="Times New Roman" w:hAnsi="Times New Roman" w:cs="Times New Roman"/>
          <w:sz w:val="26"/>
          <w:szCs w:val="26"/>
        </w:rPr>
        <w:t>și</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estimările</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pe</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anii</w:t>
      </w:r>
      <w:proofErr w:type="spellEnd"/>
      <w:r w:rsidRPr="003B034D">
        <w:rPr>
          <w:rFonts w:ascii="Times New Roman" w:hAnsi="Times New Roman" w:cs="Times New Roman"/>
          <w:sz w:val="26"/>
          <w:szCs w:val="26"/>
        </w:rPr>
        <w:t xml:space="preserve"> 2026-2027, </w:t>
      </w:r>
      <w:proofErr w:type="spellStart"/>
      <w:r w:rsidRPr="003B034D">
        <w:rPr>
          <w:rFonts w:ascii="Times New Roman" w:hAnsi="Times New Roman" w:cs="Times New Roman"/>
          <w:sz w:val="26"/>
          <w:szCs w:val="26"/>
        </w:rPr>
        <w:t>au</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fost</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calculate</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în</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baza</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informației</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privind</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numărul</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populației</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cu</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reședință</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obișnuită</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în</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profil</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teritorial</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la</w:t>
      </w:r>
      <w:proofErr w:type="spellEnd"/>
      <w:r w:rsidRPr="003B034D">
        <w:rPr>
          <w:rFonts w:ascii="Times New Roman" w:hAnsi="Times New Roman" w:cs="Times New Roman"/>
          <w:sz w:val="26"/>
          <w:szCs w:val="26"/>
        </w:rPr>
        <w:t xml:space="preserve"> 01.01.2024, </w:t>
      </w:r>
      <w:proofErr w:type="spellStart"/>
      <w:r w:rsidRPr="003B034D">
        <w:rPr>
          <w:rFonts w:ascii="Times New Roman" w:hAnsi="Times New Roman" w:cs="Times New Roman"/>
          <w:sz w:val="26"/>
          <w:szCs w:val="26"/>
        </w:rPr>
        <w:t>oferită</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de</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către</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Biroul</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Național</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de</w:t>
      </w:r>
      <w:proofErr w:type="spellEnd"/>
      <w:r w:rsidRPr="003B034D">
        <w:rPr>
          <w:rFonts w:ascii="Times New Roman" w:hAnsi="Times New Roman" w:cs="Times New Roman"/>
          <w:sz w:val="26"/>
          <w:szCs w:val="26"/>
        </w:rPr>
        <w:t xml:space="preserve"> </w:t>
      </w:r>
      <w:proofErr w:type="spellStart"/>
      <w:r w:rsidRPr="003B034D">
        <w:rPr>
          <w:rFonts w:ascii="Times New Roman" w:hAnsi="Times New Roman" w:cs="Times New Roman"/>
          <w:sz w:val="26"/>
          <w:szCs w:val="26"/>
        </w:rPr>
        <w:t>Statistică</w:t>
      </w:r>
      <w:proofErr w:type="spellEnd"/>
      <w:r w:rsidRPr="0095412D">
        <w:t>.</w:t>
      </w:r>
    </w:p>
    <w:p w:rsidR="003362C5" w:rsidRPr="003362C5" w:rsidRDefault="00523F33" w:rsidP="00E664FC">
      <w:pPr>
        <w:spacing w:after="0" w:line="240" w:lineRule="auto"/>
        <w:jc w:val="both"/>
        <w:rPr>
          <w:rFonts w:ascii="Times New Roman" w:hAnsi="Times New Roman" w:cs="Times New Roman"/>
          <w:i/>
          <w:sz w:val="20"/>
          <w:szCs w:val="20"/>
        </w:rPr>
      </w:pPr>
      <w:r w:rsidRPr="00AB670F">
        <w:rPr>
          <w:rFonts w:ascii="Times New Roman" w:hAnsi="Times New Roman" w:cs="Times New Roman"/>
          <w:sz w:val="26"/>
          <w:szCs w:val="26"/>
          <w:lang w:val="ro-MD"/>
        </w:rPr>
        <w:tab/>
      </w:r>
      <w:r w:rsidR="00E664FC" w:rsidRPr="00E664FC">
        <w:rPr>
          <w:rFonts w:ascii="Times New Roman" w:hAnsi="Times New Roman" w:cs="Times New Roman"/>
          <w:sz w:val="26"/>
          <w:szCs w:val="26"/>
        </w:rPr>
        <w:t xml:space="preserve">Structura veniturilor bugetului raional pe anul 2025 în valoare nominală </w:t>
      </w:r>
      <w:proofErr w:type="spellStart"/>
      <w:r w:rsidR="00E664FC" w:rsidRPr="00E664FC">
        <w:rPr>
          <w:rFonts w:ascii="Times New Roman" w:hAnsi="Times New Roman" w:cs="Times New Roman"/>
          <w:sz w:val="26"/>
          <w:szCs w:val="26"/>
        </w:rPr>
        <w:t>şi</w:t>
      </w:r>
      <w:proofErr w:type="spellEnd"/>
      <w:r w:rsidR="00E664FC" w:rsidRPr="00E664FC">
        <w:rPr>
          <w:rFonts w:ascii="Times New Roman" w:hAnsi="Times New Roman" w:cs="Times New Roman"/>
          <w:sz w:val="26"/>
          <w:szCs w:val="26"/>
        </w:rPr>
        <w:t xml:space="preserve"> ca pondere în total este ilustrată în tabelul </w:t>
      </w:r>
      <w:proofErr w:type="spellStart"/>
      <w:r w:rsidR="00E664FC" w:rsidRPr="00E664FC">
        <w:rPr>
          <w:rFonts w:ascii="Times New Roman" w:hAnsi="Times New Roman" w:cs="Times New Roman"/>
          <w:sz w:val="26"/>
          <w:szCs w:val="26"/>
        </w:rPr>
        <w:t>şi</w:t>
      </w:r>
      <w:proofErr w:type="spellEnd"/>
      <w:r w:rsidR="00E664FC" w:rsidRPr="00E664FC">
        <w:rPr>
          <w:rFonts w:ascii="Times New Roman" w:hAnsi="Times New Roman" w:cs="Times New Roman"/>
          <w:sz w:val="26"/>
          <w:szCs w:val="26"/>
        </w:rPr>
        <w:t xml:space="preserve"> diagrama de mai jos:</w:t>
      </w:r>
      <w:r w:rsidR="003362C5">
        <w:rPr>
          <w:rFonts w:ascii="Times New Roman" w:hAnsi="Times New Roman" w:cs="Times New Roman"/>
          <w:sz w:val="26"/>
          <w:szCs w:val="26"/>
        </w:rPr>
        <w:tab/>
      </w:r>
      <w:r w:rsidR="003362C5">
        <w:rPr>
          <w:rFonts w:ascii="Times New Roman" w:hAnsi="Times New Roman" w:cs="Times New Roman"/>
          <w:sz w:val="26"/>
          <w:szCs w:val="26"/>
        </w:rPr>
        <w:tab/>
      </w:r>
      <w:r w:rsidR="003362C5">
        <w:rPr>
          <w:rFonts w:ascii="Times New Roman" w:hAnsi="Times New Roman" w:cs="Times New Roman"/>
          <w:sz w:val="26"/>
          <w:szCs w:val="26"/>
        </w:rPr>
        <w:tab/>
      </w:r>
      <w:r w:rsidR="003362C5">
        <w:rPr>
          <w:rFonts w:ascii="Times New Roman" w:hAnsi="Times New Roman" w:cs="Times New Roman"/>
          <w:sz w:val="26"/>
          <w:szCs w:val="26"/>
        </w:rPr>
        <w:tab/>
      </w:r>
      <w:r w:rsidR="003362C5">
        <w:rPr>
          <w:rFonts w:ascii="Times New Roman" w:hAnsi="Times New Roman" w:cs="Times New Roman"/>
          <w:sz w:val="26"/>
          <w:szCs w:val="26"/>
        </w:rPr>
        <w:tab/>
      </w:r>
      <w:r w:rsidR="003362C5" w:rsidRPr="003362C5">
        <w:rPr>
          <w:rFonts w:ascii="Times New Roman" w:hAnsi="Times New Roman" w:cs="Times New Roman"/>
          <w:i/>
          <w:sz w:val="20"/>
          <w:szCs w:val="20"/>
        </w:rPr>
        <w:t>Tabelul nr.1</w:t>
      </w:r>
    </w:p>
    <w:p w:rsidR="00E664FC" w:rsidRPr="00FD3C0B" w:rsidRDefault="00E664FC" w:rsidP="00E664FC">
      <w:pPr>
        <w:spacing w:after="0" w:line="240" w:lineRule="auto"/>
        <w:ind w:firstLine="630"/>
        <w:jc w:val="both"/>
        <w:rPr>
          <w:rFonts w:ascii="Times New Roman" w:hAnsi="Times New Roman" w:cs="Times New Roman"/>
          <w:sz w:val="16"/>
          <w:szCs w:val="16"/>
        </w:rPr>
      </w:pPr>
    </w:p>
    <w:p w:rsidR="006444B9" w:rsidRPr="00FD3C0B" w:rsidRDefault="00E664FC" w:rsidP="006444B9">
      <w:pPr>
        <w:spacing w:after="0" w:line="240" w:lineRule="auto"/>
        <w:ind w:firstLine="630"/>
        <w:jc w:val="center"/>
        <w:rPr>
          <w:rFonts w:ascii="Times New Roman" w:hAnsi="Times New Roman" w:cs="Times New Roman"/>
          <w:sz w:val="16"/>
          <w:szCs w:val="16"/>
        </w:rPr>
      </w:pPr>
      <w:r w:rsidRPr="00E664FC">
        <w:rPr>
          <w:rFonts w:ascii="Times New Roman" w:hAnsi="Times New Roman" w:cs="Times New Roman"/>
          <w:b/>
          <w:i/>
          <w:sz w:val="26"/>
          <w:szCs w:val="26"/>
        </w:rPr>
        <w:t>Structura veniturilor bugetului raional pe anul 2025</w:t>
      </w:r>
    </w:p>
    <w:tbl>
      <w:tblPr>
        <w:tblW w:w="9576" w:type="dxa"/>
        <w:tblInd w:w="-5" w:type="dxa"/>
        <w:tblLook w:val="04A0" w:firstRow="1" w:lastRow="0" w:firstColumn="1" w:lastColumn="0" w:noHBand="0" w:noVBand="1"/>
      </w:tblPr>
      <w:tblGrid>
        <w:gridCol w:w="5812"/>
        <w:gridCol w:w="1843"/>
        <w:gridCol w:w="1921"/>
      </w:tblGrid>
      <w:tr w:rsidR="00E664FC" w:rsidRPr="00E664FC" w:rsidTr="00FD3C0B">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noWrap/>
            <w:hideMark/>
          </w:tcPr>
          <w:p w:rsidR="00E664FC" w:rsidRPr="00FD3C0B" w:rsidRDefault="00E664FC" w:rsidP="00E664FC">
            <w:pPr>
              <w:spacing w:after="0" w:line="240" w:lineRule="auto"/>
              <w:jc w:val="center"/>
              <w:rPr>
                <w:rFonts w:ascii="Times New Roman" w:hAnsi="Times New Roman" w:cs="Times New Roman"/>
                <w:b/>
                <w:bCs/>
                <w:sz w:val="24"/>
                <w:szCs w:val="24"/>
              </w:rPr>
            </w:pPr>
            <w:r w:rsidRPr="00FD3C0B">
              <w:rPr>
                <w:rFonts w:ascii="Times New Roman" w:hAnsi="Times New Roman" w:cs="Times New Roman"/>
                <w:b/>
                <w:bCs/>
                <w:sz w:val="24"/>
                <w:szCs w:val="24"/>
              </w:rPr>
              <w:t>Denumire</w:t>
            </w:r>
          </w:p>
        </w:tc>
        <w:tc>
          <w:tcPr>
            <w:tcW w:w="1843" w:type="dxa"/>
            <w:tcBorders>
              <w:top w:val="single" w:sz="4" w:space="0" w:color="auto"/>
              <w:left w:val="nil"/>
              <w:bottom w:val="single" w:sz="4" w:space="0" w:color="auto"/>
              <w:right w:val="single" w:sz="4" w:space="0" w:color="auto"/>
            </w:tcBorders>
            <w:shd w:val="clear" w:color="auto" w:fill="auto"/>
            <w:noWrap/>
            <w:hideMark/>
          </w:tcPr>
          <w:p w:rsidR="00E664FC" w:rsidRPr="00FD3C0B" w:rsidRDefault="00E664FC" w:rsidP="00E664FC">
            <w:pPr>
              <w:spacing w:after="0" w:line="240" w:lineRule="auto"/>
              <w:jc w:val="center"/>
              <w:rPr>
                <w:rFonts w:ascii="Times New Roman" w:hAnsi="Times New Roman" w:cs="Times New Roman"/>
                <w:b/>
                <w:sz w:val="24"/>
                <w:szCs w:val="24"/>
              </w:rPr>
            </w:pPr>
            <w:r w:rsidRPr="00FD3C0B">
              <w:rPr>
                <w:rFonts w:ascii="Times New Roman" w:hAnsi="Times New Roman" w:cs="Times New Roman"/>
                <w:b/>
                <w:sz w:val="24"/>
                <w:szCs w:val="24"/>
              </w:rPr>
              <w:t>Proiect 2025,</w:t>
            </w:r>
          </w:p>
          <w:p w:rsidR="00E664FC" w:rsidRPr="00FD3C0B" w:rsidRDefault="00E664FC" w:rsidP="00E664FC">
            <w:pPr>
              <w:spacing w:after="0" w:line="240" w:lineRule="auto"/>
              <w:jc w:val="center"/>
              <w:rPr>
                <w:rFonts w:ascii="Times New Roman" w:hAnsi="Times New Roman" w:cs="Times New Roman"/>
                <w:b/>
                <w:sz w:val="24"/>
                <w:szCs w:val="24"/>
              </w:rPr>
            </w:pPr>
            <w:r w:rsidRPr="00FD3C0B">
              <w:rPr>
                <w:rFonts w:ascii="Times New Roman" w:hAnsi="Times New Roman" w:cs="Times New Roman"/>
                <w:b/>
                <w:sz w:val="24"/>
                <w:szCs w:val="24"/>
              </w:rPr>
              <w:t xml:space="preserve"> mii lei</w:t>
            </w:r>
          </w:p>
        </w:tc>
        <w:tc>
          <w:tcPr>
            <w:tcW w:w="1921" w:type="dxa"/>
            <w:tcBorders>
              <w:top w:val="single" w:sz="4" w:space="0" w:color="auto"/>
              <w:left w:val="nil"/>
              <w:bottom w:val="single" w:sz="4" w:space="0" w:color="auto"/>
              <w:right w:val="single" w:sz="4" w:space="0" w:color="auto"/>
            </w:tcBorders>
            <w:shd w:val="clear" w:color="auto" w:fill="auto"/>
            <w:noWrap/>
            <w:hideMark/>
          </w:tcPr>
          <w:p w:rsidR="00E664FC" w:rsidRPr="00FD3C0B" w:rsidRDefault="00E664FC" w:rsidP="00E664FC">
            <w:pPr>
              <w:spacing w:after="0" w:line="240" w:lineRule="auto"/>
              <w:jc w:val="center"/>
              <w:rPr>
                <w:rFonts w:ascii="Times New Roman" w:hAnsi="Times New Roman" w:cs="Times New Roman"/>
                <w:b/>
                <w:sz w:val="24"/>
                <w:szCs w:val="24"/>
              </w:rPr>
            </w:pPr>
            <w:r w:rsidRPr="00FD3C0B">
              <w:rPr>
                <w:rFonts w:ascii="Times New Roman" w:hAnsi="Times New Roman" w:cs="Times New Roman"/>
                <w:b/>
                <w:sz w:val="24"/>
                <w:szCs w:val="24"/>
              </w:rPr>
              <w:t>Pondere în total, %</w:t>
            </w:r>
          </w:p>
        </w:tc>
      </w:tr>
      <w:tr w:rsidR="00E664FC" w:rsidRPr="00E664FC" w:rsidTr="00FD3C0B">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64FC" w:rsidRPr="00FD3C0B" w:rsidRDefault="00E664FC" w:rsidP="00E664FC">
            <w:pPr>
              <w:spacing w:after="0" w:line="240" w:lineRule="auto"/>
              <w:rPr>
                <w:rFonts w:ascii="Times New Roman" w:hAnsi="Times New Roman" w:cs="Times New Roman"/>
                <w:b/>
                <w:bCs/>
                <w:sz w:val="24"/>
                <w:szCs w:val="24"/>
              </w:rPr>
            </w:pPr>
            <w:r w:rsidRPr="00FD3C0B">
              <w:rPr>
                <w:rFonts w:ascii="Times New Roman" w:hAnsi="Times New Roman" w:cs="Times New Roman"/>
                <w:b/>
                <w:bCs/>
                <w:sz w:val="24"/>
                <w:szCs w:val="24"/>
              </w:rPr>
              <w:t>I.</w:t>
            </w:r>
            <w:r w:rsidR="00FD3C0B" w:rsidRPr="00FD3C0B">
              <w:rPr>
                <w:rFonts w:ascii="Times New Roman" w:hAnsi="Times New Roman" w:cs="Times New Roman"/>
                <w:b/>
                <w:bCs/>
                <w:sz w:val="24"/>
                <w:szCs w:val="24"/>
              </w:rPr>
              <w:t xml:space="preserve"> </w:t>
            </w:r>
            <w:r w:rsidRPr="00FD3C0B">
              <w:rPr>
                <w:rFonts w:ascii="Times New Roman" w:hAnsi="Times New Roman" w:cs="Times New Roman"/>
                <w:b/>
                <w:bCs/>
                <w:sz w:val="24"/>
                <w:szCs w:val="24"/>
              </w:rPr>
              <w:t>Venituri,</w:t>
            </w:r>
            <w:r w:rsidR="00FD3C0B" w:rsidRPr="00FD3C0B">
              <w:rPr>
                <w:rFonts w:ascii="Times New Roman" w:hAnsi="Times New Roman" w:cs="Times New Roman"/>
                <w:b/>
                <w:bCs/>
                <w:sz w:val="24"/>
                <w:szCs w:val="24"/>
              </w:rPr>
              <w:t xml:space="preserve"> </w:t>
            </w:r>
            <w:r w:rsidRPr="00FD3C0B">
              <w:rPr>
                <w:rFonts w:ascii="Times New Roman" w:hAnsi="Times New Roman" w:cs="Times New Roman"/>
                <w:b/>
                <w:bCs/>
                <w:sz w:val="24"/>
                <w:szCs w:val="24"/>
              </w:rPr>
              <w:t>total</w:t>
            </w:r>
          </w:p>
        </w:tc>
        <w:tc>
          <w:tcPr>
            <w:tcW w:w="1843" w:type="dxa"/>
            <w:tcBorders>
              <w:top w:val="single" w:sz="4" w:space="0" w:color="auto"/>
              <w:left w:val="nil"/>
              <w:bottom w:val="single" w:sz="4" w:space="0" w:color="auto"/>
              <w:right w:val="single" w:sz="4" w:space="0" w:color="auto"/>
            </w:tcBorders>
            <w:shd w:val="clear" w:color="auto" w:fill="auto"/>
            <w:noWrap/>
          </w:tcPr>
          <w:p w:rsidR="00E664FC" w:rsidRPr="00FD3C0B" w:rsidRDefault="00FD3C0B" w:rsidP="00E664FC">
            <w:pPr>
              <w:spacing w:after="0" w:line="240" w:lineRule="auto"/>
              <w:jc w:val="right"/>
              <w:rPr>
                <w:rFonts w:ascii="Times New Roman" w:hAnsi="Times New Roman" w:cs="Times New Roman"/>
                <w:b/>
                <w:bCs/>
                <w:sz w:val="24"/>
                <w:szCs w:val="24"/>
              </w:rPr>
            </w:pPr>
            <w:r w:rsidRPr="00FD3C0B">
              <w:rPr>
                <w:rFonts w:ascii="Times New Roman" w:hAnsi="Times New Roman" w:cs="Times New Roman"/>
                <w:b/>
                <w:bCs/>
                <w:sz w:val="24"/>
                <w:szCs w:val="24"/>
              </w:rPr>
              <w:t>347294,9</w:t>
            </w:r>
          </w:p>
        </w:tc>
        <w:tc>
          <w:tcPr>
            <w:tcW w:w="1921" w:type="dxa"/>
            <w:tcBorders>
              <w:top w:val="single" w:sz="4" w:space="0" w:color="auto"/>
              <w:left w:val="nil"/>
              <w:bottom w:val="single" w:sz="4" w:space="0" w:color="auto"/>
              <w:right w:val="single" w:sz="4" w:space="0" w:color="auto"/>
            </w:tcBorders>
            <w:shd w:val="clear" w:color="auto" w:fill="auto"/>
            <w:noWrap/>
          </w:tcPr>
          <w:p w:rsidR="00E664FC" w:rsidRPr="00FD3C0B" w:rsidRDefault="00FD3C0B" w:rsidP="00E664FC">
            <w:pPr>
              <w:spacing w:after="0" w:line="240" w:lineRule="auto"/>
              <w:jc w:val="right"/>
              <w:rPr>
                <w:rFonts w:ascii="Times New Roman" w:hAnsi="Times New Roman" w:cs="Times New Roman"/>
                <w:b/>
                <w:bCs/>
                <w:sz w:val="24"/>
                <w:szCs w:val="24"/>
              </w:rPr>
            </w:pPr>
            <w:r w:rsidRPr="00FD3C0B">
              <w:rPr>
                <w:rFonts w:ascii="Times New Roman" w:hAnsi="Times New Roman" w:cs="Times New Roman"/>
                <w:b/>
                <w:bCs/>
                <w:sz w:val="24"/>
                <w:szCs w:val="24"/>
              </w:rPr>
              <w:t>100,0</w:t>
            </w:r>
          </w:p>
        </w:tc>
      </w:tr>
      <w:tr w:rsidR="00E664FC" w:rsidRPr="00E664FC" w:rsidTr="00FD3C0B">
        <w:trPr>
          <w:trHeight w:val="315"/>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E664FC" w:rsidRPr="00FD3C0B" w:rsidRDefault="00E664FC" w:rsidP="00E664FC">
            <w:pPr>
              <w:spacing w:after="0" w:line="240" w:lineRule="auto"/>
              <w:rPr>
                <w:rFonts w:ascii="Times New Roman" w:hAnsi="Times New Roman" w:cs="Times New Roman"/>
                <w:sz w:val="24"/>
                <w:szCs w:val="24"/>
              </w:rPr>
            </w:pPr>
            <w:r w:rsidRPr="00FD3C0B">
              <w:rPr>
                <w:rFonts w:ascii="Times New Roman" w:hAnsi="Times New Roman" w:cs="Times New Roman"/>
                <w:sz w:val="24"/>
                <w:szCs w:val="24"/>
              </w:rPr>
              <w:t>Defalcări de la veniturile generale de stat</w:t>
            </w:r>
          </w:p>
        </w:tc>
        <w:tc>
          <w:tcPr>
            <w:tcW w:w="1843" w:type="dxa"/>
            <w:tcBorders>
              <w:top w:val="nil"/>
              <w:left w:val="nil"/>
              <w:bottom w:val="single" w:sz="4" w:space="0" w:color="auto"/>
              <w:right w:val="single" w:sz="4" w:space="0" w:color="auto"/>
            </w:tcBorders>
            <w:shd w:val="clear" w:color="auto" w:fill="auto"/>
            <w:noWrap/>
            <w:vAlign w:val="center"/>
          </w:tcPr>
          <w:p w:rsidR="00E664FC" w:rsidRPr="00FD3C0B" w:rsidRDefault="00FD3C0B" w:rsidP="00FD3C0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17000,0</w:t>
            </w:r>
          </w:p>
        </w:tc>
        <w:tc>
          <w:tcPr>
            <w:tcW w:w="1921" w:type="dxa"/>
            <w:tcBorders>
              <w:top w:val="nil"/>
              <w:left w:val="nil"/>
              <w:bottom w:val="single" w:sz="4" w:space="0" w:color="auto"/>
              <w:right w:val="single" w:sz="4" w:space="0" w:color="auto"/>
            </w:tcBorders>
            <w:shd w:val="clear" w:color="auto" w:fill="auto"/>
            <w:noWrap/>
          </w:tcPr>
          <w:p w:rsidR="00E664FC" w:rsidRPr="00FD3C0B" w:rsidRDefault="00FD3C0B" w:rsidP="00E664F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4,9</w:t>
            </w:r>
          </w:p>
        </w:tc>
      </w:tr>
      <w:tr w:rsidR="00E664FC" w:rsidRPr="00E664FC" w:rsidTr="009C2872">
        <w:trPr>
          <w:trHeight w:val="300"/>
        </w:trPr>
        <w:tc>
          <w:tcPr>
            <w:tcW w:w="5812" w:type="dxa"/>
            <w:tcBorders>
              <w:top w:val="nil"/>
              <w:left w:val="single" w:sz="4" w:space="0" w:color="auto"/>
              <w:bottom w:val="single" w:sz="4" w:space="0" w:color="auto"/>
              <w:right w:val="single" w:sz="4" w:space="0" w:color="auto"/>
            </w:tcBorders>
            <w:shd w:val="clear" w:color="auto" w:fill="auto"/>
            <w:vAlign w:val="center"/>
          </w:tcPr>
          <w:p w:rsidR="00E664FC" w:rsidRPr="009C2872" w:rsidRDefault="009C2872" w:rsidP="009C2872">
            <w:pPr>
              <w:pStyle w:val="a7"/>
              <w:ind w:left="0"/>
              <w:rPr>
                <w:rFonts w:ascii="Times New Roman" w:hAnsi="Times New Roman" w:cs="Times New Roman"/>
                <w:sz w:val="24"/>
                <w:szCs w:val="24"/>
                <w:lang w:val="ro-RO"/>
              </w:rPr>
            </w:pPr>
            <w:proofErr w:type="spellStart"/>
            <w:r w:rsidRPr="009C2872">
              <w:rPr>
                <w:rFonts w:ascii="Times New Roman" w:hAnsi="Times New Roman" w:cs="Times New Roman"/>
                <w:sz w:val="24"/>
                <w:szCs w:val="24"/>
              </w:rPr>
              <w:t>Dobînzi</w:t>
            </w:r>
            <w:proofErr w:type="spellEnd"/>
            <w:r w:rsidRPr="009C2872">
              <w:rPr>
                <w:rFonts w:ascii="Times New Roman" w:hAnsi="Times New Roman" w:cs="Times New Roman"/>
                <w:sz w:val="24"/>
                <w:szCs w:val="24"/>
              </w:rPr>
              <w:t xml:space="preserve"> </w:t>
            </w:r>
            <w:proofErr w:type="spellStart"/>
            <w:r w:rsidRPr="009C2872">
              <w:rPr>
                <w:rFonts w:ascii="Times New Roman" w:hAnsi="Times New Roman" w:cs="Times New Roman"/>
                <w:sz w:val="24"/>
                <w:szCs w:val="24"/>
              </w:rPr>
              <w:t>și</w:t>
            </w:r>
            <w:proofErr w:type="spellEnd"/>
            <w:r w:rsidRPr="009C2872">
              <w:rPr>
                <w:rFonts w:ascii="Times New Roman" w:hAnsi="Times New Roman" w:cs="Times New Roman"/>
                <w:sz w:val="24"/>
                <w:szCs w:val="24"/>
              </w:rPr>
              <w:t xml:space="preserve"> </w:t>
            </w:r>
            <w:proofErr w:type="spellStart"/>
            <w:r w:rsidRPr="009C2872">
              <w:rPr>
                <w:rFonts w:ascii="Times New Roman" w:hAnsi="Times New Roman" w:cs="Times New Roman"/>
                <w:sz w:val="24"/>
                <w:szCs w:val="24"/>
              </w:rPr>
              <w:t>alte</w:t>
            </w:r>
            <w:proofErr w:type="spellEnd"/>
            <w:r w:rsidRPr="009C2872">
              <w:rPr>
                <w:rFonts w:ascii="Times New Roman" w:hAnsi="Times New Roman" w:cs="Times New Roman"/>
                <w:sz w:val="24"/>
                <w:szCs w:val="24"/>
              </w:rPr>
              <w:t xml:space="preserve"> </w:t>
            </w:r>
            <w:proofErr w:type="spellStart"/>
            <w:r w:rsidRPr="009C2872">
              <w:rPr>
                <w:rFonts w:ascii="Times New Roman" w:hAnsi="Times New Roman" w:cs="Times New Roman"/>
                <w:sz w:val="24"/>
                <w:szCs w:val="24"/>
              </w:rPr>
              <w:t>plăți</w:t>
            </w:r>
            <w:proofErr w:type="spellEnd"/>
            <w:r w:rsidRPr="009C2872">
              <w:rPr>
                <w:rFonts w:ascii="Times New Roman" w:hAnsi="Times New Roman" w:cs="Times New Roman"/>
                <w:sz w:val="24"/>
                <w:szCs w:val="24"/>
              </w:rPr>
              <w:t xml:space="preserve"> </w:t>
            </w:r>
            <w:proofErr w:type="spellStart"/>
            <w:r w:rsidRPr="009C2872">
              <w:rPr>
                <w:rFonts w:ascii="Times New Roman" w:hAnsi="Times New Roman" w:cs="Times New Roman"/>
                <w:sz w:val="24"/>
                <w:szCs w:val="24"/>
              </w:rPr>
              <w:t>încasate</w:t>
            </w:r>
            <w:proofErr w:type="spellEnd"/>
          </w:p>
        </w:tc>
        <w:tc>
          <w:tcPr>
            <w:tcW w:w="1843" w:type="dxa"/>
            <w:tcBorders>
              <w:top w:val="nil"/>
              <w:left w:val="nil"/>
              <w:bottom w:val="single" w:sz="4" w:space="0" w:color="auto"/>
              <w:right w:val="single" w:sz="4" w:space="0" w:color="auto"/>
            </w:tcBorders>
            <w:shd w:val="clear" w:color="auto" w:fill="auto"/>
            <w:noWrap/>
            <w:vAlign w:val="center"/>
          </w:tcPr>
          <w:p w:rsidR="00E664FC" w:rsidRPr="00FD3C0B" w:rsidRDefault="009C2872" w:rsidP="00E664F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306,3</w:t>
            </w:r>
          </w:p>
        </w:tc>
        <w:tc>
          <w:tcPr>
            <w:tcW w:w="1921" w:type="dxa"/>
            <w:tcBorders>
              <w:top w:val="nil"/>
              <w:left w:val="nil"/>
              <w:bottom w:val="single" w:sz="4" w:space="0" w:color="auto"/>
              <w:right w:val="single" w:sz="4" w:space="0" w:color="auto"/>
            </w:tcBorders>
            <w:shd w:val="clear" w:color="auto" w:fill="auto"/>
            <w:noWrap/>
            <w:vAlign w:val="center"/>
          </w:tcPr>
          <w:p w:rsidR="00E664FC" w:rsidRPr="00FD3C0B" w:rsidRDefault="009C2872" w:rsidP="00E664F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w:t>
            </w:r>
          </w:p>
        </w:tc>
      </w:tr>
      <w:tr w:rsidR="009C2872" w:rsidRPr="00E664FC" w:rsidTr="00FD3C0B">
        <w:trPr>
          <w:trHeight w:val="300"/>
        </w:trPr>
        <w:tc>
          <w:tcPr>
            <w:tcW w:w="5812" w:type="dxa"/>
            <w:tcBorders>
              <w:top w:val="nil"/>
              <w:left w:val="single" w:sz="4" w:space="0" w:color="auto"/>
              <w:bottom w:val="single" w:sz="4" w:space="0" w:color="auto"/>
              <w:right w:val="single" w:sz="4" w:space="0" w:color="auto"/>
            </w:tcBorders>
            <w:shd w:val="clear" w:color="auto" w:fill="auto"/>
            <w:vAlign w:val="center"/>
          </w:tcPr>
          <w:p w:rsidR="009C2872" w:rsidRPr="00FD3C0B" w:rsidRDefault="009C2872" w:rsidP="009C2872">
            <w:pPr>
              <w:spacing w:after="0" w:line="240" w:lineRule="auto"/>
              <w:rPr>
                <w:rFonts w:ascii="Times New Roman" w:hAnsi="Times New Roman" w:cs="Times New Roman"/>
                <w:sz w:val="24"/>
                <w:szCs w:val="24"/>
              </w:rPr>
            </w:pPr>
            <w:r w:rsidRPr="00FD3C0B">
              <w:rPr>
                <w:rFonts w:ascii="Times New Roman" w:hAnsi="Times New Roman" w:cs="Times New Roman"/>
                <w:sz w:val="24"/>
                <w:szCs w:val="24"/>
              </w:rPr>
              <w:t>Resurse atrase de instituții</w:t>
            </w:r>
          </w:p>
        </w:tc>
        <w:tc>
          <w:tcPr>
            <w:tcW w:w="1843" w:type="dxa"/>
            <w:tcBorders>
              <w:top w:val="nil"/>
              <w:left w:val="nil"/>
              <w:bottom w:val="single" w:sz="4" w:space="0" w:color="auto"/>
              <w:right w:val="single" w:sz="4" w:space="0" w:color="auto"/>
            </w:tcBorders>
            <w:shd w:val="clear" w:color="auto" w:fill="auto"/>
            <w:noWrap/>
            <w:vAlign w:val="center"/>
          </w:tcPr>
          <w:p w:rsidR="009C2872" w:rsidRPr="00FD3C0B" w:rsidRDefault="009C2872" w:rsidP="009C287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6849,0</w:t>
            </w:r>
          </w:p>
        </w:tc>
        <w:tc>
          <w:tcPr>
            <w:tcW w:w="1921" w:type="dxa"/>
            <w:tcBorders>
              <w:top w:val="nil"/>
              <w:left w:val="nil"/>
              <w:bottom w:val="single" w:sz="4" w:space="0" w:color="auto"/>
              <w:right w:val="single" w:sz="4" w:space="0" w:color="auto"/>
            </w:tcBorders>
            <w:shd w:val="clear" w:color="auto" w:fill="auto"/>
            <w:noWrap/>
            <w:vAlign w:val="center"/>
          </w:tcPr>
          <w:p w:rsidR="009C2872" w:rsidRDefault="009C2872" w:rsidP="009C287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w:t>
            </w:r>
          </w:p>
        </w:tc>
      </w:tr>
      <w:tr w:rsidR="009C2872" w:rsidRPr="00E664FC" w:rsidTr="00FD3C0B">
        <w:trPr>
          <w:trHeight w:val="30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9C2872" w:rsidRPr="00FD3C0B" w:rsidRDefault="009C2872" w:rsidP="009C2872">
            <w:pPr>
              <w:spacing w:after="0" w:line="240" w:lineRule="auto"/>
              <w:rPr>
                <w:rFonts w:ascii="Times New Roman" w:hAnsi="Times New Roman" w:cs="Times New Roman"/>
                <w:sz w:val="24"/>
                <w:szCs w:val="24"/>
              </w:rPr>
            </w:pPr>
            <w:r w:rsidRPr="00FD3C0B">
              <w:rPr>
                <w:rFonts w:ascii="Times New Roman" w:hAnsi="Times New Roman" w:cs="Times New Roman"/>
                <w:color w:val="000000"/>
                <w:sz w:val="24"/>
                <w:szCs w:val="24"/>
              </w:rPr>
              <w:t>Transferuri</w:t>
            </w:r>
          </w:p>
        </w:tc>
        <w:tc>
          <w:tcPr>
            <w:tcW w:w="1843" w:type="dxa"/>
            <w:tcBorders>
              <w:top w:val="nil"/>
              <w:left w:val="nil"/>
              <w:bottom w:val="single" w:sz="4" w:space="0" w:color="auto"/>
              <w:right w:val="single" w:sz="4" w:space="0" w:color="auto"/>
            </w:tcBorders>
            <w:shd w:val="clear" w:color="auto" w:fill="auto"/>
            <w:noWrap/>
            <w:vAlign w:val="center"/>
          </w:tcPr>
          <w:p w:rsidR="009C2872" w:rsidRPr="00FD3C0B" w:rsidRDefault="009C2872" w:rsidP="009C287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323139,5</w:t>
            </w:r>
          </w:p>
        </w:tc>
        <w:tc>
          <w:tcPr>
            <w:tcW w:w="1921" w:type="dxa"/>
            <w:tcBorders>
              <w:top w:val="nil"/>
              <w:left w:val="nil"/>
              <w:bottom w:val="single" w:sz="4" w:space="0" w:color="auto"/>
              <w:right w:val="single" w:sz="4" w:space="0" w:color="auto"/>
            </w:tcBorders>
            <w:shd w:val="clear" w:color="auto" w:fill="auto"/>
            <w:noWrap/>
            <w:vAlign w:val="center"/>
          </w:tcPr>
          <w:p w:rsidR="009C2872" w:rsidRPr="00FD3C0B" w:rsidRDefault="009C2872" w:rsidP="009C287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93,0</w:t>
            </w:r>
          </w:p>
        </w:tc>
      </w:tr>
    </w:tbl>
    <w:p w:rsidR="006444B9" w:rsidRPr="006444B9" w:rsidRDefault="006444B9" w:rsidP="00FD3C0B">
      <w:pPr>
        <w:pStyle w:val="a7"/>
        <w:rPr>
          <w:rFonts w:ascii="Times New Roman" w:hAnsi="Times New Roman" w:cs="Times New Roman"/>
          <w:sz w:val="16"/>
          <w:szCs w:val="16"/>
        </w:rPr>
      </w:pPr>
    </w:p>
    <w:p w:rsidR="006444B9" w:rsidRPr="006444B9" w:rsidRDefault="006444B9" w:rsidP="006444B9">
      <w:pPr>
        <w:pStyle w:val="a7"/>
        <w:spacing w:after="0"/>
        <w:ind w:left="0"/>
        <w:jc w:val="both"/>
        <w:rPr>
          <w:rFonts w:ascii="Times New Roman" w:hAnsi="Times New Roman" w:cs="Times New Roman"/>
          <w:sz w:val="26"/>
          <w:szCs w:val="26"/>
          <w:lang w:val="ro-MD"/>
        </w:rPr>
      </w:pPr>
      <w:r>
        <w:rPr>
          <w:rFonts w:ascii="Times New Roman" w:hAnsi="Times New Roman" w:cs="Times New Roman"/>
          <w:sz w:val="26"/>
          <w:szCs w:val="26"/>
        </w:rPr>
        <w:tab/>
      </w:r>
      <w:r w:rsidRPr="006444B9">
        <w:rPr>
          <w:rFonts w:ascii="Times New Roman" w:hAnsi="Times New Roman" w:cs="Times New Roman"/>
          <w:sz w:val="26"/>
          <w:szCs w:val="26"/>
          <w:lang w:val="ro-MD"/>
        </w:rPr>
        <w:t xml:space="preserve">Ponderea </w:t>
      </w:r>
      <w:r w:rsidRPr="006444B9">
        <w:rPr>
          <w:rFonts w:ascii="Times New Roman" w:hAnsi="Times New Roman" w:cs="Times New Roman"/>
          <w:b/>
          <w:sz w:val="26"/>
          <w:szCs w:val="26"/>
          <w:lang w:val="ro-MD"/>
        </w:rPr>
        <w:t>transferurilor</w:t>
      </w:r>
      <w:r w:rsidRPr="006444B9">
        <w:rPr>
          <w:rFonts w:ascii="Times New Roman" w:hAnsi="Times New Roman" w:cs="Times New Roman"/>
          <w:sz w:val="26"/>
          <w:szCs w:val="26"/>
          <w:lang w:val="ro-MD"/>
        </w:rPr>
        <w:t xml:space="preserve">  </w:t>
      </w:r>
      <w:r w:rsidRPr="006444B9">
        <w:rPr>
          <w:rFonts w:ascii="Times New Roman" w:hAnsi="Times New Roman" w:cs="Times New Roman"/>
          <w:b/>
          <w:sz w:val="26"/>
          <w:szCs w:val="26"/>
          <w:lang w:val="ro-MD"/>
        </w:rPr>
        <w:t>de la bugetul de stat</w:t>
      </w:r>
      <w:r w:rsidRPr="006444B9">
        <w:rPr>
          <w:rFonts w:ascii="Times New Roman" w:hAnsi="Times New Roman" w:cs="Times New Roman"/>
          <w:sz w:val="26"/>
          <w:szCs w:val="26"/>
          <w:lang w:val="ro-MD"/>
        </w:rPr>
        <w:t xml:space="preserve"> în structura totală a veniturilor bugetului raional este cea mai mare (93,0 la sută), în  comparație cu celelalte surse de venituri ale bugetului raional </w:t>
      </w:r>
      <w:proofErr w:type="spellStart"/>
      <w:r w:rsidRPr="006444B9">
        <w:rPr>
          <w:rFonts w:ascii="Times New Roman" w:hAnsi="Times New Roman" w:cs="Times New Roman"/>
          <w:sz w:val="26"/>
          <w:szCs w:val="26"/>
          <w:lang w:val="ro-MD"/>
        </w:rPr>
        <w:t>şi</w:t>
      </w:r>
      <w:proofErr w:type="spellEnd"/>
      <w:r w:rsidRPr="006444B9">
        <w:rPr>
          <w:rFonts w:ascii="Times New Roman" w:hAnsi="Times New Roman" w:cs="Times New Roman"/>
          <w:sz w:val="26"/>
          <w:szCs w:val="26"/>
          <w:lang w:val="ro-MD"/>
        </w:rPr>
        <w:t xml:space="preserve"> reprezintă cea mai importantă sursă pentru formarea bugetului raional. </w:t>
      </w:r>
    </w:p>
    <w:p w:rsidR="006444B9" w:rsidRPr="006444B9" w:rsidRDefault="006444B9" w:rsidP="006444B9">
      <w:pPr>
        <w:pStyle w:val="a7"/>
        <w:spacing w:after="0"/>
        <w:ind w:left="0"/>
        <w:jc w:val="both"/>
        <w:rPr>
          <w:rFonts w:ascii="Times New Roman" w:hAnsi="Times New Roman" w:cs="Times New Roman"/>
          <w:b/>
          <w:sz w:val="26"/>
          <w:szCs w:val="26"/>
          <w:lang w:val="ro-MD"/>
        </w:rPr>
      </w:pPr>
      <w:r w:rsidRPr="006444B9">
        <w:rPr>
          <w:rFonts w:ascii="Times New Roman" w:hAnsi="Times New Roman" w:cs="Times New Roman"/>
          <w:b/>
          <w:sz w:val="26"/>
          <w:szCs w:val="26"/>
          <w:lang w:val="ro-MD"/>
        </w:rPr>
        <w:tab/>
        <w:t xml:space="preserve">Impozitelor și taxelor </w:t>
      </w:r>
      <w:r w:rsidRPr="006444B9">
        <w:rPr>
          <w:rFonts w:ascii="Times New Roman" w:hAnsi="Times New Roman" w:cs="Times New Roman"/>
          <w:sz w:val="26"/>
          <w:szCs w:val="26"/>
          <w:lang w:val="ro-MD"/>
        </w:rPr>
        <w:t xml:space="preserve">le revine </w:t>
      </w:r>
      <w:r>
        <w:rPr>
          <w:rFonts w:ascii="Times New Roman" w:hAnsi="Times New Roman" w:cs="Times New Roman"/>
          <w:sz w:val="26"/>
          <w:szCs w:val="26"/>
          <w:lang w:val="ro-MD"/>
        </w:rPr>
        <w:t>4,9</w:t>
      </w:r>
      <w:r w:rsidRPr="006444B9">
        <w:rPr>
          <w:rFonts w:ascii="Times New Roman" w:hAnsi="Times New Roman" w:cs="Times New Roman"/>
          <w:sz w:val="26"/>
          <w:szCs w:val="26"/>
          <w:lang w:val="ro-MD"/>
        </w:rPr>
        <w:t xml:space="preserve"> la sută în structura totală a veniturilor. Este de menționat, că pe anul 202</w:t>
      </w:r>
      <w:r>
        <w:rPr>
          <w:rFonts w:ascii="Times New Roman" w:hAnsi="Times New Roman" w:cs="Times New Roman"/>
          <w:sz w:val="26"/>
          <w:szCs w:val="26"/>
          <w:lang w:val="ro-MD"/>
        </w:rPr>
        <w:t>5</w:t>
      </w:r>
      <w:r w:rsidRPr="006444B9">
        <w:rPr>
          <w:rFonts w:ascii="Times New Roman" w:hAnsi="Times New Roman" w:cs="Times New Roman"/>
          <w:sz w:val="26"/>
          <w:szCs w:val="26"/>
          <w:lang w:val="ro-MD"/>
        </w:rPr>
        <w:t xml:space="preserve"> aceste venituri se preconizează în volum de </w:t>
      </w:r>
      <w:r>
        <w:rPr>
          <w:rFonts w:ascii="Times New Roman" w:hAnsi="Times New Roman" w:cs="Times New Roman"/>
          <w:sz w:val="26"/>
          <w:szCs w:val="26"/>
          <w:lang w:val="ro-MD"/>
        </w:rPr>
        <w:t>17000,0</w:t>
      </w:r>
      <w:r w:rsidRPr="006444B9">
        <w:rPr>
          <w:rFonts w:ascii="Times New Roman" w:hAnsi="Times New Roman" w:cs="Times New Roman"/>
          <w:sz w:val="26"/>
          <w:szCs w:val="26"/>
          <w:lang w:val="ro-MD"/>
        </w:rPr>
        <w:t xml:space="preserve"> mii lei, cu creștere fată de prevederile anului 202</w:t>
      </w:r>
      <w:r>
        <w:rPr>
          <w:rFonts w:ascii="Times New Roman" w:hAnsi="Times New Roman" w:cs="Times New Roman"/>
          <w:sz w:val="26"/>
          <w:szCs w:val="26"/>
          <w:lang w:val="ro-MD"/>
        </w:rPr>
        <w:t>4</w:t>
      </w:r>
      <w:r w:rsidRPr="006444B9">
        <w:rPr>
          <w:rFonts w:ascii="Times New Roman" w:hAnsi="Times New Roman" w:cs="Times New Roman"/>
          <w:sz w:val="26"/>
          <w:szCs w:val="26"/>
          <w:lang w:val="ro-MD"/>
        </w:rPr>
        <w:t xml:space="preserve"> cu </w:t>
      </w:r>
      <w:r>
        <w:rPr>
          <w:rFonts w:ascii="Times New Roman" w:hAnsi="Times New Roman" w:cs="Times New Roman"/>
          <w:sz w:val="26"/>
          <w:szCs w:val="26"/>
          <w:lang w:val="ro-MD"/>
        </w:rPr>
        <w:t>4250,0</w:t>
      </w:r>
      <w:r w:rsidRPr="006444B9">
        <w:rPr>
          <w:rFonts w:ascii="Times New Roman" w:hAnsi="Times New Roman" w:cs="Times New Roman"/>
          <w:sz w:val="26"/>
          <w:szCs w:val="26"/>
          <w:lang w:val="ro-MD"/>
        </w:rPr>
        <w:t xml:space="preserve"> mii lei sau cu </w:t>
      </w:r>
      <w:r>
        <w:rPr>
          <w:rFonts w:ascii="Times New Roman" w:hAnsi="Times New Roman" w:cs="Times New Roman"/>
          <w:sz w:val="26"/>
          <w:szCs w:val="26"/>
          <w:lang w:val="ro-MD"/>
        </w:rPr>
        <w:t>33,3</w:t>
      </w:r>
      <w:r w:rsidRPr="006444B9">
        <w:rPr>
          <w:rFonts w:ascii="Times New Roman" w:hAnsi="Times New Roman" w:cs="Times New Roman"/>
          <w:sz w:val="26"/>
          <w:szCs w:val="26"/>
          <w:lang w:val="ro-MD"/>
        </w:rPr>
        <w:t xml:space="preserve"> la sută. </w:t>
      </w:r>
    </w:p>
    <w:p w:rsidR="00E721DC" w:rsidRDefault="006444B9" w:rsidP="000C56D7">
      <w:pPr>
        <w:pStyle w:val="a7"/>
        <w:spacing w:after="0" w:line="240" w:lineRule="auto"/>
        <w:ind w:left="0"/>
        <w:jc w:val="both"/>
        <w:rPr>
          <w:rFonts w:ascii="Times New Roman" w:hAnsi="Times New Roman" w:cs="Times New Roman"/>
          <w:sz w:val="26"/>
          <w:szCs w:val="26"/>
          <w:lang w:val="ro-MD"/>
        </w:rPr>
      </w:pPr>
      <w:r w:rsidRPr="006444B9">
        <w:rPr>
          <w:rFonts w:ascii="Times New Roman" w:hAnsi="Times New Roman" w:cs="Times New Roman"/>
          <w:sz w:val="26"/>
          <w:szCs w:val="26"/>
          <w:lang w:val="ro-MD"/>
        </w:rPr>
        <w:t xml:space="preserve">  </w:t>
      </w:r>
      <w:r>
        <w:rPr>
          <w:rFonts w:ascii="Times New Roman" w:hAnsi="Times New Roman" w:cs="Times New Roman"/>
          <w:sz w:val="26"/>
          <w:szCs w:val="26"/>
          <w:lang w:val="ro-MD"/>
        </w:rPr>
        <w:tab/>
      </w:r>
      <w:r w:rsidRPr="006444B9">
        <w:rPr>
          <w:rFonts w:ascii="Times New Roman" w:hAnsi="Times New Roman" w:cs="Times New Roman"/>
          <w:b/>
          <w:sz w:val="26"/>
          <w:szCs w:val="26"/>
          <w:lang w:val="ro-MD"/>
        </w:rPr>
        <w:t>Alte venituri</w:t>
      </w:r>
      <w:r w:rsidRPr="006444B9">
        <w:rPr>
          <w:rFonts w:ascii="Times New Roman" w:hAnsi="Times New Roman" w:cs="Times New Roman"/>
          <w:sz w:val="26"/>
          <w:szCs w:val="26"/>
          <w:lang w:val="ro-MD"/>
        </w:rPr>
        <w:t xml:space="preserve"> constituie </w:t>
      </w:r>
      <w:r>
        <w:rPr>
          <w:rFonts w:ascii="Times New Roman" w:hAnsi="Times New Roman" w:cs="Times New Roman"/>
          <w:sz w:val="26"/>
          <w:szCs w:val="26"/>
          <w:lang w:val="ro-MD"/>
        </w:rPr>
        <w:t>7155,3</w:t>
      </w:r>
      <w:r w:rsidRPr="006444B9">
        <w:rPr>
          <w:rFonts w:ascii="Times New Roman" w:hAnsi="Times New Roman" w:cs="Times New Roman"/>
          <w:sz w:val="26"/>
          <w:szCs w:val="26"/>
          <w:lang w:val="ro-MD"/>
        </w:rPr>
        <w:t xml:space="preserve"> mii lei în volumul total al veniturilor bugetului raional, sau 2,</w:t>
      </w:r>
      <w:r w:rsidR="00E721DC">
        <w:rPr>
          <w:rFonts w:ascii="Times New Roman" w:hAnsi="Times New Roman" w:cs="Times New Roman"/>
          <w:sz w:val="26"/>
          <w:szCs w:val="26"/>
          <w:lang w:val="ro-MD"/>
        </w:rPr>
        <w:t>0</w:t>
      </w:r>
      <w:r w:rsidRPr="006444B9">
        <w:rPr>
          <w:rFonts w:ascii="Times New Roman" w:hAnsi="Times New Roman" w:cs="Times New Roman"/>
          <w:sz w:val="26"/>
          <w:szCs w:val="26"/>
          <w:lang w:val="ro-MD"/>
        </w:rPr>
        <w:t xml:space="preserve"> la sută în structura totală a veniturilor cu creștere față de prevederile anului 202</w:t>
      </w:r>
      <w:r w:rsidR="00E721DC">
        <w:rPr>
          <w:rFonts w:ascii="Times New Roman" w:hAnsi="Times New Roman" w:cs="Times New Roman"/>
          <w:sz w:val="26"/>
          <w:szCs w:val="26"/>
          <w:lang w:val="ro-MD"/>
        </w:rPr>
        <w:t>4</w:t>
      </w:r>
      <w:r w:rsidRPr="006444B9">
        <w:rPr>
          <w:rFonts w:ascii="Times New Roman" w:hAnsi="Times New Roman" w:cs="Times New Roman"/>
          <w:sz w:val="26"/>
          <w:szCs w:val="26"/>
          <w:lang w:val="ro-MD"/>
        </w:rPr>
        <w:t xml:space="preserve"> cu </w:t>
      </w:r>
      <w:r w:rsidR="00E721DC">
        <w:rPr>
          <w:rFonts w:ascii="Times New Roman" w:hAnsi="Times New Roman" w:cs="Times New Roman"/>
          <w:sz w:val="26"/>
          <w:szCs w:val="26"/>
          <w:lang w:val="ro-MD"/>
        </w:rPr>
        <w:t>425,3</w:t>
      </w:r>
      <w:r w:rsidRPr="006444B9">
        <w:rPr>
          <w:rFonts w:ascii="Times New Roman" w:hAnsi="Times New Roman" w:cs="Times New Roman"/>
          <w:sz w:val="26"/>
          <w:szCs w:val="26"/>
          <w:lang w:val="ro-MD"/>
        </w:rPr>
        <w:t xml:space="preserve"> mii lei sau cu </w:t>
      </w:r>
      <w:r w:rsidR="00E721DC">
        <w:rPr>
          <w:rFonts w:ascii="Times New Roman" w:hAnsi="Times New Roman" w:cs="Times New Roman"/>
          <w:sz w:val="26"/>
          <w:szCs w:val="26"/>
          <w:lang w:val="ro-MD"/>
        </w:rPr>
        <w:t>6,3</w:t>
      </w:r>
      <w:r w:rsidRPr="006444B9">
        <w:rPr>
          <w:rFonts w:ascii="Times New Roman" w:hAnsi="Times New Roman" w:cs="Times New Roman"/>
          <w:sz w:val="26"/>
          <w:szCs w:val="26"/>
          <w:lang w:val="ro-MD"/>
        </w:rPr>
        <w:t xml:space="preserve"> la sută.</w:t>
      </w:r>
    </w:p>
    <w:p w:rsidR="000C56D7" w:rsidRDefault="000C56D7" w:rsidP="000C56D7">
      <w:pPr>
        <w:pStyle w:val="a7"/>
        <w:spacing w:after="0" w:line="240" w:lineRule="auto"/>
        <w:ind w:left="0"/>
        <w:jc w:val="both"/>
        <w:rPr>
          <w:rFonts w:ascii="Times New Roman" w:hAnsi="Times New Roman" w:cs="Times New Roman"/>
          <w:sz w:val="26"/>
          <w:szCs w:val="26"/>
        </w:rPr>
      </w:pPr>
    </w:p>
    <w:p w:rsidR="00E664FC" w:rsidRDefault="00E664FC" w:rsidP="00E721DC">
      <w:pPr>
        <w:pStyle w:val="a7"/>
        <w:ind w:left="283"/>
        <w:jc w:val="both"/>
        <w:rPr>
          <w:rFonts w:ascii="Times New Roman" w:hAnsi="Times New Roman" w:cs="Times New Roman"/>
          <w:sz w:val="26"/>
          <w:szCs w:val="26"/>
        </w:rPr>
      </w:pPr>
      <w:r w:rsidRPr="00E721DC">
        <w:rPr>
          <w:rFonts w:ascii="Times New Roman" w:hAnsi="Times New Roman" w:cs="Times New Roman"/>
          <w:i/>
          <w:sz w:val="26"/>
          <w:szCs w:val="26"/>
          <w:lang w:val="ro-MD"/>
        </w:rPr>
        <w:t>Structura veniturilor bugetului raional pe surse de venituri se prezintă în diagrama nr.</w:t>
      </w:r>
      <w:r w:rsidRPr="00FD3C0B">
        <w:rPr>
          <w:rFonts w:ascii="Times New Roman" w:hAnsi="Times New Roman" w:cs="Times New Roman"/>
          <w:sz w:val="26"/>
          <w:szCs w:val="26"/>
        </w:rPr>
        <w:t>1</w:t>
      </w:r>
    </w:p>
    <w:p w:rsidR="000C56D7" w:rsidRDefault="000C56D7" w:rsidP="00E721DC">
      <w:pPr>
        <w:pStyle w:val="a7"/>
        <w:ind w:left="283"/>
        <w:jc w:val="both"/>
        <w:rPr>
          <w:rFonts w:ascii="Times New Roman" w:hAnsi="Times New Roman" w:cs="Times New Roman"/>
          <w:sz w:val="26"/>
          <w:szCs w:val="26"/>
        </w:rPr>
      </w:pPr>
    </w:p>
    <w:p w:rsidR="00FD3C0B" w:rsidRDefault="006444B9" w:rsidP="00FD3C0B">
      <w:pPr>
        <w:pStyle w:val="a7"/>
        <w:rPr>
          <w:rFonts w:ascii="Times New Roman" w:hAnsi="Times New Roman" w:cs="Times New Roman"/>
          <w:sz w:val="26"/>
          <w:szCs w:val="26"/>
        </w:rPr>
      </w:pPr>
      <w:r w:rsidRPr="00634A33">
        <w:rPr>
          <w:noProof/>
          <w:lang w:eastAsia="ru-RU"/>
        </w:rPr>
        <w:lastRenderedPageBreak/>
        <w:drawing>
          <wp:inline distT="0" distB="0" distL="0" distR="0" wp14:anchorId="02C9324F" wp14:editId="7B9BC482">
            <wp:extent cx="5416550" cy="2557145"/>
            <wp:effectExtent l="0" t="0" r="12700" b="14605"/>
            <wp:docPr id="3"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B542CF" w:rsidRPr="00B542CF" w:rsidRDefault="00B542CF" w:rsidP="00FD3C0B">
      <w:pPr>
        <w:pStyle w:val="a7"/>
        <w:rPr>
          <w:rFonts w:ascii="Times New Roman" w:hAnsi="Times New Roman" w:cs="Times New Roman"/>
          <w:sz w:val="16"/>
          <w:szCs w:val="16"/>
        </w:rPr>
      </w:pPr>
    </w:p>
    <w:p w:rsidR="00B542CF" w:rsidRDefault="00B542CF" w:rsidP="00B877C8">
      <w:pPr>
        <w:pStyle w:val="a7"/>
        <w:spacing w:line="240" w:lineRule="auto"/>
        <w:ind w:left="0"/>
        <w:jc w:val="both"/>
        <w:rPr>
          <w:rFonts w:ascii="Times New Roman" w:hAnsi="Times New Roman" w:cs="Times New Roman"/>
          <w:sz w:val="26"/>
          <w:szCs w:val="26"/>
          <w:lang w:val="ro-MD"/>
        </w:rPr>
      </w:pPr>
      <w:r>
        <w:rPr>
          <w:rFonts w:ascii="Times New Roman" w:hAnsi="Times New Roman" w:cs="Times New Roman"/>
          <w:sz w:val="26"/>
          <w:szCs w:val="26"/>
        </w:rPr>
        <w:tab/>
      </w:r>
      <w:r w:rsidRPr="00B542CF">
        <w:rPr>
          <w:rFonts w:ascii="Times New Roman" w:hAnsi="Times New Roman" w:cs="Times New Roman"/>
          <w:sz w:val="26"/>
          <w:szCs w:val="26"/>
          <w:lang w:val="ro-MD"/>
        </w:rPr>
        <w:t>Veniturile bugetului raional prognozate pe</w:t>
      </w:r>
      <w:r>
        <w:rPr>
          <w:rFonts w:ascii="Times New Roman" w:hAnsi="Times New Roman" w:cs="Times New Roman"/>
          <w:sz w:val="26"/>
          <w:szCs w:val="26"/>
          <w:lang w:val="ro-MD"/>
        </w:rPr>
        <w:t>ntru</w:t>
      </w:r>
      <w:r w:rsidRPr="00B542CF">
        <w:rPr>
          <w:rFonts w:ascii="Times New Roman" w:hAnsi="Times New Roman" w:cs="Times New Roman"/>
          <w:sz w:val="26"/>
          <w:szCs w:val="26"/>
          <w:lang w:val="ro-MD"/>
        </w:rPr>
        <w:t xml:space="preserve"> anul 2025 sunt reflectate în anex</w:t>
      </w:r>
      <w:r>
        <w:rPr>
          <w:rFonts w:ascii="Times New Roman" w:hAnsi="Times New Roman" w:cs="Times New Roman"/>
          <w:sz w:val="26"/>
          <w:szCs w:val="26"/>
          <w:lang w:val="ro-MD"/>
        </w:rPr>
        <w:t>ele</w:t>
      </w:r>
      <w:r w:rsidRPr="00B542CF">
        <w:rPr>
          <w:rFonts w:ascii="Times New Roman" w:hAnsi="Times New Roman" w:cs="Times New Roman"/>
          <w:sz w:val="26"/>
          <w:szCs w:val="26"/>
          <w:lang w:val="ro-MD"/>
        </w:rPr>
        <w:t xml:space="preserve"> </w:t>
      </w:r>
    </w:p>
    <w:p w:rsidR="00B542CF" w:rsidRDefault="00B542CF" w:rsidP="00B877C8">
      <w:pPr>
        <w:pStyle w:val="a7"/>
        <w:spacing w:line="240" w:lineRule="auto"/>
        <w:ind w:left="0"/>
        <w:jc w:val="both"/>
        <w:rPr>
          <w:rFonts w:ascii="Times New Roman" w:hAnsi="Times New Roman" w:cs="Times New Roman"/>
          <w:sz w:val="26"/>
          <w:szCs w:val="26"/>
          <w:lang w:val="ro-MD"/>
        </w:rPr>
      </w:pPr>
      <w:r w:rsidRPr="00B542CF">
        <w:rPr>
          <w:rFonts w:ascii="Times New Roman" w:hAnsi="Times New Roman" w:cs="Times New Roman"/>
          <w:sz w:val="26"/>
          <w:szCs w:val="26"/>
          <w:lang w:val="ro-MD"/>
        </w:rPr>
        <w:t xml:space="preserve">nr. 2 </w:t>
      </w:r>
      <w:r>
        <w:rPr>
          <w:rFonts w:ascii="Times New Roman" w:hAnsi="Times New Roman" w:cs="Times New Roman"/>
          <w:sz w:val="26"/>
          <w:szCs w:val="26"/>
          <w:lang w:val="ro-MD"/>
        </w:rPr>
        <w:t xml:space="preserve">și nr.3 </w:t>
      </w:r>
      <w:r w:rsidRPr="00B542CF">
        <w:rPr>
          <w:rFonts w:ascii="Times New Roman" w:hAnsi="Times New Roman" w:cs="Times New Roman"/>
          <w:sz w:val="26"/>
          <w:szCs w:val="26"/>
          <w:lang w:val="ro-MD"/>
        </w:rPr>
        <w:t xml:space="preserve">la proiectul </w:t>
      </w:r>
      <w:r>
        <w:rPr>
          <w:rFonts w:ascii="Times New Roman" w:hAnsi="Times New Roman" w:cs="Times New Roman"/>
          <w:sz w:val="26"/>
          <w:szCs w:val="26"/>
          <w:lang w:val="ro-MD"/>
        </w:rPr>
        <w:t xml:space="preserve">de </w:t>
      </w:r>
      <w:r w:rsidRPr="00B542CF">
        <w:rPr>
          <w:rFonts w:ascii="Times New Roman" w:hAnsi="Times New Roman" w:cs="Times New Roman"/>
          <w:sz w:val="26"/>
          <w:szCs w:val="26"/>
          <w:lang w:val="ro-MD"/>
        </w:rPr>
        <w:t xml:space="preserve">decizie </w:t>
      </w:r>
      <w:proofErr w:type="spellStart"/>
      <w:r w:rsidRPr="00B542CF">
        <w:rPr>
          <w:rFonts w:ascii="Times New Roman" w:hAnsi="Times New Roman" w:cs="Times New Roman"/>
          <w:sz w:val="26"/>
          <w:szCs w:val="26"/>
          <w:lang w:val="ro-MD"/>
        </w:rPr>
        <w:t>şi</w:t>
      </w:r>
      <w:proofErr w:type="spellEnd"/>
      <w:r w:rsidRPr="00B542CF">
        <w:rPr>
          <w:rFonts w:ascii="Times New Roman" w:hAnsi="Times New Roman" w:cs="Times New Roman"/>
          <w:sz w:val="26"/>
          <w:szCs w:val="26"/>
          <w:lang w:val="ro-MD"/>
        </w:rPr>
        <w:t xml:space="preserve">, mai desfășurat (inclusiv în dinamică), în tabelul nr. </w:t>
      </w:r>
      <w:r>
        <w:rPr>
          <w:rFonts w:ascii="Times New Roman" w:hAnsi="Times New Roman" w:cs="Times New Roman"/>
          <w:sz w:val="26"/>
          <w:szCs w:val="26"/>
          <w:lang w:val="ro-MD"/>
        </w:rPr>
        <w:t>1</w:t>
      </w:r>
      <w:r w:rsidRPr="00B542CF">
        <w:rPr>
          <w:rFonts w:ascii="Times New Roman" w:hAnsi="Times New Roman" w:cs="Times New Roman"/>
          <w:sz w:val="26"/>
          <w:szCs w:val="26"/>
          <w:lang w:val="ro-MD"/>
        </w:rPr>
        <w:t xml:space="preserve"> la Nota informativă, iar resursele colectate de instituții sunt reflectate pe instituții și subgrupe de funcții în anexa nr. </w:t>
      </w:r>
      <w:r>
        <w:rPr>
          <w:rFonts w:ascii="Times New Roman" w:hAnsi="Times New Roman" w:cs="Times New Roman"/>
          <w:sz w:val="26"/>
          <w:szCs w:val="26"/>
          <w:lang w:val="ro-MD"/>
        </w:rPr>
        <w:t>6</w:t>
      </w:r>
      <w:r w:rsidRPr="00B542CF">
        <w:rPr>
          <w:rFonts w:ascii="Times New Roman" w:hAnsi="Times New Roman" w:cs="Times New Roman"/>
          <w:sz w:val="26"/>
          <w:szCs w:val="26"/>
          <w:lang w:val="ro-MD"/>
        </w:rPr>
        <w:t xml:space="preserve"> la proiectul</w:t>
      </w:r>
      <w:r>
        <w:rPr>
          <w:rFonts w:ascii="Times New Roman" w:hAnsi="Times New Roman" w:cs="Times New Roman"/>
          <w:sz w:val="26"/>
          <w:szCs w:val="26"/>
          <w:lang w:val="ro-MD"/>
        </w:rPr>
        <w:t xml:space="preserve"> de</w:t>
      </w:r>
      <w:r w:rsidRPr="00B542CF">
        <w:rPr>
          <w:rFonts w:ascii="Times New Roman" w:hAnsi="Times New Roman" w:cs="Times New Roman"/>
          <w:sz w:val="26"/>
          <w:szCs w:val="26"/>
          <w:lang w:val="ro-MD"/>
        </w:rPr>
        <w:t xml:space="preserve"> decizie. Nomenclatorul tarifelor pentru serviciile prestate contra plată de instituțiile publice este propus spre aprobare în anexa nr. </w:t>
      </w:r>
      <w:r>
        <w:rPr>
          <w:rFonts w:ascii="Times New Roman" w:hAnsi="Times New Roman" w:cs="Times New Roman"/>
          <w:sz w:val="26"/>
          <w:szCs w:val="26"/>
          <w:lang w:val="ro-MD"/>
        </w:rPr>
        <w:t>5</w:t>
      </w:r>
      <w:r w:rsidRPr="00B542CF">
        <w:rPr>
          <w:rFonts w:ascii="Times New Roman" w:hAnsi="Times New Roman" w:cs="Times New Roman"/>
          <w:sz w:val="26"/>
          <w:szCs w:val="26"/>
          <w:lang w:val="ro-MD"/>
        </w:rPr>
        <w:t xml:space="preserve"> la proiectul </w:t>
      </w:r>
      <w:r>
        <w:rPr>
          <w:rFonts w:ascii="Times New Roman" w:hAnsi="Times New Roman" w:cs="Times New Roman"/>
          <w:sz w:val="26"/>
          <w:szCs w:val="26"/>
          <w:lang w:val="ro-MD"/>
        </w:rPr>
        <w:t xml:space="preserve">de </w:t>
      </w:r>
      <w:r w:rsidRPr="00B542CF">
        <w:rPr>
          <w:rFonts w:ascii="Times New Roman" w:hAnsi="Times New Roman" w:cs="Times New Roman"/>
          <w:sz w:val="26"/>
          <w:szCs w:val="26"/>
          <w:lang w:val="ro-MD"/>
        </w:rPr>
        <w:t>decizie.</w:t>
      </w:r>
    </w:p>
    <w:p w:rsidR="00B877C8" w:rsidRPr="00B877C8" w:rsidRDefault="00B877C8" w:rsidP="00B877C8">
      <w:pPr>
        <w:numPr>
          <w:ilvl w:val="0"/>
          <w:numId w:val="14"/>
        </w:numPr>
        <w:spacing w:after="0" w:line="240" w:lineRule="auto"/>
        <w:jc w:val="both"/>
        <w:rPr>
          <w:rFonts w:ascii="Times New Roman" w:hAnsi="Times New Roman" w:cs="Times New Roman"/>
          <w:b/>
          <w:sz w:val="26"/>
          <w:szCs w:val="26"/>
        </w:rPr>
      </w:pPr>
      <w:r w:rsidRPr="00B877C8">
        <w:rPr>
          <w:rFonts w:ascii="Times New Roman" w:hAnsi="Times New Roman" w:cs="Times New Roman"/>
          <w:b/>
          <w:sz w:val="26"/>
          <w:szCs w:val="26"/>
        </w:rPr>
        <w:t>Cheltuieli</w:t>
      </w:r>
    </w:p>
    <w:p w:rsidR="007A16A5" w:rsidRPr="00B877C8" w:rsidRDefault="00B877C8" w:rsidP="00B877C8">
      <w:pPr>
        <w:pStyle w:val="a7"/>
        <w:spacing w:after="0" w:line="240" w:lineRule="auto"/>
        <w:ind w:left="0"/>
        <w:jc w:val="both"/>
        <w:rPr>
          <w:rFonts w:ascii="Times New Roman" w:hAnsi="Times New Roman" w:cs="Times New Roman"/>
          <w:sz w:val="26"/>
          <w:szCs w:val="26"/>
          <w:lang w:val="ro-MD"/>
        </w:rPr>
      </w:pPr>
      <w:r>
        <w:rPr>
          <w:rFonts w:ascii="Times New Roman" w:hAnsi="Times New Roman" w:cs="Times New Roman"/>
          <w:sz w:val="26"/>
          <w:szCs w:val="26"/>
        </w:rPr>
        <w:tab/>
      </w:r>
      <w:r w:rsidR="007A16A5" w:rsidRPr="00B877C8">
        <w:rPr>
          <w:rFonts w:ascii="Times New Roman" w:hAnsi="Times New Roman" w:cs="Times New Roman"/>
          <w:sz w:val="26"/>
          <w:szCs w:val="26"/>
          <w:lang w:val="ro-MD"/>
        </w:rPr>
        <w:t>Competențele  în  efectuarea  cheltuielilor  pe  domenii  de  activitate  sunt delimitate prin legislația privind administrația publică locală și descentralizarea administrativă.</w:t>
      </w:r>
    </w:p>
    <w:p w:rsidR="007A16A5" w:rsidRPr="00B877C8" w:rsidRDefault="007A16A5" w:rsidP="00B877C8">
      <w:pPr>
        <w:pStyle w:val="a7"/>
        <w:spacing w:after="0" w:line="240" w:lineRule="auto"/>
        <w:ind w:left="0"/>
        <w:jc w:val="both"/>
        <w:rPr>
          <w:rFonts w:ascii="Times New Roman" w:hAnsi="Times New Roman" w:cs="Times New Roman"/>
          <w:color w:val="FF0000"/>
          <w:sz w:val="26"/>
          <w:szCs w:val="26"/>
          <w:lang w:val="ro-MD"/>
        </w:rPr>
      </w:pPr>
      <w:r w:rsidRPr="00B877C8">
        <w:rPr>
          <w:rFonts w:ascii="Times New Roman" w:hAnsi="Times New Roman" w:cs="Times New Roman"/>
          <w:sz w:val="26"/>
          <w:szCs w:val="26"/>
          <w:lang w:val="ro-MD"/>
        </w:rPr>
        <w:t xml:space="preserve"> </w:t>
      </w:r>
      <w:r w:rsidR="00B877C8">
        <w:rPr>
          <w:rFonts w:ascii="Times New Roman" w:hAnsi="Times New Roman" w:cs="Times New Roman"/>
          <w:sz w:val="26"/>
          <w:szCs w:val="26"/>
          <w:lang w:val="ro-MD"/>
        </w:rPr>
        <w:tab/>
        <w:t>Astfel, r</w:t>
      </w:r>
      <w:r w:rsidRPr="00B877C8">
        <w:rPr>
          <w:rFonts w:ascii="Times New Roman" w:hAnsi="Times New Roman" w:cs="Times New Roman"/>
          <w:sz w:val="26"/>
          <w:szCs w:val="26"/>
          <w:lang w:val="ro-MD"/>
        </w:rPr>
        <w:t xml:space="preserve">esursele financiare disponibile sunt  </w:t>
      </w:r>
      <w:r w:rsidR="00B877C8" w:rsidRPr="00B877C8">
        <w:rPr>
          <w:rFonts w:ascii="Times New Roman" w:hAnsi="Times New Roman" w:cs="Times New Roman"/>
          <w:sz w:val="26"/>
          <w:szCs w:val="26"/>
          <w:lang w:val="ro-MD"/>
        </w:rPr>
        <w:t>direcționate</w:t>
      </w:r>
      <w:r w:rsidRPr="00B877C8">
        <w:rPr>
          <w:rFonts w:ascii="Times New Roman" w:hAnsi="Times New Roman" w:cs="Times New Roman"/>
          <w:sz w:val="26"/>
          <w:szCs w:val="26"/>
          <w:lang w:val="ro-MD"/>
        </w:rPr>
        <w:t xml:space="preserve">  pe  programe de </w:t>
      </w:r>
      <w:r w:rsidR="00B877C8" w:rsidRPr="00B877C8">
        <w:rPr>
          <w:rFonts w:ascii="Times New Roman" w:hAnsi="Times New Roman" w:cs="Times New Roman"/>
          <w:sz w:val="26"/>
          <w:szCs w:val="26"/>
          <w:lang w:val="ro-MD"/>
        </w:rPr>
        <w:t>importanta</w:t>
      </w:r>
      <w:r w:rsidRPr="00B877C8">
        <w:rPr>
          <w:rFonts w:ascii="Times New Roman" w:hAnsi="Times New Roman" w:cs="Times New Roman"/>
          <w:sz w:val="26"/>
          <w:szCs w:val="26"/>
          <w:lang w:val="ro-MD"/>
        </w:rPr>
        <w:t xml:space="preserve"> vitală, care  ar  permite </w:t>
      </w:r>
      <w:r w:rsidR="00B877C8" w:rsidRPr="00B877C8">
        <w:rPr>
          <w:rFonts w:ascii="Times New Roman" w:hAnsi="Times New Roman" w:cs="Times New Roman"/>
          <w:sz w:val="26"/>
          <w:szCs w:val="26"/>
          <w:lang w:val="ro-MD"/>
        </w:rPr>
        <w:t>soluționarea</w:t>
      </w:r>
      <w:r w:rsidRPr="00B877C8">
        <w:rPr>
          <w:rFonts w:ascii="Times New Roman" w:hAnsi="Times New Roman" w:cs="Times New Roman"/>
          <w:sz w:val="26"/>
          <w:szCs w:val="26"/>
          <w:lang w:val="ro-MD"/>
        </w:rPr>
        <w:t xml:space="preserve">  problemelor  stringente,  fără  admiterea  de  datorii  creditoare </w:t>
      </w:r>
      <w:r w:rsidR="00B877C8" w:rsidRPr="00B877C8">
        <w:rPr>
          <w:rFonts w:ascii="Times New Roman" w:hAnsi="Times New Roman" w:cs="Times New Roman"/>
          <w:sz w:val="26"/>
          <w:szCs w:val="26"/>
          <w:lang w:val="ro-MD"/>
        </w:rPr>
        <w:t>și</w:t>
      </w:r>
      <w:r w:rsidRPr="00B877C8">
        <w:rPr>
          <w:rFonts w:ascii="Times New Roman" w:hAnsi="Times New Roman" w:cs="Times New Roman"/>
          <w:sz w:val="26"/>
          <w:szCs w:val="26"/>
          <w:lang w:val="ro-MD"/>
        </w:rPr>
        <w:t xml:space="preserve"> blocaje financiare, cu </w:t>
      </w:r>
      <w:r w:rsidR="00B877C8" w:rsidRPr="00B877C8">
        <w:rPr>
          <w:rFonts w:ascii="Times New Roman" w:hAnsi="Times New Roman" w:cs="Times New Roman"/>
          <w:sz w:val="26"/>
          <w:szCs w:val="26"/>
          <w:lang w:val="ro-MD"/>
        </w:rPr>
        <w:t>excepția</w:t>
      </w:r>
      <w:r w:rsidRPr="00B877C8">
        <w:rPr>
          <w:rFonts w:ascii="Times New Roman" w:hAnsi="Times New Roman" w:cs="Times New Roman"/>
          <w:sz w:val="26"/>
          <w:szCs w:val="26"/>
          <w:lang w:val="ro-MD"/>
        </w:rPr>
        <w:t xml:space="preserve"> unor </w:t>
      </w:r>
      <w:r w:rsidR="00B877C8" w:rsidRPr="00B877C8">
        <w:rPr>
          <w:rFonts w:ascii="Times New Roman" w:hAnsi="Times New Roman" w:cs="Times New Roman"/>
          <w:sz w:val="26"/>
          <w:szCs w:val="26"/>
          <w:lang w:val="ro-MD"/>
        </w:rPr>
        <w:t>instituții</w:t>
      </w:r>
      <w:r w:rsidRPr="00B877C8">
        <w:rPr>
          <w:rFonts w:ascii="Times New Roman" w:hAnsi="Times New Roman" w:cs="Times New Roman"/>
          <w:sz w:val="26"/>
          <w:szCs w:val="26"/>
          <w:lang w:val="ro-MD"/>
        </w:rPr>
        <w:t xml:space="preserve"> de </w:t>
      </w:r>
      <w:r w:rsidR="00B877C8" w:rsidRPr="00B877C8">
        <w:rPr>
          <w:rFonts w:ascii="Times New Roman" w:hAnsi="Times New Roman" w:cs="Times New Roman"/>
          <w:sz w:val="26"/>
          <w:szCs w:val="26"/>
          <w:lang w:val="ro-MD"/>
        </w:rPr>
        <w:t>învățământ</w:t>
      </w:r>
      <w:r w:rsidRPr="00B877C8">
        <w:rPr>
          <w:rFonts w:ascii="Times New Roman" w:hAnsi="Times New Roman" w:cs="Times New Roman"/>
          <w:sz w:val="26"/>
          <w:szCs w:val="26"/>
          <w:lang w:val="ro-MD"/>
        </w:rPr>
        <w:t xml:space="preserve"> secundar</w:t>
      </w:r>
      <w:r w:rsidRPr="00B877C8">
        <w:rPr>
          <w:rFonts w:ascii="Times New Roman" w:hAnsi="Times New Roman" w:cs="Times New Roman"/>
          <w:color w:val="FF0000"/>
          <w:sz w:val="26"/>
          <w:szCs w:val="26"/>
          <w:lang w:val="ro-MD"/>
        </w:rPr>
        <w:t>.</w:t>
      </w:r>
    </w:p>
    <w:p w:rsidR="007A16A5" w:rsidRPr="00B877C8" w:rsidRDefault="007A16A5" w:rsidP="00B877C8">
      <w:pPr>
        <w:pStyle w:val="a7"/>
        <w:spacing w:after="0" w:line="240" w:lineRule="auto"/>
        <w:ind w:left="0"/>
        <w:jc w:val="both"/>
        <w:rPr>
          <w:rFonts w:ascii="Times New Roman" w:hAnsi="Times New Roman" w:cs="Times New Roman"/>
          <w:sz w:val="26"/>
          <w:szCs w:val="26"/>
          <w:lang w:val="ro-MD"/>
        </w:rPr>
      </w:pPr>
      <w:r w:rsidRPr="00B877C8">
        <w:rPr>
          <w:rFonts w:ascii="Times New Roman" w:hAnsi="Times New Roman" w:cs="Times New Roman"/>
          <w:sz w:val="26"/>
          <w:szCs w:val="26"/>
          <w:lang w:val="ro-MD"/>
        </w:rPr>
        <w:t xml:space="preserve"> </w:t>
      </w:r>
      <w:r w:rsidRPr="00B877C8">
        <w:rPr>
          <w:rFonts w:ascii="Times New Roman" w:hAnsi="Times New Roman" w:cs="Times New Roman"/>
          <w:sz w:val="26"/>
          <w:szCs w:val="26"/>
          <w:lang w:val="ro-MD"/>
        </w:rPr>
        <w:tab/>
        <w:t xml:space="preserve">Cheltuielile (cu excepția celor efectuate din contul transferurilor cu destinație specială) s-au estimat  în  dependență  directă  de  suma  resurselor estimate.  </w:t>
      </w:r>
    </w:p>
    <w:p w:rsidR="007A16A5" w:rsidRPr="00B877C8" w:rsidRDefault="00B877C8" w:rsidP="00B877C8">
      <w:pPr>
        <w:pStyle w:val="a7"/>
        <w:spacing w:after="0" w:line="240" w:lineRule="auto"/>
        <w:ind w:left="0"/>
        <w:jc w:val="both"/>
        <w:rPr>
          <w:rFonts w:ascii="Times New Roman" w:hAnsi="Times New Roman" w:cs="Times New Roman"/>
          <w:sz w:val="26"/>
          <w:szCs w:val="26"/>
          <w:lang w:val="ro-MD"/>
        </w:rPr>
      </w:pPr>
      <w:r>
        <w:rPr>
          <w:rFonts w:ascii="Times New Roman" w:hAnsi="Times New Roman" w:cs="Times New Roman"/>
          <w:sz w:val="26"/>
          <w:szCs w:val="26"/>
          <w:lang w:val="ro-MD"/>
        </w:rPr>
        <w:tab/>
      </w:r>
      <w:r w:rsidR="007A16A5" w:rsidRPr="00B877C8">
        <w:rPr>
          <w:rFonts w:ascii="Times New Roman" w:hAnsi="Times New Roman" w:cs="Times New Roman"/>
          <w:sz w:val="26"/>
          <w:szCs w:val="26"/>
          <w:lang w:val="ro-MD"/>
        </w:rPr>
        <w:t xml:space="preserve">La estimarea cheltuielilor aferente proiectului de buget pe anul 2025 </w:t>
      </w:r>
      <w:proofErr w:type="spellStart"/>
      <w:r w:rsidR="007A16A5" w:rsidRPr="00B877C8">
        <w:rPr>
          <w:rFonts w:ascii="Times New Roman" w:hAnsi="Times New Roman" w:cs="Times New Roman"/>
          <w:sz w:val="26"/>
          <w:szCs w:val="26"/>
          <w:lang w:val="ro-MD"/>
        </w:rPr>
        <w:t>şi</w:t>
      </w:r>
      <w:proofErr w:type="spellEnd"/>
      <w:r w:rsidR="007A16A5" w:rsidRPr="00B877C8">
        <w:rPr>
          <w:rFonts w:ascii="Times New Roman" w:hAnsi="Times New Roman" w:cs="Times New Roman"/>
          <w:sz w:val="26"/>
          <w:szCs w:val="26"/>
          <w:lang w:val="ro-MD"/>
        </w:rPr>
        <w:t xml:space="preserve"> estimărilor pe anii 2026-2027, </w:t>
      </w:r>
      <w:r w:rsidRPr="00B877C8">
        <w:rPr>
          <w:rFonts w:ascii="Times New Roman" w:hAnsi="Times New Roman" w:cs="Times New Roman"/>
          <w:sz w:val="26"/>
          <w:szCs w:val="26"/>
          <w:lang w:val="ro-MD"/>
        </w:rPr>
        <w:t>instituțiile</w:t>
      </w:r>
      <w:r w:rsidR="007A16A5" w:rsidRPr="00B877C8">
        <w:rPr>
          <w:rFonts w:ascii="Times New Roman" w:hAnsi="Times New Roman" w:cs="Times New Roman"/>
          <w:sz w:val="26"/>
          <w:szCs w:val="26"/>
          <w:lang w:val="ro-MD"/>
        </w:rPr>
        <w:t xml:space="preserve"> - beneficiari de </w:t>
      </w:r>
      <w:r w:rsidRPr="00B877C8">
        <w:rPr>
          <w:rFonts w:ascii="Times New Roman" w:hAnsi="Times New Roman" w:cs="Times New Roman"/>
          <w:sz w:val="26"/>
          <w:szCs w:val="26"/>
          <w:lang w:val="ro-MD"/>
        </w:rPr>
        <w:t>alocații</w:t>
      </w:r>
      <w:r w:rsidR="007A16A5" w:rsidRPr="00B877C8">
        <w:rPr>
          <w:rFonts w:ascii="Times New Roman" w:hAnsi="Times New Roman" w:cs="Times New Roman"/>
          <w:sz w:val="26"/>
          <w:szCs w:val="26"/>
          <w:lang w:val="ro-MD"/>
        </w:rPr>
        <w:t xml:space="preserve"> s-au  condus de:</w:t>
      </w:r>
    </w:p>
    <w:p w:rsidR="007A16A5" w:rsidRPr="00B877C8" w:rsidRDefault="00B877C8" w:rsidP="00B877C8">
      <w:pPr>
        <w:pStyle w:val="a7"/>
        <w:spacing w:after="0" w:line="240" w:lineRule="auto"/>
        <w:ind w:left="0"/>
        <w:jc w:val="both"/>
        <w:rPr>
          <w:rFonts w:ascii="Times New Roman" w:hAnsi="Times New Roman" w:cs="Times New Roman"/>
          <w:sz w:val="26"/>
          <w:szCs w:val="26"/>
          <w:lang w:val="ro-MD"/>
        </w:rPr>
      </w:pPr>
      <w:r>
        <w:rPr>
          <w:rFonts w:ascii="Times New Roman" w:hAnsi="Times New Roman" w:cs="Times New Roman"/>
          <w:sz w:val="26"/>
          <w:szCs w:val="26"/>
          <w:lang w:val="ro-MD"/>
        </w:rPr>
        <w:t xml:space="preserve">- </w:t>
      </w:r>
      <w:r w:rsidR="007A16A5" w:rsidRPr="00B877C8">
        <w:rPr>
          <w:rFonts w:ascii="Times New Roman" w:hAnsi="Times New Roman" w:cs="Times New Roman"/>
          <w:sz w:val="26"/>
          <w:szCs w:val="26"/>
          <w:lang w:val="ro-MD"/>
        </w:rPr>
        <w:t xml:space="preserve">actele normative </w:t>
      </w:r>
      <w:proofErr w:type="spellStart"/>
      <w:r w:rsidR="007A16A5" w:rsidRPr="00B877C8">
        <w:rPr>
          <w:rFonts w:ascii="Times New Roman" w:hAnsi="Times New Roman" w:cs="Times New Roman"/>
          <w:sz w:val="26"/>
          <w:szCs w:val="26"/>
          <w:lang w:val="ro-MD"/>
        </w:rPr>
        <w:t>şi</w:t>
      </w:r>
      <w:proofErr w:type="spellEnd"/>
      <w:r w:rsidR="007A16A5" w:rsidRPr="00B877C8">
        <w:rPr>
          <w:rFonts w:ascii="Times New Roman" w:hAnsi="Times New Roman" w:cs="Times New Roman"/>
          <w:sz w:val="26"/>
          <w:szCs w:val="26"/>
          <w:lang w:val="ro-MD"/>
        </w:rPr>
        <w:t xml:space="preserve"> legislative, strategiile </w:t>
      </w:r>
      <w:proofErr w:type="spellStart"/>
      <w:r w:rsidR="007A16A5" w:rsidRPr="00B877C8">
        <w:rPr>
          <w:rFonts w:ascii="Times New Roman" w:hAnsi="Times New Roman" w:cs="Times New Roman"/>
          <w:sz w:val="26"/>
          <w:szCs w:val="26"/>
          <w:lang w:val="ro-MD"/>
        </w:rPr>
        <w:t>şi</w:t>
      </w:r>
      <w:proofErr w:type="spellEnd"/>
      <w:r w:rsidR="007A16A5" w:rsidRPr="00B877C8">
        <w:rPr>
          <w:rFonts w:ascii="Times New Roman" w:hAnsi="Times New Roman" w:cs="Times New Roman"/>
          <w:sz w:val="26"/>
          <w:szCs w:val="26"/>
          <w:lang w:val="ro-MD"/>
        </w:rPr>
        <w:t xml:space="preserve"> programele care reglementează activitatea ramurilor (domeniilor) respective;</w:t>
      </w:r>
    </w:p>
    <w:p w:rsidR="007A16A5" w:rsidRPr="00B877C8" w:rsidRDefault="00B877C8" w:rsidP="00B877C8">
      <w:pPr>
        <w:pStyle w:val="a7"/>
        <w:spacing w:after="0" w:line="240" w:lineRule="auto"/>
        <w:ind w:left="0"/>
        <w:jc w:val="both"/>
        <w:rPr>
          <w:rFonts w:ascii="Times New Roman" w:hAnsi="Times New Roman" w:cs="Times New Roman"/>
          <w:sz w:val="26"/>
          <w:szCs w:val="26"/>
          <w:lang w:val="ro-MD"/>
        </w:rPr>
      </w:pPr>
      <w:r>
        <w:rPr>
          <w:rFonts w:ascii="Times New Roman" w:hAnsi="Times New Roman" w:cs="Times New Roman"/>
          <w:sz w:val="26"/>
          <w:szCs w:val="26"/>
          <w:lang w:val="ro-MD"/>
        </w:rPr>
        <w:t xml:space="preserve">- </w:t>
      </w:r>
      <w:r w:rsidR="007A16A5" w:rsidRPr="00B877C8">
        <w:rPr>
          <w:rFonts w:ascii="Times New Roman" w:hAnsi="Times New Roman" w:cs="Times New Roman"/>
          <w:sz w:val="26"/>
          <w:szCs w:val="26"/>
          <w:lang w:val="ro-MD"/>
        </w:rPr>
        <w:t xml:space="preserve">angajamentele de cheltuieli asumate în anii </w:t>
      </w:r>
      <w:r w:rsidRPr="00B877C8">
        <w:rPr>
          <w:rFonts w:ascii="Times New Roman" w:hAnsi="Times New Roman" w:cs="Times New Roman"/>
          <w:sz w:val="26"/>
          <w:szCs w:val="26"/>
          <w:lang w:val="ro-MD"/>
        </w:rPr>
        <w:t>precedenți</w:t>
      </w:r>
      <w:r w:rsidR="007A16A5" w:rsidRPr="00B877C8">
        <w:rPr>
          <w:rFonts w:ascii="Times New Roman" w:hAnsi="Times New Roman" w:cs="Times New Roman"/>
          <w:sz w:val="26"/>
          <w:szCs w:val="26"/>
          <w:lang w:val="ro-MD"/>
        </w:rPr>
        <w:t xml:space="preserve"> cu impact financiar asupra anilor </w:t>
      </w:r>
      <w:r w:rsidRPr="00B877C8">
        <w:rPr>
          <w:rFonts w:ascii="Times New Roman" w:hAnsi="Times New Roman" w:cs="Times New Roman"/>
          <w:sz w:val="26"/>
          <w:szCs w:val="26"/>
          <w:lang w:val="ro-MD"/>
        </w:rPr>
        <w:t>planificați</w:t>
      </w:r>
      <w:r w:rsidR="007A16A5" w:rsidRPr="00B877C8">
        <w:rPr>
          <w:rFonts w:ascii="Times New Roman" w:hAnsi="Times New Roman" w:cs="Times New Roman"/>
          <w:sz w:val="26"/>
          <w:szCs w:val="26"/>
          <w:lang w:val="ro-MD"/>
        </w:rPr>
        <w:t xml:space="preserve"> (majorarea salariilor în anii </w:t>
      </w:r>
      <w:r w:rsidRPr="00B877C8">
        <w:rPr>
          <w:rFonts w:ascii="Times New Roman" w:hAnsi="Times New Roman" w:cs="Times New Roman"/>
          <w:sz w:val="26"/>
          <w:szCs w:val="26"/>
          <w:lang w:val="ro-MD"/>
        </w:rPr>
        <w:t>precedenți</w:t>
      </w:r>
      <w:r w:rsidR="007A16A5" w:rsidRPr="00B877C8">
        <w:rPr>
          <w:rFonts w:ascii="Times New Roman" w:hAnsi="Times New Roman" w:cs="Times New Roman"/>
          <w:sz w:val="26"/>
          <w:szCs w:val="26"/>
          <w:lang w:val="ro-MD"/>
        </w:rPr>
        <w:t xml:space="preserve">, rambursarea împrumutului </w:t>
      </w:r>
      <w:proofErr w:type="spellStart"/>
      <w:r w:rsidR="007A16A5" w:rsidRPr="00B877C8">
        <w:rPr>
          <w:rFonts w:ascii="Times New Roman" w:hAnsi="Times New Roman" w:cs="Times New Roman"/>
          <w:sz w:val="26"/>
          <w:szCs w:val="26"/>
          <w:lang w:val="ro-MD"/>
        </w:rPr>
        <w:t>recreditat</w:t>
      </w:r>
      <w:proofErr w:type="spellEnd"/>
      <w:r w:rsidR="007A16A5" w:rsidRPr="00B877C8">
        <w:rPr>
          <w:rFonts w:ascii="Times New Roman" w:hAnsi="Times New Roman" w:cs="Times New Roman"/>
          <w:sz w:val="26"/>
          <w:szCs w:val="26"/>
          <w:lang w:val="ro-MD"/>
        </w:rPr>
        <w:t xml:space="preserve"> pe termen lung);</w:t>
      </w:r>
    </w:p>
    <w:p w:rsidR="007A16A5" w:rsidRPr="00B877C8" w:rsidRDefault="00B877C8" w:rsidP="00B877C8">
      <w:pPr>
        <w:pStyle w:val="a7"/>
        <w:spacing w:after="0" w:line="240" w:lineRule="auto"/>
        <w:ind w:left="0"/>
        <w:jc w:val="both"/>
        <w:rPr>
          <w:rFonts w:ascii="Times New Roman" w:hAnsi="Times New Roman" w:cs="Times New Roman"/>
          <w:sz w:val="26"/>
          <w:szCs w:val="26"/>
          <w:lang w:val="ro-MD"/>
        </w:rPr>
      </w:pPr>
      <w:r>
        <w:rPr>
          <w:rFonts w:ascii="Times New Roman" w:hAnsi="Times New Roman" w:cs="Times New Roman"/>
          <w:sz w:val="26"/>
          <w:szCs w:val="26"/>
          <w:lang w:val="ro-MD"/>
        </w:rPr>
        <w:t xml:space="preserve">- </w:t>
      </w:r>
      <w:r w:rsidR="007A16A5" w:rsidRPr="00B877C8">
        <w:rPr>
          <w:rFonts w:ascii="Times New Roman" w:hAnsi="Times New Roman" w:cs="Times New Roman"/>
          <w:sz w:val="26"/>
          <w:szCs w:val="26"/>
          <w:lang w:val="ro-MD"/>
        </w:rPr>
        <w:t xml:space="preserve">volumul resurselor colectate de </w:t>
      </w:r>
      <w:r w:rsidRPr="00B877C8">
        <w:rPr>
          <w:rFonts w:ascii="Times New Roman" w:hAnsi="Times New Roman" w:cs="Times New Roman"/>
          <w:sz w:val="26"/>
          <w:szCs w:val="26"/>
          <w:lang w:val="ro-MD"/>
        </w:rPr>
        <w:t>instituțiile</w:t>
      </w:r>
      <w:r w:rsidR="007A16A5" w:rsidRPr="00B877C8">
        <w:rPr>
          <w:rFonts w:ascii="Times New Roman" w:hAnsi="Times New Roman" w:cs="Times New Roman"/>
          <w:sz w:val="26"/>
          <w:szCs w:val="26"/>
          <w:lang w:val="ro-MD"/>
        </w:rPr>
        <w:t xml:space="preserve"> bugetare;</w:t>
      </w:r>
    </w:p>
    <w:p w:rsidR="007A16A5" w:rsidRPr="00B877C8" w:rsidRDefault="00B877C8" w:rsidP="00B877C8">
      <w:pPr>
        <w:pStyle w:val="a7"/>
        <w:spacing w:after="0" w:line="240" w:lineRule="auto"/>
        <w:ind w:left="0"/>
        <w:jc w:val="both"/>
        <w:rPr>
          <w:rFonts w:ascii="Times New Roman" w:hAnsi="Times New Roman" w:cs="Times New Roman"/>
          <w:sz w:val="26"/>
          <w:szCs w:val="26"/>
          <w:lang w:val="ro-MD"/>
        </w:rPr>
      </w:pPr>
      <w:r>
        <w:rPr>
          <w:rFonts w:ascii="Times New Roman" w:hAnsi="Times New Roman" w:cs="Times New Roman"/>
          <w:sz w:val="26"/>
          <w:szCs w:val="26"/>
          <w:lang w:val="ro-MD"/>
        </w:rPr>
        <w:t xml:space="preserve">- </w:t>
      </w:r>
      <w:r w:rsidR="007A16A5" w:rsidRPr="00B877C8">
        <w:rPr>
          <w:rFonts w:ascii="Times New Roman" w:hAnsi="Times New Roman" w:cs="Times New Roman"/>
          <w:sz w:val="26"/>
          <w:szCs w:val="26"/>
          <w:lang w:val="ro-MD"/>
        </w:rPr>
        <w:t xml:space="preserve">actele legislative </w:t>
      </w:r>
      <w:proofErr w:type="spellStart"/>
      <w:r w:rsidR="007A16A5" w:rsidRPr="00B877C8">
        <w:rPr>
          <w:rFonts w:ascii="Times New Roman" w:hAnsi="Times New Roman" w:cs="Times New Roman"/>
          <w:sz w:val="26"/>
          <w:szCs w:val="26"/>
          <w:lang w:val="ro-MD"/>
        </w:rPr>
        <w:t>şi</w:t>
      </w:r>
      <w:proofErr w:type="spellEnd"/>
      <w:r w:rsidR="007A16A5" w:rsidRPr="00B877C8">
        <w:rPr>
          <w:rFonts w:ascii="Times New Roman" w:hAnsi="Times New Roman" w:cs="Times New Roman"/>
          <w:sz w:val="26"/>
          <w:szCs w:val="26"/>
          <w:lang w:val="ro-MD"/>
        </w:rPr>
        <w:t xml:space="preserve"> normative care reglementează aspectele referitoare la remunerarea muncii (cu modificările </w:t>
      </w:r>
      <w:proofErr w:type="spellStart"/>
      <w:r w:rsidR="007A16A5" w:rsidRPr="00B877C8">
        <w:rPr>
          <w:rFonts w:ascii="Times New Roman" w:hAnsi="Times New Roman" w:cs="Times New Roman"/>
          <w:sz w:val="26"/>
          <w:szCs w:val="26"/>
          <w:lang w:val="ro-MD"/>
        </w:rPr>
        <w:t>şi</w:t>
      </w:r>
      <w:proofErr w:type="spellEnd"/>
      <w:r w:rsidR="007A16A5" w:rsidRPr="00B877C8">
        <w:rPr>
          <w:rFonts w:ascii="Times New Roman" w:hAnsi="Times New Roman" w:cs="Times New Roman"/>
          <w:sz w:val="26"/>
          <w:szCs w:val="26"/>
          <w:lang w:val="ro-MD"/>
        </w:rPr>
        <w:t xml:space="preserve"> completările ulterioare)</w:t>
      </w:r>
    </w:p>
    <w:p w:rsidR="00B877C8" w:rsidRDefault="00B877C8" w:rsidP="00B877C8">
      <w:pPr>
        <w:pStyle w:val="a7"/>
        <w:spacing w:after="0" w:line="240" w:lineRule="auto"/>
        <w:ind w:left="0"/>
        <w:jc w:val="both"/>
        <w:rPr>
          <w:rFonts w:ascii="Times New Roman" w:hAnsi="Times New Roman" w:cs="Times New Roman"/>
          <w:sz w:val="26"/>
          <w:szCs w:val="26"/>
          <w:lang w:val="ro-MD"/>
        </w:rPr>
      </w:pPr>
      <w:r>
        <w:rPr>
          <w:rFonts w:ascii="Times New Roman" w:hAnsi="Times New Roman" w:cs="Times New Roman"/>
          <w:sz w:val="26"/>
          <w:szCs w:val="26"/>
          <w:lang w:val="ro-MD"/>
        </w:rPr>
        <w:tab/>
        <w:t>Totodată, l</w:t>
      </w:r>
      <w:r w:rsidR="007A16A5" w:rsidRPr="00B877C8">
        <w:rPr>
          <w:rFonts w:ascii="Times New Roman" w:hAnsi="Times New Roman" w:cs="Times New Roman"/>
          <w:sz w:val="26"/>
          <w:szCs w:val="26"/>
          <w:lang w:val="ro-MD"/>
        </w:rPr>
        <w:t xml:space="preserve">a estimarea </w:t>
      </w:r>
      <w:r w:rsidR="00A36070" w:rsidRPr="00A36070">
        <w:rPr>
          <w:rFonts w:ascii="Times New Roman" w:hAnsi="Times New Roman" w:cs="Times New Roman"/>
          <w:sz w:val="26"/>
          <w:szCs w:val="26"/>
          <w:lang w:val="ro-RO"/>
        </w:rPr>
        <w:t>cheltuielilor bugetului raional pentru anul 20</w:t>
      </w:r>
      <w:r w:rsidR="00A36070" w:rsidRPr="00A36070">
        <w:rPr>
          <w:rFonts w:ascii="Times New Roman" w:hAnsi="Times New Roman" w:cs="Times New Roman"/>
          <w:sz w:val="26"/>
          <w:szCs w:val="26"/>
          <w:lang w:val="en-US"/>
        </w:rPr>
        <w:t>25</w:t>
      </w:r>
      <w:r w:rsidR="00A36070" w:rsidRPr="0022588A">
        <w:rPr>
          <w:sz w:val="26"/>
          <w:szCs w:val="26"/>
          <w:lang w:val="en-US"/>
        </w:rPr>
        <w:t xml:space="preserve"> </w:t>
      </w:r>
      <w:r w:rsidR="007A16A5" w:rsidRPr="00B877C8">
        <w:rPr>
          <w:rFonts w:ascii="Times New Roman" w:hAnsi="Times New Roman" w:cs="Times New Roman"/>
          <w:sz w:val="26"/>
          <w:szCs w:val="26"/>
          <w:lang w:val="ro-MD"/>
        </w:rPr>
        <w:t xml:space="preserve">pentru cheltuieli </w:t>
      </w:r>
      <w:proofErr w:type="spellStart"/>
      <w:r w:rsidR="007A16A5" w:rsidRPr="00B877C8">
        <w:rPr>
          <w:rFonts w:ascii="Times New Roman" w:hAnsi="Times New Roman" w:cs="Times New Roman"/>
          <w:sz w:val="26"/>
          <w:szCs w:val="26"/>
          <w:lang w:val="ro-MD"/>
        </w:rPr>
        <w:t>şi</w:t>
      </w:r>
      <w:proofErr w:type="spellEnd"/>
      <w:r w:rsidR="007A16A5" w:rsidRPr="00B877C8">
        <w:rPr>
          <w:rFonts w:ascii="Times New Roman" w:hAnsi="Times New Roman" w:cs="Times New Roman"/>
          <w:sz w:val="26"/>
          <w:szCs w:val="26"/>
          <w:lang w:val="ro-MD"/>
        </w:rPr>
        <w:t xml:space="preserve"> pentru procurarea activelor nefinanciare, s-a mai </w:t>
      </w:r>
      <w:r w:rsidRPr="00B877C8">
        <w:rPr>
          <w:rFonts w:ascii="Times New Roman" w:hAnsi="Times New Roman" w:cs="Times New Roman"/>
          <w:sz w:val="26"/>
          <w:szCs w:val="26"/>
          <w:lang w:val="ro-MD"/>
        </w:rPr>
        <w:t>ținut</w:t>
      </w:r>
      <w:r w:rsidR="007A16A5" w:rsidRPr="00B877C8">
        <w:rPr>
          <w:rFonts w:ascii="Times New Roman" w:hAnsi="Times New Roman" w:cs="Times New Roman"/>
          <w:sz w:val="26"/>
          <w:szCs w:val="26"/>
          <w:lang w:val="ro-MD"/>
        </w:rPr>
        <w:t xml:space="preserve"> cont de cheltuielile efectuate în perioadele precedente pe fiecare </w:t>
      </w:r>
      <w:r w:rsidR="007660F0">
        <w:rPr>
          <w:rFonts w:ascii="Times New Roman" w:hAnsi="Times New Roman" w:cs="Times New Roman"/>
          <w:sz w:val="26"/>
          <w:szCs w:val="26"/>
          <w:lang w:val="ro-MD"/>
        </w:rPr>
        <w:t>articol</w:t>
      </w:r>
      <w:r w:rsidR="007A16A5" w:rsidRPr="00B877C8">
        <w:rPr>
          <w:rFonts w:ascii="Times New Roman" w:hAnsi="Times New Roman" w:cs="Times New Roman"/>
          <w:sz w:val="26"/>
          <w:szCs w:val="26"/>
          <w:lang w:val="ro-MD"/>
        </w:rPr>
        <w:t xml:space="preserve"> în parte, de indicii de </w:t>
      </w:r>
      <w:r w:rsidRPr="00B877C8">
        <w:rPr>
          <w:rFonts w:ascii="Times New Roman" w:hAnsi="Times New Roman" w:cs="Times New Roman"/>
          <w:sz w:val="26"/>
          <w:szCs w:val="26"/>
          <w:lang w:val="ro-MD"/>
        </w:rPr>
        <w:t>creștere</w:t>
      </w:r>
      <w:r w:rsidR="007A16A5" w:rsidRPr="00B877C8">
        <w:rPr>
          <w:rFonts w:ascii="Times New Roman" w:hAnsi="Times New Roman" w:cs="Times New Roman"/>
          <w:sz w:val="26"/>
          <w:szCs w:val="26"/>
          <w:lang w:val="ro-MD"/>
        </w:rPr>
        <w:t xml:space="preserve"> a </w:t>
      </w:r>
      <w:r w:rsidRPr="00B877C8">
        <w:rPr>
          <w:rFonts w:ascii="Times New Roman" w:hAnsi="Times New Roman" w:cs="Times New Roman"/>
          <w:sz w:val="26"/>
          <w:szCs w:val="26"/>
          <w:lang w:val="ro-MD"/>
        </w:rPr>
        <w:t>prețurilor</w:t>
      </w:r>
      <w:r w:rsidR="007A16A5" w:rsidRPr="00B877C8">
        <w:rPr>
          <w:rFonts w:ascii="Times New Roman" w:hAnsi="Times New Roman" w:cs="Times New Roman"/>
          <w:sz w:val="26"/>
          <w:szCs w:val="26"/>
          <w:lang w:val="ro-MD"/>
        </w:rPr>
        <w:t xml:space="preserve"> de consum, de </w:t>
      </w:r>
      <w:r w:rsidRPr="00B877C8">
        <w:rPr>
          <w:rFonts w:ascii="Times New Roman" w:hAnsi="Times New Roman" w:cs="Times New Roman"/>
          <w:sz w:val="26"/>
          <w:szCs w:val="26"/>
          <w:lang w:val="ro-MD"/>
        </w:rPr>
        <w:t>activitățile</w:t>
      </w:r>
      <w:r w:rsidR="007A16A5" w:rsidRPr="00B877C8">
        <w:rPr>
          <w:rFonts w:ascii="Times New Roman" w:hAnsi="Times New Roman" w:cs="Times New Roman"/>
          <w:sz w:val="26"/>
          <w:szCs w:val="26"/>
          <w:lang w:val="ro-MD"/>
        </w:rPr>
        <w:t xml:space="preserve"> planificate de anumite </w:t>
      </w:r>
      <w:r w:rsidRPr="00B877C8">
        <w:rPr>
          <w:rFonts w:ascii="Times New Roman" w:hAnsi="Times New Roman" w:cs="Times New Roman"/>
          <w:sz w:val="26"/>
          <w:szCs w:val="26"/>
          <w:lang w:val="ro-MD"/>
        </w:rPr>
        <w:t>instituții</w:t>
      </w:r>
      <w:r w:rsidR="007A16A5" w:rsidRPr="00B877C8">
        <w:rPr>
          <w:rFonts w:ascii="Times New Roman" w:hAnsi="Times New Roman" w:cs="Times New Roman"/>
          <w:sz w:val="26"/>
          <w:szCs w:val="26"/>
          <w:lang w:val="ro-MD"/>
        </w:rPr>
        <w:t xml:space="preserve"> în anul viitor, precum și de necesitatea aplicării unui regim strict de economie. </w:t>
      </w:r>
    </w:p>
    <w:p w:rsidR="0022588A" w:rsidRPr="00A36070" w:rsidRDefault="0022588A" w:rsidP="0022588A">
      <w:pPr>
        <w:pStyle w:val="TableParagraph"/>
        <w:jc w:val="both"/>
        <w:rPr>
          <w:sz w:val="26"/>
          <w:szCs w:val="26"/>
          <w:lang w:val="ro-MD"/>
        </w:rPr>
      </w:pPr>
      <w:r w:rsidRPr="00A36070">
        <w:rPr>
          <w:sz w:val="26"/>
          <w:szCs w:val="26"/>
          <w:lang w:val="ro-MD"/>
        </w:rPr>
        <w:t xml:space="preserve">        Pentru rambursarea părții împrumutului contractat </w:t>
      </w:r>
      <w:r w:rsidRPr="00A36070">
        <w:rPr>
          <w:i/>
          <w:sz w:val="26"/>
          <w:szCs w:val="26"/>
          <w:lang w:val="ro-MD"/>
        </w:rPr>
        <w:t xml:space="preserve">(Proiectul </w:t>
      </w:r>
      <w:r w:rsidR="00A36070">
        <w:rPr>
          <w:i/>
          <w:sz w:val="26"/>
          <w:szCs w:val="26"/>
          <w:lang w:val="ro-MD"/>
        </w:rPr>
        <w:t>„</w:t>
      </w:r>
      <w:r w:rsidR="00A36070" w:rsidRPr="00A36070">
        <w:rPr>
          <w:i/>
          <w:sz w:val="26"/>
          <w:szCs w:val="26"/>
          <w:lang w:val="ro-MD"/>
        </w:rPr>
        <w:t>Construcția</w:t>
      </w:r>
      <w:r w:rsidRPr="00A36070">
        <w:rPr>
          <w:i/>
          <w:sz w:val="26"/>
          <w:szCs w:val="26"/>
          <w:lang w:val="ro-MD"/>
        </w:rPr>
        <w:t xml:space="preserve"> </w:t>
      </w:r>
      <w:r w:rsidR="00A36070" w:rsidRPr="00A36070">
        <w:rPr>
          <w:i/>
          <w:sz w:val="26"/>
          <w:szCs w:val="26"/>
          <w:lang w:val="ro-MD"/>
        </w:rPr>
        <w:t>locuințelor</w:t>
      </w:r>
      <w:r w:rsidRPr="00A36070">
        <w:rPr>
          <w:i/>
          <w:sz w:val="26"/>
          <w:szCs w:val="26"/>
          <w:lang w:val="ro-MD"/>
        </w:rPr>
        <w:t xml:space="preserve"> </w:t>
      </w:r>
      <w:r w:rsidR="00A36070">
        <w:rPr>
          <w:i/>
          <w:sz w:val="26"/>
          <w:szCs w:val="26"/>
          <w:lang w:val="ro-MD"/>
        </w:rPr>
        <w:t>pentru păturile social vulnerabile din raionul Hâncești</w:t>
      </w:r>
      <w:r w:rsidRPr="00A36070">
        <w:rPr>
          <w:i/>
          <w:sz w:val="26"/>
          <w:szCs w:val="26"/>
          <w:lang w:val="ro-MD"/>
        </w:rPr>
        <w:t>)</w:t>
      </w:r>
      <w:r w:rsidRPr="00A36070">
        <w:rPr>
          <w:sz w:val="26"/>
          <w:szCs w:val="26"/>
          <w:lang w:val="ro-MD"/>
        </w:rPr>
        <w:t xml:space="preserve">, în bugetul anului 2025 s-au preconizat </w:t>
      </w:r>
      <w:r w:rsidR="00A36070">
        <w:rPr>
          <w:b/>
          <w:sz w:val="26"/>
          <w:szCs w:val="26"/>
          <w:lang w:val="ro-MD"/>
        </w:rPr>
        <w:t>2588,8</w:t>
      </w:r>
      <w:r w:rsidRPr="00A36070">
        <w:rPr>
          <w:sz w:val="26"/>
          <w:szCs w:val="26"/>
          <w:lang w:val="ro-MD"/>
        </w:rPr>
        <w:t xml:space="preserve"> mii lei.</w:t>
      </w:r>
    </w:p>
    <w:p w:rsidR="0022588A" w:rsidRPr="0022588A" w:rsidRDefault="0022588A" w:rsidP="0022588A">
      <w:pPr>
        <w:pStyle w:val="TableParagraph"/>
        <w:jc w:val="both"/>
        <w:rPr>
          <w:sz w:val="26"/>
          <w:szCs w:val="26"/>
        </w:rPr>
      </w:pPr>
      <w:r w:rsidRPr="00A36070">
        <w:rPr>
          <w:sz w:val="26"/>
          <w:szCs w:val="26"/>
          <w:lang w:val="ro-MD"/>
        </w:rPr>
        <w:lastRenderedPageBreak/>
        <w:t xml:space="preserve">        Factorul de bază ce caracterizează partea de cheltuieli a proiectului bugetului este asigurarea financiară a </w:t>
      </w:r>
      <w:r w:rsidR="00A36070" w:rsidRPr="00A36070">
        <w:rPr>
          <w:sz w:val="26"/>
          <w:szCs w:val="26"/>
          <w:lang w:val="ro-MD"/>
        </w:rPr>
        <w:t>funcționării</w:t>
      </w:r>
      <w:r w:rsidRPr="00A36070">
        <w:rPr>
          <w:sz w:val="26"/>
          <w:szCs w:val="26"/>
          <w:lang w:val="ro-MD"/>
        </w:rPr>
        <w:t xml:space="preserve"> </w:t>
      </w:r>
      <w:r w:rsidR="00A36070" w:rsidRPr="00A36070">
        <w:rPr>
          <w:sz w:val="26"/>
          <w:szCs w:val="26"/>
          <w:lang w:val="ro-MD"/>
        </w:rPr>
        <w:t>instituțiilor</w:t>
      </w:r>
      <w:r w:rsidRPr="00A36070">
        <w:rPr>
          <w:sz w:val="26"/>
          <w:szCs w:val="26"/>
          <w:lang w:val="ro-MD"/>
        </w:rPr>
        <w:t xml:space="preserve"> bugetare cu respectarea priorităților conform prevederilor art.29 alin.(5) al Legii nr.397/2003 privind finanțele publice locale.</w:t>
      </w:r>
      <w:r w:rsidRPr="0022588A">
        <w:rPr>
          <w:sz w:val="26"/>
          <w:szCs w:val="26"/>
        </w:rPr>
        <w:t xml:space="preserve"> </w:t>
      </w:r>
    </w:p>
    <w:p w:rsidR="00680E06" w:rsidRPr="007660F0" w:rsidRDefault="007660F0" w:rsidP="007660F0">
      <w:pPr>
        <w:pStyle w:val="a7"/>
        <w:ind w:left="0"/>
        <w:jc w:val="both"/>
        <w:rPr>
          <w:rFonts w:ascii="Times New Roman" w:hAnsi="Times New Roman" w:cs="Times New Roman"/>
          <w:sz w:val="26"/>
          <w:szCs w:val="26"/>
          <w:lang w:val="ro-MD"/>
        </w:rPr>
      </w:pPr>
      <w:r>
        <w:rPr>
          <w:rFonts w:ascii="Times New Roman" w:hAnsi="Times New Roman" w:cs="Times New Roman"/>
          <w:sz w:val="26"/>
          <w:szCs w:val="26"/>
          <w:lang w:val="ro-MD"/>
        </w:rPr>
        <w:tab/>
      </w:r>
      <w:r w:rsidR="00680E06" w:rsidRPr="007660F0">
        <w:rPr>
          <w:rFonts w:ascii="Times New Roman" w:hAnsi="Times New Roman" w:cs="Times New Roman"/>
          <w:sz w:val="26"/>
          <w:szCs w:val="26"/>
          <w:lang w:val="ro-MD"/>
        </w:rPr>
        <w:t xml:space="preserve">Proiectul de buget pentru anul 2025 la compartimentul </w:t>
      </w:r>
      <w:r w:rsidR="00680E06" w:rsidRPr="007660F0">
        <w:rPr>
          <w:rFonts w:ascii="Times New Roman" w:hAnsi="Times New Roman" w:cs="Times New Roman"/>
          <w:b/>
          <w:sz w:val="26"/>
          <w:szCs w:val="26"/>
          <w:lang w:val="ro-MD"/>
        </w:rPr>
        <w:t>”Cheltuieli de personal”</w:t>
      </w:r>
      <w:r w:rsidR="00680E06" w:rsidRPr="007660F0">
        <w:rPr>
          <w:rFonts w:ascii="Times New Roman" w:hAnsi="Times New Roman" w:cs="Times New Roman"/>
          <w:sz w:val="26"/>
          <w:szCs w:val="26"/>
          <w:lang w:val="ro-MD"/>
        </w:rPr>
        <w:t xml:space="preserve">, s-a elaborat </w:t>
      </w:r>
      <w:r w:rsidRPr="007660F0">
        <w:rPr>
          <w:rFonts w:ascii="Times New Roman" w:hAnsi="Times New Roman" w:cs="Times New Roman"/>
          <w:sz w:val="26"/>
          <w:szCs w:val="26"/>
          <w:lang w:val="ro-MD"/>
        </w:rPr>
        <w:t>ținând</w:t>
      </w:r>
      <w:r w:rsidR="00680E06" w:rsidRPr="007660F0">
        <w:rPr>
          <w:rFonts w:ascii="Times New Roman" w:hAnsi="Times New Roman" w:cs="Times New Roman"/>
          <w:sz w:val="26"/>
          <w:szCs w:val="26"/>
          <w:lang w:val="ro-MD"/>
        </w:rPr>
        <w:t xml:space="preserve"> cont de costurile generate de implementare a Legii nr.270/2018 privind sistemul unitar de salarizare în sectorul bugetar, aferente domeniilor proprii de activitate a acestora. </w:t>
      </w:r>
    </w:p>
    <w:p w:rsidR="00680E06" w:rsidRPr="007660F0" w:rsidRDefault="007660F0" w:rsidP="007660F0">
      <w:pPr>
        <w:pStyle w:val="a7"/>
        <w:ind w:left="0"/>
        <w:jc w:val="both"/>
        <w:rPr>
          <w:rFonts w:ascii="Times New Roman" w:hAnsi="Times New Roman" w:cs="Times New Roman"/>
          <w:sz w:val="26"/>
          <w:szCs w:val="26"/>
          <w:lang w:val="ro-MD"/>
        </w:rPr>
      </w:pPr>
      <w:r>
        <w:rPr>
          <w:rFonts w:ascii="Times New Roman" w:hAnsi="Times New Roman" w:cs="Times New Roman"/>
          <w:sz w:val="26"/>
          <w:szCs w:val="26"/>
          <w:lang w:val="ro-MD"/>
        </w:rPr>
        <w:tab/>
      </w:r>
      <w:r w:rsidR="00680E06" w:rsidRPr="007660F0">
        <w:rPr>
          <w:rFonts w:ascii="Times New Roman" w:hAnsi="Times New Roman" w:cs="Times New Roman"/>
          <w:sz w:val="26"/>
          <w:szCs w:val="26"/>
          <w:lang w:val="ro-MD"/>
        </w:rPr>
        <w:t>Cheltuielile de personal s-au estimat reieșind din prognoza valorilor de referință pe anul 2025 în următoarele mărimi:</w:t>
      </w:r>
    </w:p>
    <w:tbl>
      <w:tblPr>
        <w:tblStyle w:val="a6"/>
        <w:tblW w:w="9606" w:type="dxa"/>
        <w:tblLayout w:type="fixed"/>
        <w:tblLook w:val="04A0" w:firstRow="1" w:lastRow="0" w:firstColumn="1" w:lastColumn="0" w:noHBand="0" w:noVBand="1"/>
      </w:tblPr>
      <w:tblGrid>
        <w:gridCol w:w="7054"/>
        <w:gridCol w:w="1276"/>
        <w:gridCol w:w="1276"/>
      </w:tblGrid>
      <w:tr w:rsidR="007660F0" w:rsidRPr="007660F0" w:rsidTr="007660F0">
        <w:tc>
          <w:tcPr>
            <w:tcW w:w="7054" w:type="dxa"/>
          </w:tcPr>
          <w:p w:rsidR="007660F0" w:rsidRPr="007660F0" w:rsidRDefault="007660F0" w:rsidP="007660F0">
            <w:pPr>
              <w:jc w:val="center"/>
              <w:rPr>
                <w:b/>
                <w:sz w:val="24"/>
                <w:szCs w:val="24"/>
                <w:lang w:val="ro-MD"/>
              </w:rPr>
            </w:pPr>
            <w:r w:rsidRPr="007660F0">
              <w:rPr>
                <w:b/>
                <w:sz w:val="24"/>
                <w:szCs w:val="24"/>
                <w:lang w:val="ro-MD"/>
              </w:rPr>
              <w:t>Indicatorii</w:t>
            </w:r>
          </w:p>
        </w:tc>
        <w:tc>
          <w:tcPr>
            <w:tcW w:w="1276" w:type="dxa"/>
            <w:shd w:val="clear" w:color="auto" w:fill="DBE4F0"/>
          </w:tcPr>
          <w:p w:rsidR="007660F0" w:rsidRDefault="007660F0" w:rsidP="007660F0">
            <w:pPr>
              <w:pStyle w:val="TableParagraph"/>
              <w:spacing w:before="217"/>
              <w:ind w:left="113" w:firstLine="96"/>
              <w:rPr>
                <w:b/>
              </w:rPr>
            </w:pPr>
            <w:r>
              <w:rPr>
                <w:b/>
                <w:spacing w:val="-2"/>
              </w:rPr>
              <w:t>Aprobat 01.01.2024</w:t>
            </w:r>
          </w:p>
        </w:tc>
        <w:tc>
          <w:tcPr>
            <w:tcW w:w="1276" w:type="dxa"/>
            <w:shd w:val="clear" w:color="auto" w:fill="DBE4F0"/>
          </w:tcPr>
          <w:p w:rsidR="007660F0" w:rsidRDefault="007660F0" w:rsidP="007660F0">
            <w:pPr>
              <w:pStyle w:val="TableParagraph"/>
              <w:spacing w:before="217"/>
              <w:ind w:left="-57" w:right="261" w:firstLine="110"/>
              <w:rPr>
                <w:b/>
              </w:rPr>
            </w:pPr>
            <w:r>
              <w:rPr>
                <w:b/>
                <w:spacing w:val="-2"/>
              </w:rPr>
              <w:t>Estimat 2025-2027</w:t>
            </w:r>
          </w:p>
        </w:tc>
      </w:tr>
      <w:tr w:rsidR="00680E06" w:rsidRPr="007660F0" w:rsidTr="007660F0">
        <w:tc>
          <w:tcPr>
            <w:tcW w:w="7054" w:type="dxa"/>
          </w:tcPr>
          <w:p w:rsidR="00680E06" w:rsidRPr="007660F0" w:rsidRDefault="00680E06" w:rsidP="00440FC2">
            <w:pPr>
              <w:jc w:val="both"/>
              <w:rPr>
                <w:lang w:val="ro-MD"/>
              </w:rPr>
            </w:pPr>
            <w:r w:rsidRPr="007660F0">
              <w:rPr>
                <w:lang w:val="ro-MD"/>
              </w:rPr>
              <w:t>Angajații din sectorul bugetar, în conformitate cu prevederile Legii nr. 270/2018 privind sistemul unitar de salarizare în sectorul bugetar</w:t>
            </w:r>
          </w:p>
        </w:tc>
        <w:tc>
          <w:tcPr>
            <w:tcW w:w="1276" w:type="dxa"/>
          </w:tcPr>
          <w:p w:rsidR="00680E06" w:rsidRPr="00004C7E" w:rsidRDefault="00680E06" w:rsidP="00440FC2">
            <w:pPr>
              <w:jc w:val="center"/>
              <w:rPr>
                <w:sz w:val="24"/>
                <w:szCs w:val="24"/>
                <w:lang w:val="ro-MD"/>
              </w:rPr>
            </w:pPr>
            <w:r w:rsidRPr="00004C7E">
              <w:rPr>
                <w:sz w:val="24"/>
                <w:szCs w:val="24"/>
                <w:lang w:val="ro-MD"/>
              </w:rPr>
              <w:t>2100</w:t>
            </w:r>
          </w:p>
        </w:tc>
        <w:tc>
          <w:tcPr>
            <w:tcW w:w="1276" w:type="dxa"/>
          </w:tcPr>
          <w:p w:rsidR="00680E06" w:rsidRPr="00004C7E" w:rsidRDefault="00680E06" w:rsidP="00440FC2">
            <w:pPr>
              <w:jc w:val="center"/>
              <w:rPr>
                <w:sz w:val="24"/>
                <w:szCs w:val="24"/>
                <w:lang w:val="ro-MD"/>
              </w:rPr>
            </w:pPr>
            <w:r w:rsidRPr="00004C7E">
              <w:rPr>
                <w:sz w:val="24"/>
                <w:szCs w:val="24"/>
                <w:lang w:val="ro-MD"/>
              </w:rPr>
              <w:t>2100</w:t>
            </w:r>
          </w:p>
        </w:tc>
      </w:tr>
      <w:tr w:rsidR="00680E06" w:rsidRPr="007660F0" w:rsidTr="007660F0">
        <w:tc>
          <w:tcPr>
            <w:tcW w:w="7054" w:type="dxa"/>
          </w:tcPr>
          <w:p w:rsidR="00680E06" w:rsidRPr="007660F0" w:rsidRDefault="00680E06" w:rsidP="00440FC2">
            <w:pPr>
              <w:jc w:val="both"/>
              <w:rPr>
                <w:lang w:val="ro-MD"/>
              </w:rPr>
            </w:pPr>
            <w:r w:rsidRPr="007660F0">
              <w:rPr>
                <w:lang w:val="ro-MD"/>
              </w:rPr>
              <w:t>Personalul didactic și personalul de conducere din instituțiile de învățământ</w:t>
            </w:r>
          </w:p>
        </w:tc>
        <w:tc>
          <w:tcPr>
            <w:tcW w:w="1276" w:type="dxa"/>
          </w:tcPr>
          <w:p w:rsidR="00680E06" w:rsidRPr="00004C7E" w:rsidRDefault="00680E06" w:rsidP="00440FC2">
            <w:pPr>
              <w:jc w:val="center"/>
              <w:rPr>
                <w:sz w:val="24"/>
                <w:szCs w:val="24"/>
                <w:lang w:val="ro-MD"/>
              </w:rPr>
            </w:pPr>
            <w:r w:rsidRPr="00004C7E">
              <w:rPr>
                <w:sz w:val="24"/>
                <w:szCs w:val="24"/>
                <w:lang w:val="ro-MD"/>
              </w:rPr>
              <w:t>2300</w:t>
            </w:r>
          </w:p>
        </w:tc>
        <w:tc>
          <w:tcPr>
            <w:tcW w:w="1276" w:type="dxa"/>
          </w:tcPr>
          <w:p w:rsidR="00680E06" w:rsidRPr="00004C7E" w:rsidRDefault="00680E06" w:rsidP="00440FC2">
            <w:pPr>
              <w:jc w:val="center"/>
              <w:rPr>
                <w:sz w:val="24"/>
                <w:szCs w:val="24"/>
                <w:lang w:val="ro-MD"/>
              </w:rPr>
            </w:pPr>
            <w:r w:rsidRPr="00004C7E">
              <w:rPr>
                <w:sz w:val="24"/>
                <w:szCs w:val="24"/>
                <w:lang w:val="ro-MD"/>
              </w:rPr>
              <w:t>2300</w:t>
            </w:r>
          </w:p>
        </w:tc>
      </w:tr>
      <w:tr w:rsidR="00680E06" w:rsidRPr="007660F0" w:rsidTr="007660F0">
        <w:trPr>
          <w:trHeight w:val="587"/>
        </w:trPr>
        <w:tc>
          <w:tcPr>
            <w:tcW w:w="7054" w:type="dxa"/>
          </w:tcPr>
          <w:p w:rsidR="00680E06" w:rsidRPr="007660F0" w:rsidRDefault="00680E06" w:rsidP="00440FC2">
            <w:pPr>
              <w:jc w:val="both"/>
              <w:rPr>
                <w:lang w:val="ro-MD"/>
              </w:rPr>
            </w:pPr>
            <w:r w:rsidRPr="007660F0">
              <w:rPr>
                <w:lang w:val="ro-MD"/>
              </w:rPr>
              <w:t>Personalul care, conform anexelor la Legea nr.270/2018, se încadrează în clasele de salarizare de la 1 până la 25</w:t>
            </w:r>
          </w:p>
        </w:tc>
        <w:tc>
          <w:tcPr>
            <w:tcW w:w="1276" w:type="dxa"/>
          </w:tcPr>
          <w:p w:rsidR="00680E06" w:rsidRPr="00004C7E" w:rsidRDefault="00680E06" w:rsidP="00440FC2">
            <w:pPr>
              <w:jc w:val="center"/>
              <w:rPr>
                <w:sz w:val="24"/>
                <w:szCs w:val="24"/>
                <w:lang w:val="ro-MD"/>
              </w:rPr>
            </w:pPr>
            <w:r w:rsidRPr="00004C7E">
              <w:rPr>
                <w:sz w:val="24"/>
                <w:szCs w:val="24"/>
                <w:lang w:val="ro-MD"/>
              </w:rPr>
              <w:t>2300</w:t>
            </w:r>
          </w:p>
        </w:tc>
        <w:tc>
          <w:tcPr>
            <w:tcW w:w="1276" w:type="dxa"/>
          </w:tcPr>
          <w:p w:rsidR="00680E06" w:rsidRPr="00004C7E" w:rsidRDefault="00680E06" w:rsidP="00440FC2">
            <w:pPr>
              <w:jc w:val="center"/>
              <w:rPr>
                <w:sz w:val="24"/>
                <w:szCs w:val="24"/>
                <w:lang w:val="ro-MD"/>
              </w:rPr>
            </w:pPr>
            <w:r w:rsidRPr="00004C7E">
              <w:rPr>
                <w:sz w:val="24"/>
                <w:szCs w:val="24"/>
                <w:lang w:val="ro-MD"/>
              </w:rPr>
              <w:t>2300</w:t>
            </w:r>
          </w:p>
        </w:tc>
      </w:tr>
    </w:tbl>
    <w:p w:rsidR="007660F0" w:rsidRPr="007660F0" w:rsidRDefault="00680E06" w:rsidP="007660F0">
      <w:pPr>
        <w:spacing w:after="0" w:line="240" w:lineRule="auto"/>
        <w:jc w:val="both"/>
        <w:rPr>
          <w:rFonts w:ascii="Times New Roman" w:hAnsi="Times New Roman" w:cs="Times New Roman"/>
          <w:sz w:val="16"/>
          <w:szCs w:val="16"/>
          <w:lang w:val="ro-MD"/>
        </w:rPr>
      </w:pPr>
      <w:r w:rsidRPr="007660F0">
        <w:rPr>
          <w:rFonts w:ascii="Times New Roman" w:hAnsi="Times New Roman" w:cs="Times New Roman"/>
          <w:sz w:val="26"/>
          <w:szCs w:val="26"/>
          <w:lang w:val="ro-MD"/>
        </w:rPr>
        <w:t xml:space="preserve"> </w:t>
      </w:r>
    </w:p>
    <w:p w:rsidR="00680E06" w:rsidRPr="007660F0" w:rsidRDefault="007660F0" w:rsidP="007660F0">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ro-MD"/>
        </w:rPr>
        <w:tab/>
      </w:r>
      <w:r w:rsidR="00680E06" w:rsidRPr="007660F0">
        <w:rPr>
          <w:rFonts w:ascii="Times New Roman" w:hAnsi="Times New Roman" w:cs="Times New Roman"/>
          <w:sz w:val="26"/>
          <w:szCs w:val="26"/>
          <w:lang w:val="ro-MD"/>
        </w:rPr>
        <w:t xml:space="preserve"> La estimarea cheltuielilor de personal  s-au luat în calcul cota contribuțiilor la bugetul asigurărilor sociale datorate de angajator 29% din fondul de retribuire</w:t>
      </w:r>
      <w:r w:rsidR="00680E06" w:rsidRPr="007660F0">
        <w:rPr>
          <w:rFonts w:ascii="Times New Roman" w:hAnsi="Times New Roman" w:cs="Times New Roman"/>
          <w:sz w:val="26"/>
          <w:szCs w:val="26"/>
          <w:lang w:val="en-US"/>
        </w:rPr>
        <w:t xml:space="preserve"> a </w:t>
      </w:r>
      <w:proofErr w:type="spellStart"/>
      <w:r w:rsidR="00680E06" w:rsidRPr="007660F0">
        <w:rPr>
          <w:rFonts w:ascii="Times New Roman" w:hAnsi="Times New Roman" w:cs="Times New Roman"/>
          <w:sz w:val="26"/>
          <w:szCs w:val="26"/>
          <w:lang w:val="en-US"/>
        </w:rPr>
        <w:t>muncii</w:t>
      </w:r>
      <w:proofErr w:type="spellEnd"/>
      <w:r w:rsidR="00680E06" w:rsidRPr="007660F0">
        <w:rPr>
          <w:rFonts w:ascii="Times New Roman" w:hAnsi="Times New Roman" w:cs="Times New Roman"/>
          <w:sz w:val="26"/>
          <w:szCs w:val="26"/>
          <w:lang w:val="en-US"/>
        </w:rPr>
        <w:t>.</w:t>
      </w:r>
    </w:p>
    <w:p w:rsidR="003362C5" w:rsidRDefault="00B877C8" w:rsidP="003362C5">
      <w:pPr>
        <w:pStyle w:val="a7"/>
        <w:spacing w:after="0" w:line="240" w:lineRule="auto"/>
        <w:ind w:left="0"/>
        <w:jc w:val="both"/>
        <w:rPr>
          <w:rFonts w:ascii="Times New Roman" w:hAnsi="Times New Roman" w:cs="Times New Roman"/>
          <w:sz w:val="26"/>
          <w:szCs w:val="26"/>
          <w:lang w:val="ro-MD"/>
        </w:rPr>
      </w:pPr>
      <w:r>
        <w:rPr>
          <w:rFonts w:ascii="Times New Roman" w:hAnsi="Times New Roman" w:cs="Times New Roman"/>
          <w:sz w:val="26"/>
          <w:szCs w:val="26"/>
        </w:rPr>
        <w:tab/>
      </w:r>
      <w:r w:rsidR="007A16A5" w:rsidRPr="00B877C8">
        <w:rPr>
          <w:rFonts w:ascii="Times New Roman" w:hAnsi="Times New Roman" w:cs="Times New Roman"/>
          <w:sz w:val="26"/>
          <w:szCs w:val="26"/>
          <w:lang w:val="ro-MD"/>
        </w:rPr>
        <w:t xml:space="preserve">Cheltuielile bugetului raional pentru anul 2025 se estimează la </w:t>
      </w:r>
      <w:r w:rsidRPr="00A36070">
        <w:rPr>
          <w:rFonts w:ascii="Times New Roman" w:hAnsi="Times New Roman" w:cs="Times New Roman"/>
          <w:b/>
          <w:sz w:val="26"/>
          <w:szCs w:val="26"/>
          <w:lang w:val="ro-MD"/>
        </w:rPr>
        <w:t>344706,1</w:t>
      </w:r>
      <w:r w:rsidR="007A16A5" w:rsidRPr="00A36070">
        <w:rPr>
          <w:rFonts w:ascii="Times New Roman" w:hAnsi="Times New Roman" w:cs="Times New Roman"/>
          <w:b/>
          <w:sz w:val="26"/>
          <w:szCs w:val="26"/>
          <w:lang w:val="ro-MD"/>
        </w:rPr>
        <w:t xml:space="preserve"> mii lei</w:t>
      </w:r>
      <w:r w:rsidR="007A16A5" w:rsidRPr="00B877C8">
        <w:rPr>
          <w:rFonts w:ascii="Times New Roman" w:hAnsi="Times New Roman" w:cs="Times New Roman"/>
          <w:sz w:val="26"/>
          <w:szCs w:val="26"/>
          <w:lang w:val="ro-MD"/>
        </w:rPr>
        <w:t xml:space="preserve">, ce este cu </w:t>
      </w:r>
      <w:r>
        <w:rPr>
          <w:rFonts w:ascii="Times New Roman" w:hAnsi="Times New Roman" w:cs="Times New Roman"/>
          <w:sz w:val="26"/>
          <w:szCs w:val="26"/>
          <w:lang w:val="ro-MD"/>
        </w:rPr>
        <w:t>4,8</w:t>
      </w:r>
      <w:r w:rsidR="007A16A5" w:rsidRPr="00B877C8">
        <w:rPr>
          <w:rFonts w:ascii="Times New Roman" w:hAnsi="Times New Roman" w:cs="Times New Roman"/>
          <w:sz w:val="26"/>
          <w:szCs w:val="26"/>
          <w:lang w:val="ro-MD"/>
        </w:rPr>
        <w:t xml:space="preserve"> puncte procentuale mai mult, </w:t>
      </w:r>
      <w:r w:rsidRPr="00B877C8">
        <w:rPr>
          <w:rFonts w:ascii="Times New Roman" w:hAnsi="Times New Roman" w:cs="Times New Roman"/>
          <w:sz w:val="26"/>
          <w:szCs w:val="26"/>
          <w:lang w:val="ro-MD"/>
        </w:rPr>
        <w:t>decât</w:t>
      </w:r>
      <w:r w:rsidR="007A16A5" w:rsidRPr="00B877C8">
        <w:rPr>
          <w:rFonts w:ascii="Times New Roman" w:hAnsi="Times New Roman" w:cs="Times New Roman"/>
          <w:sz w:val="26"/>
          <w:szCs w:val="26"/>
          <w:lang w:val="ro-MD"/>
        </w:rPr>
        <w:t xml:space="preserve"> a</w:t>
      </w:r>
      <w:r>
        <w:rPr>
          <w:rFonts w:ascii="Times New Roman" w:hAnsi="Times New Roman" w:cs="Times New Roman"/>
          <w:sz w:val="26"/>
          <w:szCs w:val="26"/>
          <w:lang w:val="ro-MD"/>
        </w:rPr>
        <w:t>u</w:t>
      </w:r>
      <w:r w:rsidR="007A16A5" w:rsidRPr="00B877C8">
        <w:rPr>
          <w:rFonts w:ascii="Times New Roman" w:hAnsi="Times New Roman" w:cs="Times New Roman"/>
          <w:sz w:val="26"/>
          <w:szCs w:val="26"/>
          <w:lang w:val="ro-MD"/>
        </w:rPr>
        <w:t xml:space="preserve"> fost aprobat</w:t>
      </w:r>
      <w:r>
        <w:rPr>
          <w:rFonts w:ascii="Times New Roman" w:hAnsi="Times New Roman" w:cs="Times New Roman"/>
          <w:sz w:val="26"/>
          <w:szCs w:val="26"/>
          <w:lang w:val="ro-MD"/>
        </w:rPr>
        <w:t>e</w:t>
      </w:r>
      <w:r w:rsidR="007A16A5" w:rsidRPr="00B877C8">
        <w:rPr>
          <w:rFonts w:ascii="Times New Roman" w:hAnsi="Times New Roman" w:cs="Times New Roman"/>
          <w:sz w:val="26"/>
          <w:szCs w:val="26"/>
          <w:lang w:val="ro-MD"/>
        </w:rPr>
        <w:t xml:space="preserve"> pe</w:t>
      </w:r>
      <w:r>
        <w:rPr>
          <w:rFonts w:ascii="Times New Roman" w:hAnsi="Times New Roman" w:cs="Times New Roman"/>
          <w:sz w:val="26"/>
          <w:szCs w:val="26"/>
          <w:lang w:val="ro-MD"/>
        </w:rPr>
        <w:t>ntru</w:t>
      </w:r>
      <w:r w:rsidR="007A16A5" w:rsidRPr="00B877C8">
        <w:rPr>
          <w:rFonts w:ascii="Times New Roman" w:hAnsi="Times New Roman" w:cs="Times New Roman"/>
          <w:sz w:val="26"/>
          <w:szCs w:val="26"/>
          <w:lang w:val="ro-MD"/>
        </w:rPr>
        <w:t xml:space="preserve"> anul 2024, </w:t>
      </w:r>
      <w:r>
        <w:rPr>
          <w:rFonts w:ascii="Times New Roman" w:hAnsi="Times New Roman" w:cs="Times New Roman"/>
          <w:sz w:val="26"/>
          <w:szCs w:val="26"/>
          <w:lang w:val="ro-MD"/>
        </w:rPr>
        <w:t>în legătură cu majorarea cheltuielilor de personal</w:t>
      </w:r>
      <w:r w:rsidR="00A36070">
        <w:rPr>
          <w:rFonts w:ascii="Times New Roman" w:hAnsi="Times New Roman" w:cs="Times New Roman"/>
          <w:sz w:val="26"/>
          <w:szCs w:val="26"/>
          <w:lang w:val="ro-MD"/>
        </w:rPr>
        <w:t xml:space="preserve">, </w:t>
      </w:r>
      <w:r w:rsidR="00A36070" w:rsidRPr="00B877C8">
        <w:rPr>
          <w:rFonts w:ascii="Times New Roman" w:hAnsi="Times New Roman" w:cs="Times New Roman"/>
          <w:sz w:val="26"/>
          <w:szCs w:val="26"/>
          <w:lang w:val="ro-MD"/>
        </w:rPr>
        <w:t>indicii de creștere a prețurilor de consum</w:t>
      </w:r>
      <w:r w:rsidR="00A36070">
        <w:rPr>
          <w:rFonts w:ascii="Times New Roman" w:hAnsi="Times New Roman" w:cs="Times New Roman"/>
          <w:sz w:val="26"/>
          <w:szCs w:val="26"/>
          <w:lang w:val="ro-MD"/>
        </w:rPr>
        <w:t>.</w:t>
      </w:r>
    </w:p>
    <w:p w:rsidR="00B877C8" w:rsidRDefault="003362C5" w:rsidP="003362C5">
      <w:pPr>
        <w:pStyle w:val="a7"/>
        <w:spacing w:after="0" w:line="240" w:lineRule="auto"/>
        <w:ind w:left="0"/>
        <w:jc w:val="both"/>
        <w:rPr>
          <w:b/>
          <w:bCs/>
        </w:rPr>
      </w:pPr>
      <w:r>
        <w:rPr>
          <w:rFonts w:ascii="Times New Roman" w:hAnsi="Times New Roman" w:cs="Times New Roman"/>
          <w:sz w:val="26"/>
          <w:szCs w:val="26"/>
          <w:lang w:val="ro-MD"/>
        </w:rPr>
        <w:tab/>
      </w:r>
      <w:r w:rsidRPr="003362C5">
        <w:rPr>
          <w:rFonts w:ascii="Times New Roman" w:hAnsi="Times New Roman" w:cs="Times New Roman"/>
          <w:b/>
          <w:bCs/>
          <w:sz w:val="24"/>
          <w:szCs w:val="24"/>
        </w:rPr>
        <w:t xml:space="preserve"> </w:t>
      </w:r>
      <w:r w:rsidRPr="007F4DC3">
        <w:rPr>
          <w:rFonts w:ascii="Times New Roman" w:hAnsi="Times New Roman" w:cs="Times New Roman"/>
          <w:b/>
          <w:bCs/>
          <w:sz w:val="24"/>
          <w:szCs w:val="24"/>
          <w:lang w:val="ro-RO"/>
        </w:rPr>
        <w:t xml:space="preserve">Evoluția cheltuielilor bugetului raional </w:t>
      </w:r>
      <w:proofErr w:type="spellStart"/>
      <w:r>
        <w:rPr>
          <w:rFonts w:ascii="Times New Roman" w:hAnsi="Times New Roman" w:cs="Times New Roman"/>
          <w:b/>
          <w:bCs/>
          <w:sz w:val="24"/>
          <w:szCs w:val="24"/>
          <w:lang w:val="ro-RO"/>
        </w:rPr>
        <w:t>Hîncești</w:t>
      </w:r>
      <w:proofErr w:type="spellEnd"/>
      <w:r>
        <w:rPr>
          <w:rFonts w:ascii="Times New Roman" w:hAnsi="Times New Roman" w:cs="Times New Roman"/>
          <w:b/>
          <w:bCs/>
          <w:sz w:val="24"/>
          <w:szCs w:val="24"/>
          <w:lang w:val="ro-RO"/>
        </w:rPr>
        <w:t xml:space="preserve"> </w:t>
      </w:r>
      <w:r w:rsidRPr="007F4DC3">
        <w:rPr>
          <w:rFonts w:ascii="Times New Roman" w:hAnsi="Times New Roman" w:cs="Times New Roman"/>
          <w:b/>
          <w:bCs/>
          <w:sz w:val="24"/>
          <w:szCs w:val="24"/>
          <w:lang w:val="ro-RO"/>
        </w:rPr>
        <w:t>pe</w:t>
      </w:r>
      <w:r>
        <w:rPr>
          <w:rFonts w:ascii="Times New Roman" w:hAnsi="Times New Roman" w:cs="Times New Roman"/>
          <w:b/>
          <w:bCs/>
          <w:sz w:val="24"/>
          <w:szCs w:val="24"/>
          <w:lang w:val="ro-RO"/>
        </w:rPr>
        <w:t>ntru</w:t>
      </w:r>
      <w:r w:rsidRPr="007F4DC3">
        <w:rPr>
          <w:rFonts w:ascii="Times New Roman" w:hAnsi="Times New Roman" w:cs="Times New Roman"/>
          <w:b/>
          <w:bCs/>
          <w:sz w:val="24"/>
          <w:szCs w:val="24"/>
          <w:lang w:val="ro-RO"/>
        </w:rPr>
        <w:t xml:space="preserve"> anul 2025 comparativ</w:t>
      </w:r>
      <w:r>
        <w:rPr>
          <w:rFonts w:ascii="Times New Roman" w:hAnsi="Times New Roman" w:cs="Times New Roman"/>
          <w:b/>
          <w:bCs/>
          <w:sz w:val="24"/>
          <w:szCs w:val="24"/>
          <w:lang w:val="ro-RO"/>
        </w:rPr>
        <w:t xml:space="preserve"> </w:t>
      </w:r>
      <w:r w:rsidRPr="007F4DC3">
        <w:rPr>
          <w:rFonts w:ascii="Times New Roman" w:hAnsi="Times New Roman" w:cs="Times New Roman"/>
          <w:b/>
          <w:bCs/>
          <w:sz w:val="24"/>
          <w:szCs w:val="24"/>
          <w:lang w:val="ro-RO"/>
        </w:rPr>
        <w:t>cu bugetul aprobat pe anul 2024</w:t>
      </w:r>
      <w:r>
        <w:rPr>
          <w:rFonts w:ascii="Times New Roman" w:hAnsi="Times New Roman" w:cs="Times New Roman"/>
          <w:b/>
          <w:bCs/>
          <w:sz w:val="24"/>
          <w:szCs w:val="24"/>
          <w:lang w:val="ro-RO"/>
        </w:rPr>
        <w:t xml:space="preserve"> este reflectat  în tabelul următor</w:t>
      </w:r>
      <w:r>
        <w:rPr>
          <w:b/>
          <w:bCs/>
        </w:rPr>
        <w:t>:</w:t>
      </w:r>
    </w:p>
    <w:p w:rsidR="007A16A5" w:rsidRPr="003362C5" w:rsidRDefault="003362C5" w:rsidP="003362C5">
      <w:pPr>
        <w:shd w:val="clear" w:color="auto" w:fill="FFFFFF" w:themeFill="background1"/>
        <w:ind w:firstLine="708"/>
        <w:jc w:val="both"/>
        <w:rPr>
          <w:rFonts w:ascii="Times New Roman" w:hAnsi="Times New Roman" w:cs="Times New Roman"/>
          <w:i/>
        </w:rPr>
      </w:pPr>
      <w:r w:rsidRPr="003362C5">
        <w:t xml:space="preserve">                                                                                                                                               </w:t>
      </w:r>
      <w:r w:rsidRPr="003362C5">
        <w:rPr>
          <w:rFonts w:ascii="Times New Roman" w:hAnsi="Times New Roman" w:cs="Times New Roman"/>
          <w:i/>
        </w:rPr>
        <w:t>Tabelul nr.3</w:t>
      </w:r>
    </w:p>
    <w:tbl>
      <w:tblPr>
        <w:tblW w:w="9762" w:type="dxa"/>
        <w:tblInd w:w="113" w:type="dxa"/>
        <w:tblLook w:val="04A0" w:firstRow="1" w:lastRow="0" w:firstColumn="1" w:lastColumn="0" w:noHBand="0" w:noVBand="1"/>
      </w:tblPr>
      <w:tblGrid>
        <w:gridCol w:w="3964"/>
        <w:gridCol w:w="943"/>
        <w:gridCol w:w="1184"/>
        <w:gridCol w:w="1276"/>
        <w:gridCol w:w="1133"/>
        <w:gridCol w:w="1262"/>
      </w:tblGrid>
      <w:tr w:rsidR="007A16A5" w:rsidRPr="00B877C8" w:rsidTr="009D20AD">
        <w:trPr>
          <w:trHeight w:val="515"/>
        </w:trPr>
        <w:tc>
          <w:tcPr>
            <w:tcW w:w="3964" w:type="dxa"/>
            <w:vMerge w:val="restart"/>
            <w:tcBorders>
              <w:top w:val="single" w:sz="4" w:space="0" w:color="auto"/>
              <w:left w:val="single" w:sz="4" w:space="0" w:color="auto"/>
              <w:right w:val="single" w:sz="4" w:space="0" w:color="auto"/>
            </w:tcBorders>
            <w:shd w:val="clear" w:color="auto" w:fill="auto"/>
            <w:vAlign w:val="center"/>
            <w:hideMark/>
          </w:tcPr>
          <w:p w:rsidR="009D20AD" w:rsidRDefault="009D20AD" w:rsidP="00440FC2">
            <w:pPr>
              <w:jc w:val="center"/>
              <w:rPr>
                <w:rFonts w:ascii="Times New Roman" w:hAnsi="Times New Roman" w:cs="Times New Roman"/>
                <w:b/>
                <w:bCs/>
              </w:rPr>
            </w:pPr>
          </w:p>
          <w:p w:rsidR="007A16A5" w:rsidRPr="00B877C8" w:rsidRDefault="007A16A5" w:rsidP="00440FC2">
            <w:pPr>
              <w:jc w:val="center"/>
              <w:rPr>
                <w:rFonts w:ascii="Times New Roman" w:hAnsi="Times New Roman" w:cs="Times New Roman"/>
                <w:b/>
                <w:bCs/>
                <w:lang w:val="ru-RU"/>
              </w:rPr>
            </w:pPr>
            <w:r w:rsidRPr="00B877C8">
              <w:rPr>
                <w:rFonts w:ascii="Times New Roman" w:hAnsi="Times New Roman" w:cs="Times New Roman"/>
                <w:b/>
                <w:bCs/>
              </w:rPr>
              <w:t>Denumirea grupelor principale</w:t>
            </w:r>
          </w:p>
          <w:p w:rsidR="007A16A5" w:rsidRPr="00B877C8" w:rsidRDefault="007A16A5" w:rsidP="00440FC2">
            <w:pPr>
              <w:jc w:val="center"/>
              <w:rPr>
                <w:rFonts w:ascii="Times New Roman" w:hAnsi="Times New Roman" w:cs="Times New Roman"/>
                <w:b/>
                <w:bCs/>
                <w:lang w:val="ru-RU"/>
              </w:rPr>
            </w:pPr>
            <w:r w:rsidRPr="00B877C8">
              <w:rPr>
                <w:rFonts w:ascii="Times New Roman" w:hAnsi="Times New Roman" w:cs="Times New Roman"/>
                <w:b/>
                <w:bCs/>
              </w:rPr>
              <w:t> </w:t>
            </w:r>
          </w:p>
        </w:tc>
        <w:tc>
          <w:tcPr>
            <w:tcW w:w="943" w:type="dxa"/>
            <w:vMerge w:val="restart"/>
            <w:tcBorders>
              <w:top w:val="single" w:sz="4" w:space="0" w:color="auto"/>
              <w:left w:val="nil"/>
              <w:right w:val="single" w:sz="4" w:space="0" w:color="auto"/>
            </w:tcBorders>
            <w:shd w:val="clear" w:color="auto" w:fill="auto"/>
            <w:vAlign w:val="center"/>
            <w:hideMark/>
          </w:tcPr>
          <w:p w:rsidR="007A16A5" w:rsidRPr="00B877C8" w:rsidRDefault="007A16A5" w:rsidP="00440FC2">
            <w:pPr>
              <w:jc w:val="center"/>
              <w:rPr>
                <w:rFonts w:ascii="Times New Roman" w:hAnsi="Times New Roman" w:cs="Times New Roman"/>
                <w:b/>
                <w:bCs/>
              </w:rPr>
            </w:pPr>
            <w:r w:rsidRPr="00B877C8">
              <w:rPr>
                <w:rFonts w:ascii="Times New Roman" w:hAnsi="Times New Roman" w:cs="Times New Roman"/>
                <w:b/>
                <w:bCs/>
              </w:rPr>
              <w:t>Cod gr.pr.</w:t>
            </w:r>
          </w:p>
          <w:p w:rsidR="007A16A5" w:rsidRPr="00B877C8" w:rsidRDefault="007A16A5" w:rsidP="00440FC2">
            <w:pPr>
              <w:jc w:val="center"/>
              <w:rPr>
                <w:rFonts w:ascii="Times New Roman" w:hAnsi="Times New Roman" w:cs="Times New Roman"/>
                <w:b/>
                <w:bCs/>
              </w:rPr>
            </w:pPr>
            <w:r w:rsidRPr="00B877C8">
              <w:rPr>
                <w:rFonts w:ascii="Times New Roman" w:hAnsi="Times New Roman" w:cs="Times New Roman"/>
                <w:b/>
                <w:bCs/>
              </w:rPr>
              <w:t> </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7A16A5" w:rsidRPr="009D20AD" w:rsidRDefault="007A16A5" w:rsidP="00440FC2">
            <w:pPr>
              <w:jc w:val="center"/>
              <w:rPr>
                <w:rFonts w:ascii="Times New Roman" w:hAnsi="Times New Roman" w:cs="Times New Roman"/>
                <w:b/>
                <w:bCs/>
                <w:sz w:val="20"/>
                <w:szCs w:val="20"/>
              </w:rPr>
            </w:pPr>
            <w:r w:rsidRPr="009D20AD">
              <w:rPr>
                <w:rFonts w:ascii="Times New Roman" w:hAnsi="Times New Roman" w:cs="Times New Roman"/>
                <w:b/>
                <w:bCs/>
                <w:sz w:val="20"/>
                <w:szCs w:val="20"/>
              </w:rPr>
              <w:t>2024 aprobat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660F0" w:rsidRDefault="007A16A5" w:rsidP="007660F0">
            <w:pPr>
              <w:spacing w:after="0"/>
              <w:jc w:val="center"/>
              <w:rPr>
                <w:rFonts w:ascii="Times New Roman" w:hAnsi="Times New Roman" w:cs="Times New Roman"/>
                <w:b/>
                <w:bCs/>
                <w:sz w:val="20"/>
                <w:szCs w:val="20"/>
              </w:rPr>
            </w:pPr>
            <w:r w:rsidRPr="009D20AD">
              <w:rPr>
                <w:rFonts w:ascii="Times New Roman" w:hAnsi="Times New Roman" w:cs="Times New Roman"/>
                <w:b/>
                <w:bCs/>
                <w:sz w:val="20"/>
                <w:szCs w:val="20"/>
              </w:rPr>
              <w:t>2025</w:t>
            </w:r>
          </w:p>
          <w:p w:rsidR="007A16A5" w:rsidRPr="009D20AD" w:rsidRDefault="007A16A5" w:rsidP="007660F0">
            <w:pPr>
              <w:spacing w:after="0"/>
              <w:jc w:val="center"/>
              <w:rPr>
                <w:rFonts w:ascii="Times New Roman" w:hAnsi="Times New Roman" w:cs="Times New Roman"/>
                <w:b/>
                <w:bCs/>
                <w:sz w:val="20"/>
                <w:szCs w:val="20"/>
              </w:rPr>
            </w:pPr>
            <w:r w:rsidRPr="009D20AD">
              <w:rPr>
                <w:rFonts w:ascii="Times New Roman" w:hAnsi="Times New Roman" w:cs="Times New Roman"/>
                <w:b/>
                <w:bCs/>
                <w:sz w:val="20"/>
                <w:szCs w:val="20"/>
              </w:rPr>
              <w:t xml:space="preserve"> proiect</w:t>
            </w:r>
          </w:p>
        </w:tc>
        <w:tc>
          <w:tcPr>
            <w:tcW w:w="2395" w:type="dxa"/>
            <w:gridSpan w:val="2"/>
            <w:tcBorders>
              <w:top w:val="single" w:sz="4" w:space="0" w:color="auto"/>
              <w:left w:val="nil"/>
              <w:bottom w:val="single" w:sz="4" w:space="0" w:color="auto"/>
              <w:right w:val="single" w:sz="4" w:space="0" w:color="auto"/>
            </w:tcBorders>
            <w:shd w:val="clear" w:color="auto" w:fill="auto"/>
            <w:vAlign w:val="center"/>
            <w:hideMark/>
          </w:tcPr>
          <w:p w:rsidR="007A16A5" w:rsidRPr="009D20AD" w:rsidRDefault="007A16A5" w:rsidP="007738F3">
            <w:pPr>
              <w:jc w:val="center"/>
              <w:rPr>
                <w:rFonts w:ascii="Times New Roman" w:hAnsi="Times New Roman" w:cs="Times New Roman"/>
                <w:b/>
                <w:bCs/>
                <w:sz w:val="20"/>
                <w:szCs w:val="20"/>
              </w:rPr>
            </w:pPr>
            <w:r w:rsidRPr="009D20AD">
              <w:rPr>
                <w:rFonts w:ascii="Times New Roman" w:hAnsi="Times New Roman" w:cs="Times New Roman"/>
                <w:b/>
                <w:bCs/>
                <w:sz w:val="20"/>
                <w:szCs w:val="20"/>
              </w:rPr>
              <w:t>Devieri </w:t>
            </w:r>
          </w:p>
        </w:tc>
      </w:tr>
      <w:tr w:rsidR="007A16A5" w:rsidRPr="00B877C8" w:rsidTr="009D20AD">
        <w:trPr>
          <w:trHeight w:val="300"/>
        </w:trPr>
        <w:tc>
          <w:tcPr>
            <w:tcW w:w="3964" w:type="dxa"/>
            <w:vMerge/>
            <w:tcBorders>
              <w:left w:val="single" w:sz="4" w:space="0" w:color="auto"/>
              <w:bottom w:val="single" w:sz="4" w:space="0" w:color="auto"/>
              <w:right w:val="single" w:sz="4" w:space="0" w:color="auto"/>
            </w:tcBorders>
            <w:shd w:val="clear" w:color="auto" w:fill="auto"/>
            <w:vAlign w:val="center"/>
            <w:hideMark/>
          </w:tcPr>
          <w:p w:rsidR="007A16A5" w:rsidRPr="00B877C8" w:rsidRDefault="007A16A5" w:rsidP="00440FC2">
            <w:pPr>
              <w:jc w:val="center"/>
              <w:rPr>
                <w:rFonts w:ascii="Times New Roman" w:hAnsi="Times New Roman" w:cs="Times New Roman"/>
                <w:b/>
                <w:bCs/>
              </w:rPr>
            </w:pPr>
          </w:p>
        </w:tc>
        <w:tc>
          <w:tcPr>
            <w:tcW w:w="943" w:type="dxa"/>
            <w:vMerge/>
            <w:tcBorders>
              <w:left w:val="nil"/>
              <w:bottom w:val="single" w:sz="4" w:space="0" w:color="auto"/>
              <w:right w:val="single" w:sz="4" w:space="0" w:color="auto"/>
            </w:tcBorders>
            <w:shd w:val="clear" w:color="auto" w:fill="auto"/>
            <w:vAlign w:val="center"/>
            <w:hideMark/>
          </w:tcPr>
          <w:p w:rsidR="007A16A5" w:rsidRPr="00B877C8" w:rsidRDefault="007A16A5" w:rsidP="00440FC2">
            <w:pPr>
              <w:jc w:val="center"/>
              <w:rPr>
                <w:rFonts w:ascii="Times New Roman" w:hAnsi="Times New Roman" w:cs="Times New Roman"/>
                <w:b/>
                <w:bCs/>
              </w:rPr>
            </w:pPr>
          </w:p>
        </w:tc>
        <w:tc>
          <w:tcPr>
            <w:tcW w:w="1184" w:type="dxa"/>
            <w:tcBorders>
              <w:top w:val="nil"/>
              <w:left w:val="nil"/>
              <w:bottom w:val="single" w:sz="4" w:space="0" w:color="auto"/>
              <w:right w:val="single" w:sz="4" w:space="0" w:color="auto"/>
            </w:tcBorders>
            <w:shd w:val="clear" w:color="auto" w:fill="auto"/>
            <w:vAlign w:val="center"/>
            <w:hideMark/>
          </w:tcPr>
          <w:p w:rsidR="007A16A5" w:rsidRPr="009D20AD" w:rsidRDefault="007A16A5" w:rsidP="00440FC2">
            <w:pPr>
              <w:jc w:val="center"/>
              <w:rPr>
                <w:rFonts w:ascii="Times New Roman" w:hAnsi="Times New Roman" w:cs="Times New Roman"/>
                <w:b/>
                <w:bCs/>
                <w:sz w:val="20"/>
                <w:szCs w:val="20"/>
              </w:rPr>
            </w:pPr>
            <w:r w:rsidRPr="009D20AD">
              <w:rPr>
                <w:rFonts w:ascii="Times New Roman" w:hAnsi="Times New Roman" w:cs="Times New Roman"/>
                <w:b/>
                <w:bCs/>
                <w:sz w:val="20"/>
                <w:szCs w:val="20"/>
              </w:rPr>
              <w:t>suma                   (mii lei)</w:t>
            </w:r>
          </w:p>
        </w:tc>
        <w:tc>
          <w:tcPr>
            <w:tcW w:w="1276" w:type="dxa"/>
            <w:tcBorders>
              <w:top w:val="nil"/>
              <w:left w:val="nil"/>
              <w:bottom w:val="single" w:sz="4" w:space="0" w:color="auto"/>
              <w:right w:val="single" w:sz="4" w:space="0" w:color="auto"/>
            </w:tcBorders>
            <w:shd w:val="clear" w:color="auto" w:fill="auto"/>
            <w:vAlign w:val="center"/>
            <w:hideMark/>
          </w:tcPr>
          <w:p w:rsidR="007A16A5" w:rsidRPr="009D20AD" w:rsidRDefault="007A16A5" w:rsidP="00440FC2">
            <w:pPr>
              <w:jc w:val="center"/>
              <w:rPr>
                <w:rFonts w:ascii="Times New Roman" w:hAnsi="Times New Roman" w:cs="Times New Roman"/>
                <w:b/>
                <w:bCs/>
                <w:sz w:val="20"/>
                <w:szCs w:val="20"/>
              </w:rPr>
            </w:pPr>
            <w:r w:rsidRPr="009D20AD">
              <w:rPr>
                <w:rFonts w:ascii="Times New Roman" w:hAnsi="Times New Roman" w:cs="Times New Roman"/>
                <w:b/>
                <w:bCs/>
                <w:sz w:val="20"/>
                <w:szCs w:val="20"/>
              </w:rPr>
              <w:t>suma            (mii lei)</w:t>
            </w:r>
          </w:p>
        </w:tc>
        <w:tc>
          <w:tcPr>
            <w:tcW w:w="1133" w:type="dxa"/>
            <w:tcBorders>
              <w:top w:val="nil"/>
              <w:left w:val="nil"/>
              <w:bottom w:val="single" w:sz="4" w:space="0" w:color="auto"/>
              <w:right w:val="single" w:sz="4" w:space="0" w:color="auto"/>
            </w:tcBorders>
            <w:shd w:val="clear" w:color="auto" w:fill="auto"/>
            <w:vAlign w:val="center"/>
            <w:hideMark/>
          </w:tcPr>
          <w:p w:rsidR="007738F3" w:rsidRDefault="007A16A5" w:rsidP="007738F3">
            <w:pPr>
              <w:spacing w:after="0"/>
              <w:jc w:val="center"/>
              <w:rPr>
                <w:rFonts w:ascii="Times New Roman" w:hAnsi="Times New Roman" w:cs="Times New Roman"/>
                <w:b/>
                <w:bCs/>
                <w:sz w:val="20"/>
                <w:szCs w:val="20"/>
              </w:rPr>
            </w:pPr>
            <w:r w:rsidRPr="009D20AD">
              <w:rPr>
                <w:rFonts w:ascii="Times New Roman" w:hAnsi="Times New Roman" w:cs="Times New Roman"/>
                <w:b/>
                <w:bCs/>
                <w:sz w:val="20"/>
                <w:szCs w:val="20"/>
              </w:rPr>
              <w:t>suma            (mii lei)</w:t>
            </w:r>
            <w:r w:rsidR="007738F3">
              <w:rPr>
                <w:rFonts w:ascii="Times New Roman" w:hAnsi="Times New Roman" w:cs="Times New Roman"/>
                <w:b/>
                <w:bCs/>
                <w:sz w:val="20"/>
                <w:szCs w:val="20"/>
              </w:rPr>
              <w:t>,</w:t>
            </w:r>
          </w:p>
          <w:p w:rsidR="007A16A5" w:rsidRPr="009D20AD" w:rsidRDefault="007738F3" w:rsidP="007738F3">
            <w:pPr>
              <w:spacing w:after="0"/>
              <w:jc w:val="center"/>
              <w:rPr>
                <w:rFonts w:ascii="Times New Roman" w:hAnsi="Times New Roman" w:cs="Times New Roman"/>
                <w:b/>
                <w:bCs/>
                <w:sz w:val="20"/>
                <w:szCs w:val="20"/>
              </w:rPr>
            </w:pPr>
            <w:r>
              <w:rPr>
                <w:rFonts w:ascii="Times New Roman" w:hAnsi="Times New Roman" w:cs="Times New Roman"/>
                <w:b/>
                <w:bCs/>
                <w:sz w:val="20"/>
                <w:szCs w:val="20"/>
              </w:rPr>
              <w:t xml:space="preserve"> ( + ; - )</w:t>
            </w:r>
          </w:p>
        </w:tc>
        <w:tc>
          <w:tcPr>
            <w:tcW w:w="1262" w:type="dxa"/>
            <w:tcBorders>
              <w:top w:val="nil"/>
              <w:left w:val="nil"/>
              <w:bottom w:val="single" w:sz="4" w:space="0" w:color="auto"/>
              <w:right w:val="single" w:sz="4" w:space="0" w:color="auto"/>
            </w:tcBorders>
            <w:shd w:val="clear" w:color="auto" w:fill="auto"/>
            <w:vAlign w:val="center"/>
            <w:hideMark/>
          </w:tcPr>
          <w:p w:rsidR="007A16A5" w:rsidRPr="009D20AD" w:rsidRDefault="007A16A5" w:rsidP="00440FC2">
            <w:pPr>
              <w:jc w:val="center"/>
              <w:rPr>
                <w:rFonts w:ascii="Times New Roman" w:hAnsi="Times New Roman" w:cs="Times New Roman"/>
                <w:b/>
                <w:bCs/>
                <w:sz w:val="20"/>
                <w:szCs w:val="20"/>
              </w:rPr>
            </w:pPr>
            <w:r w:rsidRPr="009D20AD">
              <w:rPr>
                <w:rFonts w:ascii="Times New Roman" w:hAnsi="Times New Roman" w:cs="Times New Roman"/>
                <w:b/>
                <w:bCs/>
                <w:sz w:val="20"/>
                <w:szCs w:val="20"/>
              </w:rPr>
              <w:t>%</w:t>
            </w:r>
          </w:p>
        </w:tc>
      </w:tr>
      <w:tr w:rsidR="007A16A5" w:rsidRPr="00B877C8" w:rsidTr="009D20AD">
        <w:trPr>
          <w:trHeight w:val="30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7A16A5" w:rsidRPr="00A97E5F" w:rsidRDefault="007A16A5" w:rsidP="00440FC2">
            <w:pPr>
              <w:jc w:val="center"/>
              <w:rPr>
                <w:rFonts w:ascii="Times New Roman" w:hAnsi="Times New Roman" w:cs="Times New Roman"/>
                <w:b/>
                <w:bCs/>
                <w:sz w:val="20"/>
                <w:szCs w:val="20"/>
              </w:rPr>
            </w:pPr>
            <w:r w:rsidRPr="00A97E5F">
              <w:rPr>
                <w:rFonts w:ascii="Times New Roman" w:hAnsi="Times New Roman" w:cs="Times New Roman"/>
                <w:b/>
                <w:bCs/>
                <w:sz w:val="20"/>
                <w:szCs w:val="20"/>
              </w:rPr>
              <w:t>1</w:t>
            </w:r>
          </w:p>
        </w:tc>
        <w:tc>
          <w:tcPr>
            <w:tcW w:w="943" w:type="dxa"/>
            <w:tcBorders>
              <w:top w:val="nil"/>
              <w:left w:val="nil"/>
              <w:bottom w:val="single" w:sz="4" w:space="0" w:color="auto"/>
              <w:right w:val="single" w:sz="4" w:space="0" w:color="auto"/>
            </w:tcBorders>
            <w:shd w:val="clear" w:color="auto" w:fill="auto"/>
            <w:vAlign w:val="center"/>
            <w:hideMark/>
          </w:tcPr>
          <w:p w:rsidR="007A16A5" w:rsidRPr="00A97E5F" w:rsidRDefault="007A16A5" w:rsidP="00440FC2">
            <w:pPr>
              <w:jc w:val="center"/>
              <w:rPr>
                <w:rFonts w:ascii="Times New Roman" w:hAnsi="Times New Roman" w:cs="Times New Roman"/>
                <w:b/>
                <w:bCs/>
                <w:sz w:val="20"/>
                <w:szCs w:val="20"/>
              </w:rPr>
            </w:pPr>
            <w:r w:rsidRPr="00A97E5F">
              <w:rPr>
                <w:rFonts w:ascii="Times New Roman" w:hAnsi="Times New Roman" w:cs="Times New Roman"/>
                <w:b/>
                <w:bCs/>
                <w:sz w:val="20"/>
                <w:szCs w:val="20"/>
              </w:rPr>
              <w:t>2</w:t>
            </w:r>
          </w:p>
        </w:tc>
        <w:tc>
          <w:tcPr>
            <w:tcW w:w="1184" w:type="dxa"/>
            <w:tcBorders>
              <w:top w:val="nil"/>
              <w:left w:val="nil"/>
              <w:bottom w:val="single" w:sz="4" w:space="0" w:color="auto"/>
              <w:right w:val="single" w:sz="4" w:space="0" w:color="auto"/>
            </w:tcBorders>
            <w:shd w:val="clear" w:color="auto" w:fill="auto"/>
            <w:vAlign w:val="center"/>
            <w:hideMark/>
          </w:tcPr>
          <w:p w:rsidR="007A16A5" w:rsidRPr="00A97E5F" w:rsidRDefault="007A16A5" w:rsidP="00440FC2">
            <w:pPr>
              <w:jc w:val="center"/>
              <w:rPr>
                <w:rFonts w:ascii="Times New Roman" w:hAnsi="Times New Roman" w:cs="Times New Roman"/>
                <w:b/>
                <w:bCs/>
                <w:sz w:val="20"/>
                <w:szCs w:val="20"/>
              </w:rPr>
            </w:pPr>
            <w:r w:rsidRPr="00A97E5F">
              <w:rPr>
                <w:rFonts w:ascii="Times New Roman" w:hAnsi="Times New Roman" w:cs="Times New Roman"/>
                <w:b/>
                <w:bCs/>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7A16A5" w:rsidRPr="00A97E5F" w:rsidRDefault="007A16A5" w:rsidP="00440FC2">
            <w:pPr>
              <w:jc w:val="center"/>
              <w:rPr>
                <w:rFonts w:ascii="Times New Roman" w:hAnsi="Times New Roman" w:cs="Times New Roman"/>
                <w:b/>
                <w:bCs/>
                <w:sz w:val="20"/>
                <w:szCs w:val="20"/>
              </w:rPr>
            </w:pPr>
            <w:r w:rsidRPr="00A97E5F">
              <w:rPr>
                <w:rFonts w:ascii="Times New Roman" w:hAnsi="Times New Roman" w:cs="Times New Roman"/>
                <w:b/>
                <w:bCs/>
                <w:sz w:val="20"/>
                <w:szCs w:val="20"/>
              </w:rPr>
              <w:t>4</w:t>
            </w:r>
          </w:p>
        </w:tc>
        <w:tc>
          <w:tcPr>
            <w:tcW w:w="1133" w:type="dxa"/>
            <w:tcBorders>
              <w:top w:val="nil"/>
              <w:left w:val="nil"/>
              <w:bottom w:val="single" w:sz="4" w:space="0" w:color="auto"/>
              <w:right w:val="single" w:sz="4" w:space="0" w:color="auto"/>
            </w:tcBorders>
            <w:shd w:val="clear" w:color="auto" w:fill="auto"/>
            <w:vAlign w:val="center"/>
            <w:hideMark/>
          </w:tcPr>
          <w:p w:rsidR="007A16A5" w:rsidRPr="00A97E5F" w:rsidRDefault="007A16A5" w:rsidP="00440FC2">
            <w:pPr>
              <w:jc w:val="center"/>
              <w:rPr>
                <w:rFonts w:ascii="Times New Roman" w:hAnsi="Times New Roman" w:cs="Times New Roman"/>
                <w:b/>
                <w:bCs/>
                <w:sz w:val="20"/>
                <w:szCs w:val="20"/>
              </w:rPr>
            </w:pPr>
            <w:r w:rsidRPr="00A97E5F">
              <w:rPr>
                <w:rFonts w:ascii="Times New Roman" w:hAnsi="Times New Roman" w:cs="Times New Roman"/>
                <w:b/>
                <w:bCs/>
                <w:sz w:val="20"/>
                <w:szCs w:val="20"/>
              </w:rPr>
              <w:t>5=4-3</w:t>
            </w:r>
          </w:p>
        </w:tc>
        <w:tc>
          <w:tcPr>
            <w:tcW w:w="1262" w:type="dxa"/>
            <w:tcBorders>
              <w:top w:val="nil"/>
              <w:left w:val="nil"/>
              <w:bottom w:val="single" w:sz="4" w:space="0" w:color="auto"/>
              <w:right w:val="single" w:sz="4" w:space="0" w:color="auto"/>
            </w:tcBorders>
            <w:shd w:val="clear" w:color="auto" w:fill="auto"/>
            <w:vAlign w:val="center"/>
            <w:hideMark/>
          </w:tcPr>
          <w:p w:rsidR="007A16A5" w:rsidRPr="00A97E5F" w:rsidRDefault="007A16A5" w:rsidP="00440FC2">
            <w:pPr>
              <w:jc w:val="center"/>
              <w:rPr>
                <w:rFonts w:ascii="Times New Roman" w:hAnsi="Times New Roman" w:cs="Times New Roman"/>
                <w:b/>
                <w:bCs/>
                <w:sz w:val="20"/>
                <w:szCs w:val="20"/>
              </w:rPr>
            </w:pPr>
            <w:r w:rsidRPr="00A97E5F">
              <w:rPr>
                <w:rFonts w:ascii="Times New Roman" w:hAnsi="Times New Roman" w:cs="Times New Roman"/>
                <w:b/>
                <w:bCs/>
                <w:sz w:val="20"/>
                <w:szCs w:val="20"/>
              </w:rPr>
              <w:t>6=4/3*100</w:t>
            </w:r>
          </w:p>
        </w:tc>
      </w:tr>
      <w:tr w:rsidR="007A16A5" w:rsidRPr="00B877C8" w:rsidTr="009D20AD">
        <w:trPr>
          <w:trHeight w:val="397"/>
        </w:trPr>
        <w:tc>
          <w:tcPr>
            <w:tcW w:w="3964" w:type="dxa"/>
            <w:tcBorders>
              <w:top w:val="nil"/>
              <w:left w:val="single" w:sz="4" w:space="0" w:color="auto"/>
              <w:bottom w:val="single" w:sz="4" w:space="0" w:color="auto"/>
              <w:right w:val="single" w:sz="4" w:space="0" w:color="auto"/>
            </w:tcBorders>
            <w:shd w:val="clear" w:color="auto" w:fill="auto"/>
            <w:hideMark/>
          </w:tcPr>
          <w:p w:rsidR="007A16A5" w:rsidRPr="00B877C8" w:rsidRDefault="007A16A5" w:rsidP="00440FC2">
            <w:pPr>
              <w:rPr>
                <w:rFonts w:ascii="Times New Roman" w:hAnsi="Times New Roman" w:cs="Times New Roman"/>
              </w:rPr>
            </w:pPr>
            <w:r w:rsidRPr="00B877C8">
              <w:rPr>
                <w:rFonts w:ascii="Times New Roman" w:hAnsi="Times New Roman" w:cs="Times New Roman"/>
              </w:rPr>
              <w:t>Servicii de stat cu destinație generală</w:t>
            </w:r>
          </w:p>
        </w:tc>
        <w:tc>
          <w:tcPr>
            <w:tcW w:w="943" w:type="dxa"/>
            <w:tcBorders>
              <w:top w:val="nil"/>
              <w:left w:val="nil"/>
              <w:bottom w:val="single" w:sz="4" w:space="0" w:color="auto"/>
              <w:right w:val="single" w:sz="4" w:space="0" w:color="auto"/>
            </w:tcBorders>
            <w:shd w:val="clear" w:color="auto" w:fill="auto"/>
            <w:hideMark/>
          </w:tcPr>
          <w:p w:rsidR="007A16A5" w:rsidRPr="00B877C8" w:rsidRDefault="009D20AD" w:rsidP="00440FC2">
            <w:pPr>
              <w:jc w:val="center"/>
              <w:rPr>
                <w:rFonts w:ascii="Times New Roman" w:hAnsi="Times New Roman" w:cs="Times New Roman"/>
              </w:rPr>
            </w:pPr>
            <w:r>
              <w:rPr>
                <w:rFonts w:ascii="Times New Roman" w:hAnsi="Times New Roman" w:cs="Times New Roman"/>
              </w:rPr>
              <w:t>0</w:t>
            </w:r>
            <w:r w:rsidR="007A16A5" w:rsidRPr="00B877C8">
              <w:rPr>
                <w:rFonts w:ascii="Times New Roman" w:hAnsi="Times New Roman" w:cs="Times New Roman"/>
              </w:rPr>
              <w:t>1</w:t>
            </w:r>
          </w:p>
        </w:tc>
        <w:tc>
          <w:tcPr>
            <w:tcW w:w="1184" w:type="dxa"/>
            <w:tcBorders>
              <w:top w:val="nil"/>
              <w:left w:val="nil"/>
              <w:bottom w:val="single" w:sz="4" w:space="0" w:color="auto"/>
              <w:right w:val="single" w:sz="4" w:space="0" w:color="auto"/>
            </w:tcBorders>
            <w:shd w:val="clear" w:color="auto" w:fill="auto"/>
            <w:noWrap/>
            <w:vAlign w:val="bottom"/>
          </w:tcPr>
          <w:p w:rsidR="007A16A5" w:rsidRPr="00B877C8" w:rsidRDefault="009D20AD" w:rsidP="00440FC2">
            <w:pPr>
              <w:jc w:val="right"/>
              <w:rPr>
                <w:rFonts w:ascii="Times New Roman" w:hAnsi="Times New Roman" w:cs="Times New Roman"/>
              </w:rPr>
            </w:pPr>
            <w:r>
              <w:rPr>
                <w:rFonts w:ascii="Times New Roman" w:hAnsi="Times New Roman" w:cs="Times New Roman"/>
              </w:rPr>
              <w:t>13332,4</w:t>
            </w:r>
          </w:p>
        </w:tc>
        <w:tc>
          <w:tcPr>
            <w:tcW w:w="1276" w:type="dxa"/>
            <w:tcBorders>
              <w:top w:val="nil"/>
              <w:left w:val="nil"/>
              <w:bottom w:val="single" w:sz="4" w:space="0" w:color="auto"/>
              <w:right w:val="single" w:sz="4" w:space="0" w:color="auto"/>
            </w:tcBorders>
            <w:shd w:val="clear" w:color="auto" w:fill="auto"/>
            <w:noWrap/>
            <w:vAlign w:val="bottom"/>
          </w:tcPr>
          <w:p w:rsidR="007A16A5" w:rsidRPr="00B877C8" w:rsidRDefault="003362C5" w:rsidP="00440FC2">
            <w:pPr>
              <w:jc w:val="right"/>
              <w:rPr>
                <w:rFonts w:ascii="Times New Roman" w:hAnsi="Times New Roman" w:cs="Times New Roman"/>
              </w:rPr>
            </w:pPr>
            <w:r>
              <w:rPr>
                <w:rFonts w:ascii="Times New Roman" w:hAnsi="Times New Roman" w:cs="Times New Roman"/>
              </w:rPr>
              <w:t>15578,1</w:t>
            </w:r>
          </w:p>
        </w:tc>
        <w:tc>
          <w:tcPr>
            <w:tcW w:w="1133" w:type="dxa"/>
            <w:tcBorders>
              <w:top w:val="nil"/>
              <w:left w:val="nil"/>
              <w:bottom w:val="single" w:sz="4" w:space="0" w:color="auto"/>
              <w:right w:val="single" w:sz="4" w:space="0" w:color="auto"/>
            </w:tcBorders>
            <w:shd w:val="clear" w:color="auto" w:fill="auto"/>
            <w:vAlign w:val="bottom"/>
          </w:tcPr>
          <w:p w:rsidR="007A16A5" w:rsidRPr="00B877C8" w:rsidRDefault="003362C5" w:rsidP="00440FC2">
            <w:pPr>
              <w:jc w:val="right"/>
              <w:rPr>
                <w:rFonts w:ascii="Times New Roman" w:hAnsi="Times New Roman" w:cs="Times New Roman"/>
              </w:rPr>
            </w:pPr>
            <w:r>
              <w:rPr>
                <w:rFonts w:ascii="Times New Roman" w:hAnsi="Times New Roman" w:cs="Times New Roman"/>
              </w:rPr>
              <w:t>2245,7</w:t>
            </w:r>
          </w:p>
        </w:tc>
        <w:tc>
          <w:tcPr>
            <w:tcW w:w="1262" w:type="dxa"/>
            <w:tcBorders>
              <w:top w:val="nil"/>
              <w:left w:val="nil"/>
              <w:bottom w:val="single" w:sz="4" w:space="0" w:color="auto"/>
              <w:right w:val="single" w:sz="4" w:space="0" w:color="auto"/>
            </w:tcBorders>
            <w:shd w:val="clear" w:color="auto" w:fill="auto"/>
            <w:vAlign w:val="bottom"/>
          </w:tcPr>
          <w:p w:rsidR="007A16A5" w:rsidRPr="00B877C8" w:rsidRDefault="003362C5" w:rsidP="00440FC2">
            <w:pPr>
              <w:jc w:val="right"/>
              <w:rPr>
                <w:rFonts w:ascii="Times New Roman" w:hAnsi="Times New Roman" w:cs="Times New Roman"/>
              </w:rPr>
            </w:pPr>
            <w:r>
              <w:rPr>
                <w:rFonts w:ascii="Times New Roman" w:hAnsi="Times New Roman" w:cs="Times New Roman"/>
              </w:rPr>
              <w:t>116,8</w:t>
            </w:r>
          </w:p>
        </w:tc>
      </w:tr>
      <w:tr w:rsidR="007A16A5" w:rsidRPr="00B877C8" w:rsidTr="009D20AD">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7A16A5" w:rsidRPr="00B877C8" w:rsidRDefault="007A16A5" w:rsidP="00440FC2">
            <w:pPr>
              <w:rPr>
                <w:rFonts w:ascii="Times New Roman" w:hAnsi="Times New Roman" w:cs="Times New Roman"/>
              </w:rPr>
            </w:pPr>
            <w:r w:rsidRPr="00B877C8">
              <w:rPr>
                <w:rFonts w:ascii="Times New Roman" w:hAnsi="Times New Roman" w:cs="Times New Roman"/>
              </w:rPr>
              <w:t>Apărarea națională</w:t>
            </w:r>
          </w:p>
        </w:tc>
        <w:tc>
          <w:tcPr>
            <w:tcW w:w="943" w:type="dxa"/>
            <w:tcBorders>
              <w:top w:val="nil"/>
              <w:left w:val="nil"/>
              <w:bottom w:val="single" w:sz="4" w:space="0" w:color="auto"/>
              <w:right w:val="single" w:sz="4" w:space="0" w:color="auto"/>
            </w:tcBorders>
            <w:shd w:val="clear" w:color="auto" w:fill="auto"/>
            <w:hideMark/>
          </w:tcPr>
          <w:p w:rsidR="007A16A5" w:rsidRPr="00B877C8" w:rsidRDefault="009D20AD" w:rsidP="00440FC2">
            <w:pPr>
              <w:jc w:val="center"/>
              <w:rPr>
                <w:rFonts w:ascii="Times New Roman" w:hAnsi="Times New Roman" w:cs="Times New Roman"/>
              </w:rPr>
            </w:pPr>
            <w:r>
              <w:rPr>
                <w:rFonts w:ascii="Times New Roman" w:hAnsi="Times New Roman" w:cs="Times New Roman"/>
              </w:rPr>
              <w:t>0</w:t>
            </w:r>
            <w:r w:rsidR="007A16A5" w:rsidRPr="00B877C8">
              <w:rPr>
                <w:rFonts w:ascii="Times New Roman" w:hAnsi="Times New Roman" w:cs="Times New Roman"/>
              </w:rPr>
              <w:t>2</w:t>
            </w:r>
          </w:p>
        </w:tc>
        <w:tc>
          <w:tcPr>
            <w:tcW w:w="1184" w:type="dxa"/>
            <w:tcBorders>
              <w:top w:val="nil"/>
              <w:left w:val="nil"/>
              <w:bottom w:val="single" w:sz="4" w:space="0" w:color="auto"/>
              <w:right w:val="single" w:sz="4" w:space="0" w:color="auto"/>
            </w:tcBorders>
            <w:shd w:val="clear" w:color="auto" w:fill="auto"/>
            <w:noWrap/>
            <w:vAlign w:val="bottom"/>
          </w:tcPr>
          <w:p w:rsidR="007A16A5" w:rsidRPr="00B877C8" w:rsidRDefault="009D20AD" w:rsidP="00440FC2">
            <w:pPr>
              <w:jc w:val="right"/>
              <w:rPr>
                <w:rFonts w:ascii="Times New Roman" w:hAnsi="Times New Roman" w:cs="Times New Roman"/>
              </w:rPr>
            </w:pPr>
            <w:r>
              <w:rPr>
                <w:rFonts w:ascii="Times New Roman" w:hAnsi="Times New Roman" w:cs="Times New Roman"/>
              </w:rPr>
              <w:t>875,8</w:t>
            </w:r>
          </w:p>
        </w:tc>
        <w:tc>
          <w:tcPr>
            <w:tcW w:w="1276" w:type="dxa"/>
            <w:tcBorders>
              <w:top w:val="nil"/>
              <w:left w:val="nil"/>
              <w:bottom w:val="single" w:sz="4" w:space="0" w:color="auto"/>
              <w:right w:val="single" w:sz="4" w:space="0" w:color="auto"/>
            </w:tcBorders>
            <w:shd w:val="clear" w:color="auto" w:fill="auto"/>
            <w:noWrap/>
            <w:vAlign w:val="bottom"/>
          </w:tcPr>
          <w:p w:rsidR="007A16A5" w:rsidRPr="00B877C8" w:rsidRDefault="009D20AD" w:rsidP="00440FC2">
            <w:pPr>
              <w:jc w:val="right"/>
              <w:rPr>
                <w:rFonts w:ascii="Times New Roman" w:hAnsi="Times New Roman" w:cs="Times New Roman"/>
              </w:rPr>
            </w:pPr>
            <w:r>
              <w:rPr>
                <w:rFonts w:ascii="Times New Roman" w:hAnsi="Times New Roman" w:cs="Times New Roman"/>
              </w:rPr>
              <w:t>935,3</w:t>
            </w:r>
          </w:p>
        </w:tc>
        <w:tc>
          <w:tcPr>
            <w:tcW w:w="1133" w:type="dxa"/>
            <w:tcBorders>
              <w:top w:val="nil"/>
              <w:left w:val="nil"/>
              <w:bottom w:val="single" w:sz="4" w:space="0" w:color="auto"/>
              <w:right w:val="single" w:sz="4" w:space="0" w:color="auto"/>
            </w:tcBorders>
            <w:shd w:val="clear" w:color="auto" w:fill="auto"/>
            <w:vAlign w:val="bottom"/>
          </w:tcPr>
          <w:p w:rsidR="007A16A5" w:rsidRPr="00B877C8" w:rsidRDefault="003362C5" w:rsidP="00440FC2">
            <w:pPr>
              <w:jc w:val="right"/>
              <w:rPr>
                <w:rFonts w:ascii="Times New Roman" w:hAnsi="Times New Roman" w:cs="Times New Roman"/>
              </w:rPr>
            </w:pPr>
            <w:r>
              <w:rPr>
                <w:rFonts w:ascii="Times New Roman" w:hAnsi="Times New Roman" w:cs="Times New Roman"/>
              </w:rPr>
              <w:t>59,5</w:t>
            </w:r>
          </w:p>
        </w:tc>
        <w:tc>
          <w:tcPr>
            <w:tcW w:w="1262" w:type="dxa"/>
            <w:tcBorders>
              <w:top w:val="nil"/>
              <w:left w:val="nil"/>
              <w:bottom w:val="single" w:sz="4" w:space="0" w:color="auto"/>
              <w:right w:val="single" w:sz="4" w:space="0" w:color="auto"/>
            </w:tcBorders>
            <w:shd w:val="clear" w:color="auto" w:fill="auto"/>
            <w:vAlign w:val="bottom"/>
          </w:tcPr>
          <w:p w:rsidR="007A16A5" w:rsidRPr="00B877C8" w:rsidRDefault="003362C5" w:rsidP="00440FC2">
            <w:pPr>
              <w:jc w:val="right"/>
              <w:rPr>
                <w:rFonts w:ascii="Times New Roman" w:hAnsi="Times New Roman" w:cs="Times New Roman"/>
              </w:rPr>
            </w:pPr>
            <w:r>
              <w:rPr>
                <w:rFonts w:ascii="Times New Roman" w:hAnsi="Times New Roman" w:cs="Times New Roman"/>
              </w:rPr>
              <w:t>106,8</w:t>
            </w:r>
          </w:p>
        </w:tc>
      </w:tr>
      <w:tr w:rsidR="007A16A5" w:rsidRPr="00B877C8" w:rsidTr="009D20AD">
        <w:trPr>
          <w:trHeight w:val="269"/>
        </w:trPr>
        <w:tc>
          <w:tcPr>
            <w:tcW w:w="3964" w:type="dxa"/>
            <w:tcBorders>
              <w:top w:val="nil"/>
              <w:left w:val="single" w:sz="4" w:space="0" w:color="auto"/>
              <w:bottom w:val="single" w:sz="4" w:space="0" w:color="auto"/>
              <w:right w:val="single" w:sz="4" w:space="0" w:color="auto"/>
            </w:tcBorders>
            <w:shd w:val="clear" w:color="auto" w:fill="auto"/>
            <w:hideMark/>
          </w:tcPr>
          <w:p w:rsidR="007A16A5" w:rsidRPr="00B877C8" w:rsidRDefault="007A16A5" w:rsidP="00440FC2">
            <w:pPr>
              <w:rPr>
                <w:rFonts w:ascii="Times New Roman" w:hAnsi="Times New Roman" w:cs="Times New Roman"/>
              </w:rPr>
            </w:pPr>
            <w:r w:rsidRPr="00B877C8">
              <w:rPr>
                <w:rFonts w:ascii="Times New Roman" w:hAnsi="Times New Roman" w:cs="Times New Roman"/>
              </w:rPr>
              <w:t>Servicii în domeniul economiei</w:t>
            </w:r>
          </w:p>
        </w:tc>
        <w:tc>
          <w:tcPr>
            <w:tcW w:w="943" w:type="dxa"/>
            <w:tcBorders>
              <w:top w:val="nil"/>
              <w:left w:val="nil"/>
              <w:bottom w:val="single" w:sz="4" w:space="0" w:color="auto"/>
              <w:right w:val="single" w:sz="4" w:space="0" w:color="auto"/>
            </w:tcBorders>
            <w:shd w:val="clear" w:color="auto" w:fill="auto"/>
            <w:hideMark/>
          </w:tcPr>
          <w:p w:rsidR="007A16A5" w:rsidRPr="00B877C8" w:rsidRDefault="009D20AD" w:rsidP="00440FC2">
            <w:pPr>
              <w:jc w:val="center"/>
              <w:rPr>
                <w:rFonts w:ascii="Times New Roman" w:hAnsi="Times New Roman" w:cs="Times New Roman"/>
              </w:rPr>
            </w:pPr>
            <w:r>
              <w:rPr>
                <w:rFonts w:ascii="Times New Roman" w:hAnsi="Times New Roman" w:cs="Times New Roman"/>
              </w:rPr>
              <w:t>0</w:t>
            </w:r>
            <w:r w:rsidR="007A16A5" w:rsidRPr="00B877C8">
              <w:rPr>
                <w:rFonts w:ascii="Times New Roman" w:hAnsi="Times New Roman" w:cs="Times New Roman"/>
              </w:rPr>
              <w:t>4</w:t>
            </w:r>
          </w:p>
        </w:tc>
        <w:tc>
          <w:tcPr>
            <w:tcW w:w="1184" w:type="dxa"/>
            <w:tcBorders>
              <w:top w:val="nil"/>
              <w:left w:val="nil"/>
              <w:bottom w:val="single" w:sz="4" w:space="0" w:color="auto"/>
              <w:right w:val="single" w:sz="4" w:space="0" w:color="auto"/>
            </w:tcBorders>
            <w:shd w:val="clear" w:color="auto" w:fill="auto"/>
            <w:noWrap/>
            <w:vAlign w:val="bottom"/>
          </w:tcPr>
          <w:p w:rsidR="007A16A5" w:rsidRPr="00B877C8" w:rsidRDefault="009D20AD" w:rsidP="00440FC2">
            <w:pPr>
              <w:jc w:val="right"/>
              <w:rPr>
                <w:rFonts w:ascii="Times New Roman" w:hAnsi="Times New Roman" w:cs="Times New Roman"/>
              </w:rPr>
            </w:pPr>
            <w:r>
              <w:rPr>
                <w:rFonts w:ascii="Times New Roman" w:hAnsi="Times New Roman" w:cs="Times New Roman"/>
              </w:rPr>
              <w:t>23972,1</w:t>
            </w:r>
          </w:p>
        </w:tc>
        <w:tc>
          <w:tcPr>
            <w:tcW w:w="1276" w:type="dxa"/>
            <w:tcBorders>
              <w:top w:val="nil"/>
              <w:left w:val="nil"/>
              <w:bottom w:val="single" w:sz="4" w:space="0" w:color="auto"/>
              <w:right w:val="single" w:sz="4" w:space="0" w:color="auto"/>
            </w:tcBorders>
            <w:shd w:val="clear" w:color="auto" w:fill="auto"/>
            <w:noWrap/>
            <w:vAlign w:val="bottom"/>
          </w:tcPr>
          <w:p w:rsidR="007A16A5" w:rsidRPr="00B877C8" w:rsidRDefault="009D20AD" w:rsidP="00440FC2">
            <w:pPr>
              <w:jc w:val="right"/>
              <w:rPr>
                <w:rFonts w:ascii="Times New Roman" w:hAnsi="Times New Roman" w:cs="Times New Roman"/>
              </w:rPr>
            </w:pPr>
            <w:r>
              <w:rPr>
                <w:rFonts w:ascii="Times New Roman" w:hAnsi="Times New Roman" w:cs="Times New Roman"/>
              </w:rPr>
              <w:t>25924,7</w:t>
            </w:r>
          </w:p>
        </w:tc>
        <w:tc>
          <w:tcPr>
            <w:tcW w:w="1133" w:type="dxa"/>
            <w:tcBorders>
              <w:top w:val="nil"/>
              <w:left w:val="nil"/>
              <w:bottom w:val="single" w:sz="4" w:space="0" w:color="auto"/>
              <w:right w:val="single" w:sz="4" w:space="0" w:color="auto"/>
            </w:tcBorders>
            <w:shd w:val="clear" w:color="auto" w:fill="auto"/>
            <w:vAlign w:val="bottom"/>
          </w:tcPr>
          <w:p w:rsidR="007A16A5" w:rsidRPr="00B877C8" w:rsidRDefault="003362C5" w:rsidP="00440FC2">
            <w:pPr>
              <w:jc w:val="right"/>
              <w:rPr>
                <w:rFonts w:ascii="Times New Roman" w:hAnsi="Times New Roman" w:cs="Times New Roman"/>
              </w:rPr>
            </w:pPr>
            <w:r>
              <w:rPr>
                <w:rFonts w:ascii="Times New Roman" w:hAnsi="Times New Roman" w:cs="Times New Roman"/>
              </w:rPr>
              <w:t>1952,6</w:t>
            </w:r>
          </w:p>
        </w:tc>
        <w:tc>
          <w:tcPr>
            <w:tcW w:w="1262" w:type="dxa"/>
            <w:tcBorders>
              <w:top w:val="nil"/>
              <w:left w:val="nil"/>
              <w:bottom w:val="single" w:sz="4" w:space="0" w:color="auto"/>
              <w:right w:val="single" w:sz="4" w:space="0" w:color="auto"/>
            </w:tcBorders>
            <w:shd w:val="clear" w:color="auto" w:fill="auto"/>
            <w:vAlign w:val="bottom"/>
          </w:tcPr>
          <w:p w:rsidR="007A16A5" w:rsidRPr="00B877C8" w:rsidRDefault="003362C5" w:rsidP="00440FC2">
            <w:pPr>
              <w:jc w:val="right"/>
              <w:rPr>
                <w:rFonts w:ascii="Times New Roman" w:hAnsi="Times New Roman" w:cs="Times New Roman"/>
              </w:rPr>
            </w:pPr>
            <w:r>
              <w:rPr>
                <w:rFonts w:ascii="Times New Roman" w:hAnsi="Times New Roman" w:cs="Times New Roman"/>
              </w:rPr>
              <w:t>108,1</w:t>
            </w:r>
          </w:p>
        </w:tc>
      </w:tr>
      <w:tr w:rsidR="007A16A5" w:rsidRPr="00B877C8" w:rsidTr="009D20AD">
        <w:trPr>
          <w:trHeight w:val="258"/>
        </w:trPr>
        <w:tc>
          <w:tcPr>
            <w:tcW w:w="3964" w:type="dxa"/>
            <w:tcBorders>
              <w:top w:val="nil"/>
              <w:left w:val="single" w:sz="4" w:space="0" w:color="auto"/>
              <w:bottom w:val="single" w:sz="4" w:space="0" w:color="auto"/>
              <w:right w:val="single" w:sz="4" w:space="0" w:color="auto"/>
            </w:tcBorders>
            <w:shd w:val="clear" w:color="auto" w:fill="auto"/>
            <w:hideMark/>
          </w:tcPr>
          <w:p w:rsidR="007A16A5" w:rsidRPr="00B877C8" w:rsidRDefault="007A16A5" w:rsidP="00440FC2">
            <w:pPr>
              <w:rPr>
                <w:rFonts w:ascii="Times New Roman" w:hAnsi="Times New Roman" w:cs="Times New Roman"/>
              </w:rPr>
            </w:pPr>
            <w:r w:rsidRPr="00B877C8">
              <w:rPr>
                <w:rFonts w:ascii="Times New Roman" w:hAnsi="Times New Roman" w:cs="Times New Roman"/>
              </w:rPr>
              <w:t>Cultura, sport, tineret, culte și odihnă</w:t>
            </w:r>
          </w:p>
        </w:tc>
        <w:tc>
          <w:tcPr>
            <w:tcW w:w="943" w:type="dxa"/>
            <w:tcBorders>
              <w:top w:val="nil"/>
              <w:left w:val="nil"/>
              <w:bottom w:val="single" w:sz="4" w:space="0" w:color="auto"/>
              <w:right w:val="single" w:sz="4" w:space="0" w:color="auto"/>
            </w:tcBorders>
            <w:shd w:val="clear" w:color="auto" w:fill="auto"/>
            <w:hideMark/>
          </w:tcPr>
          <w:p w:rsidR="007A16A5" w:rsidRPr="00B877C8" w:rsidRDefault="009D20AD" w:rsidP="00440FC2">
            <w:pPr>
              <w:jc w:val="center"/>
              <w:rPr>
                <w:rFonts w:ascii="Times New Roman" w:hAnsi="Times New Roman" w:cs="Times New Roman"/>
              </w:rPr>
            </w:pPr>
            <w:r>
              <w:rPr>
                <w:rFonts w:ascii="Times New Roman" w:hAnsi="Times New Roman" w:cs="Times New Roman"/>
              </w:rPr>
              <w:t>0</w:t>
            </w:r>
            <w:r w:rsidR="007A16A5" w:rsidRPr="00B877C8">
              <w:rPr>
                <w:rFonts w:ascii="Times New Roman" w:hAnsi="Times New Roman" w:cs="Times New Roman"/>
              </w:rPr>
              <w:t>8</w:t>
            </w:r>
          </w:p>
        </w:tc>
        <w:tc>
          <w:tcPr>
            <w:tcW w:w="1184" w:type="dxa"/>
            <w:tcBorders>
              <w:top w:val="nil"/>
              <w:left w:val="nil"/>
              <w:bottom w:val="single" w:sz="4" w:space="0" w:color="auto"/>
              <w:right w:val="single" w:sz="4" w:space="0" w:color="auto"/>
            </w:tcBorders>
            <w:shd w:val="clear" w:color="auto" w:fill="auto"/>
            <w:noWrap/>
            <w:vAlign w:val="bottom"/>
          </w:tcPr>
          <w:p w:rsidR="007A16A5" w:rsidRPr="00B877C8" w:rsidRDefault="009D20AD" w:rsidP="00440FC2">
            <w:pPr>
              <w:jc w:val="right"/>
              <w:rPr>
                <w:rFonts w:ascii="Times New Roman" w:hAnsi="Times New Roman" w:cs="Times New Roman"/>
              </w:rPr>
            </w:pPr>
            <w:r>
              <w:rPr>
                <w:rFonts w:ascii="Times New Roman" w:hAnsi="Times New Roman" w:cs="Times New Roman"/>
              </w:rPr>
              <w:t>20341,7</w:t>
            </w:r>
          </w:p>
        </w:tc>
        <w:tc>
          <w:tcPr>
            <w:tcW w:w="1276" w:type="dxa"/>
            <w:tcBorders>
              <w:top w:val="nil"/>
              <w:left w:val="nil"/>
              <w:bottom w:val="single" w:sz="4" w:space="0" w:color="auto"/>
              <w:right w:val="single" w:sz="4" w:space="0" w:color="auto"/>
            </w:tcBorders>
            <w:shd w:val="clear" w:color="auto" w:fill="auto"/>
            <w:noWrap/>
            <w:vAlign w:val="bottom"/>
          </w:tcPr>
          <w:p w:rsidR="007A16A5" w:rsidRPr="00B877C8" w:rsidRDefault="009D20AD" w:rsidP="00440FC2">
            <w:pPr>
              <w:jc w:val="right"/>
              <w:rPr>
                <w:rFonts w:ascii="Times New Roman" w:hAnsi="Times New Roman" w:cs="Times New Roman"/>
              </w:rPr>
            </w:pPr>
            <w:r>
              <w:rPr>
                <w:rFonts w:ascii="Times New Roman" w:hAnsi="Times New Roman" w:cs="Times New Roman"/>
              </w:rPr>
              <w:t>23357,4</w:t>
            </w:r>
          </w:p>
        </w:tc>
        <w:tc>
          <w:tcPr>
            <w:tcW w:w="1133" w:type="dxa"/>
            <w:tcBorders>
              <w:top w:val="nil"/>
              <w:left w:val="nil"/>
              <w:bottom w:val="single" w:sz="4" w:space="0" w:color="auto"/>
              <w:right w:val="single" w:sz="4" w:space="0" w:color="auto"/>
            </w:tcBorders>
            <w:shd w:val="clear" w:color="auto" w:fill="auto"/>
            <w:vAlign w:val="bottom"/>
          </w:tcPr>
          <w:p w:rsidR="007A16A5" w:rsidRPr="00B877C8" w:rsidRDefault="003362C5" w:rsidP="00440FC2">
            <w:pPr>
              <w:jc w:val="right"/>
              <w:rPr>
                <w:rFonts w:ascii="Times New Roman" w:hAnsi="Times New Roman" w:cs="Times New Roman"/>
              </w:rPr>
            </w:pPr>
            <w:r>
              <w:rPr>
                <w:rFonts w:ascii="Times New Roman" w:hAnsi="Times New Roman" w:cs="Times New Roman"/>
              </w:rPr>
              <w:t>3015,7</w:t>
            </w:r>
          </w:p>
        </w:tc>
        <w:tc>
          <w:tcPr>
            <w:tcW w:w="1262" w:type="dxa"/>
            <w:tcBorders>
              <w:top w:val="nil"/>
              <w:left w:val="nil"/>
              <w:bottom w:val="single" w:sz="4" w:space="0" w:color="auto"/>
              <w:right w:val="single" w:sz="4" w:space="0" w:color="auto"/>
            </w:tcBorders>
            <w:shd w:val="clear" w:color="auto" w:fill="auto"/>
            <w:vAlign w:val="bottom"/>
          </w:tcPr>
          <w:p w:rsidR="007A16A5" w:rsidRPr="00B877C8" w:rsidRDefault="003362C5" w:rsidP="00440FC2">
            <w:pPr>
              <w:jc w:val="right"/>
              <w:rPr>
                <w:rFonts w:ascii="Times New Roman" w:hAnsi="Times New Roman" w:cs="Times New Roman"/>
              </w:rPr>
            </w:pPr>
            <w:r>
              <w:rPr>
                <w:rFonts w:ascii="Times New Roman" w:hAnsi="Times New Roman" w:cs="Times New Roman"/>
              </w:rPr>
              <w:t>114,8</w:t>
            </w:r>
          </w:p>
        </w:tc>
      </w:tr>
      <w:tr w:rsidR="007A16A5" w:rsidRPr="00B877C8" w:rsidTr="009D20AD">
        <w:trPr>
          <w:trHeight w:val="310"/>
        </w:trPr>
        <w:tc>
          <w:tcPr>
            <w:tcW w:w="3964" w:type="dxa"/>
            <w:tcBorders>
              <w:top w:val="nil"/>
              <w:left w:val="single" w:sz="4" w:space="0" w:color="auto"/>
              <w:bottom w:val="single" w:sz="4" w:space="0" w:color="auto"/>
              <w:right w:val="single" w:sz="4" w:space="0" w:color="auto"/>
            </w:tcBorders>
            <w:shd w:val="clear" w:color="auto" w:fill="auto"/>
            <w:hideMark/>
          </w:tcPr>
          <w:p w:rsidR="007A16A5" w:rsidRPr="00B877C8" w:rsidRDefault="003362C5" w:rsidP="00440FC2">
            <w:pPr>
              <w:rPr>
                <w:rFonts w:ascii="Times New Roman" w:hAnsi="Times New Roman" w:cs="Times New Roman"/>
              </w:rPr>
            </w:pPr>
            <w:r w:rsidRPr="00B877C8">
              <w:rPr>
                <w:rFonts w:ascii="Times New Roman" w:hAnsi="Times New Roman" w:cs="Times New Roman"/>
              </w:rPr>
              <w:t>Învățământ</w:t>
            </w:r>
          </w:p>
        </w:tc>
        <w:tc>
          <w:tcPr>
            <w:tcW w:w="943" w:type="dxa"/>
            <w:tcBorders>
              <w:top w:val="nil"/>
              <w:left w:val="nil"/>
              <w:bottom w:val="single" w:sz="4" w:space="0" w:color="auto"/>
              <w:right w:val="single" w:sz="4" w:space="0" w:color="auto"/>
            </w:tcBorders>
            <w:shd w:val="clear" w:color="auto" w:fill="auto"/>
            <w:hideMark/>
          </w:tcPr>
          <w:p w:rsidR="007A16A5" w:rsidRPr="00B877C8" w:rsidRDefault="009D20AD" w:rsidP="00440FC2">
            <w:pPr>
              <w:jc w:val="center"/>
              <w:rPr>
                <w:rFonts w:ascii="Times New Roman" w:hAnsi="Times New Roman" w:cs="Times New Roman"/>
              </w:rPr>
            </w:pPr>
            <w:r>
              <w:rPr>
                <w:rFonts w:ascii="Times New Roman" w:hAnsi="Times New Roman" w:cs="Times New Roman"/>
              </w:rPr>
              <w:t>0</w:t>
            </w:r>
            <w:r w:rsidR="007A16A5" w:rsidRPr="00B877C8">
              <w:rPr>
                <w:rFonts w:ascii="Times New Roman" w:hAnsi="Times New Roman" w:cs="Times New Roman"/>
              </w:rPr>
              <w:t>9</w:t>
            </w:r>
          </w:p>
        </w:tc>
        <w:tc>
          <w:tcPr>
            <w:tcW w:w="1184" w:type="dxa"/>
            <w:tcBorders>
              <w:top w:val="nil"/>
              <w:left w:val="nil"/>
              <w:bottom w:val="single" w:sz="4" w:space="0" w:color="auto"/>
              <w:right w:val="single" w:sz="4" w:space="0" w:color="auto"/>
            </w:tcBorders>
            <w:shd w:val="clear" w:color="auto" w:fill="auto"/>
            <w:noWrap/>
            <w:vAlign w:val="bottom"/>
          </w:tcPr>
          <w:p w:rsidR="007A16A5" w:rsidRPr="00B877C8" w:rsidRDefault="009D20AD" w:rsidP="00440FC2">
            <w:pPr>
              <w:jc w:val="right"/>
              <w:rPr>
                <w:rFonts w:ascii="Times New Roman" w:hAnsi="Times New Roman" w:cs="Times New Roman"/>
              </w:rPr>
            </w:pPr>
            <w:r>
              <w:rPr>
                <w:rFonts w:ascii="Times New Roman" w:hAnsi="Times New Roman" w:cs="Times New Roman"/>
              </w:rPr>
              <w:t>268994,0</w:t>
            </w:r>
          </w:p>
        </w:tc>
        <w:tc>
          <w:tcPr>
            <w:tcW w:w="1276" w:type="dxa"/>
            <w:tcBorders>
              <w:top w:val="nil"/>
              <w:left w:val="nil"/>
              <w:bottom w:val="single" w:sz="4" w:space="0" w:color="auto"/>
              <w:right w:val="single" w:sz="4" w:space="0" w:color="auto"/>
            </w:tcBorders>
            <w:shd w:val="clear" w:color="auto" w:fill="auto"/>
            <w:noWrap/>
            <w:vAlign w:val="bottom"/>
          </w:tcPr>
          <w:p w:rsidR="007A16A5" w:rsidRPr="00B877C8" w:rsidRDefault="009D20AD" w:rsidP="00440FC2">
            <w:pPr>
              <w:jc w:val="right"/>
              <w:rPr>
                <w:rFonts w:ascii="Times New Roman" w:hAnsi="Times New Roman" w:cs="Times New Roman"/>
              </w:rPr>
            </w:pPr>
            <w:r>
              <w:rPr>
                <w:rFonts w:ascii="Times New Roman" w:hAnsi="Times New Roman" w:cs="Times New Roman"/>
              </w:rPr>
              <w:t>277680,6</w:t>
            </w:r>
          </w:p>
        </w:tc>
        <w:tc>
          <w:tcPr>
            <w:tcW w:w="1133" w:type="dxa"/>
            <w:tcBorders>
              <w:top w:val="nil"/>
              <w:left w:val="nil"/>
              <w:bottom w:val="single" w:sz="4" w:space="0" w:color="auto"/>
              <w:right w:val="single" w:sz="4" w:space="0" w:color="auto"/>
            </w:tcBorders>
            <w:shd w:val="clear" w:color="auto" w:fill="auto"/>
            <w:vAlign w:val="bottom"/>
          </w:tcPr>
          <w:p w:rsidR="007A16A5" w:rsidRPr="00B877C8" w:rsidRDefault="003362C5" w:rsidP="00440FC2">
            <w:pPr>
              <w:jc w:val="right"/>
              <w:rPr>
                <w:rFonts w:ascii="Times New Roman" w:hAnsi="Times New Roman" w:cs="Times New Roman"/>
              </w:rPr>
            </w:pPr>
            <w:r>
              <w:rPr>
                <w:rFonts w:ascii="Times New Roman" w:hAnsi="Times New Roman" w:cs="Times New Roman"/>
              </w:rPr>
              <w:t>8686,6</w:t>
            </w:r>
          </w:p>
        </w:tc>
        <w:tc>
          <w:tcPr>
            <w:tcW w:w="1262" w:type="dxa"/>
            <w:tcBorders>
              <w:top w:val="nil"/>
              <w:left w:val="nil"/>
              <w:bottom w:val="single" w:sz="4" w:space="0" w:color="auto"/>
              <w:right w:val="single" w:sz="4" w:space="0" w:color="auto"/>
            </w:tcBorders>
            <w:shd w:val="clear" w:color="auto" w:fill="auto"/>
            <w:vAlign w:val="bottom"/>
          </w:tcPr>
          <w:p w:rsidR="007A16A5" w:rsidRPr="00B877C8" w:rsidRDefault="003362C5" w:rsidP="00440FC2">
            <w:pPr>
              <w:jc w:val="right"/>
              <w:rPr>
                <w:rFonts w:ascii="Times New Roman" w:hAnsi="Times New Roman" w:cs="Times New Roman"/>
              </w:rPr>
            </w:pPr>
            <w:r>
              <w:rPr>
                <w:rFonts w:ascii="Times New Roman" w:hAnsi="Times New Roman" w:cs="Times New Roman"/>
              </w:rPr>
              <w:t>103,2</w:t>
            </w:r>
          </w:p>
        </w:tc>
      </w:tr>
      <w:tr w:rsidR="007A16A5" w:rsidRPr="00B877C8" w:rsidTr="009D20AD">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7A16A5" w:rsidRPr="00B877C8" w:rsidRDefault="007A16A5" w:rsidP="00440FC2">
            <w:pPr>
              <w:rPr>
                <w:rFonts w:ascii="Times New Roman" w:hAnsi="Times New Roman" w:cs="Times New Roman"/>
              </w:rPr>
            </w:pPr>
            <w:r w:rsidRPr="00B877C8">
              <w:rPr>
                <w:rFonts w:ascii="Times New Roman" w:hAnsi="Times New Roman" w:cs="Times New Roman"/>
              </w:rPr>
              <w:t>Protecție socială</w:t>
            </w:r>
          </w:p>
        </w:tc>
        <w:tc>
          <w:tcPr>
            <w:tcW w:w="943" w:type="dxa"/>
            <w:tcBorders>
              <w:top w:val="nil"/>
              <w:left w:val="nil"/>
              <w:bottom w:val="single" w:sz="4" w:space="0" w:color="auto"/>
              <w:right w:val="single" w:sz="4" w:space="0" w:color="auto"/>
            </w:tcBorders>
            <w:shd w:val="clear" w:color="auto" w:fill="auto"/>
            <w:hideMark/>
          </w:tcPr>
          <w:p w:rsidR="007A16A5" w:rsidRPr="00B877C8" w:rsidRDefault="007A16A5" w:rsidP="00440FC2">
            <w:pPr>
              <w:jc w:val="center"/>
              <w:rPr>
                <w:rFonts w:ascii="Times New Roman" w:hAnsi="Times New Roman" w:cs="Times New Roman"/>
              </w:rPr>
            </w:pPr>
            <w:r w:rsidRPr="00B877C8">
              <w:rPr>
                <w:rFonts w:ascii="Times New Roman" w:hAnsi="Times New Roman" w:cs="Times New Roman"/>
              </w:rPr>
              <w:t>10</w:t>
            </w:r>
          </w:p>
        </w:tc>
        <w:tc>
          <w:tcPr>
            <w:tcW w:w="1184" w:type="dxa"/>
            <w:tcBorders>
              <w:top w:val="nil"/>
              <w:left w:val="nil"/>
              <w:bottom w:val="single" w:sz="4" w:space="0" w:color="auto"/>
              <w:right w:val="single" w:sz="4" w:space="0" w:color="auto"/>
            </w:tcBorders>
            <w:shd w:val="clear" w:color="auto" w:fill="auto"/>
            <w:noWrap/>
            <w:vAlign w:val="bottom"/>
          </w:tcPr>
          <w:p w:rsidR="007A16A5" w:rsidRPr="00B877C8" w:rsidRDefault="009D20AD" w:rsidP="00440FC2">
            <w:pPr>
              <w:jc w:val="right"/>
              <w:rPr>
                <w:rFonts w:ascii="Times New Roman" w:hAnsi="Times New Roman" w:cs="Times New Roman"/>
              </w:rPr>
            </w:pPr>
            <w:r>
              <w:rPr>
                <w:rFonts w:ascii="Times New Roman" w:hAnsi="Times New Roman" w:cs="Times New Roman"/>
              </w:rPr>
              <w:t>1390,0</w:t>
            </w:r>
          </w:p>
        </w:tc>
        <w:tc>
          <w:tcPr>
            <w:tcW w:w="1276" w:type="dxa"/>
            <w:tcBorders>
              <w:top w:val="nil"/>
              <w:left w:val="nil"/>
              <w:bottom w:val="single" w:sz="4" w:space="0" w:color="auto"/>
              <w:right w:val="single" w:sz="4" w:space="0" w:color="auto"/>
            </w:tcBorders>
            <w:shd w:val="clear" w:color="auto" w:fill="auto"/>
            <w:noWrap/>
            <w:vAlign w:val="bottom"/>
          </w:tcPr>
          <w:p w:rsidR="007A16A5" w:rsidRPr="00B877C8" w:rsidRDefault="009D20AD" w:rsidP="00440FC2">
            <w:pPr>
              <w:jc w:val="right"/>
              <w:rPr>
                <w:rFonts w:ascii="Times New Roman" w:hAnsi="Times New Roman" w:cs="Times New Roman"/>
              </w:rPr>
            </w:pPr>
            <w:r>
              <w:rPr>
                <w:rFonts w:ascii="Times New Roman" w:hAnsi="Times New Roman" w:cs="Times New Roman"/>
              </w:rPr>
              <w:t>1230,0</w:t>
            </w:r>
          </w:p>
        </w:tc>
        <w:tc>
          <w:tcPr>
            <w:tcW w:w="1133" w:type="dxa"/>
            <w:tcBorders>
              <w:top w:val="nil"/>
              <w:left w:val="nil"/>
              <w:bottom w:val="single" w:sz="4" w:space="0" w:color="auto"/>
              <w:right w:val="single" w:sz="4" w:space="0" w:color="auto"/>
            </w:tcBorders>
            <w:shd w:val="clear" w:color="auto" w:fill="auto"/>
            <w:vAlign w:val="bottom"/>
          </w:tcPr>
          <w:p w:rsidR="007A16A5" w:rsidRPr="00B877C8" w:rsidRDefault="003362C5" w:rsidP="00440FC2">
            <w:pPr>
              <w:jc w:val="right"/>
              <w:rPr>
                <w:rFonts w:ascii="Times New Roman" w:hAnsi="Times New Roman" w:cs="Times New Roman"/>
              </w:rPr>
            </w:pPr>
            <w:r>
              <w:rPr>
                <w:rFonts w:ascii="Times New Roman" w:hAnsi="Times New Roman" w:cs="Times New Roman"/>
              </w:rPr>
              <w:t>-160,0</w:t>
            </w:r>
          </w:p>
        </w:tc>
        <w:tc>
          <w:tcPr>
            <w:tcW w:w="1262" w:type="dxa"/>
            <w:tcBorders>
              <w:top w:val="nil"/>
              <w:left w:val="nil"/>
              <w:bottom w:val="single" w:sz="4" w:space="0" w:color="auto"/>
              <w:right w:val="single" w:sz="4" w:space="0" w:color="auto"/>
            </w:tcBorders>
            <w:shd w:val="clear" w:color="auto" w:fill="auto"/>
            <w:vAlign w:val="bottom"/>
          </w:tcPr>
          <w:p w:rsidR="007A16A5" w:rsidRPr="00B877C8" w:rsidRDefault="003362C5" w:rsidP="00440FC2">
            <w:pPr>
              <w:jc w:val="right"/>
              <w:rPr>
                <w:rFonts w:ascii="Times New Roman" w:hAnsi="Times New Roman" w:cs="Times New Roman"/>
              </w:rPr>
            </w:pPr>
            <w:r>
              <w:rPr>
                <w:rFonts w:ascii="Times New Roman" w:hAnsi="Times New Roman" w:cs="Times New Roman"/>
              </w:rPr>
              <w:t>88,5</w:t>
            </w:r>
          </w:p>
        </w:tc>
      </w:tr>
      <w:tr w:rsidR="007A16A5" w:rsidRPr="00B877C8" w:rsidTr="009D20AD">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7A16A5" w:rsidRPr="00B877C8" w:rsidRDefault="007A16A5" w:rsidP="00440FC2">
            <w:pPr>
              <w:rPr>
                <w:rFonts w:ascii="Times New Roman" w:hAnsi="Times New Roman" w:cs="Times New Roman"/>
                <w:b/>
                <w:bCs/>
              </w:rPr>
            </w:pPr>
            <w:r w:rsidRPr="00B877C8">
              <w:rPr>
                <w:rFonts w:ascii="Times New Roman" w:hAnsi="Times New Roman" w:cs="Times New Roman"/>
                <w:b/>
                <w:bCs/>
              </w:rPr>
              <w:t xml:space="preserve">Total cheltuieli </w:t>
            </w:r>
          </w:p>
        </w:tc>
        <w:tc>
          <w:tcPr>
            <w:tcW w:w="943" w:type="dxa"/>
            <w:tcBorders>
              <w:top w:val="nil"/>
              <w:left w:val="nil"/>
              <w:bottom w:val="single" w:sz="4" w:space="0" w:color="auto"/>
              <w:right w:val="single" w:sz="4" w:space="0" w:color="auto"/>
            </w:tcBorders>
            <w:shd w:val="clear" w:color="auto" w:fill="auto"/>
            <w:vAlign w:val="center"/>
            <w:hideMark/>
          </w:tcPr>
          <w:p w:rsidR="007A16A5" w:rsidRPr="00B877C8" w:rsidRDefault="007A16A5" w:rsidP="00440FC2">
            <w:pPr>
              <w:jc w:val="right"/>
              <w:rPr>
                <w:rFonts w:ascii="Times New Roman" w:hAnsi="Times New Roman" w:cs="Times New Roman"/>
                <w:b/>
                <w:bCs/>
              </w:rPr>
            </w:pPr>
            <w:r w:rsidRPr="00B877C8">
              <w:rPr>
                <w:rFonts w:ascii="Times New Roman" w:hAnsi="Times New Roman" w:cs="Times New Roman"/>
                <w:b/>
                <w:bCs/>
              </w:rPr>
              <w:t> </w:t>
            </w:r>
          </w:p>
        </w:tc>
        <w:tc>
          <w:tcPr>
            <w:tcW w:w="1184" w:type="dxa"/>
            <w:tcBorders>
              <w:top w:val="nil"/>
              <w:left w:val="nil"/>
              <w:bottom w:val="single" w:sz="4" w:space="0" w:color="auto"/>
              <w:right w:val="single" w:sz="4" w:space="0" w:color="auto"/>
            </w:tcBorders>
            <w:shd w:val="clear" w:color="auto" w:fill="auto"/>
          </w:tcPr>
          <w:p w:rsidR="007A16A5" w:rsidRPr="009D20AD" w:rsidRDefault="009D20AD" w:rsidP="00440FC2">
            <w:pPr>
              <w:jc w:val="right"/>
              <w:rPr>
                <w:rFonts w:ascii="Times New Roman" w:hAnsi="Times New Roman" w:cs="Times New Roman"/>
                <w:b/>
                <w:bCs/>
                <w:color w:val="000000"/>
              </w:rPr>
            </w:pPr>
            <w:r>
              <w:rPr>
                <w:rFonts w:ascii="Times New Roman" w:hAnsi="Times New Roman" w:cs="Times New Roman"/>
                <w:b/>
                <w:bCs/>
                <w:color w:val="000000"/>
              </w:rPr>
              <w:t>328906,0</w:t>
            </w:r>
          </w:p>
        </w:tc>
        <w:tc>
          <w:tcPr>
            <w:tcW w:w="1276" w:type="dxa"/>
            <w:tcBorders>
              <w:top w:val="nil"/>
              <w:left w:val="nil"/>
              <w:bottom w:val="single" w:sz="4" w:space="0" w:color="auto"/>
              <w:right w:val="single" w:sz="4" w:space="0" w:color="auto"/>
            </w:tcBorders>
            <w:shd w:val="clear" w:color="auto" w:fill="auto"/>
          </w:tcPr>
          <w:p w:rsidR="007A16A5" w:rsidRPr="009D20AD" w:rsidRDefault="009D20AD" w:rsidP="00440FC2">
            <w:pPr>
              <w:jc w:val="right"/>
              <w:rPr>
                <w:rFonts w:ascii="Times New Roman" w:hAnsi="Times New Roman" w:cs="Times New Roman"/>
                <w:b/>
                <w:bCs/>
                <w:color w:val="000000"/>
              </w:rPr>
            </w:pPr>
            <w:r>
              <w:rPr>
                <w:rFonts w:ascii="Times New Roman" w:hAnsi="Times New Roman" w:cs="Times New Roman"/>
                <w:b/>
                <w:bCs/>
                <w:color w:val="000000"/>
              </w:rPr>
              <w:t>344706,1</w:t>
            </w:r>
          </w:p>
        </w:tc>
        <w:tc>
          <w:tcPr>
            <w:tcW w:w="1133" w:type="dxa"/>
            <w:tcBorders>
              <w:top w:val="nil"/>
              <w:left w:val="nil"/>
              <w:bottom w:val="single" w:sz="4" w:space="0" w:color="auto"/>
              <w:right w:val="single" w:sz="4" w:space="0" w:color="auto"/>
            </w:tcBorders>
            <w:shd w:val="clear" w:color="auto" w:fill="auto"/>
          </w:tcPr>
          <w:p w:rsidR="007A16A5" w:rsidRPr="00B877C8" w:rsidRDefault="003362C5" w:rsidP="00440FC2">
            <w:pPr>
              <w:jc w:val="right"/>
              <w:rPr>
                <w:rFonts w:ascii="Times New Roman" w:hAnsi="Times New Roman" w:cs="Times New Roman"/>
                <w:b/>
                <w:bCs/>
                <w:color w:val="000000"/>
              </w:rPr>
            </w:pPr>
            <w:r>
              <w:rPr>
                <w:rFonts w:ascii="Times New Roman" w:hAnsi="Times New Roman" w:cs="Times New Roman"/>
                <w:b/>
                <w:bCs/>
                <w:color w:val="000000"/>
              </w:rPr>
              <w:t>15800,1</w:t>
            </w:r>
          </w:p>
        </w:tc>
        <w:tc>
          <w:tcPr>
            <w:tcW w:w="1262" w:type="dxa"/>
            <w:tcBorders>
              <w:top w:val="nil"/>
              <w:left w:val="nil"/>
              <w:bottom w:val="single" w:sz="4" w:space="0" w:color="auto"/>
              <w:right w:val="single" w:sz="4" w:space="0" w:color="auto"/>
            </w:tcBorders>
            <w:shd w:val="clear" w:color="auto" w:fill="auto"/>
          </w:tcPr>
          <w:p w:rsidR="007A16A5" w:rsidRPr="003362C5" w:rsidRDefault="003362C5" w:rsidP="00440FC2">
            <w:pPr>
              <w:jc w:val="right"/>
              <w:rPr>
                <w:rFonts w:ascii="Times New Roman" w:hAnsi="Times New Roman" w:cs="Times New Roman"/>
                <w:b/>
                <w:bCs/>
                <w:color w:val="000000"/>
              </w:rPr>
            </w:pPr>
            <w:r>
              <w:rPr>
                <w:rFonts w:ascii="Times New Roman" w:hAnsi="Times New Roman" w:cs="Times New Roman"/>
                <w:b/>
                <w:bCs/>
                <w:color w:val="000000"/>
              </w:rPr>
              <w:t>104,8</w:t>
            </w:r>
          </w:p>
        </w:tc>
      </w:tr>
    </w:tbl>
    <w:p w:rsidR="003362C5" w:rsidRPr="007738F3" w:rsidRDefault="007A16A5" w:rsidP="007738F3">
      <w:pPr>
        <w:spacing w:after="0" w:line="240" w:lineRule="auto"/>
        <w:jc w:val="both"/>
        <w:rPr>
          <w:sz w:val="16"/>
          <w:szCs w:val="16"/>
        </w:rPr>
      </w:pPr>
      <w:r w:rsidRPr="00271BA5">
        <w:tab/>
      </w:r>
    </w:p>
    <w:p w:rsidR="007738F3" w:rsidRPr="007738F3" w:rsidRDefault="007738F3" w:rsidP="007738F3">
      <w:pPr>
        <w:pStyle w:val="TableParagraph"/>
        <w:jc w:val="both"/>
        <w:rPr>
          <w:sz w:val="26"/>
          <w:szCs w:val="26"/>
          <w:vertAlign w:val="subscript"/>
        </w:rPr>
      </w:pPr>
      <w:r>
        <w:tab/>
      </w:r>
      <w:r w:rsidRPr="007738F3">
        <w:rPr>
          <w:sz w:val="26"/>
          <w:szCs w:val="26"/>
        </w:rPr>
        <w:t xml:space="preserve">Majorările semnificative pe grupele „Servicii de stat cu destinație generală” și </w:t>
      </w:r>
      <w:r w:rsidRPr="007738F3">
        <w:rPr>
          <w:sz w:val="26"/>
          <w:szCs w:val="26"/>
          <w:lang w:val="ru-RU"/>
        </w:rPr>
        <w:t xml:space="preserve"> </w:t>
      </w:r>
      <w:r w:rsidRPr="007738F3">
        <w:rPr>
          <w:sz w:val="26"/>
          <w:szCs w:val="26"/>
        </w:rPr>
        <w:t>„Cultura, sport, tineret, culte și odihnă„ se e</w:t>
      </w:r>
      <w:r>
        <w:rPr>
          <w:sz w:val="26"/>
          <w:szCs w:val="26"/>
        </w:rPr>
        <w:t>x</w:t>
      </w:r>
      <w:r w:rsidRPr="007738F3">
        <w:rPr>
          <w:sz w:val="26"/>
          <w:szCs w:val="26"/>
        </w:rPr>
        <w:t>plică prin</w:t>
      </w:r>
      <w:r>
        <w:rPr>
          <w:sz w:val="26"/>
          <w:szCs w:val="26"/>
        </w:rPr>
        <w:t xml:space="preserve"> faptul că</w:t>
      </w:r>
      <w:r w:rsidR="00A36070">
        <w:rPr>
          <w:sz w:val="26"/>
          <w:szCs w:val="26"/>
        </w:rPr>
        <w:t>,</w:t>
      </w:r>
      <w:r>
        <w:rPr>
          <w:sz w:val="26"/>
          <w:szCs w:val="26"/>
        </w:rPr>
        <w:t xml:space="preserve"> la aprobarea bugetului raional pentru anul 2024 s-a constat</w:t>
      </w:r>
      <w:r w:rsidR="003E67D2">
        <w:rPr>
          <w:sz w:val="26"/>
          <w:szCs w:val="26"/>
        </w:rPr>
        <w:t>at</w:t>
      </w:r>
      <w:r>
        <w:rPr>
          <w:sz w:val="26"/>
          <w:szCs w:val="26"/>
        </w:rPr>
        <w:t xml:space="preserve"> insuficientă de mijloace financiare la</w:t>
      </w:r>
      <w:r w:rsidR="00A36070">
        <w:rPr>
          <w:sz w:val="26"/>
          <w:szCs w:val="26"/>
        </w:rPr>
        <w:t xml:space="preserve"> partea de</w:t>
      </w:r>
      <w:r>
        <w:rPr>
          <w:sz w:val="26"/>
          <w:szCs w:val="26"/>
        </w:rPr>
        <w:t xml:space="preserve"> cheltuieli de personal, resurse termoenergetice, alt.... care au fost suplimentate prin deciziile Consiliului raional la </w:t>
      </w:r>
      <w:r w:rsidR="00A36070">
        <w:rPr>
          <w:sz w:val="26"/>
          <w:szCs w:val="26"/>
        </w:rPr>
        <w:t xml:space="preserve">etapa de </w:t>
      </w:r>
      <w:r>
        <w:rPr>
          <w:sz w:val="26"/>
          <w:szCs w:val="26"/>
        </w:rPr>
        <w:t>precizare</w:t>
      </w:r>
      <w:r w:rsidR="00A36070">
        <w:rPr>
          <w:sz w:val="26"/>
          <w:szCs w:val="26"/>
        </w:rPr>
        <w:t xml:space="preserve"> </w:t>
      </w:r>
      <w:r>
        <w:rPr>
          <w:sz w:val="26"/>
          <w:szCs w:val="26"/>
        </w:rPr>
        <w:t xml:space="preserve">a soldului de mijloace bănești la </w:t>
      </w:r>
      <w:r>
        <w:rPr>
          <w:sz w:val="26"/>
          <w:szCs w:val="26"/>
        </w:rPr>
        <w:lastRenderedPageBreak/>
        <w:t xml:space="preserve">sit.31.12.2024, fiind asigurate integral cu necesitățile apărute </w:t>
      </w:r>
      <w:r w:rsidR="00E87F79">
        <w:rPr>
          <w:sz w:val="26"/>
          <w:szCs w:val="26"/>
        </w:rPr>
        <w:t>pentru buna funcționalitate a tuturor</w:t>
      </w:r>
      <w:r>
        <w:rPr>
          <w:sz w:val="26"/>
          <w:szCs w:val="26"/>
        </w:rPr>
        <w:t xml:space="preserve"> </w:t>
      </w:r>
      <w:r w:rsidR="00A36070">
        <w:rPr>
          <w:sz w:val="26"/>
          <w:szCs w:val="26"/>
        </w:rPr>
        <w:t>instituțiilor</w:t>
      </w:r>
      <w:r>
        <w:rPr>
          <w:sz w:val="26"/>
          <w:szCs w:val="26"/>
        </w:rPr>
        <w:t xml:space="preserve"> din subordinea Consiliului raional. </w:t>
      </w:r>
    </w:p>
    <w:p w:rsidR="007A16A5" w:rsidRPr="003362C5" w:rsidRDefault="003362C5" w:rsidP="003362C5">
      <w:pPr>
        <w:jc w:val="both"/>
        <w:rPr>
          <w:rFonts w:ascii="Times New Roman" w:hAnsi="Times New Roman" w:cs="Times New Roman"/>
          <w:sz w:val="26"/>
          <w:szCs w:val="26"/>
        </w:rPr>
      </w:pPr>
      <w:r>
        <w:rPr>
          <w:rFonts w:ascii="Times New Roman" w:hAnsi="Times New Roman" w:cs="Times New Roman"/>
          <w:sz w:val="26"/>
          <w:szCs w:val="26"/>
        </w:rPr>
        <w:tab/>
      </w:r>
      <w:r w:rsidR="007A16A5" w:rsidRPr="003362C5">
        <w:rPr>
          <w:rFonts w:ascii="Times New Roman" w:hAnsi="Times New Roman" w:cs="Times New Roman"/>
          <w:sz w:val="26"/>
          <w:szCs w:val="26"/>
        </w:rPr>
        <w:t xml:space="preserve">Structura cheltuielilor bugetului raional pe anul 2025  în aspect funcțional în valoare nominală și ca  pondere în total </w:t>
      </w:r>
      <w:r w:rsidR="007738F3">
        <w:rPr>
          <w:rFonts w:ascii="Times New Roman" w:hAnsi="Times New Roman" w:cs="Times New Roman"/>
          <w:sz w:val="26"/>
          <w:szCs w:val="26"/>
        </w:rPr>
        <w:t xml:space="preserve">cheltuieli </w:t>
      </w:r>
      <w:r w:rsidR="007A16A5" w:rsidRPr="003362C5">
        <w:rPr>
          <w:rFonts w:ascii="Times New Roman" w:hAnsi="Times New Roman" w:cs="Times New Roman"/>
          <w:sz w:val="26"/>
          <w:szCs w:val="26"/>
        </w:rPr>
        <w:t xml:space="preserve">se prezintă în tabela și diagrama </w:t>
      </w:r>
      <w:r w:rsidR="007738F3">
        <w:rPr>
          <w:rFonts w:ascii="Times New Roman" w:hAnsi="Times New Roman" w:cs="Times New Roman"/>
          <w:sz w:val="26"/>
          <w:szCs w:val="26"/>
        </w:rPr>
        <w:t>care urmează</w:t>
      </w:r>
      <w:r w:rsidR="007A16A5" w:rsidRPr="003362C5">
        <w:rPr>
          <w:rFonts w:ascii="Times New Roman" w:hAnsi="Times New Roman" w:cs="Times New Roman"/>
          <w:sz w:val="26"/>
          <w:szCs w:val="26"/>
        </w:rPr>
        <w:t>:</w:t>
      </w:r>
    </w:p>
    <w:p w:rsidR="007A16A5" w:rsidRPr="003362C5" w:rsidRDefault="003362C5" w:rsidP="003362C5">
      <w:pPr>
        <w:pStyle w:val="a7"/>
        <w:spacing w:after="0"/>
        <w:ind w:left="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roofErr w:type="spellStart"/>
      <w:r w:rsidR="007738F3" w:rsidRPr="003362C5">
        <w:rPr>
          <w:rFonts w:ascii="Times New Roman" w:hAnsi="Times New Roman" w:cs="Times New Roman"/>
          <w:i/>
        </w:rPr>
        <w:t>Tabelul</w:t>
      </w:r>
      <w:proofErr w:type="spellEnd"/>
      <w:r w:rsidR="007738F3" w:rsidRPr="003362C5">
        <w:rPr>
          <w:rFonts w:ascii="Times New Roman" w:hAnsi="Times New Roman" w:cs="Times New Roman"/>
          <w:i/>
        </w:rPr>
        <w:t xml:space="preserve"> nr.3</w:t>
      </w:r>
    </w:p>
    <w:tbl>
      <w:tblPr>
        <w:tblW w:w="9538"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44"/>
        <w:gridCol w:w="1276"/>
        <w:gridCol w:w="1701"/>
        <w:gridCol w:w="1417"/>
      </w:tblGrid>
      <w:tr w:rsidR="007A16A5" w:rsidRPr="00271BA5" w:rsidTr="000C56D7">
        <w:trPr>
          <w:trHeight w:val="560"/>
        </w:trPr>
        <w:tc>
          <w:tcPr>
            <w:tcW w:w="5144" w:type="dxa"/>
            <w:shd w:val="clear" w:color="auto" w:fill="auto"/>
            <w:vAlign w:val="center"/>
            <w:hideMark/>
          </w:tcPr>
          <w:p w:rsidR="007A16A5" w:rsidRPr="007738F3" w:rsidRDefault="007A16A5" w:rsidP="007738F3">
            <w:pPr>
              <w:pStyle w:val="TableParagraph"/>
              <w:rPr>
                <w:sz w:val="24"/>
                <w:szCs w:val="24"/>
              </w:rPr>
            </w:pPr>
            <w:r w:rsidRPr="007738F3">
              <w:rPr>
                <w:sz w:val="24"/>
                <w:szCs w:val="24"/>
              </w:rPr>
              <w:t>Denumirea grupelor principale</w:t>
            </w:r>
          </w:p>
        </w:tc>
        <w:tc>
          <w:tcPr>
            <w:tcW w:w="1276" w:type="dxa"/>
            <w:shd w:val="clear" w:color="auto" w:fill="auto"/>
            <w:vAlign w:val="center"/>
            <w:hideMark/>
          </w:tcPr>
          <w:p w:rsidR="007A16A5" w:rsidRPr="007738F3" w:rsidRDefault="007A16A5" w:rsidP="007738F3">
            <w:pPr>
              <w:pStyle w:val="TableParagraph"/>
              <w:rPr>
                <w:sz w:val="24"/>
                <w:szCs w:val="24"/>
              </w:rPr>
            </w:pPr>
            <w:r w:rsidRPr="007738F3">
              <w:rPr>
                <w:sz w:val="24"/>
                <w:szCs w:val="24"/>
              </w:rPr>
              <w:t>Gr.pr.</w:t>
            </w:r>
          </w:p>
        </w:tc>
        <w:tc>
          <w:tcPr>
            <w:tcW w:w="1701" w:type="dxa"/>
            <w:shd w:val="clear" w:color="auto" w:fill="auto"/>
            <w:vAlign w:val="center"/>
            <w:hideMark/>
          </w:tcPr>
          <w:p w:rsidR="007A16A5" w:rsidRPr="007738F3" w:rsidRDefault="007A16A5" w:rsidP="007738F3">
            <w:pPr>
              <w:pStyle w:val="TableParagraph"/>
              <w:rPr>
                <w:sz w:val="24"/>
                <w:szCs w:val="24"/>
              </w:rPr>
            </w:pPr>
            <w:r w:rsidRPr="007738F3">
              <w:rPr>
                <w:sz w:val="24"/>
                <w:szCs w:val="24"/>
              </w:rPr>
              <w:t>Proiect 202</w:t>
            </w:r>
            <w:r w:rsidR="00E87F79">
              <w:rPr>
                <w:sz w:val="24"/>
                <w:szCs w:val="24"/>
              </w:rPr>
              <w:t>5</w:t>
            </w:r>
            <w:r w:rsidRPr="007738F3">
              <w:rPr>
                <w:sz w:val="24"/>
                <w:szCs w:val="24"/>
              </w:rPr>
              <w:t>,</w:t>
            </w:r>
          </w:p>
          <w:p w:rsidR="007A16A5" w:rsidRPr="007738F3" w:rsidRDefault="007A16A5" w:rsidP="007738F3">
            <w:pPr>
              <w:pStyle w:val="TableParagraph"/>
              <w:rPr>
                <w:sz w:val="24"/>
                <w:szCs w:val="24"/>
              </w:rPr>
            </w:pPr>
            <w:r w:rsidRPr="007738F3">
              <w:rPr>
                <w:sz w:val="24"/>
                <w:szCs w:val="24"/>
              </w:rPr>
              <w:t>mii lei</w:t>
            </w:r>
          </w:p>
        </w:tc>
        <w:tc>
          <w:tcPr>
            <w:tcW w:w="1417" w:type="dxa"/>
            <w:shd w:val="clear" w:color="auto" w:fill="auto"/>
            <w:vAlign w:val="center"/>
            <w:hideMark/>
          </w:tcPr>
          <w:p w:rsidR="007A16A5" w:rsidRPr="007738F3" w:rsidRDefault="007A16A5" w:rsidP="007738F3">
            <w:pPr>
              <w:pStyle w:val="TableParagraph"/>
              <w:rPr>
                <w:sz w:val="24"/>
                <w:szCs w:val="24"/>
              </w:rPr>
            </w:pPr>
            <w:r w:rsidRPr="007738F3">
              <w:rPr>
                <w:sz w:val="24"/>
                <w:szCs w:val="24"/>
              </w:rPr>
              <w:t>Pondere în total, %</w:t>
            </w:r>
          </w:p>
        </w:tc>
      </w:tr>
      <w:tr w:rsidR="00E87F79" w:rsidRPr="00271BA5" w:rsidTr="00440FC2">
        <w:trPr>
          <w:trHeight w:val="311"/>
        </w:trPr>
        <w:tc>
          <w:tcPr>
            <w:tcW w:w="5144" w:type="dxa"/>
            <w:tcBorders>
              <w:top w:val="nil"/>
              <w:left w:val="single" w:sz="4" w:space="0" w:color="auto"/>
              <w:bottom w:val="single" w:sz="4" w:space="0" w:color="auto"/>
              <w:right w:val="single" w:sz="4" w:space="0" w:color="auto"/>
            </w:tcBorders>
            <w:shd w:val="clear" w:color="auto" w:fill="auto"/>
            <w:hideMark/>
          </w:tcPr>
          <w:p w:rsidR="00E87F79" w:rsidRPr="00B877C8" w:rsidRDefault="00E87F79" w:rsidP="00E87F79">
            <w:pPr>
              <w:rPr>
                <w:rFonts w:ascii="Times New Roman" w:hAnsi="Times New Roman" w:cs="Times New Roman"/>
              </w:rPr>
            </w:pPr>
            <w:r w:rsidRPr="00B877C8">
              <w:rPr>
                <w:rFonts w:ascii="Times New Roman" w:hAnsi="Times New Roman" w:cs="Times New Roman"/>
              </w:rPr>
              <w:t>Servicii de stat cu destinație generală</w:t>
            </w:r>
          </w:p>
        </w:tc>
        <w:tc>
          <w:tcPr>
            <w:tcW w:w="1276" w:type="dxa"/>
            <w:shd w:val="clear" w:color="auto" w:fill="auto"/>
            <w:vAlign w:val="center"/>
            <w:hideMark/>
          </w:tcPr>
          <w:p w:rsidR="00E87F79" w:rsidRPr="007738F3" w:rsidRDefault="00E87F79" w:rsidP="00E87F79">
            <w:pPr>
              <w:pStyle w:val="TableParagraph"/>
              <w:rPr>
                <w:sz w:val="24"/>
                <w:szCs w:val="24"/>
              </w:rPr>
            </w:pPr>
            <w:r w:rsidRPr="007738F3">
              <w:rPr>
                <w:sz w:val="24"/>
                <w:szCs w:val="24"/>
              </w:rPr>
              <w:t>01</w:t>
            </w:r>
          </w:p>
        </w:tc>
        <w:tc>
          <w:tcPr>
            <w:tcW w:w="1701" w:type="dxa"/>
            <w:tcBorders>
              <w:top w:val="nil"/>
              <w:left w:val="nil"/>
              <w:bottom w:val="single" w:sz="4" w:space="0" w:color="auto"/>
              <w:right w:val="single" w:sz="4" w:space="0" w:color="auto"/>
            </w:tcBorders>
            <w:shd w:val="clear" w:color="auto" w:fill="auto"/>
            <w:vAlign w:val="bottom"/>
          </w:tcPr>
          <w:p w:rsidR="00E87F79" w:rsidRPr="00B877C8" w:rsidRDefault="00E87F79" w:rsidP="00E87F79">
            <w:pPr>
              <w:jc w:val="center"/>
              <w:rPr>
                <w:rFonts w:ascii="Times New Roman" w:hAnsi="Times New Roman" w:cs="Times New Roman"/>
              </w:rPr>
            </w:pPr>
            <w:r>
              <w:rPr>
                <w:rFonts w:ascii="Times New Roman" w:hAnsi="Times New Roman" w:cs="Times New Roman"/>
              </w:rPr>
              <w:t>15578,1</w:t>
            </w:r>
          </w:p>
        </w:tc>
        <w:tc>
          <w:tcPr>
            <w:tcW w:w="1417" w:type="dxa"/>
            <w:shd w:val="clear" w:color="auto" w:fill="auto"/>
            <w:vAlign w:val="center"/>
          </w:tcPr>
          <w:p w:rsidR="00E87F79" w:rsidRPr="007738F3" w:rsidRDefault="00E87F79" w:rsidP="00E87F79">
            <w:pPr>
              <w:pStyle w:val="TableParagraph"/>
              <w:jc w:val="center"/>
              <w:rPr>
                <w:sz w:val="24"/>
                <w:szCs w:val="24"/>
              </w:rPr>
            </w:pPr>
            <w:r>
              <w:rPr>
                <w:sz w:val="24"/>
                <w:szCs w:val="24"/>
              </w:rPr>
              <w:t>4,5</w:t>
            </w:r>
          </w:p>
        </w:tc>
      </w:tr>
      <w:tr w:rsidR="00E87F79" w:rsidRPr="00271BA5" w:rsidTr="00440FC2">
        <w:trPr>
          <w:trHeight w:val="311"/>
        </w:trPr>
        <w:tc>
          <w:tcPr>
            <w:tcW w:w="5144" w:type="dxa"/>
            <w:tcBorders>
              <w:top w:val="nil"/>
              <w:left w:val="single" w:sz="4" w:space="0" w:color="auto"/>
              <w:bottom w:val="single" w:sz="4" w:space="0" w:color="auto"/>
              <w:right w:val="single" w:sz="4" w:space="0" w:color="auto"/>
            </w:tcBorders>
            <w:shd w:val="clear" w:color="auto" w:fill="auto"/>
            <w:hideMark/>
          </w:tcPr>
          <w:p w:rsidR="00E87F79" w:rsidRPr="00B877C8" w:rsidRDefault="00E87F79" w:rsidP="00E87F79">
            <w:pPr>
              <w:rPr>
                <w:rFonts w:ascii="Times New Roman" w:hAnsi="Times New Roman" w:cs="Times New Roman"/>
              </w:rPr>
            </w:pPr>
            <w:r w:rsidRPr="00B877C8">
              <w:rPr>
                <w:rFonts w:ascii="Times New Roman" w:hAnsi="Times New Roman" w:cs="Times New Roman"/>
              </w:rPr>
              <w:t>Apărarea națională</w:t>
            </w:r>
          </w:p>
        </w:tc>
        <w:tc>
          <w:tcPr>
            <w:tcW w:w="1276" w:type="dxa"/>
            <w:shd w:val="clear" w:color="auto" w:fill="auto"/>
            <w:vAlign w:val="center"/>
            <w:hideMark/>
          </w:tcPr>
          <w:p w:rsidR="00E87F79" w:rsidRPr="007738F3" w:rsidRDefault="00E87F79" w:rsidP="00E87F79">
            <w:pPr>
              <w:pStyle w:val="TableParagraph"/>
              <w:rPr>
                <w:sz w:val="24"/>
                <w:szCs w:val="24"/>
              </w:rPr>
            </w:pPr>
            <w:r w:rsidRPr="007738F3">
              <w:rPr>
                <w:sz w:val="24"/>
                <w:szCs w:val="24"/>
              </w:rPr>
              <w:t>02</w:t>
            </w:r>
          </w:p>
        </w:tc>
        <w:tc>
          <w:tcPr>
            <w:tcW w:w="1701" w:type="dxa"/>
            <w:tcBorders>
              <w:top w:val="nil"/>
              <w:left w:val="nil"/>
              <w:bottom w:val="single" w:sz="4" w:space="0" w:color="auto"/>
              <w:right w:val="single" w:sz="4" w:space="0" w:color="auto"/>
            </w:tcBorders>
            <w:shd w:val="clear" w:color="auto" w:fill="auto"/>
            <w:vAlign w:val="bottom"/>
          </w:tcPr>
          <w:p w:rsidR="00E87F79" w:rsidRPr="00B877C8" w:rsidRDefault="00E87F79" w:rsidP="00E87F79">
            <w:pPr>
              <w:jc w:val="center"/>
              <w:rPr>
                <w:rFonts w:ascii="Times New Roman" w:hAnsi="Times New Roman" w:cs="Times New Roman"/>
              </w:rPr>
            </w:pPr>
            <w:r>
              <w:rPr>
                <w:rFonts w:ascii="Times New Roman" w:hAnsi="Times New Roman" w:cs="Times New Roman"/>
              </w:rPr>
              <w:t>935,3</w:t>
            </w:r>
          </w:p>
        </w:tc>
        <w:tc>
          <w:tcPr>
            <w:tcW w:w="1417" w:type="dxa"/>
            <w:shd w:val="clear" w:color="auto" w:fill="auto"/>
            <w:vAlign w:val="center"/>
          </w:tcPr>
          <w:p w:rsidR="00E87F79" w:rsidRPr="007738F3" w:rsidRDefault="00E87F79" w:rsidP="00E87F79">
            <w:pPr>
              <w:pStyle w:val="TableParagraph"/>
              <w:jc w:val="center"/>
              <w:rPr>
                <w:sz w:val="24"/>
                <w:szCs w:val="24"/>
              </w:rPr>
            </w:pPr>
            <w:r>
              <w:rPr>
                <w:sz w:val="24"/>
                <w:szCs w:val="24"/>
              </w:rPr>
              <w:t>0,3</w:t>
            </w:r>
          </w:p>
        </w:tc>
      </w:tr>
      <w:tr w:rsidR="00E87F79" w:rsidRPr="00271BA5" w:rsidTr="00440FC2">
        <w:trPr>
          <w:trHeight w:val="311"/>
        </w:trPr>
        <w:tc>
          <w:tcPr>
            <w:tcW w:w="5144" w:type="dxa"/>
            <w:tcBorders>
              <w:top w:val="nil"/>
              <w:left w:val="single" w:sz="4" w:space="0" w:color="auto"/>
              <w:bottom w:val="single" w:sz="4" w:space="0" w:color="auto"/>
              <w:right w:val="single" w:sz="4" w:space="0" w:color="auto"/>
            </w:tcBorders>
            <w:shd w:val="clear" w:color="auto" w:fill="auto"/>
            <w:hideMark/>
          </w:tcPr>
          <w:p w:rsidR="00E87F79" w:rsidRPr="00B877C8" w:rsidRDefault="00E87F79" w:rsidP="00E87F79">
            <w:pPr>
              <w:rPr>
                <w:rFonts w:ascii="Times New Roman" w:hAnsi="Times New Roman" w:cs="Times New Roman"/>
              </w:rPr>
            </w:pPr>
            <w:r w:rsidRPr="00B877C8">
              <w:rPr>
                <w:rFonts w:ascii="Times New Roman" w:hAnsi="Times New Roman" w:cs="Times New Roman"/>
              </w:rPr>
              <w:t>Servicii în domeniul economiei</w:t>
            </w:r>
          </w:p>
        </w:tc>
        <w:tc>
          <w:tcPr>
            <w:tcW w:w="1276" w:type="dxa"/>
            <w:shd w:val="clear" w:color="auto" w:fill="auto"/>
            <w:vAlign w:val="center"/>
            <w:hideMark/>
          </w:tcPr>
          <w:p w:rsidR="00E87F79" w:rsidRPr="007738F3" w:rsidRDefault="00E87F79" w:rsidP="00E87F79">
            <w:pPr>
              <w:pStyle w:val="TableParagraph"/>
              <w:rPr>
                <w:sz w:val="24"/>
                <w:szCs w:val="24"/>
              </w:rPr>
            </w:pPr>
            <w:r w:rsidRPr="007738F3">
              <w:rPr>
                <w:sz w:val="24"/>
                <w:szCs w:val="24"/>
              </w:rPr>
              <w:t>04</w:t>
            </w:r>
          </w:p>
        </w:tc>
        <w:tc>
          <w:tcPr>
            <w:tcW w:w="1701" w:type="dxa"/>
            <w:tcBorders>
              <w:top w:val="nil"/>
              <w:left w:val="nil"/>
              <w:bottom w:val="single" w:sz="4" w:space="0" w:color="auto"/>
              <w:right w:val="single" w:sz="4" w:space="0" w:color="auto"/>
            </w:tcBorders>
            <w:shd w:val="clear" w:color="auto" w:fill="auto"/>
            <w:vAlign w:val="bottom"/>
          </w:tcPr>
          <w:p w:rsidR="00E87F79" w:rsidRPr="00B877C8" w:rsidRDefault="00E87F79" w:rsidP="00E87F79">
            <w:pPr>
              <w:jc w:val="center"/>
              <w:rPr>
                <w:rFonts w:ascii="Times New Roman" w:hAnsi="Times New Roman" w:cs="Times New Roman"/>
              </w:rPr>
            </w:pPr>
            <w:r>
              <w:rPr>
                <w:rFonts w:ascii="Times New Roman" w:hAnsi="Times New Roman" w:cs="Times New Roman"/>
              </w:rPr>
              <w:t>25924,7</w:t>
            </w:r>
          </w:p>
        </w:tc>
        <w:tc>
          <w:tcPr>
            <w:tcW w:w="1417" w:type="dxa"/>
            <w:shd w:val="clear" w:color="auto" w:fill="auto"/>
            <w:vAlign w:val="center"/>
          </w:tcPr>
          <w:p w:rsidR="00E87F79" w:rsidRPr="007738F3" w:rsidRDefault="00E87F79" w:rsidP="00E87F79">
            <w:pPr>
              <w:pStyle w:val="TableParagraph"/>
              <w:jc w:val="center"/>
              <w:rPr>
                <w:sz w:val="24"/>
                <w:szCs w:val="24"/>
              </w:rPr>
            </w:pPr>
            <w:r>
              <w:rPr>
                <w:sz w:val="24"/>
                <w:szCs w:val="24"/>
              </w:rPr>
              <w:t>7,5</w:t>
            </w:r>
          </w:p>
        </w:tc>
      </w:tr>
      <w:tr w:rsidR="00E87F79" w:rsidRPr="00271BA5" w:rsidTr="00440FC2">
        <w:trPr>
          <w:trHeight w:val="311"/>
        </w:trPr>
        <w:tc>
          <w:tcPr>
            <w:tcW w:w="5144" w:type="dxa"/>
            <w:tcBorders>
              <w:top w:val="nil"/>
              <w:left w:val="single" w:sz="4" w:space="0" w:color="auto"/>
              <w:bottom w:val="single" w:sz="4" w:space="0" w:color="auto"/>
              <w:right w:val="single" w:sz="4" w:space="0" w:color="auto"/>
            </w:tcBorders>
            <w:shd w:val="clear" w:color="auto" w:fill="auto"/>
            <w:hideMark/>
          </w:tcPr>
          <w:p w:rsidR="00E87F79" w:rsidRPr="00B877C8" w:rsidRDefault="00E87F79" w:rsidP="00E87F79">
            <w:pPr>
              <w:rPr>
                <w:rFonts w:ascii="Times New Roman" w:hAnsi="Times New Roman" w:cs="Times New Roman"/>
              </w:rPr>
            </w:pPr>
            <w:r w:rsidRPr="00B877C8">
              <w:rPr>
                <w:rFonts w:ascii="Times New Roman" w:hAnsi="Times New Roman" w:cs="Times New Roman"/>
              </w:rPr>
              <w:t>Cultura, sport, tineret, culte și odihnă</w:t>
            </w:r>
          </w:p>
        </w:tc>
        <w:tc>
          <w:tcPr>
            <w:tcW w:w="1276" w:type="dxa"/>
            <w:shd w:val="clear" w:color="auto" w:fill="auto"/>
            <w:vAlign w:val="center"/>
            <w:hideMark/>
          </w:tcPr>
          <w:p w:rsidR="00E87F79" w:rsidRPr="007738F3" w:rsidRDefault="00E87F79" w:rsidP="00E87F79">
            <w:pPr>
              <w:pStyle w:val="TableParagraph"/>
              <w:rPr>
                <w:sz w:val="24"/>
                <w:szCs w:val="24"/>
              </w:rPr>
            </w:pPr>
            <w:r>
              <w:rPr>
                <w:sz w:val="24"/>
                <w:szCs w:val="24"/>
              </w:rPr>
              <w:t>08</w:t>
            </w:r>
          </w:p>
        </w:tc>
        <w:tc>
          <w:tcPr>
            <w:tcW w:w="1701" w:type="dxa"/>
            <w:tcBorders>
              <w:top w:val="nil"/>
              <w:left w:val="nil"/>
              <w:bottom w:val="single" w:sz="4" w:space="0" w:color="auto"/>
              <w:right w:val="single" w:sz="4" w:space="0" w:color="auto"/>
            </w:tcBorders>
            <w:shd w:val="clear" w:color="auto" w:fill="auto"/>
            <w:vAlign w:val="bottom"/>
          </w:tcPr>
          <w:p w:rsidR="00E87F79" w:rsidRPr="00B877C8" w:rsidRDefault="00E87F79" w:rsidP="00E87F79">
            <w:pPr>
              <w:jc w:val="center"/>
              <w:rPr>
                <w:rFonts w:ascii="Times New Roman" w:hAnsi="Times New Roman" w:cs="Times New Roman"/>
              </w:rPr>
            </w:pPr>
            <w:r>
              <w:rPr>
                <w:rFonts w:ascii="Times New Roman" w:hAnsi="Times New Roman" w:cs="Times New Roman"/>
              </w:rPr>
              <w:t>23357,4</w:t>
            </w:r>
          </w:p>
        </w:tc>
        <w:tc>
          <w:tcPr>
            <w:tcW w:w="1417" w:type="dxa"/>
            <w:shd w:val="clear" w:color="auto" w:fill="auto"/>
            <w:vAlign w:val="center"/>
          </w:tcPr>
          <w:p w:rsidR="00E87F79" w:rsidRPr="007738F3" w:rsidRDefault="00E87F79" w:rsidP="00E87F79">
            <w:pPr>
              <w:pStyle w:val="TableParagraph"/>
              <w:jc w:val="center"/>
              <w:rPr>
                <w:sz w:val="24"/>
                <w:szCs w:val="24"/>
              </w:rPr>
            </w:pPr>
            <w:r>
              <w:rPr>
                <w:sz w:val="24"/>
                <w:szCs w:val="24"/>
              </w:rPr>
              <w:t>6,8</w:t>
            </w:r>
          </w:p>
        </w:tc>
      </w:tr>
      <w:tr w:rsidR="00E87F79" w:rsidRPr="00271BA5" w:rsidTr="00440FC2">
        <w:trPr>
          <w:trHeight w:val="311"/>
        </w:trPr>
        <w:tc>
          <w:tcPr>
            <w:tcW w:w="5144" w:type="dxa"/>
            <w:tcBorders>
              <w:top w:val="nil"/>
              <w:left w:val="single" w:sz="4" w:space="0" w:color="auto"/>
              <w:bottom w:val="single" w:sz="4" w:space="0" w:color="auto"/>
              <w:right w:val="single" w:sz="4" w:space="0" w:color="auto"/>
            </w:tcBorders>
            <w:shd w:val="clear" w:color="auto" w:fill="auto"/>
            <w:hideMark/>
          </w:tcPr>
          <w:p w:rsidR="00E87F79" w:rsidRPr="00B877C8" w:rsidRDefault="00E87F79" w:rsidP="00E87F79">
            <w:pPr>
              <w:rPr>
                <w:rFonts w:ascii="Times New Roman" w:hAnsi="Times New Roman" w:cs="Times New Roman"/>
              </w:rPr>
            </w:pPr>
            <w:r w:rsidRPr="00B877C8">
              <w:rPr>
                <w:rFonts w:ascii="Times New Roman" w:hAnsi="Times New Roman" w:cs="Times New Roman"/>
              </w:rPr>
              <w:t>Învățământ</w:t>
            </w:r>
          </w:p>
        </w:tc>
        <w:tc>
          <w:tcPr>
            <w:tcW w:w="1276" w:type="dxa"/>
            <w:shd w:val="clear" w:color="auto" w:fill="auto"/>
            <w:vAlign w:val="center"/>
            <w:hideMark/>
          </w:tcPr>
          <w:p w:rsidR="00E87F79" w:rsidRPr="007738F3" w:rsidRDefault="00E87F79" w:rsidP="00E87F79">
            <w:pPr>
              <w:pStyle w:val="TableParagraph"/>
              <w:rPr>
                <w:sz w:val="24"/>
                <w:szCs w:val="24"/>
              </w:rPr>
            </w:pPr>
            <w:r w:rsidRPr="007738F3">
              <w:rPr>
                <w:sz w:val="24"/>
                <w:szCs w:val="24"/>
              </w:rPr>
              <w:t>09</w:t>
            </w:r>
          </w:p>
        </w:tc>
        <w:tc>
          <w:tcPr>
            <w:tcW w:w="1701" w:type="dxa"/>
            <w:tcBorders>
              <w:top w:val="nil"/>
              <w:left w:val="nil"/>
              <w:bottom w:val="single" w:sz="4" w:space="0" w:color="auto"/>
              <w:right w:val="single" w:sz="4" w:space="0" w:color="auto"/>
            </w:tcBorders>
            <w:shd w:val="clear" w:color="auto" w:fill="auto"/>
            <w:vAlign w:val="bottom"/>
          </w:tcPr>
          <w:p w:rsidR="00E87F79" w:rsidRPr="00B877C8" w:rsidRDefault="00E87F79" w:rsidP="00E87F79">
            <w:pPr>
              <w:jc w:val="center"/>
              <w:rPr>
                <w:rFonts w:ascii="Times New Roman" w:hAnsi="Times New Roman" w:cs="Times New Roman"/>
              </w:rPr>
            </w:pPr>
            <w:r>
              <w:rPr>
                <w:rFonts w:ascii="Times New Roman" w:hAnsi="Times New Roman" w:cs="Times New Roman"/>
              </w:rPr>
              <w:t>277680,6</w:t>
            </w:r>
          </w:p>
        </w:tc>
        <w:tc>
          <w:tcPr>
            <w:tcW w:w="1417" w:type="dxa"/>
            <w:shd w:val="clear" w:color="auto" w:fill="auto"/>
            <w:vAlign w:val="center"/>
          </w:tcPr>
          <w:p w:rsidR="00E87F79" w:rsidRPr="007738F3" w:rsidRDefault="00E87F79" w:rsidP="00E87F79">
            <w:pPr>
              <w:pStyle w:val="TableParagraph"/>
              <w:jc w:val="center"/>
              <w:rPr>
                <w:sz w:val="24"/>
                <w:szCs w:val="24"/>
              </w:rPr>
            </w:pPr>
            <w:r>
              <w:rPr>
                <w:sz w:val="24"/>
                <w:szCs w:val="24"/>
              </w:rPr>
              <w:t>80,6</w:t>
            </w:r>
          </w:p>
        </w:tc>
      </w:tr>
      <w:tr w:rsidR="00E87F79" w:rsidRPr="00271BA5" w:rsidTr="00440FC2">
        <w:trPr>
          <w:trHeight w:val="311"/>
        </w:trPr>
        <w:tc>
          <w:tcPr>
            <w:tcW w:w="5144" w:type="dxa"/>
            <w:tcBorders>
              <w:top w:val="nil"/>
              <w:left w:val="single" w:sz="4" w:space="0" w:color="auto"/>
              <w:bottom w:val="single" w:sz="4" w:space="0" w:color="auto"/>
              <w:right w:val="single" w:sz="4" w:space="0" w:color="auto"/>
            </w:tcBorders>
            <w:shd w:val="clear" w:color="auto" w:fill="auto"/>
            <w:hideMark/>
          </w:tcPr>
          <w:p w:rsidR="00E87F79" w:rsidRPr="00B877C8" w:rsidRDefault="00E87F79" w:rsidP="00E87F79">
            <w:pPr>
              <w:rPr>
                <w:rFonts w:ascii="Times New Roman" w:hAnsi="Times New Roman" w:cs="Times New Roman"/>
              </w:rPr>
            </w:pPr>
            <w:r w:rsidRPr="00B877C8">
              <w:rPr>
                <w:rFonts w:ascii="Times New Roman" w:hAnsi="Times New Roman" w:cs="Times New Roman"/>
              </w:rPr>
              <w:t>Protecție socială</w:t>
            </w:r>
          </w:p>
        </w:tc>
        <w:tc>
          <w:tcPr>
            <w:tcW w:w="1276" w:type="dxa"/>
            <w:shd w:val="clear" w:color="auto" w:fill="auto"/>
            <w:vAlign w:val="center"/>
          </w:tcPr>
          <w:p w:rsidR="00E87F79" w:rsidRPr="007738F3" w:rsidRDefault="00E87F79" w:rsidP="00E87F79">
            <w:pPr>
              <w:pStyle w:val="TableParagraph"/>
              <w:rPr>
                <w:sz w:val="24"/>
                <w:szCs w:val="24"/>
              </w:rPr>
            </w:pPr>
            <w:r w:rsidRPr="007738F3">
              <w:rPr>
                <w:sz w:val="24"/>
                <w:szCs w:val="24"/>
              </w:rPr>
              <w:t>10</w:t>
            </w:r>
          </w:p>
        </w:tc>
        <w:tc>
          <w:tcPr>
            <w:tcW w:w="1701" w:type="dxa"/>
            <w:tcBorders>
              <w:top w:val="nil"/>
              <w:left w:val="nil"/>
              <w:bottom w:val="single" w:sz="4" w:space="0" w:color="auto"/>
              <w:right w:val="single" w:sz="4" w:space="0" w:color="auto"/>
            </w:tcBorders>
            <w:shd w:val="clear" w:color="auto" w:fill="auto"/>
            <w:vAlign w:val="bottom"/>
          </w:tcPr>
          <w:p w:rsidR="00E87F79" w:rsidRPr="00B877C8" w:rsidRDefault="00E87F79" w:rsidP="00E87F79">
            <w:pPr>
              <w:jc w:val="center"/>
              <w:rPr>
                <w:rFonts w:ascii="Times New Roman" w:hAnsi="Times New Roman" w:cs="Times New Roman"/>
              </w:rPr>
            </w:pPr>
            <w:r>
              <w:rPr>
                <w:rFonts w:ascii="Times New Roman" w:hAnsi="Times New Roman" w:cs="Times New Roman"/>
              </w:rPr>
              <w:t>1230,0</w:t>
            </w:r>
          </w:p>
        </w:tc>
        <w:tc>
          <w:tcPr>
            <w:tcW w:w="1417" w:type="dxa"/>
            <w:shd w:val="clear" w:color="auto" w:fill="auto"/>
            <w:vAlign w:val="center"/>
          </w:tcPr>
          <w:p w:rsidR="00E87F79" w:rsidRPr="007738F3" w:rsidRDefault="00E87F79" w:rsidP="00E87F79">
            <w:pPr>
              <w:pStyle w:val="TableParagraph"/>
              <w:jc w:val="center"/>
              <w:rPr>
                <w:sz w:val="24"/>
                <w:szCs w:val="24"/>
              </w:rPr>
            </w:pPr>
            <w:r>
              <w:rPr>
                <w:sz w:val="24"/>
                <w:szCs w:val="24"/>
              </w:rPr>
              <w:t>0,3</w:t>
            </w:r>
          </w:p>
        </w:tc>
      </w:tr>
      <w:tr w:rsidR="00E87F79" w:rsidRPr="00271BA5" w:rsidTr="00440FC2">
        <w:trPr>
          <w:trHeight w:val="311"/>
        </w:trPr>
        <w:tc>
          <w:tcPr>
            <w:tcW w:w="5144" w:type="dxa"/>
            <w:tcBorders>
              <w:top w:val="nil"/>
              <w:left w:val="single" w:sz="4" w:space="0" w:color="auto"/>
              <w:bottom w:val="single" w:sz="4" w:space="0" w:color="auto"/>
              <w:right w:val="single" w:sz="4" w:space="0" w:color="auto"/>
            </w:tcBorders>
            <w:shd w:val="clear" w:color="auto" w:fill="auto"/>
            <w:hideMark/>
          </w:tcPr>
          <w:p w:rsidR="00E87F79" w:rsidRPr="00B877C8" w:rsidRDefault="00E87F79" w:rsidP="00E87F79">
            <w:pPr>
              <w:rPr>
                <w:rFonts w:ascii="Times New Roman" w:hAnsi="Times New Roman" w:cs="Times New Roman"/>
                <w:b/>
                <w:bCs/>
              </w:rPr>
            </w:pPr>
            <w:r w:rsidRPr="00B877C8">
              <w:rPr>
                <w:rFonts w:ascii="Times New Roman" w:hAnsi="Times New Roman" w:cs="Times New Roman"/>
                <w:b/>
                <w:bCs/>
              </w:rPr>
              <w:t xml:space="preserve">Total cheltuieli </w:t>
            </w:r>
          </w:p>
        </w:tc>
        <w:tc>
          <w:tcPr>
            <w:tcW w:w="1276" w:type="dxa"/>
            <w:shd w:val="clear" w:color="auto" w:fill="auto"/>
            <w:vAlign w:val="center"/>
          </w:tcPr>
          <w:p w:rsidR="00E87F79" w:rsidRPr="007738F3" w:rsidRDefault="00E87F79" w:rsidP="00E87F79">
            <w:pPr>
              <w:pStyle w:val="TableParagraph"/>
              <w:rPr>
                <w:sz w:val="24"/>
                <w:szCs w:val="24"/>
              </w:rPr>
            </w:pPr>
          </w:p>
        </w:tc>
        <w:tc>
          <w:tcPr>
            <w:tcW w:w="1701" w:type="dxa"/>
            <w:tcBorders>
              <w:top w:val="nil"/>
              <w:left w:val="nil"/>
              <w:bottom w:val="single" w:sz="4" w:space="0" w:color="auto"/>
              <w:right w:val="single" w:sz="4" w:space="0" w:color="auto"/>
            </w:tcBorders>
            <w:shd w:val="clear" w:color="auto" w:fill="auto"/>
          </w:tcPr>
          <w:p w:rsidR="00E87F79" w:rsidRPr="009D20AD" w:rsidRDefault="00E87F79" w:rsidP="00E87F79">
            <w:pPr>
              <w:jc w:val="center"/>
              <w:rPr>
                <w:rFonts w:ascii="Times New Roman" w:hAnsi="Times New Roman" w:cs="Times New Roman"/>
                <w:b/>
                <w:bCs/>
                <w:color w:val="000000"/>
              </w:rPr>
            </w:pPr>
            <w:r>
              <w:rPr>
                <w:rFonts w:ascii="Times New Roman" w:hAnsi="Times New Roman" w:cs="Times New Roman"/>
                <w:b/>
                <w:bCs/>
                <w:color w:val="000000"/>
              </w:rPr>
              <w:t>344706,1</w:t>
            </w:r>
          </w:p>
        </w:tc>
        <w:tc>
          <w:tcPr>
            <w:tcW w:w="1417" w:type="dxa"/>
            <w:shd w:val="clear" w:color="auto" w:fill="auto"/>
            <w:vAlign w:val="center"/>
          </w:tcPr>
          <w:p w:rsidR="00E87F79" w:rsidRPr="00E87F79" w:rsidRDefault="00E87F79" w:rsidP="00E87F79">
            <w:pPr>
              <w:pStyle w:val="TableParagraph"/>
              <w:jc w:val="center"/>
              <w:rPr>
                <w:b/>
                <w:sz w:val="24"/>
                <w:szCs w:val="24"/>
              </w:rPr>
            </w:pPr>
            <w:r w:rsidRPr="00E87F79">
              <w:rPr>
                <w:b/>
                <w:sz w:val="24"/>
                <w:szCs w:val="24"/>
              </w:rPr>
              <w:t>100,0</w:t>
            </w:r>
          </w:p>
        </w:tc>
      </w:tr>
    </w:tbl>
    <w:p w:rsidR="00E87F79" w:rsidRPr="00E87F79" w:rsidRDefault="00AB670F" w:rsidP="00E87F79">
      <w:pPr>
        <w:pStyle w:val="TableParagraph"/>
        <w:rPr>
          <w:sz w:val="16"/>
          <w:szCs w:val="16"/>
        </w:rPr>
      </w:pPr>
      <w:r>
        <w:t xml:space="preserve"> </w:t>
      </w:r>
    </w:p>
    <w:p w:rsidR="00A36070" w:rsidRPr="005D0359" w:rsidRDefault="00A36070" w:rsidP="00A36070">
      <w:pPr>
        <w:pStyle w:val="TableParagraph"/>
        <w:jc w:val="both"/>
        <w:rPr>
          <w:sz w:val="26"/>
          <w:szCs w:val="26"/>
          <w:lang w:val="it-IT"/>
        </w:rPr>
      </w:pPr>
      <w:r>
        <w:rPr>
          <w:sz w:val="26"/>
          <w:szCs w:val="26"/>
          <w:lang w:val="it-IT"/>
        </w:rPr>
        <w:tab/>
        <w:t xml:space="preserve">În bugetul raional pentru anul 2025 ponderea cheltuielilor pentru domeniul </w:t>
      </w:r>
      <w:r w:rsidRPr="007738F3">
        <w:rPr>
          <w:sz w:val="26"/>
          <w:szCs w:val="26"/>
        </w:rPr>
        <w:t>„</w:t>
      </w:r>
      <w:r>
        <w:rPr>
          <w:sz w:val="26"/>
          <w:szCs w:val="26"/>
          <w:lang w:val="it-IT"/>
        </w:rPr>
        <w:t>Învățămînt</w:t>
      </w:r>
      <w:r w:rsidRPr="007738F3">
        <w:rPr>
          <w:sz w:val="26"/>
          <w:szCs w:val="26"/>
        </w:rPr>
        <w:t>”</w:t>
      </w:r>
      <w:r>
        <w:rPr>
          <w:sz w:val="26"/>
          <w:szCs w:val="26"/>
          <w:lang w:val="it-IT"/>
        </w:rPr>
        <w:t xml:space="preserve"> constituie 80,6 la sută din suma totală de cheltuieli, fiind urmată </w:t>
      </w:r>
      <w:r w:rsidRPr="005D0359">
        <w:rPr>
          <w:sz w:val="26"/>
          <w:szCs w:val="26"/>
          <w:lang w:val="it-IT"/>
        </w:rPr>
        <w:t xml:space="preserve">de </w:t>
      </w:r>
      <w:r w:rsidRPr="005D0359">
        <w:rPr>
          <w:sz w:val="26"/>
          <w:szCs w:val="26"/>
        </w:rPr>
        <w:t>„Servicii în domeniul economiei</w:t>
      </w:r>
      <w:r w:rsidR="005D0359" w:rsidRPr="005D0359">
        <w:rPr>
          <w:sz w:val="26"/>
          <w:szCs w:val="26"/>
        </w:rPr>
        <w:t xml:space="preserve">” cu </w:t>
      </w:r>
      <w:r w:rsidR="005D0359">
        <w:rPr>
          <w:sz w:val="26"/>
          <w:szCs w:val="26"/>
        </w:rPr>
        <w:t xml:space="preserve">7,5 la sută și </w:t>
      </w:r>
      <w:bookmarkStart w:id="0" w:name="_GoBack"/>
      <w:bookmarkEnd w:id="0"/>
      <w:r w:rsidR="005D0359">
        <w:rPr>
          <w:sz w:val="26"/>
          <w:szCs w:val="26"/>
        </w:rPr>
        <w:t xml:space="preserve">instituțiile din grupa </w:t>
      </w:r>
      <w:r w:rsidR="005D0359" w:rsidRPr="007738F3">
        <w:rPr>
          <w:sz w:val="26"/>
          <w:szCs w:val="26"/>
        </w:rPr>
        <w:t>„</w:t>
      </w:r>
      <w:r w:rsidR="005D0359" w:rsidRPr="005D0359">
        <w:rPr>
          <w:sz w:val="26"/>
          <w:szCs w:val="26"/>
        </w:rPr>
        <w:t>Cultura, sport, tineret, culte și odihnă” cu 6,8 la sută.</w:t>
      </w:r>
    </w:p>
    <w:p w:rsidR="00E87F79" w:rsidRDefault="005D0359" w:rsidP="00E87F79">
      <w:pPr>
        <w:pStyle w:val="TableParagraph"/>
        <w:rPr>
          <w:noProof/>
          <w:sz w:val="26"/>
          <w:szCs w:val="26"/>
          <w:lang w:val="en-US"/>
        </w:rPr>
      </w:pPr>
      <w:r>
        <w:rPr>
          <w:sz w:val="26"/>
          <w:szCs w:val="26"/>
          <w:lang w:val="it-IT"/>
        </w:rPr>
        <w:tab/>
      </w:r>
      <w:r w:rsidR="00E87F79" w:rsidRPr="00E87F79">
        <w:rPr>
          <w:sz w:val="26"/>
          <w:szCs w:val="26"/>
          <w:lang w:val="it-IT"/>
        </w:rPr>
        <w:t>Structura cheltuielilor pe grupele principale este prezentată în diagrama nr.2</w:t>
      </w:r>
      <w:r w:rsidR="00E87F79" w:rsidRPr="00E87F79">
        <w:rPr>
          <w:sz w:val="26"/>
          <w:szCs w:val="26"/>
        </w:rPr>
        <w:t>:</w:t>
      </w:r>
      <w:r w:rsidR="00E87F79" w:rsidRPr="00E87F79">
        <w:rPr>
          <w:noProof/>
          <w:sz w:val="26"/>
          <w:szCs w:val="26"/>
          <w:lang w:val="en-US"/>
        </w:rPr>
        <w:t xml:space="preserve"> </w:t>
      </w:r>
    </w:p>
    <w:p w:rsidR="00E87F79" w:rsidRPr="00E87F79" w:rsidRDefault="00E87F79" w:rsidP="00E87F79">
      <w:pPr>
        <w:pStyle w:val="TableParagraph"/>
        <w:rPr>
          <w:noProof/>
          <w:sz w:val="16"/>
          <w:szCs w:val="16"/>
          <w:lang w:val="en-US"/>
        </w:rPr>
      </w:pPr>
    </w:p>
    <w:p w:rsidR="00AB670F" w:rsidRDefault="00E87F79" w:rsidP="00E87F79">
      <w:pPr>
        <w:jc w:val="both"/>
      </w:pPr>
      <w:r w:rsidRPr="00EA7CBB">
        <w:rPr>
          <w:noProof/>
          <w:lang w:val="ru-RU" w:eastAsia="ru-RU"/>
        </w:rPr>
        <w:drawing>
          <wp:inline distT="0" distB="0" distL="0" distR="0">
            <wp:extent cx="6288405" cy="3967480"/>
            <wp:effectExtent l="0" t="0" r="17145" b="1397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96B22" w:rsidRPr="00696B22" w:rsidRDefault="00AB670F" w:rsidP="00696B22">
      <w:pPr>
        <w:pStyle w:val="TableParagraph"/>
        <w:jc w:val="both"/>
        <w:rPr>
          <w:sz w:val="26"/>
          <w:szCs w:val="26"/>
        </w:rPr>
      </w:pPr>
      <w:r>
        <w:tab/>
      </w:r>
      <w:r w:rsidR="00696B22" w:rsidRPr="00696B22">
        <w:rPr>
          <w:sz w:val="26"/>
          <w:szCs w:val="26"/>
        </w:rPr>
        <w:t xml:space="preserve">Proiectul bugetului raional pe anul 2025 a fost elaborat la cheltuieli pe bază de programe </w:t>
      </w:r>
      <w:proofErr w:type="spellStart"/>
      <w:r w:rsidR="00696B22" w:rsidRPr="00696B22">
        <w:rPr>
          <w:sz w:val="26"/>
          <w:szCs w:val="26"/>
        </w:rPr>
        <w:t>şi</w:t>
      </w:r>
      <w:proofErr w:type="spellEnd"/>
      <w:r w:rsidR="00696B22" w:rsidRPr="00696B22">
        <w:rPr>
          <w:sz w:val="26"/>
          <w:szCs w:val="26"/>
        </w:rPr>
        <w:t xml:space="preserve"> performanta, aplicând clasificația bugetară, aprobată prin ordinul Ministerului </w:t>
      </w:r>
      <w:r w:rsidR="00696B22" w:rsidRPr="00696B22">
        <w:rPr>
          <w:sz w:val="26"/>
          <w:szCs w:val="26"/>
        </w:rPr>
        <w:lastRenderedPageBreak/>
        <w:t xml:space="preserve">Finanțelor nr. 208 din 24.12.2015, precum </w:t>
      </w:r>
      <w:proofErr w:type="spellStart"/>
      <w:r w:rsidR="00696B22" w:rsidRPr="00696B22">
        <w:rPr>
          <w:sz w:val="26"/>
          <w:szCs w:val="26"/>
        </w:rPr>
        <w:t>şi</w:t>
      </w:r>
      <w:proofErr w:type="spellEnd"/>
      <w:r w:rsidR="00696B22" w:rsidRPr="00696B22">
        <w:rPr>
          <w:sz w:val="26"/>
          <w:szCs w:val="26"/>
        </w:rPr>
        <w:t xml:space="preserve"> metodologia privind elaborarea, aprobarea </w:t>
      </w:r>
      <w:proofErr w:type="spellStart"/>
      <w:r w:rsidR="00696B22" w:rsidRPr="00696B22">
        <w:rPr>
          <w:sz w:val="26"/>
          <w:szCs w:val="26"/>
        </w:rPr>
        <w:t>şi</w:t>
      </w:r>
      <w:proofErr w:type="spellEnd"/>
      <w:r w:rsidR="00696B22" w:rsidRPr="00696B22">
        <w:rPr>
          <w:sz w:val="26"/>
          <w:szCs w:val="26"/>
        </w:rPr>
        <w:t xml:space="preserve"> modificarea bugetului, aprobată prin ordinul Ministerului Finanțelor nr. 124 din 21.12.2023.</w:t>
      </w:r>
    </w:p>
    <w:p w:rsidR="00696B22" w:rsidRPr="00696B22" w:rsidRDefault="00696B22" w:rsidP="00696B22">
      <w:pPr>
        <w:pStyle w:val="TableParagraph"/>
        <w:jc w:val="both"/>
        <w:rPr>
          <w:sz w:val="26"/>
          <w:szCs w:val="26"/>
        </w:rPr>
      </w:pPr>
      <w:r>
        <w:rPr>
          <w:sz w:val="26"/>
          <w:szCs w:val="26"/>
        </w:rPr>
        <w:tab/>
      </w:r>
      <w:r w:rsidRPr="00696B22">
        <w:rPr>
          <w:sz w:val="26"/>
          <w:szCs w:val="26"/>
        </w:rPr>
        <w:t>Mărimile alocațiilor propuse spre aprobare pentru anul 2025 s</w:t>
      </w:r>
      <w:r w:rsidR="006312E9">
        <w:rPr>
          <w:sz w:val="26"/>
          <w:szCs w:val="26"/>
        </w:rPr>
        <w:t>u</w:t>
      </w:r>
      <w:r w:rsidRPr="00696B22">
        <w:rPr>
          <w:sz w:val="26"/>
          <w:szCs w:val="26"/>
        </w:rPr>
        <w:t xml:space="preserve">nt repartizate în anexa nr. </w:t>
      </w:r>
      <w:r>
        <w:rPr>
          <w:sz w:val="26"/>
          <w:szCs w:val="26"/>
        </w:rPr>
        <w:t>4</w:t>
      </w:r>
      <w:r w:rsidRPr="00696B22">
        <w:rPr>
          <w:sz w:val="26"/>
          <w:szCs w:val="26"/>
        </w:rPr>
        <w:t xml:space="preserve"> la proiectul deciziei bugetare pe grupe principale de cheltuieli, unde sunt specificate </w:t>
      </w:r>
      <w:proofErr w:type="spellStart"/>
      <w:r w:rsidRPr="00696B22">
        <w:rPr>
          <w:sz w:val="26"/>
          <w:szCs w:val="26"/>
        </w:rPr>
        <w:t>şi</w:t>
      </w:r>
      <w:proofErr w:type="spellEnd"/>
      <w:r w:rsidRPr="00696B22">
        <w:rPr>
          <w:sz w:val="26"/>
          <w:szCs w:val="26"/>
        </w:rPr>
        <w:t xml:space="preserve"> resursele din care se vor finanța, precum </w:t>
      </w:r>
      <w:proofErr w:type="spellStart"/>
      <w:r w:rsidRPr="00696B22">
        <w:rPr>
          <w:sz w:val="26"/>
          <w:szCs w:val="26"/>
        </w:rPr>
        <w:t>şi</w:t>
      </w:r>
      <w:proofErr w:type="spellEnd"/>
      <w:r w:rsidRPr="00696B22">
        <w:rPr>
          <w:sz w:val="26"/>
          <w:szCs w:val="26"/>
        </w:rPr>
        <w:t xml:space="preserve"> pe </w:t>
      </w:r>
      <w:r>
        <w:rPr>
          <w:sz w:val="26"/>
          <w:szCs w:val="26"/>
        </w:rPr>
        <w:t>programe/</w:t>
      </w:r>
      <w:r w:rsidRPr="00696B22">
        <w:rPr>
          <w:sz w:val="26"/>
          <w:szCs w:val="26"/>
        </w:rPr>
        <w:t xml:space="preserve">subprograme. </w:t>
      </w:r>
    </w:p>
    <w:p w:rsidR="00E047AE" w:rsidRDefault="00696B22" w:rsidP="00E047AE">
      <w:pPr>
        <w:pStyle w:val="TableParagraph"/>
        <w:jc w:val="both"/>
        <w:rPr>
          <w:sz w:val="26"/>
          <w:szCs w:val="26"/>
        </w:rPr>
      </w:pPr>
      <w:r>
        <w:rPr>
          <w:sz w:val="26"/>
          <w:szCs w:val="26"/>
        </w:rPr>
        <w:tab/>
        <w:t>Astfel, p</w:t>
      </w:r>
      <w:r w:rsidRPr="00696B22">
        <w:rPr>
          <w:sz w:val="26"/>
          <w:szCs w:val="26"/>
        </w:rPr>
        <w:t>entru anul 2025 se propun spre finanțare din bugetul raional 2</w:t>
      </w:r>
      <w:r>
        <w:rPr>
          <w:sz w:val="26"/>
          <w:szCs w:val="26"/>
        </w:rPr>
        <w:t>5</w:t>
      </w:r>
      <w:r w:rsidRPr="00696B22">
        <w:rPr>
          <w:sz w:val="26"/>
          <w:szCs w:val="26"/>
        </w:rPr>
        <w:t xml:space="preserve"> subprograme</w:t>
      </w:r>
      <w:r w:rsidR="00440FC2">
        <w:rPr>
          <w:sz w:val="26"/>
          <w:szCs w:val="26"/>
        </w:rPr>
        <w:t>.</w:t>
      </w:r>
    </w:p>
    <w:p w:rsidR="00696B22" w:rsidRPr="00696B22" w:rsidRDefault="00E047AE" w:rsidP="00E047AE">
      <w:pPr>
        <w:pStyle w:val="TableParagraph"/>
        <w:jc w:val="both"/>
        <w:rPr>
          <w:sz w:val="26"/>
          <w:szCs w:val="26"/>
        </w:rPr>
      </w:pPr>
      <w:r>
        <w:rPr>
          <w:sz w:val="26"/>
          <w:szCs w:val="26"/>
        </w:rPr>
        <w:tab/>
        <w:t xml:space="preserve">Bugetul raional se propune spre examinare pentru asigurarea activităților instituțiilor din subordinea Consiliului raional conform  clasificației funcționale, după cum urmează: </w:t>
      </w:r>
    </w:p>
    <w:p w:rsidR="006312E9" w:rsidRPr="006312E9" w:rsidRDefault="006312E9" w:rsidP="00440FC2">
      <w:pPr>
        <w:pStyle w:val="TableParagraph"/>
        <w:numPr>
          <w:ilvl w:val="0"/>
          <w:numId w:val="17"/>
        </w:numPr>
        <w:rPr>
          <w:b/>
          <w:i/>
          <w:sz w:val="26"/>
          <w:szCs w:val="26"/>
        </w:rPr>
      </w:pPr>
      <w:r w:rsidRPr="006312E9">
        <w:rPr>
          <w:b/>
          <w:i/>
          <w:sz w:val="26"/>
          <w:szCs w:val="26"/>
        </w:rPr>
        <w:t>Serviciile de stat cu destinație generală</w:t>
      </w:r>
    </w:p>
    <w:p w:rsidR="009743FA" w:rsidRPr="00002218" w:rsidRDefault="009743FA" w:rsidP="00002218">
      <w:pPr>
        <w:spacing w:after="0" w:line="240" w:lineRule="auto"/>
        <w:ind w:firstLine="708"/>
        <w:jc w:val="both"/>
        <w:rPr>
          <w:rFonts w:ascii="Times New Roman" w:hAnsi="Times New Roman" w:cs="Times New Roman"/>
          <w:sz w:val="26"/>
          <w:szCs w:val="26"/>
        </w:rPr>
      </w:pPr>
      <w:r w:rsidRPr="00002218">
        <w:rPr>
          <w:rFonts w:ascii="Times New Roman" w:hAnsi="Times New Roman" w:cs="Times New Roman"/>
          <w:sz w:val="26"/>
          <w:szCs w:val="26"/>
        </w:rPr>
        <w:t xml:space="preserve">La estimarea cheltuielilor pentru întreținerea </w:t>
      </w:r>
      <w:r w:rsidR="00002218" w:rsidRPr="00002218">
        <w:rPr>
          <w:rFonts w:ascii="Times New Roman" w:hAnsi="Times New Roman" w:cs="Times New Roman"/>
          <w:sz w:val="26"/>
          <w:szCs w:val="26"/>
        </w:rPr>
        <w:t>autorităților</w:t>
      </w:r>
      <w:r w:rsidRPr="00002218">
        <w:rPr>
          <w:rFonts w:ascii="Times New Roman" w:hAnsi="Times New Roman" w:cs="Times New Roman"/>
          <w:sz w:val="26"/>
          <w:szCs w:val="26"/>
        </w:rPr>
        <w:t xml:space="preserve"> bugetare și a altor subdiviziuni din subordinea consiliului raional, precum și pentru asigurarea activității angajaților în serviciile de deservire a clădirilor Consiliului raional, s-a ținut cont de prevederile actelor legislative și normative  pe domeniul de activitate.</w:t>
      </w:r>
    </w:p>
    <w:p w:rsidR="006312E9" w:rsidRDefault="009743FA" w:rsidP="00002218">
      <w:pPr>
        <w:pStyle w:val="TableParagraph"/>
        <w:jc w:val="both"/>
        <w:rPr>
          <w:sz w:val="26"/>
          <w:szCs w:val="26"/>
        </w:rPr>
      </w:pPr>
      <w:r>
        <w:rPr>
          <w:sz w:val="26"/>
          <w:szCs w:val="26"/>
        </w:rPr>
        <w:tab/>
        <w:t>Prin urmare, l</w:t>
      </w:r>
      <w:r w:rsidR="006312E9" w:rsidRPr="006312E9">
        <w:rPr>
          <w:sz w:val="26"/>
          <w:szCs w:val="26"/>
        </w:rPr>
        <w:t>a acest compartiment  sunt atribuite mijloace pentru asigurarea activității autorităților executive</w:t>
      </w:r>
      <w:r w:rsidR="006312E9">
        <w:rPr>
          <w:sz w:val="26"/>
          <w:szCs w:val="26"/>
        </w:rPr>
        <w:t xml:space="preserve"> în sumă de </w:t>
      </w:r>
      <w:r w:rsidR="00F94F53">
        <w:rPr>
          <w:sz w:val="26"/>
          <w:szCs w:val="26"/>
        </w:rPr>
        <w:t xml:space="preserve">15578,1 mii lei, </w:t>
      </w:r>
      <w:r>
        <w:rPr>
          <w:sz w:val="26"/>
          <w:szCs w:val="26"/>
        </w:rPr>
        <w:t>inclusiv</w:t>
      </w:r>
      <w:r w:rsidR="00F94F53">
        <w:rPr>
          <w:sz w:val="26"/>
          <w:szCs w:val="26"/>
        </w:rPr>
        <w:t xml:space="preserve">: </w:t>
      </w:r>
    </w:p>
    <w:p w:rsidR="00F94F53" w:rsidRPr="00F94F53" w:rsidRDefault="006312E9" w:rsidP="00F94F53">
      <w:pPr>
        <w:pStyle w:val="TableParagraph"/>
        <w:jc w:val="both"/>
        <w:rPr>
          <w:sz w:val="26"/>
          <w:szCs w:val="26"/>
          <w:lang w:val="ro-MD"/>
        </w:rPr>
      </w:pPr>
      <w:r w:rsidRPr="006312E9">
        <w:rPr>
          <w:sz w:val="26"/>
          <w:szCs w:val="26"/>
        </w:rPr>
        <w:t xml:space="preserve"> </w:t>
      </w:r>
      <w:r w:rsidR="00F94F53">
        <w:rPr>
          <w:sz w:val="26"/>
          <w:szCs w:val="26"/>
        </w:rPr>
        <w:t xml:space="preserve">- </w:t>
      </w:r>
      <w:r w:rsidRPr="009743FA">
        <w:rPr>
          <w:i/>
          <w:sz w:val="26"/>
          <w:szCs w:val="26"/>
        </w:rPr>
        <w:t>Aparatul președintelui</w:t>
      </w:r>
      <w:r w:rsidR="00F94F53" w:rsidRPr="009743FA">
        <w:rPr>
          <w:i/>
          <w:sz w:val="26"/>
          <w:szCs w:val="26"/>
        </w:rPr>
        <w:t xml:space="preserve"> </w:t>
      </w:r>
      <w:r w:rsidR="00F94F53" w:rsidRPr="009743FA">
        <w:rPr>
          <w:i/>
          <w:color w:val="000000"/>
        </w:rPr>
        <w:t xml:space="preserve"> </w:t>
      </w:r>
      <w:r w:rsidR="009743FA">
        <w:rPr>
          <w:sz w:val="26"/>
          <w:szCs w:val="26"/>
        </w:rPr>
        <w:t>–</w:t>
      </w:r>
      <w:r w:rsidR="009743FA" w:rsidRPr="009743FA">
        <w:rPr>
          <w:sz w:val="26"/>
          <w:szCs w:val="26"/>
        </w:rPr>
        <w:t xml:space="preserve"> </w:t>
      </w:r>
      <w:r w:rsidR="00F94F53" w:rsidRPr="009743FA">
        <w:rPr>
          <w:i/>
          <w:color w:val="000000"/>
          <w:sz w:val="26"/>
          <w:szCs w:val="26"/>
        </w:rPr>
        <w:t>6547,1 mii lei</w:t>
      </w:r>
      <w:r w:rsidR="00F94F53" w:rsidRPr="00F94F53">
        <w:rPr>
          <w:color w:val="000000"/>
          <w:sz w:val="26"/>
          <w:szCs w:val="26"/>
        </w:rPr>
        <w:t>, inclusiv</w:t>
      </w:r>
      <w:r w:rsidR="00F94F53">
        <w:rPr>
          <w:color w:val="000000"/>
        </w:rPr>
        <w:t xml:space="preserve"> : </w:t>
      </w:r>
      <w:r w:rsidR="00F94F53" w:rsidRPr="00F94F53">
        <w:rPr>
          <w:color w:val="000000"/>
          <w:sz w:val="26"/>
          <w:szCs w:val="26"/>
          <w:lang w:val="ro-MD"/>
        </w:rPr>
        <w:t>plata indemnizațiilor de participare la ședințe a aleșilor (consilierilor) raionali</w:t>
      </w:r>
      <w:r w:rsidR="00F94F53">
        <w:rPr>
          <w:color w:val="000000"/>
          <w:sz w:val="26"/>
          <w:szCs w:val="26"/>
          <w:lang w:val="ro-MD"/>
        </w:rPr>
        <w:t xml:space="preserve">, achitarea </w:t>
      </w:r>
      <w:r w:rsidR="00F94F53" w:rsidRPr="00F94F53">
        <w:rPr>
          <w:color w:val="000000"/>
          <w:sz w:val="26"/>
          <w:szCs w:val="26"/>
          <w:lang w:val="ro-MD"/>
        </w:rPr>
        <w:t>c</w:t>
      </w:r>
      <w:proofErr w:type="spellStart"/>
      <w:r w:rsidR="00F94F53" w:rsidRPr="00F94F53">
        <w:rPr>
          <w:sz w:val="26"/>
          <w:szCs w:val="26"/>
        </w:rPr>
        <w:t>otezatiei</w:t>
      </w:r>
      <w:proofErr w:type="spellEnd"/>
      <w:r w:rsidR="00F94F53" w:rsidRPr="00F94F53">
        <w:rPr>
          <w:sz w:val="26"/>
          <w:szCs w:val="26"/>
        </w:rPr>
        <w:t xml:space="preserve"> de membru al  Euroregiunii Siret-Prut-Nistru</w:t>
      </w:r>
      <w:r w:rsidR="00F94F53">
        <w:rPr>
          <w:sz w:val="26"/>
          <w:szCs w:val="26"/>
        </w:rPr>
        <w:t xml:space="preserve">, </w:t>
      </w:r>
    </w:p>
    <w:p w:rsidR="009743FA" w:rsidRDefault="00F94F53" w:rsidP="006312E9">
      <w:pPr>
        <w:pStyle w:val="TableParagraph"/>
        <w:jc w:val="both"/>
        <w:rPr>
          <w:sz w:val="26"/>
          <w:szCs w:val="26"/>
        </w:rPr>
      </w:pPr>
      <w:r>
        <w:rPr>
          <w:sz w:val="26"/>
          <w:szCs w:val="26"/>
        </w:rPr>
        <w:t xml:space="preserve"> </w:t>
      </w:r>
      <w:r w:rsidR="009743FA" w:rsidRPr="009743FA">
        <w:rPr>
          <w:sz w:val="26"/>
          <w:szCs w:val="26"/>
        </w:rPr>
        <w:t xml:space="preserve">- </w:t>
      </w:r>
      <w:r w:rsidR="009743FA" w:rsidRPr="009743FA">
        <w:rPr>
          <w:i/>
          <w:sz w:val="26"/>
          <w:szCs w:val="26"/>
        </w:rPr>
        <w:t>Servicii de suport în executarea guvernării</w:t>
      </w:r>
      <w:r w:rsidR="009743FA" w:rsidRPr="009743FA">
        <w:rPr>
          <w:sz w:val="26"/>
          <w:szCs w:val="26"/>
        </w:rPr>
        <w:t xml:space="preserve"> </w:t>
      </w:r>
      <w:r w:rsidR="009743FA">
        <w:rPr>
          <w:sz w:val="26"/>
          <w:szCs w:val="26"/>
        </w:rPr>
        <w:t>–</w:t>
      </w:r>
      <w:r w:rsidR="009743FA" w:rsidRPr="009743FA">
        <w:rPr>
          <w:sz w:val="26"/>
          <w:szCs w:val="26"/>
        </w:rPr>
        <w:t xml:space="preserve"> </w:t>
      </w:r>
      <w:r w:rsidR="009743FA">
        <w:rPr>
          <w:sz w:val="26"/>
          <w:szCs w:val="26"/>
          <w:lang w:val="en-US"/>
        </w:rPr>
        <w:t>6420,0</w:t>
      </w:r>
      <w:r w:rsidR="009743FA" w:rsidRPr="009743FA">
        <w:rPr>
          <w:sz w:val="26"/>
          <w:szCs w:val="26"/>
        </w:rPr>
        <w:t xml:space="preserve"> mii lei</w:t>
      </w:r>
      <w:r w:rsidR="009743FA">
        <w:rPr>
          <w:sz w:val="26"/>
          <w:szCs w:val="26"/>
        </w:rPr>
        <w:t>;</w:t>
      </w:r>
    </w:p>
    <w:p w:rsidR="009743FA" w:rsidRDefault="009743FA" w:rsidP="006312E9">
      <w:pPr>
        <w:pStyle w:val="TableParagraph"/>
        <w:jc w:val="both"/>
        <w:rPr>
          <w:sz w:val="26"/>
          <w:szCs w:val="26"/>
        </w:rPr>
      </w:pPr>
      <w:r>
        <w:rPr>
          <w:sz w:val="26"/>
          <w:szCs w:val="26"/>
        </w:rPr>
        <w:t xml:space="preserve">- </w:t>
      </w:r>
      <w:r w:rsidR="006312E9" w:rsidRPr="006312E9">
        <w:rPr>
          <w:sz w:val="26"/>
          <w:szCs w:val="26"/>
        </w:rPr>
        <w:t xml:space="preserve"> </w:t>
      </w:r>
      <w:r w:rsidR="006312E9" w:rsidRPr="009743FA">
        <w:rPr>
          <w:i/>
          <w:sz w:val="26"/>
          <w:szCs w:val="26"/>
        </w:rPr>
        <w:t>Direcția Generală Finanțe</w:t>
      </w:r>
      <w:r>
        <w:rPr>
          <w:sz w:val="26"/>
          <w:szCs w:val="26"/>
        </w:rPr>
        <w:t xml:space="preserve"> –</w:t>
      </w:r>
      <w:r w:rsidRPr="009743FA">
        <w:rPr>
          <w:sz w:val="26"/>
          <w:szCs w:val="26"/>
        </w:rPr>
        <w:t xml:space="preserve"> </w:t>
      </w:r>
      <w:r>
        <w:rPr>
          <w:sz w:val="26"/>
          <w:szCs w:val="26"/>
          <w:lang w:val="en-US"/>
        </w:rPr>
        <w:t>2951,0</w:t>
      </w:r>
      <w:r w:rsidRPr="009743FA">
        <w:rPr>
          <w:sz w:val="26"/>
          <w:szCs w:val="26"/>
        </w:rPr>
        <w:t xml:space="preserve"> mii lei</w:t>
      </w:r>
      <w:r>
        <w:rPr>
          <w:sz w:val="26"/>
          <w:szCs w:val="26"/>
        </w:rPr>
        <w:t>;</w:t>
      </w:r>
    </w:p>
    <w:p w:rsidR="009743FA" w:rsidRPr="009743FA" w:rsidRDefault="009743FA" w:rsidP="009743FA">
      <w:pPr>
        <w:pStyle w:val="TableParagraph"/>
        <w:rPr>
          <w:sz w:val="26"/>
          <w:szCs w:val="26"/>
        </w:rPr>
      </w:pPr>
      <w:r>
        <w:t xml:space="preserve">-  </w:t>
      </w:r>
      <w:r w:rsidRPr="009743FA">
        <w:rPr>
          <w:i/>
          <w:sz w:val="26"/>
          <w:szCs w:val="26"/>
        </w:rPr>
        <w:t>Fondul de rezervă al Consiliului raional</w:t>
      </w:r>
      <w:r w:rsidRPr="009743FA">
        <w:rPr>
          <w:sz w:val="26"/>
          <w:szCs w:val="26"/>
        </w:rPr>
        <w:t xml:space="preserve"> – </w:t>
      </w:r>
      <w:r w:rsidRPr="009743FA">
        <w:rPr>
          <w:sz w:val="26"/>
          <w:szCs w:val="26"/>
          <w:lang w:val="en-US"/>
        </w:rPr>
        <w:t>1000,0</w:t>
      </w:r>
      <w:r w:rsidRPr="009743FA">
        <w:rPr>
          <w:sz w:val="26"/>
          <w:szCs w:val="26"/>
        </w:rPr>
        <w:t xml:space="preserve"> mii lei; </w:t>
      </w:r>
    </w:p>
    <w:p w:rsidR="009743FA" w:rsidRPr="009743FA" w:rsidRDefault="009743FA" w:rsidP="009743FA">
      <w:pPr>
        <w:jc w:val="both"/>
        <w:rPr>
          <w:rFonts w:ascii="Times New Roman" w:hAnsi="Times New Roman" w:cs="Times New Roman"/>
          <w:sz w:val="26"/>
          <w:szCs w:val="26"/>
        </w:rPr>
      </w:pPr>
      <w:r w:rsidRPr="009743FA">
        <w:rPr>
          <w:sz w:val="26"/>
          <w:szCs w:val="26"/>
        </w:rPr>
        <w:t xml:space="preserve"> </w:t>
      </w:r>
      <w:r>
        <w:rPr>
          <w:sz w:val="26"/>
          <w:szCs w:val="26"/>
        </w:rPr>
        <w:t xml:space="preserve">- </w:t>
      </w:r>
      <w:r w:rsidRPr="009743FA">
        <w:rPr>
          <w:rFonts w:ascii="Times New Roman" w:hAnsi="Times New Roman" w:cs="Times New Roman"/>
          <w:i/>
          <w:sz w:val="26"/>
          <w:szCs w:val="26"/>
          <w:lang w:eastAsia="ro-RO"/>
        </w:rPr>
        <w:t>Serviciul datoriei</w:t>
      </w:r>
      <w:r w:rsidRPr="009743FA">
        <w:rPr>
          <w:rFonts w:ascii="Times New Roman" w:hAnsi="Times New Roman" w:cs="Times New Roman"/>
          <w:sz w:val="26"/>
          <w:szCs w:val="26"/>
          <w:lang w:eastAsia="ro-RO"/>
        </w:rPr>
        <w:t xml:space="preserve"> –</w:t>
      </w:r>
      <w:r>
        <w:rPr>
          <w:rFonts w:ascii="Times New Roman" w:hAnsi="Times New Roman" w:cs="Times New Roman"/>
          <w:sz w:val="26"/>
          <w:szCs w:val="26"/>
          <w:lang w:eastAsia="ro-RO"/>
        </w:rPr>
        <w:t xml:space="preserve"> 460,0</w:t>
      </w:r>
      <w:r w:rsidRPr="009743FA">
        <w:rPr>
          <w:rFonts w:ascii="Times New Roman" w:hAnsi="Times New Roman" w:cs="Times New Roman"/>
          <w:sz w:val="26"/>
          <w:szCs w:val="26"/>
          <w:lang w:eastAsia="ro-RO"/>
        </w:rPr>
        <w:t xml:space="preserve"> mii lei, </w:t>
      </w:r>
      <w:r>
        <w:rPr>
          <w:rFonts w:ascii="Times New Roman" w:hAnsi="Times New Roman" w:cs="Times New Roman"/>
          <w:sz w:val="26"/>
          <w:szCs w:val="26"/>
          <w:lang w:eastAsia="ro-RO"/>
        </w:rPr>
        <w:t>preconizate</w:t>
      </w:r>
      <w:r w:rsidRPr="009743FA">
        <w:rPr>
          <w:rFonts w:ascii="Times New Roman" w:hAnsi="Times New Roman" w:cs="Times New Roman"/>
          <w:sz w:val="26"/>
          <w:szCs w:val="26"/>
        </w:rPr>
        <w:t xml:space="preserve"> pentru rambursarea dobânzii</w:t>
      </w:r>
      <w:r>
        <w:rPr>
          <w:rFonts w:ascii="Times New Roman" w:hAnsi="Times New Roman" w:cs="Times New Roman"/>
          <w:sz w:val="26"/>
          <w:szCs w:val="26"/>
        </w:rPr>
        <w:t xml:space="preserve"> la</w:t>
      </w:r>
      <w:r w:rsidRPr="009743FA">
        <w:rPr>
          <w:rFonts w:ascii="Times New Roman" w:hAnsi="Times New Roman" w:cs="Times New Roman"/>
          <w:sz w:val="26"/>
          <w:szCs w:val="26"/>
        </w:rPr>
        <w:t xml:space="preserve"> proiectul de construcție a locuințelor pentru păturile social/vulnerabile și pentru rambursarea dobânzii la Proiectul cu privire la implementarea programului destinat pentru alimentarea cu apă și canalizare a 6 localități din raion (BERD)</w:t>
      </w:r>
      <w:r w:rsidR="000C56D7">
        <w:rPr>
          <w:rFonts w:ascii="Times New Roman" w:hAnsi="Times New Roman" w:cs="Times New Roman"/>
          <w:sz w:val="26"/>
          <w:szCs w:val="26"/>
        </w:rPr>
        <w:t>.</w:t>
      </w:r>
    </w:p>
    <w:p w:rsidR="00440FC2" w:rsidRPr="00440FC2" w:rsidRDefault="00440FC2" w:rsidP="00440FC2">
      <w:pPr>
        <w:spacing w:after="0" w:line="240" w:lineRule="auto"/>
        <w:jc w:val="both"/>
        <w:rPr>
          <w:rFonts w:ascii="Times New Roman" w:hAnsi="Times New Roman" w:cs="Times New Roman"/>
          <w:sz w:val="26"/>
          <w:szCs w:val="26"/>
          <w:lang w:val="ro-MD"/>
        </w:rPr>
      </w:pPr>
      <w:r>
        <w:rPr>
          <w:rFonts w:ascii="Times New Roman" w:hAnsi="Times New Roman" w:cs="Times New Roman"/>
          <w:sz w:val="26"/>
          <w:szCs w:val="26"/>
          <w:lang w:val="ro-MD"/>
        </w:rPr>
        <w:tab/>
        <w:t xml:space="preserve">2. </w:t>
      </w:r>
      <w:r w:rsidRPr="00440FC2">
        <w:rPr>
          <w:rFonts w:ascii="Times New Roman" w:hAnsi="Times New Roman" w:cs="Times New Roman"/>
          <w:sz w:val="26"/>
          <w:szCs w:val="26"/>
          <w:lang w:val="ro-MD"/>
        </w:rPr>
        <w:t xml:space="preserve">Cheltuielile la grupa principală </w:t>
      </w:r>
      <w:r w:rsidRPr="00440FC2">
        <w:rPr>
          <w:rFonts w:ascii="Times New Roman" w:hAnsi="Times New Roman" w:cs="Times New Roman"/>
          <w:b/>
          <w:i/>
          <w:sz w:val="26"/>
          <w:szCs w:val="26"/>
          <w:lang w:val="ro-MD"/>
        </w:rPr>
        <w:t xml:space="preserve">„Apărarea </w:t>
      </w:r>
      <w:proofErr w:type="spellStart"/>
      <w:r w:rsidRPr="00440FC2">
        <w:rPr>
          <w:rFonts w:ascii="Times New Roman" w:hAnsi="Times New Roman" w:cs="Times New Roman"/>
          <w:b/>
          <w:i/>
          <w:sz w:val="26"/>
          <w:szCs w:val="26"/>
          <w:lang w:val="ro-MD"/>
        </w:rPr>
        <w:t>Naţională</w:t>
      </w:r>
      <w:proofErr w:type="spellEnd"/>
      <w:r w:rsidRPr="00440FC2">
        <w:rPr>
          <w:rFonts w:ascii="Times New Roman" w:hAnsi="Times New Roman" w:cs="Times New Roman"/>
          <w:b/>
          <w:i/>
          <w:sz w:val="26"/>
          <w:szCs w:val="26"/>
          <w:lang w:val="ro-MD"/>
        </w:rPr>
        <w:t xml:space="preserve">” </w:t>
      </w:r>
      <w:r w:rsidRPr="00440FC2">
        <w:rPr>
          <w:rFonts w:ascii="Times New Roman" w:hAnsi="Times New Roman" w:cs="Times New Roman"/>
          <w:sz w:val="26"/>
          <w:szCs w:val="26"/>
          <w:lang w:val="ro-MD"/>
        </w:rPr>
        <w:t>sunt preconizate în sumă de</w:t>
      </w:r>
      <w:r>
        <w:rPr>
          <w:rFonts w:ascii="Times New Roman" w:hAnsi="Times New Roman" w:cs="Times New Roman"/>
          <w:sz w:val="26"/>
          <w:szCs w:val="26"/>
          <w:lang w:val="ro-MD"/>
        </w:rPr>
        <w:t xml:space="preserve"> </w:t>
      </w:r>
      <w:r w:rsidRPr="00440FC2">
        <w:rPr>
          <w:rFonts w:ascii="Times New Roman" w:hAnsi="Times New Roman" w:cs="Times New Roman"/>
          <w:sz w:val="26"/>
          <w:szCs w:val="26"/>
          <w:lang w:val="ro-MD"/>
        </w:rPr>
        <w:t>935,3 mii lei, prin care sunt prevăzute cheltuieli de recrutare</w:t>
      </w:r>
      <w:r w:rsidRPr="00440FC2">
        <w:rPr>
          <w:rFonts w:ascii="Times New Roman" w:hAnsi="Times New Roman" w:cs="Times New Roman"/>
          <w:sz w:val="26"/>
          <w:szCs w:val="26"/>
        </w:rPr>
        <w:t xml:space="preserve"> și încorporare a cetățenilor în Armata Națională</w:t>
      </w:r>
      <w:r w:rsidRPr="00440FC2">
        <w:rPr>
          <w:rFonts w:ascii="Times New Roman" w:hAnsi="Times New Roman" w:cs="Times New Roman"/>
          <w:sz w:val="26"/>
          <w:szCs w:val="26"/>
          <w:lang w:val="ro-MD"/>
        </w:rPr>
        <w:t xml:space="preserve"> (</w:t>
      </w:r>
      <w:r w:rsidRPr="00440FC2">
        <w:rPr>
          <w:rFonts w:ascii="Times New Roman" w:hAnsi="Times New Roman" w:cs="Times New Roman"/>
          <w:sz w:val="26"/>
          <w:szCs w:val="26"/>
        </w:rPr>
        <w:t>plata pentru servicii medicale),</w:t>
      </w:r>
      <w:r w:rsidRPr="00440FC2">
        <w:rPr>
          <w:rFonts w:ascii="Times New Roman" w:hAnsi="Times New Roman" w:cs="Times New Roman"/>
          <w:sz w:val="26"/>
          <w:szCs w:val="26"/>
          <w:lang w:val="ro-MD"/>
        </w:rPr>
        <w:t xml:space="preserve"> </w:t>
      </w:r>
      <w:r w:rsidRPr="00440FC2">
        <w:rPr>
          <w:rFonts w:ascii="Times New Roman" w:hAnsi="Times New Roman" w:cs="Times New Roman"/>
          <w:sz w:val="26"/>
          <w:szCs w:val="26"/>
        </w:rPr>
        <w:t xml:space="preserve">precum </w:t>
      </w:r>
      <w:proofErr w:type="spellStart"/>
      <w:r w:rsidRPr="00440FC2">
        <w:rPr>
          <w:rFonts w:ascii="Times New Roman" w:hAnsi="Times New Roman" w:cs="Times New Roman"/>
          <w:sz w:val="26"/>
          <w:szCs w:val="26"/>
        </w:rPr>
        <w:t>şi</w:t>
      </w:r>
      <w:proofErr w:type="spellEnd"/>
      <w:r w:rsidRPr="00440FC2">
        <w:rPr>
          <w:rFonts w:ascii="Times New Roman" w:hAnsi="Times New Roman" w:cs="Times New Roman"/>
          <w:sz w:val="26"/>
          <w:szCs w:val="26"/>
        </w:rPr>
        <w:t xml:space="preserve"> cheltuielile de întreținere a Secției administrativ-militare cu numărul angajaților de </w:t>
      </w:r>
      <w:r w:rsidRPr="00440FC2">
        <w:rPr>
          <w:rFonts w:ascii="Times New Roman" w:hAnsi="Times New Roman" w:cs="Times New Roman"/>
          <w:sz w:val="26"/>
          <w:szCs w:val="26"/>
          <w:lang w:val="ro-MD"/>
        </w:rPr>
        <w:t>6,5 unități de personal. În comparație cu anul 2024 cheltuielile s-au majorat cu 6,8 puncte procentuale.</w:t>
      </w:r>
    </w:p>
    <w:p w:rsidR="00002218" w:rsidRPr="00440FC2" w:rsidRDefault="00440FC2" w:rsidP="00440FC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02218" w:rsidRPr="00440FC2">
        <w:rPr>
          <w:rFonts w:ascii="Times New Roman" w:hAnsi="Times New Roman" w:cs="Times New Roman"/>
          <w:sz w:val="26"/>
          <w:szCs w:val="26"/>
        </w:rPr>
        <w:t xml:space="preserve">La estimarea cheltuielilor s-a </w:t>
      </w:r>
      <w:r w:rsidRPr="00440FC2">
        <w:rPr>
          <w:rFonts w:ascii="Times New Roman" w:hAnsi="Times New Roman" w:cs="Times New Roman"/>
          <w:sz w:val="26"/>
          <w:szCs w:val="26"/>
        </w:rPr>
        <w:t>ținut</w:t>
      </w:r>
      <w:r w:rsidR="00002218" w:rsidRPr="00440FC2">
        <w:rPr>
          <w:rFonts w:ascii="Times New Roman" w:hAnsi="Times New Roman" w:cs="Times New Roman"/>
          <w:sz w:val="26"/>
          <w:szCs w:val="26"/>
        </w:rPr>
        <w:t xml:space="preserve"> cont de prevederile Legii nr.1245-XV din 18 iulie 2002 cu privire la pregătirea </w:t>
      </w:r>
      <w:r w:rsidRPr="00440FC2">
        <w:rPr>
          <w:rFonts w:ascii="Times New Roman" w:hAnsi="Times New Roman" w:cs="Times New Roman"/>
          <w:sz w:val="26"/>
          <w:szCs w:val="26"/>
        </w:rPr>
        <w:t>cetățenilor</w:t>
      </w:r>
      <w:r w:rsidR="00002218" w:rsidRPr="00440FC2">
        <w:rPr>
          <w:rFonts w:ascii="Times New Roman" w:hAnsi="Times New Roman" w:cs="Times New Roman"/>
          <w:sz w:val="26"/>
          <w:szCs w:val="26"/>
        </w:rPr>
        <w:t xml:space="preserve"> pentru apărarea Patriei, </w:t>
      </w:r>
      <w:r w:rsidRPr="00440FC2">
        <w:rPr>
          <w:rFonts w:ascii="Times New Roman" w:hAnsi="Times New Roman" w:cs="Times New Roman"/>
          <w:sz w:val="26"/>
          <w:szCs w:val="26"/>
        </w:rPr>
        <w:t>Hotărârii</w:t>
      </w:r>
      <w:r w:rsidR="00002218" w:rsidRPr="00440FC2">
        <w:rPr>
          <w:rFonts w:ascii="Times New Roman" w:hAnsi="Times New Roman" w:cs="Times New Roman"/>
          <w:sz w:val="26"/>
          <w:szCs w:val="26"/>
        </w:rPr>
        <w:t xml:space="preserve"> Guvernului nr.77 din 31 ianuarie 2001 </w:t>
      </w:r>
      <w:r w:rsidRPr="00440FC2">
        <w:rPr>
          <w:rFonts w:ascii="Times New Roman" w:hAnsi="Times New Roman" w:cs="Times New Roman"/>
          <w:sz w:val="26"/>
          <w:szCs w:val="26"/>
        </w:rPr>
        <w:t>„</w:t>
      </w:r>
      <w:r w:rsidR="00002218" w:rsidRPr="00440FC2">
        <w:rPr>
          <w:rFonts w:ascii="Times New Roman" w:hAnsi="Times New Roman" w:cs="Times New Roman"/>
          <w:sz w:val="26"/>
          <w:szCs w:val="26"/>
        </w:rPr>
        <w:t xml:space="preserve">Pentru aprobarea Regulamentului privind activitatea administrativ-militară </w:t>
      </w:r>
      <w:proofErr w:type="spellStart"/>
      <w:r w:rsidR="00002218" w:rsidRPr="00440FC2">
        <w:rPr>
          <w:rFonts w:ascii="Times New Roman" w:hAnsi="Times New Roman" w:cs="Times New Roman"/>
          <w:sz w:val="26"/>
          <w:szCs w:val="26"/>
        </w:rPr>
        <w:t>şi</w:t>
      </w:r>
      <w:proofErr w:type="spellEnd"/>
      <w:r w:rsidR="00002218" w:rsidRPr="00440FC2">
        <w:rPr>
          <w:rFonts w:ascii="Times New Roman" w:hAnsi="Times New Roman" w:cs="Times New Roman"/>
          <w:sz w:val="26"/>
          <w:szCs w:val="26"/>
        </w:rPr>
        <w:t xml:space="preserve"> efectivul limită al organelor administrativ-militare” (cu completările ulterioare), </w:t>
      </w:r>
      <w:r w:rsidRPr="00440FC2">
        <w:rPr>
          <w:rFonts w:ascii="Times New Roman" w:hAnsi="Times New Roman" w:cs="Times New Roman"/>
          <w:sz w:val="26"/>
          <w:szCs w:val="26"/>
        </w:rPr>
        <w:t>Hotărârii</w:t>
      </w:r>
      <w:r w:rsidR="00002218" w:rsidRPr="00440FC2">
        <w:rPr>
          <w:rFonts w:ascii="Times New Roman" w:hAnsi="Times New Roman" w:cs="Times New Roman"/>
          <w:sz w:val="26"/>
          <w:szCs w:val="26"/>
        </w:rPr>
        <w:t xml:space="preserve"> Guvernului nr.631 din 23 mai 2003 </w:t>
      </w:r>
      <w:r w:rsidRPr="00440FC2">
        <w:rPr>
          <w:rFonts w:ascii="Times New Roman" w:hAnsi="Times New Roman" w:cs="Times New Roman"/>
          <w:sz w:val="26"/>
          <w:szCs w:val="26"/>
        </w:rPr>
        <w:t>„</w:t>
      </w:r>
      <w:r w:rsidR="00002218" w:rsidRPr="00440FC2">
        <w:rPr>
          <w:rFonts w:ascii="Times New Roman" w:hAnsi="Times New Roman" w:cs="Times New Roman"/>
          <w:sz w:val="26"/>
          <w:szCs w:val="26"/>
        </w:rPr>
        <w:t xml:space="preserve">Pentru aprobarea Regulamentului cu privire la </w:t>
      </w:r>
      <w:r w:rsidRPr="00440FC2">
        <w:rPr>
          <w:rFonts w:ascii="Times New Roman" w:hAnsi="Times New Roman" w:cs="Times New Roman"/>
          <w:sz w:val="26"/>
          <w:szCs w:val="26"/>
        </w:rPr>
        <w:t>evidenta</w:t>
      </w:r>
      <w:r w:rsidR="00002218" w:rsidRPr="00440FC2">
        <w:rPr>
          <w:rFonts w:ascii="Times New Roman" w:hAnsi="Times New Roman" w:cs="Times New Roman"/>
          <w:sz w:val="26"/>
          <w:szCs w:val="26"/>
        </w:rPr>
        <w:t xml:space="preserve"> militară”. </w:t>
      </w:r>
    </w:p>
    <w:p w:rsidR="00471C5C" w:rsidRPr="00471C5C" w:rsidRDefault="00471C5C" w:rsidP="00C9438D">
      <w:pPr>
        <w:autoSpaceDE w:val="0"/>
        <w:autoSpaceDN w:val="0"/>
        <w:adjustRightInd w:val="0"/>
        <w:spacing w:after="0"/>
        <w:rPr>
          <w:rFonts w:ascii="Times New Roman" w:hAnsi="Times New Roman" w:cs="Times New Roman"/>
          <w:i/>
          <w:sz w:val="26"/>
          <w:szCs w:val="26"/>
        </w:rPr>
      </w:pPr>
      <w:r>
        <w:rPr>
          <w:rFonts w:ascii="Times New Roman" w:hAnsi="Times New Roman" w:cs="Times New Roman"/>
          <w:sz w:val="26"/>
          <w:szCs w:val="26"/>
          <w:lang w:val="ro-MD"/>
        </w:rPr>
        <w:tab/>
      </w:r>
      <w:r w:rsidRPr="00471C5C">
        <w:rPr>
          <w:rFonts w:ascii="Times New Roman" w:hAnsi="Times New Roman" w:cs="Times New Roman"/>
          <w:i/>
          <w:sz w:val="26"/>
          <w:szCs w:val="26"/>
          <w:lang w:val="ro-MD"/>
        </w:rPr>
        <w:t xml:space="preserve">3. </w:t>
      </w:r>
      <w:r w:rsidRPr="00471C5C">
        <w:rPr>
          <w:rFonts w:ascii="Times New Roman" w:hAnsi="Times New Roman" w:cs="Times New Roman"/>
          <w:i/>
          <w:sz w:val="26"/>
          <w:szCs w:val="26"/>
        </w:rPr>
        <w:t>Servicii în domeniul economiei</w:t>
      </w:r>
      <w:r w:rsidR="00C9438D">
        <w:rPr>
          <w:rFonts w:ascii="Times New Roman" w:hAnsi="Times New Roman" w:cs="Times New Roman"/>
          <w:i/>
          <w:sz w:val="26"/>
          <w:szCs w:val="26"/>
        </w:rPr>
        <w:t>:</w:t>
      </w:r>
    </w:p>
    <w:p w:rsidR="00471C5C" w:rsidRDefault="00471C5C" w:rsidP="00471C5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471C5C">
        <w:rPr>
          <w:rFonts w:ascii="Times New Roman" w:hAnsi="Times New Roman" w:cs="Times New Roman"/>
          <w:sz w:val="26"/>
          <w:szCs w:val="26"/>
        </w:rPr>
        <w:t xml:space="preserve">La funcția </w:t>
      </w:r>
      <w:r w:rsidRPr="00A86D79">
        <w:rPr>
          <w:rFonts w:ascii="Times New Roman" w:hAnsi="Times New Roman" w:cs="Times New Roman"/>
          <w:b/>
          <w:i/>
          <w:sz w:val="26"/>
          <w:szCs w:val="26"/>
        </w:rPr>
        <w:t>„Servicii în domeniul economiei”</w:t>
      </w:r>
      <w:r w:rsidRPr="00471C5C">
        <w:rPr>
          <w:rFonts w:ascii="Times New Roman" w:hAnsi="Times New Roman" w:cs="Times New Roman"/>
          <w:sz w:val="26"/>
          <w:szCs w:val="26"/>
        </w:rPr>
        <w:t xml:space="preserve"> sunt estimate cheltuieli în sumă totală de </w:t>
      </w:r>
      <w:r>
        <w:rPr>
          <w:rFonts w:ascii="Times New Roman" w:hAnsi="Times New Roman" w:cs="Times New Roman"/>
          <w:sz w:val="26"/>
          <w:szCs w:val="26"/>
        </w:rPr>
        <w:t>25924,7</w:t>
      </w:r>
      <w:r w:rsidRPr="00471C5C">
        <w:rPr>
          <w:rFonts w:ascii="Times New Roman" w:hAnsi="Times New Roman" w:cs="Times New Roman"/>
          <w:sz w:val="26"/>
          <w:szCs w:val="26"/>
        </w:rPr>
        <w:t xml:space="preserve">  mii lei, care urmează să asigure activitatea </w:t>
      </w:r>
      <w:r>
        <w:rPr>
          <w:rFonts w:ascii="Times New Roman" w:hAnsi="Times New Roman" w:cs="Times New Roman"/>
          <w:sz w:val="26"/>
          <w:szCs w:val="26"/>
        </w:rPr>
        <w:t>:</w:t>
      </w:r>
    </w:p>
    <w:p w:rsidR="00471C5C" w:rsidRPr="00471C5C" w:rsidRDefault="00471C5C" w:rsidP="00471C5C">
      <w:pPr>
        <w:autoSpaceDE w:val="0"/>
        <w:autoSpaceDN w:val="0"/>
        <w:adjustRightInd w:val="0"/>
        <w:spacing w:after="0" w:line="240" w:lineRule="auto"/>
        <w:jc w:val="both"/>
        <w:rPr>
          <w:rFonts w:ascii="Times New Roman" w:eastAsia="Times New Roman" w:hAnsi="Times New Roman" w:cs="Times New Roman"/>
          <w:sz w:val="26"/>
          <w:szCs w:val="26"/>
          <w:lang w:eastAsia="ro-RO"/>
        </w:rPr>
      </w:pPr>
      <w:r>
        <w:rPr>
          <w:rFonts w:ascii="Times New Roman" w:eastAsia="Times New Roman" w:hAnsi="Times New Roman" w:cs="Times New Roman"/>
          <w:sz w:val="26"/>
          <w:szCs w:val="26"/>
          <w:lang w:val="ro-MD"/>
        </w:rPr>
        <w:t xml:space="preserve">- </w:t>
      </w:r>
      <w:r w:rsidRPr="00471C5C">
        <w:rPr>
          <w:rFonts w:ascii="Times New Roman" w:eastAsia="Times New Roman" w:hAnsi="Times New Roman" w:cs="Times New Roman"/>
          <w:sz w:val="26"/>
          <w:szCs w:val="26"/>
          <w:lang w:val="ro-MD"/>
        </w:rPr>
        <w:t>Direcți</w:t>
      </w:r>
      <w:r>
        <w:rPr>
          <w:rFonts w:ascii="Times New Roman" w:eastAsia="Times New Roman" w:hAnsi="Times New Roman" w:cs="Times New Roman"/>
          <w:sz w:val="26"/>
          <w:szCs w:val="26"/>
          <w:lang w:val="ro-MD"/>
        </w:rPr>
        <w:t>ei</w:t>
      </w:r>
      <w:r w:rsidRPr="00471C5C">
        <w:rPr>
          <w:rFonts w:ascii="Times New Roman" w:eastAsia="Times New Roman" w:hAnsi="Times New Roman" w:cs="Times New Roman"/>
          <w:sz w:val="26"/>
          <w:szCs w:val="26"/>
          <w:lang w:val="ro-MD"/>
        </w:rPr>
        <w:t xml:space="preserve"> Economie și Cooperare transfrontalieră – 1435,0 mii lei (anul 2024 – 1300,0 mii lei) pentru</w:t>
      </w:r>
      <w:r w:rsidRPr="00471C5C">
        <w:rPr>
          <w:rFonts w:ascii="Times New Roman" w:eastAsia="Times New Roman" w:hAnsi="Times New Roman" w:cs="Times New Roman"/>
          <w:sz w:val="26"/>
          <w:szCs w:val="26"/>
          <w:lang w:val="en-US"/>
        </w:rPr>
        <w:t xml:space="preserve"> </w:t>
      </w:r>
      <w:r w:rsidRPr="00471C5C">
        <w:rPr>
          <w:rFonts w:ascii="Times New Roman" w:eastAsia="Times New Roman" w:hAnsi="Times New Roman" w:cs="Times New Roman"/>
          <w:sz w:val="26"/>
          <w:szCs w:val="26"/>
          <w:lang w:eastAsia="ro-RO"/>
        </w:rPr>
        <w:t>întreținerea a 6,0 unități a aparatului direcției;</w:t>
      </w:r>
    </w:p>
    <w:p w:rsidR="00471C5C" w:rsidRPr="00471C5C" w:rsidRDefault="00471C5C" w:rsidP="00471C5C">
      <w:pPr>
        <w:autoSpaceDE w:val="0"/>
        <w:autoSpaceDN w:val="0"/>
        <w:adjustRightInd w:val="0"/>
        <w:spacing w:after="0" w:line="240" w:lineRule="auto"/>
        <w:jc w:val="both"/>
        <w:rPr>
          <w:rFonts w:ascii="Times New Roman" w:eastAsia="Times New Roman" w:hAnsi="Times New Roman" w:cs="Times New Roman"/>
          <w:sz w:val="26"/>
          <w:szCs w:val="26"/>
          <w:lang w:eastAsia="ro-RO"/>
        </w:rPr>
      </w:pPr>
      <w:r w:rsidRPr="00471C5C">
        <w:rPr>
          <w:rFonts w:ascii="Times New Roman" w:eastAsia="Times New Roman" w:hAnsi="Times New Roman" w:cs="Times New Roman"/>
          <w:sz w:val="26"/>
          <w:szCs w:val="26"/>
          <w:lang w:eastAsia="ro-RO"/>
        </w:rPr>
        <w:t xml:space="preserve">- Suma de </w:t>
      </w:r>
      <w:r>
        <w:rPr>
          <w:rFonts w:ascii="Times New Roman" w:eastAsia="Times New Roman" w:hAnsi="Times New Roman" w:cs="Times New Roman"/>
          <w:sz w:val="26"/>
          <w:szCs w:val="26"/>
          <w:lang w:eastAsia="ro-RO"/>
        </w:rPr>
        <w:t>1340,0</w:t>
      </w:r>
      <w:r w:rsidRPr="00471C5C">
        <w:rPr>
          <w:rFonts w:ascii="Times New Roman" w:eastAsia="Times New Roman" w:hAnsi="Times New Roman" w:cs="Times New Roman"/>
          <w:b/>
          <w:sz w:val="26"/>
          <w:szCs w:val="26"/>
          <w:lang w:eastAsia="ro-RO"/>
        </w:rPr>
        <w:t xml:space="preserve"> </w:t>
      </w:r>
      <w:r w:rsidRPr="00471C5C">
        <w:rPr>
          <w:rFonts w:ascii="Times New Roman" w:eastAsia="Times New Roman" w:hAnsi="Times New Roman" w:cs="Times New Roman"/>
          <w:sz w:val="26"/>
          <w:szCs w:val="26"/>
          <w:lang w:eastAsia="ro-RO"/>
        </w:rPr>
        <w:t>mii lei (anul  2024 aprobat – 1150,0 mii lei), la grupa funcțională „</w:t>
      </w:r>
      <w:r w:rsidRPr="00471C5C">
        <w:rPr>
          <w:rFonts w:ascii="Times New Roman" w:eastAsia="Times New Roman" w:hAnsi="Times New Roman" w:cs="Times New Roman"/>
          <w:i/>
          <w:sz w:val="26"/>
          <w:szCs w:val="26"/>
          <w:lang w:val="ro-MD"/>
        </w:rPr>
        <w:t>Agricultură, gospodărie silvică, gospodărie piscicolă și gospodărie de vânătoare</w:t>
      </w:r>
      <w:r w:rsidRPr="00471C5C">
        <w:rPr>
          <w:rFonts w:ascii="Times New Roman" w:eastAsia="Times New Roman" w:hAnsi="Times New Roman" w:cs="Times New Roman"/>
          <w:sz w:val="26"/>
          <w:szCs w:val="26"/>
          <w:lang w:eastAsia="ro-RO"/>
        </w:rPr>
        <w:t xml:space="preserve">” </w:t>
      </w:r>
      <w:r w:rsidRPr="00471C5C">
        <w:rPr>
          <w:rFonts w:ascii="Times New Roman" w:eastAsia="Times New Roman" w:hAnsi="Times New Roman" w:cs="Times New Roman"/>
          <w:sz w:val="26"/>
          <w:szCs w:val="26"/>
          <w:lang w:eastAsia="ro-RO"/>
        </w:rPr>
        <w:lastRenderedPageBreak/>
        <w:t>include: cheltuieli pentru întreținerea a 6,0 unități a aparatului direcției agricole și o unitate de șofer al direcției ;</w:t>
      </w:r>
    </w:p>
    <w:p w:rsidR="00471C5C" w:rsidRPr="00471C5C" w:rsidRDefault="00471C5C" w:rsidP="00471C5C">
      <w:pPr>
        <w:autoSpaceDE w:val="0"/>
        <w:autoSpaceDN w:val="0"/>
        <w:adjustRightInd w:val="0"/>
        <w:spacing w:after="0" w:line="240" w:lineRule="auto"/>
        <w:jc w:val="both"/>
        <w:rPr>
          <w:rFonts w:ascii="Times New Roman" w:eastAsia="Times New Roman" w:hAnsi="Times New Roman" w:cs="Times New Roman"/>
          <w:sz w:val="26"/>
          <w:szCs w:val="26"/>
          <w:lang w:eastAsia="ro-RO"/>
        </w:rPr>
      </w:pPr>
      <w:r w:rsidRPr="00471C5C">
        <w:rPr>
          <w:rFonts w:ascii="Times New Roman" w:eastAsia="Times New Roman" w:hAnsi="Times New Roman" w:cs="Times New Roman"/>
          <w:sz w:val="26"/>
          <w:szCs w:val="26"/>
          <w:lang w:eastAsia="ro-RO"/>
        </w:rPr>
        <w:t>- Secți</w:t>
      </w:r>
      <w:r>
        <w:rPr>
          <w:rFonts w:ascii="Times New Roman" w:eastAsia="Times New Roman" w:hAnsi="Times New Roman" w:cs="Times New Roman"/>
          <w:sz w:val="26"/>
          <w:szCs w:val="26"/>
          <w:lang w:eastAsia="ro-RO"/>
        </w:rPr>
        <w:t>ei</w:t>
      </w:r>
      <w:r w:rsidRPr="00471C5C">
        <w:rPr>
          <w:rFonts w:ascii="Times New Roman" w:eastAsia="Times New Roman" w:hAnsi="Times New Roman" w:cs="Times New Roman"/>
          <w:sz w:val="26"/>
          <w:szCs w:val="26"/>
          <w:lang w:eastAsia="ro-RO"/>
        </w:rPr>
        <w:t xml:space="preserve"> construcții, gospodăria comunală și drumuri – 885,0 mii lei ( anul 2024 – 800,0 mii lei) pentru întreținerea a 5,0 unități a aparatului secției;</w:t>
      </w:r>
    </w:p>
    <w:p w:rsidR="00471C5C" w:rsidRPr="00471C5C" w:rsidRDefault="00471C5C" w:rsidP="00471C5C">
      <w:pPr>
        <w:autoSpaceDE w:val="0"/>
        <w:autoSpaceDN w:val="0"/>
        <w:adjustRightInd w:val="0"/>
        <w:spacing w:after="0" w:line="240" w:lineRule="auto"/>
        <w:contextualSpacing/>
        <w:jc w:val="both"/>
        <w:rPr>
          <w:rFonts w:ascii="Times New Roman" w:eastAsia="Times New Roman" w:hAnsi="Times New Roman" w:cs="Times New Roman"/>
          <w:sz w:val="26"/>
          <w:szCs w:val="26"/>
          <w:lang w:eastAsia="ro-RO"/>
        </w:rPr>
      </w:pPr>
      <w:r w:rsidRPr="00471C5C">
        <w:rPr>
          <w:rFonts w:ascii="Times New Roman" w:eastAsia="Times New Roman" w:hAnsi="Times New Roman" w:cs="Times New Roman"/>
          <w:sz w:val="26"/>
          <w:szCs w:val="26"/>
          <w:lang w:eastAsia="ro-RO"/>
        </w:rPr>
        <w:t>- Suma de 365,0 mii lei ( anul 2024 – 280,0</w:t>
      </w:r>
      <w:r w:rsidRPr="00471C5C">
        <w:rPr>
          <w:rFonts w:ascii="Times New Roman" w:eastAsia="Times New Roman" w:hAnsi="Times New Roman" w:cs="Times New Roman"/>
          <w:b/>
          <w:sz w:val="26"/>
          <w:szCs w:val="26"/>
          <w:lang w:eastAsia="ro-RO"/>
        </w:rPr>
        <w:t xml:space="preserve"> </w:t>
      </w:r>
      <w:r w:rsidRPr="00471C5C">
        <w:rPr>
          <w:rFonts w:ascii="Times New Roman" w:eastAsia="Times New Roman" w:hAnsi="Times New Roman" w:cs="Times New Roman"/>
          <w:bCs/>
          <w:sz w:val="26"/>
          <w:szCs w:val="26"/>
          <w:lang w:eastAsia="ro-RO"/>
        </w:rPr>
        <w:t>mii lei)</w:t>
      </w:r>
      <w:r w:rsidRPr="00471C5C">
        <w:rPr>
          <w:rFonts w:ascii="Times New Roman" w:eastAsia="Times New Roman" w:hAnsi="Times New Roman" w:cs="Times New Roman"/>
          <w:sz w:val="26"/>
          <w:szCs w:val="26"/>
          <w:lang w:eastAsia="ro-RO"/>
        </w:rPr>
        <w:t xml:space="preserve"> este prevăzută pentru cheltuieli de întreținere a două unități în Serviciul relații funciare și cadastru al Consiliului raional; </w:t>
      </w:r>
    </w:p>
    <w:p w:rsidR="00471C5C" w:rsidRPr="00471C5C" w:rsidRDefault="00471C5C" w:rsidP="00471C5C">
      <w:pPr>
        <w:autoSpaceDE w:val="0"/>
        <w:autoSpaceDN w:val="0"/>
        <w:adjustRightInd w:val="0"/>
        <w:spacing w:after="0" w:line="240" w:lineRule="auto"/>
        <w:contextualSpacing/>
        <w:jc w:val="both"/>
        <w:rPr>
          <w:rFonts w:ascii="Times New Roman" w:eastAsia="Times New Roman" w:hAnsi="Times New Roman" w:cs="Times New Roman"/>
          <w:sz w:val="26"/>
          <w:szCs w:val="26"/>
          <w:lang w:eastAsia="ro-RO"/>
        </w:rPr>
      </w:pPr>
      <w:r w:rsidRPr="00471C5C">
        <w:rPr>
          <w:rFonts w:ascii="Times New Roman" w:eastAsia="Times New Roman" w:hAnsi="Times New Roman" w:cs="Times New Roman"/>
          <w:sz w:val="26"/>
          <w:szCs w:val="26"/>
          <w:lang w:eastAsia="ro-RO"/>
        </w:rPr>
        <w:t>- Suma totală preconizată pentru dezvoltarea infrastructurii drumurilor din contul transferului cu destinație specială  constituie 21899,7 mii lei.</w:t>
      </w:r>
    </w:p>
    <w:p w:rsidR="007F57F1" w:rsidRPr="00A86D79" w:rsidRDefault="007F57F1" w:rsidP="007F57F1">
      <w:pPr>
        <w:autoSpaceDE w:val="0"/>
        <w:autoSpaceDN w:val="0"/>
        <w:adjustRightInd w:val="0"/>
        <w:spacing w:after="0" w:line="240" w:lineRule="auto"/>
        <w:ind w:firstLine="360"/>
        <w:jc w:val="both"/>
        <w:rPr>
          <w:rFonts w:ascii="Times New Roman" w:eastAsia="Times New Roman" w:hAnsi="Times New Roman" w:cs="Times New Roman"/>
          <w:sz w:val="24"/>
          <w:szCs w:val="24"/>
          <w:lang w:eastAsia="ro-RO"/>
        </w:rPr>
      </w:pPr>
      <w:r w:rsidRPr="00A86D79">
        <w:rPr>
          <w:rFonts w:ascii="Times New Roman" w:eastAsia="Times New Roman" w:hAnsi="Times New Roman" w:cs="Times New Roman"/>
          <w:sz w:val="24"/>
          <w:szCs w:val="24"/>
          <w:lang w:eastAsia="ro-RO"/>
        </w:rPr>
        <w:t>4</w:t>
      </w:r>
      <w:r w:rsidRPr="00A86D79">
        <w:rPr>
          <w:rFonts w:ascii="Times New Roman" w:eastAsia="Times New Roman" w:hAnsi="Times New Roman" w:cs="Times New Roman"/>
          <w:sz w:val="26"/>
          <w:szCs w:val="26"/>
          <w:lang w:eastAsia="ro-RO"/>
        </w:rPr>
        <w:t xml:space="preserve">.   </w:t>
      </w:r>
      <w:r w:rsidR="00381B26" w:rsidRPr="00A86D79">
        <w:rPr>
          <w:rFonts w:ascii="Times New Roman" w:eastAsia="Times New Roman" w:hAnsi="Times New Roman" w:cs="Times New Roman"/>
          <w:sz w:val="26"/>
          <w:szCs w:val="26"/>
          <w:lang w:eastAsia="ro-RO"/>
        </w:rPr>
        <w:t>În anul 2025 pentru</w:t>
      </w:r>
      <w:r w:rsidRPr="00A86D79">
        <w:rPr>
          <w:rFonts w:ascii="Times New Roman" w:eastAsia="Times New Roman" w:hAnsi="Times New Roman" w:cs="Times New Roman"/>
          <w:sz w:val="26"/>
          <w:szCs w:val="26"/>
          <w:lang w:eastAsia="ro-RO"/>
        </w:rPr>
        <w:t xml:space="preserve"> </w:t>
      </w:r>
      <w:r w:rsidR="00381B26" w:rsidRPr="00A86D79">
        <w:rPr>
          <w:rFonts w:ascii="Times New Roman" w:eastAsia="Times New Roman" w:hAnsi="Times New Roman" w:cs="Times New Roman"/>
          <w:sz w:val="26"/>
          <w:szCs w:val="26"/>
          <w:lang w:eastAsia="ro-RO"/>
        </w:rPr>
        <w:t>funcția</w:t>
      </w:r>
      <w:r w:rsidRPr="00A86D79">
        <w:rPr>
          <w:rFonts w:ascii="Times New Roman" w:eastAsia="Times New Roman" w:hAnsi="Times New Roman" w:cs="Times New Roman"/>
          <w:sz w:val="26"/>
          <w:szCs w:val="26"/>
          <w:lang w:eastAsia="ro-RO"/>
        </w:rPr>
        <w:t xml:space="preserve"> </w:t>
      </w:r>
      <w:r w:rsidRPr="00A86D79">
        <w:rPr>
          <w:rFonts w:ascii="Times New Roman" w:eastAsia="Times New Roman" w:hAnsi="Times New Roman" w:cs="Times New Roman"/>
          <w:b/>
          <w:i/>
          <w:sz w:val="26"/>
          <w:szCs w:val="26"/>
          <w:lang w:eastAsia="ro-RO"/>
        </w:rPr>
        <w:t>„Cultura, sport, tineret, culte și odihnă”</w:t>
      </w:r>
      <w:r w:rsidRPr="00A86D79">
        <w:rPr>
          <w:rFonts w:ascii="Times New Roman" w:eastAsia="Times New Roman" w:hAnsi="Times New Roman" w:cs="Times New Roman"/>
          <w:i/>
          <w:sz w:val="26"/>
          <w:szCs w:val="26"/>
          <w:lang w:eastAsia="ro-RO"/>
        </w:rPr>
        <w:t xml:space="preserve"> </w:t>
      </w:r>
      <w:r w:rsidRPr="00A86D79">
        <w:rPr>
          <w:rFonts w:ascii="Times New Roman" w:eastAsia="Times New Roman" w:hAnsi="Times New Roman" w:cs="Times New Roman"/>
          <w:sz w:val="26"/>
          <w:szCs w:val="26"/>
          <w:lang w:eastAsia="ro-RO"/>
        </w:rPr>
        <w:t xml:space="preserve">sunt estimate cheltuieli în sumă de </w:t>
      </w:r>
      <w:r w:rsidR="00381B26" w:rsidRPr="00A86D79">
        <w:rPr>
          <w:rFonts w:ascii="Times New Roman" w:eastAsia="Times New Roman" w:hAnsi="Times New Roman" w:cs="Times New Roman"/>
          <w:sz w:val="26"/>
          <w:szCs w:val="26"/>
          <w:lang w:eastAsia="ro-RO"/>
        </w:rPr>
        <w:t>23357,4</w:t>
      </w:r>
      <w:r w:rsidRPr="00A86D79">
        <w:rPr>
          <w:rFonts w:ascii="Times New Roman" w:eastAsia="Times New Roman" w:hAnsi="Times New Roman" w:cs="Times New Roman"/>
          <w:sz w:val="26"/>
          <w:szCs w:val="26"/>
          <w:lang w:eastAsia="ro-RO"/>
        </w:rPr>
        <w:t xml:space="preserve"> mii lei (aprobat 2024 – </w:t>
      </w:r>
      <w:r w:rsidR="00381B26" w:rsidRPr="00A86D79">
        <w:rPr>
          <w:rFonts w:ascii="Times New Roman" w:eastAsia="Times New Roman" w:hAnsi="Times New Roman" w:cs="Times New Roman"/>
          <w:sz w:val="26"/>
          <w:szCs w:val="26"/>
          <w:lang w:eastAsia="ro-RO"/>
        </w:rPr>
        <w:t>20341,7</w:t>
      </w:r>
      <w:r w:rsidRPr="00A86D79">
        <w:rPr>
          <w:rFonts w:ascii="Times New Roman" w:eastAsia="Times New Roman" w:hAnsi="Times New Roman" w:cs="Times New Roman"/>
          <w:sz w:val="26"/>
          <w:szCs w:val="26"/>
          <w:lang w:eastAsia="ro-RO"/>
        </w:rPr>
        <w:t xml:space="preserve"> mii lei),inclusiv:</w:t>
      </w:r>
      <w:r w:rsidRPr="00A86D79">
        <w:rPr>
          <w:rFonts w:ascii="Times New Roman" w:eastAsia="Times New Roman" w:hAnsi="Times New Roman" w:cs="Times New Roman"/>
          <w:sz w:val="24"/>
          <w:szCs w:val="24"/>
          <w:lang w:eastAsia="ro-RO"/>
        </w:rPr>
        <w:t xml:space="preserve"> </w:t>
      </w:r>
    </w:p>
    <w:p w:rsidR="007F57F1" w:rsidRPr="00A86D79" w:rsidRDefault="007F57F1" w:rsidP="00381B26">
      <w:pPr>
        <w:pStyle w:val="a7"/>
        <w:numPr>
          <w:ilvl w:val="0"/>
          <w:numId w:val="21"/>
        </w:numPr>
        <w:spacing w:after="0" w:line="240" w:lineRule="auto"/>
        <w:ind w:left="700"/>
        <w:rPr>
          <w:rFonts w:ascii="Times New Roman" w:hAnsi="Times New Roman" w:cs="Times New Roman"/>
          <w:sz w:val="26"/>
          <w:szCs w:val="26"/>
          <w:lang w:val="ro-MD"/>
        </w:rPr>
      </w:pPr>
      <w:r w:rsidRPr="00A86D79">
        <w:rPr>
          <w:rFonts w:ascii="Times New Roman" w:hAnsi="Times New Roman" w:cs="Times New Roman"/>
          <w:sz w:val="26"/>
          <w:szCs w:val="26"/>
          <w:lang w:val="ro-MD"/>
        </w:rPr>
        <w:t xml:space="preserve">din contul transferurilor cu destinație speciala – </w:t>
      </w:r>
      <w:r w:rsidR="00A86D79" w:rsidRPr="00A86D79">
        <w:rPr>
          <w:rFonts w:ascii="Times New Roman" w:hAnsi="Times New Roman" w:cs="Times New Roman"/>
          <w:sz w:val="26"/>
          <w:szCs w:val="26"/>
          <w:lang w:val="ro-MD"/>
        </w:rPr>
        <w:t>3150,4</w:t>
      </w:r>
      <w:r w:rsidRPr="00A86D79">
        <w:rPr>
          <w:rFonts w:ascii="Times New Roman" w:hAnsi="Times New Roman" w:cs="Times New Roman"/>
          <w:sz w:val="26"/>
          <w:szCs w:val="26"/>
          <w:lang w:val="ro-MD"/>
        </w:rPr>
        <w:t xml:space="preserve"> mii lei;</w:t>
      </w:r>
    </w:p>
    <w:p w:rsidR="007F57F1" w:rsidRPr="00A86D79" w:rsidRDefault="007F57F1" w:rsidP="00381B26">
      <w:pPr>
        <w:pStyle w:val="a7"/>
        <w:numPr>
          <w:ilvl w:val="0"/>
          <w:numId w:val="21"/>
        </w:numPr>
        <w:spacing w:after="0" w:line="240" w:lineRule="auto"/>
        <w:ind w:left="700"/>
        <w:rPr>
          <w:rFonts w:ascii="Times New Roman" w:eastAsia="Times New Roman" w:hAnsi="Times New Roman" w:cs="Times New Roman"/>
          <w:sz w:val="26"/>
          <w:szCs w:val="26"/>
          <w:lang w:val="ro-MD" w:eastAsia="ro-RO"/>
        </w:rPr>
      </w:pPr>
      <w:r w:rsidRPr="00A86D79">
        <w:rPr>
          <w:rFonts w:ascii="Times New Roman" w:eastAsia="Times New Roman" w:hAnsi="Times New Roman" w:cs="Times New Roman"/>
          <w:sz w:val="26"/>
          <w:szCs w:val="26"/>
          <w:lang w:val="ro-MD" w:eastAsia="ro-RO"/>
        </w:rPr>
        <w:t xml:space="preserve">din contul resurselor proprii – </w:t>
      </w:r>
      <w:r w:rsidR="00A86D79" w:rsidRPr="00A86D79">
        <w:rPr>
          <w:rFonts w:ascii="Times New Roman" w:eastAsia="Times New Roman" w:hAnsi="Times New Roman" w:cs="Times New Roman"/>
          <w:sz w:val="26"/>
          <w:szCs w:val="26"/>
          <w:lang w:val="ro-MD" w:eastAsia="ro-RO"/>
        </w:rPr>
        <w:t>20207,0</w:t>
      </w:r>
      <w:r w:rsidRPr="00A86D79">
        <w:rPr>
          <w:rFonts w:ascii="Times New Roman" w:eastAsia="Times New Roman" w:hAnsi="Times New Roman" w:cs="Times New Roman"/>
          <w:sz w:val="26"/>
          <w:szCs w:val="26"/>
          <w:lang w:val="ro-MD" w:eastAsia="ro-RO"/>
        </w:rPr>
        <w:t xml:space="preserve"> mii lei.</w:t>
      </w:r>
    </w:p>
    <w:p w:rsidR="007F57F1" w:rsidRPr="008F378C" w:rsidRDefault="007F57F1" w:rsidP="007F57F1">
      <w:pPr>
        <w:spacing w:after="0" w:line="240" w:lineRule="auto"/>
        <w:ind w:firstLine="360"/>
        <w:jc w:val="both"/>
        <w:rPr>
          <w:rFonts w:ascii="Times New Roman" w:eastAsia="Times New Roman" w:hAnsi="Times New Roman" w:cs="Times New Roman"/>
          <w:color w:val="FF0000"/>
          <w:sz w:val="26"/>
          <w:szCs w:val="26"/>
          <w:lang w:eastAsia="ro-RO"/>
        </w:rPr>
      </w:pPr>
      <w:r w:rsidRPr="007F57F1">
        <w:rPr>
          <w:rFonts w:ascii="Times New Roman" w:eastAsia="Times New Roman" w:hAnsi="Times New Roman" w:cs="Times New Roman"/>
          <w:color w:val="FF0000"/>
          <w:sz w:val="24"/>
          <w:szCs w:val="24"/>
          <w:lang w:eastAsia="ro-RO"/>
        </w:rPr>
        <w:t xml:space="preserve"> </w:t>
      </w:r>
      <w:r w:rsidRPr="008F378C">
        <w:rPr>
          <w:rFonts w:ascii="Times New Roman" w:eastAsia="Times New Roman" w:hAnsi="Times New Roman" w:cs="Times New Roman"/>
          <w:sz w:val="26"/>
          <w:szCs w:val="26"/>
          <w:lang w:eastAsia="ro-RO"/>
        </w:rPr>
        <w:t>Din contul transferu</w:t>
      </w:r>
      <w:r w:rsidR="00A86D79" w:rsidRPr="008F378C">
        <w:rPr>
          <w:rFonts w:ascii="Times New Roman" w:eastAsia="Times New Roman" w:hAnsi="Times New Roman" w:cs="Times New Roman"/>
          <w:sz w:val="26"/>
          <w:szCs w:val="26"/>
          <w:lang w:eastAsia="ro-RO"/>
        </w:rPr>
        <w:t>lui</w:t>
      </w:r>
      <w:r w:rsidRPr="008F378C">
        <w:rPr>
          <w:rFonts w:ascii="Times New Roman" w:eastAsia="Times New Roman" w:hAnsi="Times New Roman" w:cs="Times New Roman"/>
          <w:sz w:val="26"/>
          <w:szCs w:val="26"/>
          <w:lang w:eastAsia="ro-RO"/>
        </w:rPr>
        <w:t xml:space="preserve"> cu destinație speciala </w:t>
      </w:r>
      <w:r w:rsidR="00A86D79" w:rsidRPr="008F378C">
        <w:rPr>
          <w:rFonts w:ascii="Times New Roman" w:eastAsia="Times New Roman" w:hAnsi="Times New Roman" w:cs="Times New Roman"/>
          <w:sz w:val="26"/>
          <w:szCs w:val="26"/>
          <w:lang w:eastAsia="ro-RO"/>
        </w:rPr>
        <w:t>va fi</w:t>
      </w:r>
      <w:r w:rsidRPr="008F378C">
        <w:rPr>
          <w:rFonts w:ascii="Times New Roman" w:eastAsia="Times New Roman" w:hAnsi="Times New Roman" w:cs="Times New Roman"/>
          <w:sz w:val="26"/>
          <w:szCs w:val="26"/>
          <w:lang w:eastAsia="ro-RO"/>
        </w:rPr>
        <w:t xml:space="preserve"> întreținut</w:t>
      </w:r>
      <w:r w:rsidR="00A86D79" w:rsidRPr="008F378C">
        <w:rPr>
          <w:rFonts w:ascii="Times New Roman" w:eastAsia="Times New Roman" w:hAnsi="Times New Roman" w:cs="Times New Roman"/>
          <w:sz w:val="26"/>
          <w:szCs w:val="26"/>
          <w:lang w:eastAsia="ro-RO"/>
        </w:rPr>
        <w:t>ă</w:t>
      </w:r>
      <w:r w:rsidRPr="008F378C">
        <w:rPr>
          <w:rFonts w:ascii="Times New Roman" w:eastAsia="Times New Roman" w:hAnsi="Times New Roman" w:cs="Times New Roman"/>
          <w:sz w:val="26"/>
          <w:szCs w:val="26"/>
          <w:lang w:eastAsia="ro-RO"/>
        </w:rPr>
        <w:t xml:space="preserve"> </w:t>
      </w:r>
      <w:r w:rsidR="00A86D79" w:rsidRPr="008F378C">
        <w:rPr>
          <w:rFonts w:ascii="Times New Roman" w:eastAsia="Times New Roman" w:hAnsi="Times New Roman" w:cs="Times New Roman"/>
          <w:sz w:val="26"/>
          <w:szCs w:val="26"/>
          <w:lang w:eastAsia="ro-RO"/>
        </w:rPr>
        <w:t>Ș</w:t>
      </w:r>
      <w:r w:rsidRPr="008F378C">
        <w:rPr>
          <w:rFonts w:ascii="Times New Roman" w:eastAsia="Times New Roman" w:hAnsi="Times New Roman" w:cs="Times New Roman"/>
          <w:sz w:val="26"/>
          <w:szCs w:val="26"/>
          <w:lang w:eastAsia="ro-RO"/>
        </w:rPr>
        <w:t>co</w:t>
      </w:r>
      <w:r w:rsidR="00A86D79" w:rsidRPr="008F378C">
        <w:rPr>
          <w:rFonts w:ascii="Times New Roman" w:eastAsia="Times New Roman" w:hAnsi="Times New Roman" w:cs="Times New Roman"/>
          <w:sz w:val="26"/>
          <w:szCs w:val="26"/>
          <w:lang w:eastAsia="ro-RO"/>
        </w:rPr>
        <w:t>ala</w:t>
      </w:r>
      <w:r w:rsidRPr="008F378C">
        <w:rPr>
          <w:rFonts w:ascii="Times New Roman" w:eastAsia="Times New Roman" w:hAnsi="Times New Roman" w:cs="Times New Roman"/>
          <w:sz w:val="26"/>
          <w:szCs w:val="26"/>
          <w:lang w:eastAsia="ro-RO"/>
        </w:rPr>
        <w:t xml:space="preserve"> sportiv</w:t>
      </w:r>
      <w:r w:rsidR="00A86D79" w:rsidRPr="008F378C">
        <w:rPr>
          <w:rFonts w:ascii="Times New Roman" w:eastAsia="Times New Roman" w:hAnsi="Times New Roman" w:cs="Times New Roman"/>
          <w:sz w:val="26"/>
          <w:szCs w:val="26"/>
          <w:lang w:eastAsia="ro-RO"/>
        </w:rPr>
        <w:t>ă</w:t>
      </w:r>
      <w:r w:rsidRPr="008F378C">
        <w:rPr>
          <w:rFonts w:ascii="Times New Roman" w:eastAsia="Times New Roman" w:hAnsi="Times New Roman" w:cs="Times New Roman"/>
          <w:sz w:val="26"/>
          <w:szCs w:val="26"/>
          <w:lang w:eastAsia="ro-RO"/>
        </w:rPr>
        <w:t xml:space="preserve"> din subordinea </w:t>
      </w:r>
      <w:r w:rsidRPr="008F378C">
        <w:rPr>
          <w:rFonts w:ascii="Times New Roman" w:eastAsia="Times New Roman" w:hAnsi="Times New Roman" w:cs="Times New Roman"/>
          <w:spacing w:val="12"/>
          <w:sz w:val="26"/>
          <w:szCs w:val="26"/>
          <w:lang w:eastAsia="ro-RO"/>
        </w:rPr>
        <w:t>D</w:t>
      </w:r>
      <w:r w:rsidRPr="008F378C">
        <w:rPr>
          <w:rFonts w:ascii="Times New Roman" w:eastAsia="Times New Roman" w:hAnsi="Times New Roman" w:cs="Times New Roman"/>
          <w:spacing w:val="-1"/>
          <w:sz w:val="26"/>
          <w:szCs w:val="26"/>
          <w:lang w:eastAsia="ro-RO"/>
        </w:rPr>
        <w:t>i</w:t>
      </w:r>
      <w:r w:rsidRPr="008F378C">
        <w:rPr>
          <w:rFonts w:ascii="Times New Roman" w:eastAsia="Times New Roman" w:hAnsi="Times New Roman" w:cs="Times New Roman"/>
          <w:spacing w:val="1"/>
          <w:sz w:val="26"/>
          <w:szCs w:val="26"/>
          <w:lang w:eastAsia="ro-RO"/>
        </w:rPr>
        <w:t>r</w:t>
      </w:r>
      <w:r w:rsidRPr="008F378C">
        <w:rPr>
          <w:rFonts w:ascii="Times New Roman" w:eastAsia="Times New Roman" w:hAnsi="Times New Roman" w:cs="Times New Roman"/>
          <w:spacing w:val="2"/>
          <w:sz w:val="26"/>
          <w:szCs w:val="26"/>
          <w:lang w:eastAsia="ro-RO"/>
        </w:rPr>
        <w:t>e</w:t>
      </w:r>
      <w:r w:rsidRPr="008F378C">
        <w:rPr>
          <w:rFonts w:ascii="Times New Roman" w:eastAsia="Times New Roman" w:hAnsi="Times New Roman" w:cs="Times New Roman"/>
          <w:spacing w:val="4"/>
          <w:sz w:val="26"/>
          <w:szCs w:val="26"/>
          <w:lang w:eastAsia="ro-RO"/>
        </w:rPr>
        <w:t>c</w:t>
      </w:r>
      <w:r w:rsidRPr="008F378C">
        <w:rPr>
          <w:rFonts w:ascii="Times New Roman" w:eastAsia="Times New Roman" w:hAnsi="Times New Roman" w:cs="Times New Roman"/>
          <w:spacing w:val="-1"/>
          <w:sz w:val="26"/>
          <w:szCs w:val="26"/>
          <w:lang w:eastAsia="ro-RO"/>
        </w:rPr>
        <w:t xml:space="preserve">ției </w:t>
      </w:r>
      <w:r w:rsidRPr="008F378C">
        <w:rPr>
          <w:rFonts w:ascii="Times New Roman" w:eastAsia="Times New Roman" w:hAnsi="Times New Roman" w:cs="Times New Roman"/>
          <w:sz w:val="26"/>
          <w:szCs w:val="26"/>
          <w:lang w:eastAsia="ro-RO"/>
        </w:rPr>
        <w:t>Î</w:t>
      </w:r>
      <w:r w:rsidRPr="008F378C">
        <w:rPr>
          <w:rFonts w:ascii="Times New Roman" w:eastAsia="Times New Roman" w:hAnsi="Times New Roman" w:cs="Times New Roman"/>
          <w:spacing w:val="-4"/>
          <w:sz w:val="26"/>
          <w:szCs w:val="26"/>
          <w:lang w:eastAsia="ro-RO"/>
        </w:rPr>
        <w:t>n</w:t>
      </w:r>
      <w:r w:rsidRPr="008F378C">
        <w:rPr>
          <w:rFonts w:ascii="Times New Roman" w:eastAsia="Times New Roman" w:hAnsi="Times New Roman" w:cs="Times New Roman"/>
          <w:spacing w:val="6"/>
          <w:sz w:val="26"/>
          <w:szCs w:val="26"/>
          <w:lang w:eastAsia="ro-RO"/>
        </w:rPr>
        <w:t>v</w:t>
      </w:r>
      <w:r w:rsidRPr="008F378C">
        <w:rPr>
          <w:rFonts w:ascii="Times New Roman" w:eastAsia="Times New Roman" w:hAnsi="Times New Roman" w:cs="Times New Roman"/>
          <w:spacing w:val="-1"/>
          <w:sz w:val="26"/>
          <w:szCs w:val="26"/>
          <w:lang w:eastAsia="ro-RO"/>
        </w:rPr>
        <w:t>ă</w:t>
      </w:r>
      <w:r w:rsidRPr="008F378C">
        <w:rPr>
          <w:rFonts w:ascii="Times New Roman" w:eastAsia="Times New Roman" w:hAnsi="Times New Roman" w:cs="Times New Roman"/>
          <w:spacing w:val="6"/>
          <w:sz w:val="26"/>
          <w:szCs w:val="26"/>
          <w:lang w:eastAsia="ro-RO"/>
        </w:rPr>
        <w:t>ț</w:t>
      </w:r>
      <w:r w:rsidRPr="008F378C">
        <w:rPr>
          <w:rFonts w:ascii="Times New Roman" w:eastAsia="Times New Roman" w:hAnsi="Times New Roman" w:cs="Times New Roman"/>
          <w:spacing w:val="-5"/>
          <w:sz w:val="26"/>
          <w:szCs w:val="26"/>
          <w:lang w:eastAsia="ro-RO"/>
        </w:rPr>
        <w:t>ă</w:t>
      </w:r>
      <w:r w:rsidRPr="008F378C">
        <w:rPr>
          <w:rFonts w:ascii="Times New Roman" w:eastAsia="Times New Roman" w:hAnsi="Times New Roman" w:cs="Times New Roman"/>
          <w:spacing w:val="-1"/>
          <w:sz w:val="26"/>
          <w:szCs w:val="26"/>
          <w:lang w:eastAsia="ro-RO"/>
        </w:rPr>
        <w:t>mân</w:t>
      </w:r>
      <w:r w:rsidRPr="008F378C">
        <w:rPr>
          <w:rFonts w:ascii="Times New Roman" w:eastAsia="Times New Roman" w:hAnsi="Times New Roman" w:cs="Times New Roman"/>
          <w:sz w:val="26"/>
          <w:szCs w:val="26"/>
          <w:lang w:eastAsia="ro-RO"/>
        </w:rPr>
        <w:t xml:space="preserve">t in sumă de 3150,4  mii lei. </w:t>
      </w:r>
    </w:p>
    <w:p w:rsidR="007F57F1" w:rsidRPr="00900C53" w:rsidRDefault="007F57F1" w:rsidP="007F57F1">
      <w:pPr>
        <w:autoSpaceDE w:val="0"/>
        <w:autoSpaceDN w:val="0"/>
        <w:adjustRightInd w:val="0"/>
        <w:spacing w:after="0" w:line="240" w:lineRule="auto"/>
        <w:ind w:left="397"/>
        <w:jc w:val="both"/>
        <w:rPr>
          <w:rFonts w:ascii="Times New Roman" w:eastAsia="Times New Roman" w:hAnsi="Times New Roman" w:cs="Times New Roman"/>
          <w:sz w:val="26"/>
          <w:szCs w:val="26"/>
          <w:lang w:eastAsia="ro-RO"/>
        </w:rPr>
      </w:pPr>
      <w:r w:rsidRPr="00900C53">
        <w:rPr>
          <w:rFonts w:ascii="Times New Roman" w:eastAsia="Times New Roman" w:hAnsi="Times New Roman" w:cs="Times New Roman"/>
          <w:sz w:val="26"/>
          <w:szCs w:val="26"/>
          <w:lang w:eastAsia="ro-RO"/>
        </w:rPr>
        <w:t xml:space="preserve">Din contul resurselor </w:t>
      </w:r>
      <w:r w:rsidR="008F378C">
        <w:rPr>
          <w:rFonts w:ascii="Times New Roman" w:eastAsia="Times New Roman" w:hAnsi="Times New Roman" w:cs="Times New Roman"/>
          <w:sz w:val="26"/>
          <w:szCs w:val="26"/>
          <w:lang w:eastAsia="ro-RO"/>
        </w:rPr>
        <w:t>generale</w:t>
      </w:r>
      <w:r w:rsidRPr="00900C53">
        <w:rPr>
          <w:rFonts w:ascii="Times New Roman" w:eastAsia="Times New Roman" w:hAnsi="Times New Roman" w:cs="Times New Roman"/>
          <w:sz w:val="26"/>
          <w:szCs w:val="26"/>
          <w:lang w:eastAsia="ro-RO"/>
        </w:rPr>
        <w:t xml:space="preserve"> au fost estimate mijloace financiare pentru:</w:t>
      </w:r>
    </w:p>
    <w:p w:rsidR="00A86D79" w:rsidRPr="00900C53" w:rsidRDefault="00A86D79" w:rsidP="00A86D79">
      <w:pPr>
        <w:autoSpaceDE w:val="0"/>
        <w:autoSpaceDN w:val="0"/>
        <w:adjustRightInd w:val="0"/>
        <w:spacing w:after="0" w:line="240" w:lineRule="auto"/>
        <w:ind w:left="37"/>
        <w:contextualSpacing/>
        <w:jc w:val="both"/>
        <w:rPr>
          <w:rFonts w:ascii="Times New Roman" w:eastAsia="Times New Roman" w:hAnsi="Times New Roman" w:cs="Times New Roman"/>
          <w:sz w:val="26"/>
          <w:szCs w:val="26"/>
          <w:lang w:val="ro-MD" w:eastAsia="ro-RO"/>
        </w:rPr>
      </w:pPr>
      <w:r w:rsidRPr="00900C53">
        <w:rPr>
          <w:rFonts w:ascii="Times New Roman" w:hAnsi="Times New Roman" w:cs="Times New Roman"/>
          <w:i/>
          <w:sz w:val="26"/>
          <w:szCs w:val="26"/>
        </w:rPr>
        <w:t xml:space="preserve">-  </w:t>
      </w:r>
      <w:r w:rsidR="0039316D">
        <w:rPr>
          <w:rFonts w:ascii="Times New Roman" w:hAnsi="Times New Roman" w:cs="Times New Roman"/>
          <w:i/>
          <w:sz w:val="26"/>
          <w:szCs w:val="26"/>
        </w:rPr>
        <w:t xml:space="preserve">alte servicii în </w:t>
      </w:r>
      <w:r w:rsidRPr="00900C53">
        <w:rPr>
          <w:rFonts w:ascii="Times New Roman" w:hAnsi="Times New Roman" w:cs="Times New Roman"/>
          <w:i/>
          <w:sz w:val="26"/>
          <w:szCs w:val="26"/>
        </w:rPr>
        <w:t>domeniul culturii,</w:t>
      </w:r>
      <w:r w:rsidR="0039316D">
        <w:rPr>
          <w:rFonts w:ascii="Times New Roman" w:hAnsi="Times New Roman" w:cs="Times New Roman"/>
          <w:i/>
          <w:sz w:val="26"/>
          <w:szCs w:val="26"/>
        </w:rPr>
        <w:t xml:space="preserve"> cultelor și odihnei</w:t>
      </w:r>
      <w:r w:rsidRPr="00900C53">
        <w:rPr>
          <w:rFonts w:ascii="Times New Roman" w:hAnsi="Times New Roman" w:cs="Times New Roman"/>
          <w:i/>
          <w:sz w:val="26"/>
          <w:szCs w:val="26"/>
        </w:rPr>
        <w:t xml:space="preserve"> </w:t>
      </w:r>
      <w:r w:rsidRPr="00900C53">
        <w:rPr>
          <w:rFonts w:ascii="Times New Roman" w:hAnsi="Times New Roman" w:cs="Times New Roman"/>
          <w:sz w:val="26"/>
          <w:szCs w:val="26"/>
        </w:rPr>
        <w:t>pentru întreținerea</w:t>
      </w:r>
      <w:r w:rsidRPr="00900C53">
        <w:rPr>
          <w:rFonts w:ascii="Times New Roman" w:hAnsi="Times New Roman" w:cs="Times New Roman"/>
          <w:i/>
          <w:sz w:val="26"/>
          <w:szCs w:val="26"/>
        </w:rPr>
        <w:t xml:space="preserve"> </w:t>
      </w:r>
      <w:r w:rsidRPr="00900C53">
        <w:rPr>
          <w:rFonts w:ascii="Times New Roman" w:hAnsi="Times New Roman" w:cs="Times New Roman"/>
          <w:sz w:val="26"/>
          <w:szCs w:val="26"/>
        </w:rPr>
        <w:t>A</w:t>
      </w:r>
      <w:r w:rsidRPr="00900C53">
        <w:rPr>
          <w:rFonts w:ascii="Times New Roman" w:eastAsia="Times New Roman" w:hAnsi="Times New Roman" w:cs="Times New Roman"/>
          <w:sz w:val="26"/>
          <w:szCs w:val="26"/>
          <w:lang w:val="ro-MD" w:eastAsia="ro-RO"/>
        </w:rPr>
        <w:t xml:space="preserve">paratului Direcției Cultură și Turism – 1560,7 mii lei comparativ cu anul </w:t>
      </w:r>
      <w:r w:rsidRPr="00900C53">
        <w:rPr>
          <w:rFonts w:ascii="Times New Roman" w:eastAsia="Times New Roman" w:hAnsi="Times New Roman" w:cs="Times New Roman"/>
          <w:sz w:val="26"/>
          <w:szCs w:val="26"/>
          <w:lang w:eastAsia="ro-RO"/>
        </w:rPr>
        <w:t>2024 – 1250,0 mii lei;</w:t>
      </w:r>
    </w:p>
    <w:p w:rsidR="00A86D79" w:rsidRPr="00900C53" w:rsidRDefault="00900C53" w:rsidP="00A86D79">
      <w:pPr>
        <w:pStyle w:val="a8"/>
        <w:spacing w:after="0"/>
        <w:jc w:val="both"/>
        <w:rPr>
          <w:lang w:val="ro-RO"/>
        </w:rPr>
      </w:pPr>
      <w:r w:rsidRPr="00900C53">
        <w:rPr>
          <w:i/>
          <w:iCs/>
          <w:lang w:val="ro-RO"/>
        </w:rPr>
        <w:t xml:space="preserve">- </w:t>
      </w:r>
      <w:r w:rsidR="0039316D">
        <w:rPr>
          <w:i/>
          <w:iCs/>
          <w:lang w:val="ro-RO"/>
        </w:rPr>
        <w:t xml:space="preserve">Servicii pentru dezvoltarea </w:t>
      </w:r>
      <w:r w:rsidR="00A86D79" w:rsidRPr="00900C53">
        <w:rPr>
          <w:i/>
          <w:iCs/>
          <w:lang w:val="ro-RO"/>
        </w:rPr>
        <w:t xml:space="preserve">culturii, </w:t>
      </w:r>
      <w:r w:rsidR="00A86D79" w:rsidRPr="00900C53">
        <w:rPr>
          <w:iCs/>
          <w:lang w:val="ro-RO"/>
        </w:rPr>
        <w:t>care prevede întreținerea:</w:t>
      </w:r>
    </w:p>
    <w:p w:rsidR="007F57F1" w:rsidRPr="00900C53" w:rsidRDefault="00A86D79" w:rsidP="007F57F1">
      <w:pPr>
        <w:numPr>
          <w:ilvl w:val="0"/>
          <w:numId w:val="18"/>
        </w:numPr>
        <w:autoSpaceDE w:val="0"/>
        <w:autoSpaceDN w:val="0"/>
        <w:adjustRightInd w:val="0"/>
        <w:spacing w:after="0" w:line="240" w:lineRule="auto"/>
        <w:ind w:left="397"/>
        <w:contextualSpacing/>
        <w:jc w:val="both"/>
        <w:rPr>
          <w:rFonts w:ascii="Times New Roman" w:eastAsia="Times New Roman" w:hAnsi="Times New Roman" w:cs="Times New Roman"/>
          <w:sz w:val="26"/>
          <w:szCs w:val="26"/>
          <w:lang w:eastAsia="ro-RO"/>
        </w:rPr>
      </w:pPr>
      <w:r w:rsidRPr="00900C53">
        <w:rPr>
          <w:rFonts w:ascii="Times New Roman" w:eastAsia="Times New Roman" w:hAnsi="Times New Roman" w:cs="Times New Roman"/>
          <w:sz w:val="26"/>
          <w:szCs w:val="26"/>
          <w:lang w:eastAsia="ro-RO"/>
        </w:rPr>
        <w:t xml:space="preserve">bibliotecii </w:t>
      </w:r>
      <w:r w:rsidR="00900C53" w:rsidRPr="00900C53">
        <w:rPr>
          <w:rFonts w:ascii="Times New Roman" w:eastAsia="Times New Roman" w:hAnsi="Times New Roman" w:cs="Times New Roman"/>
          <w:sz w:val="26"/>
          <w:szCs w:val="26"/>
          <w:lang w:eastAsia="ro-RO"/>
        </w:rPr>
        <w:t>raionale „</w:t>
      </w:r>
      <w:proofErr w:type="spellStart"/>
      <w:r w:rsidR="00900C53" w:rsidRPr="00900C53">
        <w:rPr>
          <w:rFonts w:ascii="Times New Roman" w:eastAsia="Times New Roman" w:hAnsi="Times New Roman" w:cs="Times New Roman"/>
          <w:sz w:val="26"/>
          <w:szCs w:val="26"/>
          <w:lang w:eastAsia="ro-RO"/>
        </w:rPr>
        <w:t>Mitr.</w:t>
      </w:r>
      <w:r w:rsidRPr="00900C53">
        <w:rPr>
          <w:rFonts w:ascii="Times New Roman" w:eastAsia="Times New Roman" w:hAnsi="Times New Roman" w:cs="Times New Roman"/>
          <w:sz w:val="26"/>
          <w:szCs w:val="26"/>
          <w:lang w:eastAsia="ro-RO"/>
        </w:rPr>
        <w:t>Antonie</w:t>
      </w:r>
      <w:proofErr w:type="spellEnd"/>
      <w:r w:rsidRPr="00900C53">
        <w:rPr>
          <w:rFonts w:ascii="Times New Roman" w:eastAsia="Times New Roman" w:hAnsi="Times New Roman" w:cs="Times New Roman"/>
          <w:sz w:val="26"/>
          <w:szCs w:val="26"/>
          <w:lang w:eastAsia="ro-RO"/>
        </w:rPr>
        <w:t xml:space="preserve"> Plămădeală</w:t>
      </w:r>
      <w:r w:rsidR="00900C53" w:rsidRPr="00900C53">
        <w:rPr>
          <w:rFonts w:ascii="Times New Roman" w:eastAsia="Times New Roman" w:hAnsi="Times New Roman" w:cs="Times New Roman"/>
          <w:sz w:val="26"/>
          <w:szCs w:val="26"/>
          <w:lang w:eastAsia="ro-RO"/>
        </w:rPr>
        <w:t>”</w:t>
      </w:r>
      <w:r w:rsidRPr="00900C53">
        <w:rPr>
          <w:rFonts w:ascii="Times New Roman" w:eastAsia="Times New Roman" w:hAnsi="Times New Roman" w:cs="Times New Roman"/>
          <w:sz w:val="26"/>
          <w:szCs w:val="26"/>
          <w:lang w:eastAsia="ro-RO"/>
        </w:rPr>
        <w:t xml:space="preserve"> </w:t>
      </w:r>
      <w:proofErr w:type="spellStart"/>
      <w:r w:rsidRPr="00900C53">
        <w:rPr>
          <w:rFonts w:ascii="Times New Roman" w:eastAsia="Times New Roman" w:hAnsi="Times New Roman" w:cs="Times New Roman"/>
          <w:sz w:val="26"/>
          <w:szCs w:val="26"/>
          <w:lang w:eastAsia="ro-RO"/>
        </w:rPr>
        <w:t>mun.Hîncești</w:t>
      </w:r>
      <w:proofErr w:type="spellEnd"/>
      <w:r w:rsidR="007F57F1" w:rsidRPr="00900C53">
        <w:rPr>
          <w:rFonts w:ascii="Times New Roman" w:eastAsia="Times New Roman" w:hAnsi="Times New Roman" w:cs="Times New Roman"/>
          <w:sz w:val="26"/>
          <w:szCs w:val="26"/>
          <w:lang w:eastAsia="ro-RO"/>
        </w:rPr>
        <w:t xml:space="preserve"> – </w:t>
      </w:r>
      <w:r w:rsidRPr="00900C53">
        <w:rPr>
          <w:rFonts w:ascii="Times New Roman" w:eastAsia="Times New Roman" w:hAnsi="Times New Roman" w:cs="Times New Roman"/>
          <w:sz w:val="26"/>
          <w:szCs w:val="26"/>
          <w:lang w:eastAsia="ro-RO"/>
        </w:rPr>
        <w:t>3430,0</w:t>
      </w:r>
      <w:r w:rsidR="007F57F1" w:rsidRPr="00900C53">
        <w:rPr>
          <w:rFonts w:ascii="Times New Roman" w:eastAsia="Times New Roman" w:hAnsi="Times New Roman" w:cs="Times New Roman"/>
          <w:sz w:val="26"/>
          <w:szCs w:val="26"/>
          <w:lang w:eastAsia="ro-RO"/>
        </w:rPr>
        <w:t xml:space="preserve"> mii lei, (aprobat 2024 – </w:t>
      </w:r>
      <w:r w:rsidRPr="00900C53">
        <w:rPr>
          <w:rFonts w:ascii="Times New Roman" w:eastAsia="Times New Roman" w:hAnsi="Times New Roman" w:cs="Times New Roman"/>
          <w:sz w:val="26"/>
          <w:szCs w:val="26"/>
          <w:lang w:eastAsia="ro-RO"/>
        </w:rPr>
        <w:t>3100,0</w:t>
      </w:r>
      <w:r w:rsidR="007F57F1" w:rsidRPr="00900C53">
        <w:rPr>
          <w:rFonts w:ascii="Times New Roman" w:eastAsia="Times New Roman" w:hAnsi="Times New Roman" w:cs="Times New Roman"/>
          <w:sz w:val="26"/>
          <w:szCs w:val="26"/>
          <w:lang w:eastAsia="ro-RO"/>
        </w:rPr>
        <w:t xml:space="preserve"> mii lei);</w:t>
      </w:r>
    </w:p>
    <w:p w:rsidR="007F57F1" w:rsidRDefault="007F57F1" w:rsidP="007F57F1">
      <w:pPr>
        <w:numPr>
          <w:ilvl w:val="0"/>
          <w:numId w:val="18"/>
        </w:numPr>
        <w:autoSpaceDE w:val="0"/>
        <w:autoSpaceDN w:val="0"/>
        <w:adjustRightInd w:val="0"/>
        <w:spacing w:after="0" w:line="240" w:lineRule="auto"/>
        <w:ind w:left="397"/>
        <w:contextualSpacing/>
        <w:jc w:val="both"/>
        <w:rPr>
          <w:rFonts w:ascii="Times New Roman" w:eastAsia="Times New Roman" w:hAnsi="Times New Roman" w:cs="Times New Roman"/>
          <w:sz w:val="26"/>
          <w:szCs w:val="26"/>
          <w:lang w:eastAsia="ro-RO"/>
        </w:rPr>
      </w:pPr>
      <w:r w:rsidRPr="00900C53">
        <w:rPr>
          <w:rFonts w:ascii="Times New Roman" w:eastAsia="Times New Roman" w:hAnsi="Times New Roman" w:cs="Times New Roman"/>
          <w:sz w:val="26"/>
          <w:szCs w:val="26"/>
          <w:lang w:eastAsia="ro-RO"/>
        </w:rPr>
        <w:t xml:space="preserve">întreținerea </w:t>
      </w:r>
      <w:r w:rsidR="000A6C90">
        <w:rPr>
          <w:rFonts w:ascii="Times New Roman" w:eastAsia="Times New Roman" w:hAnsi="Times New Roman" w:cs="Times New Roman"/>
          <w:sz w:val="26"/>
          <w:szCs w:val="26"/>
          <w:lang w:eastAsia="ro-RO"/>
        </w:rPr>
        <w:t>C</w:t>
      </w:r>
      <w:r w:rsidRPr="00900C53">
        <w:rPr>
          <w:rFonts w:ascii="Times New Roman" w:eastAsia="Times New Roman" w:hAnsi="Times New Roman" w:cs="Times New Roman"/>
          <w:sz w:val="26"/>
          <w:szCs w:val="26"/>
          <w:lang w:eastAsia="ro-RO"/>
        </w:rPr>
        <w:t>ase</w:t>
      </w:r>
      <w:r w:rsidR="00900C53" w:rsidRPr="00900C53">
        <w:rPr>
          <w:rFonts w:ascii="Times New Roman" w:eastAsia="Times New Roman" w:hAnsi="Times New Roman" w:cs="Times New Roman"/>
          <w:sz w:val="26"/>
          <w:szCs w:val="26"/>
          <w:lang w:eastAsia="ro-RO"/>
        </w:rPr>
        <w:t xml:space="preserve">i </w:t>
      </w:r>
      <w:r w:rsidRPr="00900C53">
        <w:rPr>
          <w:rFonts w:ascii="Times New Roman" w:eastAsia="Times New Roman" w:hAnsi="Times New Roman" w:cs="Times New Roman"/>
          <w:sz w:val="26"/>
          <w:szCs w:val="26"/>
          <w:lang w:eastAsia="ro-RO"/>
        </w:rPr>
        <w:t xml:space="preserve">de cultură </w:t>
      </w:r>
      <w:r w:rsidR="00900C53" w:rsidRPr="00900C53">
        <w:rPr>
          <w:rFonts w:ascii="Times New Roman" w:eastAsia="Times New Roman" w:hAnsi="Times New Roman" w:cs="Times New Roman"/>
          <w:sz w:val="26"/>
          <w:szCs w:val="26"/>
          <w:lang w:eastAsia="ro-RO"/>
        </w:rPr>
        <w:t xml:space="preserve">raională </w:t>
      </w:r>
      <w:r w:rsidRPr="00900C53">
        <w:rPr>
          <w:rFonts w:ascii="Times New Roman" w:eastAsia="Times New Roman" w:hAnsi="Times New Roman" w:cs="Times New Roman"/>
          <w:sz w:val="26"/>
          <w:szCs w:val="26"/>
          <w:lang w:eastAsia="ro-RO"/>
        </w:rPr>
        <w:t xml:space="preserve">si </w:t>
      </w:r>
      <w:r w:rsidR="00900C53" w:rsidRPr="00900C53">
        <w:rPr>
          <w:rFonts w:ascii="Times New Roman" w:eastAsia="Times New Roman" w:hAnsi="Times New Roman" w:cs="Times New Roman"/>
          <w:sz w:val="26"/>
          <w:szCs w:val="26"/>
          <w:lang w:eastAsia="ro-RO"/>
        </w:rPr>
        <w:t xml:space="preserve">25 de </w:t>
      </w:r>
      <w:r w:rsidRPr="00900C53">
        <w:rPr>
          <w:rFonts w:ascii="Times New Roman" w:eastAsia="Times New Roman" w:hAnsi="Times New Roman" w:cs="Times New Roman"/>
          <w:sz w:val="26"/>
          <w:szCs w:val="26"/>
          <w:lang w:eastAsia="ro-RO"/>
        </w:rPr>
        <w:t>colectiv</w:t>
      </w:r>
      <w:r w:rsidR="00900C53" w:rsidRPr="00900C53">
        <w:rPr>
          <w:rFonts w:ascii="Times New Roman" w:eastAsia="Times New Roman" w:hAnsi="Times New Roman" w:cs="Times New Roman"/>
          <w:sz w:val="26"/>
          <w:szCs w:val="26"/>
          <w:lang w:eastAsia="ro-RO"/>
        </w:rPr>
        <w:t>e</w:t>
      </w:r>
      <w:r w:rsidRPr="00900C53">
        <w:rPr>
          <w:rFonts w:ascii="Times New Roman" w:eastAsia="Times New Roman" w:hAnsi="Times New Roman" w:cs="Times New Roman"/>
          <w:sz w:val="26"/>
          <w:szCs w:val="26"/>
          <w:lang w:eastAsia="ro-RO"/>
        </w:rPr>
        <w:t xml:space="preserve"> artistice – </w:t>
      </w:r>
      <w:r w:rsidR="00900C53" w:rsidRPr="00900C53">
        <w:rPr>
          <w:rFonts w:ascii="Times New Roman" w:eastAsia="Times New Roman" w:hAnsi="Times New Roman" w:cs="Times New Roman"/>
          <w:sz w:val="26"/>
          <w:szCs w:val="26"/>
          <w:lang w:eastAsia="ro-RO"/>
        </w:rPr>
        <w:t>8902,5</w:t>
      </w:r>
      <w:r w:rsidRPr="00900C53">
        <w:rPr>
          <w:rFonts w:ascii="Times New Roman" w:eastAsia="Times New Roman" w:hAnsi="Times New Roman" w:cs="Times New Roman"/>
          <w:sz w:val="26"/>
          <w:szCs w:val="26"/>
          <w:lang w:eastAsia="ro-RO"/>
        </w:rPr>
        <w:t xml:space="preserve"> mii lei, (aprobat 2024 – </w:t>
      </w:r>
      <w:r w:rsidR="00900C53" w:rsidRPr="00900C53">
        <w:rPr>
          <w:rFonts w:ascii="Times New Roman" w:eastAsia="Times New Roman" w:hAnsi="Times New Roman" w:cs="Times New Roman"/>
          <w:sz w:val="26"/>
          <w:szCs w:val="26"/>
          <w:lang w:eastAsia="ro-RO"/>
        </w:rPr>
        <w:t>7420,0</w:t>
      </w:r>
      <w:r w:rsidRPr="00900C53">
        <w:rPr>
          <w:rFonts w:ascii="Times New Roman" w:eastAsia="Times New Roman" w:hAnsi="Times New Roman" w:cs="Times New Roman"/>
          <w:sz w:val="26"/>
          <w:szCs w:val="26"/>
          <w:lang w:eastAsia="ro-RO"/>
        </w:rPr>
        <w:t xml:space="preserve"> mii lei);</w:t>
      </w:r>
    </w:p>
    <w:p w:rsidR="000A6C90" w:rsidRDefault="000A6C90" w:rsidP="000A6C90">
      <w:pPr>
        <w:numPr>
          <w:ilvl w:val="0"/>
          <w:numId w:val="18"/>
        </w:numPr>
        <w:autoSpaceDE w:val="0"/>
        <w:autoSpaceDN w:val="0"/>
        <w:adjustRightInd w:val="0"/>
        <w:spacing w:after="0" w:line="240" w:lineRule="auto"/>
        <w:ind w:left="360"/>
        <w:contextualSpacing/>
        <w:jc w:val="both"/>
        <w:rPr>
          <w:rFonts w:ascii="Times New Roman" w:eastAsia="Times New Roman" w:hAnsi="Times New Roman" w:cs="Times New Roman"/>
          <w:sz w:val="26"/>
          <w:szCs w:val="26"/>
          <w:lang w:eastAsia="ro-RO"/>
        </w:rPr>
      </w:pPr>
      <w:r>
        <w:rPr>
          <w:rFonts w:ascii="Times New Roman" w:eastAsia="Times New Roman" w:hAnsi="Times New Roman" w:cs="Times New Roman"/>
          <w:sz w:val="26"/>
          <w:szCs w:val="26"/>
          <w:lang w:eastAsia="ro-RO"/>
        </w:rPr>
        <w:t xml:space="preserve">activități culturale </w:t>
      </w:r>
      <w:r w:rsidRPr="00900C53">
        <w:rPr>
          <w:rFonts w:ascii="Times New Roman" w:eastAsia="Times New Roman" w:hAnsi="Times New Roman" w:cs="Times New Roman"/>
          <w:sz w:val="26"/>
          <w:szCs w:val="26"/>
          <w:lang w:eastAsia="ro-RO"/>
        </w:rPr>
        <w:t xml:space="preserve">– </w:t>
      </w:r>
      <w:r>
        <w:rPr>
          <w:rFonts w:ascii="Times New Roman" w:eastAsia="Times New Roman" w:hAnsi="Times New Roman" w:cs="Times New Roman"/>
          <w:sz w:val="26"/>
          <w:szCs w:val="26"/>
          <w:lang w:eastAsia="ro-RO"/>
        </w:rPr>
        <w:t>600,0</w:t>
      </w:r>
      <w:r w:rsidRPr="00900C53">
        <w:rPr>
          <w:rFonts w:ascii="Times New Roman" w:eastAsia="Times New Roman" w:hAnsi="Times New Roman" w:cs="Times New Roman"/>
          <w:sz w:val="26"/>
          <w:szCs w:val="26"/>
          <w:lang w:eastAsia="ro-RO"/>
        </w:rPr>
        <w:t xml:space="preserve"> mii lei, (aprobat 2024 – </w:t>
      </w:r>
      <w:r>
        <w:rPr>
          <w:rFonts w:ascii="Times New Roman" w:eastAsia="Times New Roman" w:hAnsi="Times New Roman" w:cs="Times New Roman"/>
          <w:sz w:val="26"/>
          <w:szCs w:val="26"/>
          <w:lang w:eastAsia="ro-RO"/>
        </w:rPr>
        <w:t>500,</w:t>
      </w:r>
      <w:r w:rsidRPr="00900C53">
        <w:rPr>
          <w:rFonts w:ascii="Times New Roman" w:eastAsia="Times New Roman" w:hAnsi="Times New Roman" w:cs="Times New Roman"/>
          <w:sz w:val="26"/>
          <w:szCs w:val="26"/>
          <w:lang w:eastAsia="ro-RO"/>
        </w:rPr>
        <w:t>0 mii lei)</w:t>
      </w:r>
      <w:r>
        <w:rPr>
          <w:rFonts w:ascii="Times New Roman" w:eastAsia="Times New Roman" w:hAnsi="Times New Roman" w:cs="Times New Roman"/>
          <w:sz w:val="26"/>
          <w:szCs w:val="26"/>
          <w:lang w:eastAsia="ro-RO"/>
        </w:rPr>
        <w:t>.</w:t>
      </w:r>
    </w:p>
    <w:p w:rsidR="007F57F1" w:rsidRPr="008F378C" w:rsidRDefault="000A6C90" w:rsidP="008F378C">
      <w:pPr>
        <w:pStyle w:val="a7"/>
        <w:numPr>
          <w:ilvl w:val="0"/>
          <w:numId w:val="18"/>
        </w:numPr>
        <w:autoSpaceDE w:val="0"/>
        <w:autoSpaceDN w:val="0"/>
        <w:adjustRightInd w:val="0"/>
        <w:spacing w:after="0"/>
        <w:ind w:left="360"/>
        <w:jc w:val="both"/>
        <w:rPr>
          <w:rFonts w:ascii="Times New Roman" w:eastAsia="Times New Roman" w:hAnsi="Times New Roman" w:cs="Times New Roman"/>
          <w:sz w:val="26"/>
          <w:szCs w:val="26"/>
          <w:lang w:val="ro-MD" w:eastAsia="ro-RO"/>
        </w:rPr>
      </w:pPr>
      <w:r w:rsidRPr="008F378C">
        <w:rPr>
          <w:rFonts w:ascii="Times New Roman" w:eastAsia="Times New Roman" w:hAnsi="Times New Roman" w:cs="Times New Roman"/>
          <w:sz w:val="26"/>
          <w:szCs w:val="26"/>
          <w:lang w:val="ro-MD" w:eastAsia="ro-RO"/>
        </w:rPr>
        <w:t>întreținerea muzeelor</w:t>
      </w:r>
      <w:r w:rsidR="006913E3" w:rsidRPr="008F378C">
        <w:rPr>
          <w:rFonts w:ascii="Times New Roman" w:eastAsia="Times New Roman" w:hAnsi="Times New Roman" w:cs="Times New Roman"/>
          <w:sz w:val="26"/>
          <w:szCs w:val="26"/>
          <w:lang w:val="ro-MD" w:eastAsia="ro-RO"/>
        </w:rPr>
        <w:t xml:space="preserve"> Mingir, Negrea, Ciuciuleni și </w:t>
      </w:r>
      <w:r w:rsidR="006913E3" w:rsidRPr="008F378C">
        <w:rPr>
          <w:rFonts w:ascii="Times New Roman" w:hAnsi="Times New Roman" w:cs="Times New Roman"/>
          <w:i/>
          <w:sz w:val="26"/>
          <w:szCs w:val="26"/>
          <w:lang w:val="ro-MD"/>
        </w:rPr>
        <w:t xml:space="preserve">Complexului muzeal – istoric a conacului –parc „Manuc </w:t>
      </w:r>
      <w:proofErr w:type="spellStart"/>
      <w:r w:rsidR="006913E3" w:rsidRPr="008F378C">
        <w:rPr>
          <w:rFonts w:ascii="Times New Roman" w:hAnsi="Times New Roman" w:cs="Times New Roman"/>
          <w:i/>
          <w:sz w:val="26"/>
          <w:szCs w:val="26"/>
          <w:lang w:val="ro-MD"/>
        </w:rPr>
        <w:t>Bey</w:t>
      </w:r>
      <w:proofErr w:type="spellEnd"/>
      <w:r w:rsidR="006913E3" w:rsidRPr="008F378C">
        <w:rPr>
          <w:rFonts w:ascii="Times New Roman" w:hAnsi="Times New Roman" w:cs="Times New Roman"/>
          <w:i/>
          <w:sz w:val="26"/>
          <w:szCs w:val="26"/>
          <w:lang w:val="ro-MD"/>
        </w:rPr>
        <w:t>”</w:t>
      </w:r>
      <w:r w:rsidR="007F57F1" w:rsidRPr="008F378C">
        <w:rPr>
          <w:rFonts w:ascii="Times New Roman" w:eastAsia="Times New Roman" w:hAnsi="Times New Roman" w:cs="Times New Roman"/>
          <w:sz w:val="26"/>
          <w:szCs w:val="26"/>
          <w:lang w:val="ro-MD" w:eastAsia="ro-RO"/>
        </w:rPr>
        <w:t xml:space="preserve">– </w:t>
      </w:r>
      <w:r w:rsidR="006913E3" w:rsidRPr="008F378C">
        <w:rPr>
          <w:rFonts w:ascii="Times New Roman" w:eastAsia="Times New Roman" w:hAnsi="Times New Roman" w:cs="Times New Roman"/>
          <w:sz w:val="26"/>
          <w:szCs w:val="26"/>
          <w:lang w:val="ro-MD" w:eastAsia="ro-RO"/>
        </w:rPr>
        <w:t>4485,5</w:t>
      </w:r>
      <w:r w:rsidR="007F57F1" w:rsidRPr="008F378C">
        <w:rPr>
          <w:rFonts w:ascii="Times New Roman" w:eastAsia="Times New Roman" w:hAnsi="Times New Roman" w:cs="Times New Roman"/>
          <w:sz w:val="26"/>
          <w:szCs w:val="26"/>
          <w:lang w:val="ro-MD" w:eastAsia="ro-RO"/>
        </w:rPr>
        <w:t xml:space="preserve"> mii lei, (aprobat 2024 – </w:t>
      </w:r>
      <w:r w:rsidR="006913E3" w:rsidRPr="008F378C">
        <w:rPr>
          <w:rFonts w:ascii="Times New Roman" w:eastAsia="Times New Roman" w:hAnsi="Times New Roman" w:cs="Times New Roman"/>
          <w:sz w:val="26"/>
          <w:szCs w:val="26"/>
          <w:lang w:val="ro-MD" w:eastAsia="ro-RO"/>
        </w:rPr>
        <w:t>3895,0</w:t>
      </w:r>
      <w:r w:rsidR="007F57F1" w:rsidRPr="008F378C">
        <w:rPr>
          <w:rFonts w:ascii="Times New Roman" w:eastAsia="Times New Roman" w:hAnsi="Times New Roman" w:cs="Times New Roman"/>
          <w:sz w:val="26"/>
          <w:szCs w:val="26"/>
          <w:lang w:val="ro-MD" w:eastAsia="ro-RO"/>
        </w:rPr>
        <w:t xml:space="preserve"> mii lei);</w:t>
      </w:r>
    </w:p>
    <w:p w:rsidR="008F378C" w:rsidRPr="008F378C" w:rsidRDefault="000A6C90" w:rsidP="00B6613E">
      <w:pPr>
        <w:autoSpaceDE w:val="0"/>
        <w:autoSpaceDN w:val="0"/>
        <w:adjustRightInd w:val="0"/>
        <w:spacing w:after="0" w:line="240" w:lineRule="auto"/>
        <w:ind w:left="37"/>
        <w:contextualSpacing/>
        <w:jc w:val="both"/>
        <w:rPr>
          <w:rFonts w:ascii="Times New Roman" w:eastAsia="Times New Roman" w:hAnsi="Times New Roman" w:cs="Times New Roman"/>
          <w:i/>
          <w:sz w:val="26"/>
          <w:szCs w:val="26"/>
          <w:lang w:val="ro-MD" w:eastAsia="ro-RO"/>
        </w:rPr>
      </w:pPr>
      <w:r w:rsidRPr="008F378C">
        <w:rPr>
          <w:rFonts w:ascii="Times New Roman" w:eastAsia="Times New Roman" w:hAnsi="Times New Roman" w:cs="Times New Roman"/>
          <w:i/>
          <w:sz w:val="26"/>
          <w:szCs w:val="26"/>
          <w:lang w:val="ro-MD" w:eastAsia="ro-RO"/>
        </w:rPr>
        <w:t>-</w:t>
      </w:r>
      <w:r w:rsidR="008F378C" w:rsidRPr="008F378C">
        <w:rPr>
          <w:rFonts w:ascii="Times New Roman" w:eastAsia="Times New Roman" w:hAnsi="Times New Roman" w:cs="Times New Roman"/>
          <w:i/>
          <w:sz w:val="26"/>
          <w:szCs w:val="26"/>
          <w:lang w:val="ro-MD" w:eastAsia="ro-RO"/>
        </w:rPr>
        <w:t xml:space="preserve"> Servicii pentru tineret:</w:t>
      </w:r>
    </w:p>
    <w:p w:rsidR="007F57F1" w:rsidRPr="000A6C90" w:rsidRDefault="008F378C" w:rsidP="00B6613E">
      <w:pPr>
        <w:autoSpaceDE w:val="0"/>
        <w:autoSpaceDN w:val="0"/>
        <w:adjustRightInd w:val="0"/>
        <w:spacing w:after="0" w:line="240" w:lineRule="auto"/>
        <w:ind w:left="37"/>
        <w:contextualSpacing/>
        <w:jc w:val="both"/>
        <w:rPr>
          <w:rFonts w:ascii="Times New Roman" w:eastAsia="Times New Roman" w:hAnsi="Times New Roman" w:cs="Times New Roman"/>
          <w:sz w:val="26"/>
          <w:szCs w:val="26"/>
          <w:lang w:val="ro-MD" w:eastAsia="ro-RO"/>
        </w:rPr>
      </w:pPr>
      <w:r>
        <w:rPr>
          <w:rFonts w:ascii="Times New Roman" w:eastAsia="Times New Roman" w:hAnsi="Times New Roman" w:cs="Times New Roman"/>
          <w:sz w:val="26"/>
          <w:szCs w:val="26"/>
          <w:lang w:val="ro-MD" w:eastAsia="ro-RO"/>
        </w:rPr>
        <w:t>a)</w:t>
      </w:r>
      <w:r w:rsidR="000A6C90">
        <w:rPr>
          <w:rFonts w:ascii="Times New Roman" w:eastAsia="Times New Roman" w:hAnsi="Times New Roman" w:cs="Times New Roman"/>
          <w:sz w:val="26"/>
          <w:szCs w:val="26"/>
          <w:lang w:val="ro-MD" w:eastAsia="ro-RO"/>
        </w:rPr>
        <w:t xml:space="preserve"> </w:t>
      </w:r>
      <w:r w:rsidR="007F57F1" w:rsidRPr="006913E3">
        <w:rPr>
          <w:rFonts w:ascii="Times New Roman" w:eastAsia="Times New Roman" w:hAnsi="Times New Roman" w:cs="Times New Roman"/>
          <w:sz w:val="26"/>
          <w:szCs w:val="26"/>
          <w:lang w:val="ro-MD" w:eastAsia="ro-RO"/>
        </w:rPr>
        <w:t xml:space="preserve">cheltuieli pentru acțiuni de tineret </w:t>
      </w:r>
      <w:r w:rsidR="007F57F1" w:rsidRPr="006913E3">
        <w:rPr>
          <w:rFonts w:ascii="Times New Roman" w:eastAsia="Times New Roman" w:hAnsi="Times New Roman" w:cs="Times New Roman"/>
          <w:b/>
          <w:sz w:val="26"/>
          <w:szCs w:val="26"/>
          <w:lang w:val="ro-MD" w:eastAsia="ro-RO"/>
        </w:rPr>
        <w:t xml:space="preserve">– </w:t>
      </w:r>
      <w:r w:rsidR="006913E3" w:rsidRPr="006913E3">
        <w:rPr>
          <w:rFonts w:ascii="Times New Roman" w:eastAsia="Times New Roman" w:hAnsi="Times New Roman" w:cs="Times New Roman"/>
          <w:sz w:val="26"/>
          <w:szCs w:val="26"/>
          <w:lang w:val="ro-MD" w:eastAsia="ro-RO"/>
        </w:rPr>
        <w:t>828,3</w:t>
      </w:r>
      <w:r w:rsidR="007F57F1" w:rsidRPr="006913E3">
        <w:rPr>
          <w:rFonts w:ascii="Times New Roman" w:eastAsia="Times New Roman" w:hAnsi="Times New Roman" w:cs="Times New Roman"/>
          <w:sz w:val="26"/>
          <w:szCs w:val="26"/>
          <w:lang w:val="ro-MD" w:eastAsia="ro-RO"/>
        </w:rPr>
        <w:t xml:space="preserve"> mii lei,</w:t>
      </w:r>
      <w:r w:rsidR="007F57F1" w:rsidRPr="006913E3">
        <w:rPr>
          <w:rFonts w:ascii="Times New Roman" w:eastAsia="Times New Roman" w:hAnsi="Times New Roman" w:cs="Times New Roman"/>
          <w:sz w:val="26"/>
          <w:szCs w:val="26"/>
          <w:lang w:eastAsia="ro-RO"/>
        </w:rPr>
        <w:t xml:space="preserve"> (aprobat 2024 – </w:t>
      </w:r>
      <w:r w:rsidR="006913E3" w:rsidRPr="006913E3">
        <w:rPr>
          <w:rFonts w:ascii="Times New Roman" w:eastAsia="Times New Roman" w:hAnsi="Times New Roman" w:cs="Times New Roman"/>
          <w:sz w:val="26"/>
          <w:szCs w:val="26"/>
          <w:lang w:eastAsia="ro-RO"/>
        </w:rPr>
        <w:t>830,</w:t>
      </w:r>
      <w:r w:rsidR="007F57F1" w:rsidRPr="006913E3">
        <w:rPr>
          <w:rFonts w:ascii="Times New Roman" w:eastAsia="Times New Roman" w:hAnsi="Times New Roman" w:cs="Times New Roman"/>
          <w:sz w:val="26"/>
          <w:szCs w:val="26"/>
          <w:lang w:eastAsia="ro-RO"/>
        </w:rPr>
        <w:t xml:space="preserve"> mii lei), inclusiv Centrul raional de Tineret din subordinea Consiliului raional </w:t>
      </w:r>
      <w:r w:rsidR="007F57F1" w:rsidRPr="006913E3">
        <w:rPr>
          <w:rFonts w:ascii="Times New Roman" w:eastAsia="Times New Roman" w:hAnsi="Times New Roman" w:cs="Times New Roman"/>
          <w:sz w:val="26"/>
          <w:szCs w:val="26"/>
          <w:lang w:val="ro-MD" w:eastAsia="ro-RO"/>
        </w:rPr>
        <w:t>– 728,3 mii lei, cu întreținerea a 3,0 unități,</w:t>
      </w:r>
      <w:r w:rsidR="007F57F1" w:rsidRPr="006913E3">
        <w:rPr>
          <w:rFonts w:ascii="Times New Roman" w:eastAsia="Times New Roman" w:hAnsi="Times New Roman" w:cs="Times New Roman"/>
          <w:sz w:val="26"/>
          <w:szCs w:val="26"/>
          <w:lang w:eastAsia="ro-RO"/>
        </w:rPr>
        <w:t xml:space="preserve"> (aprobat 2024 – 630,0 mii lei)</w:t>
      </w:r>
      <w:r w:rsidR="000A6C90">
        <w:rPr>
          <w:rFonts w:ascii="Times New Roman" w:eastAsia="Times New Roman" w:hAnsi="Times New Roman" w:cs="Times New Roman"/>
          <w:sz w:val="26"/>
          <w:szCs w:val="26"/>
          <w:lang w:eastAsia="ro-RO"/>
        </w:rPr>
        <w:t xml:space="preserve"> și </w:t>
      </w:r>
      <w:r w:rsidR="000A6C90" w:rsidRPr="000A6C90">
        <w:rPr>
          <w:rFonts w:ascii="Times New Roman" w:hAnsi="Times New Roman" w:cs="Times New Roman"/>
          <w:sz w:val="26"/>
          <w:szCs w:val="26"/>
        </w:rPr>
        <w:t xml:space="preserve">100,0 mii lei s-au planificat cheltuieli pentru organizarea meselor rotunde, întrunirilor, atelierelor de lucru </w:t>
      </w:r>
      <w:proofErr w:type="spellStart"/>
      <w:r w:rsidR="000A6C90" w:rsidRPr="000A6C90">
        <w:rPr>
          <w:rFonts w:ascii="Times New Roman" w:hAnsi="Times New Roman" w:cs="Times New Roman"/>
          <w:sz w:val="26"/>
          <w:szCs w:val="26"/>
        </w:rPr>
        <w:t>şi</w:t>
      </w:r>
      <w:proofErr w:type="spellEnd"/>
      <w:r w:rsidR="000A6C90" w:rsidRPr="000A6C90">
        <w:rPr>
          <w:rFonts w:ascii="Times New Roman" w:hAnsi="Times New Roman" w:cs="Times New Roman"/>
          <w:sz w:val="26"/>
          <w:szCs w:val="26"/>
        </w:rPr>
        <w:t xml:space="preserve"> seminarelor cu tinerii .</w:t>
      </w:r>
      <w:r w:rsidR="00B6613E" w:rsidRPr="00B6613E">
        <w:rPr>
          <w:rFonts w:ascii="Times New Roman" w:hAnsi="Times New Roman" w:cs="Times New Roman"/>
          <w:color w:val="FF0000"/>
          <w:sz w:val="26"/>
          <w:szCs w:val="26"/>
        </w:rPr>
        <w:t xml:space="preserve"> </w:t>
      </w:r>
    </w:p>
    <w:p w:rsidR="008F378C" w:rsidRPr="008F378C" w:rsidRDefault="008F378C" w:rsidP="000A6C90">
      <w:pPr>
        <w:pStyle w:val="a8"/>
        <w:spacing w:after="0"/>
        <w:jc w:val="both"/>
        <w:rPr>
          <w:i/>
          <w:sz w:val="26"/>
          <w:szCs w:val="26"/>
          <w:lang w:val="ro-RO"/>
        </w:rPr>
      </w:pPr>
      <w:r w:rsidRPr="008F378C">
        <w:rPr>
          <w:i/>
          <w:sz w:val="26"/>
          <w:szCs w:val="26"/>
          <w:lang w:val="ro-RO"/>
        </w:rPr>
        <w:t>- Servicii de sport și cultură fizică:</w:t>
      </w:r>
    </w:p>
    <w:p w:rsidR="000A6C90" w:rsidRPr="00B6613E" w:rsidRDefault="008F378C" w:rsidP="000A6C90">
      <w:pPr>
        <w:pStyle w:val="a8"/>
        <w:spacing w:after="0"/>
        <w:jc w:val="both"/>
        <w:rPr>
          <w:sz w:val="26"/>
          <w:szCs w:val="26"/>
          <w:lang w:val="ro-RO"/>
        </w:rPr>
      </w:pPr>
      <w:r>
        <w:rPr>
          <w:sz w:val="26"/>
          <w:szCs w:val="26"/>
          <w:lang w:val="ro-RO"/>
        </w:rPr>
        <w:tab/>
      </w:r>
      <w:r w:rsidR="00B6613E" w:rsidRPr="00B6613E">
        <w:rPr>
          <w:sz w:val="26"/>
          <w:szCs w:val="26"/>
          <w:lang w:val="ro-RO"/>
        </w:rPr>
        <w:t xml:space="preserve">Cheltuielile pentru </w:t>
      </w:r>
      <w:r w:rsidR="000A6C90" w:rsidRPr="00B6613E">
        <w:rPr>
          <w:i/>
          <w:sz w:val="26"/>
          <w:szCs w:val="26"/>
          <w:lang w:val="ro-RO"/>
        </w:rPr>
        <w:t>Sport</w:t>
      </w:r>
      <w:r w:rsidR="000A6C90" w:rsidRPr="00B6613E">
        <w:rPr>
          <w:sz w:val="26"/>
          <w:szCs w:val="26"/>
          <w:lang w:val="ro-RO"/>
        </w:rPr>
        <w:t xml:space="preserve">, include activitățile sportive </w:t>
      </w:r>
      <w:proofErr w:type="spellStart"/>
      <w:r w:rsidR="00B6613E" w:rsidRPr="00B6613E">
        <w:rPr>
          <w:sz w:val="26"/>
          <w:szCs w:val="26"/>
        </w:rPr>
        <w:t>în</w:t>
      </w:r>
      <w:proofErr w:type="spellEnd"/>
      <w:r w:rsidR="00B6613E" w:rsidRPr="00B6613E">
        <w:rPr>
          <w:sz w:val="26"/>
          <w:szCs w:val="26"/>
        </w:rPr>
        <w:t xml:space="preserve"> </w:t>
      </w:r>
      <w:proofErr w:type="spellStart"/>
      <w:r w:rsidR="00B6613E" w:rsidRPr="00B6613E">
        <w:rPr>
          <w:sz w:val="26"/>
          <w:szCs w:val="26"/>
        </w:rPr>
        <w:t>sumă</w:t>
      </w:r>
      <w:proofErr w:type="spellEnd"/>
      <w:r w:rsidR="00B6613E" w:rsidRPr="00B6613E">
        <w:rPr>
          <w:sz w:val="26"/>
          <w:szCs w:val="26"/>
        </w:rPr>
        <w:t xml:space="preserve"> </w:t>
      </w:r>
      <w:proofErr w:type="spellStart"/>
      <w:r w:rsidR="00B6613E" w:rsidRPr="00B6613E">
        <w:rPr>
          <w:sz w:val="26"/>
          <w:szCs w:val="26"/>
        </w:rPr>
        <w:t>de</w:t>
      </w:r>
      <w:proofErr w:type="spellEnd"/>
      <w:r w:rsidR="00B6613E" w:rsidRPr="00B6613E">
        <w:rPr>
          <w:sz w:val="26"/>
          <w:szCs w:val="26"/>
        </w:rPr>
        <w:t xml:space="preserve"> 400,0 mii </w:t>
      </w:r>
      <w:proofErr w:type="spellStart"/>
      <w:r w:rsidR="00B6613E" w:rsidRPr="00B6613E">
        <w:rPr>
          <w:sz w:val="26"/>
          <w:szCs w:val="26"/>
        </w:rPr>
        <w:t>lei</w:t>
      </w:r>
      <w:proofErr w:type="spellEnd"/>
      <w:r w:rsidR="00B6613E" w:rsidRPr="00B6613E">
        <w:rPr>
          <w:sz w:val="26"/>
          <w:szCs w:val="26"/>
          <w:lang w:val="ro-RO"/>
        </w:rPr>
        <w:t xml:space="preserve"> </w:t>
      </w:r>
      <w:r w:rsidR="000A6C90" w:rsidRPr="00B6613E">
        <w:rPr>
          <w:sz w:val="26"/>
          <w:szCs w:val="26"/>
          <w:lang w:val="ro-RO"/>
        </w:rPr>
        <w:t>și funcționarea</w:t>
      </w:r>
      <w:r>
        <w:rPr>
          <w:sz w:val="26"/>
          <w:szCs w:val="26"/>
          <w:lang w:val="ro-RO"/>
        </w:rPr>
        <w:t>/ întreținerea</w:t>
      </w:r>
      <w:r w:rsidR="000A6C90" w:rsidRPr="00B6613E">
        <w:rPr>
          <w:sz w:val="26"/>
          <w:szCs w:val="26"/>
          <w:lang w:val="ro-RO"/>
        </w:rPr>
        <w:t xml:space="preserve"> Școlii sportive</w:t>
      </w:r>
      <w:r w:rsidR="00B6613E" w:rsidRPr="00B6613E">
        <w:rPr>
          <w:sz w:val="26"/>
          <w:szCs w:val="26"/>
          <w:lang w:val="ro-RO"/>
        </w:rPr>
        <w:t xml:space="preserve"> raionale</w:t>
      </w:r>
      <w:r>
        <w:rPr>
          <w:sz w:val="26"/>
          <w:szCs w:val="26"/>
          <w:lang w:val="ro-RO"/>
        </w:rPr>
        <w:t xml:space="preserve"> în sumă de</w:t>
      </w:r>
      <w:r w:rsidR="000A6C90" w:rsidRPr="00B6613E">
        <w:rPr>
          <w:sz w:val="26"/>
          <w:szCs w:val="26"/>
          <w:lang w:val="ro-RO"/>
        </w:rPr>
        <w:t xml:space="preserve"> </w:t>
      </w:r>
      <w:r w:rsidR="00B6613E" w:rsidRPr="00B6613E">
        <w:rPr>
          <w:sz w:val="26"/>
          <w:szCs w:val="26"/>
          <w:lang w:val="ro-RO"/>
        </w:rPr>
        <w:t>3550,4</w:t>
      </w:r>
      <w:r w:rsidR="000A6C90" w:rsidRPr="00B6613E">
        <w:rPr>
          <w:sz w:val="26"/>
          <w:szCs w:val="26"/>
          <w:lang w:val="ro-RO"/>
        </w:rPr>
        <w:t xml:space="preserve"> mii lei, </w:t>
      </w:r>
      <w:r w:rsidR="00B6613E" w:rsidRPr="00B6613E">
        <w:rPr>
          <w:sz w:val="26"/>
          <w:szCs w:val="26"/>
          <w:lang w:val="ro-RO"/>
        </w:rPr>
        <w:t>comparativ</w:t>
      </w:r>
      <w:r w:rsidR="000A6C90" w:rsidRPr="00B6613E">
        <w:rPr>
          <w:sz w:val="26"/>
          <w:szCs w:val="26"/>
          <w:lang w:val="ro-RO"/>
        </w:rPr>
        <w:t xml:space="preserve"> cu </w:t>
      </w:r>
      <w:r w:rsidR="00B6613E" w:rsidRPr="00B6613E">
        <w:rPr>
          <w:sz w:val="26"/>
          <w:szCs w:val="26"/>
          <w:lang w:val="ro-RO"/>
        </w:rPr>
        <w:t>3346,7</w:t>
      </w:r>
      <w:r w:rsidR="000A6C90" w:rsidRPr="00B6613E">
        <w:rPr>
          <w:sz w:val="26"/>
          <w:szCs w:val="26"/>
          <w:lang w:val="ro-RO"/>
        </w:rPr>
        <w:t xml:space="preserve"> mii lei în anul 2024;</w:t>
      </w:r>
    </w:p>
    <w:p w:rsidR="00D826EE" w:rsidRDefault="00B6613E" w:rsidP="008F378C">
      <w:pPr>
        <w:spacing w:after="0" w:line="240" w:lineRule="auto"/>
        <w:jc w:val="both"/>
        <w:rPr>
          <w:rFonts w:ascii="Times New Roman" w:hAnsi="Times New Roman" w:cs="Times New Roman"/>
          <w:bCs/>
          <w:sz w:val="26"/>
          <w:szCs w:val="26"/>
          <w:lang w:eastAsia="ro-RO"/>
        </w:rPr>
      </w:pPr>
      <w:r>
        <w:rPr>
          <w:rFonts w:ascii="Times New Roman" w:hAnsi="Times New Roman" w:cs="Times New Roman"/>
          <w:spacing w:val="1"/>
          <w:sz w:val="26"/>
          <w:szCs w:val="26"/>
          <w:lang w:eastAsia="ro-RO"/>
        </w:rPr>
        <w:tab/>
      </w:r>
      <w:r w:rsidR="00C22E9A" w:rsidRPr="00D826EE">
        <w:rPr>
          <w:rFonts w:ascii="Times New Roman" w:hAnsi="Times New Roman" w:cs="Times New Roman"/>
          <w:spacing w:val="1"/>
          <w:sz w:val="26"/>
          <w:szCs w:val="26"/>
          <w:lang w:eastAsia="ro-RO"/>
        </w:rPr>
        <w:t xml:space="preserve"> </w:t>
      </w:r>
      <w:r w:rsidR="00362B09">
        <w:rPr>
          <w:rFonts w:ascii="Times New Roman" w:hAnsi="Times New Roman" w:cs="Times New Roman"/>
          <w:spacing w:val="1"/>
          <w:sz w:val="26"/>
          <w:szCs w:val="26"/>
          <w:lang w:eastAsia="ro-RO"/>
        </w:rPr>
        <w:t xml:space="preserve">5. </w:t>
      </w:r>
      <w:r w:rsidR="00C22E9A" w:rsidRPr="00D826EE">
        <w:rPr>
          <w:rFonts w:ascii="Times New Roman" w:hAnsi="Times New Roman" w:cs="Times New Roman"/>
          <w:spacing w:val="1"/>
          <w:sz w:val="26"/>
          <w:szCs w:val="26"/>
          <w:lang w:eastAsia="ro-RO"/>
        </w:rPr>
        <w:t>C</w:t>
      </w:r>
      <w:r w:rsidR="00C22E9A" w:rsidRPr="00D826EE">
        <w:rPr>
          <w:rFonts w:ascii="Times New Roman" w:hAnsi="Times New Roman" w:cs="Times New Roman"/>
          <w:spacing w:val="-5"/>
          <w:sz w:val="26"/>
          <w:szCs w:val="26"/>
          <w:lang w:eastAsia="ro-RO"/>
        </w:rPr>
        <w:t>h</w:t>
      </w:r>
      <w:r w:rsidR="00C22E9A" w:rsidRPr="00D826EE">
        <w:rPr>
          <w:rFonts w:ascii="Times New Roman" w:hAnsi="Times New Roman" w:cs="Times New Roman"/>
          <w:spacing w:val="6"/>
          <w:sz w:val="26"/>
          <w:szCs w:val="26"/>
          <w:lang w:eastAsia="ro-RO"/>
        </w:rPr>
        <w:t>e</w:t>
      </w:r>
      <w:r w:rsidR="00C22E9A" w:rsidRPr="00D826EE">
        <w:rPr>
          <w:rFonts w:ascii="Times New Roman" w:hAnsi="Times New Roman" w:cs="Times New Roman"/>
          <w:spacing w:val="-5"/>
          <w:sz w:val="26"/>
          <w:szCs w:val="26"/>
          <w:lang w:eastAsia="ro-RO"/>
        </w:rPr>
        <w:t>l</w:t>
      </w:r>
      <w:r w:rsidR="00C22E9A" w:rsidRPr="00D826EE">
        <w:rPr>
          <w:rFonts w:ascii="Times New Roman" w:hAnsi="Times New Roman" w:cs="Times New Roman"/>
          <w:spacing w:val="4"/>
          <w:sz w:val="26"/>
          <w:szCs w:val="26"/>
          <w:lang w:eastAsia="ro-RO"/>
        </w:rPr>
        <w:t>t</w:t>
      </w:r>
      <w:r w:rsidR="00C22E9A" w:rsidRPr="00D826EE">
        <w:rPr>
          <w:rFonts w:ascii="Times New Roman" w:hAnsi="Times New Roman" w:cs="Times New Roman"/>
          <w:sz w:val="26"/>
          <w:szCs w:val="26"/>
          <w:lang w:eastAsia="ro-RO"/>
        </w:rPr>
        <w:t>u</w:t>
      </w:r>
      <w:r w:rsidR="00C22E9A" w:rsidRPr="00D826EE">
        <w:rPr>
          <w:rFonts w:ascii="Times New Roman" w:hAnsi="Times New Roman" w:cs="Times New Roman"/>
          <w:spacing w:val="-1"/>
          <w:sz w:val="26"/>
          <w:szCs w:val="26"/>
          <w:lang w:eastAsia="ro-RO"/>
        </w:rPr>
        <w:t>i</w:t>
      </w:r>
      <w:r w:rsidR="00C22E9A" w:rsidRPr="00D826EE">
        <w:rPr>
          <w:rFonts w:ascii="Times New Roman" w:hAnsi="Times New Roman" w:cs="Times New Roman"/>
          <w:spacing w:val="6"/>
          <w:sz w:val="26"/>
          <w:szCs w:val="26"/>
          <w:lang w:eastAsia="ro-RO"/>
        </w:rPr>
        <w:t>e</w:t>
      </w:r>
      <w:r w:rsidR="00C22E9A" w:rsidRPr="00D826EE">
        <w:rPr>
          <w:rFonts w:ascii="Times New Roman" w:hAnsi="Times New Roman" w:cs="Times New Roman"/>
          <w:spacing w:val="-1"/>
          <w:sz w:val="26"/>
          <w:szCs w:val="26"/>
          <w:lang w:eastAsia="ro-RO"/>
        </w:rPr>
        <w:t>li</w:t>
      </w:r>
      <w:r w:rsidR="00C22E9A" w:rsidRPr="00D826EE">
        <w:rPr>
          <w:rFonts w:ascii="Times New Roman" w:hAnsi="Times New Roman" w:cs="Times New Roman"/>
          <w:spacing w:val="-5"/>
          <w:sz w:val="26"/>
          <w:szCs w:val="26"/>
          <w:lang w:eastAsia="ro-RO"/>
        </w:rPr>
        <w:t>l</w:t>
      </w:r>
      <w:r w:rsidR="00C22E9A" w:rsidRPr="00D826EE">
        <w:rPr>
          <w:rFonts w:ascii="Times New Roman" w:hAnsi="Times New Roman" w:cs="Times New Roman"/>
          <w:sz w:val="26"/>
          <w:szCs w:val="26"/>
          <w:lang w:eastAsia="ro-RO"/>
        </w:rPr>
        <w:t>e</w:t>
      </w:r>
      <w:r w:rsidR="00C22E9A" w:rsidRPr="00D826EE">
        <w:rPr>
          <w:rFonts w:ascii="Times New Roman" w:hAnsi="Times New Roman" w:cs="Times New Roman"/>
          <w:spacing w:val="7"/>
          <w:sz w:val="26"/>
          <w:szCs w:val="26"/>
          <w:lang w:eastAsia="ro-RO"/>
        </w:rPr>
        <w:t xml:space="preserve"> </w:t>
      </w:r>
      <w:r w:rsidR="007F1A01" w:rsidRPr="00D826EE">
        <w:rPr>
          <w:rFonts w:ascii="Times New Roman" w:hAnsi="Times New Roman" w:cs="Times New Roman"/>
          <w:spacing w:val="7"/>
          <w:sz w:val="26"/>
          <w:szCs w:val="26"/>
          <w:lang w:eastAsia="ro-RO"/>
        </w:rPr>
        <w:t>pentru</w:t>
      </w:r>
      <w:r w:rsidR="007F1A01" w:rsidRPr="00D826EE">
        <w:rPr>
          <w:rFonts w:ascii="Times New Roman" w:hAnsi="Times New Roman" w:cs="Times New Roman"/>
          <w:spacing w:val="-5"/>
          <w:sz w:val="26"/>
          <w:szCs w:val="26"/>
          <w:lang w:eastAsia="ro-RO"/>
        </w:rPr>
        <w:t xml:space="preserve"> ramura</w:t>
      </w:r>
      <w:r w:rsidR="00C22E9A" w:rsidRPr="00D826EE">
        <w:rPr>
          <w:rFonts w:ascii="Times New Roman" w:hAnsi="Times New Roman" w:cs="Times New Roman"/>
          <w:spacing w:val="-3"/>
          <w:sz w:val="26"/>
          <w:szCs w:val="26"/>
          <w:lang w:eastAsia="ro-RO"/>
        </w:rPr>
        <w:t xml:space="preserve"> „</w:t>
      </w:r>
      <w:r w:rsidR="00C22E9A" w:rsidRPr="00D826EE">
        <w:rPr>
          <w:rFonts w:ascii="Times New Roman" w:hAnsi="Times New Roman" w:cs="Times New Roman"/>
          <w:b/>
          <w:bCs/>
          <w:i/>
          <w:iCs/>
          <w:spacing w:val="2"/>
          <w:sz w:val="26"/>
          <w:szCs w:val="26"/>
          <w:lang w:eastAsia="ro-RO"/>
        </w:rPr>
        <w:t>Î</w:t>
      </w:r>
      <w:r w:rsidR="00C22E9A" w:rsidRPr="00D826EE">
        <w:rPr>
          <w:rFonts w:ascii="Times New Roman" w:hAnsi="Times New Roman" w:cs="Times New Roman"/>
          <w:b/>
          <w:bCs/>
          <w:i/>
          <w:iCs/>
          <w:spacing w:val="-1"/>
          <w:sz w:val="26"/>
          <w:szCs w:val="26"/>
          <w:lang w:eastAsia="ro-RO"/>
        </w:rPr>
        <w:t>n</w:t>
      </w:r>
      <w:r w:rsidR="00C22E9A" w:rsidRPr="00D826EE">
        <w:rPr>
          <w:rFonts w:ascii="Times New Roman" w:hAnsi="Times New Roman" w:cs="Times New Roman"/>
          <w:b/>
          <w:bCs/>
          <w:i/>
          <w:iCs/>
          <w:spacing w:val="1"/>
          <w:sz w:val="26"/>
          <w:szCs w:val="26"/>
          <w:lang w:eastAsia="ro-RO"/>
        </w:rPr>
        <w:t>v</w:t>
      </w:r>
      <w:r w:rsidR="00C22E9A" w:rsidRPr="00D826EE">
        <w:rPr>
          <w:rFonts w:ascii="Times New Roman" w:hAnsi="Times New Roman" w:cs="Times New Roman"/>
          <w:b/>
          <w:bCs/>
          <w:i/>
          <w:iCs/>
          <w:spacing w:val="5"/>
          <w:sz w:val="26"/>
          <w:szCs w:val="26"/>
          <w:lang w:eastAsia="ro-RO"/>
        </w:rPr>
        <w:t>ă</w:t>
      </w:r>
      <w:r w:rsidR="00C22E9A" w:rsidRPr="00D826EE">
        <w:rPr>
          <w:rFonts w:ascii="Times New Roman" w:hAnsi="Times New Roman" w:cs="Times New Roman"/>
          <w:b/>
          <w:bCs/>
          <w:i/>
          <w:iCs/>
          <w:spacing w:val="-1"/>
          <w:sz w:val="26"/>
          <w:szCs w:val="26"/>
          <w:lang w:eastAsia="ro-RO"/>
        </w:rPr>
        <w:t>ț</w:t>
      </w:r>
      <w:r w:rsidR="00C22E9A" w:rsidRPr="00D826EE">
        <w:rPr>
          <w:rFonts w:ascii="Times New Roman" w:hAnsi="Times New Roman" w:cs="Times New Roman"/>
          <w:b/>
          <w:bCs/>
          <w:i/>
          <w:iCs/>
          <w:sz w:val="26"/>
          <w:szCs w:val="26"/>
          <w:lang w:eastAsia="ro-RO"/>
        </w:rPr>
        <w:t>ă</w:t>
      </w:r>
      <w:r w:rsidR="00C22E9A" w:rsidRPr="00D826EE">
        <w:rPr>
          <w:rFonts w:ascii="Times New Roman" w:hAnsi="Times New Roman" w:cs="Times New Roman"/>
          <w:b/>
          <w:bCs/>
          <w:i/>
          <w:iCs/>
          <w:spacing w:val="4"/>
          <w:sz w:val="26"/>
          <w:szCs w:val="26"/>
          <w:lang w:eastAsia="ro-RO"/>
        </w:rPr>
        <w:t>m</w:t>
      </w:r>
      <w:r w:rsidR="00C22E9A" w:rsidRPr="00D826EE">
        <w:rPr>
          <w:rFonts w:ascii="Times New Roman" w:hAnsi="Times New Roman" w:cs="Times New Roman"/>
          <w:b/>
          <w:bCs/>
          <w:i/>
          <w:iCs/>
          <w:spacing w:val="-1"/>
          <w:sz w:val="26"/>
          <w:szCs w:val="26"/>
          <w:lang w:eastAsia="ro-RO"/>
        </w:rPr>
        <w:t>ân</w:t>
      </w:r>
      <w:r w:rsidR="00C22E9A" w:rsidRPr="00D826EE">
        <w:rPr>
          <w:rFonts w:ascii="Times New Roman" w:hAnsi="Times New Roman" w:cs="Times New Roman"/>
          <w:b/>
          <w:bCs/>
          <w:i/>
          <w:iCs/>
          <w:spacing w:val="4"/>
          <w:sz w:val="26"/>
          <w:szCs w:val="26"/>
          <w:lang w:eastAsia="ro-RO"/>
        </w:rPr>
        <w:t>t</w:t>
      </w:r>
      <w:r w:rsidR="00C22E9A" w:rsidRPr="00D826EE">
        <w:rPr>
          <w:rFonts w:ascii="Times New Roman" w:hAnsi="Times New Roman" w:cs="Times New Roman"/>
          <w:b/>
          <w:bCs/>
          <w:i/>
          <w:iCs/>
          <w:sz w:val="26"/>
          <w:szCs w:val="26"/>
          <w:lang w:eastAsia="ro-RO"/>
        </w:rPr>
        <w:t>”</w:t>
      </w:r>
      <w:r w:rsidR="00C22E9A" w:rsidRPr="00D826EE">
        <w:rPr>
          <w:rFonts w:ascii="Times New Roman" w:hAnsi="Times New Roman" w:cs="Times New Roman"/>
          <w:bCs/>
          <w:i/>
          <w:iCs/>
          <w:sz w:val="26"/>
          <w:szCs w:val="26"/>
          <w:lang w:eastAsia="ro-RO"/>
        </w:rPr>
        <w:t xml:space="preserve"> </w:t>
      </w:r>
      <w:r w:rsidR="00C22E9A" w:rsidRPr="00D826EE">
        <w:rPr>
          <w:rFonts w:ascii="Times New Roman" w:hAnsi="Times New Roman" w:cs="Times New Roman"/>
          <w:bCs/>
          <w:sz w:val="26"/>
          <w:szCs w:val="26"/>
          <w:lang w:eastAsia="ro-RO"/>
        </w:rPr>
        <w:t xml:space="preserve">constituie </w:t>
      </w:r>
      <w:r w:rsidRPr="00D826EE">
        <w:rPr>
          <w:rFonts w:ascii="Times New Roman" w:hAnsi="Times New Roman" w:cs="Times New Roman"/>
          <w:bCs/>
          <w:sz w:val="26"/>
          <w:szCs w:val="26"/>
          <w:lang w:eastAsia="ro-RO"/>
        </w:rPr>
        <w:t>277680,6</w:t>
      </w:r>
      <w:r w:rsidR="00C22E9A" w:rsidRPr="00D826EE">
        <w:rPr>
          <w:rFonts w:ascii="Times New Roman" w:hAnsi="Times New Roman" w:cs="Times New Roman"/>
          <w:bCs/>
          <w:sz w:val="26"/>
          <w:szCs w:val="26"/>
          <w:lang w:eastAsia="ro-RO"/>
        </w:rPr>
        <w:t xml:space="preserve"> mii lei</w:t>
      </w:r>
      <w:r w:rsidR="00D826EE" w:rsidRPr="00D826EE">
        <w:rPr>
          <w:rFonts w:ascii="Times New Roman" w:hAnsi="Times New Roman" w:cs="Times New Roman"/>
          <w:bCs/>
          <w:sz w:val="26"/>
          <w:szCs w:val="26"/>
          <w:lang w:eastAsia="ro-RO"/>
        </w:rPr>
        <w:t>.</w:t>
      </w:r>
      <w:r w:rsidR="00C22E9A" w:rsidRPr="00D826EE">
        <w:rPr>
          <w:rFonts w:ascii="Times New Roman" w:hAnsi="Times New Roman" w:cs="Times New Roman"/>
          <w:bCs/>
          <w:sz w:val="26"/>
          <w:szCs w:val="26"/>
          <w:lang w:eastAsia="ro-RO"/>
        </w:rPr>
        <w:t xml:space="preserve"> </w:t>
      </w:r>
    </w:p>
    <w:p w:rsidR="00D826EE" w:rsidRPr="00D826EE" w:rsidRDefault="00D826EE" w:rsidP="008F378C">
      <w:pPr>
        <w:spacing w:after="0" w:line="240" w:lineRule="auto"/>
        <w:jc w:val="both"/>
        <w:rPr>
          <w:rFonts w:ascii="Times New Roman" w:hAnsi="Times New Roman" w:cs="Times New Roman"/>
          <w:sz w:val="26"/>
          <w:szCs w:val="26"/>
        </w:rPr>
      </w:pPr>
      <w:r>
        <w:rPr>
          <w:rFonts w:ascii="Times New Roman" w:hAnsi="Times New Roman" w:cs="Times New Roman"/>
          <w:bCs/>
          <w:sz w:val="26"/>
          <w:szCs w:val="26"/>
          <w:lang w:eastAsia="ro-RO"/>
        </w:rPr>
        <w:tab/>
      </w:r>
      <w:r w:rsidRPr="00D826EE">
        <w:rPr>
          <w:rFonts w:ascii="Times New Roman" w:hAnsi="Times New Roman" w:cs="Times New Roman"/>
          <w:sz w:val="26"/>
          <w:szCs w:val="26"/>
        </w:rPr>
        <w:t>Aceste cheltuieli sunt acoperite în cea mai mare parte din transferuri cu destinație specială de la bugetul de stat (267259,1</w:t>
      </w:r>
      <w:r>
        <w:rPr>
          <w:rFonts w:ascii="Times New Roman" w:hAnsi="Times New Roman" w:cs="Times New Roman"/>
          <w:sz w:val="26"/>
          <w:szCs w:val="26"/>
        </w:rPr>
        <w:t xml:space="preserve"> </w:t>
      </w:r>
      <w:r w:rsidRPr="00D826EE">
        <w:rPr>
          <w:rFonts w:ascii="Times New Roman" w:hAnsi="Times New Roman" w:cs="Times New Roman"/>
          <w:sz w:val="26"/>
          <w:szCs w:val="26"/>
        </w:rPr>
        <w:t xml:space="preserve">mii lei), precum </w:t>
      </w:r>
      <w:proofErr w:type="spellStart"/>
      <w:r w:rsidRPr="00D826EE">
        <w:rPr>
          <w:rFonts w:ascii="Times New Roman" w:hAnsi="Times New Roman" w:cs="Times New Roman"/>
          <w:sz w:val="26"/>
          <w:szCs w:val="26"/>
        </w:rPr>
        <w:t>şi</w:t>
      </w:r>
      <w:proofErr w:type="spellEnd"/>
      <w:r w:rsidRPr="00D826EE">
        <w:rPr>
          <w:rFonts w:ascii="Times New Roman" w:hAnsi="Times New Roman" w:cs="Times New Roman"/>
          <w:sz w:val="26"/>
          <w:szCs w:val="26"/>
        </w:rPr>
        <w:t xml:space="preserve"> din contul resurselor colectate din servicii contra plată, din chirie (4315,1 mii lei) și din re</w:t>
      </w:r>
      <w:r>
        <w:rPr>
          <w:rFonts w:ascii="Times New Roman" w:hAnsi="Times New Roman" w:cs="Times New Roman"/>
          <w:sz w:val="26"/>
          <w:szCs w:val="26"/>
        </w:rPr>
        <w:t>s</w:t>
      </w:r>
      <w:r w:rsidRPr="00D826EE">
        <w:rPr>
          <w:rFonts w:ascii="Times New Roman" w:hAnsi="Times New Roman" w:cs="Times New Roman"/>
          <w:sz w:val="26"/>
          <w:szCs w:val="26"/>
        </w:rPr>
        <w:t xml:space="preserve">ursele cu caracter general a bugetului raional (6106,4 mii lei). </w:t>
      </w:r>
    </w:p>
    <w:p w:rsidR="00C642C0" w:rsidRPr="00C642C0" w:rsidRDefault="00C642C0" w:rsidP="008F378C">
      <w:pPr>
        <w:spacing w:after="0" w:line="240" w:lineRule="auto"/>
        <w:jc w:val="both"/>
        <w:rPr>
          <w:rFonts w:ascii="Times New Roman" w:hAnsi="Times New Roman" w:cs="Times New Roman"/>
          <w:sz w:val="26"/>
          <w:szCs w:val="26"/>
          <w:lang w:val="ro-MD"/>
        </w:rPr>
      </w:pPr>
      <w:r>
        <w:rPr>
          <w:rFonts w:ascii="Times New Roman" w:hAnsi="Times New Roman" w:cs="Times New Roman"/>
          <w:sz w:val="26"/>
          <w:szCs w:val="26"/>
          <w:lang w:val="ro-MD"/>
        </w:rPr>
        <w:tab/>
        <w:t xml:space="preserve">Prin urmare, </w:t>
      </w:r>
      <w:r w:rsidRPr="00C642C0">
        <w:rPr>
          <w:rFonts w:ascii="Times New Roman" w:hAnsi="Times New Roman" w:cs="Times New Roman"/>
          <w:sz w:val="26"/>
          <w:szCs w:val="26"/>
          <w:lang w:val="ro-MD"/>
        </w:rPr>
        <w:t>Transferurile</w:t>
      </w:r>
      <w:r w:rsidRPr="00C642C0">
        <w:rPr>
          <w:rFonts w:ascii="Times New Roman" w:hAnsi="Times New Roman" w:cs="Times New Roman"/>
          <w:spacing w:val="-1"/>
          <w:sz w:val="26"/>
          <w:szCs w:val="26"/>
          <w:lang w:val="ro-MD"/>
        </w:rPr>
        <w:t xml:space="preserve"> </w:t>
      </w:r>
      <w:r w:rsidRPr="00C642C0">
        <w:rPr>
          <w:rFonts w:ascii="Times New Roman" w:hAnsi="Times New Roman" w:cs="Times New Roman"/>
          <w:sz w:val="26"/>
          <w:szCs w:val="26"/>
          <w:lang w:val="ro-MD"/>
        </w:rPr>
        <w:t>cu</w:t>
      </w:r>
      <w:r w:rsidRPr="00C642C0">
        <w:rPr>
          <w:rFonts w:ascii="Times New Roman" w:hAnsi="Times New Roman" w:cs="Times New Roman"/>
          <w:spacing w:val="-3"/>
          <w:sz w:val="26"/>
          <w:szCs w:val="26"/>
          <w:lang w:val="ro-MD"/>
        </w:rPr>
        <w:t xml:space="preserve"> </w:t>
      </w:r>
      <w:r w:rsidRPr="00C642C0">
        <w:rPr>
          <w:rFonts w:ascii="Times New Roman" w:hAnsi="Times New Roman" w:cs="Times New Roman"/>
          <w:sz w:val="26"/>
          <w:szCs w:val="26"/>
          <w:lang w:val="ro-MD"/>
        </w:rPr>
        <w:t>destinație</w:t>
      </w:r>
      <w:r w:rsidRPr="00C642C0">
        <w:rPr>
          <w:rFonts w:ascii="Times New Roman" w:hAnsi="Times New Roman" w:cs="Times New Roman"/>
          <w:spacing w:val="-4"/>
          <w:sz w:val="26"/>
          <w:szCs w:val="26"/>
          <w:lang w:val="ro-MD"/>
        </w:rPr>
        <w:t xml:space="preserve"> </w:t>
      </w:r>
      <w:r w:rsidRPr="00C642C0">
        <w:rPr>
          <w:rFonts w:ascii="Times New Roman" w:hAnsi="Times New Roman" w:cs="Times New Roman"/>
          <w:sz w:val="26"/>
          <w:szCs w:val="26"/>
          <w:lang w:val="ro-MD"/>
        </w:rPr>
        <w:t>specială</w:t>
      </w:r>
      <w:r w:rsidRPr="00C642C0">
        <w:rPr>
          <w:rFonts w:ascii="Times New Roman" w:hAnsi="Times New Roman" w:cs="Times New Roman"/>
          <w:spacing w:val="-1"/>
          <w:sz w:val="26"/>
          <w:szCs w:val="26"/>
          <w:lang w:val="ro-MD"/>
        </w:rPr>
        <w:t xml:space="preserve"> </w:t>
      </w:r>
      <w:r w:rsidRPr="00C642C0">
        <w:rPr>
          <w:rFonts w:ascii="Times New Roman" w:hAnsi="Times New Roman" w:cs="Times New Roman"/>
          <w:sz w:val="26"/>
          <w:szCs w:val="26"/>
          <w:lang w:val="ro-MD"/>
        </w:rPr>
        <w:t>pentru</w:t>
      </w:r>
      <w:r w:rsidRPr="00C642C0">
        <w:rPr>
          <w:rFonts w:ascii="Times New Roman" w:hAnsi="Times New Roman" w:cs="Times New Roman"/>
          <w:spacing w:val="-1"/>
          <w:sz w:val="26"/>
          <w:szCs w:val="26"/>
          <w:lang w:val="ro-MD"/>
        </w:rPr>
        <w:t xml:space="preserve"> </w:t>
      </w:r>
      <w:r w:rsidRPr="00C642C0">
        <w:rPr>
          <w:rFonts w:ascii="Times New Roman" w:hAnsi="Times New Roman" w:cs="Times New Roman"/>
          <w:b/>
          <w:i/>
          <w:sz w:val="26"/>
          <w:szCs w:val="26"/>
          <w:lang w:val="ro-MD"/>
        </w:rPr>
        <w:t>învățământul</w:t>
      </w:r>
      <w:r w:rsidRPr="00C642C0">
        <w:rPr>
          <w:rFonts w:ascii="Times New Roman" w:hAnsi="Times New Roman" w:cs="Times New Roman"/>
          <w:b/>
          <w:i/>
          <w:spacing w:val="-3"/>
          <w:sz w:val="26"/>
          <w:szCs w:val="26"/>
          <w:lang w:val="ro-MD"/>
        </w:rPr>
        <w:t xml:space="preserve"> </w:t>
      </w:r>
      <w:r w:rsidRPr="00C642C0">
        <w:rPr>
          <w:rFonts w:ascii="Times New Roman" w:hAnsi="Times New Roman" w:cs="Times New Roman"/>
          <w:b/>
          <w:i/>
          <w:sz w:val="26"/>
          <w:szCs w:val="26"/>
          <w:lang w:val="ro-MD"/>
        </w:rPr>
        <w:t>preșcolar</w:t>
      </w:r>
      <w:r w:rsidRPr="00C642C0">
        <w:rPr>
          <w:rFonts w:ascii="Times New Roman" w:hAnsi="Times New Roman" w:cs="Times New Roman"/>
          <w:b/>
          <w:i/>
          <w:spacing w:val="-3"/>
          <w:sz w:val="26"/>
          <w:szCs w:val="26"/>
          <w:lang w:val="ro-MD"/>
        </w:rPr>
        <w:t xml:space="preserve"> </w:t>
      </w:r>
      <w:r w:rsidRPr="00C642C0">
        <w:rPr>
          <w:rFonts w:ascii="Times New Roman" w:hAnsi="Times New Roman" w:cs="Times New Roman"/>
          <w:sz w:val="26"/>
          <w:szCs w:val="26"/>
          <w:lang w:val="ro-MD"/>
        </w:rPr>
        <w:t>pentru</w:t>
      </w:r>
      <w:r w:rsidRPr="00C642C0">
        <w:rPr>
          <w:rFonts w:ascii="Times New Roman" w:hAnsi="Times New Roman" w:cs="Times New Roman"/>
          <w:spacing w:val="-3"/>
          <w:sz w:val="26"/>
          <w:szCs w:val="26"/>
          <w:lang w:val="ro-MD"/>
        </w:rPr>
        <w:t xml:space="preserve"> </w:t>
      </w:r>
      <w:r>
        <w:rPr>
          <w:rFonts w:ascii="Times New Roman" w:hAnsi="Times New Roman" w:cs="Times New Roman"/>
          <w:sz w:val="26"/>
          <w:szCs w:val="26"/>
          <w:lang w:val="ro-MD"/>
        </w:rPr>
        <w:t>instituțiile din subordinea Consiliului raional</w:t>
      </w:r>
      <w:r w:rsidRPr="00C642C0">
        <w:rPr>
          <w:rFonts w:ascii="Times New Roman" w:hAnsi="Times New Roman" w:cs="Times New Roman"/>
          <w:sz w:val="26"/>
          <w:szCs w:val="26"/>
          <w:lang w:val="ro-MD"/>
        </w:rPr>
        <w:t xml:space="preserve"> au fost calculate în baza transferurilor aprobate pentru anul 2024 pentru nivelul de învățământ </w:t>
      </w:r>
      <w:r w:rsidRPr="00C642C0">
        <w:rPr>
          <w:rFonts w:ascii="Times New Roman" w:hAnsi="Times New Roman" w:cs="Times New Roman"/>
          <w:spacing w:val="-2"/>
          <w:sz w:val="26"/>
          <w:szCs w:val="26"/>
          <w:lang w:val="ro-MD"/>
        </w:rPr>
        <w:t>respectiv.</w:t>
      </w:r>
    </w:p>
    <w:p w:rsidR="00C642C0" w:rsidRPr="00C642C0" w:rsidRDefault="009C42F3" w:rsidP="008F378C">
      <w:pPr>
        <w:spacing w:after="0" w:line="240" w:lineRule="auto"/>
        <w:jc w:val="both"/>
        <w:rPr>
          <w:rFonts w:ascii="Times New Roman" w:hAnsi="Times New Roman" w:cs="Times New Roman"/>
          <w:sz w:val="26"/>
          <w:szCs w:val="26"/>
          <w:lang w:val="ro-MD"/>
        </w:rPr>
      </w:pPr>
      <w:r>
        <w:rPr>
          <w:rFonts w:ascii="Times New Roman" w:hAnsi="Times New Roman" w:cs="Times New Roman"/>
          <w:sz w:val="26"/>
          <w:szCs w:val="26"/>
          <w:lang w:val="ro-MD"/>
        </w:rPr>
        <w:tab/>
      </w:r>
      <w:r w:rsidR="00C642C0" w:rsidRPr="00C642C0">
        <w:rPr>
          <w:rFonts w:ascii="Times New Roman" w:hAnsi="Times New Roman" w:cs="Times New Roman"/>
          <w:sz w:val="26"/>
          <w:szCs w:val="26"/>
          <w:lang w:val="ro-MD"/>
        </w:rPr>
        <w:t>Totodată,</w:t>
      </w:r>
      <w:r w:rsidR="00C642C0" w:rsidRPr="00C642C0">
        <w:rPr>
          <w:rFonts w:ascii="Times New Roman" w:hAnsi="Times New Roman" w:cs="Times New Roman"/>
          <w:spacing w:val="-12"/>
          <w:sz w:val="26"/>
          <w:szCs w:val="26"/>
          <w:lang w:val="ro-MD"/>
        </w:rPr>
        <w:t xml:space="preserve"> </w:t>
      </w:r>
      <w:r w:rsidR="00C642C0" w:rsidRPr="00C642C0">
        <w:rPr>
          <w:rFonts w:ascii="Times New Roman" w:hAnsi="Times New Roman" w:cs="Times New Roman"/>
          <w:sz w:val="26"/>
          <w:szCs w:val="26"/>
          <w:lang w:val="ro-MD"/>
        </w:rPr>
        <w:t>transferurile</w:t>
      </w:r>
      <w:r w:rsidR="00C642C0" w:rsidRPr="00C642C0">
        <w:rPr>
          <w:rFonts w:ascii="Times New Roman" w:hAnsi="Times New Roman" w:cs="Times New Roman"/>
          <w:spacing w:val="-9"/>
          <w:sz w:val="26"/>
          <w:szCs w:val="26"/>
          <w:lang w:val="ro-MD"/>
        </w:rPr>
        <w:t xml:space="preserve"> </w:t>
      </w:r>
      <w:r w:rsidR="00C642C0" w:rsidRPr="00C642C0">
        <w:rPr>
          <w:rFonts w:ascii="Times New Roman" w:hAnsi="Times New Roman" w:cs="Times New Roman"/>
          <w:sz w:val="26"/>
          <w:szCs w:val="26"/>
          <w:lang w:val="ro-MD"/>
        </w:rPr>
        <w:t>cu</w:t>
      </w:r>
      <w:r w:rsidR="00C642C0" w:rsidRPr="00C642C0">
        <w:rPr>
          <w:rFonts w:ascii="Times New Roman" w:hAnsi="Times New Roman" w:cs="Times New Roman"/>
          <w:spacing w:val="-8"/>
          <w:sz w:val="26"/>
          <w:szCs w:val="26"/>
          <w:lang w:val="ro-MD"/>
        </w:rPr>
        <w:t xml:space="preserve"> </w:t>
      </w:r>
      <w:r w:rsidR="00C642C0" w:rsidRPr="00C642C0">
        <w:rPr>
          <w:rFonts w:ascii="Times New Roman" w:hAnsi="Times New Roman" w:cs="Times New Roman"/>
          <w:sz w:val="26"/>
          <w:szCs w:val="26"/>
          <w:lang w:val="ro-MD"/>
        </w:rPr>
        <w:t>destinație</w:t>
      </w:r>
      <w:r w:rsidR="00C642C0" w:rsidRPr="00C642C0">
        <w:rPr>
          <w:rFonts w:ascii="Times New Roman" w:hAnsi="Times New Roman" w:cs="Times New Roman"/>
          <w:spacing w:val="-10"/>
          <w:sz w:val="26"/>
          <w:szCs w:val="26"/>
          <w:lang w:val="ro-MD"/>
        </w:rPr>
        <w:t xml:space="preserve"> </w:t>
      </w:r>
      <w:r w:rsidR="00C642C0" w:rsidRPr="00C642C0">
        <w:rPr>
          <w:rFonts w:ascii="Times New Roman" w:hAnsi="Times New Roman" w:cs="Times New Roman"/>
          <w:sz w:val="26"/>
          <w:szCs w:val="26"/>
          <w:lang w:val="ro-MD"/>
        </w:rPr>
        <w:t>specială</w:t>
      </w:r>
      <w:r w:rsidR="00C642C0" w:rsidRPr="00C642C0">
        <w:rPr>
          <w:rFonts w:ascii="Times New Roman" w:hAnsi="Times New Roman" w:cs="Times New Roman"/>
          <w:spacing w:val="-8"/>
          <w:sz w:val="26"/>
          <w:szCs w:val="26"/>
          <w:lang w:val="ro-MD"/>
        </w:rPr>
        <w:t xml:space="preserve"> </w:t>
      </w:r>
      <w:r w:rsidR="00C642C0" w:rsidRPr="00C642C0">
        <w:rPr>
          <w:rFonts w:ascii="Times New Roman" w:hAnsi="Times New Roman" w:cs="Times New Roman"/>
          <w:sz w:val="26"/>
          <w:szCs w:val="26"/>
          <w:lang w:val="ro-MD"/>
        </w:rPr>
        <w:t>pentru</w:t>
      </w:r>
      <w:r w:rsidR="00C642C0" w:rsidRPr="00C642C0">
        <w:rPr>
          <w:rFonts w:ascii="Times New Roman" w:hAnsi="Times New Roman" w:cs="Times New Roman"/>
          <w:spacing w:val="-10"/>
          <w:sz w:val="26"/>
          <w:szCs w:val="26"/>
          <w:lang w:val="ro-MD"/>
        </w:rPr>
        <w:t xml:space="preserve"> </w:t>
      </w:r>
      <w:r w:rsidR="00C642C0" w:rsidRPr="00C642C0">
        <w:rPr>
          <w:rFonts w:ascii="Times New Roman" w:hAnsi="Times New Roman" w:cs="Times New Roman"/>
          <w:sz w:val="26"/>
          <w:szCs w:val="26"/>
          <w:lang w:val="ro-MD"/>
        </w:rPr>
        <w:t>învățământul</w:t>
      </w:r>
      <w:r w:rsidR="00C642C0" w:rsidRPr="00C642C0">
        <w:rPr>
          <w:rFonts w:ascii="Times New Roman" w:hAnsi="Times New Roman" w:cs="Times New Roman"/>
          <w:spacing w:val="-8"/>
          <w:sz w:val="26"/>
          <w:szCs w:val="26"/>
          <w:lang w:val="ro-MD"/>
        </w:rPr>
        <w:t xml:space="preserve"> </w:t>
      </w:r>
      <w:r w:rsidR="00C642C0" w:rsidRPr="00C642C0">
        <w:rPr>
          <w:rFonts w:ascii="Times New Roman" w:hAnsi="Times New Roman" w:cs="Times New Roman"/>
          <w:sz w:val="26"/>
          <w:szCs w:val="26"/>
          <w:lang w:val="ro-MD"/>
        </w:rPr>
        <w:t>preșcolar</w:t>
      </w:r>
      <w:r w:rsidR="00C642C0" w:rsidRPr="00C642C0">
        <w:rPr>
          <w:rFonts w:ascii="Times New Roman" w:hAnsi="Times New Roman" w:cs="Times New Roman"/>
          <w:spacing w:val="-10"/>
          <w:sz w:val="26"/>
          <w:szCs w:val="26"/>
          <w:lang w:val="ro-MD"/>
        </w:rPr>
        <w:t xml:space="preserve"> </w:t>
      </w:r>
      <w:r w:rsidR="00C642C0" w:rsidRPr="00C642C0">
        <w:rPr>
          <w:rFonts w:ascii="Times New Roman" w:hAnsi="Times New Roman" w:cs="Times New Roman"/>
          <w:sz w:val="26"/>
          <w:szCs w:val="26"/>
          <w:lang w:val="ro-MD"/>
        </w:rPr>
        <w:t>au</w:t>
      </w:r>
      <w:r w:rsidR="00C642C0" w:rsidRPr="00C642C0">
        <w:rPr>
          <w:rFonts w:ascii="Times New Roman" w:hAnsi="Times New Roman" w:cs="Times New Roman"/>
          <w:spacing w:val="-10"/>
          <w:sz w:val="26"/>
          <w:szCs w:val="26"/>
          <w:lang w:val="ro-MD"/>
        </w:rPr>
        <w:t xml:space="preserve"> </w:t>
      </w:r>
      <w:r w:rsidR="00C642C0" w:rsidRPr="00C642C0">
        <w:rPr>
          <w:rFonts w:ascii="Times New Roman" w:hAnsi="Times New Roman" w:cs="Times New Roman"/>
          <w:sz w:val="26"/>
          <w:szCs w:val="26"/>
          <w:lang w:val="ro-MD"/>
        </w:rPr>
        <w:t>fost</w:t>
      </w:r>
      <w:r w:rsidR="00C642C0" w:rsidRPr="00C642C0">
        <w:rPr>
          <w:rFonts w:ascii="Times New Roman" w:hAnsi="Times New Roman" w:cs="Times New Roman"/>
          <w:spacing w:val="-8"/>
          <w:sz w:val="26"/>
          <w:szCs w:val="26"/>
          <w:lang w:val="ro-MD"/>
        </w:rPr>
        <w:t xml:space="preserve"> </w:t>
      </w:r>
      <w:r w:rsidR="00C642C0" w:rsidRPr="00C642C0">
        <w:rPr>
          <w:rFonts w:ascii="Times New Roman" w:hAnsi="Times New Roman" w:cs="Times New Roman"/>
          <w:sz w:val="26"/>
          <w:szCs w:val="26"/>
          <w:lang w:val="ro-MD"/>
        </w:rPr>
        <w:t>ajustate</w:t>
      </w:r>
      <w:r w:rsidR="00C642C0" w:rsidRPr="00C642C0">
        <w:rPr>
          <w:rFonts w:ascii="Times New Roman" w:hAnsi="Times New Roman" w:cs="Times New Roman"/>
          <w:spacing w:val="-9"/>
          <w:sz w:val="26"/>
          <w:szCs w:val="26"/>
          <w:lang w:val="ro-MD"/>
        </w:rPr>
        <w:t xml:space="preserve"> </w:t>
      </w:r>
      <w:r w:rsidR="00C642C0" w:rsidRPr="00C642C0">
        <w:rPr>
          <w:rFonts w:ascii="Times New Roman" w:hAnsi="Times New Roman" w:cs="Times New Roman"/>
          <w:spacing w:val="-5"/>
          <w:sz w:val="26"/>
          <w:szCs w:val="26"/>
          <w:lang w:val="ro-MD"/>
        </w:rPr>
        <w:t>cu:</w:t>
      </w:r>
    </w:p>
    <w:p w:rsidR="00C642C0" w:rsidRPr="00C642C0" w:rsidRDefault="009C42F3" w:rsidP="008F378C">
      <w:pPr>
        <w:spacing w:after="0" w:line="240" w:lineRule="auto"/>
        <w:jc w:val="both"/>
        <w:rPr>
          <w:rFonts w:ascii="Times New Roman" w:hAnsi="Times New Roman" w:cs="Times New Roman"/>
          <w:sz w:val="26"/>
          <w:szCs w:val="26"/>
          <w:lang w:val="ro-MD"/>
        </w:rPr>
      </w:pPr>
      <w:r>
        <w:rPr>
          <w:rFonts w:ascii="Times New Roman" w:hAnsi="Times New Roman" w:cs="Times New Roman"/>
          <w:sz w:val="26"/>
          <w:szCs w:val="26"/>
          <w:lang w:val="ro-MD"/>
        </w:rPr>
        <w:t xml:space="preserve">- </w:t>
      </w:r>
      <w:r w:rsidR="00C642C0" w:rsidRPr="00C642C0">
        <w:rPr>
          <w:rFonts w:ascii="Times New Roman" w:hAnsi="Times New Roman" w:cs="Times New Roman"/>
          <w:sz w:val="26"/>
          <w:szCs w:val="26"/>
          <w:lang w:val="ro-MD"/>
        </w:rPr>
        <w:t>majorarea normelor financiare pentru alimentarea copiilor din instituțiile de educație timpurie,</w:t>
      </w:r>
      <w:r w:rsidR="00C642C0" w:rsidRPr="00C642C0">
        <w:rPr>
          <w:rFonts w:ascii="Times New Roman" w:hAnsi="Times New Roman" w:cs="Times New Roman"/>
          <w:spacing w:val="-2"/>
          <w:sz w:val="26"/>
          <w:szCs w:val="26"/>
          <w:lang w:val="ro-MD"/>
        </w:rPr>
        <w:t xml:space="preserve"> </w:t>
      </w:r>
      <w:r w:rsidR="00C642C0" w:rsidRPr="00C642C0">
        <w:rPr>
          <w:rFonts w:ascii="Times New Roman" w:hAnsi="Times New Roman" w:cs="Times New Roman"/>
          <w:sz w:val="26"/>
          <w:szCs w:val="26"/>
          <w:lang w:val="ro-MD"/>
        </w:rPr>
        <w:t>în</w:t>
      </w:r>
      <w:r w:rsidR="00C642C0" w:rsidRPr="00C642C0">
        <w:rPr>
          <w:rFonts w:ascii="Times New Roman" w:hAnsi="Times New Roman" w:cs="Times New Roman"/>
          <w:spacing w:val="-2"/>
          <w:sz w:val="26"/>
          <w:szCs w:val="26"/>
          <w:lang w:val="ro-MD"/>
        </w:rPr>
        <w:t xml:space="preserve"> </w:t>
      </w:r>
      <w:r w:rsidR="00C642C0" w:rsidRPr="00C642C0">
        <w:rPr>
          <w:rFonts w:ascii="Times New Roman" w:hAnsi="Times New Roman" w:cs="Times New Roman"/>
          <w:sz w:val="26"/>
          <w:szCs w:val="26"/>
          <w:lang w:val="ro-MD"/>
        </w:rPr>
        <w:t>mărime</w:t>
      </w:r>
      <w:r w:rsidR="00C642C0" w:rsidRPr="00C642C0">
        <w:rPr>
          <w:rFonts w:ascii="Times New Roman" w:hAnsi="Times New Roman" w:cs="Times New Roman"/>
          <w:spacing w:val="-3"/>
          <w:sz w:val="26"/>
          <w:szCs w:val="26"/>
          <w:lang w:val="ro-MD"/>
        </w:rPr>
        <w:t xml:space="preserve"> </w:t>
      </w:r>
      <w:r w:rsidR="00C642C0" w:rsidRPr="00C642C0">
        <w:rPr>
          <w:rFonts w:ascii="Times New Roman" w:hAnsi="Times New Roman" w:cs="Times New Roman"/>
          <w:sz w:val="26"/>
          <w:szCs w:val="26"/>
          <w:lang w:val="ro-MD"/>
        </w:rPr>
        <w:t>de</w:t>
      </w:r>
      <w:r w:rsidR="00C642C0" w:rsidRPr="00C642C0">
        <w:rPr>
          <w:rFonts w:ascii="Times New Roman" w:hAnsi="Times New Roman" w:cs="Times New Roman"/>
          <w:spacing w:val="-3"/>
          <w:sz w:val="26"/>
          <w:szCs w:val="26"/>
          <w:lang w:val="ro-MD"/>
        </w:rPr>
        <w:t xml:space="preserve"> </w:t>
      </w:r>
      <w:r w:rsidR="00C642C0" w:rsidRPr="00C642C0">
        <w:rPr>
          <w:rFonts w:ascii="Times New Roman" w:hAnsi="Times New Roman" w:cs="Times New Roman"/>
          <w:sz w:val="26"/>
          <w:szCs w:val="26"/>
          <w:lang w:val="ro-MD"/>
        </w:rPr>
        <w:t>4,5%</w:t>
      </w:r>
      <w:r w:rsidR="00C642C0" w:rsidRPr="00C642C0">
        <w:rPr>
          <w:rFonts w:ascii="Times New Roman" w:hAnsi="Times New Roman" w:cs="Times New Roman"/>
          <w:spacing w:val="-2"/>
          <w:sz w:val="26"/>
          <w:szCs w:val="26"/>
          <w:lang w:val="ro-MD"/>
        </w:rPr>
        <w:t xml:space="preserve"> </w:t>
      </w:r>
      <w:r w:rsidR="00C642C0" w:rsidRPr="00C642C0">
        <w:rPr>
          <w:rFonts w:ascii="Times New Roman" w:hAnsi="Times New Roman" w:cs="Times New Roman"/>
          <w:sz w:val="26"/>
          <w:szCs w:val="26"/>
          <w:lang w:val="ro-MD"/>
        </w:rPr>
        <w:t>-</w:t>
      </w:r>
      <w:r w:rsidR="00C642C0" w:rsidRPr="00C642C0">
        <w:rPr>
          <w:rFonts w:ascii="Times New Roman" w:hAnsi="Times New Roman" w:cs="Times New Roman"/>
          <w:spacing w:val="-3"/>
          <w:sz w:val="26"/>
          <w:szCs w:val="26"/>
          <w:lang w:val="ro-MD"/>
        </w:rPr>
        <w:t xml:space="preserve"> </w:t>
      </w:r>
      <w:r w:rsidR="00C642C0" w:rsidRPr="00C642C0">
        <w:rPr>
          <w:rFonts w:ascii="Times New Roman" w:hAnsi="Times New Roman" w:cs="Times New Roman"/>
          <w:sz w:val="26"/>
          <w:szCs w:val="26"/>
          <w:lang w:val="ro-MD"/>
        </w:rPr>
        <w:t>anul</w:t>
      </w:r>
      <w:r w:rsidR="00C642C0" w:rsidRPr="00C642C0">
        <w:rPr>
          <w:rFonts w:ascii="Times New Roman" w:hAnsi="Times New Roman" w:cs="Times New Roman"/>
          <w:spacing w:val="-2"/>
          <w:sz w:val="26"/>
          <w:szCs w:val="26"/>
          <w:lang w:val="ro-MD"/>
        </w:rPr>
        <w:t xml:space="preserve"> </w:t>
      </w:r>
      <w:r w:rsidR="00C642C0" w:rsidRPr="00C642C0">
        <w:rPr>
          <w:rFonts w:ascii="Times New Roman" w:hAnsi="Times New Roman" w:cs="Times New Roman"/>
          <w:sz w:val="26"/>
          <w:szCs w:val="26"/>
          <w:lang w:val="ro-MD"/>
        </w:rPr>
        <w:t>2025,</w:t>
      </w:r>
      <w:r w:rsidR="00C642C0" w:rsidRPr="00C642C0">
        <w:rPr>
          <w:rFonts w:ascii="Times New Roman" w:hAnsi="Times New Roman" w:cs="Times New Roman"/>
          <w:spacing w:val="-2"/>
          <w:sz w:val="26"/>
          <w:szCs w:val="26"/>
          <w:lang w:val="ro-MD"/>
        </w:rPr>
        <w:t xml:space="preserve"> </w:t>
      </w:r>
      <w:r w:rsidR="00C642C0" w:rsidRPr="00C642C0">
        <w:rPr>
          <w:rFonts w:ascii="Times New Roman" w:hAnsi="Times New Roman" w:cs="Times New Roman"/>
          <w:sz w:val="26"/>
          <w:szCs w:val="26"/>
          <w:lang w:val="ro-MD"/>
        </w:rPr>
        <w:t>9,5</w:t>
      </w:r>
      <w:r w:rsidR="00C642C0" w:rsidRPr="00C642C0">
        <w:rPr>
          <w:rFonts w:ascii="Times New Roman" w:hAnsi="Times New Roman" w:cs="Times New Roman"/>
          <w:spacing w:val="-2"/>
          <w:sz w:val="26"/>
          <w:szCs w:val="26"/>
          <w:lang w:val="ro-MD"/>
        </w:rPr>
        <w:t xml:space="preserve"> </w:t>
      </w:r>
      <w:r w:rsidR="00C642C0" w:rsidRPr="00C642C0">
        <w:rPr>
          <w:rFonts w:ascii="Times New Roman" w:hAnsi="Times New Roman" w:cs="Times New Roman"/>
          <w:sz w:val="26"/>
          <w:szCs w:val="26"/>
          <w:lang w:val="ro-MD"/>
        </w:rPr>
        <w:t>%</w:t>
      </w:r>
      <w:r w:rsidR="00C642C0" w:rsidRPr="00C642C0">
        <w:rPr>
          <w:rFonts w:ascii="Times New Roman" w:hAnsi="Times New Roman" w:cs="Times New Roman"/>
          <w:spacing w:val="-2"/>
          <w:sz w:val="26"/>
          <w:szCs w:val="26"/>
          <w:lang w:val="ro-MD"/>
        </w:rPr>
        <w:t xml:space="preserve"> </w:t>
      </w:r>
      <w:r w:rsidR="00C642C0" w:rsidRPr="00C642C0">
        <w:rPr>
          <w:rFonts w:ascii="Times New Roman" w:hAnsi="Times New Roman" w:cs="Times New Roman"/>
          <w:sz w:val="26"/>
          <w:szCs w:val="26"/>
          <w:lang w:val="ro-MD"/>
        </w:rPr>
        <w:t>-</w:t>
      </w:r>
      <w:r w:rsidR="00C642C0" w:rsidRPr="00C642C0">
        <w:rPr>
          <w:rFonts w:ascii="Times New Roman" w:hAnsi="Times New Roman" w:cs="Times New Roman"/>
          <w:spacing w:val="-2"/>
          <w:sz w:val="26"/>
          <w:szCs w:val="26"/>
          <w:lang w:val="ro-MD"/>
        </w:rPr>
        <w:t xml:space="preserve"> </w:t>
      </w:r>
      <w:r w:rsidR="00C642C0" w:rsidRPr="00C642C0">
        <w:rPr>
          <w:rFonts w:ascii="Times New Roman" w:hAnsi="Times New Roman" w:cs="Times New Roman"/>
          <w:sz w:val="26"/>
          <w:szCs w:val="26"/>
          <w:lang w:val="ro-MD"/>
        </w:rPr>
        <w:t>anul</w:t>
      </w:r>
      <w:r w:rsidR="00C642C0" w:rsidRPr="00C642C0">
        <w:rPr>
          <w:rFonts w:ascii="Times New Roman" w:hAnsi="Times New Roman" w:cs="Times New Roman"/>
          <w:spacing w:val="-2"/>
          <w:sz w:val="26"/>
          <w:szCs w:val="26"/>
          <w:lang w:val="ro-MD"/>
        </w:rPr>
        <w:t xml:space="preserve"> </w:t>
      </w:r>
      <w:r w:rsidR="00C642C0" w:rsidRPr="00C642C0">
        <w:rPr>
          <w:rFonts w:ascii="Times New Roman" w:hAnsi="Times New Roman" w:cs="Times New Roman"/>
          <w:sz w:val="26"/>
          <w:szCs w:val="26"/>
          <w:lang w:val="ro-MD"/>
        </w:rPr>
        <w:t>2026,</w:t>
      </w:r>
      <w:r w:rsidR="00C642C0" w:rsidRPr="00C642C0">
        <w:rPr>
          <w:rFonts w:ascii="Times New Roman" w:hAnsi="Times New Roman" w:cs="Times New Roman"/>
          <w:spacing w:val="-2"/>
          <w:sz w:val="26"/>
          <w:szCs w:val="26"/>
          <w:lang w:val="ro-MD"/>
        </w:rPr>
        <w:t xml:space="preserve"> </w:t>
      </w:r>
      <w:r w:rsidR="00C642C0" w:rsidRPr="00C642C0">
        <w:rPr>
          <w:rFonts w:ascii="Times New Roman" w:hAnsi="Times New Roman" w:cs="Times New Roman"/>
          <w:sz w:val="26"/>
          <w:szCs w:val="26"/>
          <w:lang w:val="ro-MD"/>
        </w:rPr>
        <w:t>și,</w:t>
      </w:r>
      <w:r w:rsidR="00C642C0" w:rsidRPr="00C642C0">
        <w:rPr>
          <w:rFonts w:ascii="Times New Roman" w:hAnsi="Times New Roman" w:cs="Times New Roman"/>
          <w:spacing w:val="-2"/>
          <w:sz w:val="26"/>
          <w:szCs w:val="26"/>
          <w:lang w:val="ro-MD"/>
        </w:rPr>
        <w:t xml:space="preserve"> </w:t>
      </w:r>
      <w:r w:rsidR="00C642C0" w:rsidRPr="00C642C0">
        <w:rPr>
          <w:rFonts w:ascii="Times New Roman" w:hAnsi="Times New Roman" w:cs="Times New Roman"/>
          <w:sz w:val="26"/>
          <w:szCs w:val="26"/>
          <w:lang w:val="ro-MD"/>
        </w:rPr>
        <w:t>respectiv,</w:t>
      </w:r>
      <w:r w:rsidR="00C642C0" w:rsidRPr="00C642C0">
        <w:rPr>
          <w:rFonts w:ascii="Times New Roman" w:hAnsi="Times New Roman" w:cs="Times New Roman"/>
          <w:spacing w:val="-1"/>
          <w:sz w:val="26"/>
          <w:szCs w:val="26"/>
          <w:lang w:val="ro-MD"/>
        </w:rPr>
        <w:t xml:space="preserve"> </w:t>
      </w:r>
      <w:r w:rsidR="00C642C0" w:rsidRPr="00C642C0">
        <w:rPr>
          <w:rFonts w:ascii="Times New Roman" w:hAnsi="Times New Roman" w:cs="Times New Roman"/>
          <w:sz w:val="26"/>
          <w:szCs w:val="26"/>
          <w:lang w:val="ro-MD"/>
        </w:rPr>
        <w:t>14,5%</w:t>
      </w:r>
      <w:r w:rsidR="00C642C0" w:rsidRPr="00C642C0">
        <w:rPr>
          <w:rFonts w:ascii="Times New Roman" w:hAnsi="Times New Roman" w:cs="Times New Roman"/>
          <w:spacing w:val="-3"/>
          <w:sz w:val="26"/>
          <w:szCs w:val="26"/>
          <w:lang w:val="ro-MD"/>
        </w:rPr>
        <w:t xml:space="preserve"> </w:t>
      </w:r>
      <w:r w:rsidR="00C642C0" w:rsidRPr="00C642C0">
        <w:rPr>
          <w:rFonts w:ascii="Times New Roman" w:hAnsi="Times New Roman" w:cs="Times New Roman"/>
          <w:sz w:val="26"/>
          <w:szCs w:val="26"/>
          <w:lang w:val="ro-MD"/>
        </w:rPr>
        <w:t>pentru</w:t>
      </w:r>
      <w:r w:rsidR="00C642C0" w:rsidRPr="00C642C0">
        <w:rPr>
          <w:rFonts w:ascii="Times New Roman" w:hAnsi="Times New Roman" w:cs="Times New Roman"/>
          <w:spacing w:val="-2"/>
          <w:sz w:val="26"/>
          <w:szCs w:val="26"/>
          <w:lang w:val="ro-MD"/>
        </w:rPr>
        <w:t xml:space="preserve"> </w:t>
      </w:r>
      <w:r w:rsidR="00C642C0" w:rsidRPr="00C642C0">
        <w:rPr>
          <w:rFonts w:ascii="Times New Roman" w:hAnsi="Times New Roman" w:cs="Times New Roman"/>
          <w:sz w:val="26"/>
          <w:szCs w:val="26"/>
          <w:lang w:val="ro-MD"/>
        </w:rPr>
        <w:t>anul</w:t>
      </w:r>
      <w:r w:rsidR="00C642C0" w:rsidRPr="00C642C0">
        <w:rPr>
          <w:rFonts w:ascii="Times New Roman" w:hAnsi="Times New Roman" w:cs="Times New Roman"/>
          <w:spacing w:val="-2"/>
          <w:sz w:val="26"/>
          <w:szCs w:val="26"/>
          <w:lang w:val="ro-MD"/>
        </w:rPr>
        <w:t xml:space="preserve"> </w:t>
      </w:r>
      <w:r w:rsidR="00C642C0" w:rsidRPr="00C642C0">
        <w:rPr>
          <w:rFonts w:ascii="Times New Roman" w:hAnsi="Times New Roman" w:cs="Times New Roman"/>
          <w:sz w:val="26"/>
          <w:szCs w:val="26"/>
          <w:lang w:val="ro-MD"/>
        </w:rPr>
        <w:t>2027;</w:t>
      </w:r>
    </w:p>
    <w:p w:rsidR="00C642C0" w:rsidRPr="00C642C0" w:rsidRDefault="009C42F3" w:rsidP="008F378C">
      <w:pPr>
        <w:spacing w:after="0" w:line="240" w:lineRule="auto"/>
        <w:jc w:val="both"/>
        <w:rPr>
          <w:rFonts w:ascii="Times New Roman" w:hAnsi="Times New Roman" w:cs="Times New Roman"/>
          <w:sz w:val="26"/>
          <w:szCs w:val="26"/>
          <w:lang w:val="ro-MD"/>
        </w:rPr>
      </w:pPr>
      <w:r>
        <w:rPr>
          <w:rFonts w:ascii="Times New Roman" w:hAnsi="Times New Roman" w:cs="Times New Roman"/>
          <w:sz w:val="26"/>
          <w:szCs w:val="26"/>
          <w:lang w:val="ro-MD"/>
        </w:rPr>
        <w:lastRenderedPageBreak/>
        <w:t xml:space="preserve">- </w:t>
      </w:r>
      <w:r w:rsidR="00C642C0" w:rsidRPr="00C642C0">
        <w:rPr>
          <w:rFonts w:ascii="Times New Roman" w:hAnsi="Times New Roman" w:cs="Times New Roman"/>
          <w:sz w:val="26"/>
          <w:szCs w:val="26"/>
          <w:lang w:val="ro-MD"/>
        </w:rPr>
        <w:t>cheltuieli de personal generate de implementarea Legii nr.270/2018 privind sistemul unitar de salarizare în sectorul bugetar;</w:t>
      </w:r>
    </w:p>
    <w:p w:rsidR="00C642C0" w:rsidRPr="00C642C0" w:rsidRDefault="009C42F3" w:rsidP="008F378C">
      <w:pPr>
        <w:spacing w:after="0" w:line="240" w:lineRule="auto"/>
        <w:jc w:val="both"/>
        <w:rPr>
          <w:rFonts w:ascii="Times New Roman" w:hAnsi="Times New Roman" w:cs="Times New Roman"/>
          <w:sz w:val="26"/>
          <w:szCs w:val="26"/>
          <w:lang w:val="ro-MD"/>
        </w:rPr>
      </w:pPr>
      <w:r>
        <w:rPr>
          <w:rFonts w:ascii="Times New Roman" w:hAnsi="Times New Roman" w:cs="Times New Roman"/>
          <w:sz w:val="26"/>
          <w:szCs w:val="26"/>
          <w:lang w:val="ro-MD"/>
        </w:rPr>
        <w:t xml:space="preserve">- </w:t>
      </w:r>
      <w:r w:rsidR="00C642C0" w:rsidRPr="00C642C0">
        <w:rPr>
          <w:rFonts w:ascii="Times New Roman" w:hAnsi="Times New Roman" w:cs="Times New Roman"/>
          <w:sz w:val="26"/>
          <w:szCs w:val="26"/>
          <w:lang w:val="ro-MD"/>
        </w:rPr>
        <w:t>mijloacele</w:t>
      </w:r>
      <w:r w:rsidR="00C642C0" w:rsidRPr="00C642C0">
        <w:rPr>
          <w:rFonts w:ascii="Times New Roman" w:hAnsi="Times New Roman" w:cs="Times New Roman"/>
          <w:spacing w:val="-6"/>
          <w:sz w:val="26"/>
          <w:szCs w:val="26"/>
          <w:lang w:val="ro-MD"/>
        </w:rPr>
        <w:t xml:space="preserve"> </w:t>
      </w:r>
      <w:r w:rsidR="00C642C0" w:rsidRPr="00C642C0">
        <w:rPr>
          <w:rFonts w:ascii="Times New Roman" w:hAnsi="Times New Roman" w:cs="Times New Roman"/>
          <w:sz w:val="26"/>
          <w:szCs w:val="26"/>
          <w:lang w:val="ro-MD"/>
        </w:rPr>
        <w:t>financiare</w:t>
      </w:r>
      <w:r w:rsidR="00C642C0" w:rsidRPr="00C642C0">
        <w:rPr>
          <w:rFonts w:ascii="Times New Roman" w:hAnsi="Times New Roman" w:cs="Times New Roman"/>
          <w:spacing w:val="-7"/>
          <w:sz w:val="26"/>
          <w:szCs w:val="26"/>
          <w:lang w:val="ro-MD"/>
        </w:rPr>
        <w:t xml:space="preserve"> </w:t>
      </w:r>
      <w:r w:rsidR="00C642C0" w:rsidRPr="00C642C0">
        <w:rPr>
          <w:rFonts w:ascii="Times New Roman" w:hAnsi="Times New Roman" w:cs="Times New Roman"/>
          <w:sz w:val="26"/>
          <w:szCs w:val="26"/>
          <w:lang w:val="ro-MD"/>
        </w:rPr>
        <w:t>ce</w:t>
      </w:r>
      <w:r w:rsidR="00C642C0" w:rsidRPr="00C642C0">
        <w:rPr>
          <w:rFonts w:ascii="Times New Roman" w:hAnsi="Times New Roman" w:cs="Times New Roman"/>
          <w:spacing w:val="-7"/>
          <w:sz w:val="26"/>
          <w:szCs w:val="26"/>
          <w:lang w:val="ro-MD"/>
        </w:rPr>
        <w:t xml:space="preserve"> </w:t>
      </w:r>
      <w:r w:rsidR="00C642C0" w:rsidRPr="00C642C0">
        <w:rPr>
          <w:rFonts w:ascii="Times New Roman" w:hAnsi="Times New Roman" w:cs="Times New Roman"/>
          <w:sz w:val="26"/>
          <w:szCs w:val="26"/>
          <w:lang w:val="ro-MD"/>
        </w:rPr>
        <w:t>țin</w:t>
      </w:r>
      <w:r w:rsidR="00C642C0" w:rsidRPr="00C642C0">
        <w:rPr>
          <w:rFonts w:ascii="Times New Roman" w:hAnsi="Times New Roman" w:cs="Times New Roman"/>
          <w:spacing w:val="-5"/>
          <w:sz w:val="26"/>
          <w:szCs w:val="26"/>
          <w:lang w:val="ro-MD"/>
        </w:rPr>
        <w:t xml:space="preserve"> </w:t>
      </w:r>
      <w:r w:rsidR="00C642C0" w:rsidRPr="00C642C0">
        <w:rPr>
          <w:rFonts w:ascii="Times New Roman" w:hAnsi="Times New Roman" w:cs="Times New Roman"/>
          <w:sz w:val="26"/>
          <w:szCs w:val="26"/>
          <w:lang w:val="ro-MD"/>
        </w:rPr>
        <w:t>de</w:t>
      </w:r>
      <w:r w:rsidR="00C642C0" w:rsidRPr="00C642C0">
        <w:rPr>
          <w:rFonts w:ascii="Times New Roman" w:hAnsi="Times New Roman" w:cs="Times New Roman"/>
          <w:spacing w:val="-7"/>
          <w:sz w:val="26"/>
          <w:szCs w:val="26"/>
          <w:lang w:val="ro-MD"/>
        </w:rPr>
        <w:t xml:space="preserve"> </w:t>
      </w:r>
      <w:r w:rsidR="00C642C0" w:rsidRPr="00C642C0">
        <w:rPr>
          <w:rFonts w:ascii="Times New Roman" w:hAnsi="Times New Roman" w:cs="Times New Roman"/>
          <w:sz w:val="26"/>
          <w:szCs w:val="26"/>
          <w:lang w:val="ro-MD"/>
        </w:rPr>
        <w:t>compensațiile</w:t>
      </w:r>
      <w:r w:rsidR="00C642C0" w:rsidRPr="00C642C0">
        <w:rPr>
          <w:rFonts w:ascii="Times New Roman" w:hAnsi="Times New Roman" w:cs="Times New Roman"/>
          <w:spacing w:val="-7"/>
          <w:sz w:val="26"/>
          <w:szCs w:val="26"/>
          <w:lang w:val="ro-MD"/>
        </w:rPr>
        <w:t xml:space="preserve"> </w:t>
      </w:r>
      <w:r w:rsidR="00C642C0" w:rsidRPr="00C642C0">
        <w:rPr>
          <w:rFonts w:ascii="Times New Roman" w:hAnsi="Times New Roman" w:cs="Times New Roman"/>
          <w:sz w:val="26"/>
          <w:szCs w:val="26"/>
          <w:lang w:val="ro-MD"/>
        </w:rPr>
        <w:t>bănești</w:t>
      </w:r>
      <w:r w:rsidR="00C642C0" w:rsidRPr="00C642C0">
        <w:rPr>
          <w:rFonts w:ascii="Times New Roman" w:hAnsi="Times New Roman" w:cs="Times New Roman"/>
          <w:spacing w:val="-5"/>
          <w:sz w:val="26"/>
          <w:szCs w:val="26"/>
          <w:lang w:val="ro-MD"/>
        </w:rPr>
        <w:t xml:space="preserve"> </w:t>
      </w:r>
      <w:r w:rsidR="00C642C0" w:rsidRPr="00C642C0">
        <w:rPr>
          <w:rFonts w:ascii="Times New Roman" w:hAnsi="Times New Roman" w:cs="Times New Roman"/>
          <w:sz w:val="26"/>
          <w:szCs w:val="26"/>
          <w:lang w:val="ro-MD"/>
        </w:rPr>
        <w:t>anuale</w:t>
      </w:r>
      <w:r w:rsidR="00C642C0" w:rsidRPr="00C642C0">
        <w:rPr>
          <w:rFonts w:ascii="Times New Roman" w:hAnsi="Times New Roman" w:cs="Times New Roman"/>
          <w:spacing w:val="-6"/>
          <w:sz w:val="26"/>
          <w:szCs w:val="26"/>
          <w:lang w:val="ro-MD"/>
        </w:rPr>
        <w:t xml:space="preserve"> </w:t>
      </w:r>
      <w:r w:rsidR="00C642C0" w:rsidRPr="00C642C0">
        <w:rPr>
          <w:rFonts w:ascii="Times New Roman" w:hAnsi="Times New Roman" w:cs="Times New Roman"/>
          <w:sz w:val="26"/>
          <w:szCs w:val="26"/>
          <w:lang w:val="ro-MD"/>
        </w:rPr>
        <w:t>în</w:t>
      </w:r>
      <w:r w:rsidR="00C642C0" w:rsidRPr="00C642C0">
        <w:rPr>
          <w:rFonts w:ascii="Times New Roman" w:hAnsi="Times New Roman" w:cs="Times New Roman"/>
          <w:spacing w:val="-5"/>
          <w:sz w:val="26"/>
          <w:szCs w:val="26"/>
          <w:lang w:val="ro-MD"/>
        </w:rPr>
        <w:t xml:space="preserve"> </w:t>
      </w:r>
      <w:r w:rsidR="00C642C0" w:rsidRPr="00C642C0">
        <w:rPr>
          <w:rFonts w:ascii="Times New Roman" w:hAnsi="Times New Roman" w:cs="Times New Roman"/>
          <w:sz w:val="26"/>
          <w:szCs w:val="26"/>
          <w:lang w:val="ro-MD"/>
        </w:rPr>
        <w:t>mărime</w:t>
      </w:r>
      <w:r w:rsidR="00C642C0" w:rsidRPr="00C642C0">
        <w:rPr>
          <w:rFonts w:ascii="Times New Roman" w:hAnsi="Times New Roman" w:cs="Times New Roman"/>
          <w:spacing w:val="-7"/>
          <w:sz w:val="26"/>
          <w:szCs w:val="26"/>
          <w:lang w:val="ro-MD"/>
        </w:rPr>
        <w:t xml:space="preserve"> </w:t>
      </w:r>
      <w:r w:rsidR="00C642C0" w:rsidRPr="00C642C0">
        <w:rPr>
          <w:rFonts w:ascii="Times New Roman" w:hAnsi="Times New Roman" w:cs="Times New Roman"/>
          <w:sz w:val="26"/>
          <w:szCs w:val="26"/>
          <w:lang w:val="ro-MD"/>
        </w:rPr>
        <w:t>de</w:t>
      </w:r>
      <w:r w:rsidR="00C642C0" w:rsidRPr="00C642C0">
        <w:rPr>
          <w:rFonts w:ascii="Times New Roman" w:hAnsi="Times New Roman" w:cs="Times New Roman"/>
          <w:spacing w:val="-7"/>
          <w:sz w:val="26"/>
          <w:szCs w:val="26"/>
          <w:lang w:val="ro-MD"/>
        </w:rPr>
        <w:t xml:space="preserve"> </w:t>
      </w:r>
      <w:r w:rsidR="00C642C0" w:rsidRPr="00C642C0">
        <w:rPr>
          <w:rFonts w:ascii="Times New Roman" w:hAnsi="Times New Roman" w:cs="Times New Roman"/>
          <w:sz w:val="26"/>
          <w:szCs w:val="26"/>
          <w:lang w:val="ro-MD"/>
        </w:rPr>
        <w:t>4000</w:t>
      </w:r>
      <w:r w:rsidR="00C642C0" w:rsidRPr="00C642C0">
        <w:rPr>
          <w:rFonts w:ascii="Times New Roman" w:hAnsi="Times New Roman" w:cs="Times New Roman"/>
          <w:spacing w:val="-6"/>
          <w:sz w:val="26"/>
          <w:szCs w:val="26"/>
          <w:lang w:val="ro-MD"/>
        </w:rPr>
        <w:t xml:space="preserve"> </w:t>
      </w:r>
      <w:r w:rsidR="00C642C0" w:rsidRPr="00C642C0">
        <w:rPr>
          <w:rFonts w:ascii="Times New Roman" w:hAnsi="Times New Roman" w:cs="Times New Roman"/>
          <w:sz w:val="26"/>
          <w:szCs w:val="26"/>
          <w:lang w:val="ro-MD"/>
        </w:rPr>
        <w:t>lei</w:t>
      </w:r>
      <w:r w:rsidR="00C642C0" w:rsidRPr="00C642C0">
        <w:rPr>
          <w:rFonts w:ascii="Times New Roman" w:hAnsi="Times New Roman" w:cs="Times New Roman"/>
          <w:spacing w:val="-6"/>
          <w:sz w:val="26"/>
          <w:szCs w:val="26"/>
          <w:lang w:val="ro-MD"/>
        </w:rPr>
        <w:t xml:space="preserve"> </w:t>
      </w:r>
      <w:r w:rsidR="00C642C0" w:rsidRPr="00C642C0">
        <w:rPr>
          <w:rFonts w:ascii="Times New Roman" w:hAnsi="Times New Roman" w:cs="Times New Roman"/>
          <w:sz w:val="26"/>
          <w:szCs w:val="26"/>
          <w:lang w:val="ro-MD"/>
        </w:rPr>
        <w:t>pentru personalul de conducere și didactic din instituțiile de învățământ general public, conform prevederilor Hotărârii Guvernului nr.969/2018, în baza numărului de beneficiari prezentat de Ministerul Educației și Cercetării.</w:t>
      </w:r>
    </w:p>
    <w:p w:rsidR="00C642C0" w:rsidRPr="00C642C0" w:rsidRDefault="009C42F3" w:rsidP="008F378C">
      <w:pPr>
        <w:spacing w:after="0" w:line="240" w:lineRule="auto"/>
        <w:jc w:val="both"/>
        <w:rPr>
          <w:rFonts w:ascii="Times New Roman" w:hAnsi="Times New Roman" w:cs="Times New Roman"/>
          <w:sz w:val="26"/>
          <w:szCs w:val="26"/>
          <w:lang w:val="ro-MD"/>
        </w:rPr>
      </w:pPr>
      <w:r>
        <w:rPr>
          <w:rFonts w:ascii="Times New Roman" w:hAnsi="Times New Roman" w:cs="Times New Roman"/>
          <w:sz w:val="26"/>
          <w:szCs w:val="26"/>
          <w:lang w:val="ro-MD"/>
        </w:rPr>
        <w:tab/>
      </w:r>
      <w:r w:rsidR="00C642C0" w:rsidRPr="00C642C0">
        <w:rPr>
          <w:rFonts w:ascii="Times New Roman" w:hAnsi="Times New Roman" w:cs="Times New Roman"/>
          <w:sz w:val="26"/>
          <w:szCs w:val="26"/>
          <w:lang w:val="ro-MD"/>
        </w:rPr>
        <w:t>De asemenea, în contextul majorării normelor financiare de alimentare a copiilor din instituțiile</w:t>
      </w:r>
      <w:r w:rsidR="00C642C0" w:rsidRPr="00C642C0">
        <w:rPr>
          <w:rFonts w:ascii="Times New Roman" w:hAnsi="Times New Roman" w:cs="Times New Roman"/>
          <w:spacing w:val="-8"/>
          <w:sz w:val="26"/>
          <w:szCs w:val="26"/>
          <w:lang w:val="ro-MD"/>
        </w:rPr>
        <w:t xml:space="preserve"> </w:t>
      </w:r>
      <w:r w:rsidR="00C642C0" w:rsidRPr="00C642C0">
        <w:rPr>
          <w:rFonts w:ascii="Times New Roman" w:hAnsi="Times New Roman" w:cs="Times New Roman"/>
          <w:sz w:val="26"/>
          <w:szCs w:val="26"/>
          <w:lang w:val="ro-MD"/>
        </w:rPr>
        <w:t>de</w:t>
      </w:r>
      <w:r w:rsidR="00C642C0" w:rsidRPr="00C642C0">
        <w:rPr>
          <w:rFonts w:ascii="Times New Roman" w:hAnsi="Times New Roman" w:cs="Times New Roman"/>
          <w:spacing w:val="-8"/>
          <w:sz w:val="26"/>
          <w:szCs w:val="26"/>
          <w:lang w:val="ro-MD"/>
        </w:rPr>
        <w:t xml:space="preserve"> </w:t>
      </w:r>
      <w:r w:rsidR="00C642C0" w:rsidRPr="00C642C0">
        <w:rPr>
          <w:rFonts w:ascii="Times New Roman" w:hAnsi="Times New Roman" w:cs="Times New Roman"/>
          <w:sz w:val="26"/>
          <w:szCs w:val="26"/>
          <w:lang w:val="ro-MD"/>
        </w:rPr>
        <w:t>învățământ</w:t>
      </w:r>
      <w:r w:rsidR="00C642C0" w:rsidRPr="00C642C0">
        <w:rPr>
          <w:rFonts w:ascii="Times New Roman" w:hAnsi="Times New Roman" w:cs="Times New Roman"/>
          <w:spacing w:val="-6"/>
          <w:sz w:val="26"/>
          <w:szCs w:val="26"/>
          <w:lang w:val="ro-MD"/>
        </w:rPr>
        <w:t xml:space="preserve"> </w:t>
      </w:r>
      <w:r w:rsidR="00C642C0" w:rsidRPr="00C642C0">
        <w:rPr>
          <w:rFonts w:ascii="Times New Roman" w:hAnsi="Times New Roman" w:cs="Times New Roman"/>
          <w:sz w:val="26"/>
          <w:szCs w:val="26"/>
          <w:lang w:val="ro-MD"/>
        </w:rPr>
        <w:t>de</w:t>
      </w:r>
      <w:r w:rsidR="00C642C0" w:rsidRPr="00C642C0">
        <w:rPr>
          <w:rFonts w:ascii="Times New Roman" w:hAnsi="Times New Roman" w:cs="Times New Roman"/>
          <w:spacing w:val="-8"/>
          <w:sz w:val="26"/>
          <w:szCs w:val="26"/>
          <w:lang w:val="ro-MD"/>
        </w:rPr>
        <w:t xml:space="preserve"> </w:t>
      </w:r>
      <w:r w:rsidR="00C642C0" w:rsidRPr="00C642C0">
        <w:rPr>
          <w:rFonts w:ascii="Times New Roman" w:hAnsi="Times New Roman" w:cs="Times New Roman"/>
          <w:sz w:val="26"/>
          <w:szCs w:val="26"/>
          <w:lang w:val="ro-MD"/>
        </w:rPr>
        <w:t>educație</w:t>
      </w:r>
      <w:r w:rsidR="00C642C0" w:rsidRPr="00C642C0">
        <w:rPr>
          <w:rFonts w:ascii="Times New Roman" w:hAnsi="Times New Roman" w:cs="Times New Roman"/>
          <w:spacing w:val="-8"/>
          <w:sz w:val="26"/>
          <w:szCs w:val="26"/>
          <w:lang w:val="ro-MD"/>
        </w:rPr>
        <w:t xml:space="preserve"> </w:t>
      </w:r>
      <w:r w:rsidR="00C642C0" w:rsidRPr="00C642C0">
        <w:rPr>
          <w:rFonts w:ascii="Times New Roman" w:hAnsi="Times New Roman" w:cs="Times New Roman"/>
          <w:sz w:val="26"/>
          <w:szCs w:val="26"/>
          <w:lang w:val="ro-MD"/>
        </w:rPr>
        <w:t>timpurie,</w:t>
      </w:r>
      <w:r w:rsidR="00C642C0" w:rsidRPr="00C642C0">
        <w:rPr>
          <w:rFonts w:ascii="Times New Roman" w:hAnsi="Times New Roman" w:cs="Times New Roman"/>
          <w:spacing w:val="-8"/>
          <w:sz w:val="26"/>
          <w:szCs w:val="26"/>
          <w:lang w:val="ro-MD"/>
        </w:rPr>
        <w:t xml:space="preserve"> </w:t>
      </w:r>
      <w:r w:rsidR="00C642C0" w:rsidRPr="00C642C0">
        <w:rPr>
          <w:rFonts w:ascii="Times New Roman" w:hAnsi="Times New Roman" w:cs="Times New Roman"/>
          <w:sz w:val="26"/>
          <w:szCs w:val="26"/>
          <w:lang w:val="ro-MD"/>
        </w:rPr>
        <w:t>la</w:t>
      </w:r>
      <w:r w:rsidR="00C642C0" w:rsidRPr="00C642C0">
        <w:rPr>
          <w:rFonts w:ascii="Times New Roman" w:hAnsi="Times New Roman" w:cs="Times New Roman"/>
          <w:spacing w:val="-7"/>
          <w:sz w:val="26"/>
          <w:szCs w:val="26"/>
          <w:lang w:val="ro-MD"/>
        </w:rPr>
        <w:t xml:space="preserve"> </w:t>
      </w:r>
      <w:r w:rsidR="00C642C0" w:rsidRPr="00C642C0">
        <w:rPr>
          <w:rFonts w:ascii="Times New Roman" w:hAnsi="Times New Roman" w:cs="Times New Roman"/>
          <w:sz w:val="26"/>
          <w:szCs w:val="26"/>
          <w:lang w:val="ro-MD"/>
        </w:rPr>
        <w:t>estimarea</w:t>
      </w:r>
      <w:r w:rsidR="00C642C0" w:rsidRPr="00C642C0">
        <w:rPr>
          <w:rFonts w:ascii="Times New Roman" w:hAnsi="Times New Roman" w:cs="Times New Roman"/>
          <w:spacing w:val="-8"/>
          <w:sz w:val="26"/>
          <w:szCs w:val="26"/>
          <w:lang w:val="ro-MD"/>
        </w:rPr>
        <w:t xml:space="preserve"> </w:t>
      </w:r>
      <w:r w:rsidR="00C642C0" w:rsidRPr="00C642C0">
        <w:rPr>
          <w:rFonts w:ascii="Times New Roman" w:hAnsi="Times New Roman" w:cs="Times New Roman"/>
          <w:sz w:val="26"/>
          <w:szCs w:val="26"/>
          <w:lang w:val="ro-MD"/>
        </w:rPr>
        <w:t>volumului</w:t>
      </w:r>
      <w:r w:rsidR="00C642C0" w:rsidRPr="00C642C0">
        <w:rPr>
          <w:rFonts w:ascii="Times New Roman" w:hAnsi="Times New Roman" w:cs="Times New Roman"/>
          <w:spacing w:val="-8"/>
          <w:sz w:val="26"/>
          <w:szCs w:val="26"/>
          <w:lang w:val="ro-MD"/>
        </w:rPr>
        <w:t xml:space="preserve"> </w:t>
      </w:r>
      <w:r w:rsidR="00C642C0" w:rsidRPr="00C642C0">
        <w:rPr>
          <w:rFonts w:ascii="Times New Roman" w:hAnsi="Times New Roman" w:cs="Times New Roman"/>
          <w:sz w:val="26"/>
          <w:szCs w:val="26"/>
          <w:lang w:val="ro-MD"/>
        </w:rPr>
        <w:t>suplimentar</w:t>
      </w:r>
      <w:r w:rsidR="00C642C0" w:rsidRPr="00C642C0">
        <w:rPr>
          <w:rFonts w:ascii="Times New Roman" w:hAnsi="Times New Roman" w:cs="Times New Roman"/>
          <w:spacing w:val="-8"/>
          <w:sz w:val="26"/>
          <w:szCs w:val="26"/>
          <w:lang w:val="ro-MD"/>
        </w:rPr>
        <w:t xml:space="preserve"> </w:t>
      </w:r>
      <w:r w:rsidR="00C642C0" w:rsidRPr="00C642C0">
        <w:rPr>
          <w:rFonts w:ascii="Times New Roman" w:hAnsi="Times New Roman" w:cs="Times New Roman"/>
          <w:sz w:val="26"/>
          <w:szCs w:val="26"/>
          <w:lang w:val="ro-MD"/>
        </w:rPr>
        <w:t>de</w:t>
      </w:r>
      <w:r w:rsidR="00C642C0" w:rsidRPr="00C642C0">
        <w:rPr>
          <w:rFonts w:ascii="Times New Roman" w:hAnsi="Times New Roman" w:cs="Times New Roman"/>
          <w:spacing w:val="-7"/>
          <w:sz w:val="26"/>
          <w:szCs w:val="26"/>
          <w:lang w:val="ro-MD"/>
        </w:rPr>
        <w:t xml:space="preserve"> </w:t>
      </w:r>
      <w:r w:rsidR="00C642C0" w:rsidRPr="00C642C0">
        <w:rPr>
          <w:rFonts w:ascii="Times New Roman" w:hAnsi="Times New Roman" w:cs="Times New Roman"/>
          <w:sz w:val="26"/>
          <w:szCs w:val="26"/>
          <w:lang w:val="ro-MD"/>
        </w:rPr>
        <w:t>transferuri</w:t>
      </w:r>
      <w:r w:rsidR="00C642C0" w:rsidRPr="00C642C0">
        <w:rPr>
          <w:rFonts w:ascii="Times New Roman" w:hAnsi="Times New Roman" w:cs="Times New Roman"/>
          <w:spacing w:val="-5"/>
          <w:sz w:val="26"/>
          <w:szCs w:val="26"/>
          <w:lang w:val="ro-MD"/>
        </w:rPr>
        <w:t xml:space="preserve"> </w:t>
      </w:r>
      <w:r w:rsidR="00C642C0" w:rsidRPr="00C642C0">
        <w:rPr>
          <w:rFonts w:ascii="Times New Roman" w:hAnsi="Times New Roman" w:cs="Times New Roman"/>
          <w:sz w:val="26"/>
          <w:szCs w:val="26"/>
          <w:lang w:val="ro-MD"/>
        </w:rPr>
        <w:t>cu destinație specială, s-a luat în calcul următorii indicatori:</w:t>
      </w:r>
    </w:p>
    <w:p w:rsidR="00C642C0" w:rsidRPr="00C642C0" w:rsidRDefault="009C42F3" w:rsidP="00C642C0">
      <w:pPr>
        <w:jc w:val="both"/>
        <w:rPr>
          <w:rFonts w:ascii="Times New Roman" w:hAnsi="Times New Roman" w:cs="Times New Roman"/>
          <w:sz w:val="26"/>
          <w:szCs w:val="26"/>
          <w:lang w:val="ro-MD"/>
        </w:rPr>
      </w:pPr>
      <w:r>
        <w:rPr>
          <w:rFonts w:ascii="Times New Roman" w:hAnsi="Times New Roman" w:cs="Times New Roman"/>
          <w:sz w:val="26"/>
          <w:szCs w:val="26"/>
          <w:lang w:val="ro-MD"/>
        </w:rPr>
        <w:t xml:space="preserve">- </w:t>
      </w:r>
      <w:r w:rsidR="00C642C0" w:rsidRPr="00C642C0">
        <w:rPr>
          <w:rFonts w:ascii="Times New Roman" w:hAnsi="Times New Roman" w:cs="Times New Roman"/>
          <w:sz w:val="26"/>
          <w:szCs w:val="26"/>
          <w:lang w:val="ro-MD"/>
        </w:rPr>
        <w:t>numărul</w:t>
      </w:r>
      <w:r w:rsidR="00C642C0" w:rsidRPr="00C642C0">
        <w:rPr>
          <w:rFonts w:ascii="Times New Roman" w:hAnsi="Times New Roman" w:cs="Times New Roman"/>
          <w:spacing w:val="-3"/>
          <w:sz w:val="26"/>
          <w:szCs w:val="26"/>
          <w:lang w:val="ro-MD"/>
        </w:rPr>
        <w:t xml:space="preserve"> </w:t>
      </w:r>
      <w:r w:rsidR="00C642C0" w:rsidRPr="00C642C0">
        <w:rPr>
          <w:rFonts w:ascii="Times New Roman" w:hAnsi="Times New Roman" w:cs="Times New Roman"/>
          <w:sz w:val="26"/>
          <w:szCs w:val="26"/>
          <w:lang w:val="ro-MD"/>
        </w:rPr>
        <w:t>copiilor la</w:t>
      </w:r>
      <w:r w:rsidR="00C642C0" w:rsidRPr="00C642C0">
        <w:rPr>
          <w:rFonts w:ascii="Times New Roman" w:hAnsi="Times New Roman" w:cs="Times New Roman"/>
          <w:spacing w:val="-2"/>
          <w:sz w:val="26"/>
          <w:szCs w:val="26"/>
          <w:lang w:val="ro-MD"/>
        </w:rPr>
        <w:t xml:space="preserve"> </w:t>
      </w:r>
      <w:r w:rsidR="00C642C0" w:rsidRPr="00C642C0">
        <w:rPr>
          <w:rFonts w:ascii="Times New Roman" w:hAnsi="Times New Roman" w:cs="Times New Roman"/>
          <w:sz w:val="26"/>
          <w:szCs w:val="26"/>
          <w:lang w:val="ro-MD"/>
        </w:rPr>
        <w:t>situația</w:t>
      </w:r>
      <w:r w:rsidR="00C642C0" w:rsidRPr="00C642C0">
        <w:rPr>
          <w:rFonts w:ascii="Times New Roman" w:hAnsi="Times New Roman" w:cs="Times New Roman"/>
          <w:spacing w:val="-2"/>
          <w:sz w:val="26"/>
          <w:szCs w:val="26"/>
          <w:lang w:val="ro-MD"/>
        </w:rPr>
        <w:t xml:space="preserve"> </w:t>
      </w:r>
      <w:r w:rsidR="00C642C0" w:rsidRPr="00C642C0">
        <w:rPr>
          <w:rFonts w:ascii="Times New Roman" w:hAnsi="Times New Roman" w:cs="Times New Roman"/>
          <w:sz w:val="26"/>
          <w:szCs w:val="26"/>
          <w:lang w:val="ro-MD"/>
        </w:rPr>
        <w:t>din 1 octombrie</w:t>
      </w:r>
      <w:r w:rsidR="00C642C0" w:rsidRPr="00C642C0">
        <w:rPr>
          <w:rFonts w:ascii="Times New Roman" w:hAnsi="Times New Roman" w:cs="Times New Roman"/>
          <w:spacing w:val="-1"/>
          <w:sz w:val="26"/>
          <w:szCs w:val="26"/>
          <w:lang w:val="ro-MD"/>
        </w:rPr>
        <w:t xml:space="preserve"> </w:t>
      </w:r>
      <w:r w:rsidR="00C642C0" w:rsidRPr="00C642C0">
        <w:rPr>
          <w:rFonts w:ascii="Times New Roman" w:hAnsi="Times New Roman" w:cs="Times New Roman"/>
          <w:spacing w:val="-4"/>
          <w:sz w:val="26"/>
          <w:szCs w:val="26"/>
          <w:lang w:val="ro-MD"/>
        </w:rPr>
        <w:t>2023;</w:t>
      </w:r>
    </w:p>
    <w:p w:rsidR="00C642C0" w:rsidRPr="00C642C0" w:rsidRDefault="009C42F3" w:rsidP="00C642C0">
      <w:pPr>
        <w:jc w:val="both"/>
        <w:rPr>
          <w:rFonts w:ascii="Times New Roman" w:hAnsi="Times New Roman" w:cs="Times New Roman"/>
          <w:sz w:val="26"/>
          <w:szCs w:val="26"/>
          <w:lang w:val="ro-MD"/>
        </w:rPr>
      </w:pPr>
      <w:r>
        <w:rPr>
          <w:rFonts w:ascii="Times New Roman" w:hAnsi="Times New Roman" w:cs="Times New Roman"/>
          <w:sz w:val="26"/>
          <w:szCs w:val="26"/>
          <w:lang w:val="ro-MD"/>
        </w:rPr>
        <w:t xml:space="preserve">- </w:t>
      </w:r>
      <w:r w:rsidR="00C642C0" w:rsidRPr="00C642C0">
        <w:rPr>
          <w:rFonts w:ascii="Times New Roman" w:hAnsi="Times New Roman" w:cs="Times New Roman"/>
          <w:sz w:val="26"/>
          <w:szCs w:val="26"/>
          <w:lang w:val="ro-MD"/>
        </w:rPr>
        <w:t>numărul</w:t>
      </w:r>
      <w:r w:rsidR="00C642C0" w:rsidRPr="00C642C0">
        <w:rPr>
          <w:rFonts w:ascii="Times New Roman" w:hAnsi="Times New Roman" w:cs="Times New Roman"/>
          <w:spacing w:val="-3"/>
          <w:sz w:val="26"/>
          <w:szCs w:val="26"/>
          <w:lang w:val="ro-MD"/>
        </w:rPr>
        <w:t xml:space="preserve"> </w:t>
      </w:r>
      <w:r w:rsidR="00C642C0" w:rsidRPr="00C642C0">
        <w:rPr>
          <w:rFonts w:ascii="Times New Roman" w:hAnsi="Times New Roman" w:cs="Times New Roman"/>
          <w:sz w:val="26"/>
          <w:szCs w:val="26"/>
          <w:lang w:val="ro-MD"/>
        </w:rPr>
        <w:t>zilelor</w:t>
      </w:r>
      <w:r w:rsidR="00C642C0" w:rsidRPr="00C642C0">
        <w:rPr>
          <w:rFonts w:ascii="Times New Roman" w:hAnsi="Times New Roman" w:cs="Times New Roman"/>
          <w:spacing w:val="-1"/>
          <w:sz w:val="26"/>
          <w:szCs w:val="26"/>
          <w:lang w:val="ro-MD"/>
        </w:rPr>
        <w:t xml:space="preserve"> </w:t>
      </w:r>
      <w:r w:rsidR="00C642C0" w:rsidRPr="00C642C0">
        <w:rPr>
          <w:rFonts w:ascii="Times New Roman" w:hAnsi="Times New Roman" w:cs="Times New Roman"/>
          <w:sz w:val="26"/>
          <w:szCs w:val="26"/>
          <w:lang w:val="ro-MD"/>
        </w:rPr>
        <w:t>de</w:t>
      </w:r>
      <w:r w:rsidR="00C642C0" w:rsidRPr="00C642C0">
        <w:rPr>
          <w:rFonts w:ascii="Times New Roman" w:hAnsi="Times New Roman" w:cs="Times New Roman"/>
          <w:spacing w:val="-3"/>
          <w:sz w:val="26"/>
          <w:szCs w:val="26"/>
          <w:lang w:val="ro-MD"/>
        </w:rPr>
        <w:t xml:space="preserve"> </w:t>
      </w:r>
      <w:r w:rsidR="00C642C0" w:rsidRPr="00C642C0">
        <w:rPr>
          <w:rFonts w:ascii="Times New Roman" w:hAnsi="Times New Roman" w:cs="Times New Roman"/>
          <w:sz w:val="26"/>
          <w:szCs w:val="26"/>
          <w:lang w:val="ro-MD"/>
        </w:rPr>
        <w:t>alimentație</w:t>
      </w:r>
      <w:r w:rsidR="00C642C0" w:rsidRPr="00C642C0">
        <w:rPr>
          <w:rFonts w:ascii="Times New Roman" w:hAnsi="Times New Roman" w:cs="Times New Roman"/>
          <w:spacing w:val="-2"/>
          <w:sz w:val="26"/>
          <w:szCs w:val="26"/>
          <w:lang w:val="ro-MD"/>
        </w:rPr>
        <w:t xml:space="preserve"> </w:t>
      </w:r>
      <w:r w:rsidR="00C642C0" w:rsidRPr="00C642C0">
        <w:rPr>
          <w:rFonts w:ascii="Times New Roman" w:hAnsi="Times New Roman" w:cs="Times New Roman"/>
          <w:sz w:val="26"/>
          <w:szCs w:val="26"/>
          <w:lang w:val="ro-MD"/>
        </w:rPr>
        <w:t>pentru</w:t>
      </w:r>
      <w:r w:rsidR="00C642C0" w:rsidRPr="00C642C0">
        <w:rPr>
          <w:rFonts w:ascii="Times New Roman" w:hAnsi="Times New Roman" w:cs="Times New Roman"/>
          <w:spacing w:val="-1"/>
          <w:sz w:val="26"/>
          <w:szCs w:val="26"/>
          <w:lang w:val="ro-MD"/>
        </w:rPr>
        <w:t xml:space="preserve"> </w:t>
      </w:r>
      <w:r w:rsidR="00C642C0" w:rsidRPr="00C642C0">
        <w:rPr>
          <w:rFonts w:ascii="Times New Roman" w:hAnsi="Times New Roman" w:cs="Times New Roman"/>
          <w:sz w:val="26"/>
          <w:szCs w:val="26"/>
          <w:lang w:val="ro-MD"/>
        </w:rPr>
        <w:t>instituțiile</w:t>
      </w:r>
      <w:r w:rsidR="00C642C0" w:rsidRPr="00C642C0">
        <w:rPr>
          <w:rFonts w:ascii="Times New Roman" w:hAnsi="Times New Roman" w:cs="Times New Roman"/>
          <w:spacing w:val="-2"/>
          <w:sz w:val="26"/>
          <w:szCs w:val="26"/>
          <w:lang w:val="ro-MD"/>
        </w:rPr>
        <w:t xml:space="preserve"> </w:t>
      </w:r>
      <w:r w:rsidR="00C642C0" w:rsidRPr="00C642C0">
        <w:rPr>
          <w:rFonts w:ascii="Times New Roman" w:hAnsi="Times New Roman" w:cs="Times New Roman"/>
          <w:sz w:val="26"/>
          <w:szCs w:val="26"/>
          <w:lang w:val="ro-MD"/>
        </w:rPr>
        <w:t>de</w:t>
      </w:r>
      <w:r w:rsidR="00C642C0" w:rsidRPr="00C642C0">
        <w:rPr>
          <w:rFonts w:ascii="Times New Roman" w:hAnsi="Times New Roman" w:cs="Times New Roman"/>
          <w:spacing w:val="-2"/>
          <w:sz w:val="26"/>
          <w:szCs w:val="26"/>
          <w:lang w:val="ro-MD"/>
        </w:rPr>
        <w:t xml:space="preserve"> </w:t>
      </w:r>
      <w:r w:rsidR="00C642C0" w:rsidRPr="00C642C0">
        <w:rPr>
          <w:rFonts w:ascii="Times New Roman" w:hAnsi="Times New Roman" w:cs="Times New Roman"/>
          <w:sz w:val="26"/>
          <w:szCs w:val="26"/>
          <w:lang w:val="ro-MD"/>
        </w:rPr>
        <w:t>educație</w:t>
      </w:r>
      <w:r w:rsidR="00C642C0" w:rsidRPr="00C642C0">
        <w:rPr>
          <w:rFonts w:ascii="Times New Roman" w:hAnsi="Times New Roman" w:cs="Times New Roman"/>
          <w:spacing w:val="-2"/>
          <w:sz w:val="26"/>
          <w:szCs w:val="26"/>
          <w:lang w:val="ro-MD"/>
        </w:rPr>
        <w:t xml:space="preserve"> </w:t>
      </w:r>
      <w:r w:rsidR="00C642C0" w:rsidRPr="00C642C0">
        <w:rPr>
          <w:rFonts w:ascii="Times New Roman" w:hAnsi="Times New Roman" w:cs="Times New Roman"/>
          <w:sz w:val="26"/>
          <w:szCs w:val="26"/>
          <w:lang w:val="ro-MD"/>
        </w:rPr>
        <w:t>timpurie</w:t>
      </w:r>
      <w:r w:rsidR="00C642C0" w:rsidRPr="00C642C0">
        <w:rPr>
          <w:rFonts w:ascii="Times New Roman" w:hAnsi="Times New Roman" w:cs="Times New Roman"/>
          <w:spacing w:val="2"/>
          <w:sz w:val="26"/>
          <w:szCs w:val="26"/>
          <w:lang w:val="ro-MD"/>
        </w:rPr>
        <w:t xml:space="preserve"> </w:t>
      </w:r>
      <w:r w:rsidR="00C642C0" w:rsidRPr="00C642C0">
        <w:rPr>
          <w:rFonts w:ascii="Times New Roman" w:hAnsi="Times New Roman" w:cs="Times New Roman"/>
          <w:sz w:val="26"/>
          <w:szCs w:val="26"/>
          <w:lang w:val="ro-MD"/>
        </w:rPr>
        <w:t xml:space="preserve">– </w:t>
      </w:r>
      <w:r w:rsidR="00C642C0" w:rsidRPr="00C642C0">
        <w:rPr>
          <w:rFonts w:ascii="Times New Roman" w:hAnsi="Times New Roman" w:cs="Times New Roman"/>
          <w:spacing w:val="-4"/>
          <w:sz w:val="26"/>
          <w:szCs w:val="26"/>
          <w:lang w:val="ro-MD"/>
        </w:rPr>
        <w:t>167.</w:t>
      </w:r>
    </w:p>
    <w:p w:rsidR="009C42F3" w:rsidRPr="009C42F3" w:rsidRDefault="009C42F3" w:rsidP="008F37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9C42F3">
        <w:rPr>
          <w:rFonts w:ascii="Times New Roman" w:hAnsi="Times New Roman" w:cs="Times New Roman"/>
          <w:sz w:val="26"/>
          <w:szCs w:val="26"/>
        </w:rPr>
        <w:t>Implementarea subprogramului Educație timpurie este realizată de Gimnaz</w:t>
      </w:r>
      <w:r>
        <w:rPr>
          <w:rFonts w:ascii="Times New Roman" w:hAnsi="Times New Roman" w:cs="Times New Roman"/>
          <w:sz w:val="26"/>
          <w:szCs w:val="26"/>
        </w:rPr>
        <w:t>iul</w:t>
      </w:r>
      <w:r w:rsidR="008F378C">
        <w:rPr>
          <w:rFonts w:ascii="Times New Roman" w:hAnsi="Times New Roman" w:cs="Times New Roman"/>
          <w:sz w:val="26"/>
          <w:szCs w:val="26"/>
        </w:rPr>
        <w:t xml:space="preserve"> </w:t>
      </w:r>
      <w:r w:rsidRPr="009C42F3">
        <w:rPr>
          <w:rFonts w:ascii="Times New Roman" w:hAnsi="Times New Roman" w:cs="Times New Roman"/>
          <w:sz w:val="26"/>
          <w:szCs w:val="26"/>
        </w:rPr>
        <w:t>-</w:t>
      </w:r>
      <w:r w:rsidR="008F378C">
        <w:rPr>
          <w:rFonts w:ascii="Times New Roman" w:hAnsi="Times New Roman" w:cs="Times New Roman"/>
          <w:sz w:val="26"/>
          <w:szCs w:val="26"/>
        </w:rPr>
        <w:t xml:space="preserve"> </w:t>
      </w:r>
      <w:r w:rsidR="008F378C" w:rsidRPr="009C42F3">
        <w:rPr>
          <w:rFonts w:ascii="Times New Roman" w:hAnsi="Times New Roman" w:cs="Times New Roman"/>
          <w:sz w:val="26"/>
          <w:szCs w:val="26"/>
        </w:rPr>
        <w:t>grădiniță</w:t>
      </w:r>
      <w:r w:rsidRPr="009C42F3">
        <w:rPr>
          <w:rFonts w:ascii="Times New Roman" w:hAnsi="Times New Roman" w:cs="Times New Roman"/>
          <w:sz w:val="26"/>
          <w:szCs w:val="26"/>
        </w:rPr>
        <w:t xml:space="preserve"> </w:t>
      </w:r>
      <w:r>
        <w:rPr>
          <w:rFonts w:ascii="Times New Roman" w:hAnsi="Times New Roman" w:cs="Times New Roman"/>
          <w:sz w:val="26"/>
          <w:szCs w:val="26"/>
        </w:rPr>
        <w:t>Mereșeni,</w:t>
      </w:r>
      <w:r w:rsidRPr="009C42F3">
        <w:rPr>
          <w:rFonts w:ascii="Times New Roman" w:hAnsi="Times New Roman" w:cs="Times New Roman"/>
          <w:sz w:val="26"/>
          <w:szCs w:val="26"/>
        </w:rPr>
        <w:t xml:space="preserve"> </w:t>
      </w:r>
      <w:r>
        <w:rPr>
          <w:rFonts w:ascii="Times New Roman" w:hAnsi="Times New Roman" w:cs="Times New Roman"/>
          <w:sz w:val="26"/>
          <w:szCs w:val="26"/>
        </w:rPr>
        <w:t>3</w:t>
      </w:r>
      <w:r w:rsidRPr="009C42F3">
        <w:rPr>
          <w:rFonts w:ascii="Times New Roman" w:hAnsi="Times New Roman" w:cs="Times New Roman"/>
          <w:sz w:val="26"/>
          <w:szCs w:val="26"/>
        </w:rPr>
        <w:t xml:space="preserve"> școli primare-grădiniță </w:t>
      </w:r>
      <w:r>
        <w:rPr>
          <w:rFonts w:ascii="Times New Roman" w:hAnsi="Times New Roman" w:cs="Times New Roman"/>
          <w:sz w:val="26"/>
          <w:szCs w:val="26"/>
        </w:rPr>
        <w:t>Horjești,</w:t>
      </w:r>
      <w:r w:rsidR="00D22B45">
        <w:rPr>
          <w:rFonts w:ascii="Times New Roman" w:hAnsi="Times New Roman" w:cs="Times New Roman"/>
          <w:sz w:val="26"/>
          <w:szCs w:val="26"/>
        </w:rPr>
        <w:t xml:space="preserve"> </w:t>
      </w:r>
      <w:r>
        <w:rPr>
          <w:rFonts w:ascii="Times New Roman" w:hAnsi="Times New Roman" w:cs="Times New Roman"/>
          <w:sz w:val="26"/>
          <w:szCs w:val="26"/>
        </w:rPr>
        <w:t>Șipoteni,</w:t>
      </w:r>
      <w:r w:rsidR="00D22B45">
        <w:rPr>
          <w:rFonts w:ascii="Times New Roman" w:hAnsi="Times New Roman" w:cs="Times New Roman"/>
          <w:sz w:val="26"/>
          <w:szCs w:val="26"/>
        </w:rPr>
        <w:t xml:space="preserve"> </w:t>
      </w:r>
      <w:r>
        <w:rPr>
          <w:rFonts w:ascii="Times New Roman" w:hAnsi="Times New Roman" w:cs="Times New Roman"/>
          <w:sz w:val="26"/>
          <w:szCs w:val="26"/>
        </w:rPr>
        <w:t xml:space="preserve">Cărpineni și 4 Complexe educaționale </w:t>
      </w:r>
      <w:r w:rsidR="00D22B45">
        <w:rPr>
          <w:rFonts w:ascii="Times New Roman" w:hAnsi="Times New Roman" w:cs="Times New Roman"/>
          <w:sz w:val="26"/>
          <w:szCs w:val="26"/>
        </w:rPr>
        <w:t>gimnazii grădinițe</w:t>
      </w:r>
      <w:r w:rsidR="008F378C">
        <w:rPr>
          <w:rFonts w:ascii="Times New Roman" w:hAnsi="Times New Roman" w:cs="Times New Roman"/>
          <w:sz w:val="26"/>
          <w:szCs w:val="26"/>
        </w:rPr>
        <w:t>.</w:t>
      </w:r>
      <w:r w:rsidRPr="009C42F3">
        <w:rPr>
          <w:rFonts w:ascii="Times New Roman" w:hAnsi="Times New Roman" w:cs="Times New Roman"/>
          <w:sz w:val="26"/>
          <w:szCs w:val="26"/>
        </w:rPr>
        <w:t xml:space="preserve"> Pentru acest subprogram sunt alocate din bugetul de stat transferuri cu destinație specială.</w:t>
      </w:r>
    </w:p>
    <w:p w:rsidR="00D22B45" w:rsidRPr="00D22B45" w:rsidRDefault="00D22B45" w:rsidP="008F378C">
      <w:pPr>
        <w:spacing w:after="0" w:line="240" w:lineRule="auto"/>
        <w:jc w:val="both"/>
        <w:rPr>
          <w:rFonts w:ascii="Times New Roman" w:hAnsi="Times New Roman" w:cs="Times New Roman"/>
          <w:color w:val="FF0000"/>
          <w:sz w:val="26"/>
          <w:szCs w:val="26"/>
          <w:lang w:val="ro-MD"/>
        </w:rPr>
      </w:pPr>
      <w:r>
        <w:rPr>
          <w:rFonts w:ascii="Times New Roman" w:hAnsi="Times New Roman" w:cs="Times New Roman"/>
          <w:sz w:val="26"/>
          <w:szCs w:val="26"/>
          <w:lang w:val="ro-MD"/>
        </w:rPr>
        <w:tab/>
      </w:r>
      <w:r w:rsidRPr="008F378C">
        <w:rPr>
          <w:rFonts w:ascii="Times New Roman" w:hAnsi="Times New Roman" w:cs="Times New Roman"/>
          <w:sz w:val="26"/>
          <w:szCs w:val="26"/>
          <w:lang w:val="ro-MD"/>
        </w:rPr>
        <w:t xml:space="preserve">În domeniul </w:t>
      </w:r>
      <w:r w:rsidRPr="008F378C">
        <w:rPr>
          <w:rFonts w:ascii="Times New Roman" w:hAnsi="Times New Roman" w:cs="Times New Roman"/>
          <w:bCs/>
          <w:i/>
          <w:sz w:val="26"/>
          <w:szCs w:val="26"/>
          <w:lang w:val="ro-MD"/>
        </w:rPr>
        <w:t>educație timpurie</w:t>
      </w:r>
      <w:r w:rsidRPr="008F378C">
        <w:rPr>
          <w:rFonts w:ascii="Times New Roman" w:hAnsi="Times New Roman" w:cs="Times New Roman"/>
          <w:sz w:val="26"/>
          <w:szCs w:val="26"/>
          <w:lang w:val="ro-MD"/>
        </w:rPr>
        <w:t xml:space="preserve"> </w:t>
      </w:r>
      <w:r w:rsidR="008F378C" w:rsidRPr="008F378C">
        <w:rPr>
          <w:rFonts w:ascii="Times New Roman" w:hAnsi="Times New Roman" w:cs="Times New Roman"/>
          <w:sz w:val="26"/>
          <w:szCs w:val="26"/>
          <w:lang w:val="ro-MD"/>
        </w:rPr>
        <w:t>funcționează</w:t>
      </w:r>
      <w:r w:rsidRPr="008F378C">
        <w:rPr>
          <w:rFonts w:ascii="Times New Roman" w:hAnsi="Times New Roman" w:cs="Times New Roman"/>
          <w:sz w:val="26"/>
          <w:szCs w:val="26"/>
          <w:lang w:val="ro-MD"/>
        </w:rPr>
        <w:t xml:space="preserve"> 1</w:t>
      </w:r>
      <w:r w:rsidR="008F378C" w:rsidRPr="008F378C">
        <w:rPr>
          <w:rFonts w:ascii="Times New Roman" w:hAnsi="Times New Roman" w:cs="Times New Roman"/>
          <w:sz w:val="26"/>
          <w:szCs w:val="26"/>
          <w:lang w:val="ro-MD"/>
        </w:rPr>
        <w:t>7</w:t>
      </w:r>
      <w:r w:rsidRPr="008F378C">
        <w:rPr>
          <w:rFonts w:ascii="Times New Roman" w:hAnsi="Times New Roman" w:cs="Times New Roman"/>
          <w:sz w:val="26"/>
          <w:szCs w:val="26"/>
          <w:lang w:val="ro-MD"/>
        </w:rPr>
        <w:t xml:space="preserve"> grupe  cu un număr mediu de 281 copii </w:t>
      </w:r>
      <w:r w:rsidRPr="00D22B45">
        <w:rPr>
          <w:rFonts w:ascii="Times New Roman" w:hAnsi="Times New Roman" w:cs="Times New Roman"/>
          <w:color w:val="FF0000"/>
          <w:sz w:val="26"/>
          <w:szCs w:val="26"/>
          <w:lang w:val="ro-MD"/>
        </w:rPr>
        <w:t>.</w:t>
      </w:r>
    </w:p>
    <w:p w:rsidR="00D22B45" w:rsidRDefault="00D22B45" w:rsidP="00AB02E3">
      <w:pPr>
        <w:jc w:val="both"/>
        <w:rPr>
          <w:rFonts w:ascii="Times New Roman" w:hAnsi="Times New Roman" w:cs="Times New Roman"/>
          <w:spacing w:val="1"/>
          <w:sz w:val="26"/>
          <w:szCs w:val="26"/>
          <w:lang w:eastAsia="ro-RO"/>
        </w:rPr>
      </w:pPr>
      <w:r>
        <w:rPr>
          <w:rFonts w:ascii="Times New Roman" w:hAnsi="Times New Roman" w:cs="Times New Roman"/>
          <w:i/>
          <w:sz w:val="26"/>
          <w:szCs w:val="26"/>
          <w:lang w:val="ro-MD"/>
        </w:rPr>
        <w:tab/>
      </w:r>
      <w:r w:rsidRPr="00D22B45">
        <w:rPr>
          <w:rFonts w:ascii="Times New Roman" w:hAnsi="Times New Roman" w:cs="Times New Roman"/>
          <w:i/>
          <w:sz w:val="26"/>
          <w:szCs w:val="26"/>
          <w:lang w:val="ro-MD"/>
        </w:rPr>
        <w:t>Cheltuieli</w:t>
      </w:r>
      <w:r w:rsidR="00B918A8">
        <w:rPr>
          <w:rFonts w:ascii="Times New Roman" w:hAnsi="Times New Roman" w:cs="Times New Roman"/>
          <w:i/>
          <w:sz w:val="26"/>
          <w:szCs w:val="26"/>
          <w:lang w:val="ro-MD"/>
        </w:rPr>
        <w:t>le pentru</w:t>
      </w:r>
      <w:r w:rsidRPr="00D22B45">
        <w:rPr>
          <w:rFonts w:ascii="Times New Roman" w:hAnsi="Times New Roman" w:cs="Times New Roman"/>
          <w:i/>
          <w:sz w:val="26"/>
          <w:szCs w:val="26"/>
          <w:lang w:val="ro-MD"/>
        </w:rPr>
        <w:t xml:space="preserve"> „Educați</w:t>
      </w:r>
      <w:r w:rsidR="00B918A8">
        <w:rPr>
          <w:rFonts w:ascii="Times New Roman" w:hAnsi="Times New Roman" w:cs="Times New Roman"/>
          <w:i/>
          <w:sz w:val="26"/>
          <w:szCs w:val="26"/>
          <w:lang w:val="ro-MD"/>
        </w:rPr>
        <w:t>a</w:t>
      </w:r>
      <w:r w:rsidRPr="00D22B45">
        <w:rPr>
          <w:rFonts w:ascii="Times New Roman" w:hAnsi="Times New Roman" w:cs="Times New Roman"/>
          <w:i/>
          <w:sz w:val="26"/>
          <w:szCs w:val="26"/>
          <w:lang w:val="ro-MD"/>
        </w:rPr>
        <w:t xml:space="preserve"> timpurie”</w:t>
      </w:r>
      <w:r w:rsidRPr="00D22B45">
        <w:rPr>
          <w:rFonts w:ascii="Times New Roman" w:hAnsi="Times New Roman" w:cs="Times New Roman"/>
          <w:sz w:val="26"/>
          <w:szCs w:val="26"/>
          <w:lang w:val="ro-MD"/>
        </w:rPr>
        <w:t xml:space="preserve"> </w:t>
      </w:r>
      <w:r>
        <w:rPr>
          <w:rFonts w:ascii="Times New Roman" w:hAnsi="Times New Roman" w:cs="Times New Roman"/>
          <w:sz w:val="26"/>
          <w:szCs w:val="26"/>
          <w:lang w:val="ro-MD"/>
        </w:rPr>
        <w:t>se</w:t>
      </w:r>
      <w:r w:rsidRPr="00D22B45">
        <w:rPr>
          <w:rFonts w:ascii="Times New Roman" w:hAnsi="Times New Roman" w:cs="Times New Roman"/>
          <w:sz w:val="26"/>
          <w:szCs w:val="26"/>
          <w:lang w:val="ro-MD"/>
        </w:rPr>
        <w:t xml:space="preserve"> </w:t>
      </w:r>
      <w:r w:rsidR="00044734">
        <w:rPr>
          <w:rFonts w:ascii="Times New Roman" w:hAnsi="Times New Roman" w:cs="Times New Roman"/>
          <w:sz w:val="26"/>
          <w:szCs w:val="26"/>
          <w:lang w:val="ro-MD"/>
        </w:rPr>
        <w:t xml:space="preserve">înaintează </w:t>
      </w:r>
      <w:r>
        <w:rPr>
          <w:rFonts w:ascii="Times New Roman" w:hAnsi="Times New Roman" w:cs="Times New Roman"/>
          <w:sz w:val="26"/>
          <w:szCs w:val="26"/>
          <w:lang w:val="ro-MD"/>
        </w:rPr>
        <w:t>spre</w:t>
      </w:r>
      <w:r w:rsidRPr="00D22B45">
        <w:rPr>
          <w:rFonts w:ascii="Times New Roman" w:hAnsi="Times New Roman" w:cs="Times New Roman"/>
          <w:sz w:val="26"/>
          <w:szCs w:val="26"/>
          <w:lang w:val="ro-MD"/>
        </w:rPr>
        <w:t xml:space="preserve"> aprobate în sumă de </w:t>
      </w:r>
      <w:r>
        <w:rPr>
          <w:rFonts w:ascii="Times New Roman" w:hAnsi="Times New Roman" w:cs="Times New Roman"/>
          <w:sz w:val="26"/>
          <w:szCs w:val="26"/>
          <w:lang w:val="ro-MD"/>
        </w:rPr>
        <w:t>11159,4</w:t>
      </w:r>
      <w:r w:rsidRPr="00D22B45">
        <w:rPr>
          <w:rFonts w:ascii="Times New Roman" w:hAnsi="Times New Roman" w:cs="Times New Roman"/>
          <w:sz w:val="26"/>
          <w:szCs w:val="26"/>
          <w:lang w:val="ro-MD"/>
        </w:rPr>
        <w:t xml:space="preserve"> mii lei, </w:t>
      </w:r>
      <w:r>
        <w:rPr>
          <w:rFonts w:ascii="Times New Roman" w:hAnsi="Times New Roman" w:cs="Times New Roman"/>
          <w:sz w:val="26"/>
          <w:szCs w:val="26"/>
          <w:lang w:val="ro-MD"/>
        </w:rPr>
        <w:t xml:space="preserve">inclusiv din </w:t>
      </w:r>
      <w:r w:rsidRPr="00C22E9A">
        <w:rPr>
          <w:rFonts w:ascii="Times New Roman" w:hAnsi="Times New Roman" w:cs="Times New Roman"/>
          <w:spacing w:val="1"/>
          <w:sz w:val="26"/>
          <w:szCs w:val="26"/>
          <w:lang w:eastAsia="ro-RO"/>
        </w:rPr>
        <w:t>c</w:t>
      </w:r>
      <w:r w:rsidRPr="00C22E9A">
        <w:rPr>
          <w:rFonts w:ascii="Times New Roman" w:hAnsi="Times New Roman" w:cs="Times New Roman"/>
          <w:spacing w:val="5"/>
          <w:sz w:val="26"/>
          <w:szCs w:val="26"/>
          <w:lang w:eastAsia="ro-RO"/>
        </w:rPr>
        <w:t>o</w:t>
      </w:r>
      <w:r w:rsidRPr="00C22E9A">
        <w:rPr>
          <w:rFonts w:ascii="Times New Roman" w:hAnsi="Times New Roman" w:cs="Times New Roman"/>
          <w:spacing w:val="-5"/>
          <w:sz w:val="26"/>
          <w:szCs w:val="26"/>
          <w:lang w:eastAsia="ro-RO"/>
        </w:rPr>
        <w:t>n</w:t>
      </w:r>
      <w:r w:rsidRPr="00C22E9A">
        <w:rPr>
          <w:rFonts w:ascii="Times New Roman" w:hAnsi="Times New Roman" w:cs="Times New Roman"/>
          <w:spacing w:val="4"/>
          <w:sz w:val="26"/>
          <w:szCs w:val="26"/>
          <w:lang w:eastAsia="ro-RO"/>
        </w:rPr>
        <w:t>t</w:t>
      </w:r>
      <w:r w:rsidRPr="00C22E9A">
        <w:rPr>
          <w:rFonts w:ascii="Times New Roman" w:hAnsi="Times New Roman" w:cs="Times New Roman"/>
          <w:sz w:val="26"/>
          <w:szCs w:val="26"/>
          <w:lang w:eastAsia="ro-RO"/>
        </w:rPr>
        <w:t>ul</w:t>
      </w:r>
      <w:r w:rsidRPr="00C22E9A">
        <w:rPr>
          <w:rFonts w:ascii="Times New Roman" w:hAnsi="Times New Roman" w:cs="Times New Roman"/>
          <w:spacing w:val="-4"/>
          <w:sz w:val="26"/>
          <w:szCs w:val="26"/>
          <w:lang w:eastAsia="ro-RO"/>
        </w:rPr>
        <w:t xml:space="preserve"> </w:t>
      </w:r>
      <w:r w:rsidRPr="00C22E9A">
        <w:rPr>
          <w:rFonts w:ascii="Times New Roman" w:hAnsi="Times New Roman" w:cs="Times New Roman"/>
          <w:spacing w:val="4"/>
          <w:sz w:val="26"/>
          <w:szCs w:val="26"/>
          <w:lang w:eastAsia="ro-RO"/>
        </w:rPr>
        <w:t>t</w:t>
      </w:r>
      <w:r w:rsidRPr="00C22E9A">
        <w:rPr>
          <w:rFonts w:ascii="Times New Roman" w:hAnsi="Times New Roman" w:cs="Times New Roman"/>
          <w:spacing w:val="-1"/>
          <w:sz w:val="26"/>
          <w:szCs w:val="26"/>
          <w:lang w:eastAsia="ro-RO"/>
        </w:rPr>
        <w:t>r</w:t>
      </w:r>
      <w:r w:rsidRPr="00C22E9A">
        <w:rPr>
          <w:rFonts w:ascii="Times New Roman" w:hAnsi="Times New Roman" w:cs="Times New Roman"/>
          <w:spacing w:val="6"/>
          <w:sz w:val="26"/>
          <w:szCs w:val="26"/>
          <w:lang w:eastAsia="ro-RO"/>
        </w:rPr>
        <w:t>a</w:t>
      </w:r>
      <w:r w:rsidRPr="00C22E9A">
        <w:rPr>
          <w:rFonts w:ascii="Times New Roman" w:hAnsi="Times New Roman" w:cs="Times New Roman"/>
          <w:spacing w:val="-5"/>
          <w:sz w:val="26"/>
          <w:szCs w:val="26"/>
          <w:lang w:eastAsia="ro-RO"/>
        </w:rPr>
        <w:t>n</w:t>
      </w:r>
      <w:r w:rsidRPr="00C22E9A">
        <w:rPr>
          <w:rFonts w:ascii="Times New Roman" w:hAnsi="Times New Roman" w:cs="Times New Roman"/>
          <w:spacing w:val="7"/>
          <w:sz w:val="26"/>
          <w:szCs w:val="26"/>
          <w:lang w:eastAsia="ro-RO"/>
        </w:rPr>
        <w:t>s</w:t>
      </w:r>
      <w:r w:rsidRPr="00C22E9A">
        <w:rPr>
          <w:rFonts w:ascii="Times New Roman" w:hAnsi="Times New Roman" w:cs="Times New Roman"/>
          <w:spacing w:val="-5"/>
          <w:sz w:val="26"/>
          <w:szCs w:val="26"/>
          <w:lang w:eastAsia="ro-RO"/>
        </w:rPr>
        <w:t>f</w:t>
      </w:r>
      <w:r w:rsidRPr="00C22E9A">
        <w:rPr>
          <w:rFonts w:ascii="Times New Roman" w:hAnsi="Times New Roman" w:cs="Times New Roman"/>
          <w:spacing w:val="1"/>
          <w:sz w:val="26"/>
          <w:szCs w:val="26"/>
          <w:lang w:eastAsia="ro-RO"/>
        </w:rPr>
        <w:t>e</w:t>
      </w:r>
      <w:r w:rsidRPr="00C22E9A">
        <w:rPr>
          <w:rFonts w:ascii="Times New Roman" w:hAnsi="Times New Roman" w:cs="Times New Roman"/>
          <w:spacing w:val="3"/>
          <w:sz w:val="26"/>
          <w:szCs w:val="26"/>
          <w:lang w:eastAsia="ro-RO"/>
        </w:rPr>
        <w:t>r</w:t>
      </w:r>
      <w:r w:rsidRPr="00C22E9A">
        <w:rPr>
          <w:rFonts w:ascii="Times New Roman" w:hAnsi="Times New Roman" w:cs="Times New Roman"/>
          <w:sz w:val="26"/>
          <w:szCs w:val="26"/>
          <w:lang w:eastAsia="ro-RO"/>
        </w:rPr>
        <w:t>u</w:t>
      </w:r>
      <w:r w:rsidRPr="00C22E9A">
        <w:rPr>
          <w:rFonts w:ascii="Times New Roman" w:hAnsi="Times New Roman" w:cs="Times New Roman"/>
          <w:spacing w:val="3"/>
          <w:sz w:val="26"/>
          <w:szCs w:val="26"/>
          <w:lang w:eastAsia="ro-RO"/>
        </w:rPr>
        <w:t>r</w:t>
      </w:r>
      <w:r w:rsidRPr="00C22E9A">
        <w:rPr>
          <w:rFonts w:ascii="Times New Roman" w:hAnsi="Times New Roman" w:cs="Times New Roman"/>
          <w:spacing w:val="-1"/>
          <w:sz w:val="26"/>
          <w:szCs w:val="26"/>
          <w:lang w:eastAsia="ro-RO"/>
        </w:rPr>
        <w:t>i</w:t>
      </w:r>
      <w:r w:rsidRPr="00C22E9A">
        <w:rPr>
          <w:rFonts w:ascii="Times New Roman" w:hAnsi="Times New Roman" w:cs="Times New Roman"/>
          <w:spacing w:val="-5"/>
          <w:sz w:val="26"/>
          <w:szCs w:val="26"/>
          <w:lang w:eastAsia="ro-RO"/>
        </w:rPr>
        <w:t>l</w:t>
      </w:r>
      <w:r w:rsidRPr="00C22E9A">
        <w:rPr>
          <w:rFonts w:ascii="Times New Roman" w:hAnsi="Times New Roman" w:cs="Times New Roman"/>
          <w:spacing w:val="5"/>
          <w:sz w:val="26"/>
          <w:szCs w:val="26"/>
          <w:lang w:eastAsia="ro-RO"/>
        </w:rPr>
        <w:t>o</w:t>
      </w:r>
      <w:r w:rsidRPr="00C22E9A">
        <w:rPr>
          <w:rFonts w:ascii="Times New Roman" w:hAnsi="Times New Roman" w:cs="Times New Roman"/>
          <w:sz w:val="26"/>
          <w:szCs w:val="26"/>
          <w:lang w:eastAsia="ro-RO"/>
        </w:rPr>
        <w:t>r</w:t>
      </w:r>
      <w:r w:rsidRPr="00C22E9A">
        <w:rPr>
          <w:rFonts w:ascii="Times New Roman" w:hAnsi="Times New Roman" w:cs="Times New Roman"/>
          <w:spacing w:val="-1"/>
          <w:sz w:val="26"/>
          <w:szCs w:val="26"/>
          <w:lang w:eastAsia="ro-RO"/>
        </w:rPr>
        <w:t xml:space="preserve"> </w:t>
      </w:r>
      <w:r w:rsidRPr="00C22E9A">
        <w:rPr>
          <w:rFonts w:ascii="Times New Roman" w:hAnsi="Times New Roman" w:cs="Times New Roman"/>
          <w:spacing w:val="1"/>
          <w:sz w:val="26"/>
          <w:szCs w:val="26"/>
          <w:lang w:eastAsia="ro-RO"/>
        </w:rPr>
        <w:t>c</w:t>
      </w:r>
      <w:r w:rsidRPr="00C22E9A">
        <w:rPr>
          <w:rFonts w:ascii="Times New Roman" w:hAnsi="Times New Roman" w:cs="Times New Roman"/>
          <w:sz w:val="26"/>
          <w:szCs w:val="26"/>
          <w:lang w:eastAsia="ro-RO"/>
        </w:rPr>
        <w:t>u</w:t>
      </w:r>
      <w:r w:rsidRPr="00C22E9A">
        <w:rPr>
          <w:rFonts w:ascii="Times New Roman" w:hAnsi="Times New Roman" w:cs="Times New Roman"/>
          <w:spacing w:val="-4"/>
          <w:sz w:val="26"/>
          <w:szCs w:val="26"/>
          <w:lang w:eastAsia="ro-RO"/>
        </w:rPr>
        <w:t xml:space="preserve"> </w:t>
      </w:r>
      <w:r w:rsidRPr="00C22E9A">
        <w:rPr>
          <w:rFonts w:ascii="Times New Roman" w:hAnsi="Times New Roman" w:cs="Times New Roman"/>
          <w:sz w:val="26"/>
          <w:szCs w:val="26"/>
          <w:lang w:eastAsia="ro-RO"/>
        </w:rPr>
        <w:t>d</w:t>
      </w:r>
      <w:r w:rsidRPr="00C22E9A">
        <w:rPr>
          <w:rFonts w:ascii="Times New Roman" w:hAnsi="Times New Roman" w:cs="Times New Roman"/>
          <w:spacing w:val="1"/>
          <w:sz w:val="26"/>
          <w:szCs w:val="26"/>
          <w:lang w:eastAsia="ro-RO"/>
        </w:rPr>
        <w:t>e</w:t>
      </w:r>
      <w:r w:rsidRPr="00C22E9A">
        <w:rPr>
          <w:rFonts w:ascii="Times New Roman" w:hAnsi="Times New Roman" w:cs="Times New Roman"/>
          <w:spacing w:val="2"/>
          <w:sz w:val="26"/>
          <w:szCs w:val="26"/>
          <w:lang w:eastAsia="ro-RO"/>
        </w:rPr>
        <w:t>s</w:t>
      </w:r>
      <w:r w:rsidRPr="00C22E9A">
        <w:rPr>
          <w:rFonts w:ascii="Times New Roman" w:hAnsi="Times New Roman" w:cs="Times New Roman"/>
          <w:spacing w:val="4"/>
          <w:sz w:val="26"/>
          <w:szCs w:val="26"/>
          <w:lang w:eastAsia="ro-RO"/>
        </w:rPr>
        <w:t>t</w:t>
      </w:r>
      <w:r w:rsidRPr="00C22E9A">
        <w:rPr>
          <w:rFonts w:ascii="Times New Roman" w:hAnsi="Times New Roman" w:cs="Times New Roman"/>
          <w:spacing w:val="-1"/>
          <w:sz w:val="26"/>
          <w:szCs w:val="26"/>
          <w:lang w:eastAsia="ro-RO"/>
        </w:rPr>
        <w:t>i</w:t>
      </w:r>
      <w:r w:rsidRPr="00C22E9A">
        <w:rPr>
          <w:rFonts w:ascii="Times New Roman" w:hAnsi="Times New Roman" w:cs="Times New Roman"/>
          <w:spacing w:val="-5"/>
          <w:sz w:val="26"/>
          <w:szCs w:val="26"/>
          <w:lang w:eastAsia="ro-RO"/>
        </w:rPr>
        <w:t>n</w:t>
      </w:r>
      <w:r w:rsidRPr="00C22E9A">
        <w:rPr>
          <w:rFonts w:ascii="Times New Roman" w:hAnsi="Times New Roman" w:cs="Times New Roman"/>
          <w:spacing w:val="2"/>
          <w:sz w:val="26"/>
          <w:szCs w:val="26"/>
          <w:lang w:eastAsia="ro-RO"/>
        </w:rPr>
        <w:t>a</w:t>
      </w:r>
      <w:r w:rsidRPr="00C22E9A">
        <w:rPr>
          <w:rFonts w:ascii="Times New Roman" w:hAnsi="Times New Roman" w:cs="Times New Roman"/>
          <w:spacing w:val="4"/>
          <w:sz w:val="26"/>
          <w:szCs w:val="26"/>
          <w:lang w:eastAsia="ro-RO"/>
        </w:rPr>
        <w:t>ț</w:t>
      </w:r>
      <w:r w:rsidRPr="00C22E9A">
        <w:rPr>
          <w:rFonts w:ascii="Times New Roman" w:hAnsi="Times New Roman" w:cs="Times New Roman"/>
          <w:spacing w:val="-5"/>
          <w:sz w:val="26"/>
          <w:szCs w:val="26"/>
          <w:lang w:eastAsia="ro-RO"/>
        </w:rPr>
        <w:t>i</w:t>
      </w:r>
      <w:r w:rsidRPr="00C22E9A">
        <w:rPr>
          <w:rFonts w:ascii="Times New Roman" w:hAnsi="Times New Roman" w:cs="Times New Roman"/>
          <w:sz w:val="26"/>
          <w:szCs w:val="26"/>
          <w:lang w:eastAsia="ro-RO"/>
        </w:rPr>
        <w:t>e</w:t>
      </w:r>
      <w:r w:rsidRPr="00C22E9A">
        <w:rPr>
          <w:rFonts w:ascii="Times New Roman" w:hAnsi="Times New Roman" w:cs="Times New Roman"/>
          <w:spacing w:val="3"/>
          <w:sz w:val="26"/>
          <w:szCs w:val="26"/>
          <w:lang w:eastAsia="ro-RO"/>
        </w:rPr>
        <w:t xml:space="preserve"> </w:t>
      </w:r>
      <w:r w:rsidRPr="00C22E9A">
        <w:rPr>
          <w:rFonts w:ascii="Times New Roman" w:hAnsi="Times New Roman" w:cs="Times New Roman"/>
          <w:spacing w:val="2"/>
          <w:sz w:val="26"/>
          <w:szCs w:val="26"/>
          <w:lang w:eastAsia="ro-RO"/>
        </w:rPr>
        <w:t>s</w:t>
      </w:r>
      <w:r w:rsidRPr="00C22E9A">
        <w:rPr>
          <w:rFonts w:ascii="Times New Roman" w:hAnsi="Times New Roman" w:cs="Times New Roman"/>
          <w:sz w:val="26"/>
          <w:szCs w:val="26"/>
          <w:lang w:eastAsia="ro-RO"/>
        </w:rPr>
        <w:t>p</w:t>
      </w:r>
      <w:r w:rsidRPr="00C22E9A">
        <w:rPr>
          <w:rFonts w:ascii="Times New Roman" w:hAnsi="Times New Roman" w:cs="Times New Roman"/>
          <w:spacing w:val="1"/>
          <w:sz w:val="26"/>
          <w:szCs w:val="26"/>
          <w:lang w:eastAsia="ro-RO"/>
        </w:rPr>
        <w:t>e</w:t>
      </w:r>
      <w:r w:rsidRPr="00C22E9A">
        <w:rPr>
          <w:rFonts w:ascii="Times New Roman" w:hAnsi="Times New Roman" w:cs="Times New Roman"/>
          <w:spacing w:val="6"/>
          <w:sz w:val="26"/>
          <w:szCs w:val="26"/>
          <w:lang w:eastAsia="ro-RO"/>
        </w:rPr>
        <w:t>c</w:t>
      </w:r>
      <w:r w:rsidRPr="00C22E9A">
        <w:rPr>
          <w:rFonts w:ascii="Times New Roman" w:hAnsi="Times New Roman" w:cs="Times New Roman"/>
          <w:spacing w:val="-5"/>
          <w:sz w:val="26"/>
          <w:szCs w:val="26"/>
          <w:lang w:eastAsia="ro-RO"/>
        </w:rPr>
        <w:t>i</w:t>
      </w:r>
      <w:r w:rsidRPr="00C22E9A">
        <w:rPr>
          <w:rFonts w:ascii="Times New Roman" w:hAnsi="Times New Roman" w:cs="Times New Roman"/>
          <w:spacing w:val="6"/>
          <w:sz w:val="26"/>
          <w:szCs w:val="26"/>
          <w:lang w:eastAsia="ro-RO"/>
        </w:rPr>
        <w:t>a</w:t>
      </w:r>
      <w:r w:rsidRPr="00C22E9A">
        <w:rPr>
          <w:rFonts w:ascii="Times New Roman" w:hAnsi="Times New Roman" w:cs="Times New Roman"/>
          <w:spacing w:val="-5"/>
          <w:sz w:val="26"/>
          <w:szCs w:val="26"/>
          <w:lang w:eastAsia="ro-RO"/>
        </w:rPr>
        <w:t>l</w:t>
      </w:r>
      <w:r w:rsidRPr="00C22E9A">
        <w:rPr>
          <w:rFonts w:ascii="Times New Roman" w:hAnsi="Times New Roman" w:cs="Times New Roman"/>
          <w:spacing w:val="1"/>
          <w:sz w:val="26"/>
          <w:szCs w:val="26"/>
          <w:lang w:eastAsia="ro-RO"/>
        </w:rPr>
        <w:t>ă</w:t>
      </w:r>
      <w:r w:rsidRPr="00C22E9A">
        <w:rPr>
          <w:rFonts w:ascii="Times New Roman" w:hAnsi="Times New Roman" w:cs="Times New Roman"/>
          <w:spacing w:val="2"/>
          <w:sz w:val="26"/>
          <w:szCs w:val="26"/>
          <w:lang w:eastAsia="ro-RO"/>
        </w:rPr>
        <w:t xml:space="preserve"> </w:t>
      </w:r>
      <w:r>
        <w:rPr>
          <w:rFonts w:ascii="Times New Roman" w:hAnsi="Times New Roman" w:cs="Times New Roman"/>
          <w:spacing w:val="2"/>
          <w:sz w:val="26"/>
          <w:szCs w:val="26"/>
          <w:lang w:eastAsia="ro-RO"/>
        </w:rPr>
        <w:t>10659,4</w:t>
      </w:r>
      <w:r w:rsidRPr="00C22E9A">
        <w:rPr>
          <w:rFonts w:ascii="Times New Roman" w:hAnsi="Times New Roman" w:cs="Times New Roman"/>
          <w:spacing w:val="2"/>
          <w:sz w:val="26"/>
          <w:szCs w:val="26"/>
          <w:lang w:eastAsia="ro-RO"/>
        </w:rPr>
        <w:t xml:space="preserve"> mii lei,</w:t>
      </w:r>
      <w:r w:rsidRPr="00C22E9A">
        <w:rPr>
          <w:rFonts w:ascii="Times New Roman" w:hAnsi="Times New Roman" w:cs="Times New Roman"/>
          <w:spacing w:val="29"/>
          <w:sz w:val="26"/>
          <w:szCs w:val="26"/>
          <w:lang w:eastAsia="ro-RO"/>
        </w:rPr>
        <w:t xml:space="preserve"> </w:t>
      </w:r>
      <w:r w:rsidRPr="00C22E9A">
        <w:rPr>
          <w:rFonts w:ascii="Times New Roman" w:hAnsi="Times New Roman" w:cs="Times New Roman"/>
          <w:spacing w:val="5"/>
          <w:sz w:val="26"/>
          <w:szCs w:val="26"/>
          <w:lang w:eastAsia="ro-RO"/>
        </w:rPr>
        <w:t>d</w:t>
      </w:r>
      <w:r w:rsidRPr="00C22E9A">
        <w:rPr>
          <w:rFonts w:ascii="Times New Roman" w:hAnsi="Times New Roman" w:cs="Times New Roman"/>
          <w:spacing w:val="-1"/>
          <w:sz w:val="26"/>
          <w:szCs w:val="26"/>
          <w:lang w:eastAsia="ro-RO"/>
        </w:rPr>
        <w:t>i</w:t>
      </w:r>
      <w:r w:rsidRPr="00C22E9A">
        <w:rPr>
          <w:rFonts w:ascii="Times New Roman" w:hAnsi="Times New Roman" w:cs="Times New Roman"/>
          <w:sz w:val="26"/>
          <w:szCs w:val="26"/>
          <w:lang w:eastAsia="ro-RO"/>
        </w:rPr>
        <w:t>n</w:t>
      </w:r>
      <w:r w:rsidRPr="00C22E9A">
        <w:rPr>
          <w:rFonts w:ascii="Times New Roman" w:hAnsi="Times New Roman" w:cs="Times New Roman"/>
          <w:spacing w:val="30"/>
          <w:sz w:val="26"/>
          <w:szCs w:val="26"/>
          <w:lang w:eastAsia="ro-RO"/>
        </w:rPr>
        <w:t xml:space="preserve"> </w:t>
      </w:r>
      <w:r w:rsidRPr="00C22E9A">
        <w:rPr>
          <w:rFonts w:ascii="Times New Roman" w:hAnsi="Times New Roman" w:cs="Times New Roman"/>
          <w:spacing w:val="1"/>
          <w:sz w:val="26"/>
          <w:szCs w:val="26"/>
          <w:lang w:eastAsia="ro-RO"/>
        </w:rPr>
        <w:t>c</w:t>
      </w:r>
      <w:r w:rsidRPr="00C22E9A">
        <w:rPr>
          <w:rFonts w:ascii="Times New Roman" w:hAnsi="Times New Roman" w:cs="Times New Roman"/>
          <w:spacing w:val="5"/>
          <w:sz w:val="26"/>
          <w:szCs w:val="26"/>
          <w:lang w:eastAsia="ro-RO"/>
        </w:rPr>
        <w:t>o</w:t>
      </w:r>
      <w:r w:rsidRPr="00C22E9A">
        <w:rPr>
          <w:rFonts w:ascii="Times New Roman" w:hAnsi="Times New Roman" w:cs="Times New Roman"/>
          <w:spacing w:val="-5"/>
          <w:sz w:val="26"/>
          <w:szCs w:val="26"/>
          <w:lang w:eastAsia="ro-RO"/>
        </w:rPr>
        <w:t>n</w:t>
      </w:r>
      <w:r w:rsidRPr="00C22E9A">
        <w:rPr>
          <w:rFonts w:ascii="Times New Roman" w:hAnsi="Times New Roman" w:cs="Times New Roman"/>
          <w:spacing w:val="4"/>
          <w:sz w:val="26"/>
          <w:szCs w:val="26"/>
          <w:lang w:eastAsia="ro-RO"/>
        </w:rPr>
        <w:t>t</w:t>
      </w:r>
      <w:r w:rsidRPr="00C22E9A">
        <w:rPr>
          <w:rFonts w:ascii="Times New Roman" w:hAnsi="Times New Roman" w:cs="Times New Roman"/>
          <w:sz w:val="26"/>
          <w:szCs w:val="26"/>
          <w:lang w:eastAsia="ro-RO"/>
        </w:rPr>
        <w:t>ul</w:t>
      </w:r>
      <w:r w:rsidRPr="00C22E9A">
        <w:rPr>
          <w:rFonts w:ascii="Times New Roman" w:hAnsi="Times New Roman" w:cs="Times New Roman"/>
          <w:spacing w:val="30"/>
          <w:sz w:val="26"/>
          <w:szCs w:val="26"/>
          <w:lang w:eastAsia="ro-RO"/>
        </w:rPr>
        <w:t xml:space="preserve"> </w:t>
      </w:r>
      <w:r>
        <w:rPr>
          <w:rFonts w:ascii="Times New Roman" w:hAnsi="Times New Roman" w:cs="Times New Roman"/>
          <w:spacing w:val="-1"/>
          <w:sz w:val="26"/>
          <w:szCs w:val="26"/>
          <w:lang w:eastAsia="ro-RO"/>
        </w:rPr>
        <w:t>veniturilor colectate (plata părintească)</w:t>
      </w:r>
      <w:r w:rsidRPr="00C22E9A">
        <w:rPr>
          <w:rFonts w:ascii="Times New Roman" w:hAnsi="Times New Roman" w:cs="Times New Roman"/>
          <w:spacing w:val="-4"/>
          <w:sz w:val="26"/>
          <w:szCs w:val="26"/>
          <w:lang w:eastAsia="ro-RO"/>
        </w:rPr>
        <w:t xml:space="preserve"> </w:t>
      </w:r>
      <w:r w:rsidRPr="00C22E9A">
        <w:rPr>
          <w:rFonts w:ascii="Times New Roman" w:hAnsi="Times New Roman" w:cs="Times New Roman"/>
          <w:spacing w:val="7"/>
          <w:sz w:val="26"/>
          <w:szCs w:val="26"/>
          <w:lang w:eastAsia="ro-RO"/>
        </w:rPr>
        <w:t xml:space="preserve">– </w:t>
      </w:r>
      <w:r w:rsidR="00514CEC">
        <w:rPr>
          <w:rFonts w:ascii="Times New Roman" w:hAnsi="Times New Roman" w:cs="Times New Roman"/>
          <w:spacing w:val="7"/>
          <w:sz w:val="26"/>
          <w:szCs w:val="26"/>
          <w:lang w:eastAsia="ro-RO"/>
        </w:rPr>
        <w:t>500,0</w:t>
      </w:r>
      <w:r w:rsidRPr="00C22E9A">
        <w:rPr>
          <w:rFonts w:ascii="Times New Roman" w:hAnsi="Times New Roman" w:cs="Times New Roman"/>
          <w:spacing w:val="7"/>
          <w:sz w:val="26"/>
          <w:szCs w:val="26"/>
          <w:lang w:eastAsia="ro-RO"/>
        </w:rPr>
        <w:t xml:space="preserve"> mii lei.</w:t>
      </w:r>
      <w:r w:rsidR="00AB02E3">
        <w:rPr>
          <w:rFonts w:ascii="Times New Roman" w:hAnsi="Times New Roman" w:cs="Times New Roman"/>
          <w:spacing w:val="7"/>
          <w:sz w:val="26"/>
          <w:szCs w:val="26"/>
          <w:lang w:eastAsia="ro-RO"/>
        </w:rPr>
        <w:t xml:space="preserve"> În comparație cu anul 2024 cheltuielile sau majorat cu 674,6 mii lei, inclusiv: </w:t>
      </w:r>
      <w:r w:rsidR="00AB02E3" w:rsidRPr="00C22E9A">
        <w:rPr>
          <w:rFonts w:ascii="Times New Roman" w:hAnsi="Times New Roman" w:cs="Times New Roman"/>
          <w:spacing w:val="4"/>
          <w:sz w:val="26"/>
          <w:szCs w:val="26"/>
          <w:lang w:eastAsia="ro-RO"/>
        </w:rPr>
        <w:t>t</w:t>
      </w:r>
      <w:r w:rsidR="00AB02E3" w:rsidRPr="00C22E9A">
        <w:rPr>
          <w:rFonts w:ascii="Times New Roman" w:hAnsi="Times New Roman" w:cs="Times New Roman"/>
          <w:spacing w:val="-1"/>
          <w:sz w:val="26"/>
          <w:szCs w:val="26"/>
          <w:lang w:eastAsia="ro-RO"/>
        </w:rPr>
        <w:t>r</w:t>
      </w:r>
      <w:r w:rsidR="00AB02E3" w:rsidRPr="00C22E9A">
        <w:rPr>
          <w:rFonts w:ascii="Times New Roman" w:hAnsi="Times New Roman" w:cs="Times New Roman"/>
          <w:spacing w:val="6"/>
          <w:sz w:val="26"/>
          <w:szCs w:val="26"/>
          <w:lang w:eastAsia="ro-RO"/>
        </w:rPr>
        <w:t>a</w:t>
      </w:r>
      <w:r w:rsidR="00AB02E3" w:rsidRPr="00C22E9A">
        <w:rPr>
          <w:rFonts w:ascii="Times New Roman" w:hAnsi="Times New Roman" w:cs="Times New Roman"/>
          <w:spacing w:val="-5"/>
          <w:sz w:val="26"/>
          <w:szCs w:val="26"/>
          <w:lang w:eastAsia="ro-RO"/>
        </w:rPr>
        <w:t>n</w:t>
      </w:r>
      <w:r w:rsidR="00AB02E3" w:rsidRPr="00C22E9A">
        <w:rPr>
          <w:rFonts w:ascii="Times New Roman" w:hAnsi="Times New Roman" w:cs="Times New Roman"/>
          <w:spacing w:val="7"/>
          <w:sz w:val="26"/>
          <w:szCs w:val="26"/>
          <w:lang w:eastAsia="ro-RO"/>
        </w:rPr>
        <w:t>s</w:t>
      </w:r>
      <w:r w:rsidR="00AB02E3" w:rsidRPr="00C22E9A">
        <w:rPr>
          <w:rFonts w:ascii="Times New Roman" w:hAnsi="Times New Roman" w:cs="Times New Roman"/>
          <w:spacing w:val="-5"/>
          <w:sz w:val="26"/>
          <w:szCs w:val="26"/>
          <w:lang w:eastAsia="ro-RO"/>
        </w:rPr>
        <w:t>f</w:t>
      </w:r>
      <w:r w:rsidR="00AB02E3" w:rsidRPr="00C22E9A">
        <w:rPr>
          <w:rFonts w:ascii="Times New Roman" w:hAnsi="Times New Roman" w:cs="Times New Roman"/>
          <w:spacing w:val="1"/>
          <w:sz w:val="26"/>
          <w:szCs w:val="26"/>
          <w:lang w:eastAsia="ro-RO"/>
        </w:rPr>
        <w:t>e</w:t>
      </w:r>
      <w:r w:rsidR="00AB02E3" w:rsidRPr="00C22E9A">
        <w:rPr>
          <w:rFonts w:ascii="Times New Roman" w:hAnsi="Times New Roman" w:cs="Times New Roman"/>
          <w:spacing w:val="3"/>
          <w:sz w:val="26"/>
          <w:szCs w:val="26"/>
          <w:lang w:eastAsia="ro-RO"/>
        </w:rPr>
        <w:t>r</w:t>
      </w:r>
      <w:r w:rsidR="00AB02E3" w:rsidRPr="00C22E9A">
        <w:rPr>
          <w:rFonts w:ascii="Times New Roman" w:hAnsi="Times New Roman" w:cs="Times New Roman"/>
          <w:sz w:val="26"/>
          <w:szCs w:val="26"/>
          <w:lang w:eastAsia="ro-RO"/>
        </w:rPr>
        <w:t>u</w:t>
      </w:r>
      <w:r w:rsidR="00AB02E3" w:rsidRPr="00C22E9A">
        <w:rPr>
          <w:rFonts w:ascii="Times New Roman" w:hAnsi="Times New Roman" w:cs="Times New Roman"/>
          <w:spacing w:val="3"/>
          <w:sz w:val="26"/>
          <w:szCs w:val="26"/>
          <w:lang w:eastAsia="ro-RO"/>
        </w:rPr>
        <w:t>r</w:t>
      </w:r>
      <w:r w:rsidR="00AB02E3" w:rsidRPr="00C22E9A">
        <w:rPr>
          <w:rFonts w:ascii="Times New Roman" w:hAnsi="Times New Roman" w:cs="Times New Roman"/>
          <w:spacing w:val="-1"/>
          <w:sz w:val="26"/>
          <w:szCs w:val="26"/>
          <w:lang w:eastAsia="ro-RO"/>
        </w:rPr>
        <w:t>i</w:t>
      </w:r>
      <w:r w:rsidR="00AB02E3" w:rsidRPr="00C22E9A">
        <w:rPr>
          <w:rFonts w:ascii="Times New Roman" w:hAnsi="Times New Roman" w:cs="Times New Roman"/>
          <w:spacing w:val="-5"/>
          <w:sz w:val="26"/>
          <w:szCs w:val="26"/>
          <w:lang w:eastAsia="ro-RO"/>
        </w:rPr>
        <w:t>l</w:t>
      </w:r>
      <w:r w:rsidR="00AB02E3">
        <w:rPr>
          <w:rFonts w:ascii="Times New Roman" w:hAnsi="Times New Roman" w:cs="Times New Roman"/>
          <w:spacing w:val="-5"/>
          <w:sz w:val="26"/>
          <w:szCs w:val="26"/>
          <w:lang w:eastAsia="ro-RO"/>
        </w:rPr>
        <w:t>e</w:t>
      </w:r>
      <w:r w:rsidR="00AB02E3" w:rsidRPr="00C22E9A">
        <w:rPr>
          <w:rFonts w:ascii="Times New Roman" w:hAnsi="Times New Roman" w:cs="Times New Roman"/>
          <w:spacing w:val="-1"/>
          <w:sz w:val="26"/>
          <w:szCs w:val="26"/>
          <w:lang w:eastAsia="ro-RO"/>
        </w:rPr>
        <w:t xml:space="preserve"> </w:t>
      </w:r>
      <w:r w:rsidR="00AB02E3" w:rsidRPr="00C22E9A">
        <w:rPr>
          <w:rFonts w:ascii="Times New Roman" w:hAnsi="Times New Roman" w:cs="Times New Roman"/>
          <w:spacing w:val="1"/>
          <w:sz w:val="26"/>
          <w:szCs w:val="26"/>
          <w:lang w:eastAsia="ro-RO"/>
        </w:rPr>
        <w:t>c</w:t>
      </w:r>
      <w:r w:rsidR="00AB02E3" w:rsidRPr="00C22E9A">
        <w:rPr>
          <w:rFonts w:ascii="Times New Roman" w:hAnsi="Times New Roman" w:cs="Times New Roman"/>
          <w:sz w:val="26"/>
          <w:szCs w:val="26"/>
          <w:lang w:eastAsia="ro-RO"/>
        </w:rPr>
        <w:t>u</w:t>
      </w:r>
      <w:r w:rsidR="00AB02E3" w:rsidRPr="00C22E9A">
        <w:rPr>
          <w:rFonts w:ascii="Times New Roman" w:hAnsi="Times New Roman" w:cs="Times New Roman"/>
          <w:spacing w:val="-4"/>
          <w:sz w:val="26"/>
          <w:szCs w:val="26"/>
          <w:lang w:eastAsia="ro-RO"/>
        </w:rPr>
        <w:t xml:space="preserve"> </w:t>
      </w:r>
      <w:r w:rsidR="00AB02E3" w:rsidRPr="00C22E9A">
        <w:rPr>
          <w:rFonts w:ascii="Times New Roman" w:hAnsi="Times New Roman" w:cs="Times New Roman"/>
          <w:sz w:val="26"/>
          <w:szCs w:val="26"/>
          <w:lang w:eastAsia="ro-RO"/>
        </w:rPr>
        <w:t>d</w:t>
      </w:r>
      <w:r w:rsidR="00AB02E3" w:rsidRPr="00C22E9A">
        <w:rPr>
          <w:rFonts w:ascii="Times New Roman" w:hAnsi="Times New Roman" w:cs="Times New Roman"/>
          <w:spacing w:val="1"/>
          <w:sz w:val="26"/>
          <w:szCs w:val="26"/>
          <w:lang w:eastAsia="ro-RO"/>
        </w:rPr>
        <w:t>e</w:t>
      </w:r>
      <w:r w:rsidR="00AB02E3" w:rsidRPr="00C22E9A">
        <w:rPr>
          <w:rFonts w:ascii="Times New Roman" w:hAnsi="Times New Roman" w:cs="Times New Roman"/>
          <w:spacing w:val="2"/>
          <w:sz w:val="26"/>
          <w:szCs w:val="26"/>
          <w:lang w:eastAsia="ro-RO"/>
        </w:rPr>
        <w:t>s</w:t>
      </w:r>
      <w:r w:rsidR="00AB02E3" w:rsidRPr="00C22E9A">
        <w:rPr>
          <w:rFonts w:ascii="Times New Roman" w:hAnsi="Times New Roman" w:cs="Times New Roman"/>
          <w:spacing w:val="4"/>
          <w:sz w:val="26"/>
          <w:szCs w:val="26"/>
          <w:lang w:eastAsia="ro-RO"/>
        </w:rPr>
        <w:t>t</w:t>
      </w:r>
      <w:r w:rsidR="00AB02E3" w:rsidRPr="00C22E9A">
        <w:rPr>
          <w:rFonts w:ascii="Times New Roman" w:hAnsi="Times New Roman" w:cs="Times New Roman"/>
          <w:spacing w:val="-1"/>
          <w:sz w:val="26"/>
          <w:szCs w:val="26"/>
          <w:lang w:eastAsia="ro-RO"/>
        </w:rPr>
        <w:t>i</w:t>
      </w:r>
      <w:r w:rsidR="00AB02E3" w:rsidRPr="00C22E9A">
        <w:rPr>
          <w:rFonts w:ascii="Times New Roman" w:hAnsi="Times New Roman" w:cs="Times New Roman"/>
          <w:spacing w:val="-5"/>
          <w:sz w:val="26"/>
          <w:szCs w:val="26"/>
          <w:lang w:eastAsia="ro-RO"/>
        </w:rPr>
        <w:t>n</w:t>
      </w:r>
      <w:r w:rsidR="00AB02E3" w:rsidRPr="00C22E9A">
        <w:rPr>
          <w:rFonts w:ascii="Times New Roman" w:hAnsi="Times New Roman" w:cs="Times New Roman"/>
          <w:spacing w:val="2"/>
          <w:sz w:val="26"/>
          <w:szCs w:val="26"/>
          <w:lang w:eastAsia="ro-RO"/>
        </w:rPr>
        <w:t>a</w:t>
      </w:r>
      <w:r w:rsidR="00AB02E3" w:rsidRPr="00C22E9A">
        <w:rPr>
          <w:rFonts w:ascii="Times New Roman" w:hAnsi="Times New Roman" w:cs="Times New Roman"/>
          <w:spacing w:val="4"/>
          <w:sz w:val="26"/>
          <w:szCs w:val="26"/>
          <w:lang w:eastAsia="ro-RO"/>
        </w:rPr>
        <w:t>ț</w:t>
      </w:r>
      <w:r w:rsidR="00AB02E3" w:rsidRPr="00C22E9A">
        <w:rPr>
          <w:rFonts w:ascii="Times New Roman" w:hAnsi="Times New Roman" w:cs="Times New Roman"/>
          <w:spacing w:val="-5"/>
          <w:sz w:val="26"/>
          <w:szCs w:val="26"/>
          <w:lang w:eastAsia="ro-RO"/>
        </w:rPr>
        <w:t>i</w:t>
      </w:r>
      <w:r w:rsidR="00AB02E3" w:rsidRPr="00C22E9A">
        <w:rPr>
          <w:rFonts w:ascii="Times New Roman" w:hAnsi="Times New Roman" w:cs="Times New Roman"/>
          <w:sz w:val="26"/>
          <w:szCs w:val="26"/>
          <w:lang w:eastAsia="ro-RO"/>
        </w:rPr>
        <w:t>e</w:t>
      </w:r>
      <w:r w:rsidR="00AB02E3" w:rsidRPr="00C22E9A">
        <w:rPr>
          <w:rFonts w:ascii="Times New Roman" w:hAnsi="Times New Roman" w:cs="Times New Roman"/>
          <w:spacing w:val="3"/>
          <w:sz w:val="26"/>
          <w:szCs w:val="26"/>
          <w:lang w:eastAsia="ro-RO"/>
        </w:rPr>
        <w:t xml:space="preserve"> </w:t>
      </w:r>
      <w:r w:rsidR="00AB02E3" w:rsidRPr="00C22E9A">
        <w:rPr>
          <w:rFonts w:ascii="Times New Roman" w:hAnsi="Times New Roman" w:cs="Times New Roman"/>
          <w:spacing w:val="2"/>
          <w:sz w:val="26"/>
          <w:szCs w:val="26"/>
          <w:lang w:eastAsia="ro-RO"/>
        </w:rPr>
        <w:t>s</w:t>
      </w:r>
      <w:r w:rsidR="00AB02E3" w:rsidRPr="00C22E9A">
        <w:rPr>
          <w:rFonts w:ascii="Times New Roman" w:hAnsi="Times New Roman" w:cs="Times New Roman"/>
          <w:sz w:val="26"/>
          <w:szCs w:val="26"/>
          <w:lang w:eastAsia="ro-RO"/>
        </w:rPr>
        <w:t>p</w:t>
      </w:r>
      <w:r w:rsidR="00AB02E3" w:rsidRPr="00C22E9A">
        <w:rPr>
          <w:rFonts w:ascii="Times New Roman" w:hAnsi="Times New Roman" w:cs="Times New Roman"/>
          <w:spacing w:val="1"/>
          <w:sz w:val="26"/>
          <w:szCs w:val="26"/>
          <w:lang w:eastAsia="ro-RO"/>
        </w:rPr>
        <w:t>e</w:t>
      </w:r>
      <w:r w:rsidR="00AB02E3" w:rsidRPr="00C22E9A">
        <w:rPr>
          <w:rFonts w:ascii="Times New Roman" w:hAnsi="Times New Roman" w:cs="Times New Roman"/>
          <w:spacing w:val="6"/>
          <w:sz w:val="26"/>
          <w:szCs w:val="26"/>
          <w:lang w:eastAsia="ro-RO"/>
        </w:rPr>
        <w:t>c</w:t>
      </w:r>
      <w:r w:rsidR="00AB02E3" w:rsidRPr="00C22E9A">
        <w:rPr>
          <w:rFonts w:ascii="Times New Roman" w:hAnsi="Times New Roman" w:cs="Times New Roman"/>
          <w:spacing w:val="-5"/>
          <w:sz w:val="26"/>
          <w:szCs w:val="26"/>
          <w:lang w:eastAsia="ro-RO"/>
        </w:rPr>
        <w:t>i</w:t>
      </w:r>
      <w:r w:rsidR="00AB02E3" w:rsidRPr="00C22E9A">
        <w:rPr>
          <w:rFonts w:ascii="Times New Roman" w:hAnsi="Times New Roman" w:cs="Times New Roman"/>
          <w:spacing w:val="6"/>
          <w:sz w:val="26"/>
          <w:szCs w:val="26"/>
          <w:lang w:eastAsia="ro-RO"/>
        </w:rPr>
        <w:t>a</w:t>
      </w:r>
      <w:r w:rsidR="00AB02E3" w:rsidRPr="00C22E9A">
        <w:rPr>
          <w:rFonts w:ascii="Times New Roman" w:hAnsi="Times New Roman" w:cs="Times New Roman"/>
          <w:spacing w:val="-5"/>
          <w:sz w:val="26"/>
          <w:szCs w:val="26"/>
          <w:lang w:eastAsia="ro-RO"/>
        </w:rPr>
        <w:t>l</w:t>
      </w:r>
      <w:r w:rsidR="00AB02E3" w:rsidRPr="00C22E9A">
        <w:rPr>
          <w:rFonts w:ascii="Times New Roman" w:hAnsi="Times New Roman" w:cs="Times New Roman"/>
          <w:spacing w:val="1"/>
          <w:sz w:val="26"/>
          <w:szCs w:val="26"/>
          <w:lang w:eastAsia="ro-RO"/>
        </w:rPr>
        <w:t>ă</w:t>
      </w:r>
      <w:r w:rsidR="00AB02E3">
        <w:rPr>
          <w:rFonts w:ascii="Times New Roman" w:hAnsi="Times New Roman" w:cs="Times New Roman"/>
          <w:spacing w:val="1"/>
          <w:sz w:val="26"/>
          <w:szCs w:val="26"/>
          <w:lang w:eastAsia="ro-RO"/>
        </w:rPr>
        <w:t xml:space="preserve"> 524,6 mii lei.</w:t>
      </w:r>
      <w:r w:rsidR="00D826EE">
        <w:rPr>
          <w:rFonts w:ascii="Times New Roman" w:hAnsi="Times New Roman" w:cs="Times New Roman"/>
          <w:spacing w:val="1"/>
          <w:sz w:val="26"/>
          <w:szCs w:val="26"/>
          <w:lang w:eastAsia="ro-RO"/>
        </w:rPr>
        <w:t xml:space="preserve"> </w:t>
      </w:r>
    </w:p>
    <w:p w:rsidR="006F39D5" w:rsidRPr="006F39D5" w:rsidRDefault="006F39D5" w:rsidP="006F39D5">
      <w:pPr>
        <w:jc w:val="both"/>
        <w:rPr>
          <w:rFonts w:ascii="Times New Roman" w:hAnsi="Times New Roman" w:cs="Times New Roman"/>
          <w:sz w:val="26"/>
          <w:szCs w:val="26"/>
          <w:lang w:val="ro-MD"/>
        </w:rPr>
      </w:pPr>
      <w:r>
        <w:rPr>
          <w:rFonts w:ascii="Times New Roman" w:hAnsi="Times New Roman" w:cs="Times New Roman"/>
          <w:sz w:val="26"/>
          <w:szCs w:val="26"/>
          <w:lang w:val="ro-MD"/>
        </w:rPr>
        <w:tab/>
      </w:r>
      <w:r w:rsidRPr="006F39D5">
        <w:rPr>
          <w:rFonts w:ascii="Times New Roman" w:hAnsi="Times New Roman" w:cs="Times New Roman"/>
          <w:sz w:val="26"/>
          <w:szCs w:val="26"/>
          <w:lang w:val="ro-MD"/>
        </w:rPr>
        <w:t xml:space="preserve">Transferurile cu destinație specială pentru </w:t>
      </w:r>
      <w:r w:rsidRPr="006F39D5">
        <w:rPr>
          <w:rFonts w:ascii="Times New Roman" w:hAnsi="Times New Roman" w:cs="Times New Roman"/>
          <w:b/>
          <w:i/>
          <w:sz w:val="26"/>
          <w:szCs w:val="26"/>
          <w:lang w:val="ro-MD"/>
        </w:rPr>
        <w:t xml:space="preserve">învățământul primar și secundar general </w:t>
      </w:r>
      <w:r w:rsidRPr="006F39D5">
        <w:rPr>
          <w:rFonts w:ascii="Times New Roman" w:hAnsi="Times New Roman" w:cs="Times New Roman"/>
          <w:sz w:val="26"/>
          <w:szCs w:val="26"/>
          <w:lang w:val="ro-MD"/>
        </w:rPr>
        <w:t>includ</w:t>
      </w:r>
      <w:r w:rsidRPr="006F39D5">
        <w:rPr>
          <w:rFonts w:ascii="Times New Roman" w:hAnsi="Times New Roman" w:cs="Times New Roman"/>
          <w:spacing w:val="-11"/>
          <w:sz w:val="26"/>
          <w:szCs w:val="26"/>
          <w:lang w:val="ro-MD"/>
        </w:rPr>
        <w:t xml:space="preserve"> </w:t>
      </w:r>
      <w:r w:rsidRPr="006F39D5">
        <w:rPr>
          <w:rFonts w:ascii="Times New Roman" w:hAnsi="Times New Roman" w:cs="Times New Roman"/>
          <w:sz w:val="26"/>
          <w:szCs w:val="26"/>
          <w:lang w:val="ro-MD"/>
        </w:rPr>
        <w:t>transferuri</w:t>
      </w:r>
      <w:r w:rsidRPr="006F39D5">
        <w:rPr>
          <w:rFonts w:ascii="Times New Roman" w:hAnsi="Times New Roman" w:cs="Times New Roman"/>
          <w:spacing w:val="-10"/>
          <w:sz w:val="26"/>
          <w:szCs w:val="26"/>
          <w:lang w:val="ro-MD"/>
        </w:rPr>
        <w:t xml:space="preserve"> </w:t>
      </w:r>
      <w:r w:rsidRPr="006F39D5">
        <w:rPr>
          <w:rFonts w:ascii="Times New Roman" w:hAnsi="Times New Roman" w:cs="Times New Roman"/>
          <w:sz w:val="26"/>
          <w:szCs w:val="26"/>
          <w:lang w:val="ro-MD"/>
        </w:rPr>
        <w:t>categoriale</w:t>
      </w:r>
      <w:r w:rsidRPr="006F39D5">
        <w:rPr>
          <w:rFonts w:ascii="Times New Roman" w:hAnsi="Times New Roman" w:cs="Times New Roman"/>
          <w:spacing w:val="-12"/>
          <w:sz w:val="26"/>
          <w:szCs w:val="26"/>
          <w:lang w:val="ro-MD"/>
        </w:rPr>
        <w:t xml:space="preserve"> </w:t>
      </w:r>
      <w:r w:rsidRPr="006F39D5">
        <w:rPr>
          <w:rFonts w:ascii="Times New Roman" w:hAnsi="Times New Roman" w:cs="Times New Roman"/>
          <w:sz w:val="26"/>
          <w:szCs w:val="26"/>
          <w:lang w:val="ro-MD"/>
        </w:rPr>
        <w:t>pentru</w:t>
      </w:r>
      <w:r w:rsidRPr="006F39D5">
        <w:rPr>
          <w:rFonts w:ascii="Times New Roman" w:hAnsi="Times New Roman" w:cs="Times New Roman"/>
          <w:spacing w:val="-11"/>
          <w:sz w:val="26"/>
          <w:szCs w:val="26"/>
          <w:lang w:val="ro-MD"/>
        </w:rPr>
        <w:t xml:space="preserve"> </w:t>
      </w:r>
      <w:r w:rsidRPr="006F39D5">
        <w:rPr>
          <w:rFonts w:ascii="Times New Roman" w:hAnsi="Times New Roman" w:cs="Times New Roman"/>
          <w:sz w:val="26"/>
          <w:szCs w:val="26"/>
          <w:lang w:val="ro-MD"/>
        </w:rPr>
        <w:t>școli,</w:t>
      </w:r>
      <w:r w:rsidRPr="006F39D5">
        <w:rPr>
          <w:rFonts w:ascii="Times New Roman" w:hAnsi="Times New Roman" w:cs="Times New Roman"/>
          <w:spacing w:val="-8"/>
          <w:sz w:val="26"/>
          <w:szCs w:val="26"/>
          <w:lang w:val="ro-MD"/>
        </w:rPr>
        <w:t xml:space="preserve"> </w:t>
      </w:r>
      <w:r w:rsidRPr="006F39D5">
        <w:rPr>
          <w:rFonts w:ascii="Times New Roman" w:hAnsi="Times New Roman" w:cs="Times New Roman"/>
          <w:sz w:val="26"/>
          <w:szCs w:val="26"/>
          <w:lang w:val="ro-MD"/>
        </w:rPr>
        <w:t>gimnazii</w:t>
      </w:r>
      <w:r w:rsidRPr="006F39D5">
        <w:rPr>
          <w:rFonts w:ascii="Times New Roman" w:hAnsi="Times New Roman" w:cs="Times New Roman"/>
          <w:spacing w:val="-8"/>
          <w:sz w:val="26"/>
          <w:szCs w:val="26"/>
          <w:lang w:val="ro-MD"/>
        </w:rPr>
        <w:t xml:space="preserve"> </w:t>
      </w:r>
      <w:r w:rsidRPr="006F39D5">
        <w:rPr>
          <w:rFonts w:ascii="Times New Roman" w:hAnsi="Times New Roman" w:cs="Times New Roman"/>
          <w:sz w:val="26"/>
          <w:szCs w:val="26"/>
          <w:lang w:val="ro-MD"/>
        </w:rPr>
        <w:t>și</w:t>
      </w:r>
      <w:r w:rsidRPr="006F39D5">
        <w:rPr>
          <w:rFonts w:ascii="Times New Roman" w:hAnsi="Times New Roman" w:cs="Times New Roman"/>
          <w:spacing w:val="-10"/>
          <w:sz w:val="26"/>
          <w:szCs w:val="26"/>
          <w:lang w:val="ro-MD"/>
        </w:rPr>
        <w:t xml:space="preserve"> </w:t>
      </w:r>
      <w:r w:rsidRPr="006F39D5">
        <w:rPr>
          <w:rFonts w:ascii="Times New Roman" w:hAnsi="Times New Roman" w:cs="Times New Roman"/>
          <w:sz w:val="26"/>
          <w:szCs w:val="26"/>
          <w:lang w:val="ro-MD"/>
        </w:rPr>
        <w:t>licee,</w:t>
      </w:r>
      <w:r w:rsidRPr="006F39D5">
        <w:rPr>
          <w:rFonts w:ascii="Times New Roman" w:hAnsi="Times New Roman" w:cs="Times New Roman"/>
          <w:spacing w:val="-11"/>
          <w:sz w:val="26"/>
          <w:szCs w:val="26"/>
          <w:lang w:val="ro-MD"/>
        </w:rPr>
        <w:t xml:space="preserve"> </w:t>
      </w:r>
      <w:r w:rsidRPr="006F39D5">
        <w:rPr>
          <w:rFonts w:ascii="Times New Roman" w:hAnsi="Times New Roman" w:cs="Times New Roman"/>
          <w:sz w:val="26"/>
          <w:szCs w:val="26"/>
          <w:lang w:val="ro-MD"/>
        </w:rPr>
        <w:t>calculate</w:t>
      </w:r>
      <w:r w:rsidRPr="006F39D5">
        <w:rPr>
          <w:rFonts w:ascii="Times New Roman" w:hAnsi="Times New Roman" w:cs="Times New Roman"/>
          <w:spacing w:val="-9"/>
          <w:sz w:val="26"/>
          <w:szCs w:val="26"/>
          <w:lang w:val="ro-MD"/>
        </w:rPr>
        <w:t xml:space="preserve"> </w:t>
      </w:r>
      <w:r w:rsidRPr="006F39D5">
        <w:rPr>
          <w:rFonts w:ascii="Times New Roman" w:hAnsi="Times New Roman" w:cs="Times New Roman"/>
          <w:sz w:val="26"/>
          <w:szCs w:val="26"/>
          <w:lang w:val="ro-MD"/>
        </w:rPr>
        <w:t>conform</w:t>
      </w:r>
      <w:r w:rsidRPr="006F39D5">
        <w:rPr>
          <w:rFonts w:ascii="Times New Roman" w:hAnsi="Times New Roman" w:cs="Times New Roman"/>
          <w:spacing w:val="-10"/>
          <w:sz w:val="26"/>
          <w:szCs w:val="26"/>
          <w:lang w:val="ro-MD"/>
        </w:rPr>
        <w:t xml:space="preserve"> </w:t>
      </w:r>
      <w:r w:rsidRPr="006F39D5">
        <w:rPr>
          <w:rFonts w:ascii="Times New Roman" w:hAnsi="Times New Roman" w:cs="Times New Roman"/>
          <w:sz w:val="26"/>
          <w:szCs w:val="26"/>
          <w:lang w:val="ro-MD"/>
        </w:rPr>
        <w:t>Hotărârii</w:t>
      </w:r>
      <w:r w:rsidRPr="006F39D5">
        <w:rPr>
          <w:rFonts w:ascii="Times New Roman" w:hAnsi="Times New Roman" w:cs="Times New Roman"/>
          <w:spacing w:val="-10"/>
          <w:sz w:val="26"/>
          <w:szCs w:val="26"/>
          <w:lang w:val="ro-MD"/>
        </w:rPr>
        <w:t xml:space="preserve"> </w:t>
      </w:r>
      <w:r w:rsidRPr="006F39D5">
        <w:rPr>
          <w:rFonts w:ascii="Times New Roman" w:hAnsi="Times New Roman" w:cs="Times New Roman"/>
          <w:sz w:val="26"/>
          <w:szCs w:val="26"/>
          <w:lang w:val="ro-MD"/>
        </w:rPr>
        <w:t xml:space="preserve">Guvernului nr.1026/2023 pentru modificarea Hotărârii Guvernului nr.868/2014 privind finanțarea în bază de cost standard per elev a instituțiilor primar și secundar general din subordinea autorităților publice locale de nivelul al doilea, care </w:t>
      </w:r>
      <w:r w:rsidR="00D90723">
        <w:rPr>
          <w:rFonts w:ascii="Times New Roman" w:hAnsi="Times New Roman" w:cs="Times New Roman"/>
          <w:sz w:val="26"/>
          <w:szCs w:val="26"/>
          <w:lang w:val="ro-MD"/>
        </w:rPr>
        <w:t>este în</w:t>
      </w:r>
      <w:r w:rsidRPr="006F39D5">
        <w:rPr>
          <w:rFonts w:ascii="Times New Roman" w:hAnsi="Times New Roman" w:cs="Times New Roman"/>
          <w:sz w:val="26"/>
          <w:szCs w:val="26"/>
          <w:lang w:val="ro-MD"/>
        </w:rPr>
        <w:t xml:space="preserve"> vigoare </w:t>
      </w:r>
      <w:r w:rsidR="00D90723">
        <w:rPr>
          <w:rFonts w:ascii="Times New Roman" w:hAnsi="Times New Roman" w:cs="Times New Roman"/>
          <w:sz w:val="26"/>
          <w:szCs w:val="26"/>
          <w:lang w:val="ro-MD"/>
        </w:rPr>
        <w:t xml:space="preserve">de </w:t>
      </w:r>
      <w:r w:rsidRPr="006F39D5">
        <w:rPr>
          <w:rFonts w:ascii="Times New Roman" w:hAnsi="Times New Roman" w:cs="Times New Roman"/>
          <w:sz w:val="26"/>
          <w:szCs w:val="26"/>
          <w:lang w:val="ro-MD"/>
        </w:rPr>
        <w:t>la 1 septembrie 2024.</w:t>
      </w:r>
    </w:p>
    <w:p w:rsidR="006F39D5" w:rsidRDefault="006F39D5" w:rsidP="00C22E9A">
      <w:pPr>
        <w:jc w:val="both"/>
        <w:rPr>
          <w:rFonts w:ascii="Times New Roman" w:hAnsi="Times New Roman" w:cs="Times New Roman"/>
          <w:spacing w:val="14"/>
          <w:sz w:val="26"/>
          <w:szCs w:val="26"/>
        </w:rPr>
      </w:pPr>
      <w:r>
        <w:rPr>
          <w:rFonts w:ascii="Times New Roman" w:hAnsi="Times New Roman" w:cs="Times New Roman"/>
          <w:sz w:val="26"/>
          <w:szCs w:val="26"/>
          <w:lang w:val="ro-MD"/>
        </w:rPr>
        <w:tab/>
        <w:t>P</w:t>
      </w:r>
      <w:proofErr w:type="spellStart"/>
      <w:r w:rsidR="00C22E9A" w:rsidRPr="00C22E9A">
        <w:rPr>
          <w:rFonts w:ascii="Times New Roman" w:hAnsi="Times New Roman" w:cs="Times New Roman"/>
          <w:spacing w:val="6"/>
          <w:sz w:val="26"/>
          <w:szCs w:val="26"/>
        </w:rPr>
        <w:t>e</w:t>
      </w:r>
      <w:r w:rsidR="00C22E9A" w:rsidRPr="00C22E9A">
        <w:rPr>
          <w:rFonts w:ascii="Times New Roman" w:hAnsi="Times New Roman" w:cs="Times New Roman"/>
          <w:spacing w:val="-5"/>
          <w:sz w:val="26"/>
          <w:szCs w:val="26"/>
        </w:rPr>
        <w:t>n</w:t>
      </w:r>
      <w:r w:rsidR="00C22E9A" w:rsidRPr="00C22E9A">
        <w:rPr>
          <w:rFonts w:ascii="Times New Roman" w:hAnsi="Times New Roman" w:cs="Times New Roman"/>
          <w:spacing w:val="-1"/>
          <w:sz w:val="26"/>
          <w:szCs w:val="26"/>
        </w:rPr>
        <w:t>t</w:t>
      </w:r>
      <w:r w:rsidR="00C22E9A" w:rsidRPr="00C22E9A">
        <w:rPr>
          <w:rFonts w:ascii="Times New Roman" w:hAnsi="Times New Roman" w:cs="Times New Roman"/>
          <w:spacing w:val="3"/>
          <w:sz w:val="26"/>
          <w:szCs w:val="26"/>
        </w:rPr>
        <w:t>r</w:t>
      </w:r>
      <w:r w:rsidR="00C22E9A" w:rsidRPr="00C22E9A">
        <w:rPr>
          <w:rFonts w:ascii="Times New Roman" w:hAnsi="Times New Roman" w:cs="Times New Roman"/>
          <w:sz w:val="26"/>
          <w:szCs w:val="26"/>
        </w:rPr>
        <w:t>u</w:t>
      </w:r>
      <w:proofErr w:type="spellEnd"/>
      <w:r w:rsidR="00C22E9A" w:rsidRPr="00C22E9A">
        <w:rPr>
          <w:rFonts w:ascii="Times New Roman" w:hAnsi="Times New Roman" w:cs="Times New Roman"/>
          <w:spacing w:val="25"/>
          <w:sz w:val="26"/>
          <w:szCs w:val="26"/>
        </w:rPr>
        <w:t xml:space="preserve"> </w:t>
      </w:r>
      <w:r w:rsidR="00C22E9A" w:rsidRPr="00C22E9A">
        <w:rPr>
          <w:rFonts w:ascii="Times New Roman" w:hAnsi="Times New Roman" w:cs="Times New Roman"/>
          <w:bCs/>
          <w:i/>
          <w:iCs/>
          <w:spacing w:val="4"/>
          <w:sz w:val="26"/>
          <w:szCs w:val="26"/>
        </w:rPr>
        <w:t>î</w:t>
      </w:r>
      <w:r w:rsidR="00C22E9A" w:rsidRPr="00C22E9A">
        <w:rPr>
          <w:rFonts w:ascii="Times New Roman" w:hAnsi="Times New Roman" w:cs="Times New Roman"/>
          <w:bCs/>
          <w:i/>
          <w:iCs/>
          <w:spacing w:val="-1"/>
          <w:sz w:val="26"/>
          <w:szCs w:val="26"/>
        </w:rPr>
        <w:t>n</w:t>
      </w:r>
      <w:r w:rsidR="00C22E9A" w:rsidRPr="00C22E9A">
        <w:rPr>
          <w:rFonts w:ascii="Times New Roman" w:hAnsi="Times New Roman" w:cs="Times New Roman"/>
          <w:bCs/>
          <w:i/>
          <w:iCs/>
          <w:spacing w:val="1"/>
          <w:sz w:val="26"/>
          <w:szCs w:val="26"/>
        </w:rPr>
        <w:t>v</w:t>
      </w:r>
      <w:r w:rsidR="00C22E9A" w:rsidRPr="00C22E9A">
        <w:rPr>
          <w:rFonts w:ascii="Times New Roman" w:hAnsi="Times New Roman" w:cs="Times New Roman"/>
          <w:bCs/>
          <w:i/>
          <w:iCs/>
          <w:sz w:val="26"/>
          <w:szCs w:val="26"/>
        </w:rPr>
        <w:t>ă</w:t>
      </w:r>
      <w:r w:rsidR="00C22E9A" w:rsidRPr="00C22E9A">
        <w:rPr>
          <w:rFonts w:ascii="Times New Roman" w:hAnsi="Times New Roman" w:cs="Times New Roman"/>
          <w:bCs/>
          <w:i/>
          <w:iCs/>
          <w:spacing w:val="-1"/>
          <w:sz w:val="26"/>
          <w:szCs w:val="26"/>
        </w:rPr>
        <w:t>ț</w:t>
      </w:r>
      <w:r w:rsidR="00C22E9A" w:rsidRPr="00C22E9A">
        <w:rPr>
          <w:rFonts w:ascii="Times New Roman" w:hAnsi="Times New Roman" w:cs="Times New Roman"/>
          <w:bCs/>
          <w:i/>
          <w:iCs/>
          <w:sz w:val="26"/>
          <w:szCs w:val="26"/>
        </w:rPr>
        <w:t>ă</w:t>
      </w:r>
      <w:r w:rsidR="00C22E9A" w:rsidRPr="00C22E9A">
        <w:rPr>
          <w:rFonts w:ascii="Times New Roman" w:hAnsi="Times New Roman" w:cs="Times New Roman"/>
          <w:bCs/>
          <w:i/>
          <w:iCs/>
          <w:spacing w:val="4"/>
          <w:sz w:val="26"/>
          <w:szCs w:val="26"/>
        </w:rPr>
        <w:t>m</w:t>
      </w:r>
      <w:r w:rsidR="00C22E9A" w:rsidRPr="00C22E9A">
        <w:rPr>
          <w:rFonts w:ascii="Times New Roman" w:hAnsi="Times New Roman" w:cs="Times New Roman"/>
          <w:bCs/>
          <w:i/>
          <w:iCs/>
          <w:spacing w:val="-1"/>
          <w:sz w:val="26"/>
          <w:szCs w:val="26"/>
        </w:rPr>
        <w:t>ân</w:t>
      </w:r>
      <w:r w:rsidR="00C22E9A" w:rsidRPr="00C22E9A">
        <w:rPr>
          <w:rFonts w:ascii="Times New Roman" w:hAnsi="Times New Roman" w:cs="Times New Roman"/>
          <w:bCs/>
          <w:i/>
          <w:iCs/>
          <w:spacing w:val="4"/>
          <w:sz w:val="26"/>
          <w:szCs w:val="26"/>
        </w:rPr>
        <w:t>t</w:t>
      </w:r>
      <w:r w:rsidR="00C22E9A" w:rsidRPr="00C22E9A">
        <w:rPr>
          <w:rFonts w:ascii="Times New Roman" w:hAnsi="Times New Roman" w:cs="Times New Roman"/>
          <w:bCs/>
          <w:i/>
          <w:iCs/>
          <w:spacing w:val="-1"/>
          <w:sz w:val="26"/>
          <w:szCs w:val="26"/>
        </w:rPr>
        <w:t>u</w:t>
      </w:r>
      <w:r w:rsidR="00C22E9A" w:rsidRPr="00C22E9A">
        <w:rPr>
          <w:rFonts w:ascii="Times New Roman" w:hAnsi="Times New Roman" w:cs="Times New Roman"/>
          <w:bCs/>
          <w:i/>
          <w:iCs/>
          <w:sz w:val="26"/>
          <w:szCs w:val="26"/>
        </w:rPr>
        <w:t>l</w:t>
      </w:r>
      <w:r w:rsidR="00C22E9A" w:rsidRPr="00C22E9A">
        <w:rPr>
          <w:rFonts w:ascii="Times New Roman" w:hAnsi="Times New Roman" w:cs="Times New Roman"/>
          <w:bCs/>
          <w:i/>
          <w:iCs/>
          <w:spacing w:val="23"/>
          <w:sz w:val="26"/>
          <w:szCs w:val="26"/>
        </w:rPr>
        <w:t xml:space="preserve"> </w:t>
      </w:r>
      <w:r w:rsidR="00C22E9A" w:rsidRPr="00C22E9A">
        <w:rPr>
          <w:rFonts w:ascii="Times New Roman" w:hAnsi="Times New Roman" w:cs="Times New Roman"/>
          <w:bCs/>
          <w:i/>
          <w:iCs/>
          <w:sz w:val="26"/>
          <w:szCs w:val="26"/>
        </w:rPr>
        <w:t>p</w:t>
      </w:r>
      <w:r w:rsidR="00C22E9A" w:rsidRPr="00C22E9A">
        <w:rPr>
          <w:rFonts w:ascii="Times New Roman" w:hAnsi="Times New Roman" w:cs="Times New Roman"/>
          <w:bCs/>
          <w:i/>
          <w:iCs/>
          <w:spacing w:val="2"/>
          <w:sz w:val="26"/>
          <w:szCs w:val="26"/>
        </w:rPr>
        <w:t>r</w:t>
      </w:r>
      <w:r w:rsidR="00C22E9A" w:rsidRPr="00C22E9A">
        <w:rPr>
          <w:rFonts w:ascii="Times New Roman" w:hAnsi="Times New Roman" w:cs="Times New Roman"/>
          <w:bCs/>
          <w:i/>
          <w:iCs/>
          <w:spacing w:val="-1"/>
          <w:sz w:val="26"/>
          <w:szCs w:val="26"/>
        </w:rPr>
        <w:t>i</w:t>
      </w:r>
      <w:r w:rsidR="00C22E9A" w:rsidRPr="00C22E9A">
        <w:rPr>
          <w:rFonts w:ascii="Times New Roman" w:hAnsi="Times New Roman" w:cs="Times New Roman"/>
          <w:bCs/>
          <w:i/>
          <w:iCs/>
          <w:spacing w:val="4"/>
          <w:sz w:val="26"/>
          <w:szCs w:val="26"/>
        </w:rPr>
        <w:t>m</w:t>
      </w:r>
      <w:r w:rsidR="00C22E9A" w:rsidRPr="00C22E9A">
        <w:rPr>
          <w:rFonts w:ascii="Times New Roman" w:hAnsi="Times New Roman" w:cs="Times New Roman"/>
          <w:bCs/>
          <w:i/>
          <w:iCs/>
          <w:sz w:val="26"/>
          <w:szCs w:val="26"/>
        </w:rPr>
        <w:t>ar</w:t>
      </w:r>
      <w:r w:rsidR="00C22E9A" w:rsidRPr="00C22E9A">
        <w:rPr>
          <w:rFonts w:ascii="Times New Roman" w:hAnsi="Times New Roman" w:cs="Times New Roman"/>
          <w:bCs/>
          <w:i/>
          <w:iCs/>
          <w:spacing w:val="27"/>
          <w:sz w:val="26"/>
          <w:szCs w:val="26"/>
        </w:rPr>
        <w:t xml:space="preserve"> </w:t>
      </w:r>
      <w:r w:rsidR="00C22E9A" w:rsidRPr="00C22E9A">
        <w:rPr>
          <w:rFonts w:ascii="Times New Roman" w:hAnsi="Times New Roman" w:cs="Times New Roman"/>
          <w:bCs/>
          <w:i/>
          <w:iCs/>
          <w:spacing w:val="2"/>
          <w:sz w:val="26"/>
          <w:szCs w:val="26"/>
        </w:rPr>
        <w:t>ș</w:t>
      </w:r>
      <w:r w:rsidR="00C22E9A" w:rsidRPr="00C22E9A">
        <w:rPr>
          <w:rFonts w:ascii="Times New Roman" w:hAnsi="Times New Roman" w:cs="Times New Roman"/>
          <w:bCs/>
          <w:i/>
          <w:iCs/>
          <w:sz w:val="26"/>
          <w:szCs w:val="26"/>
        </w:rPr>
        <w:t>i</w:t>
      </w:r>
      <w:r w:rsidR="00C22E9A" w:rsidRPr="00C22E9A">
        <w:rPr>
          <w:rFonts w:ascii="Times New Roman" w:hAnsi="Times New Roman" w:cs="Times New Roman"/>
          <w:bCs/>
          <w:i/>
          <w:iCs/>
          <w:spacing w:val="23"/>
          <w:sz w:val="26"/>
          <w:szCs w:val="26"/>
        </w:rPr>
        <w:t xml:space="preserve"> </w:t>
      </w:r>
      <w:r w:rsidR="00C22E9A" w:rsidRPr="00C22E9A">
        <w:rPr>
          <w:rFonts w:ascii="Times New Roman" w:hAnsi="Times New Roman" w:cs="Times New Roman"/>
          <w:bCs/>
          <w:i/>
          <w:iCs/>
          <w:spacing w:val="2"/>
          <w:sz w:val="26"/>
          <w:szCs w:val="26"/>
        </w:rPr>
        <w:t>s</w:t>
      </w:r>
      <w:r w:rsidR="00C22E9A" w:rsidRPr="00C22E9A">
        <w:rPr>
          <w:rFonts w:ascii="Times New Roman" w:hAnsi="Times New Roman" w:cs="Times New Roman"/>
          <w:bCs/>
          <w:i/>
          <w:iCs/>
          <w:spacing w:val="1"/>
          <w:sz w:val="26"/>
          <w:szCs w:val="26"/>
        </w:rPr>
        <w:t>ec</w:t>
      </w:r>
      <w:r w:rsidR="00C22E9A" w:rsidRPr="00C22E9A">
        <w:rPr>
          <w:rFonts w:ascii="Times New Roman" w:hAnsi="Times New Roman" w:cs="Times New Roman"/>
          <w:bCs/>
          <w:i/>
          <w:iCs/>
          <w:spacing w:val="-1"/>
          <w:sz w:val="26"/>
          <w:szCs w:val="26"/>
        </w:rPr>
        <w:t>un</w:t>
      </w:r>
      <w:r w:rsidR="00C22E9A" w:rsidRPr="00C22E9A">
        <w:rPr>
          <w:rFonts w:ascii="Times New Roman" w:hAnsi="Times New Roman" w:cs="Times New Roman"/>
          <w:bCs/>
          <w:i/>
          <w:iCs/>
          <w:sz w:val="26"/>
          <w:szCs w:val="26"/>
        </w:rPr>
        <w:t>dar</w:t>
      </w:r>
      <w:r w:rsidR="00C22E9A" w:rsidRPr="00C22E9A">
        <w:rPr>
          <w:rFonts w:ascii="Times New Roman" w:hAnsi="Times New Roman" w:cs="Times New Roman"/>
          <w:bCs/>
          <w:i/>
          <w:iCs/>
          <w:spacing w:val="26"/>
          <w:sz w:val="26"/>
          <w:szCs w:val="26"/>
        </w:rPr>
        <w:t xml:space="preserve"> </w:t>
      </w:r>
      <w:r w:rsidR="00C22E9A" w:rsidRPr="00C22E9A">
        <w:rPr>
          <w:rFonts w:ascii="Times New Roman" w:hAnsi="Times New Roman" w:cs="Times New Roman"/>
          <w:bCs/>
          <w:i/>
          <w:iCs/>
          <w:sz w:val="26"/>
          <w:szCs w:val="26"/>
        </w:rPr>
        <w:t>g</w:t>
      </w:r>
      <w:r w:rsidR="00C22E9A" w:rsidRPr="00C22E9A">
        <w:rPr>
          <w:rFonts w:ascii="Times New Roman" w:hAnsi="Times New Roman" w:cs="Times New Roman"/>
          <w:bCs/>
          <w:i/>
          <w:iCs/>
          <w:spacing w:val="6"/>
          <w:sz w:val="26"/>
          <w:szCs w:val="26"/>
        </w:rPr>
        <w:t>e</w:t>
      </w:r>
      <w:r w:rsidR="00C22E9A" w:rsidRPr="00C22E9A">
        <w:rPr>
          <w:rFonts w:ascii="Times New Roman" w:hAnsi="Times New Roman" w:cs="Times New Roman"/>
          <w:bCs/>
          <w:i/>
          <w:iCs/>
          <w:spacing w:val="-1"/>
          <w:sz w:val="26"/>
          <w:szCs w:val="26"/>
        </w:rPr>
        <w:t>n</w:t>
      </w:r>
      <w:r w:rsidR="00C22E9A" w:rsidRPr="00C22E9A">
        <w:rPr>
          <w:rFonts w:ascii="Times New Roman" w:hAnsi="Times New Roman" w:cs="Times New Roman"/>
          <w:bCs/>
          <w:i/>
          <w:iCs/>
          <w:spacing w:val="1"/>
          <w:sz w:val="26"/>
          <w:szCs w:val="26"/>
        </w:rPr>
        <w:t>e</w:t>
      </w:r>
      <w:r w:rsidR="00C22E9A" w:rsidRPr="00C22E9A">
        <w:rPr>
          <w:rFonts w:ascii="Times New Roman" w:hAnsi="Times New Roman" w:cs="Times New Roman"/>
          <w:bCs/>
          <w:i/>
          <w:iCs/>
          <w:spacing w:val="2"/>
          <w:sz w:val="26"/>
          <w:szCs w:val="26"/>
        </w:rPr>
        <w:t>r</w:t>
      </w:r>
      <w:r w:rsidR="00C22E9A" w:rsidRPr="00C22E9A">
        <w:rPr>
          <w:rFonts w:ascii="Times New Roman" w:hAnsi="Times New Roman" w:cs="Times New Roman"/>
          <w:bCs/>
          <w:i/>
          <w:iCs/>
          <w:sz w:val="26"/>
          <w:szCs w:val="26"/>
        </w:rPr>
        <w:t xml:space="preserve">al, </w:t>
      </w:r>
      <w:r w:rsidR="00C22E9A" w:rsidRPr="00C22E9A">
        <w:rPr>
          <w:rFonts w:ascii="Times New Roman" w:hAnsi="Times New Roman" w:cs="Times New Roman"/>
          <w:spacing w:val="1"/>
          <w:sz w:val="26"/>
          <w:szCs w:val="26"/>
        </w:rPr>
        <w:t>ca</w:t>
      </w:r>
      <w:r w:rsidR="00C22E9A" w:rsidRPr="00C22E9A">
        <w:rPr>
          <w:rFonts w:ascii="Times New Roman" w:hAnsi="Times New Roman" w:cs="Times New Roman"/>
          <w:spacing w:val="-5"/>
          <w:sz w:val="26"/>
          <w:szCs w:val="26"/>
        </w:rPr>
        <w:t>l</w:t>
      </w:r>
      <w:r w:rsidR="00C22E9A" w:rsidRPr="00C22E9A">
        <w:rPr>
          <w:rFonts w:ascii="Times New Roman" w:hAnsi="Times New Roman" w:cs="Times New Roman"/>
          <w:spacing w:val="6"/>
          <w:sz w:val="26"/>
          <w:szCs w:val="26"/>
        </w:rPr>
        <w:t>c</w:t>
      </w:r>
      <w:r w:rsidR="00C22E9A" w:rsidRPr="00C22E9A">
        <w:rPr>
          <w:rFonts w:ascii="Times New Roman" w:hAnsi="Times New Roman" w:cs="Times New Roman"/>
          <w:sz w:val="26"/>
          <w:szCs w:val="26"/>
        </w:rPr>
        <w:t>u</w:t>
      </w:r>
      <w:r w:rsidR="00C22E9A" w:rsidRPr="00C22E9A">
        <w:rPr>
          <w:rFonts w:ascii="Times New Roman" w:hAnsi="Times New Roman" w:cs="Times New Roman"/>
          <w:spacing w:val="-5"/>
          <w:sz w:val="26"/>
          <w:szCs w:val="26"/>
        </w:rPr>
        <w:t>l</w:t>
      </w:r>
      <w:r w:rsidR="00C22E9A" w:rsidRPr="00C22E9A">
        <w:rPr>
          <w:rFonts w:ascii="Times New Roman" w:hAnsi="Times New Roman" w:cs="Times New Roman"/>
          <w:spacing w:val="1"/>
          <w:sz w:val="26"/>
          <w:szCs w:val="26"/>
        </w:rPr>
        <w:t>a</w:t>
      </w:r>
      <w:r w:rsidR="00C22E9A" w:rsidRPr="00C22E9A">
        <w:rPr>
          <w:rFonts w:ascii="Times New Roman" w:hAnsi="Times New Roman" w:cs="Times New Roman"/>
          <w:spacing w:val="-1"/>
          <w:sz w:val="26"/>
          <w:szCs w:val="26"/>
        </w:rPr>
        <w:t>t</w:t>
      </w:r>
      <w:r w:rsidR="00C22E9A" w:rsidRPr="00C22E9A">
        <w:rPr>
          <w:rFonts w:ascii="Times New Roman" w:hAnsi="Times New Roman" w:cs="Times New Roman"/>
          <w:sz w:val="26"/>
          <w:szCs w:val="26"/>
        </w:rPr>
        <w:t>e</w:t>
      </w:r>
      <w:r w:rsidR="00C22E9A" w:rsidRPr="00C22E9A">
        <w:rPr>
          <w:rFonts w:ascii="Times New Roman" w:hAnsi="Times New Roman" w:cs="Times New Roman"/>
          <w:spacing w:val="26"/>
          <w:sz w:val="26"/>
          <w:szCs w:val="26"/>
        </w:rPr>
        <w:t xml:space="preserve"> </w:t>
      </w:r>
      <w:r w:rsidR="00C22E9A" w:rsidRPr="00C22E9A">
        <w:rPr>
          <w:rFonts w:ascii="Times New Roman" w:hAnsi="Times New Roman" w:cs="Times New Roman"/>
          <w:spacing w:val="5"/>
          <w:sz w:val="26"/>
          <w:szCs w:val="26"/>
        </w:rPr>
        <w:t>p</w:t>
      </w:r>
      <w:r w:rsidR="00C22E9A" w:rsidRPr="00C22E9A">
        <w:rPr>
          <w:rFonts w:ascii="Times New Roman" w:hAnsi="Times New Roman" w:cs="Times New Roman"/>
          <w:spacing w:val="3"/>
          <w:sz w:val="26"/>
          <w:szCs w:val="26"/>
        </w:rPr>
        <w:t>r</w:t>
      </w:r>
      <w:r w:rsidR="00C22E9A" w:rsidRPr="00C22E9A">
        <w:rPr>
          <w:rFonts w:ascii="Times New Roman" w:hAnsi="Times New Roman" w:cs="Times New Roman"/>
          <w:spacing w:val="-1"/>
          <w:sz w:val="26"/>
          <w:szCs w:val="26"/>
        </w:rPr>
        <w:t>i</w:t>
      </w:r>
      <w:r w:rsidR="00C22E9A" w:rsidRPr="00C22E9A">
        <w:rPr>
          <w:rFonts w:ascii="Times New Roman" w:hAnsi="Times New Roman" w:cs="Times New Roman"/>
          <w:sz w:val="26"/>
          <w:szCs w:val="26"/>
        </w:rPr>
        <w:t>n</w:t>
      </w:r>
      <w:r w:rsidR="00C22E9A" w:rsidRPr="00C22E9A">
        <w:rPr>
          <w:rFonts w:ascii="Times New Roman" w:hAnsi="Times New Roman" w:cs="Times New Roman"/>
          <w:spacing w:val="25"/>
          <w:sz w:val="26"/>
          <w:szCs w:val="26"/>
        </w:rPr>
        <w:t xml:space="preserve"> </w:t>
      </w:r>
      <w:r w:rsidR="00C22E9A" w:rsidRPr="00C22E9A">
        <w:rPr>
          <w:rFonts w:ascii="Times New Roman" w:hAnsi="Times New Roman" w:cs="Times New Roman"/>
          <w:spacing w:val="-5"/>
          <w:sz w:val="26"/>
          <w:szCs w:val="26"/>
        </w:rPr>
        <w:t>m</w:t>
      </w:r>
      <w:r w:rsidR="00C22E9A" w:rsidRPr="00C22E9A">
        <w:rPr>
          <w:rFonts w:ascii="Times New Roman" w:hAnsi="Times New Roman" w:cs="Times New Roman"/>
          <w:spacing w:val="1"/>
          <w:sz w:val="26"/>
          <w:szCs w:val="26"/>
        </w:rPr>
        <w:t>e</w:t>
      </w:r>
      <w:r w:rsidR="00C22E9A" w:rsidRPr="00C22E9A">
        <w:rPr>
          <w:rFonts w:ascii="Times New Roman" w:hAnsi="Times New Roman" w:cs="Times New Roman"/>
          <w:spacing w:val="4"/>
          <w:sz w:val="26"/>
          <w:szCs w:val="26"/>
        </w:rPr>
        <w:t>t</w:t>
      </w:r>
      <w:r w:rsidR="00C22E9A" w:rsidRPr="00C22E9A">
        <w:rPr>
          <w:rFonts w:ascii="Times New Roman" w:hAnsi="Times New Roman" w:cs="Times New Roman"/>
          <w:sz w:val="26"/>
          <w:szCs w:val="26"/>
        </w:rPr>
        <w:t>oda</w:t>
      </w:r>
      <w:r w:rsidR="00C22E9A" w:rsidRPr="00C22E9A">
        <w:rPr>
          <w:rFonts w:ascii="Times New Roman" w:hAnsi="Times New Roman" w:cs="Times New Roman"/>
          <w:spacing w:val="25"/>
          <w:sz w:val="26"/>
          <w:szCs w:val="26"/>
        </w:rPr>
        <w:t xml:space="preserve"> </w:t>
      </w:r>
      <w:r w:rsidR="00C22E9A" w:rsidRPr="00C22E9A">
        <w:rPr>
          <w:rFonts w:ascii="Times New Roman" w:hAnsi="Times New Roman" w:cs="Times New Roman"/>
          <w:sz w:val="26"/>
          <w:szCs w:val="26"/>
        </w:rPr>
        <w:t>de</w:t>
      </w:r>
      <w:r w:rsidR="00C22E9A" w:rsidRPr="00C22E9A">
        <w:rPr>
          <w:rFonts w:ascii="Times New Roman" w:hAnsi="Times New Roman" w:cs="Times New Roman"/>
          <w:spacing w:val="30"/>
          <w:sz w:val="26"/>
          <w:szCs w:val="26"/>
        </w:rPr>
        <w:t xml:space="preserve"> </w:t>
      </w:r>
      <w:r w:rsidR="00C22E9A" w:rsidRPr="00C22E9A">
        <w:rPr>
          <w:rFonts w:ascii="Times New Roman" w:hAnsi="Times New Roman" w:cs="Times New Roman"/>
          <w:spacing w:val="-1"/>
          <w:sz w:val="26"/>
          <w:szCs w:val="26"/>
        </w:rPr>
        <w:t>fi</w:t>
      </w:r>
      <w:r w:rsidR="00C22E9A" w:rsidRPr="00C22E9A">
        <w:rPr>
          <w:rFonts w:ascii="Times New Roman" w:hAnsi="Times New Roman" w:cs="Times New Roman"/>
          <w:sz w:val="26"/>
          <w:szCs w:val="26"/>
        </w:rPr>
        <w:t>n</w:t>
      </w:r>
      <w:r w:rsidR="00C22E9A" w:rsidRPr="00C22E9A">
        <w:rPr>
          <w:rFonts w:ascii="Times New Roman" w:hAnsi="Times New Roman" w:cs="Times New Roman"/>
          <w:spacing w:val="6"/>
          <w:sz w:val="26"/>
          <w:szCs w:val="26"/>
        </w:rPr>
        <w:t>a</w:t>
      </w:r>
      <w:r w:rsidR="00C22E9A" w:rsidRPr="00C22E9A">
        <w:rPr>
          <w:rFonts w:ascii="Times New Roman" w:hAnsi="Times New Roman" w:cs="Times New Roman"/>
          <w:spacing w:val="-5"/>
          <w:sz w:val="26"/>
          <w:szCs w:val="26"/>
        </w:rPr>
        <w:t>n</w:t>
      </w:r>
      <w:r w:rsidR="00C22E9A" w:rsidRPr="00C22E9A">
        <w:rPr>
          <w:rFonts w:ascii="Times New Roman" w:hAnsi="Times New Roman" w:cs="Times New Roman"/>
          <w:spacing w:val="-1"/>
          <w:sz w:val="26"/>
          <w:szCs w:val="26"/>
        </w:rPr>
        <w:t>ț</w:t>
      </w:r>
      <w:r w:rsidR="00C22E9A" w:rsidRPr="00C22E9A">
        <w:rPr>
          <w:rFonts w:ascii="Times New Roman" w:hAnsi="Times New Roman" w:cs="Times New Roman"/>
          <w:spacing w:val="1"/>
          <w:sz w:val="26"/>
          <w:szCs w:val="26"/>
        </w:rPr>
        <w:t>a</w:t>
      </w:r>
      <w:r w:rsidR="00C22E9A" w:rsidRPr="00C22E9A">
        <w:rPr>
          <w:rFonts w:ascii="Times New Roman" w:hAnsi="Times New Roman" w:cs="Times New Roman"/>
          <w:spacing w:val="-1"/>
          <w:sz w:val="26"/>
          <w:szCs w:val="26"/>
        </w:rPr>
        <w:t>r</w:t>
      </w:r>
      <w:r w:rsidR="00C22E9A" w:rsidRPr="00C22E9A">
        <w:rPr>
          <w:rFonts w:ascii="Times New Roman" w:hAnsi="Times New Roman" w:cs="Times New Roman"/>
          <w:sz w:val="26"/>
          <w:szCs w:val="26"/>
        </w:rPr>
        <w:t>e</w:t>
      </w:r>
      <w:r w:rsidR="00C22E9A" w:rsidRPr="00C22E9A">
        <w:rPr>
          <w:rFonts w:ascii="Times New Roman" w:hAnsi="Times New Roman" w:cs="Times New Roman"/>
          <w:spacing w:val="26"/>
          <w:sz w:val="26"/>
          <w:szCs w:val="26"/>
        </w:rPr>
        <w:t xml:space="preserve"> </w:t>
      </w:r>
      <w:r w:rsidR="00C22E9A" w:rsidRPr="00C22E9A">
        <w:rPr>
          <w:rFonts w:ascii="Times New Roman" w:hAnsi="Times New Roman" w:cs="Times New Roman"/>
          <w:sz w:val="26"/>
          <w:szCs w:val="26"/>
        </w:rPr>
        <w:t>pe</w:t>
      </w:r>
      <w:r w:rsidR="00C22E9A" w:rsidRPr="00C22E9A">
        <w:rPr>
          <w:rFonts w:ascii="Times New Roman" w:hAnsi="Times New Roman" w:cs="Times New Roman"/>
          <w:spacing w:val="27"/>
          <w:sz w:val="26"/>
          <w:szCs w:val="26"/>
        </w:rPr>
        <w:t xml:space="preserve"> </w:t>
      </w:r>
      <w:r w:rsidR="00C22E9A" w:rsidRPr="00C22E9A">
        <w:rPr>
          <w:rFonts w:ascii="Times New Roman" w:hAnsi="Times New Roman" w:cs="Times New Roman"/>
          <w:sz w:val="26"/>
          <w:szCs w:val="26"/>
        </w:rPr>
        <w:t>b</w:t>
      </w:r>
      <w:r w:rsidR="00C22E9A" w:rsidRPr="00C22E9A">
        <w:rPr>
          <w:rFonts w:ascii="Times New Roman" w:hAnsi="Times New Roman" w:cs="Times New Roman"/>
          <w:spacing w:val="1"/>
          <w:sz w:val="26"/>
          <w:szCs w:val="26"/>
        </w:rPr>
        <w:t>az</w:t>
      </w:r>
      <w:r w:rsidR="00C22E9A" w:rsidRPr="00C22E9A">
        <w:rPr>
          <w:rFonts w:ascii="Times New Roman" w:hAnsi="Times New Roman" w:cs="Times New Roman"/>
          <w:sz w:val="26"/>
          <w:szCs w:val="26"/>
        </w:rPr>
        <w:t>ă</w:t>
      </w:r>
      <w:r w:rsidR="00C22E9A" w:rsidRPr="00C22E9A">
        <w:rPr>
          <w:rFonts w:ascii="Times New Roman" w:hAnsi="Times New Roman" w:cs="Times New Roman"/>
          <w:spacing w:val="26"/>
          <w:sz w:val="26"/>
          <w:szCs w:val="26"/>
        </w:rPr>
        <w:t xml:space="preserve"> </w:t>
      </w:r>
      <w:r w:rsidR="00C22E9A" w:rsidRPr="00C22E9A">
        <w:rPr>
          <w:rFonts w:ascii="Times New Roman" w:hAnsi="Times New Roman" w:cs="Times New Roman"/>
          <w:sz w:val="26"/>
          <w:szCs w:val="26"/>
        </w:rPr>
        <w:t>de</w:t>
      </w:r>
      <w:r w:rsidR="00C22E9A" w:rsidRPr="00C22E9A">
        <w:rPr>
          <w:rFonts w:ascii="Times New Roman" w:hAnsi="Times New Roman" w:cs="Times New Roman"/>
          <w:spacing w:val="25"/>
          <w:sz w:val="26"/>
          <w:szCs w:val="26"/>
        </w:rPr>
        <w:t xml:space="preserve"> </w:t>
      </w:r>
      <w:r w:rsidR="00C22E9A" w:rsidRPr="00C22E9A">
        <w:rPr>
          <w:rFonts w:ascii="Times New Roman" w:hAnsi="Times New Roman" w:cs="Times New Roman"/>
          <w:spacing w:val="1"/>
          <w:sz w:val="26"/>
          <w:szCs w:val="26"/>
        </w:rPr>
        <w:t>c</w:t>
      </w:r>
      <w:r w:rsidR="00C22E9A" w:rsidRPr="00C22E9A">
        <w:rPr>
          <w:rFonts w:ascii="Times New Roman" w:hAnsi="Times New Roman" w:cs="Times New Roman"/>
          <w:sz w:val="26"/>
          <w:szCs w:val="26"/>
        </w:rPr>
        <w:t>o</w:t>
      </w:r>
      <w:r w:rsidR="00C22E9A" w:rsidRPr="00C22E9A">
        <w:rPr>
          <w:rFonts w:ascii="Times New Roman" w:hAnsi="Times New Roman" w:cs="Times New Roman"/>
          <w:spacing w:val="2"/>
          <w:sz w:val="26"/>
          <w:szCs w:val="26"/>
        </w:rPr>
        <w:t>s</w:t>
      </w:r>
      <w:r w:rsidR="00C22E9A" w:rsidRPr="00C22E9A">
        <w:rPr>
          <w:rFonts w:ascii="Times New Roman" w:hAnsi="Times New Roman" w:cs="Times New Roman"/>
          <w:sz w:val="26"/>
          <w:szCs w:val="26"/>
        </w:rPr>
        <w:t>t</w:t>
      </w:r>
      <w:r w:rsidR="00C22E9A" w:rsidRPr="00C22E9A">
        <w:rPr>
          <w:rFonts w:ascii="Times New Roman" w:hAnsi="Times New Roman" w:cs="Times New Roman"/>
          <w:spacing w:val="24"/>
          <w:sz w:val="26"/>
          <w:szCs w:val="26"/>
        </w:rPr>
        <w:t xml:space="preserve"> </w:t>
      </w:r>
      <w:r w:rsidR="00C22E9A" w:rsidRPr="00C22E9A">
        <w:rPr>
          <w:rFonts w:ascii="Times New Roman" w:hAnsi="Times New Roman" w:cs="Times New Roman"/>
          <w:spacing w:val="2"/>
          <w:sz w:val="26"/>
          <w:szCs w:val="26"/>
        </w:rPr>
        <w:t>s</w:t>
      </w:r>
      <w:r w:rsidR="00C22E9A" w:rsidRPr="00C22E9A">
        <w:rPr>
          <w:rFonts w:ascii="Times New Roman" w:hAnsi="Times New Roman" w:cs="Times New Roman"/>
          <w:spacing w:val="-1"/>
          <w:sz w:val="26"/>
          <w:szCs w:val="26"/>
        </w:rPr>
        <w:t>t</w:t>
      </w:r>
      <w:r w:rsidR="00C22E9A" w:rsidRPr="00C22E9A">
        <w:rPr>
          <w:rFonts w:ascii="Times New Roman" w:hAnsi="Times New Roman" w:cs="Times New Roman"/>
          <w:spacing w:val="6"/>
          <w:sz w:val="26"/>
          <w:szCs w:val="26"/>
        </w:rPr>
        <w:t>a</w:t>
      </w:r>
      <w:r w:rsidR="00C22E9A" w:rsidRPr="00C22E9A">
        <w:rPr>
          <w:rFonts w:ascii="Times New Roman" w:hAnsi="Times New Roman" w:cs="Times New Roman"/>
          <w:spacing w:val="-5"/>
          <w:sz w:val="26"/>
          <w:szCs w:val="26"/>
        </w:rPr>
        <w:t>n</w:t>
      </w:r>
      <w:r w:rsidR="00C22E9A" w:rsidRPr="00C22E9A">
        <w:rPr>
          <w:rFonts w:ascii="Times New Roman" w:hAnsi="Times New Roman" w:cs="Times New Roman"/>
          <w:sz w:val="26"/>
          <w:szCs w:val="26"/>
        </w:rPr>
        <w:t>d</w:t>
      </w:r>
      <w:r w:rsidR="00C22E9A" w:rsidRPr="00C22E9A">
        <w:rPr>
          <w:rFonts w:ascii="Times New Roman" w:hAnsi="Times New Roman" w:cs="Times New Roman"/>
          <w:spacing w:val="1"/>
          <w:sz w:val="26"/>
          <w:szCs w:val="26"/>
        </w:rPr>
        <w:t>a</w:t>
      </w:r>
      <w:r w:rsidR="00C22E9A" w:rsidRPr="00C22E9A">
        <w:rPr>
          <w:rFonts w:ascii="Times New Roman" w:hAnsi="Times New Roman" w:cs="Times New Roman"/>
          <w:spacing w:val="3"/>
          <w:sz w:val="26"/>
          <w:szCs w:val="26"/>
        </w:rPr>
        <w:t>r</w:t>
      </w:r>
      <w:r w:rsidR="00C22E9A" w:rsidRPr="00C22E9A">
        <w:rPr>
          <w:rFonts w:ascii="Times New Roman" w:hAnsi="Times New Roman" w:cs="Times New Roman"/>
          <w:sz w:val="26"/>
          <w:szCs w:val="26"/>
        </w:rPr>
        <w:t>d</w:t>
      </w:r>
      <w:r w:rsidR="00C22E9A" w:rsidRPr="00C22E9A">
        <w:rPr>
          <w:rFonts w:ascii="Times New Roman" w:hAnsi="Times New Roman" w:cs="Times New Roman"/>
          <w:spacing w:val="25"/>
          <w:sz w:val="26"/>
          <w:szCs w:val="26"/>
        </w:rPr>
        <w:t xml:space="preserve"> </w:t>
      </w:r>
      <w:r w:rsidR="00C22E9A" w:rsidRPr="00C22E9A">
        <w:rPr>
          <w:rFonts w:ascii="Times New Roman" w:hAnsi="Times New Roman" w:cs="Times New Roman"/>
          <w:sz w:val="26"/>
          <w:szCs w:val="26"/>
        </w:rPr>
        <w:t>p</w:t>
      </w:r>
      <w:r w:rsidR="00C22E9A" w:rsidRPr="00C22E9A">
        <w:rPr>
          <w:rFonts w:ascii="Times New Roman" w:hAnsi="Times New Roman" w:cs="Times New Roman"/>
          <w:spacing w:val="1"/>
          <w:sz w:val="26"/>
          <w:szCs w:val="26"/>
        </w:rPr>
        <w:t>e</w:t>
      </w:r>
      <w:r w:rsidR="00C22E9A" w:rsidRPr="00C22E9A">
        <w:rPr>
          <w:rFonts w:ascii="Times New Roman" w:hAnsi="Times New Roman" w:cs="Times New Roman"/>
          <w:sz w:val="26"/>
          <w:szCs w:val="26"/>
        </w:rPr>
        <w:t>r</w:t>
      </w:r>
      <w:r w:rsidR="00C22E9A" w:rsidRPr="00C22E9A">
        <w:rPr>
          <w:rFonts w:ascii="Times New Roman" w:hAnsi="Times New Roman" w:cs="Times New Roman"/>
          <w:spacing w:val="-1"/>
          <w:sz w:val="26"/>
          <w:szCs w:val="26"/>
        </w:rPr>
        <w:t xml:space="preserve"> </w:t>
      </w:r>
      <w:r w:rsidR="00C22E9A" w:rsidRPr="00C22E9A">
        <w:rPr>
          <w:rFonts w:ascii="Times New Roman" w:hAnsi="Times New Roman" w:cs="Times New Roman"/>
          <w:spacing w:val="1"/>
          <w:sz w:val="26"/>
          <w:szCs w:val="26"/>
        </w:rPr>
        <w:t>e</w:t>
      </w:r>
      <w:r w:rsidR="00C22E9A" w:rsidRPr="00C22E9A">
        <w:rPr>
          <w:rFonts w:ascii="Times New Roman" w:hAnsi="Times New Roman" w:cs="Times New Roman"/>
          <w:spacing w:val="-5"/>
          <w:sz w:val="26"/>
          <w:szCs w:val="26"/>
        </w:rPr>
        <w:t>l</w:t>
      </w:r>
      <w:r w:rsidR="00C22E9A" w:rsidRPr="00C22E9A">
        <w:rPr>
          <w:rFonts w:ascii="Times New Roman" w:hAnsi="Times New Roman" w:cs="Times New Roman"/>
          <w:spacing w:val="6"/>
          <w:sz w:val="26"/>
          <w:szCs w:val="26"/>
        </w:rPr>
        <w:t>e</w:t>
      </w:r>
      <w:r w:rsidR="00C22E9A" w:rsidRPr="00C22E9A">
        <w:rPr>
          <w:rFonts w:ascii="Times New Roman" w:hAnsi="Times New Roman" w:cs="Times New Roman"/>
          <w:spacing w:val="-5"/>
          <w:sz w:val="26"/>
          <w:szCs w:val="26"/>
        </w:rPr>
        <w:t xml:space="preserve">v, transferurile categoriale </w:t>
      </w:r>
      <w:r w:rsidR="00C22E9A" w:rsidRPr="00C22E9A">
        <w:rPr>
          <w:rFonts w:ascii="Times New Roman" w:hAnsi="Times New Roman" w:cs="Times New Roman"/>
          <w:i/>
          <w:iCs/>
          <w:spacing w:val="1"/>
          <w:sz w:val="26"/>
          <w:szCs w:val="26"/>
        </w:rPr>
        <w:t xml:space="preserve"> </w:t>
      </w:r>
      <w:r>
        <w:rPr>
          <w:rFonts w:ascii="Times New Roman" w:hAnsi="Times New Roman" w:cs="Times New Roman"/>
          <w:i/>
          <w:iCs/>
          <w:spacing w:val="1"/>
          <w:sz w:val="26"/>
          <w:szCs w:val="26"/>
        </w:rPr>
        <w:t xml:space="preserve">constituie </w:t>
      </w:r>
      <w:r w:rsidR="00C22E9A" w:rsidRPr="00C22E9A">
        <w:rPr>
          <w:rFonts w:ascii="Times New Roman" w:hAnsi="Times New Roman" w:cs="Times New Roman"/>
          <w:i/>
          <w:iCs/>
          <w:spacing w:val="1"/>
          <w:sz w:val="26"/>
          <w:szCs w:val="26"/>
        </w:rPr>
        <w:t xml:space="preserve"> 227571,8 mii lei</w:t>
      </w:r>
      <w:r w:rsidR="00C22E9A" w:rsidRPr="00C22E9A">
        <w:rPr>
          <w:rFonts w:ascii="Times New Roman" w:hAnsi="Times New Roman" w:cs="Times New Roman"/>
          <w:sz w:val="26"/>
          <w:szCs w:val="26"/>
        </w:rPr>
        <w:t>.</w:t>
      </w:r>
      <w:r w:rsidR="00C22E9A" w:rsidRPr="00C22E9A">
        <w:rPr>
          <w:rFonts w:ascii="Times New Roman" w:hAnsi="Times New Roman" w:cs="Times New Roman"/>
          <w:spacing w:val="14"/>
          <w:sz w:val="26"/>
          <w:szCs w:val="26"/>
        </w:rPr>
        <w:t xml:space="preserve"> </w:t>
      </w:r>
    </w:p>
    <w:p w:rsidR="00D90723" w:rsidRDefault="006F39D5" w:rsidP="00D90723">
      <w:pPr>
        <w:jc w:val="both"/>
        <w:rPr>
          <w:rFonts w:ascii="Times New Roman" w:hAnsi="Times New Roman" w:cs="Times New Roman"/>
          <w:sz w:val="26"/>
          <w:szCs w:val="26"/>
        </w:rPr>
      </w:pPr>
      <w:r>
        <w:rPr>
          <w:rFonts w:ascii="Times New Roman" w:hAnsi="Times New Roman" w:cs="Times New Roman"/>
          <w:spacing w:val="14"/>
          <w:sz w:val="26"/>
          <w:szCs w:val="26"/>
        </w:rPr>
        <w:tab/>
      </w:r>
      <w:r w:rsidR="00D90723" w:rsidRPr="00D90723">
        <w:rPr>
          <w:rFonts w:ascii="Times New Roman" w:hAnsi="Times New Roman" w:cs="Times New Roman"/>
          <w:sz w:val="26"/>
          <w:szCs w:val="26"/>
        </w:rPr>
        <w:t xml:space="preserve">Implementarea subprogramelor Învățământ primar, gimnazial și liceal este realizată de o </w:t>
      </w:r>
      <w:r w:rsidR="00B918A8" w:rsidRPr="00D90723">
        <w:rPr>
          <w:rFonts w:ascii="Times New Roman" w:hAnsi="Times New Roman" w:cs="Times New Roman"/>
          <w:sz w:val="26"/>
          <w:szCs w:val="26"/>
        </w:rPr>
        <w:t>rețea</w:t>
      </w:r>
      <w:r w:rsidR="00D90723" w:rsidRPr="00D90723">
        <w:rPr>
          <w:rFonts w:ascii="Times New Roman" w:hAnsi="Times New Roman" w:cs="Times New Roman"/>
          <w:sz w:val="26"/>
          <w:szCs w:val="26"/>
        </w:rPr>
        <w:t xml:space="preserve"> de </w:t>
      </w:r>
      <w:r w:rsidR="00D90723">
        <w:rPr>
          <w:rFonts w:ascii="Times New Roman" w:hAnsi="Times New Roman" w:cs="Times New Roman"/>
          <w:sz w:val="26"/>
          <w:szCs w:val="26"/>
        </w:rPr>
        <w:t>45</w:t>
      </w:r>
      <w:r w:rsidR="00D90723" w:rsidRPr="00D90723">
        <w:rPr>
          <w:rFonts w:ascii="Times New Roman" w:hAnsi="Times New Roman" w:cs="Times New Roman"/>
          <w:sz w:val="26"/>
          <w:szCs w:val="26"/>
        </w:rPr>
        <w:t xml:space="preserve"> </w:t>
      </w:r>
      <w:r w:rsidR="00B918A8" w:rsidRPr="00D90723">
        <w:rPr>
          <w:rFonts w:ascii="Times New Roman" w:hAnsi="Times New Roman" w:cs="Times New Roman"/>
          <w:sz w:val="26"/>
          <w:szCs w:val="26"/>
        </w:rPr>
        <w:t>instituții</w:t>
      </w:r>
      <w:r w:rsidR="00D90723" w:rsidRPr="00D90723">
        <w:rPr>
          <w:rFonts w:ascii="Times New Roman" w:hAnsi="Times New Roman" w:cs="Times New Roman"/>
          <w:sz w:val="26"/>
          <w:szCs w:val="26"/>
        </w:rPr>
        <w:t xml:space="preserve"> de </w:t>
      </w:r>
      <w:r w:rsidR="00B918A8" w:rsidRPr="00D90723">
        <w:rPr>
          <w:rFonts w:ascii="Times New Roman" w:hAnsi="Times New Roman" w:cs="Times New Roman"/>
          <w:sz w:val="26"/>
          <w:szCs w:val="26"/>
        </w:rPr>
        <w:t>învățământ</w:t>
      </w:r>
      <w:r w:rsidR="00D90723" w:rsidRPr="00D90723">
        <w:rPr>
          <w:rFonts w:ascii="Times New Roman" w:hAnsi="Times New Roman" w:cs="Times New Roman"/>
          <w:sz w:val="26"/>
          <w:szCs w:val="26"/>
        </w:rPr>
        <w:t xml:space="preserve">, din care: </w:t>
      </w:r>
      <w:r w:rsidR="00D90723">
        <w:rPr>
          <w:rFonts w:ascii="Times New Roman" w:hAnsi="Times New Roman" w:cs="Times New Roman"/>
          <w:sz w:val="26"/>
          <w:szCs w:val="26"/>
        </w:rPr>
        <w:t>7</w:t>
      </w:r>
      <w:r w:rsidR="00D90723" w:rsidRPr="00D90723">
        <w:rPr>
          <w:rFonts w:ascii="Times New Roman" w:hAnsi="Times New Roman" w:cs="Times New Roman"/>
          <w:sz w:val="26"/>
          <w:szCs w:val="26"/>
        </w:rPr>
        <w:t xml:space="preserve"> licee</w:t>
      </w:r>
      <w:r w:rsidR="00F201A4">
        <w:rPr>
          <w:rFonts w:ascii="Times New Roman" w:hAnsi="Times New Roman" w:cs="Times New Roman"/>
          <w:sz w:val="26"/>
          <w:szCs w:val="26"/>
        </w:rPr>
        <w:t xml:space="preserve"> cu un număr de 164 de clase complete cu un contingent de 3891 elevi</w:t>
      </w:r>
      <w:r w:rsidR="00D90723" w:rsidRPr="00D90723">
        <w:rPr>
          <w:rFonts w:ascii="Times New Roman" w:hAnsi="Times New Roman" w:cs="Times New Roman"/>
          <w:sz w:val="26"/>
          <w:szCs w:val="26"/>
        </w:rPr>
        <w:t xml:space="preserve">, </w:t>
      </w:r>
      <w:r w:rsidR="00F201A4">
        <w:rPr>
          <w:rFonts w:ascii="Times New Roman" w:hAnsi="Times New Roman" w:cs="Times New Roman"/>
          <w:sz w:val="26"/>
          <w:szCs w:val="26"/>
        </w:rPr>
        <w:t>31</w:t>
      </w:r>
      <w:r w:rsidR="00D90723" w:rsidRPr="00D90723">
        <w:rPr>
          <w:rFonts w:ascii="Times New Roman" w:hAnsi="Times New Roman" w:cs="Times New Roman"/>
          <w:sz w:val="26"/>
          <w:szCs w:val="26"/>
        </w:rPr>
        <w:t>gimnazii</w:t>
      </w:r>
      <w:r w:rsidR="00F201A4">
        <w:rPr>
          <w:rFonts w:ascii="Times New Roman" w:hAnsi="Times New Roman" w:cs="Times New Roman"/>
          <w:sz w:val="26"/>
          <w:szCs w:val="26"/>
        </w:rPr>
        <w:t xml:space="preserve"> cu 256 clase complete cu un contingent de 4576 de elevi</w:t>
      </w:r>
      <w:r w:rsidR="00D90723" w:rsidRPr="00D90723">
        <w:rPr>
          <w:rFonts w:ascii="Times New Roman" w:hAnsi="Times New Roman" w:cs="Times New Roman"/>
          <w:sz w:val="26"/>
          <w:szCs w:val="26"/>
        </w:rPr>
        <w:t xml:space="preserve">, </w:t>
      </w:r>
      <w:r w:rsidR="00D90723">
        <w:rPr>
          <w:rFonts w:ascii="Times New Roman" w:hAnsi="Times New Roman" w:cs="Times New Roman"/>
          <w:sz w:val="26"/>
          <w:szCs w:val="26"/>
        </w:rPr>
        <w:t>4 complexe educaționale gimnazii grădinițe</w:t>
      </w:r>
      <w:r w:rsidR="00D90723" w:rsidRPr="00D90723">
        <w:rPr>
          <w:rFonts w:ascii="Times New Roman" w:hAnsi="Times New Roman" w:cs="Times New Roman"/>
          <w:sz w:val="26"/>
          <w:szCs w:val="26"/>
        </w:rPr>
        <w:t xml:space="preserve"> </w:t>
      </w:r>
      <w:r w:rsidR="00F201A4">
        <w:rPr>
          <w:rFonts w:ascii="Times New Roman" w:hAnsi="Times New Roman" w:cs="Times New Roman"/>
          <w:sz w:val="26"/>
          <w:szCs w:val="26"/>
        </w:rPr>
        <w:t>cu 26 clase complete cu un contingent de 411 de elevi</w:t>
      </w:r>
      <w:r w:rsidR="00D90723" w:rsidRPr="00D90723">
        <w:rPr>
          <w:rFonts w:ascii="Times New Roman" w:hAnsi="Times New Roman" w:cs="Times New Roman"/>
          <w:sz w:val="26"/>
          <w:szCs w:val="26"/>
        </w:rPr>
        <w:t xml:space="preserve"> și </w:t>
      </w:r>
      <w:r w:rsidR="00D90723">
        <w:rPr>
          <w:rFonts w:ascii="Times New Roman" w:hAnsi="Times New Roman" w:cs="Times New Roman"/>
          <w:sz w:val="26"/>
          <w:szCs w:val="26"/>
        </w:rPr>
        <w:t>3</w:t>
      </w:r>
      <w:r w:rsidR="00D90723" w:rsidRPr="00D90723">
        <w:rPr>
          <w:rFonts w:ascii="Times New Roman" w:hAnsi="Times New Roman" w:cs="Times New Roman"/>
          <w:sz w:val="26"/>
          <w:szCs w:val="26"/>
        </w:rPr>
        <w:t xml:space="preserve"> școli primare-grădiniță</w:t>
      </w:r>
      <w:r w:rsidR="00F201A4">
        <w:rPr>
          <w:rFonts w:ascii="Times New Roman" w:hAnsi="Times New Roman" w:cs="Times New Roman"/>
          <w:sz w:val="26"/>
          <w:szCs w:val="26"/>
        </w:rPr>
        <w:t xml:space="preserve"> cu 7 clase complete cu un contingent de 92 de elevi</w:t>
      </w:r>
      <w:r w:rsidR="00D90723" w:rsidRPr="00D90723">
        <w:rPr>
          <w:rFonts w:ascii="Times New Roman" w:hAnsi="Times New Roman" w:cs="Times New Roman"/>
          <w:sz w:val="26"/>
          <w:szCs w:val="26"/>
        </w:rPr>
        <w:t>. Pentru aceste subprograme sunt calculate transferuri cu destinație specială, inclusiv transferuri categoriale calculate conform formulei în bază de cost standard per elev</w:t>
      </w:r>
      <w:r w:rsidR="00D90723">
        <w:rPr>
          <w:rFonts w:ascii="Times New Roman" w:hAnsi="Times New Roman" w:cs="Times New Roman"/>
          <w:sz w:val="26"/>
          <w:szCs w:val="26"/>
        </w:rPr>
        <w:t>.</w:t>
      </w:r>
    </w:p>
    <w:p w:rsidR="00D90723" w:rsidRPr="005068F4" w:rsidRDefault="00D90723" w:rsidP="00D90723">
      <w:pPr>
        <w:jc w:val="both"/>
        <w:rPr>
          <w:rFonts w:ascii="Times New Roman" w:hAnsi="Times New Roman" w:cs="Times New Roman"/>
          <w:i/>
          <w:sz w:val="26"/>
          <w:szCs w:val="26"/>
        </w:rPr>
      </w:pPr>
      <w:r>
        <w:rPr>
          <w:rFonts w:ascii="Times New Roman" w:hAnsi="Times New Roman" w:cs="Times New Roman"/>
          <w:sz w:val="26"/>
          <w:szCs w:val="26"/>
        </w:rPr>
        <w:tab/>
      </w:r>
      <w:r w:rsidRPr="00D90723">
        <w:rPr>
          <w:rFonts w:ascii="Times New Roman" w:hAnsi="Times New Roman" w:cs="Times New Roman"/>
          <w:sz w:val="26"/>
          <w:szCs w:val="26"/>
        </w:rPr>
        <w:t xml:space="preserve">Bugetele instituțiilor de învățământ primar și secundar general sunt specificate în anexa </w:t>
      </w:r>
      <w:r>
        <w:rPr>
          <w:rFonts w:ascii="Times New Roman" w:hAnsi="Times New Roman" w:cs="Times New Roman"/>
          <w:sz w:val="26"/>
          <w:szCs w:val="26"/>
        </w:rPr>
        <w:t>7</w:t>
      </w:r>
      <w:r w:rsidRPr="00D90723">
        <w:rPr>
          <w:rFonts w:ascii="Times New Roman" w:hAnsi="Times New Roman" w:cs="Times New Roman"/>
          <w:sz w:val="26"/>
          <w:szCs w:val="26"/>
        </w:rPr>
        <w:t xml:space="preserve"> la proiectul deciziei și au fost calculate conform prevederilor Hotărârii Guvernului nr. 868 din 08.10.2014. Volumul alocațiilor pentru o școală concretă se determină reieșind din normativul valoric pentru un elev ponderat de </w:t>
      </w:r>
      <w:r w:rsidRPr="00F201A4">
        <w:rPr>
          <w:rFonts w:ascii="Times New Roman" w:hAnsi="Times New Roman" w:cs="Times New Roman"/>
          <w:b/>
          <w:sz w:val="26"/>
          <w:szCs w:val="26"/>
        </w:rPr>
        <w:t>19499</w:t>
      </w:r>
      <w:r w:rsidRPr="00D90723">
        <w:rPr>
          <w:rFonts w:ascii="Times New Roman" w:hAnsi="Times New Roman" w:cs="Times New Roman"/>
          <w:sz w:val="26"/>
          <w:szCs w:val="26"/>
        </w:rPr>
        <w:t xml:space="preserve"> lei </w:t>
      </w:r>
      <w:proofErr w:type="spellStart"/>
      <w:r w:rsidRPr="00D90723">
        <w:rPr>
          <w:rFonts w:ascii="Times New Roman" w:hAnsi="Times New Roman" w:cs="Times New Roman"/>
          <w:sz w:val="26"/>
          <w:szCs w:val="26"/>
        </w:rPr>
        <w:t>şi</w:t>
      </w:r>
      <w:proofErr w:type="spellEnd"/>
      <w:r w:rsidRPr="00D90723">
        <w:rPr>
          <w:rFonts w:ascii="Times New Roman" w:hAnsi="Times New Roman" w:cs="Times New Roman"/>
          <w:sz w:val="26"/>
          <w:szCs w:val="26"/>
        </w:rPr>
        <w:t xml:space="preserve"> normativul valoric pentru o </w:t>
      </w:r>
      <w:r w:rsidRPr="00D90723">
        <w:rPr>
          <w:rFonts w:ascii="Times New Roman" w:hAnsi="Times New Roman" w:cs="Times New Roman"/>
          <w:sz w:val="26"/>
          <w:szCs w:val="26"/>
        </w:rPr>
        <w:lastRenderedPageBreak/>
        <w:t xml:space="preserve">instituție de </w:t>
      </w:r>
      <w:r w:rsidRPr="00F201A4">
        <w:rPr>
          <w:rFonts w:ascii="Times New Roman" w:hAnsi="Times New Roman" w:cs="Times New Roman"/>
          <w:b/>
          <w:sz w:val="26"/>
          <w:szCs w:val="26"/>
        </w:rPr>
        <w:t>1046500</w:t>
      </w:r>
      <w:r w:rsidRPr="00D90723">
        <w:rPr>
          <w:rFonts w:ascii="Times New Roman" w:hAnsi="Times New Roman" w:cs="Times New Roman"/>
          <w:sz w:val="26"/>
          <w:szCs w:val="26"/>
        </w:rPr>
        <w:t xml:space="preserve"> lei cu aplicarea </w:t>
      </w:r>
      <w:r w:rsidRPr="00F201A4">
        <w:rPr>
          <w:rFonts w:ascii="Times New Roman" w:hAnsi="Times New Roman" w:cs="Times New Roman"/>
          <w:sz w:val="26"/>
          <w:szCs w:val="26"/>
        </w:rPr>
        <w:t>coeficientului 0,9</w:t>
      </w:r>
      <w:r w:rsidR="00F201A4" w:rsidRPr="00F201A4">
        <w:rPr>
          <w:rFonts w:ascii="Times New Roman" w:hAnsi="Times New Roman" w:cs="Times New Roman"/>
          <w:sz w:val="26"/>
          <w:szCs w:val="26"/>
        </w:rPr>
        <w:t>7</w:t>
      </w:r>
      <w:r w:rsidRPr="00F201A4">
        <w:rPr>
          <w:rFonts w:ascii="Times New Roman" w:hAnsi="Times New Roman" w:cs="Times New Roman"/>
          <w:sz w:val="26"/>
          <w:szCs w:val="26"/>
        </w:rPr>
        <w:t xml:space="preserve">. Numărul elevilor în instituțiile de </w:t>
      </w:r>
      <w:r w:rsidR="00F201A4" w:rsidRPr="00F201A4">
        <w:rPr>
          <w:rFonts w:ascii="Times New Roman" w:hAnsi="Times New Roman" w:cs="Times New Roman"/>
          <w:sz w:val="26"/>
          <w:szCs w:val="26"/>
        </w:rPr>
        <w:t>învățământ</w:t>
      </w:r>
      <w:r w:rsidRPr="00F201A4">
        <w:rPr>
          <w:rFonts w:ascii="Times New Roman" w:hAnsi="Times New Roman" w:cs="Times New Roman"/>
          <w:sz w:val="26"/>
          <w:szCs w:val="26"/>
        </w:rPr>
        <w:t xml:space="preserve"> primar și secundar este de </w:t>
      </w:r>
      <w:r w:rsidR="00F201A4" w:rsidRPr="00F201A4">
        <w:rPr>
          <w:rFonts w:ascii="Times New Roman" w:hAnsi="Times New Roman" w:cs="Times New Roman"/>
          <w:sz w:val="26"/>
          <w:szCs w:val="26"/>
        </w:rPr>
        <w:t>8970</w:t>
      </w:r>
      <w:r w:rsidRPr="00F201A4">
        <w:rPr>
          <w:rFonts w:ascii="Times New Roman" w:hAnsi="Times New Roman" w:cs="Times New Roman"/>
          <w:sz w:val="26"/>
          <w:szCs w:val="26"/>
        </w:rPr>
        <w:t xml:space="preserve"> elevi, cu </w:t>
      </w:r>
      <w:r w:rsidR="00F201A4" w:rsidRPr="00F201A4">
        <w:rPr>
          <w:rFonts w:ascii="Times New Roman" w:hAnsi="Times New Roman" w:cs="Times New Roman"/>
          <w:sz w:val="26"/>
          <w:szCs w:val="26"/>
        </w:rPr>
        <w:t xml:space="preserve">145 </w:t>
      </w:r>
      <w:r w:rsidRPr="00F201A4">
        <w:rPr>
          <w:rFonts w:ascii="Times New Roman" w:hAnsi="Times New Roman" w:cs="Times New Roman"/>
          <w:sz w:val="26"/>
          <w:szCs w:val="26"/>
        </w:rPr>
        <w:t xml:space="preserve">elevi mai </w:t>
      </w:r>
      <w:r w:rsidR="00F201A4" w:rsidRPr="00F201A4">
        <w:rPr>
          <w:rFonts w:ascii="Times New Roman" w:hAnsi="Times New Roman" w:cs="Times New Roman"/>
          <w:sz w:val="26"/>
          <w:szCs w:val="26"/>
        </w:rPr>
        <w:t>puțin</w:t>
      </w:r>
      <w:r w:rsidRPr="00F201A4">
        <w:rPr>
          <w:rFonts w:ascii="Times New Roman" w:hAnsi="Times New Roman" w:cs="Times New Roman"/>
          <w:sz w:val="26"/>
          <w:szCs w:val="26"/>
        </w:rPr>
        <w:t xml:space="preserve"> decât în anul 2024</w:t>
      </w:r>
      <w:r w:rsidR="005068F4">
        <w:rPr>
          <w:rFonts w:ascii="Times New Roman" w:hAnsi="Times New Roman" w:cs="Times New Roman"/>
          <w:sz w:val="26"/>
          <w:szCs w:val="26"/>
        </w:rPr>
        <w:t xml:space="preserve">, </w:t>
      </w:r>
      <w:r w:rsidR="005068F4" w:rsidRPr="005068F4">
        <w:rPr>
          <w:rFonts w:ascii="Times New Roman" w:hAnsi="Times New Roman" w:cs="Times New Roman"/>
          <w:i/>
          <w:sz w:val="26"/>
          <w:szCs w:val="26"/>
        </w:rPr>
        <w:t>tabelul nr. 5 la prezenta notă explicativă</w:t>
      </w:r>
      <w:r w:rsidRPr="005068F4">
        <w:rPr>
          <w:rFonts w:ascii="Times New Roman" w:hAnsi="Times New Roman" w:cs="Times New Roman"/>
          <w:i/>
          <w:sz w:val="26"/>
          <w:szCs w:val="26"/>
        </w:rPr>
        <w:t>.</w:t>
      </w:r>
    </w:p>
    <w:p w:rsidR="00FE441E" w:rsidRPr="005068F4" w:rsidRDefault="00FE441E" w:rsidP="00FE441E">
      <w:pPr>
        <w:ind w:firstLine="708"/>
        <w:jc w:val="both"/>
        <w:rPr>
          <w:rFonts w:ascii="Times New Roman" w:hAnsi="Times New Roman" w:cs="Times New Roman"/>
          <w:i/>
          <w:sz w:val="26"/>
          <w:szCs w:val="26"/>
        </w:rPr>
      </w:pPr>
      <w:r w:rsidRPr="00FE441E">
        <w:rPr>
          <w:rFonts w:ascii="Times New Roman" w:hAnsi="Times New Roman" w:cs="Times New Roman"/>
          <w:sz w:val="26"/>
          <w:szCs w:val="26"/>
        </w:rPr>
        <w:t xml:space="preserve">Descifrarea  bugetelor instituțiilor de învățământ este reflectat </w:t>
      </w:r>
      <w:r w:rsidRPr="005068F4">
        <w:rPr>
          <w:rFonts w:ascii="Times New Roman" w:hAnsi="Times New Roman" w:cs="Times New Roman"/>
          <w:i/>
          <w:sz w:val="26"/>
          <w:szCs w:val="26"/>
        </w:rPr>
        <w:t xml:space="preserve">în tabelul 4 la prezenta notă explicativă. </w:t>
      </w:r>
    </w:p>
    <w:p w:rsidR="00F201A4" w:rsidRDefault="00FE441E" w:rsidP="00F201A4">
      <w:pPr>
        <w:spacing w:after="0" w:line="240" w:lineRule="auto"/>
        <w:jc w:val="both"/>
        <w:rPr>
          <w:rFonts w:ascii="Times New Roman" w:hAnsi="Times New Roman" w:cs="Times New Roman"/>
          <w:sz w:val="26"/>
          <w:szCs w:val="26"/>
          <w:lang w:val="ro-MD"/>
        </w:rPr>
      </w:pPr>
      <w:r>
        <w:rPr>
          <w:rFonts w:ascii="Times New Roman" w:hAnsi="Times New Roman" w:cs="Times New Roman"/>
          <w:sz w:val="26"/>
          <w:szCs w:val="26"/>
          <w:lang w:val="ro-MD"/>
        </w:rPr>
        <w:tab/>
      </w:r>
      <w:r w:rsidR="00D90723" w:rsidRPr="00D90723">
        <w:rPr>
          <w:rFonts w:ascii="Times New Roman" w:hAnsi="Times New Roman" w:cs="Times New Roman"/>
          <w:sz w:val="26"/>
          <w:szCs w:val="26"/>
          <w:lang w:val="ro-MD"/>
        </w:rPr>
        <w:t xml:space="preserve">Totodată, pentru acordarea </w:t>
      </w:r>
      <w:r w:rsidR="00D90723" w:rsidRPr="00D90723">
        <w:rPr>
          <w:rFonts w:ascii="Times New Roman" w:hAnsi="Times New Roman" w:cs="Times New Roman"/>
          <w:i/>
          <w:sz w:val="26"/>
          <w:szCs w:val="26"/>
          <w:lang w:val="ro-MD"/>
        </w:rPr>
        <w:t xml:space="preserve">dejunurilor calde </w:t>
      </w:r>
      <w:r w:rsidR="00D90723" w:rsidRPr="00D90723">
        <w:rPr>
          <w:rFonts w:ascii="Times New Roman" w:hAnsi="Times New Roman" w:cs="Times New Roman"/>
          <w:sz w:val="26"/>
          <w:szCs w:val="26"/>
          <w:lang w:val="ro-MD"/>
        </w:rPr>
        <w:t>elevilor, conform prevederilor Hotărârii Guvernului</w:t>
      </w:r>
      <w:r w:rsidR="00D90723" w:rsidRPr="00D90723">
        <w:rPr>
          <w:rFonts w:ascii="Times New Roman" w:hAnsi="Times New Roman" w:cs="Times New Roman"/>
          <w:spacing w:val="-15"/>
          <w:sz w:val="26"/>
          <w:szCs w:val="26"/>
          <w:lang w:val="ro-MD"/>
        </w:rPr>
        <w:t xml:space="preserve"> </w:t>
      </w:r>
      <w:r w:rsidR="00D90723" w:rsidRPr="00D90723">
        <w:rPr>
          <w:rFonts w:ascii="Times New Roman" w:hAnsi="Times New Roman" w:cs="Times New Roman"/>
          <w:sz w:val="26"/>
          <w:szCs w:val="26"/>
          <w:lang w:val="ro-MD"/>
        </w:rPr>
        <w:t>nr.234/2005</w:t>
      </w:r>
      <w:r w:rsidR="00D90723" w:rsidRPr="00D90723">
        <w:rPr>
          <w:rFonts w:ascii="Times New Roman" w:hAnsi="Times New Roman" w:cs="Times New Roman"/>
          <w:spacing w:val="-15"/>
          <w:sz w:val="26"/>
          <w:szCs w:val="26"/>
          <w:lang w:val="ro-MD"/>
        </w:rPr>
        <w:t xml:space="preserve"> </w:t>
      </w:r>
      <w:r w:rsidR="00D90723" w:rsidRPr="00D90723">
        <w:rPr>
          <w:rFonts w:ascii="Times New Roman" w:hAnsi="Times New Roman" w:cs="Times New Roman"/>
          <w:sz w:val="26"/>
          <w:szCs w:val="26"/>
          <w:lang w:val="ro-MD"/>
        </w:rPr>
        <w:t>cu</w:t>
      </w:r>
      <w:r w:rsidR="00D90723" w:rsidRPr="00D90723">
        <w:rPr>
          <w:rFonts w:ascii="Times New Roman" w:hAnsi="Times New Roman" w:cs="Times New Roman"/>
          <w:spacing w:val="-15"/>
          <w:sz w:val="26"/>
          <w:szCs w:val="26"/>
          <w:lang w:val="ro-MD"/>
        </w:rPr>
        <w:t xml:space="preserve"> </w:t>
      </w:r>
      <w:r w:rsidR="00D90723" w:rsidRPr="00D90723">
        <w:rPr>
          <w:rFonts w:ascii="Times New Roman" w:hAnsi="Times New Roman" w:cs="Times New Roman"/>
          <w:sz w:val="26"/>
          <w:szCs w:val="26"/>
          <w:lang w:val="ro-MD"/>
        </w:rPr>
        <w:t>privire</w:t>
      </w:r>
      <w:r w:rsidR="00D90723" w:rsidRPr="00D90723">
        <w:rPr>
          <w:rFonts w:ascii="Times New Roman" w:hAnsi="Times New Roman" w:cs="Times New Roman"/>
          <w:spacing w:val="-15"/>
          <w:sz w:val="26"/>
          <w:szCs w:val="26"/>
          <w:lang w:val="ro-MD"/>
        </w:rPr>
        <w:t xml:space="preserve"> </w:t>
      </w:r>
      <w:r w:rsidR="00D90723" w:rsidRPr="00D90723">
        <w:rPr>
          <w:rFonts w:ascii="Times New Roman" w:hAnsi="Times New Roman" w:cs="Times New Roman"/>
          <w:sz w:val="26"/>
          <w:szCs w:val="26"/>
          <w:lang w:val="ro-MD"/>
        </w:rPr>
        <w:t>la</w:t>
      </w:r>
      <w:r w:rsidR="00D90723" w:rsidRPr="00D90723">
        <w:rPr>
          <w:rFonts w:ascii="Times New Roman" w:hAnsi="Times New Roman" w:cs="Times New Roman"/>
          <w:spacing w:val="-15"/>
          <w:sz w:val="26"/>
          <w:szCs w:val="26"/>
          <w:lang w:val="ro-MD"/>
        </w:rPr>
        <w:t xml:space="preserve"> </w:t>
      </w:r>
      <w:r w:rsidR="00D90723" w:rsidRPr="00D90723">
        <w:rPr>
          <w:rFonts w:ascii="Times New Roman" w:hAnsi="Times New Roman" w:cs="Times New Roman"/>
          <w:sz w:val="26"/>
          <w:szCs w:val="26"/>
          <w:lang w:val="ro-MD"/>
        </w:rPr>
        <w:t>alimentarea</w:t>
      </w:r>
      <w:r w:rsidR="00D90723" w:rsidRPr="00D90723">
        <w:rPr>
          <w:rFonts w:ascii="Times New Roman" w:hAnsi="Times New Roman" w:cs="Times New Roman"/>
          <w:spacing w:val="-15"/>
          <w:sz w:val="26"/>
          <w:szCs w:val="26"/>
          <w:lang w:val="ro-MD"/>
        </w:rPr>
        <w:t xml:space="preserve"> </w:t>
      </w:r>
      <w:r w:rsidR="00D90723" w:rsidRPr="00D90723">
        <w:rPr>
          <w:rFonts w:ascii="Times New Roman" w:hAnsi="Times New Roman" w:cs="Times New Roman"/>
          <w:sz w:val="26"/>
          <w:szCs w:val="26"/>
          <w:lang w:val="ro-MD"/>
        </w:rPr>
        <w:t>elevilor,</w:t>
      </w:r>
      <w:r w:rsidR="00D90723" w:rsidRPr="00D90723">
        <w:rPr>
          <w:rFonts w:ascii="Times New Roman" w:hAnsi="Times New Roman" w:cs="Times New Roman"/>
          <w:spacing w:val="-15"/>
          <w:sz w:val="26"/>
          <w:szCs w:val="26"/>
          <w:lang w:val="ro-MD"/>
        </w:rPr>
        <w:t xml:space="preserve"> </w:t>
      </w:r>
      <w:r w:rsidR="00D90723" w:rsidRPr="00D90723">
        <w:rPr>
          <w:rFonts w:ascii="Times New Roman" w:hAnsi="Times New Roman" w:cs="Times New Roman"/>
          <w:sz w:val="26"/>
          <w:szCs w:val="26"/>
          <w:lang w:val="ro-MD"/>
        </w:rPr>
        <w:t>s-a</w:t>
      </w:r>
      <w:r w:rsidR="00D90723" w:rsidRPr="00D90723">
        <w:rPr>
          <w:rFonts w:ascii="Times New Roman" w:hAnsi="Times New Roman" w:cs="Times New Roman"/>
          <w:spacing w:val="-15"/>
          <w:sz w:val="26"/>
          <w:szCs w:val="26"/>
          <w:lang w:val="ro-MD"/>
        </w:rPr>
        <w:t xml:space="preserve"> </w:t>
      </w:r>
      <w:r w:rsidR="00D90723" w:rsidRPr="00D90723">
        <w:rPr>
          <w:rFonts w:ascii="Times New Roman" w:hAnsi="Times New Roman" w:cs="Times New Roman"/>
          <w:sz w:val="26"/>
          <w:szCs w:val="26"/>
          <w:lang w:val="ro-MD"/>
        </w:rPr>
        <w:t>luat</w:t>
      </w:r>
      <w:r w:rsidR="00D90723" w:rsidRPr="00D90723">
        <w:rPr>
          <w:rFonts w:ascii="Times New Roman" w:hAnsi="Times New Roman" w:cs="Times New Roman"/>
          <w:spacing w:val="-15"/>
          <w:sz w:val="26"/>
          <w:szCs w:val="26"/>
          <w:lang w:val="ro-MD"/>
        </w:rPr>
        <w:t xml:space="preserve"> </w:t>
      </w:r>
      <w:r w:rsidR="00D90723" w:rsidRPr="00D90723">
        <w:rPr>
          <w:rFonts w:ascii="Times New Roman" w:hAnsi="Times New Roman" w:cs="Times New Roman"/>
          <w:sz w:val="26"/>
          <w:szCs w:val="26"/>
          <w:lang w:val="ro-MD"/>
        </w:rPr>
        <w:t>în</w:t>
      </w:r>
      <w:r w:rsidR="00D90723" w:rsidRPr="00D90723">
        <w:rPr>
          <w:rFonts w:ascii="Times New Roman" w:hAnsi="Times New Roman" w:cs="Times New Roman"/>
          <w:spacing w:val="-15"/>
          <w:sz w:val="26"/>
          <w:szCs w:val="26"/>
          <w:lang w:val="ro-MD"/>
        </w:rPr>
        <w:t xml:space="preserve"> </w:t>
      </w:r>
      <w:r w:rsidR="00D90723" w:rsidRPr="00D90723">
        <w:rPr>
          <w:rFonts w:ascii="Times New Roman" w:hAnsi="Times New Roman" w:cs="Times New Roman"/>
          <w:sz w:val="26"/>
          <w:szCs w:val="26"/>
          <w:lang w:val="ro-MD"/>
        </w:rPr>
        <w:t>calcul</w:t>
      </w:r>
      <w:r w:rsidR="00D90723" w:rsidRPr="00D90723">
        <w:rPr>
          <w:rFonts w:ascii="Times New Roman" w:hAnsi="Times New Roman" w:cs="Times New Roman"/>
          <w:spacing w:val="-15"/>
          <w:sz w:val="26"/>
          <w:szCs w:val="26"/>
          <w:lang w:val="ro-MD"/>
        </w:rPr>
        <w:t xml:space="preserve"> </w:t>
      </w:r>
      <w:r w:rsidR="00D90723" w:rsidRPr="00D90723">
        <w:rPr>
          <w:rFonts w:ascii="Times New Roman" w:hAnsi="Times New Roman" w:cs="Times New Roman"/>
          <w:sz w:val="26"/>
          <w:szCs w:val="26"/>
          <w:lang w:val="ro-MD"/>
        </w:rPr>
        <w:t>numărul</w:t>
      </w:r>
      <w:r w:rsidR="00D90723" w:rsidRPr="00D90723">
        <w:rPr>
          <w:rFonts w:ascii="Times New Roman" w:hAnsi="Times New Roman" w:cs="Times New Roman"/>
          <w:spacing w:val="-15"/>
          <w:sz w:val="26"/>
          <w:szCs w:val="26"/>
          <w:lang w:val="ro-MD"/>
        </w:rPr>
        <w:t xml:space="preserve"> </w:t>
      </w:r>
      <w:r w:rsidR="00D90723" w:rsidRPr="00D90723">
        <w:rPr>
          <w:rFonts w:ascii="Times New Roman" w:hAnsi="Times New Roman" w:cs="Times New Roman"/>
          <w:sz w:val="26"/>
          <w:szCs w:val="26"/>
          <w:lang w:val="ro-MD"/>
        </w:rPr>
        <w:t>elevilor</w:t>
      </w:r>
      <w:r w:rsidR="00D90723" w:rsidRPr="00D90723">
        <w:rPr>
          <w:rFonts w:ascii="Times New Roman" w:hAnsi="Times New Roman" w:cs="Times New Roman"/>
          <w:spacing w:val="-15"/>
          <w:sz w:val="26"/>
          <w:szCs w:val="26"/>
          <w:lang w:val="ro-MD"/>
        </w:rPr>
        <w:t xml:space="preserve"> </w:t>
      </w:r>
      <w:r w:rsidR="00D90723" w:rsidRPr="00D90723">
        <w:rPr>
          <w:rFonts w:ascii="Times New Roman" w:hAnsi="Times New Roman" w:cs="Times New Roman"/>
          <w:sz w:val="26"/>
          <w:szCs w:val="26"/>
          <w:lang w:val="ro-MD"/>
        </w:rPr>
        <w:t>claselor I-IV,</w:t>
      </w:r>
      <w:r w:rsidR="00D90723" w:rsidRPr="00D90723">
        <w:rPr>
          <w:rFonts w:ascii="Times New Roman" w:hAnsi="Times New Roman" w:cs="Times New Roman"/>
          <w:spacing w:val="-9"/>
          <w:sz w:val="26"/>
          <w:szCs w:val="26"/>
          <w:lang w:val="ro-MD"/>
        </w:rPr>
        <w:t xml:space="preserve"> </w:t>
      </w:r>
      <w:r w:rsidR="00D90723" w:rsidRPr="00D90723">
        <w:rPr>
          <w:rFonts w:ascii="Times New Roman" w:hAnsi="Times New Roman" w:cs="Times New Roman"/>
          <w:sz w:val="26"/>
          <w:szCs w:val="26"/>
          <w:lang w:val="ro-MD"/>
        </w:rPr>
        <w:t>la</w:t>
      </w:r>
      <w:r w:rsidR="00D90723" w:rsidRPr="00D90723">
        <w:rPr>
          <w:rFonts w:ascii="Times New Roman" w:hAnsi="Times New Roman" w:cs="Times New Roman"/>
          <w:spacing w:val="-12"/>
          <w:sz w:val="26"/>
          <w:szCs w:val="26"/>
          <w:lang w:val="ro-MD"/>
        </w:rPr>
        <w:t xml:space="preserve"> </w:t>
      </w:r>
      <w:r w:rsidR="00D90723" w:rsidRPr="00D90723">
        <w:rPr>
          <w:rFonts w:ascii="Times New Roman" w:hAnsi="Times New Roman" w:cs="Times New Roman"/>
          <w:sz w:val="26"/>
          <w:szCs w:val="26"/>
          <w:lang w:val="ro-MD"/>
        </w:rPr>
        <w:t>situația</w:t>
      </w:r>
      <w:r w:rsidR="00D90723" w:rsidRPr="00D90723">
        <w:rPr>
          <w:rFonts w:ascii="Times New Roman" w:hAnsi="Times New Roman" w:cs="Times New Roman"/>
          <w:spacing w:val="-9"/>
          <w:sz w:val="26"/>
          <w:szCs w:val="26"/>
          <w:lang w:val="ro-MD"/>
        </w:rPr>
        <w:t xml:space="preserve"> </w:t>
      </w:r>
      <w:r w:rsidR="00D90723" w:rsidRPr="00D90723">
        <w:rPr>
          <w:rFonts w:ascii="Times New Roman" w:hAnsi="Times New Roman" w:cs="Times New Roman"/>
          <w:sz w:val="26"/>
          <w:szCs w:val="26"/>
          <w:lang w:val="ro-MD"/>
        </w:rPr>
        <w:t>din</w:t>
      </w:r>
      <w:r w:rsidR="00D90723" w:rsidRPr="00D90723">
        <w:rPr>
          <w:rFonts w:ascii="Times New Roman" w:hAnsi="Times New Roman" w:cs="Times New Roman"/>
          <w:spacing w:val="-11"/>
          <w:sz w:val="26"/>
          <w:szCs w:val="26"/>
          <w:lang w:val="ro-MD"/>
        </w:rPr>
        <w:t xml:space="preserve"> </w:t>
      </w:r>
      <w:r w:rsidR="00D90723" w:rsidRPr="00D90723">
        <w:rPr>
          <w:rFonts w:ascii="Times New Roman" w:hAnsi="Times New Roman" w:cs="Times New Roman"/>
          <w:sz w:val="26"/>
          <w:szCs w:val="26"/>
          <w:lang w:val="ro-MD"/>
        </w:rPr>
        <w:t>1</w:t>
      </w:r>
      <w:r w:rsidR="00D90723" w:rsidRPr="00D90723">
        <w:rPr>
          <w:rFonts w:ascii="Times New Roman" w:hAnsi="Times New Roman" w:cs="Times New Roman"/>
          <w:spacing w:val="-11"/>
          <w:sz w:val="26"/>
          <w:szCs w:val="26"/>
          <w:lang w:val="ro-MD"/>
        </w:rPr>
        <w:t xml:space="preserve"> </w:t>
      </w:r>
      <w:r w:rsidR="00D90723" w:rsidRPr="00D90723">
        <w:rPr>
          <w:rFonts w:ascii="Times New Roman" w:hAnsi="Times New Roman" w:cs="Times New Roman"/>
          <w:sz w:val="26"/>
          <w:szCs w:val="26"/>
          <w:lang w:val="ro-MD"/>
        </w:rPr>
        <w:t>octombrie</w:t>
      </w:r>
      <w:r w:rsidR="00D90723" w:rsidRPr="00D90723">
        <w:rPr>
          <w:rFonts w:ascii="Times New Roman" w:hAnsi="Times New Roman" w:cs="Times New Roman"/>
          <w:spacing w:val="-12"/>
          <w:sz w:val="26"/>
          <w:szCs w:val="26"/>
          <w:lang w:val="ro-MD"/>
        </w:rPr>
        <w:t xml:space="preserve"> </w:t>
      </w:r>
      <w:r w:rsidR="00D90723" w:rsidRPr="00D90723">
        <w:rPr>
          <w:rFonts w:ascii="Times New Roman" w:hAnsi="Times New Roman" w:cs="Times New Roman"/>
          <w:sz w:val="26"/>
          <w:szCs w:val="26"/>
          <w:lang w:val="ro-MD"/>
        </w:rPr>
        <w:t>2023</w:t>
      </w:r>
      <w:r w:rsidR="00D90723" w:rsidRPr="00D90723">
        <w:rPr>
          <w:rFonts w:ascii="Times New Roman" w:hAnsi="Times New Roman" w:cs="Times New Roman"/>
          <w:spacing w:val="-11"/>
          <w:sz w:val="26"/>
          <w:szCs w:val="26"/>
          <w:lang w:val="ro-MD"/>
        </w:rPr>
        <w:t xml:space="preserve"> </w:t>
      </w:r>
      <w:r w:rsidR="00D90723" w:rsidRPr="00D90723">
        <w:rPr>
          <w:rFonts w:ascii="Times New Roman" w:hAnsi="Times New Roman" w:cs="Times New Roman"/>
          <w:sz w:val="26"/>
          <w:szCs w:val="26"/>
          <w:lang w:val="ro-MD"/>
        </w:rPr>
        <w:t>(disponibil</w:t>
      </w:r>
      <w:r w:rsidR="00D90723" w:rsidRPr="00D90723">
        <w:rPr>
          <w:rFonts w:ascii="Times New Roman" w:hAnsi="Times New Roman" w:cs="Times New Roman"/>
          <w:spacing w:val="-11"/>
          <w:sz w:val="26"/>
          <w:szCs w:val="26"/>
          <w:lang w:val="ro-MD"/>
        </w:rPr>
        <w:t xml:space="preserve"> </w:t>
      </w:r>
      <w:r w:rsidR="00D90723" w:rsidRPr="00D90723">
        <w:rPr>
          <w:rFonts w:ascii="Times New Roman" w:hAnsi="Times New Roman" w:cs="Times New Roman"/>
          <w:sz w:val="26"/>
          <w:szCs w:val="26"/>
          <w:lang w:val="ro-MD"/>
        </w:rPr>
        <w:t>de</w:t>
      </w:r>
      <w:r w:rsidR="00D90723" w:rsidRPr="00D90723">
        <w:rPr>
          <w:rFonts w:ascii="Times New Roman" w:hAnsi="Times New Roman" w:cs="Times New Roman"/>
          <w:spacing w:val="-12"/>
          <w:sz w:val="26"/>
          <w:szCs w:val="26"/>
          <w:lang w:val="ro-MD"/>
        </w:rPr>
        <w:t xml:space="preserve"> </w:t>
      </w:r>
      <w:r w:rsidR="00D90723" w:rsidRPr="00D90723">
        <w:rPr>
          <w:rFonts w:ascii="Times New Roman" w:hAnsi="Times New Roman" w:cs="Times New Roman"/>
          <w:sz w:val="26"/>
          <w:szCs w:val="26"/>
          <w:lang w:val="ro-MD"/>
        </w:rPr>
        <w:t>facto</w:t>
      </w:r>
      <w:r w:rsidR="00D90723" w:rsidRPr="00D90723">
        <w:rPr>
          <w:rFonts w:ascii="Times New Roman" w:hAnsi="Times New Roman" w:cs="Times New Roman"/>
          <w:spacing w:val="-11"/>
          <w:sz w:val="26"/>
          <w:szCs w:val="26"/>
          <w:lang w:val="ro-MD"/>
        </w:rPr>
        <w:t xml:space="preserve"> </w:t>
      </w:r>
      <w:r w:rsidR="00D90723" w:rsidRPr="00D90723">
        <w:rPr>
          <w:rFonts w:ascii="Times New Roman" w:hAnsi="Times New Roman" w:cs="Times New Roman"/>
          <w:sz w:val="26"/>
          <w:szCs w:val="26"/>
          <w:lang w:val="ro-MD"/>
        </w:rPr>
        <w:t>la</w:t>
      </w:r>
      <w:r w:rsidR="00D90723" w:rsidRPr="00D90723">
        <w:rPr>
          <w:rFonts w:ascii="Times New Roman" w:hAnsi="Times New Roman" w:cs="Times New Roman"/>
          <w:spacing w:val="-9"/>
          <w:sz w:val="26"/>
          <w:szCs w:val="26"/>
          <w:lang w:val="ro-MD"/>
        </w:rPr>
        <w:t xml:space="preserve"> </w:t>
      </w:r>
      <w:r w:rsidR="00F201A4" w:rsidRPr="00D90723">
        <w:rPr>
          <w:rFonts w:ascii="Times New Roman" w:hAnsi="Times New Roman" w:cs="Times New Roman"/>
          <w:sz w:val="26"/>
          <w:szCs w:val="26"/>
          <w:lang w:val="ro-MD"/>
        </w:rPr>
        <w:t>sfârșitul</w:t>
      </w:r>
      <w:r w:rsidR="00D90723" w:rsidRPr="00D90723">
        <w:rPr>
          <w:rFonts w:ascii="Times New Roman" w:hAnsi="Times New Roman" w:cs="Times New Roman"/>
          <w:spacing w:val="-10"/>
          <w:sz w:val="26"/>
          <w:szCs w:val="26"/>
          <w:lang w:val="ro-MD"/>
        </w:rPr>
        <w:t xml:space="preserve"> </w:t>
      </w:r>
      <w:r w:rsidR="00D90723" w:rsidRPr="00D90723">
        <w:rPr>
          <w:rFonts w:ascii="Times New Roman" w:hAnsi="Times New Roman" w:cs="Times New Roman"/>
          <w:sz w:val="26"/>
          <w:szCs w:val="26"/>
          <w:lang w:val="ro-MD"/>
        </w:rPr>
        <w:t>perioadei</w:t>
      </w:r>
      <w:r w:rsidR="00D90723" w:rsidRPr="00D90723">
        <w:rPr>
          <w:rFonts w:ascii="Times New Roman" w:hAnsi="Times New Roman" w:cs="Times New Roman"/>
          <w:spacing w:val="-11"/>
          <w:sz w:val="26"/>
          <w:szCs w:val="26"/>
          <w:lang w:val="ro-MD"/>
        </w:rPr>
        <w:t xml:space="preserve"> </w:t>
      </w:r>
      <w:r w:rsidR="00D90723" w:rsidRPr="00D90723">
        <w:rPr>
          <w:rFonts w:ascii="Times New Roman" w:hAnsi="Times New Roman" w:cs="Times New Roman"/>
          <w:sz w:val="26"/>
          <w:szCs w:val="26"/>
          <w:lang w:val="ro-MD"/>
        </w:rPr>
        <w:t>de</w:t>
      </w:r>
      <w:r w:rsidR="00D90723" w:rsidRPr="00D90723">
        <w:rPr>
          <w:rFonts w:ascii="Times New Roman" w:hAnsi="Times New Roman" w:cs="Times New Roman"/>
          <w:spacing w:val="-10"/>
          <w:sz w:val="26"/>
          <w:szCs w:val="26"/>
          <w:lang w:val="ro-MD"/>
        </w:rPr>
        <w:t xml:space="preserve"> </w:t>
      </w:r>
      <w:r w:rsidR="00D90723" w:rsidRPr="00D90723">
        <w:rPr>
          <w:rFonts w:ascii="Times New Roman" w:hAnsi="Times New Roman" w:cs="Times New Roman"/>
          <w:sz w:val="26"/>
          <w:szCs w:val="26"/>
          <w:lang w:val="ro-MD"/>
        </w:rPr>
        <w:t>gestiune),</w:t>
      </w:r>
      <w:r w:rsidR="00D90723" w:rsidRPr="00D90723">
        <w:rPr>
          <w:rFonts w:ascii="Times New Roman" w:hAnsi="Times New Roman" w:cs="Times New Roman"/>
          <w:spacing w:val="-10"/>
          <w:sz w:val="26"/>
          <w:szCs w:val="26"/>
          <w:lang w:val="ro-MD"/>
        </w:rPr>
        <w:t xml:space="preserve"> </w:t>
      </w:r>
      <w:r w:rsidR="00D90723" w:rsidRPr="00D90723">
        <w:rPr>
          <w:rFonts w:ascii="Times New Roman" w:hAnsi="Times New Roman" w:cs="Times New Roman"/>
          <w:sz w:val="26"/>
          <w:szCs w:val="26"/>
          <w:lang w:val="ro-MD"/>
        </w:rPr>
        <w:t>171</w:t>
      </w:r>
      <w:r w:rsidR="00D90723" w:rsidRPr="00D90723">
        <w:rPr>
          <w:rFonts w:ascii="Times New Roman" w:hAnsi="Times New Roman" w:cs="Times New Roman"/>
          <w:spacing w:val="-11"/>
          <w:sz w:val="26"/>
          <w:szCs w:val="26"/>
          <w:lang w:val="ro-MD"/>
        </w:rPr>
        <w:t xml:space="preserve"> </w:t>
      </w:r>
      <w:r w:rsidR="00D90723" w:rsidRPr="00D90723">
        <w:rPr>
          <w:rFonts w:ascii="Times New Roman" w:hAnsi="Times New Roman" w:cs="Times New Roman"/>
          <w:sz w:val="26"/>
          <w:szCs w:val="26"/>
          <w:lang w:val="ro-MD"/>
        </w:rPr>
        <w:t>zile de alimentație și norma de alimentație de 17,20 lei / zi pentru anul 2025</w:t>
      </w:r>
      <w:r w:rsidR="00F201A4">
        <w:rPr>
          <w:rFonts w:ascii="Times New Roman" w:hAnsi="Times New Roman" w:cs="Times New Roman"/>
          <w:sz w:val="26"/>
          <w:szCs w:val="26"/>
          <w:lang w:val="ro-MD"/>
        </w:rPr>
        <w:t>.</w:t>
      </w:r>
    </w:p>
    <w:p w:rsidR="00C22E9A" w:rsidRDefault="00D90723" w:rsidP="00F201A4">
      <w:pPr>
        <w:spacing w:after="0" w:line="240" w:lineRule="auto"/>
        <w:jc w:val="both"/>
        <w:rPr>
          <w:rFonts w:ascii="Times New Roman" w:hAnsi="Times New Roman" w:cs="Times New Roman"/>
          <w:sz w:val="26"/>
          <w:szCs w:val="26"/>
        </w:rPr>
      </w:pPr>
      <w:r w:rsidRPr="00D90723">
        <w:rPr>
          <w:rFonts w:ascii="Times New Roman" w:hAnsi="Times New Roman" w:cs="Times New Roman"/>
          <w:sz w:val="26"/>
          <w:szCs w:val="26"/>
          <w:lang w:val="ro-MD"/>
        </w:rPr>
        <w:t xml:space="preserve"> </w:t>
      </w:r>
      <w:r w:rsidR="00F201A4">
        <w:rPr>
          <w:rFonts w:ascii="Times New Roman" w:hAnsi="Times New Roman" w:cs="Times New Roman"/>
          <w:sz w:val="26"/>
          <w:szCs w:val="26"/>
          <w:lang w:val="ro-MD"/>
        </w:rPr>
        <w:tab/>
        <w:t>Astfel, p</w:t>
      </w:r>
      <w:proofErr w:type="spellStart"/>
      <w:r w:rsidR="00C22E9A" w:rsidRPr="00C22E9A">
        <w:rPr>
          <w:rFonts w:ascii="Times New Roman" w:hAnsi="Times New Roman" w:cs="Times New Roman"/>
          <w:spacing w:val="6"/>
          <w:sz w:val="26"/>
          <w:szCs w:val="26"/>
        </w:rPr>
        <w:t>e</w:t>
      </w:r>
      <w:r w:rsidR="00C22E9A" w:rsidRPr="00C22E9A">
        <w:rPr>
          <w:rFonts w:ascii="Times New Roman" w:hAnsi="Times New Roman" w:cs="Times New Roman"/>
          <w:spacing w:val="-5"/>
          <w:sz w:val="26"/>
          <w:szCs w:val="26"/>
        </w:rPr>
        <w:t>n</w:t>
      </w:r>
      <w:r w:rsidR="00C22E9A" w:rsidRPr="00C22E9A">
        <w:rPr>
          <w:rFonts w:ascii="Times New Roman" w:hAnsi="Times New Roman" w:cs="Times New Roman"/>
          <w:spacing w:val="4"/>
          <w:sz w:val="26"/>
          <w:szCs w:val="26"/>
        </w:rPr>
        <w:t>t</w:t>
      </w:r>
      <w:r w:rsidR="00C22E9A" w:rsidRPr="00C22E9A">
        <w:rPr>
          <w:rFonts w:ascii="Times New Roman" w:hAnsi="Times New Roman" w:cs="Times New Roman"/>
          <w:spacing w:val="3"/>
          <w:sz w:val="26"/>
          <w:szCs w:val="26"/>
        </w:rPr>
        <w:t>r</w:t>
      </w:r>
      <w:r w:rsidR="00C22E9A" w:rsidRPr="00C22E9A">
        <w:rPr>
          <w:rFonts w:ascii="Times New Roman" w:hAnsi="Times New Roman" w:cs="Times New Roman"/>
          <w:sz w:val="26"/>
          <w:szCs w:val="26"/>
        </w:rPr>
        <w:t>u</w:t>
      </w:r>
      <w:proofErr w:type="spellEnd"/>
      <w:r w:rsidR="00C22E9A" w:rsidRPr="00C22E9A">
        <w:rPr>
          <w:rFonts w:ascii="Times New Roman" w:hAnsi="Times New Roman" w:cs="Times New Roman"/>
          <w:spacing w:val="11"/>
          <w:sz w:val="26"/>
          <w:szCs w:val="26"/>
        </w:rPr>
        <w:t xml:space="preserve"> </w:t>
      </w:r>
      <w:r w:rsidR="00C22E9A" w:rsidRPr="00C22E9A">
        <w:rPr>
          <w:rFonts w:ascii="Times New Roman" w:hAnsi="Times New Roman" w:cs="Times New Roman"/>
          <w:spacing w:val="1"/>
          <w:sz w:val="26"/>
          <w:szCs w:val="26"/>
        </w:rPr>
        <w:t>ac</w:t>
      </w:r>
      <w:r w:rsidR="00C22E9A" w:rsidRPr="00C22E9A">
        <w:rPr>
          <w:rFonts w:ascii="Times New Roman" w:hAnsi="Times New Roman" w:cs="Times New Roman"/>
          <w:sz w:val="26"/>
          <w:szCs w:val="26"/>
        </w:rPr>
        <w:t>o</w:t>
      </w:r>
      <w:r w:rsidR="00C22E9A" w:rsidRPr="00C22E9A">
        <w:rPr>
          <w:rFonts w:ascii="Times New Roman" w:hAnsi="Times New Roman" w:cs="Times New Roman"/>
          <w:spacing w:val="-1"/>
          <w:sz w:val="26"/>
          <w:szCs w:val="26"/>
        </w:rPr>
        <w:t>r</w:t>
      </w:r>
      <w:r w:rsidR="00C22E9A" w:rsidRPr="00C22E9A">
        <w:rPr>
          <w:rFonts w:ascii="Times New Roman" w:hAnsi="Times New Roman" w:cs="Times New Roman"/>
          <w:sz w:val="26"/>
          <w:szCs w:val="26"/>
        </w:rPr>
        <w:t>d</w:t>
      </w:r>
      <w:r w:rsidR="00C22E9A" w:rsidRPr="00C22E9A">
        <w:rPr>
          <w:rFonts w:ascii="Times New Roman" w:hAnsi="Times New Roman" w:cs="Times New Roman"/>
          <w:spacing w:val="6"/>
          <w:sz w:val="26"/>
          <w:szCs w:val="26"/>
        </w:rPr>
        <w:t>a</w:t>
      </w:r>
      <w:r w:rsidR="00C22E9A" w:rsidRPr="00C22E9A">
        <w:rPr>
          <w:rFonts w:ascii="Times New Roman" w:hAnsi="Times New Roman" w:cs="Times New Roman"/>
          <w:spacing w:val="-1"/>
          <w:sz w:val="26"/>
          <w:szCs w:val="26"/>
        </w:rPr>
        <w:t>r</w:t>
      </w:r>
      <w:r w:rsidR="00C22E9A" w:rsidRPr="00C22E9A">
        <w:rPr>
          <w:rFonts w:ascii="Times New Roman" w:hAnsi="Times New Roman" w:cs="Times New Roman"/>
          <w:spacing w:val="1"/>
          <w:sz w:val="26"/>
          <w:szCs w:val="26"/>
        </w:rPr>
        <w:t>e</w:t>
      </w:r>
      <w:r w:rsidR="00C22E9A" w:rsidRPr="00C22E9A">
        <w:rPr>
          <w:rFonts w:ascii="Times New Roman" w:hAnsi="Times New Roman" w:cs="Times New Roman"/>
          <w:sz w:val="26"/>
          <w:szCs w:val="26"/>
        </w:rPr>
        <w:t>a</w:t>
      </w:r>
      <w:r w:rsidR="00C22E9A" w:rsidRPr="00C22E9A">
        <w:rPr>
          <w:rFonts w:ascii="Times New Roman" w:hAnsi="Times New Roman" w:cs="Times New Roman"/>
          <w:spacing w:val="18"/>
          <w:sz w:val="26"/>
          <w:szCs w:val="26"/>
        </w:rPr>
        <w:t xml:space="preserve"> </w:t>
      </w:r>
      <w:r w:rsidR="00C22E9A" w:rsidRPr="00C22E9A">
        <w:rPr>
          <w:rFonts w:ascii="Times New Roman" w:hAnsi="Times New Roman" w:cs="Times New Roman"/>
          <w:bCs/>
          <w:i/>
          <w:iCs/>
          <w:sz w:val="26"/>
          <w:szCs w:val="26"/>
        </w:rPr>
        <w:t>d</w:t>
      </w:r>
      <w:r w:rsidR="00C22E9A" w:rsidRPr="00C22E9A">
        <w:rPr>
          <w:rFonts w:ascii="Times New Roman" w:hAnsi="Times New Roman" w:cs="Times New Roman"/>
          <w:bCs/>
          <w:i/>
          <w:iCs/>
          <w:spacing w:val="1"/>
          <w:sz w:val="26"/>
          <w:szCs w:val="26"/>
        </w:rPr>
        <w:t>e</w:t>
      </w:r>
      <w:r w:rsidR="00C22E9A" w:rsidRPr="00C22E9A">
        <w:rPr>
          <w:rFonts w:ascii="Times New Roman" w:hAnsi="Times New Roman" w:cs="Times New Roman"/>
          <w:bCs/>
          <w:i/>
          <w:iCs/>
          <w:spacing w:val="-1"/>
          <w:sz w:val="26"/>
          <w:szCs w:val="26"/>
        </w:rPr>
        <w:t>j</w:t>
      </w:r>
      <w:r w:rsidR="00C22E9A" w:rsidRPr="00C22E9A">
        <w:rPr>
          <w:rFonts w:ascii="Times New Roman" w:hAnsi="Times New Roman" w:cs="Times New Roman"/>
          <w:bCs/>
          <w:i/>
          <w:iCs/>
          <w:spacing w:val="4"/>
          <w:sz w:val="26"/>
          <w:szCs w:val="26"/>
        </w:rPr>
        <w:t>u</w:t>
      </w:r>
      <w:r w:rsidR="00C22E9A" w:rsidRPr="00C22E9A">
        <w:rPr>
          <w:rFonts w:ascii="Times New Roman" w:hAnsi="Times New Roman" w:cs="Times New Roman"/>
          <w:bCs/>
          <w:i/>
          <w:iCs/>
          <w:spacing w:val="-1"/>
          <w:sz w:val="26"/>
          <w:szCs w:val="26"/>
        </w:rPr>
        <w:t>nu</w:t>
      </w:r>
      <w:r w:rsidR="00C22E9A" w:rsidRPr="00C22E9A">
        <w:rPr>
          <w:rFonts w:ascii="Times New Roman" w:hAnsi="Times New Roman" w:cs="Times New Roman"/>
          <w:bCs/>
          <w:i/>
          <w:iCs/>
          <w:spacing w:val="2"/>
          <w:sz w:val="26"/>
          <w:szCs w:val="26"/>
        </w:rPr>
        <w:t>r</w:t>
      </w:r>
      <w:r w:rsidR="00C22E9A" w:rsidRPr="00C22E9A">
        <w:rPr>
          <w:rFonts w:ascii="Times New Roman" w:hAnsi="Times New Roman" w:cs="Times New Roman"/>
          <w:bCs/>
          <w:i/>
          <w:iCs/>
          <w:spacing w:val="-1"/>
          <w:sz w:val="26"/>
          <w:szCs w:val="26"/>
        </w:rPr>
        <w:t>il</w:t>
      </w:r>
      <w:r w:rsidR="00C22E9A" w:rsidRPr="00C22E9A">
        <w:rPr>
          <w:rFonts w:ascii="Times New Roman" w:hAnsi="Times New Roman" w:cs="Times New Roman"/>
          <w:bCs/>
          <w:i/>
          <w:iCs/>
          <w:sz w:val="26"/>
          <w:szCs w:val="26"/>
        </w:rPr>
        <w:t>or</w:t>
      </w:r>
      <w:r w:rsidR="00C22E9A" w:rsidRPr="00C22E9A">
        <w:rPr>
          <w:rFonts w:ascii="Times New Roman" w:hAnsi="Times New Roman" w:cs="Times New Roman"/>
          <w:bCs/>
          <w:i/>
          <w:iCs/>
          <w:spacing w:val="17"/>
          <w:sz w:val="26"/>
          <w:szCs w:val="26"/>
        </w:rPr>
        <w:t xml:space="preserve"> </w:t>
      </w:r>
      <w:r w:rsidR="00C22E9A" w:rsidRPr="00C22E9A">
        <w:rPr>
          <w:rFonts w:ascii="Times New Roman" w:hAnsi="Times New Roman" w:cs="Times New Roman"/>
          <w:bCs/>
          <w:i/>
          <w:iCs/>
          <w:spacing w:val="1"/>
          <w:sz w:val="26"/>
          <w:szCs w:val="26"/>
        </w:rPr>
        <w:t>c</w:t>
      </w:r>
      <w:r w:rsidR="00C22E9A" w:rsidRPr="00C22E9A">
        <w:rPr>
          <w:rFonts w:ascii="Times New Roman" w:hAnsi="Times New Roman" w:cs="Times New Roman"/>
          <w:bCs/>
          <w:i/>
          <w:iCs/>
          <w:sz w:val="26"/>
          <w:szCs w:val="26"/>
        </w:rPr>
        <w:t>a</w:t>
      </w:r>
      <w:r w:rsidR="00C22E9A" w:rsidRPr="00C22E9A">
        <w:rPr>
          <w:rFonts w:ascii="Times New Roman" w:hAnsi="Times New Roman" w:cs="Times New Roman"/>
          <w:bCs/>
          <w:i/>
          <w:iCs/>
          <w:spacing w:val="4"/>
          <w:sz w:val="26"/>
          <w:szCs w:val="26"/>
        </w:rPr>
        <w:t>l</w:t>
      </w:r>
      <w:r w:rsidR="00C22E9A" w:rsidRPr="00C22E9A">
        <w:rPr>
          <w:rFonts w:ascii="Times New Roman" w:hAnsi="Times New Roman" w:cs="Times New Roman"/>
          <w:bCs/>
          <w:i/>
          <w:iCs/>
          <w:sz w:val="26"/>
          <w:szCs w:val="26"/>
        </w:rPr>
        <w:t xml:space="preserve">de </w:t>
      </w:r>
      <w:r w:rsidR="00C22E9A" w:rsidRPr="00C22E9A">
        <w:rPr>
          <w:rFonts w:ascii="Times New Roman" w:hAnsi="Times New Roman" w:cs="Times New Roman"/>
          <w:bCs/>
          <w:i/>
          <w:iCs/>
          <w:spacing w:val="1"/>
          <w:sz w:val="26"/>
          <w:szCs w:val="26"/>
        </w:rPr>
        <w:t>e</w:t>
      </w:r>
      <w:r w:rsidR="00C22E9A" w:rsidRPr="00C22E9A">
        <w:rPr>
          <w:rFonts w:ascii="Times New Roman" w:hAnsi="Times New Roman" w:cs="Times New Roman"/>
          <w:bCs/>
          <w:i/>
          <w:iCs/>
          <w:spacing w:val="-1"/>
          <w:sz w:val="26"/>
          <w:szCs w:val="26"/>
        </w:rPr>
        <w:t>l</w:t>
      </w:r>
      <w:r w:rsidR="00C22E9A" w:rsidRPr="00C22E9A">
        <w:rPr>
          <w:rFonts w:ascii="Times New Roman" w:hAnsi="Times New Roman" w:cs="Times New Roman"/>
          <w:bCs/>
          <w:i/>
          <w:iCs/>
          <w:spacing w:val="1"/>
          <w:sz w:val="26"/>
          <w:szCs w:val="26"/>
        </w:rPr>
        <w:t>ev</w:t>
      </w:r>
      <w:r w:rsidR="00C22E9A" w:rsidRPr="00C22E9A">
        <w:rPr>
          <w:rFonts w:ascii="Times New Roman" w:hAnsi="Times New Roman" w:cs="Times New Roman"/>
          <w:bCs/>
          <w:i/>
          <w:iCs/>
          <w:spacing w:val="-1"/>
          <w:sz w:val="26"/>
          <w:szCs w:val="26"/>
        </w:rPr>
        <w:t>il</w:t>
      </w:r>
      <w:r w:rsidR="00C22E9A" w:rsidRPr="00C22E9A">
        <w:rPr>
          <w:rFonts w:ascii="Times New Roman" w:hAnsi="Times New Roman" w:cs="Times New Roman"/>
          <w:bCs/>
          <w:i/>
          <w:iCs/>
          <w:sz w:val="26"/>
          <w:szCs w:val="26"/>
        </w:rPr>
        <w:t>or</w:t>
      </w:r>
      <w:r w:rsidR="00C22E9A" w:rsidRPr="00C22E9A">
        <w:rPr>
          <w:rFonts w:ascii="Times New Roman" w:hAnsi="Times New Roman" w:cs="Times New Roman"/>
          <w:bCs/>
          <w:i/>
          <w:iCs/>
          <w:spacing w:val="17"/>
          <w:sz w:val="26"/>
          <w:szCs w:val="26"/>
        </w:rPr>
        <w:t xml:space="preserve"> </w:t>
      </w:r>
      <w:r w:rsidR="00C22E9A" w:rsidRPr="00C22E9A">
        <w:rPr>
          <w:rFonts w:ascii="Times New Roman" w:hAnsi="Times New Roman" w:cs="Times New Roman"/>
          <w:bCs/>
          <w:i/>
          <w:iCs/>
          <w:spacing w:val="1"/>
          <w:sz w:val="26"/>
          <w:szCs w:val="26"/>
        </w:rPr>
        <w:t>c</w:t>
      </w:r>
      <w:r w:rsidR="00C22E9A" w:rsidRPr="00C22E9A">
        <w:rPr>
          <w:rFonts w:ascii="Times New Roman" w:hAnsi="Times New Roman" w:cs="Times New Roman"/>
          <w:bCs/>
          <w:i/>
          <w:iCs/>
          <w:spacing w:val="-1"/>
          <w:sz w:val="26"/>
          <w:szCs w:val="26"/>
        </w:rPr>
        <w:t>l</w:t>
      </w:r>
      <w:r w:rsidR="00C22E9A" w:rsidRPr="00C22E9A">
        <w:rPr>
          <w:rFonts w:ascii="Times New Roman" w:hAnsi="Times New Roman" w:cs="Times New Roman"/>
          <w:bCs/>
          <w:i/>
          <w:iCs/>
          <w:sz w:val="26"/>
          <w:szCs w:val="26"/>
        </w:rPr>
        <w:t>a</w:t>
      </w:r>
      <w:r w:rsidR="00C22E9A" w:rsidRPr="00C22E9A">
        <w:rPr>
          <w:rFonts w:ascii="Times New Roman" w:hAnsi="Times New Roman" w:cs="Times New Roman"/>
          <w:bCs/>
          <w:i/>
          <w:iCs/>
          <w:spacing w:val="2"/>
          <w:sz w:val="26"/>
          <w:szCs w:val="26"/>
        </w:rPr>
        <w:t>s</w:t>
      </w:r>
      <w:r w:rsidR="00C22E9A" w:rsidRPr="00C22E9A">
        <w:rPr>
          <w:rFonts w:ascii="Times New Roman" w:hAnsi="Times New Roman" w:cs="Times New Roman"/>
          <w:bCs/>
          <w:i/>
          <w:iCs/>
          <w:spacing w:val="1"/>
          <w:sz w:val="26"/>
          <w:szCs w:val="26"/>
        </w:rPr>
        <w:t>e</w:t>
      </w:r>
      <w:r w:rsidR="00C22E9A" w:rsidRPr="00C22E9A">
        <w:rPr>
          <w:rFonts w:ascii="Times New Roman" w:hAnsi="Times New Roman" w:cs="Times New Roman"/>
          <w:bCs/>
          <w:i/>
          <w:iCs/>
          <w:spacing w:val="-1"/>
          <w:sz w:val="26"/>
          <w:szCs w:val="26"/>
        </w:rPr>
        <w:t>l</w:t>
      </w:r>
      <w:r w:rsidR="00C22E9A" w:rsidRPr="00C22E9A">
        <w:rPr>
          <w:rFonts w:ascii="Times New Roman" w:hAnsi="Times New Roman" w:cs="Times New Roman"/>
          <w:bCs/>
          <w:i/>
          <w:iCs/>
          <w:sz w:val="26"/>
          <w:szCs w:val="26"/>
        </w:rPr>
        <w:t>or</w:t>
      </w:r>
      <w:r w:rsidR="00C22E9A" w:rsidRPr="00C22E9A">
        <w:rPr>
          <w:rFonts w:ascii="Times New Roman" w:hAnsi="Times New Roman" w:cs="Times New Roman"/>
          <w:bCs/>
          <w:i/>
          <w:iCs/>
          <w:spacing w:val="17"/>
          <w:sz w:val="26"/>
          <w:szCs w:val="26"/>
        </w:rPr>
        <w:t xml:space="preserve"> </w:t>
      </w:r>
      <w:r w:rsidR="00C22E9A" w:rsidRPr="00C22E9A">
        <w:rPr>
          <w:rFonts w:ascii="Times New Roman" w:hAnsi="Times New Roman" w:cs="Times New Roman"/>
          <w:bCs/>
          <w:i/>
          <w:iCs/>
          <w:spacing w:val="4"/>
          <w:sz w:val="26"/>
          <w:szCs w:val="26"/>
        </w:rPr>
        <w:t>I</w:t>
      </w:r>
      <w:r w:rsidR="00C22E9A" w:rsidRPr="00C22E9A">
        <w:rPr>
          <w:rFonts w:ascii="Times New Roman" w:hAnsi="Times New Roman" w:cs="Times New Roman"/>
          <w:bCs/>
          <w:i/>
          <w:iCs/>
          <w:spacing w:val="-1"/>
          <w:sz w:val="26"/>
          <w:szCs w:val="26"/>
        </w:rPr>
        <w:t>-</w:t>
      </w:r>
      <w:r w:rsidR="00C22E9A" w:rsidRPr="00C22E9A">
        <w:rPr>
          <w:rFonts w:ascii="Times New Roman" w:hAnsi="Times New Roman" w:cs="Times New Roman"/>
          <w:bCs/>
          <w:i/>
          <w:iCs/>
          <w:spacing w:val="2"/>
          <w:sz w:val="26"/>
          <w:szCs w:val="26"/>
        </w:rPr>
        <w:t>I</w:t>
      </w:r>
      <w:r w:rsidR="00C22E9A" w:rsidRPr="00C22E9A">
        <w:rPr>
          <w:rFonts w:ascii="Times New Roman" w:hAnsi="Times New Roman" w:cs="Times New Roman"/>
          <w:bCs/>
          <w:i/>
          <w:iCs/>
          <w:spacing w:val="-3"/>
          <w:sz w:val="26"/>
          <w:szCs w:val="26"/>
        </w:rPr>
        <w:t>V</w:t>
      </w:r>
      <w:r w:rsidR="00C22E9A" w:rsidRPr="00C22E9A">
        <w:rPr>
          <w:rFonts w:ascii="Times New Roman" w:hAnsi="Times New Roman" w:cs="Times New Roman"/>
          <w:sz w:val="26"/>
          <w:szCs w:val="26"/>
        </w:rPr>
        <w:t xml:space="preserve"> </w:t>
      </w:r>
      <w:r w:rsidR="00FE441E">
        <w:rPr>
          <w:rFonts w:ascii="Times New Roman" w:hAnsi="Times New Roman" w:cs="Times New Roman"/>
          <w:sz w:val="26"/>
          <w:szCs w:val="26"/>
        </w:rPr>
        <w:t>din contul TDS se prevede suma</w:t>
      </w:r>
      <w:r w:rsidR="00C22E9A" w:rsidRPr="00C22E9A">
        <w:rPr>
          <w:rFonts w:ascii="Times New Roman" w:hAnsi="Times New Roman" w:cs="Times New Roman"/>
          <w:sz w:val="26"/>
          <w:szCs w:val="26"/>
        </w:rPr>
        <w:t xml:space="preserve"> 11056,0 mii lei</w:t>
      </w:r>
      <w:r w:rsidR="00FE441E">
        <w:rPr>
          <w:rFonts w:ascii="Times New Roman" w:hAnsi="Times New Roman" w:cs="Times New Roman"/>
          <w:sz w:val="26"/>
          <w:szCs w:val="26"/>
        </w:rPr>
        <w:t>.</w:t>
      </w:r>
    </w:p>
    <w:p w:rsidR="00FE441E" w:rsidRPr="00FE441E" w:rsidRDefault="00FE441E" w:rsidP="00FE441E">
      <w:pPr>
        <w:ind w:firstLine="708"/>
        <w:jc w:val="both"/>
        <w:rPr>
          <w:rFonts w:ascii="Times New Roman" w:hAnsi="Times New Roman" w:cs="Times New Roman"/>
          <w:sz w:val="26"/>
          <w:szCs w:val="26"/>
        </w:rPr>
      </w:pPr>
      <w:r w:rsidRPr="00FE441E">
        <w:rPr>
          <w:rFonts w:ascii="Times New Roman" w:hAnsi="Times New Roman" w:cs="Times New Roman"/>
          <w:sz w:val="26"/>
          <w:szCs w:val="26"/>
        </w:rPr>
        <w:t>În anul 2025 pentru deservirea copiilor cu cerințe educaționale speciale din scoli, se formează fondul educației incluzive în mărime de 2% din suma transferurilor categoriale (</w:t>
      </w:r>
      <w:r>
        <w:rPr>
          <w:rFonts w:ascii="Times New Roman" w:hAnsi="Times New Roman" w:cs="Times New Roman"/>
          <w:sz w:val="26"/>
          <w:szCs w:val="26"/>
        </w:rPr>
        <w:t>4551,4</w:t>
      </w:r>
      <w:r w:rsidRPr="00FE441E">
        <w:rPr>
          <w:rFonts w:ascii="Times New Roman" w:hAnsi="Times New Roman" w:cs="Times New Roman"/>
          <w:sz w:val="26"/>
          <w:szCs w:val="26"/>
        </w:rPr>
        <w:t xml:space="preserve"> mii lei), care se repartizează integral prin scoli pentru salarizarea cadrelor didactice de sprijin. </w:t>
      </w:r>
    </w:p>
    <w:p w:rsidR="00355486" w:rsidRDefault="00FF5292" w:rsidP="00FE441E">
      <w:pPr>
        <w:ind w:firstLine="708"/>
        <w:jc w:val="both"/>
        <w:rPr>
          <w:rFonts w:ascii="Times New Roman" w:hAnsi="Times New Roman" w:cs="Times New Roman"/>
          <w:sz w:val="26"/>
          <w:szCs w:val="26"/>
        </w:rPr>
      </w:pPr>
      <w:r w:rsidRPr="00A90CB5">
        <w:rPr>
          <w:rFonts w:ascii="Times New Roman" w:hAnsi="Times New Roman" w:cs="Times New Roman"/>
          <w:sz w:val="26"/>
          <w:szCs w:val="26"/>
        </w:rPr>
        <w:t>Prin urmare</w:t>
      </w:r>
      <w:r w:rsidR="00A90CB5" w:rsidRPr="00A90CB5">
        <w:rPr>
          <w:rFonts w:ascii="Times New Roman" w:hAnsi="Times New Roman" w:cs="Times New Roman"/>
          <w:sz w:val="26"/>
          <w:szCs w:val="26"/>
        </w:rPr>
        <w:t>,</w:t>
      </w:r>
      <w:r w:rsidRPr="00A90CB5">
        <w:rPr>
          <w:rFonts w:ascii="Times New Roman" w:hAnsi="Times New Roman" w:cs="Times New Roman"/>
          <w:sz w:val="26"/>
          <w:szCs w:val="26"/>
        </w:rPr>
        <w:t xml:space="preserve"> informăm </w:t>
      </w:r>
      <w:r w:rsidR="00FE441E" w:rsidRPr="00FE441E">
        <w:rPr>
          <w:rFonts w:ascii="Times New Roman" w:hAnsi="Times New Roman" w:cs="Times New Roman"/>
          <w:sz w:val="26"/>
          <w:szCs w:val="26"/>
        </w:rPr>
        <w:t>că</w:t>
      </w:r>
      <w:r w:rsidR="00B918A8">
        <w:rPr>
          <w:rFonts w:ascii="Times New Roman" w:hAnsi="Times New Roman" w:cs="Times New Roman"/>
          <w:sz w:val="26"/>
          <w:szCs w:val="26"/>
        </w:rPr>
        <w:t>,</w:t>
      </w:r>
      <w:r w:rsidR="00FE441E" w:rsidRPr="00FE441E">
        <w:rPr>
          <w:rFonts w:ascii="Times New Roman" w:hAnsi="Times New Roman" w:cs="Times New Roman"/>
          <w:sz w:val="26"/>
          <w:szCs w:val="26"/>
        </w:rPr>
        <w:t xml:space="preserve"> componenta raională calculată conform formulei constituie </w:t>
      </w:r>
      <w:r w:rsidR="00FE441E" w:rsidRPr="00A90CB5">
        <w:rPr>
          <w:rFonts w:ascii="Times New Roman" w:hAnsi="Times New Roman" w:cs="Times New Roman"/>
          <w:b/>
          <w:sz w:val="26"/>
          <w:szCs w:val="26"/>
        </w:rPr>
        <w:t>12291,5 mii lei</w:t>
      </w:r>
      <w:r w:rsidR="00FE441E" w:rsidRPr="00FE441E">
        <w:rPr>
          <w:rFonts w:ascii="Times New Roman" w:hAnsi="Times New Roman" w:cs="Times New Roman"/>
          <w:sz w:val="26"/>
          <w:szCs w:val="26"/>
        </w:rPr>
        <w:t xml:space="preserve">, din care </w:t>
      </w:r>
      <w:r w:rsidR="00FE441E" w:rsidRPr="00A90CB5">
        <w:rPr>
          <w:rFonts w:ascii="Times New Roman" w:hAnsi="Times New Roman" w:cs="Times New Roman"/>
          <w:b/>
          <w:sz w:val="26"/>
          <w:szCs w:val="26"/>
        </w:rPr>
        <w:t>7466,0 mii lei</w:t>
      </w:r>
      <w:r w:rsidR="00FE441E" w:rsidRPr="00FE441E">
        <w:rPr>
          <w:rFonts w:ascii="Times New Roman" w:hAnsi="Times New Roman" w:cs="Times New Roman"/>
          <w:sz w:val="26"/>
          <w:szCs w:val="26"/>
        </w:rPr>
        <w:t xml:space="preserve"> se repartizează </w:t>
      </w:r>
      <w:r w:rsidR="00FE441E">
        <w:rPr>
          <w:rFonts w:ascii="Times New Roman" w:hAnsi="Times New Roman" w:cs="Times New Roman"/>
          <w:sz w:val="26"/>
          <w:szCs w:val="26"/>
        </w:rPr>
        <w:t>pentru:</w:t>
      </w:r>
    </w:p>
    <w:p w:rsidR="00355486" w:rsidRDefault="00355486" w:rsidP="00FE441E">
      <w:pPr>
        <w:ind w:firstLine="708"/>
        <w:jc w:val="both"/>
        <w:rPr>
          <w:rFonts w:ascii="Times New Roman" w:hAnsi="Times New Roman" w:cs="Times New Roman"/>
          <w:sz w:val="26"/>
          <w:szCs w:val="26"/>
        </w:rPr>
      </w:pPr>
      <w:r>
        <w:rPr>
          <w:rFonts w:ascii="Times New Roman" w:hAnsi="Times New Roman" w:cs="Times New Roman"/>
          <w:sz w:val="26"/>
          <w:szCs w:val="26"/>
        </w:rPr>
        <w:t>-</w:t>
      </w:r>
      <w:r w:rsidR="00FE441E">
        <w:rPr>
          <w:rFonts w:ascii="Times New Roman" w:hAnsi="Times New Roman" w:cs="Times New Roman"/>
          <w:sz w:val="26"/>
          <w:szCs w:val="26"/>
        </w:rPr>
        <w:t xml:space="preserve"> întreținerea căminelor din </w:t>
      </w:r>
      <w:r w:rsidR="006332DC">
        <w:rPr>
          <w:rFonts w:ascii="Times New Roman" w:hAnsi="Times New Roman" w:cs="Times New Roman"/>
          <w:sz w:val="26"/>
          <w:szCs w:val="26"/>
        </w:rPr>
        <w:t>instituțiile</w:t>
      </w:r>
      <w:r w:rsidR="00FE441E">
        <w:rPr>
          <w:rFonts w:ascii="Times New Roman" w:hAnsi="Times New Roman" w:cs="Times New Roman"/>
          <w:sz w:val="26"/>
          <w:szCs w:val="26"/>
        </w:rPr>
        <w:t xml:space="preserve"> de </w:t>
      </w:r>
      <w:r w:rsidR="006332DC">
        <w:rPr>
          <w:rFonts w:ascii="Times New Roman" w:hAnsi="Times New Roman" w:cs="Times New Roman"/>
          <w:sz w:val="26"/>
          <w:szCs w:val="26"/>
        </w:rPr>
        <w:t xml:space="preserve">învățământ </w:t>
      </w:r>
      <w:r w:rsidR="006332DC" w:rsidRPr="00A90CB5">
        <w:rPr>
          <w:rFonts w:ascii="Times New Roman" w:hAnsi="Times New Roman" w:cs="Times New Roman"/>
          <w:b/>
          <w:sz w:val="26"/>
          <w:szCs w:val="26"/>
        </w:rPr>
        <w:t>1700,0 mii lei</w:t>
      </w:r>
      <w:r>
        <w:rPr>
          <w:rFonts w:ascii="Times New Roman" w:hAnsi="Times New Roman" w:cs="Times New Roman"/>
          <w:sz w:val="26"/>
          <w:szCs w:val="26"/>
        </w:rPr>
        <w:t>;</w:t>
      </w:r>
    </w:p>
    <w:p w:rsidR="00355486" w:rsidRDefault="00355486" w:rsidP="00FE441E">
      <w:pPr>
        <w:ind w:firstLine="708"/>
        <w:jc w:val="both"/>
        <w:rPr>
          <w:rFonts w:ascii="Times New Roman" w:hAnsi="Times New Roman" w:cs="Times New Roman"/>
          <w:sz w:val="26"/>
          <w:szCs w:val="26"/>
        </w:rPr>
      </w:pPr>
      <w:r>
        <w:rPr>
          <w:rFonts w:ascii="Times New Roman" w:hAnsi="Times New Roman" w:cs="Times New Roman"/>
          <w:sz w:val="26"/>
          <w:szCs w:val="26"/>
        </w:rPr>
        <w:t>-</w:t>
      </w:r>
      <w:r w:rsidR="006332DC">
        <w:rPr>
          <w:rFonts w:ascii="Times New Roman" w:hAnsi="Times New Roman" w:cs="Times New Roman"/>
          <w:sz w:val="26"/>
          <w:szCs w:val="26"/>
        </w:rPr>
        <w:t xml:space="preserve"> transportarea elevilor la școlile de circumscripție și într</w:t>
      </w:r>
      <w:r>
        <w:rPr>
          <w:rFonts w:ascii="Times New Roman" w:hAnsi="Times New Roman" w:cs="Times New Roman"/>
          <w:sz w:val="26"/>
          <w:szCs w:val="26"/>
        </w:rPr>
        <w:t xml:space="preserve">eținerea unităților de transport </w:t>
      </w:r>
      <w:r w:rsidRPr="00A90CB5">
        <w:rPr>
          <w:rFonts w:ascii="Times New Roman" w:hAnsi="Times New Roman" w:cs="Times New Roman"/>
          <w:b/>
          <w:sz w:val="26"/>
          <w:szCs w:val="26"/>
        </w:rPr>
        <w:t>5330,0 mii lei</w:t>
      </w:r>
      <w:r>
        <w:rPr>
          <w:rFonts w:ascii="Times New Roman" w:hAnsi="Times New Roman" w:cs="Times New Roman"/>
          <w:sz w:val="26"/>
          <w:szCs w:val="26"/>
        </w:rPr>
        <w:t>;</w:t>
      </w:r>
    </w:p>
    <w:p w:rsidR="00FF5292" w:rsidRDefault="00FF5292" w:rsidP="00FF5292">
      <w:pPr>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FF5292">
        <w:rPr>
          <w:rFonts w:ascii="Times New Roman" w:hAnsi="Times New Roman" w:cs="Times New Roman"/>
          <w:sz w:val="26"/>
          <w:szCs w:val="26"/>
        </w:rPr>
        <w:t>pentru compensarea cheltuielilor de transport cadrelor didactice pentru deplasarea în instituțiile de învățământ din altă localitate decât cea de reședință, pe distanțe ce depășesc 2 km, în scopul desfășurării activității didactice</w:t>
      </w:r>
      <w:r w:rsidRPr="00FF5292">
        <w:rPr>
          <w:rFonts w:ascii="Times New Roman" w:hAnsi="Times New Roman" w:cs="Times New Roman"/>
          <w:b/>
          <w:sz w:val="26"/>
          <w:szCs w:val="26"/>
        </w:rPr>
        <w:t xml:space="preserve"> – 436,0 mii lei,</w:t>
      </w:r>
    </w:p>
    <w:p w:rsidR="00FE441E" w:rsidRDefault="00FF5292" w:rsidP="00FE441E">
      <w:pPr>
        <w:ind w:firstLine="708"/>
        <w:jc w:val="both"/>
        <w:rPr>
          <w:rFonts w:ascii="Times New Roman" w:hAnsi="Times New Roman" w:cs="Times New Roman"/>
          <w:sz w:val="26"/>
          <w:szCs w:val="26"/>
        </w:rPr>
      </w:pPr>
      <w:r>
        <w:rPr>
          <w:rFonts w:ascii="Times New Roman" w:hAnsi="Times New Roman" w:cs="Times New Roman"/>
          <w:sz w:val="26"/>
          <w:szCs w:val="26"/>
        </w:rPr>
        <w:t>M</w:t>
      </w:r>
      <w:r w:rsidR="00FE441E" w:rsidRPr="00FE441E">
        <w:rPr>
          <w:rFonts w:ascii="Times New Roman" w:hAnsi="Times New Roman" w:cs="Times New Roman"/>
          <w:sz w:val="26"/>
          <w:szCs w:val="26"/>
        </w:rPr>
        <w:t xml:space="preserve">ijloacele nerepartizate din componenta raională în mărime de </w:t>
      </w:r>
      <w:r w:rsidRPr="00A90CB5">
        <w:rPr>
          <w:rFonts w:ascii="Times New Roman" w:hAnsi="Times New Roman" w:cs="Times New Roman"/>
          <w:b/>
          <w:sz w:val="26"/>
          <w:szCs w:val="26"/>
        </w:rPr>
        <w:t>4825,5</w:t>
      </w:r>
      <w:r w:rsidR="00FE441E" w:rsidRPr="00A90CB5">
        <w:rPr>
          <w:rFonts w:ascii="Times New Roman" w:hAnsi="Times New Roman" w:cs="Times New Roman"/>
          <w:b/>
          <w:sz w:val="26"/>
          <w:szCs w:val="26"/>
        </w:rPr>
        <w:t xml:space="preserve"> mii lei</w:t>
      </w:r>
      <w:r w:rsidR="00FE441E" w:rsidRPr="00FE441E">
        <w:rPr>
          <w:rFonts w:ascii="Times New Roman" w:hAnsi="Times New Roman" w:cs="Times New Roman"/>
          <w:sz w:val="26"/>
          <w:szCs w:val="26"/>
        </w:rPr>
        <w:t xml:space="preserve"> vor fi distribuite instituțiilor de </w:t>
      </w:r>
      <w:r w:rsidRPr="00FE441E">
        <w:rPr>
          <w:rFonts w:ascii="Times New Roman" w:hAnsi="Times New Roman" w:cs="Times New Roman"/>
          <w:sz w:val="26"/>
          <w:szCs w:val="26"/>
        </w:rPr>
        <w:t>învățământ</w:t>
      </w:r>
      <w:r w:rsidR="00FE441E" w:rsidRPr="00FE441E">
        <w:rPr>
          <w:rFonts w:ascii="Times New Roman" w:hAnsi="Times New Roman" w:cs="Times New Roman"/>
          <w:sz w:val="26"/>
          <w:szCs w:val="26"/>
        </w:rPr>
        <w:t xml:space="preserve"> la propunerea </w:t>
      </w:r>
      <w:r w:rsidRPr="00FE441E">
        <w:rPr>
          <w:rFonts w:ascii="Times New Roman" w:hAnsi="Times New Roman" w:cs="Times New Roman"/>
          <w:sz w:val="26"/>
          <w:szCs w:val="26"/>
        </w:rPr>
        <w:t>Direcției</w:t>
      </w:r>
      <w:r w:rsidR="00FE441E" w:rsidRPr="00FE441E">
        <w:rPr>
          <w:rFonts w:ascii="Times New Roman" w:hAnsi="Times New Roman" w:cs="Times New Roman"/>
          <w:sz w:val="26"/>
          <w:szCs w:val="26"/>
        </w:rPr>
        <w:t xml:space="preserve"> </w:t>
      </w:r>
      <w:r>
        <w:rPr>
          <w:rFonts w:ascii="Times New Roman" w:hAnsi="Times New Roman" w:cs="Times New Roman"/>
          <w:sz w:val="26"/>
          <w:szCs w:val="26"/>
        </w:rPr>
        <w:t>Î</w:t>
      </w:r>
      <w:r w:rsidRPr="00FE441E">
        <w:rPr>
          <w:rFonts w:ascii="Times New Roman" w:hAnsi="Times New Roman" w:cs="Times New Roman"/>
          <w:sz w:val="26"/>
          <w:szCs w:val="26"/>
        </w:rPr>
        <w:t>nvățământ</w:t>
      </w:r>
      <w:r w:rsidR="00FE441E" w:rsidRPr="00FE441E">
        <w:rPr>
          <w:rFonts w:ascii="Times New Roman" w:hAnsi="Times New Roman" w:cs="Times New Roman"/>
          <w:sz w:val="26"/>
          <w:szCs w:val="26"/>
        </w:rPr>
        <w:t xml:space="preserve">, în conformitate cu Regulamentul aprobat de Guvern. </w:t>
      </w:r>
    </w:p>
    <w:p w:rsidR="008F008E" w:rsidRDefault="008F008E" w:rsidP="008F008E">
      <w:pPr>
        <w:pStyle w:val="a8"/>
        <w:spacing w:after="0"/>
        <w:jc w:val="both"/>
        <w:rPr>
          <w:sz w:val="26"/>
          <w:szCs w:val="26"/>
          <w:lang w:val="ro-MD"/>
        </w:rPr>
      </w:pPr>
      <w:r>
        <w:rPr>
          <w:sz w:val="26"/>
          <w:szCs w:val="26"/>
          <w:lang w:val="ro-MD"/>
        </w:rPr>
        <w:tab/>
      </w:r>
      <w:r w:rsidRPr="008F008E">
        <w:rPr>
          <w:sz w:val="26"/>
          <w:szCs w:val="26"/>
          <w:lang w:val="ro-MD"/>
        </w:rPr>
        <w:t>La fel, suplimentar la transferurile categoriale mai sunt repartizate transferuri cu destina</w:t>
      </w:r>
      <w:r w:rsidR="00A90CB5">
        <w:rPr>
          <w:sz w:val="26"/>
          <w:szCs w:val="26"/>
          <w:lang w:val="ro-MD"/>
        </w:rPr>
        <w:t>ție</w:t>
      </w:r>
      <w:r w:rsidRPr="008F008E">
        <w:rPr>
          <w:sz w:val="26"/>
          <w:szCs w:val="26"/>
          <w:lang w:val="ro-MD"/>
        </w:rPr>
        <w:t xml:space="preserve"> specială pentru învățământ</w:t>
      </w:r>
      <w:r>
        <w:rPr>
          <w:sz w:val="26"/>
          <w:szCs w:val="26"/>
          <w:lang w:val="ro-MD"/>
        </w:rPr>
        <w:t>:</w:t>
      </w:r>
    </w:p>
    <w:p w:rsidR="008F008E" w:rsidRPr="00C22E9A" w:rsidRDefault="008F008E" w:rsidP="008F008E">
      <w:pPr>
        <w:jc w:val="both"/>
        <w:rPr>
          <w:rFonts w:ascii="Times New Roman" w:hAnsi="Times New Roman" w:cs="Times New Roman"/>
          <w:i/>
          <w:iCs/>
          <w:spacing w:val="1"/>
          <w:sz w:val="26"/>
          <w:szCs w:val="26"/>
        </w:rPr>
      </w:pPr>
      <w:r>
        <w:rPr>
          <w:sz w:val="26"/>
          <w:szCs w:val="26"/>
          <w:lang w:val="ro-MD"/>
        </w:rPr>
        <w:t>-</w:t>
      </w:r>
      <w:r w:rsidRPr="008F008E">
        <w:rPr>
          <w:sz w:val="26"/>
          <w:szCs w:val="26"/>
          <w:lang w:val="ro-MD"/>
        </w:rPr>
        <w:t xml:space="preserve"> </w:t>
      </w:r>
      <w:r w:rsidR="008C2BD0">
        <w:rPr>
          <w:sz w:val="26"/>
          <w:szCs w:val="26"/>
          <w:lang w:val="ro-MD"/>
        </w:rPr>
        <w:t xml:space="preserve">pentru </w:t>
      </w:r>
      <w:r w:rsidRPr="00C22E9A">
        <w:rPr>
          <w:rFonts w:ascii="Times New Roman" w:hAnsi="Times New Roman" w:cs="Times New Roman"/>
          <w:sz w:val="26"/>
          <w:szCs w:val="26"/>
        </w:rPr>
        <w:t>compensații bănești personalul</w:t>
      </w:r>
      <w:r w:rsidR="008C2BD0">
        <w:rPr>
          <w:rFonts w:ascii="Times New Roman" w:hAnsi="Times New Roman" w:cs="Times New Roman"/>
          <w:sz w:val="26"/>
          <w:szCs w:val="26"/>
        </w:rPr>
        <w:t>ui</w:t>
      </w:r>
      <w:r w:rsidRPr="00C22E9A">
        <w:rPr>
          <w:rFonts w:ascii="Times New Roman" w:hAnsi="Times New Roman" w:cs="Times New Roman"/>
          <w:sz w:val="26"/>
          <w:szCs w:val="26"/>
        </w:rPr>
        <w:t xml:space="preserve"> de conducere și cadrel</w:t>
      </w:r>
      <w:r w:rsidR="008C2BD0">
        <w:rPr>
          <w:rFonts w:ascii="Times New Roman" w:hAnsi="Times New Roman" w:cs="Times New Roman"/>
          <w:sz w:val="26"/>
          <w:szCs w:val="26"/>
        </w:rPr>
        <w:t>or</w:t>
      </w:r>
      <w:r w:rsidRPr="00C22E9A">
        <w:rPr>
          <w:rFonts w:ascii="Times New Roman" w:hAnsi="Times New Roman" w:cs="Times New Roman"/>
          <w:sz w:val="26"/>
          <w:szCs w:val="26"/>
        </w:rPr>
        <w:t xml:space="preserve"> didactice </w:t>
      </w:r>
      <w:r w:rsidRPr="00FF5292">
        <w:rPr>
          <w:rFonts w:ascii="Times New Roman" w:hAnsi="Times New Roman" w:cs="Times New Roman"/>
          <w:b/>
          <w:sz w:val="26"/>
          <w:szCs w:val="26"/>
        </w:rPr>
        <w:t>–</w:t>
      </w:r>
      <w:r w:rsidRPr="00C22E9A">
        <w:rPr>
          <w:rFonts w:ascii="Times New Roman" w:hAnsi="Times New Roman" w:cs="Times New Roman"/>
          <w:sz w:val="26"/>
          <w:szCs w:val="26"/>
        </w:rPr>
        <w:t xml:space="preserve"> 3100,0 mii lei;</w:t>
      </w:r>
    </w:p>
    <w:p w:rsidR="00C22E9A" w:rsidRPr="00C22E9A" w:rsidRDefault="008F008E" w:rsidP="008C2BD0">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22E9A" w:rsidRPr="00C22E9A">
        <w:rPr>
          <w:rFonts w:ascii="Times New Roman" w:hAnsi="Times New Roman" w:cs="Times New Roman"/>
          <w:sz w:val="26"/>
          <w:szCs w:val="26"/>
        </w:rPr>
        <w:t>pentru f</w:t>
      </w:r>
      <w:r w:rsidR="00C22E9A" w:rsidRPr="00C22E9A">
        <w:rPr>
          <w:rFonts w:ascii="Times New Roman" w:hAnsi="Times New Roman" w:cs="Times New Roman"/>
          <w:spacing w:val="4"/>
          <w:sz w:val="26"/>
          <w:szCs w:val="26"/>
        </w:rPr>
        <w:t>u</w:t>
      </w:r>
      <w:r w:rsidR="00C22E9A" w:rsidRPr="00C22E9A">
        <w:rPr>
          <w:rFonts w:ascii="Times New Roman" w:hAnsi="Times New Roman" w:cs="Times New Roman"/>
          <w:sz w:val="26"/>
          <w:szCs w:val="26"/>
        </w:rPr>
        <w:t>n</w:t>
      </w:r>
      <w:r w:rsidR="00C22E9A" w:rsidRPr="00C22E9A">
        <w:rPr>
          <w:rFonts w:ascii="Times New Roman" w:hAnsi="Times New Roman" w:cs="Times New Roman"/>
          <w:spacing w:val="1"/>
          <w:sz w:val="26"/>
          <w:szCs w:val="26"/>
        </w:rPr>
        <w:t>c</w:t>
      </w:r>
      <w:r w:rsidR="00C22E9A" w:rsidRPr="00C22E9A">
        <w:rPr>
          <w:rFonts w:ascii="Times New Roman" w:hAnsi="Times New Roman" w:cs="Times New Roman"/>
          <w:sz w:val="26"/>
          <w:szCs w:val="26"/>
        </w:rPr>
        <w:t>ți</w:t>
      </w:r>
      <w:r w:rsidR="00C22E9A" w:rsidRPr="00C22E9A">
        <w:rPr>
          <w:rFonts w:ascii="Times New Roman" w:hAnsi="Times New Roman" w:cs="Times New Roman"/>
          <w:spacing w:val="5"/>
          <w:sz w:val="26"/>
          <w:szCs w:val="26"/>
        </w:rPr>
        <w:t>o</w:t>
      </w:r>
      <w:r w:rsidR="00C22E9A" w:rsidRPr="00C22E9A">
        <w:rPr>
          <w:rFonts w:ascii="Times New Roman" w:hAnsi="Times New Roman" w:cs="Times New Roman"/>
          <w:sz w:val="26"/>
          <w:szCs w:val="26"/>
        </w:rPr>
        <w:t>na</w:t>
      </w:r>
      <w:r w:rsidR="00C22E9A" w:rsidRPr="00C22E9A">
        <w:rPr>
          <w:rFonts w:ascii="Times New Roman" w:hAnsi="Times New Roman" w:cs="Times New Roman"/>
          <w:spacing w:val="2"/>
          <w:sz w:val="26"/>
          <w:szCs w:val="26"/>
        </w:rPr>
        <w:t>r</w:t>
      </w:r>
      <w:r w:rsidR="00C22E9A" w:rsidRPr="00C22E9A">
        <w:rPr>
          <w:rFonts w:ascii="Times New Roman" w:hAnsi="Times New Roman" w:cs="Times New Roman"/>
          <w:spacing w:val="1"/>
          <w:sz w:val="26"/>
          <w:szCs w:val="26"/>
        </w:rPr>
        <w:t>e</w:t>
      </w:r>
      <w:r w:rsidR="00C22E9A" w:rsidRPr="00C22E9A">
        <w:rPr>
          <w:rFonts w:ascii="Times New Roman" w:hAnsi="Times New Roman" w:cs="Times New Roman"/>
          <w:sz w:val="26"/>
          <w:szCs w:val="26"/>
        </w:rPr>
        <w:t xml:space="preserve">a </w:t>
      </w:r>
      <w:r w:rsidR="00C22E9A" w:rsidRPr="00C22E9A">
        <w:rPr>
          <w:rFonts w:ascii="Times New Roman" w:hAnsi="Times New Roman" w:cs="Times New Roman"/>
          <w:spacing w:val="1"/>
          <w:sz w:val="26"/>
          <w:szCs w:val="26"/>
        </w:rPr>
        <w:t>c</w:t>
      </w:r>
      <w:r w:rsidR="00C22E9A" w:rsidRPr="00C22E9A">
        <w:rPr>
          <w:rFonts w:ascii="Times New Roman" w:hAnsi="Times New Roman" w:cs="Times New Roman"/>
          <w:sz w:val="26"/>
          <w:szCs w:val="26"/>
        </w:rPr>
        <w:t>la</w:t>
      </w:r>
      <w:r w:rsidR="00C22E9A" w:rsidRPr="00C22E9A">
        <w:rPr>
          <w:rFonts w:ascii="Times New Roman" w:hAnsi="Times New Roman" w:cs="Times New Roman"/>
          <w:spacing w:val="2"/>
          <w:sz w:val="26"/>
          <w:szCs w:val="26"/>
        </w:rPr>
        <w:t>s</w:t>
      </w:r>
      <w:r w:rsidR="00C22E9A" w:rsidRPr="00C22E9A">
        <w:rPr>
          <w:rFonts w:ascii="Times New Roman" w:hAnsi="Times New Roman" w:cs="Times New Roman"/>
          <w:spacing w:val="1"/>
          <w:sz w:val="26"/>
          <w:szCs w:val="26"/>
        </w:rPr>
        <w:t>e</w:t>
      </w:r>
      <w:r w:rsidR="00C22E9A" w:rsidRPr="00C22E9A">
        <w:rPr>
          <w:rFonts w:ascii="Times New Roman" w:hAnsi="Times New Roman" w:cs="Times New Roman"/>
          <w:sz w:val="26"/>
          <w:szCs w:val="26"/>
        </w:rPr>
        <w:t>lor de in</w:t>
      </w:r>
      <w:r w:rsidR="00C22E9A" w:rsidRPr="00C22E9A">
        <w:rPr>
          <w:rFonts w:ascii="Times New Roman" w:hAnsi="Times New Roman" w:cs="Times New Roman"/>
          <w:spacing w:val="2"/>
          <w:sz w:val="26"/>
          <w:szCs w:val="26"/>
        </w:rPr>
        <w:t>s</w:t>
      </w:r>
      <w:r w:rsidR="00C22E9A" w:rsidRPr="00C22E9A">
        <w:rPr>
          <w:rFonts w:ascii="Times New Roman" w:hAnsi="Times New Roman" w:cs="Times New Roman"/>
          <w:sz w:val="26"/>
          <w:szCs w:val="26"/>
        </w:rPr>
        <w:t>t</w:t>
      </w:r>
      <w:r w:rsidR="00C22E9A" w:rsidRPr="00C22E9A">
        <w:rPr>
          <w:rFonts w:ascii="Times New Roman" w:hAnsi="Times New Roman" w:cs="Times New Roman"/>
          <w:spacing w:val="2"/>
          <w:sz w:val="26"/>
          <w:szCs w:val="26"/>
        </w:rPr>
        <w:t>r</w:t>
      </w:r>
      <w:r w:rsidR="00C22E9A" w:rsidRPr="00C22E9A">
        <w:rPr>
          <w:rFonts w:ascii="Times New Roman" w:hAnsi="Times New Roman" w:cs="Times New Roman"/>
          <w:sz w:val="26"/>
          <w:szCs w:val="26"/>
        </w:rPr>
        <w:t>ui</w:t>
      </w:r>
      <w:r w:rsidR="00C22E9A" w:rsidRPr="00C22E9A">
        <w:rPr>
          <w:rFonts w:ascii="Times New Roman" w:hAnsi="Times New Roman" w:cs="Times New Roman"/>
          <w:spacing w:val="2"/>
          <w:sz w:val="26"/>
          <w:szCs w:val="26"/>
        </w:rPr>
        <w:t>r</w:t>
      </w:r>
      <w:r w:rsidR="00C22E9A" w:rsidRPr="00C22E9A">
        <w:rPr>
          <w:rFonts w:ascii="Times New Roman" w:hAnsi="Times New Roman" w:cs="Times New Roman"/>
          <w:sz w:val="26"/>
          <w:szCs w:val="26"/>
        </w:rPr>
        <w:t>e g</w:t>
      </w:r>
      <w:r w:rsidR="00C22E9A" w:rsidRPr="00C22E9A">
        <w:rPr>
          <w:rFonts w:ascii="Times New Roman" w:hAnsi="Times New Roman" w:cs="Times New Roman"/>
          <w:spacing w:val="1"/>
          <w:sz w:val="26"/>
          <w:szCs w:val="26"/>
        </w:rPr>
        <w:t>e</w:t>
      </w:r>
      <w:r w:rsidR="00C22E9A" w:rsidRPr="00C22E9A">
        <w:rPr>
          <w:rFonts w:ascii="Times New Roman" w:hAnsi="Times New Roman" w:cs="Times New Roman"/>
          <w:sz w:val="26"/>
          <w:szCs w:val="26"/>
        </w:rPr>
        <w:t>n</w:t>
      </w:r>
      <w:r w:rsidR="00C22E9A" w:rsidRPr="00C22E9A">
        <w:rPr>
          <w:rFonts w:ascii="Times New Roman" w:hAnsi="Times New Roman" w:cs="Times New Roman"/>
          <w:spacing w:val="1"/>
          <w:sz w:val="26"/>
          <w:szCs w:val="26"/>
        </w:rPr>
        <w:t>e</w:t>
      </w:r>
      <w:r w:rsidR="00C22E9A" w:rsidRPr="00C22E9A">
        <w:rPr>
          <w:rFonts w:ascii="Times New Roman" w:hAnsi="Times New Roman" w:cs="Times New Roman"/>
          <w:spacing w:val="2"/>
          <w:sz w:val="26"/>
          <w:szCs w:val="26"/>
        </w:rPr>
        <w:t>r</w:t>
      </w:r>
      <w:r w:rsidR="00C22E9A" w:rsidRPr="00C22E9A">
        <w:rPr>
          <w:rFonts w:ascii="Times New Roman" w:hAnsi="Times New Roman" w:cs="Times New Roman"/>
          <w:sz w:val="26"/>
          <w:szCs w:val="26"/>
        </w:rPr>
        <w:t>ală a d</w:t>
      </w:r>
      <w:r w:rsidR="00C22E9A" w:rsidRPr="00C22E9A">
        <w:rPr>
          <w:rFonts w:ascii="Times New Roman" w:hAnsi="Times New Roman" w:cs="Times New Roman"/>
          <w:spacing w:val="1"/>
          <w:sz w:val="26"/>
          <w:szCs w:val="26"/>
        </w:rPr>
        <w:t>e</w:t>
      </w:r>
      <w:r w:rsidR="00C22E9A" w:rsidRPr="00C22E9A">
        <w:rPr>
          <w:rFonts w:ascii="Times New Roman" w:hAnsi="Times New Roman" w:cs="Times New Roman"/>
          <w:sz w:val="26"/>
          <w:szCs w:val="26"/>
        </w:rPr>
        <w:t>ținu</w:t>
      </w:r>
      <w:r w:rsidR="00C22E9A" w:rsidRPr="00C22E9A">
        <w:rPr>
          <w:rFonts w:ascii="Times New Roman" w:hAnsi="Times New Roman" w:cs="Times New Roman"/>
          <w:spacing w:val="4"/>
          <w:sz w:val="26"/>
          <w:szCs w:val="26"/>
        </w:rPr>
        <w:t>ț</w:t>
      </w:r>
      <w:r w:rsidR="00C22E9A" w:rsidRPr="00C22E9A">
        <w:rPr>
          <w:rFonts w:ascii="Times New Roman" w:hAnsi="Times New Roman" w:cs="Times New Roman"/>
          <w:sz w:val="26"/>
          <w:szCs w:val="26"/>
        </w:rPr>
        <w:t xml:space="preserve">ilor </w:t>
      </w:r>
      <w:r w:rsidR="00C22E9A" w:rsidRPr="00C22E9A">
        <w:rPr>
          <w:rFonts w:ascii="Times New Roman" w:hAnsi="Times New Roman" w:cs="Times New Roman"/>
          <w:spacing w:val="4"/>
          <w:sz w:val="26"/>
          <w:szCs w:val="26"/>
        </w:rPr>
        <w:t>m</w:t>
      </w:r>
      <w:r w:rsidR="00C22E9A" w:rsidRPr="00C22E9A">
        <w:rPr>
          <w:rFonts w:ascii="Times New Roman" w:hAnsi="Times New Roman" w:cs="Times New Roman"/>
          <w:sz w:val="26"/>
          <w:szCs w:val="26"/>
        </w:rPr>
        <w:t>ino</w:t>
      </w:r>
      <w:r w:rsidR="00C22E9A" w:rsidRPr="00C22E9A">
        <w:rPr>
          <w:rFonts w:ascii="Times New Roman" w:hAnsi="Times New Roman" w:cs="Times New Roman"/>
          <w:spacing w:val="2"/>
          <w:sz w:val="26"/>
          <w:szCs w:val="26"/>
        </w:rPr>
        <w:t>r</w:t>
      </w:r>
      <w:r w:rsidR="00C22E9A" w:rsidRPr="00C22E9A">
        <w:rPr>
          <w:rFonts w:ascii="Times New Roman" w:hAnsi="Times New Roman" w:cs="Times New Roman"/>
          <w:sz w:val="26"/>
          <w:szCs w:val="26"/>
        </w:rPr>
        <w:t xml:space="preserve">i </w:t>
      </w:r>
      <w:r w:rsidR="00C22E9A" w:rsidRPr="00C22E9A">
        <w:rPr>
          <w:rFonts w:ascii="Times New Roman" w:hAnsi="Times New Roman" w:cs="Times New Roman"/>
          <w:spacing w:val="5"/>
          <w:sz w:val="26"/>
          <w:szCs w:val="26"/>
        </w:rPr>
        <w:t>d</w:t>
      </w:r>
      <w:r w:rsidR="00C22E9A" w:rsidRPr="00C22E9A">
        <w:rPr>
          <w:rFonts w:ascii="Times New Roman" w:hAnsi="Times New Roman" w:cs="Times New Roman"/>
          <w:sz w:val="26"/>
          <w:szCs w:val="26"/>
        </w:rPr>
        <w:t>in p</w:t>
      </w:r>
      <w:r w:rsidR="00C22E9A" w:rsidRPr="00C22E9A">
        <w:rPr>
          <w:rFonts w:ascii="Times New Roman" w:hAnsi="Times New Roman" w:cs="Times New Roman"/>
          <w:spacing w:val="6"/>
          <w:sz w:val="26"/>
          <w:szCs w:val="26"/>
        </w:rPr>
        <w:t>e</w:t>
      </w:r>
      <w:r w:rsidR="00C22E9A" w:rsidRPr="00C22E9A">
        <w:rPr>
          <w:rFonts w:ascii="Times New Roman" w:hAnsi="Times New Roman" w:cs="Times New Roman"/>
          <w:sz w:val="26"/>
          <w:szCs w:val="26"/>
        </w:rPr>
        <w:t>n</w:t>
      </w:r>
      <w:r w:rsidR="00C22E9A" w:rsidRPr="00C22E9A">
        <w:rPr>
          <w:rFonts w:ascii="Times New Roman" w:hAnsi="Times New Roman" w:cs="Times New Roman"/>
          <w:spacing w:val="-5"/>
          <w:sz w:val="26"/>
          <w:szCs w:val="26"/>
        </w:rPr>
        <w:t>i</w:t>
      </w:r>
      <w:r w:rsidR="00C22E9A" w:rsidRPr="00C22E9A">
        <w:rPr>
          <w:rFonts w:ascii="Times New Roman" w:hAnsi="Times New Roman" w:cs="Times New Roman"/>
          <w:sz w:val="26"/>
          <w:szCs w:val="26"/>
        </w:rPr>
        <w:t>t</w:t>
      </w:r>
      <w:r w:rsidR="00C22E9A" w:rsidRPr="00C22E9A">
        <w:rPr>
          <w:rFonts w:ascii="Times New Roman" w:hAnsi="Times New Roman" w:cs="Times New Roman"/>
          <w:spacing w:val="6"/>
          <w:sz w:val="26"/>
          <w:szCs w:val="26"/>
        </w:rPr>
        <w:t>e</w:t>
      </w:r>
      <w:r w:rsidR="00C22E9A" w:rsidRPr="00C22E9A">
        <w:rPr>
          <w:rFonts w:ascii="Times New Roman" w:hAnsi="Times New Roman" w:cs="Times New Roman"/>
          <w:spacing w:val="-5"/>
          <w:sz w:val="26"/>
          <w:szCs w:val="26"/>
        </w:rPr>
        <w:t>n</w:t>
      </w:r>
      <w:r w:rsidR="00C22E9A" w:rsidRPr="00C22E9A">
        <w:rPr>
          <w:rFonts w:ascii="Times New Roman" w:hAnsi="Times New Roman" w:cs="Times New Roman"/>
          <w:spacing w:val="6"/>
          <w:sz w:val="26"/>
          <w:szCs w:val="26"/>
        </w:rPr>
        <w:t>c</w:t>
      </w:r>
      <w:r w:rsidR="00C22E9A" w:rsidRPr="00C22E9A">
        <w:rPr>
          <w:rFonts w:ascii="Times New Roman" w:hAnsi="Times New Roman" w:cs="Times New Roman"/>
          <w:spacing w:val="-5"/>
          <w:sz w:val="26"/>
          <w:szCs w:val="26"/>
        </w:rPr>
        <w:t>i</w:t>
      </w:r>
      <w:r w:rsidR="00C22E9A" w:rsidRPr="00C22E9A">
        <w:rPr>
          <w:rFonts w:ascii="Times New Roman" w:hAnsi="Times New Roman" w:cs="Times New Roman"/>
          <w:spacing w:val="1"/>
          <w:sz w:val="26"/>
          <w:szCs w:val="26"/>
        </w:rPr>
        <w:t>a</w:t>
      </w:r>
      <w:r w:rsidR="00C22E9A" w:rsidRPr="00C22E9A">
        <w:rPr>
          <w:rFonts w:ascii="Times New Roman" w:hAnsi="Times New Roman" w:cs="Times New Roman"/>
          <w:sz w:val="26"/>
          <w:szCs w:val="26"/>
        </w:rPr>
        <w:t>rul</w:t>
      </w:r>
    </w:p>
    <w:p w:rsidR="00C22E9A" w:rsidRDefault="00C22E9A" w:rsidP="008C2BD0">
      <w:pPr>
        <w:spacing w:line="240" w:lineRule="auto"/>
        <w:jc w:val="both"/>
        <w:rPr>
          <w:rFonts w:ascii="Times New Roman" w:hAnsi="Times New Roman" w:cs="Times New Roman"/>
          <w:sz w:val="26"/>
          <w:szCs w:val="26"/>
        </w:rPr>
      </w:pPr>
      <w:r w:rsidRPr="00C22E9A">
        <w:rPr>
          <w:rFonts w:ascii="Times New Roman" w:hAnsi="Times New Roman" w:cs="Times New Roman"/>
          <w:sz w:val="26"/>
          <w:szCs w:val="26"/>
        </w:rPr>
        <w:t xml:space="preserve">s. Rusca </w:t>
      </w:r>
      <w:r w:rsidRPr="00C22E9A">
        <w:rPr>
          <w:rFonts w:ascii="Times New Roman" w:hAnsi="Times New Roman" w:cs="Times New Roman"/>
          <w:spacing w:val="1"/>
          <w:sz w:val="26"/>
          <w:szCs w:val="26"/>
        </w:rPr>
        <w:t>H</w:t>
      </w:r>
      <w:r w:rsidRPr="00C22E9A">
        <w:rPr>
          <w:rFonts w:ascii="Times New Roman" w:hAnsi="Times New Roman" w:cs="Times New Roman"/>
          <w:sz w:val="26"/>
          <w:szCs w:val="26"/>
        </w:rPr>
        <w:t>ân</w:t>
      </w:r>
      <w:r w:rsidRPr="00C22E9A">
        <w:rPr>
          <w:rFonts w:ascii="Times New Roman" w:hAnsi="Times New Roman" w:cs="Times New Roman"/>
          <w:spacing w:val="1"/>
          <w:sz w:val="26"/>
          <w:szCs w:val="26"/>
        </w:rPr>
        <w:t>ce</w:t>
      </w:r>
      <w:r w:rsidRPr="00C22E9A">
        <w:rPr>
          <w:rFonts w:ascii="Times New Roman" w:hAnsi="Times New Roman" w:cs="Times New Roman"/>
          <w:spacing w:val="2"/>
          <w:sz w:val="26"/>
          <w:szCs w:val="26"/>
        </w:rPr>
        <w:t>ș</w:t>
      </w:r>
      <w:r w:rsidRPr="00C22E9A">
        <w:rPr>
          <w:rFonts w:ascii="Times New Roman" w:hAnsi="Times New Roman" w:cs="Times New Roman"/>
          <w:sz w:val="26"/>
          <w:szCs w:val="26"/>
        </w:rPr>
        <w:t>ti – 145,5 mii lei</w:t>
      </w:r>
      <w:r w:rsidR="00A90CB5">
        <w:rPr>
          <w:rFonts w:ascii="Times New Roman" w:hAnsi="Times New Roman" w:cs="Times New Roman"/>
          <w:sz w:val="26"/>
          <w:szCs w:val="26"/>
        </w:rPr>
        <w:t>.</w:t>
      </w:r>
    </w:p>
    <w:p w:rsidR="00A90CB5" w:rsidRPr="00A90CB5" w:rsidRDefault="00A90CB5" w:rsidP="00A90CB5">
      <w:pPr>
        <w:spacing w:after="0" w:line="240" w:lineRule="auto"/>
        <w:jc w:val="both"/>
        <w:rPr>
          <w:rFonts w:ascii="Times New Roman" w:hAnsi="Times New Roman" w:cs="Times New Roman"/>
          <w:sz w:val="26"/>
          <w:szCs w:val="26"/>
          <w:lang w:val="ro-MD"/>
        </w:rPr>
      </w:pPr>
      <w:r>
        <w:rPr>
          <w:rFonts w:ascii="Times New Roman" w:hAnsi="Times New Roman" w:cs="Times New Roman"/>
          <w:sz w:val="26"/>
          <w:szCs w:val="26"/>
          <w:lang w:val="ro-MD"/>
        </w:rPr>
        <w:tab/>
        <w:t>În  suma t</w:t>
      </w:r>
      <w:r w:rsidRPr="00A90CB5">
        <w:rPr>
          <w:rFonts w:ascii="Times New Roman" w:hAnsi="Times New Roman" w:cs="Times New Roman"/>
          <w:sz w:val="26"/>
          <w:szCs w:val="26"/>
          <w:lang w:val="ro-MD"/>
        </w:rPr>
        <w:t>ransferuril</w:t>
      </w:r>
      <w:r>
        <w:rPr>
          <w:rFonts w:ascii="Times New Roman" w:hAnsi="Times New Roman" w:cs="Times New Roman"/>
          <w:sz w:val="26"/>
          <w:szCs w:val="26"/>
          <w:lang w:val="ro-MD"/>
        </w:rPr>
        <w:t>or</w:t>
      </w:r>
      <w:r w:rsidRPr="00A90CB5">
        <w:rPr>
          <w:rFonts w:ascii="Times New Roman" w:hAnsi="Times New Roman" w:cs="Times New Roman"/>
          <w:sz w:val="26"/>
          <w:szCs w:val="26"/>
          <w:lang w:val="ro-MD"/>
        </w:rPr>
        <w:t xml:space="preserve"> cu destinație specială </w:t>
      </w:r>
      <w:r>
        <w:rPr>
          <w:rFonts w:ascii="Times New Roman" w:hAnsi="Times New Roman" w:cs="Times New Roman"/>
          <w:sz w:val="26"/>
          <w:szCs w:val="26"/>
          <w:lang w:val="ro-MD"/>
        </w:rPr>
        <w:t xml:space="preserve">sunt prevăzute cheltuieli </w:t>
      </w:r>
      <w:r w:rsidRPr="00A90CB5">
        <w:rPr>
          <w:rFonts w:ascii="Times New Roman" w:hAnsi="Times New Roman" w:cs="Times New Roman"/>
          <w:sz w:val="26"/>
          <w:szCs w:val="26"/>
          <w:lang w:val="ro-MD"/>
        </w:rPr>
        <w:t xml:space="preserve">pentru </w:t>
      </w:r>
      <w:r w:rsidRPr="00A90CB5">
        <w:rPr>
          <w:rFonts w:ascii="Times New Roman" w:hAnsi="Times New Roman" w:cs="Times New Roman"/>
          <w:b/>
          <w:i/>
          <w:sz w:val="26"/>
          <w:szCs w:val="26"/>
          <w:lang w:val="ro-MD"/>
        </w:rPr>
        <w:t>învățământul extrașcolar și odihna de vară</w:t>
      </w:r>
      <w:r>
        <w:rPr>
          <w:rFonts w:ascii="Times New Roman" w:hAnsi="Times New Roman" w:cs="Times New Roman"/>
          <w:b/>
          <w:i/>
          <w:sz w:val="26"/>
          <w:szCs w:val="26"/>
          <w:lang w:val="ro-MD"/>
        </w:rPr>
        <w:t xml:space="preserve"> </w:t>
      </w:r>
      <w:r w:rsidRPr="00A90CB5">
        <w:rPr>
          <w:rFonts w:ascii="Times New Roman" w:hAnsi="Times New Roman" w:cs="Times New Roman"/>
          <w:sz w:val="26"/>
          <w:szCs w:val="26"/>
          <w:lang w:val="ro-MD"/>
        </w:rPr>
        <w:t>care</w:t>
      </w:r>
      <w:r w:rsidRPr="00A90CB5">
        <w:rPr>
          <w:rFonts w:ascii="Times New Roman" w:hAnsi="Times New Roman" w:cs="Times New Roman"/>
          <w:b/>
          <w:i/>
          <w:sz w:val="26"/>
          <w:szCs w:val="26"/>
          <w:lang w:val="ro-MD"/>
        </w:rPr>
        <w:t xml:space="preserve"> </w:t>
      </w:r>
      <w:r w:rsidRPr="00A90CB5">
        <w:rPr>
          <w:rFonts w:ascii="Times New Roman" w:hAnsi="Times New Roman" w:cs="Times New Roman"/>
          <w:sz w:val="26"/>
          <w:szCs w:val="26"/>
          <w:lang w:val="ro-MD"/>
        </w:rPr>
        <w:t xml:space="preserve">au fost calculate în baza transferurilor aprobate pentru anul 2024 pentru instituțiile/măsurile </w:t>
      </w:r>
      <w:r w:rsidRPr="00A90CB5">
        <w:rPr>
          <w:rFonts w:ascii="Times New Roman" w:hAnsi="Times New Roman" w:cs="Times New Roman"/>
          <w:spacing w:val="-2"/>
          <w:sz w:val="26"/>
          <w:szCs w:val="26"/>
          <w:lang w:val="ro-MD"/>
        </w:rPr>
        <w:t>respective.</w:t>
      </w:r>
    </w:p>
    <w:p w:rsidR="00A90CB5" w:rsidRPr="00A90CB5" w:rsidRDefault="00A90CB5" w:rsidP="00A90CB5">
      <w:pPr>
        <w:spacing w:after="0" w:line="240" w:lineRule="auto"/>
        <w:jc w:val="both"/>
        <w:rPr>
          <w:rFonts w:ascii="Times New Roman" w:hAnsi="Times New Roman" w:cs="Times New Roman"/>
          <w:sz w:val="26"/>
          <w:szCs w:val="26"/>
          <w:lang w:val="ro-MD"/>
        </w:rPr>
      </w:pPr>
      <w:r>
        <w:rPr>
          <w:rFonts w:ascii="Times New Roman" w:hAnsi="Times New Roman" w:cs="Times New Roman"/>
          <w:sz w:val="26"/>
          <w:szCs w:val="26"/>
          <w:lang w:val="ro-MD"/>
        </w:rPr>
        <w:tab/>
      </w:r>
      <w:r w:rsidRPr="00A90CB5">
        <w:rPr>
          <w:rFonts w:ascii="Times New Roman" w:hAnsi="Times New Roman" w:cs="Times New Roman"/>
          <w:sz w:val="26"/>
          <w:szCs w:val="26"/>
          <w:lang w:val="ro-MD"/>
        </w:rPr>
        <w:t>Totodată,</w:t>
      </w:r>
      <w:r w:rsidRPr="00A90CB5">
        <w:rPr>
          <w:rFonts w:ascii="Times New Roman" w:hAnsi="Times New Roman" w:cs="Times New Roman"/>
          <w:spacing w:val="-4"/>
          <w:sz w:val="26"/>
          <w:szCs w:val="26"/>
          <w:lang w:val="ro-MD"/>
        </w:rPr>
        <w:t xml:space="preserve"> </w:t>
      </w:r>
      <w:r w:rsidRPr="00A90CB5">
        <w:rPr>
          <w:rFonts w:ascii="Times New Roman" w:hAnsi="Times New Roman" w:cs="Times New Roman"/>
          <w:sz w:val="26"/>
          <w:szCs w:val="26"/>
          <w:lang w:val="ro-MD"/>
        </w:rPr>
        <w:t>cheltuielile</w:t>
      </w:r>
      <w:r w:rsidRPr="00A90CB5">
        <w:rPr>
          <w:rFonts w:ascii="Times New Roman" w:hAnsi="Times New Roman" w:cs="Times New Roman"/>
          <w:spacing w:val="-2"/>
          <w:sz w:val="26"/>
          <w:szCs w:val="26"/>
          <w:lang w:val="ro-MD"/>
        </w:rPr>
        <w:t xml:space="preserve"> </w:t>
      </w:r>
      <w:r w:rsidRPr="00A90CB5">
        <w:rPr>
          <w:rFonts w:ascii="Times New Roman" w:hAnsi="Times New Roman" w:cs="Times New Roman"/>
          <w:sz w:val="26"/>
          <w:szCs w:val="26"/>
          <w:lang w:val="ro-MD"/>
        </w:rPr>
        <w:t>pentru</w:t>
      </w:r>
      <w:r w:rsidRPr="00A90CB5">
        <w:rPr>
          <w:rFonts w:ascii="Times New Roman" w:hAnsi="Times New Roman" w:cs="Times New Roman"/>
          <w:spacing w:val="-1"/>
          <w:sz w:val="26"/>
          <w:szCs w:val="26"/>
          <w:lang w:val="ro-MD"/>
        </w:rPr>
        <w:t xml:space="preserve"> </w:t>
      </w:r>
      <w:r w:rsidRPr="00A90CB5">
        <w:rPr>
          <w:rFonts w:ascii="Times New Roman" w:hAnsi="Times New Roman" w:cs="Times New Roman"/>
          <w:sz w:val="26"/>
          <w:szCs w:val="26"/>
          <w:lang w:val="ro-MD"/>
        </w:rPr>
        <w:t>învățământul</w:t>
      </w:r>
      <w:r w:rsidRPr="00A90CB5">
        <w:rPr>
          <w:rFonts w:ascii="Times New Roman" w:hAnsi="Times New Roman" w:cs="Times New Roman"/>
          <w:spacing w:val="-1"/>
          <w:sz w:val="26"/>
          <w:szCs w:val="26"/>
          <w:lang w:val="ro-MD"/>
        </w:rPr>
        <w:t xml:space="preserve"> </w:t>
      </w:r>
      <w:r w:rsidRPr="00A90CB5">
        <w:rPr>
          <w:rFonts w:ascii="Times New Roman" w:hAnsi="Times New Roman" w:cs="Times New Roman"/>
          <w:sz w:val="26"/>
          <w:szCs w:val="26"/>
          <w:lang w:val="ro-MD"/>
        </w:rPr>
        <w:t>extrașcolar</w:t>
      </w:r>
      <w:r w:rsidRPr="00A90CB5">
        <w:rPr>
          <w:rFonts w:ascii="Times New Roman" w:hAnsi="Times New Roman" w:cs="Times New Roman"/>
          <w:spacing w:val="-4"/>
          <w:sz w:val="26"/>
          <w:szCs w:val="26"/>
          <w:lang w:val="ro-MD"/>
        </w:rPr>
        <w:t xml:space="preserve"> </w:t>
      </w:r>
      <w:r w:rsidRPr="00A90CB5">
        <w:rPr>
          <w:rFonts w:ascii="Times New Roman" w:hAnsi="Times New Roman" w:cs="Times New Roman"/>
          <w:sz w:val="26"/>
          <w:szCs w:val="26"/>
          <w:lang w:val="ro-MD"/>
        </w:rPr>
        <w:t>au</w:t>
      </w:r>
      <w:r w:rsidRPr="00A90CB5">
        <w:rPr>
          <w:rFonts w:ascii="Times New Roman" w:hAnsi="Times New Roman" w:cs="Times New Roman"/>
          <w:spacing w:val="-1"/>
          <w:sz w:val="26"/>
          <w:szCs w:val="26"/>
          <w:lang w:val="ro-MD"/>
        </w:rPr>
        <w:t xml:space="preserve"> </w:t>
      </w:r>
      <w:r w:rsidRPr="00A90CB5">
        <w:rPr>
          <w:rFonts w:ascii="Times New Roman" w:hAnsi="Times New Roman" w:cs="Times New Roman"/>
          <w:sz w:val="26"/>
          <w:szCs w:val="26"/>
          <w:lang w:val="ro-MD"/>
        </w:rPr>
        <w:t>fost</w:t>
      </w:r>
      <w:r w:rsidRPr="00A90CB5">
        <w:rPr>
          <w:rFonts w:ascii="Times New Roman" w:hAnsi="Times New Roman" w:cs="Times New Roman"/>
          <w:spacing w:val="1"/>
          <w:sz w:val="26"/>
          <w:szCs w:val="26"/>
          <w:lang w:val="ro-MD"/>
        </w:rPr>
        <w:t xml:space="preserve"> </w:t>
      </w:r>
      <w:r w:rsidRPr="00A90CB5">
        <w:rPr>
          <w:rFonts w:ascii="Times New Roman" w:hAnsi="Times New Roman" w:cs="Times New Roman"/>
          <w:sz w:val="26"/>
          <w:szCs w:val="26"/>
          <w:lang w:val="ro-MD"/>
        </w:rPr>
        <w:t xml:space="preserve">ajustate </w:t>
      </w:r>
      <w:r w:rsidRPr="00A90CB5">
        <w:rPr>
          <w:rFonts w:ascii="Times New Roman" w:hAnsi="Times New Roman" w:cs="Times New Roman"/>
          <w:spacing w:val="-5"/>
          <w:sz w:val="26"/>
          <w:szCs w:val="26"/>
          <w:lang w:val="ro-MD"/>
        </w:rPr>
        <w:t>cu:</w:t>
      </w:r>
    </w:p>
    <w:p w:rsidR="00A90CB5" w:rsidRPr="00A90CB5" w:rsidRDefault="00A90CB5" w:rsidP="00A90CB5">
      <w:pPr>
        <w:spacing w:after="0" w:line="240" w:lineRule="auto"/>
        <w:jc w:val="both"/>
        <w:rPr>
          <w:rFonts w:ascii="Times New Roman" w:hAnsi="Times New Roman" w:cs="Times New Roman"/>
          <w:sz w:val="26"/>
          <w:szCs w:val="26"/>
          <w:lang w:val="ro-MD"/>
        </w:rPr>
      </w:pPr>
      <w:r>
        <w:rPr>
          <w:rFonts w:ascii="Times New Roman" w:hAnsi="Times New Roman" w:cs="Times New Roman"/>
          <w:sz w:val="26"/>
          <w:szCs w:val="26"/>
          <w:lang w:val="ro-MD"/>
        </w:rPr>
        <w:t xml:space="preserve">- </w:t>
      </w:r>
      <w:r w:rsidRPr="00A90CB5">
        <w:rPr>
          <w:rFonts w:ascii="Times New Roman" w:hAnsi="Times New Roman" w:cs="Times New Roman"/>
          <w:sz w:val="26"/>
          <w:szCs w:val="26"/>
          <w:lang w:val="ro-MD"/>
        </w:rPr>
        <w:t>cheltuieli de personal generate de implementarea Legii nr.270/2018 privind sistemul unitar de salarizare în sectorul bugetar;</w:t>
      </w:r>
    </w:p>
    <w:p w:rsidR="00A90CB5" w:rsidRDefault="00A90CB5" w:rsidP="00A90CB5">
      <w:pPr>
        <w:jc w:val="both"/>
        <w:rPr>
          <w:rFonts w:ascii="Times New Roman" w:hAnsi="Times New Roman" w:cs="Times New Roman"/>
          <w:sz w:val="26"/>
          <w:szCs w:val="26"/>
          <w:lang w:val="ro-MD"/>
        </w:rPr>
      </w:pPr>
      <w:r>
        <w:rPr>
          <w:rFonts w:ascii="Times New Roman" w:hAnsi="Times New Roman" w:cs="Times New Roman"/>
          <w:sz w:val="26"/>
          <w:szCs w:val="26"/>
          <w:lang w:val="ro-MD"/>
        </w:rPr>
        <w:lastRenderedPageBreak/>
        <w:t xml:space="preserve">- </w:t>
      </w:r>
      <w:r w:rsidRPr="00A90CB5">
        <w:rPr>
          <w:rFonts w:ascii="Times New Roman" w:hAnsi="Times New Roman" w:cs="Times New Roman"/>
          <w:sz w:val="26"/>
          <w:szCs w:val="26"/>
          <w:lang w:val="ro-MD"/>
        </w:rPr>
        <w:t>mijloacele</w:t>
      </w:r>
      <w:r w:rsidRPr="00A90CB5">
        <w:rPr>
          <w:rFonts w:ascii="Times New Roman" w:hAnsi="Times New Roman" w:cs="Times New Roman"/>
          <w:spacing w:val="-5"/>
          <w:sz w:val="26"/>
          <w:szCs w:val="26"/>
          <w:lang w:val="ro-MD"/>
        </w:rPr>
        <w:t xml:space="preserve"> </w:t>
      </w:r>
      <w:r w:rsidRPr="00A90CB5">
        <w:rPr>
          <w:rFonts w:ascii="Times New Roman" w:hAnsi="Times New Roman" w:cs="Times New Roman"/>
          <w:sz w:val="26"/>
          <w:szCs w:val="26"/>
          <w:lang w:val="ro-MD"/>
        </w:rPr>
        <w:t>financiare</w:t>
      </w:r>
      <w:r w:rsidRPr="00A90CB5">
        <w:rPr>
          <w:rFonts w:ascii="Times New Roman" w:hAnsi="Times New Roman" w:cs="Times New Roman"/>
          <w:spacing w:val="-7"/>
          <w:sz w:val="26"/>
          <w:szCs w:val="26"/>
          <w:lang w:val="ro-MD"/>
        </w:rPr>
        <w:t xml:space="preserve"> </w:t>
      </w:r>
      <w:r w:rsidRPr="00A90CB5">
        <w:rPr>
          <w:rFonts w:ascii="Times New Roman" w:hAnsi="Times New Roman" w:cs="Times New Roman"/>
          <w:sz w:val="26"/>
          <w:szCs w:val="26"/>
          <w:lang w:val="ro-MD"/>
        </w:rPr>
        <w:t>ce</w:t>
      </w:r>
      <w:r w:rsidRPr="00A90CB5">
        <w:rPr>
          <w:rFonts w:ascii="Times New Roman" w:hAnsi="Times New Roman" w:cs="Times New Roman"/>
          <w:spacing w:val="-7"/>
          <w:sz w:val="26"/>
          <w:szCs w:val="26"/>
          <w:lang w:val="ro-MD"/>
        </w:rPr>
        <w:t xml:space="preserve"> </w:t>
      </w:r>
      <w:r w:rsidRPr="00A90CB5">
        <w:rPr>
          <w:rFonts w:ascii="Times New Roman" w:hAnsi="Times New Roman" w:cs="Times New Roman"/>
          <w:sz w:val="26"/>
          <w:szCs w:val="26"/>
          <w:lang w:val="ro-MD"/>
        </w:rPr>
        <w:t>țin</w:t>
      </w:r>
      <w:r w:rsidRPr="00A90CB5">
        <w:rPr>
          <w:rFonts w:ascii="Times New Roman" w:hAnsi="Times New Roman" w:cs="Times New Roman"/>
          <w:spacing w:val="-5"/>
          <w:sz w:val="26"/>
          <w:szCs w:val="26"/>
          <w:lang w:val="ro-MD"/>
        </w:rPr>
        <w:t xml:space="preserve"> </w:t>
      </w:r>
      <w:r w:rsidRPr="00A90CB5">
        <w:rPr>
          <w:rFonts w:ascii="Times New Roman" w:hAnsi="Times New Roman" w:cs="Times New Roman"/>
          <w:sz w:val="26"/>
          <w:szCs w:val="26"/>
          <w:lang w:val="ro-MD"/>
        </w:rPr>
        <w:t>de</w:t>
      </w:r>
      <w:r w:rsidRPr="00A90CB5">
        <w:rPr>
          <w:rFonts w:ascii="Times New Roman" w:hAnsi="Times New Roman" w:cs="Times New Roman"/>
          <w:spacing w:val="-7"/>
          <w:sz w:val="26"/>
          <w:szCs w:val="26"/>
          <w:lang w:val="ro-MD"/>
        </w:rPr>
        <w:t xml:space="preserve"> </w:t>
      </w:r>
      <w:r w:rsidRPr="00A90CB5">
        <w:rPr>
          <w:rFonts w:ascii="Times New Roman" w:hAnsi="Times New Roman" w:cs="Times New Roman"/>
          <w:sz w:val="26"/>
          <w:szCs w:val="26"/>
          <w:lang w:val="ro-MD"/>
        </w:rPr>
        <w:t>compensațiile</w:t>
      </w:r>
      <w:r w:rsidRPr="00A90CB5">
        <w:rPr>
          <w:rFonts w:ascii="Times New Roman" w:hAnsi="Times New Roman" w:cs="Times New Roman"/>
          <w:spacing w:val="-7"/>
          <w:sz w:val="26"/>
          <w:szCs w:val="26"/>
          <w:lang w:val="ro-MD"/>
        </w:rPr>
        <w:t xml:space="preserve"> </w:t>
      </w:r>
      <w:r w:rsidRPr="00A90CB5">
        <w:rPr>
          <w:rFonts w:ascii="Times New Roman" w:hAnsi="Times New Roman" w:cs="Times New Roman"/>
          <w:sz w:val="26"/>
          <w:szCs w:val="26"/>
          <w:lang w:val="ro-MD"/>
        </w:rPr>
        <w:t>bănești</w:t>
      </w:r>
      <w:r w:rsidRPr="00A90CB5">
        <w:rPr>
          <w:rFonts w:ascii="Times New Roman" w:hAnsi="Times New Roman" w:cs="Times New Roman"/>
          <w:spacing w:val="-5"/>
          <w:sz w:val="26"/>
          <w:szCs w:val="26"/>
          <w:lang w:val="ro-MD"/>
        </w:rPr>
        <w:t xml:space="preserve"> </w:t>
      </w:r>
      <w:r w:rsidRPr="00A90CB5">
        <w:rPr>
          <w:rFonts w:ascii="Times New Roman" w:hAnsi="Times New Roman" w:cs="Times New Roman"/>
          <w:sz w:val="26"/>
          <w:szCs w:val="26"/>
          <w:lang w:val="ro-MD"/>
        </w:rPr>
        <w:t>anuale</w:t>
      </w:r>
      <w:r w:rsidRPr="00A90CB5">
        <w:rPr>
          <w:rFonts w:ascii="Times New Roman" w:hAnsi="Times New Roman" w:cs="Times New Roman"/>
          <w:spacing w:val="-6"/>
          <w:sz w:val="26"/>
          <w:szCs w:val="26"/>
          <w:lang w:val="ro-MD"/>
        </w:rPr>
        <w:t xml:space="preserve"> </w:t>
      </w:r>
      <w:r w:rsidRPr="00A90CB5">
        <w:rPr>
          <w:rFonts w:ascii="Times New Roman" w:hAnsi="Times New Roman" w:cs="Times New Roman"/>
          <w:sz w:val="26"/>
          <w:szCs w:val="26"/>
          <w:lang w:val="ro-MD"/>
        </w:rPr>
        <w:t>în</w:t>
      </w:r>
      <w:r w:rsidRPr="00A90CB5">
        <w:rPr>
          <w:rFonts w:ascii="Times New Roman" w:hAnsi="Times New Roman" w:cs="Times New Roman"/>
          <w:spacing w:val="-5"/>
          <w:sz w:val="26"/>
          <w:szCs w:val="26"/>
          <w:lang w:val="ro-MD"/>
        </w:rPr>
        <w:t xml:space="preserve"> </w:t>
      </w:r>
      <w:r w:rsidRPr="00A90CB5">
        <w:rPr>
          <w:rFonts w:ascii="Times New Roman" w:hAnsi="Times New Roman" w:cs="Times New Roman"/>
          <w:sz w:val="26"/>
          <w:szCs w:val="26"/>
          <w:lang w:val="ro-MD"/>
        </w:rPr>
        <w:t>mărime</w:t>
      </w:r>
      <w:r w:rsidRPr="00A90CB5">
        <w:rPr>
          <w:rFonts w:ascii="Times New Roman" w:hAnsi="Times New Roman" w:cs="Times New Roman"/>
          <w:spacing w:val="-7"/>
          <w:sz w:val="26"/>
          <w:szCs w:val="26"/>
          <w:lang w:val="ro-MD"/>
        </w:rPr>
        <w:t xml:space="preserve"> </w:t>
      </w:r>
      <w:r w:rsidRPr="00A90CB5">
        <w:rPr>
          <w:rFonts w:ascii="Times New Roman" w:hAnsi="Times New Roman" w:cs="Times New Roman"/>
          <w:sz w:val="26"/>
          <w:szCs w:val="26"/>
          <w:lang w:val="ro-MD"/>
        </w:rPr>
        <w:t>de</w:t>
      </w:r>
      <w:r w:rsidRPr="00A90CB5">
        <w:rPr>
          <w:rFonts w:ascii="Times New Roman" w:hAnsi="Times New Roman" w:cs="Times New Roman"/>
          <w:spacing w:val="-7"/>
          <w:sz w:val="26"/>
          <w:szCs w:val="26"/>
          <w:lang w:val="ro-MD"/>
        </w:rPr>
        <w:t xml:space="preserve"> </w:t>
      </w:r>
      <w:r w:rsidRPr="00A90CB5">
        <w:rPr>
          <w:rFonts w:ascii="Times New Roman" w:hAnsi="Times New Roman" w:cs="Times New Roman"/>
          <w:sz w:val="26"/>
          <w:szCs w:val="26"/>
          <w:lang w:val="ro-MD"/>
        </w:rPr>
        <w:t>4000</w:t>
      </w:r>
      <w:r w:rsidRPr="00A90CB5">
        <w:rPr>
          <w:rFonts w:ascii="Times New Roman" w:hAnsi="Times New Roman" w:cs="Times New Roman"/>
          <w:spacing w:val="-6"/>
          <w:sz w:val="26"/>
          <w:szCs w:val="26"/>
          <w:lang w:val="ro-MD"/>
        </w:rPr>
        <w:t xml:space="preserve"> </w:t>
      </w:r>
      <w:r w:rsidRPr="00A90CB5">
        <w:rPr>
          <w:rFonts w:ascii="Times New Roman" w:hAnsi="Times New Roman" w:cs="Times New Roman"/>
          <w:sz w:val="26"/>
          <w:szCs w:val="26"/>
          <w:lang w:val="ro-MD"/>
        </w:rPr>
        <w:t>lei</w:t>
      </w:r>
      <w:r w:rsidRPr="00A90CB5">
        <w:rPr>
          <w:rFonts w:ascii="Times New Roman" w:hAnsi="Times New Roman" w:cs="Times New Roman"/>
          <w:spacing w:val="-6"/>
          <w:sz w:val="26"/>
          <w:szCs w:val="26"/>
          <w:lang w:val="ro-MD"/>
        </w:rPr>
        <w:t xml:space="preserve"> </w:t>
      </w:r>
      <w:r w:rsidRPr="00A90CB5">
        <w:rPr>
          <w:rFonts w:ascii="Times New Roman" w:hAnsi="Times New Roman" w:cs="Times New Roman"/>
          <w:sz w:val="26"/>
          <w:szCs w:val="26"/>
          <w:lang w:val="ro-MD"/>
        </w:rPr>
        <w:t>pentru personalul de conducere și didactic din instituțiile de învățământ general public, conform prevederilor Hotărârii Guvernului nr.969/2018</w:t>
      </w:r>
      <w:r>
        <w:t xml:space="preserve">, </w:t>
      </w:r>
      <w:r w:rsidRPr="00A90CB5">
        <w:rPr>
          <w:rFonts w:ascii="Times New Roman" w:hAnsi="Times New Roman" w:cs="Times New Roman"/>
          <w:sz w:val="26"/>
          <w:szCs w:val="26"/>
          <w:lang w:val="ro-MD"/>
        </w:rPr>
        <w:t>în baza numărului de beneficiari prezentat de Ministerul Educației și Cercetării.</w:t>
      </w:r>
    </w:p>
    <w:p w:rsidR="00A90CB5" w:rsidRDefault="00A90CB5" w:rsidP="00A90CB5">
      <w:pPr>
        <w:jc w:val="both"/>
        <w:rPr>
          <w:rFonts w:ascii="Times New Roman" w:hAnsi="Times New Roman" w:cs="Times New Roman"/>
          <w:sz w:val="26"/>
          <w:szCs w:val="26"/>
        </w:rPr>
      </w:pPr>
      <w:r w:rsidRPr="00A90CB5">
        <w:rPr>
          <w:rFonts w:ascii="Times New Roman" w:hAnsi="Times New Roman" w:cs="Times New Roman"/>
          <w:spacing w:val="1"/>
          <w:sz w:val="26"/>
          <w:szCs w:val="26"/>
        </w:rPr>
        <w:t xml:space="preserve"> </w:t>
      </w:r>
      <w:r>
        <w:rPr>
          <w:rFonts w:ascii="Times New Roman" w:hAnsi="Times New Roman" w:cs="Times New Roman"/>
          <w:spacing w:val="1"/>
          <w:sz w:val="26"/>
          <w:szCs w:val="26"/>
        </w:rPr>
        <w:t>-</w:t>
      </w:r>
      <w:r w:rsidRPr="008C2BD0">
        <w:rPr>
          <w:rFonts w:ascii="Times New Roman" w:hAnsi="Times New Roman" w:cs="Times New Roman"/>
          <w:sz w:val="26"/>
          <w:szCs w:val="26"/>
        </w:rPr>
        <w:t xml:space="preserve"> </w:t>
      </w:r>
      <w:r>
        <w:rPr>
          <w:rFonts w:ascii="Times New Roman" w:hAnsi="Times New Roman" w:cs="Times New Roman"/>
          <w:sz w:val="26"/>
          <w:szCs w:val="26"/>
        </w:rPr>
        <w:t xml:space="preserve">pentru </w:t>
      </w:r>
      <w:r w:rsidRPr="00C22E9A">
        <w:rPr>
          <w:rFonts w:ascii="Times New Roman" w:hAnsi="Times New Roman" w:cs="Times New Roman"/>
          <w:sz w:val="26"/>
          <w:szCs w:val="26"/>
        </w:rPr>
        <w:t xml:space="preserve">organizarea odihnei de vara – </w:t>
      </w:r>
      <w:r>
        <w:rPr>
          <w:rFonts w:ascii="Times New Roman" w:hAnsi="Times New Roman" w:cs="Times New Roman"/>
          <w:sz w:val="26"/>
          <w:szCs w:val="26"/>
        </w:rPr>
        <w:t>2897,7</w:t>
      </w:r>
      <w:r w:rsidRPr="00C22E9A">
        <w:rPr>
          <w:rFonts w:ascii="Times New Roman" w:hAnsi="Times New Roman" w:cs="Times New Roman"/>
          <w:sz w:val="26"/>
          <w:szCs w:val="26"/>
        </w:rPr>
        <w:t xml:space="preserve"> mii lei</w:t>
      </w:r>
      <w:r>
        <w:rPr>
          <w:rFonts w:ascii="Times New Roman" w:hAnsi="Times New Roman" w:cs="Times New Roman"/>
          <w:sz w:val="26"/>
          <w:szCs w:val="26"/>
        </w:rPr>
        <w:t>;</w:t>
      </w:r>
    </w:p>
    <w:p w:rsidR="00B918A8" w:rsidRDefault="00A90CB5" w:rsidP="00A90CB5">
      <w:pPr>
        <w:jc w:val="both"/>
        <w:rPr>
          <w:rFonts w:ascii="Times New Roman" w:hAnsi="Times New Roman" w:cs="Times New Roman"/>
          <w:sz w:val="26"/>
          <w:szCs w:val="26"/>
        </w:rPr>
      </w:pPr>
      <w:r>
        <w:rPr>
          <w:rFonts w:ascii="Times New Roman" w:hAnsi="Times New Roman" w:cs="Times New Roman"/>
          <w:spacing w:val="1"/>
          <w:sz w:val="26"/>
          <w:szCs w:val="26"/>
        </w:rPr>
        <w:t xml:space="preserve">- </w:t>
      </w:r>
      <w:r w:rsidRPr="00C22E9A">
        <w:rPr>
          <w:rFonts w:ascii="Times New Roman" w:hAnsi="Times New Roman" w:cs="Times New Roman"/>
          <w:spacing w:val="1"/>
          <w:sz w:val="26"/>
          <w:szCs w:val="26"/>
        </w:rPr>
        <w:t>pe</w:t>
      </w:r>
      <w:r w:rsidRPr="00C22E9A">
        <w:rPr>
          <w:rFonts w:ascii="Times New Roman" w:hAnsi="Times New Roman" w:cs="Times New Roman"/>
          <w:sz w:val="26"/>
          <w:szCs w:val="26"/>
        </w:rPr>
        <w:t>nt</w:t>
      </w:r>
      <w:r w:rsidRPr="00C22E9A">
        <w:rPr>
          <w:rFonts w:ascii="Times New Roman" w:hAnsi="Times New Roman" w:cs="Times New Roman"/>
          <w:spacing w:val="2"/>
          <w:sz w:val="26"/>
          <w:szCs w:val="26"/>
        </w:rPr>
        <w:t>r</w:t>
      </w:r>
      <w:r w:rsidRPr="00C22E9A">
        <w:rPr>
          <w:rFonts w:ascii="Times New Roman" w:hAnsi="Times New Roman" w:cs="Times New Roman"/>
          <w:sz w:val="26"/>
          <w:szCs w:val="26"/>
        </w:rPr>
        <w:t>u</w:t>
      </w:r>
      <w:r w:rsidRPr="00C22E9A">
        <w:rPr>
          <w:rFonts w:ascii="Times New Roman" w:hAnsi="Times New Roman" w:cs="Times New Roman"/>
          <w:spacing w:val="19"/>
          <w:sz w:val="26"/>
          <w:szCs w:val="26"/>
        </w:rPr>
        <w:t xml:space="preserve"> </w:t>
      </w:r>
      <w:r w:rsidRPr="00C22E9A">
        <w:rPr>
          <w:rFonts w:ascii="Times New Roman" w:hAnsi="Times New Roman" w:cs="Times New Roman"/>
          <w:spacing w:val="4"/>
          <w:sz w:val="26"/>
          <w:szCs w:val="26"/>
        </w:rPr>
        <w:t>î</w:t>
      </w:r>
      <w:r w:rsidRPr="00C22E9A">
        <w:rPr>
          <w:rFonts w:ascii="Times New Roman" w:hAnsi="Times New Roman" w:cs="Times New Roman"/>
          <w:sz w:val="26"/>
          <w:szCs w:val="26"/>
        </w:rPr>
        <w:t>n</w:t>
      </w:r>
      <w:r w:rsidRPr="00C22E9A">
        <w:rPr>
          <w:rFonts w:ascii="Times New Roman" w:hAnsi="Times New Roman" w:cs="Times New Roman"/>
          <w:spacing w:val="1"/>
          <w:sz w:val="26"/>
          <w:szCs w:val="26"/>
        </w:rPr>
        <w:t>v</w:t>
      </w:r>
      <w:r w:rsidRPr="00C22E9A">
        <w:rPr>
          <w:rFonts w:ascii="Times New Roman" w:hAnsi="Times New Roman" w:cs="Times New Roman"/>
          <w:sz w:val="26"/>
          <w:szCs w:val="26"/>
        </w:rPr>
        <w:t>ăță</w:t>
      </w:r>
      <w:r w:rsidRPr="00C22E9A">
        <w:rPr>
          <w:rFonts w:ascii="Times New Roman" w:hAnsi="Times New Roman" w:cs="Times New Roman"/>
          <w:spacing w:val="4"/>
          <w:sz w:val="26"/>
          <w:szCs w:val="26"/>
        </w:rPr>
        <w:t>m</w:t>
      </w:r>
      <w:r w:rsidRPr="00C22E9A">
        <w:rPr>
          <w:rFonts w:ascii="Times New Roman" w:hAnsi="Times New Roman" w:cs="Times New Roman"/>
          <w:sz w:val="26"/>
          <w:szCs w:val="26"/>
        </w:rPr>
        <w:t>ân</w:t>
      </w:r>
      <w:r w:rsidRPr="00C22E9A">
        <w:rPr>
          <w:rFonts w:ascii="Times New Roman" w:hAnsi="Times New Roman" w:cs="Times New Roman"/>
          <w:spacing w:val="4"/>
          <w:sz w:val="26"/>
          <w:szCs w:val="26"/>
        </w:rPr>
        <w:t>t</w:t>
      </w:r>
      <w:r w:rsidRPr="00C22E9A">
        <w:rPr>
          <w:rFonts w:ascii="Times New Roman" w:hAnsi="Times New Roman" w:cs="Times New Roman"/>
          <w:sz w:val="26"/>
          <w:szCs w:val="26"/>
        </w:rPr>
        <w:t>ul</w:t>
      </w:r>
      <w:r w:rsidRPr="00C22E9A">
        <w:rPr>
          <w:rFonts w:ascii="Times New Roman" w:hAnsi="Times New Roman" w:cs="Times New Roman"/>
          <w:spacing w:val="19"/>
          <w:sz w:val="26"/>
          <w:szCs w:val="26"/>
        </w:rPr>
        <w:t xml:space="preserve"> </w:t>
      </w:r>
      <w:r w:rsidRPr="00C22E9A">
        <w:rPr>
          <w:rFonts w:ascii="Times New Roman" w:hAnsi="Times New Roman" w:cs="Times New Roman"/>
          <w:spacing w:val="1"/>
          <w:sz w:val="26"/>
          <w:szCs w:val="26"/>
        </w:rPr>
        <w:t>e</w:t>
      </w:r>
      <w:r w:rsidRPr="00C22E9A">
        <w:rPr>
          <w:rFonts w:ascii="Times New Roman" w:hAnsi="Times New Roman" w:cs="Times New Roman"/>
          <w:sz w:val="26"/>
          <w:szCs w:val="26"/>
        </w:rPr>
        <w:t>xt</w:t>
      </w:r>
      <w:r w:rsidRPr="00C22E9A">
        <w:rPr>
          <w:rFonts w:ascii="Times New Roman" w:hAnsi="Times New Roman" w:cs="Times New Roman"/>
          <w:spacing w:val="2"/>
          <w:sz w:val="26"/>
          <w:szCs w:val="26"/>
        </w:rPr>
        <w:t>r</w:t>
      </w:r>
      <w:r w:rsidRPr="00C22E9A">
        <w:rPr>
          <w:rFonts w:ascii="Times New Roman" w:hAnsi="Times New Roman" w:cs="Times New Roman"/>
          <w:sz w:val="26"/>
          <w:szCs w:val="26"/>
        </w:rPr>
        <w:t>a</w:t>
      </w:r>
      <w:r w:rsidRPr="00C22E9A">
        <w:rPr>
          <w:rFonts w:ascii="Times New Roman" w:hAnsi="Times New Roman" w:cs="Times New Roman"/>
          <w:spacing w:val="2"/>
          <w:sz w:val="26"/>
          <w:szCs w:val="26"/>
        </w:rPr>
        <w:t>ș</w:t>
      </w:r>
      <w:r w:rsidRPr="00C22E9A">
        <w:rPr>
          <w:rFonts w:ascii="Times New Roman" w:hAnsi="Times New Roman" w:cs="Times New Roman"/>
          <w:spacing w:val="1"/>
          <w:sz w:val="26"/>
          <w:szCs w:val="26"/>
        </w:rPr>
        <w:t>c</w:t>
      </w:r>
      <w:r w:rsidRPr="00C22E9A">
        <w:rPr>
          <w:rFonts w:ascii="Times New Roman" w:hAnsi="Times New Roman" w:cs="Times New Roman"/>
          <w:spacing w:val="5"/>
          <w:sz w:val="26"/>
          <w:szCs w:val="26"/>
        </w:rPr>
        <w:t>o</w:t>
      </w:r>
      <w:r w:rsidRPr="00C22E9A">
        <w:rPr>
          <w:rFonts w:ascii="Times New Roman" w:hAnsi="Times New Roman" w:cs="Times New Roman"/>
          <w:sz w:val="26"/>
          <w:szCs w:val="26"/>
        </w:rPr>
        <w:t xml:space="preserve">lar </w:t>
      </w:r>
      <w:r>
        <w:rPr>
          <w:rFonts w:ascii="Times New Roman" w:hAnsi="Times New Roman" w:cs="Times New Roman"/>
          <w:spacing w:val="1"/>
          <w:sz w:val="26"/>
          <w:szCs w:val="26"/>
        </w:rPr>
        <w:t>sunt</w:t>
      </w:r>
      <w:r w:rsidRPr="00C22E9A">
        <w:rPr>
          <w:rFonts w:ascii="Times New Roman" w:hAnsi="Times New Roman" w:cs="Times New Roman"/>
          <w:sz w:val="26"/>
          <w:szCs w:val="26"/>
        </w:rPr>
        <w:t xml:space="preserve"> estimate </w:t>
      </w:r>
      <w:r>
        <w:rPr>
          <w:rFonts w:ascii="Times New Roman" w:hAnsi="Times New Roman" w:cs="Times New Roman"/>
          <w:sz w:val="26"/>
          <w:szCs w:val="26"/>
        </w:rPr>
        <w:t>cheltuieli în sumă de 11319,3</w:t>
      </w:r>
      <w:r w:rsidRPr="00C22E9A">
        <w:rPr>
          <w:rFonts w:ascii="Times New Roman" w:hAnsi="Times New Roman" w:cs="Times New Roman"/>
          <w:sz w:val="26"/>
          <w:szCs w:val="26"/>
        </w:rPr>
        <w:t xml:space="preserve"> mii lei</w:t>
      </w:r>
      <w:r>
        <w:rPr>
          <w:rFonts w:ascii="Times New Roman" w:hAnsi="Times New Roman" w:cs="Times New Roman"/>
          <w:sz w:val="26"/>
          <w:szCs w:val="26"/>
        </w:rPr>
        <w:t>.</w:t>
      </w:r>
      <w:r w:rsidRPr="00C22E9A">
        <w:rPr>
          <w:rFonts w:ascii="Times New Roman" w:hAnsi="Times New Roman" w:cs="Times New Roman"/>
          <w:sz w:val="26"/>
          <w:szCs w:val="26"/>
        </w:rPr>
        <w:t xml:space="preserve"> </w:t>
      </w:r>
    </w:p>
    <w:p w:rsidR="00A90CB5" w:rsidRPr="00C22E9A" w:rsidRDefault="00B918A8" w:rsidP="00A90CB5">
      <w:pPr>
        <w:jc w:val="both"/>
        <w:rPr>
          <w:rFonts w:ascii="Times New Roman" w:hAnsi="Times New Roman" w:cs="Times New Roman"/>
          <w:spacing w:val="1"/>
          <w:sz w:val="26"/>
          <w:szCs w:val="26"/>
        </w:rPr>
      </w:pPr>
      <w:r>
        <w:rPr>
          <w:rFonts w:ascii="Times New Roman" w:hAnsi="Times New Roman" w:cs="Times New Roman"/>
          <w:sz w:val="26"/>
          <w:szCs w:val="26"/>
        </w:rPr>
        <w:tab/>
        <w:t>P</w:t>
      </w:r>
      <w:r w:rsidR="00A90CB5" w:rsidRPr="00C22E9A">
        <w:rPr>
          <w:rFonts w:ascii="Times New Roman" w:hAnsi="Times New Roman" w:cs="Times New Roman"/>
          <w:sz w:val="26"/>
          <w:szCs w:val="26"/>
        </w:rPr>
        <w:t>entru o</w:t>
      </w:r>
      <w:r w:rsidR="00A90CB5" w:rsidRPr="00C22E9A">
        <w:rPr>
          <w:rFonts w:ascii="Times New Roman" w:hAnsi="Times New Roman" w:cs="Times New Roman"/>
          <w:spacing w:val="2"/>
          <w:sz w:val="26"/>
          <w:szCs w:val="26"/>
        </w:rPr>
        <w:t>r</w:t>
      </w:r>
      <w:r w:rsidR="00A90CB5" w:rsidRPr="00C22E9A">
        <w:rPr>
          <w:rFonts w:ascii="Times New Roman" w:hAnsi="Times New Roman" w:cs="Times New Roman"/>
          <w:sz w:val="26"/>
          <w:szCs w:val="26"/>
        </w:rPr>
        <w:t>ga</w:t>
      </w:r>
      <w:r w:rsidR="00A90CB5" w:rsidRPr="00C22E9A">
        <w:rPr>
          <w:rFonts w:ascii="Times New Roman" w:hAnsi="Times New Roman" w:cs="Times New Roman"/>
          <w:spacing w:val="4"/>
          <w:sz w:val="26"/>
          <w:szCs w:val="26"/>
        </w:rPr>
        <w:t>n</w:t>
      </w:r>
      <w:r w:rsidR="00A90CB5" w:rsidRPr="00C22E9A">
        <w:rPr>
          <w:rFonts w:ascii="Times New Roman" w:hAnsi="Times New Roman" w:cs="Times New Roman"/>
          <w:sz w:val="26"/>
          <w:szCs w:val="26"/>
        </w:rPr>
        <w:t>i</w:t>
      </w:r>
      <w:r w:rsidR="00A90CB5" w:rsidRPr="00C22E9A">
        <w:rPr>
          <w:rFonts w:ascii="Times New Roman" w:hAnsi="Times New Roman" w:cs="Times New Roman"/>
          <w:spacing w:val="2"/>
          <w:sz w:val="26"/>
          <w:szCs w:val="26"/>
        </w:rPr>
        <w:t>z</w:t>
      </w:r>
      <w:r w:rsidR="00A90CB5" w:rsidRPr="00C22E9A">
        <w:rPr>
          <w:rFonts w:ascii="Times New Roman" w:hAnsi="Times New Roman" w:cs="Times New Roman"/>
          <w:sz w:val="26"/>
          <w:szCs w:val="26"/>
        </w:rPr>
        <w:t>a</w:t>
      </w:r>
      <w:r w:rsidR="00A90CB5" w:rsidRPr="00C22E9A">
        <w:rPr>
          <w:rFonts w:ascii="Times New Roman" w:hAnsi="Times New Roman" w:cs="Times New Roman"/>
          <w:spacing w:val="2"/>
          <w:sz w:val="26"/>
          <w:szCs w:val="26"/>
        </w:rPr>
        <w:t>r</w:t>
      </w:r>
      <w:r w:rsidR="00A90CB5" w:rsidRPr="00C22E9A">
        <w:rPr>
          <w:rFonts w:ascii="Times New Roman" w:hAnsi="Times New Roman" w:cs="Times New Roman"/>
          <w:spacing w:val="1"/>
          <w:sz w:val="26"/>
          <w:szCs w:val="26"/>
        </w:rPr>
        <w:t>e</w:t>
      </w:r>
      <w:r w:rsidR="00A90CB5" w:rsidRPr="00C22E9A">
        <w:rPr>
          <w:rFonts w:ascii="Times New Roman" w:hAnsi="Times New Roman" w:cs="Times New Roman"/>
          <w:sz w:val="26"/>
          <w:szCs w:val="26"/>
        </w:rPr>
        <w:t>a</w:t>
      </w:r>
      <w:r w:rsidR="00A90CB5" w:rsidRPr="00C22E9A">
        <w:rPr>
          <w:rFonts w:ascii="Times New Roman" w:hAnsi="Times New Roman" w:cs="Times New Roman"/>
          <w:spacing w:val="31"/>
          <w:sz w:val="26"/>
          <w:szCs w:val="26"/>
        </w:rPr>
        <w:t xml:space="preserve"> </w:t>
      </w:r>
      <w:r w:rsidR="00A90CB5" w:rsidRPr="00C22E9A">
        <w:rPr>
          <w:rFonts w:ascii="Times New Roman" w:hAnsi="Times New Roman" w:cs="Times New Roman"/>
          <w:spacing w:val="2"/>
          <w:sz w:val="26"/>
          <w:szCs w:val="26"/>
        </w:rPr>
        <w:t>ș</w:t>
      </w:r>
      <w:r w:rsidR="00A90CB5" w:rsidRPr="00C22E9A">
        <w:rPr>
          <w:rFonts w:ascii="Times New Roman" w:hAnsi="Times New Roman" w:cs="Times New Roman"/>
          <w:sz w:val="26"/>
          <w:szCs w:val="26"/>
        </w:rPr>
        <w:t>i</w:t>
      </w:r>
      <w:r w:rsidR="00A90CB5" w:rsidRPr="00C22E9A">
        <w:rPr>
          <w:rFonts w:ascii="Times New Roman" w:hAnsi="Times New Roman" w:cs="Times New Roman"/>
          <w:spacing w:val="29"/>
          <w:sz w:val="26"/>
          <w:szCs w:val="26"/>
        </w:rPr>
        <w:t xml:space="preserve"> </w:t>
      </w:r>
      <w:r w:rsidR="00A90CB5" w:rsidRPr="00C22E9A">
        <w:rPr>
          <w:rFonts w:ascii="Times New Roman" w:hAnsi="Times New Roman" w:cs="Times New Roman"/>
          <w:sz w:val="26"/>
          <w:szCs w:val="26"/>
        </w:rPr>
        <w:t>d</w:t>
      </w:r>
      <w:r w:rsidR="00A90CB5" w:rsidRPr="00C22E9A">
        <w:rPr>
          <w:rFonts w:ascii="Times New Roman" w:hAnsi="Times New Roman" w:cs="Times New Roman"/>
          <w:spacing w:val="1"/>
          <w:sz w:val="26"/>
          <w:szCs w:val="26"/>
        </w:rPr>
        <w:t>e</w:t>
      </w:r>
      <w:r w:rsidR="00A90CB5" w:rsidRPr="00C22E9A">
        <w:rPr>
          <w:rFonts w:ascii="Times New Roman" w:hAnsi="Times New Roman" w:cs="Times New Roman"/>
          <w:spacing w:val="2"/>
          <w:sz w:val="26"/>
          <w:szCs w:val="26"/>
        </w:rPr>
        <w:t>s</w:t>
      </w:r>
      <w:r w:rsidR="00A90CB5" w:rsidRPr="00C22E9A">
        <w:rPr>
          <w:rFonts w:ascii="Times New Roman" w:hAnsi="Times New Roman" w:cs="Times New Roman"/>
          <w:sz w:val="26"/>
          <w:szCs w:val="26"/>
        </w:rPr>
        <w:t>fă</w:t>
      </w:r>
      <w:r w:rsidR="00A90CB5" w:rsidRPr="00C22E9A">
        <w:rPr>
          <w:rFonts w:ascii="Times New Roman" w:hAnsi="Times New Roman" w:cs="Times New Roman"/>
          <w:spacing w:val="2"/>
          <w:sz w:val="26"/>
          <w:szCs w:val="26"/>
        </w:rPr>
        <w:t>ș</w:t>
      </w:r>
      <w:r w:rsidR="00A90CB5" w:rsidRPr="00C22E9A">
        <w:rPr>
          <w:rFonts w:ascii="Times New Roman" w:hAnsi="Times New Roman" w:cs="Times New Roman"/>
          <w:sz w:val="26"/>
          <w:szCs w:val="26"/>
        </w:rPr>
        <w:t>u</w:t>
      </w:r>
      <w:r w:rsidR="00A90CB5" w:rsidRPr="00C22E9A">
        <w:rPr>
          <w:rFonts w:ascii="Times New Roman" w:hAnsi="Times New Roman" w:cs="Times New Roman"/>
          <w:spacing w:val="2"/>
          <w:sz w:val="26"/>
          <w:szCs w:val="26"/>
        </w:rPr>
        <w:t>r</w:t>
      </w:r>
      <w:r w:rsidR="00A90CB5" w:rsidRPr="00C22E9A">
        <w:rPr>
          <w:rFonts w:ascii="Times New Roman" w:hAnsi="Times New Roman" w:cs="Times New Roman"/>
          <w:sz w:val="26"/>
          <w:szCs w:val="26"/>
        </w:rPr>
        <w:t>a</w:t>
      </w:r>
      <w:r w:rsidR="00A90CB5" w:rsidRPr="00C22E9A">
        <w:rPr>
          <w:rFonts w:ascii="Times New Roman" w:hAnsi="Times New Roman" w:cs="Times New Roman"/>
          <w:spacing w:val="-3"/>
          <w:sz w:val="26"/>
          <w:szCs w:val="26"/>
        </w:rPr>
        <w:t>r</w:t>
      </w:r>
      <w:r w:rsidR="00A90CB5" w:rsidRPr="00C22E9A">
        <w:rPr>
          <w:rFonts w:ascii="Times New Roman" w:hAnsi="Times New Roman" w:cs="Times New Roman"/>
          <w:spacing w:val="1"/>
          <w:sz w:val="26"/>
          <w:szCs w:val="26"/>
        </w:rPr>
        <w:t>e</w:t>
      </w:r>
      <w:r w:rsidR="00A90CB5" w:rsidRPr="00C22E9A">
        <w:rPr>
          <w:rFonts w:ascii="Times New Roman" w:hAnsi="Times New Roman" w:cs="Times New Roman"/>
          <w:sz w:val="26"/>
          <w:szCs w:val="26"/>
        </w:rPr>
        <w:t>a</w:t>
      </w:r>
      <w:r w:rsidR="00A90CB5" w:rsidRPr="00C22E9A">
        <w:rPr>
          <w:rFonts w:ascii="Times New Roman" w:hAnsi="Times New Roman" w:cs="Times New Roman"/>
          <w:spacing w:val="30"/>
          <w:sz w:val="26"/>
          <w:szCs w:val="26"/>
        </w:rPr>
        <w:t xml:space="preserve"> </w:t>
      </w:r>
      <w:r w:rsidR="00A90CB5" w:rsidRPr="00C22E9A">
        <w:rPr>
          <w:rFonts w:ascii="Times New Roman" w:hAnsi="Times New Roman" w:cs="Times New Roman"/>
          <w:spacing w:val="1"/>
          <w:sz w:val="26"/>
          <w:szCs w:val="26"/>
        </w:rPr>
        <w:t>e</w:t>
      </w:r>
      <w:r w:rsidR="00A90CB5" w:rsidRPr="00C22E9A">
        <w:rPr>
          <w:rFonts w:ascii="Times New Roman" w:hAnsi="Times New Roman" w:cs="Times New Roman"/>
          <w:sz w:val="26"/>
          <w:szCs w:val="26"/>
        </w:rPr>
        <w:t>xa</w:t>
      </w:r>
      <w:r w:rsidR="00A90CB5" w:rsidRPr="00C22E9A">
        <w:rPr>
          <w:rFonts w:ascii="Times New Roman" w:hAnsi="Times New Roman" w:cs="Times New Roman"/>
          <w:spacing w:val="4"/>
          <w:sz w:val="26"/>
          <w:szCs w:val="26"/>
        </w:rPr>
        <w:t>m</w:t>
      </w:r>
      <w:r w:rsidR="00A90CB5" w:rsidRPr="00C22E9A">
        <w:rPr>
          <w:rFonts w:ascii="Times New Roman" w:hAnsi="Times New Roman" w:cs="Times New Roman"/>
          <w:spacing w:val="1"/>
          <w:sz w:val="26"/>
          <w:szCs w:val="26"/>
        </w:rPr>
        <w:t>e</w:t>
      </w:r>
      <w:r w:rsidR="00A90CB5" w:rsidRPr="00C22E9A">
        <w:rPr>
          <w:rFonts w:ascii="Times New Roman" w:hAnsi="Times New Roman" w:cs="Times New Roman"/>
          <w:sz w:val="26"/>
          <w:szCs w:val="26"/>
        </w:rPr>
        <w:t>n</w:t>
      </w:r>
      <w:r w:rsidR="00A90CB5" w:rsidRPr="00C22E9A">
        <w:rPr>
          <w:rFonts w:ascii="Times New Roman" w:hAnsi="Times New Roman" w:cs="Times New Roman"/>
          <w:spacing w:val="1"/>
          <w:sz w:val="26"/>
          <w:szCs w:val="26"/>
        </w:rPr>
        <w:t>e</w:t>
      </w:r>
      <w:r w:rsidR="00A90CB5" w:rsidRPr="00C22E9A">
        <w:rPr>
          <w:rFonts w:ascii="Times New Roman" w:hAnsi="Times New Roman" w:cs="Times New Roman"/>
          <w:sz w:val="26"/>
          <w:szCs w:val="26"/>
        </w:rPr>
        <w:t>lor</w:t>
      </w:r>
      <w:r w:rsidR="00A90CB5" w:rsidRPr="00C22E9A">
        <w:rPr>
          <w:rFonts w:ascii="Times New Roman" w:hAnsi="Times New Roman" w:cs="Times New Roman"/>
          <w:spacing w:val="32"/>
          <w:sz w:val="26"/>
          <w:szCs w:val="26"/>
        </w:rPr>
        <w:t xml:space="preserve"> </w:t>
      </w:r>
      <w:r w:rsidR="00A90CB5" w:rsidRPr="00C22E9A">
        <w:rPr>
          <w:rFonts w:ascii="Times New Roman" w:hAnsi="Times New Roman" w:cs="Times New Roman"/>
          <w:sz w:val="26"/>
          <w:szCs w:val="26"/>
        </w:rPr>
        <w:t>de</w:t>
      </w:r>
      <w:r w:rsidR="00A90CB5" w:rsidRPr="00C22E9A">
        <w:rPr>
          <w:rFonts w:ascii="Times New Roman" w:hAnsi="Times New Roman" w:cs="Times New Roman"/>
          <w:spacing w:val="25"/>
          <w:sz w:val="26"/>
          <w:szCs w:val="26"/>
        </w:rPr>
        <w:t xml:space="preserve"> </w:t>
      </w:r>
      <w:r w:rsidR="00A90CB5" w:rsidRPr="00C22E9A">
        <w:rPr>
          <w:rFonts w:ascii="Times New Roman" w:hAnsi="Times New Roman" w:cs="Times New Roman"/>
          <w:sz w:val="26"/>
          <w:szCs w:val="26"/>
        </w:rPr>
        <w:t>ab</w:t>
      </w:r>
      <w:r w:rsidR="00A90CB5" w:rsidRPr="00C22E9A">
        <w:rPr>
          <w:rFonts w:ascii="Times New Roman" w:hAnsi="Times New Roman" w:cs="Times New Roman"/>
          <w:spacing w:val="2"/>
          <w:sz w:val="26"/>
          <w:szCs w:val="26"/>
        </w:rPr>
        <w:t>s</w:t>
      </w:r>
      <w:r w:rsidR="00A90CB5" w:rsidRPr="00C22E9A">
        <w:rPr>
          <w:rFonts w:ascii="Times New Roman" w:hAnsi="Times New Roman" w:cs="Times New Roman"/>
          <w:sz w:val="26"/>
          <w:szCs w:val="26"/>
        </w:rPr>
        <w:t>ol</w:t>
      </w:r>
      <w:r w:rsidR="00A90CB5" w:rsidRPr="00C22E9A">
        <w:rPr>
          <w:rFonts w:ascii="Times New Roman" w:hAnsi="Times New Roman" w:cs="Times New Roman"/>
          <w:spacing w:val="1"/>
          <w:sz w:val="26"/>
          <w:szCs w:val="26"/>
        </w:rPr>
        <w:t>v</w:t>
      </w:r>
      <w:r w:rsidR="00A90CB5" w:rsidRPr="00C22E9A">
        <w:rPr>
          <w:rFonts w:ascii="Times New Roman" w:hAnsi="Times New Roman" w:cs="Times New Roman"/>
          <w:sz w:val="26"/>
          <w:szCs w:val="26"/>
        </w:rPr>
        <w:t>i</w:t>
      </w:r>
      <w:r w:rsidR="00A90CB5" w:rsidRPr="00C22E9A">
        <w:rPr>
          <w:rFonts w:ascii="Times New Roman" w:hAnsi="Times New Roman" w:cs="Times New Roman"/>
          <w:spacing w:val="2"/>
          <w:sz w:val="26"/>
          <w:szCs w:val="26"/>
        </w:rPr>
        <w:t>r</w:t>
      </w:r>
      <w:r w:rsidR="00A90CB5" w:rsidRPr="00C22E9A">
        <w:rPr>
          <w:rFonts w:ascii="Times New Roman" w:hAnsi="Times New Roman" w:cs="Times New Roman"/>
          <w:sz w:val="26"/>
          <w:szCs w:val="26"/>
        </w:rPr>
        <w:t>e</w:t>
      </w:r>
      <w:r w:rsidR="00A90CB5" w:rsidRPr="00C22E9A">
        <w:rPr>
          <w:rFonts w:ascii="Times New Roman" w:hAnsi="Times New Roman" w:cs="Times New Roman"/>
          <w:spacing w:val="30"/>
          <w:sz w:val="26"/>
          <w:szCs w:val="26"/>
        </w:rPr>
        <w:t xml:space="preserve"> </w:t>
      </w:r>
      <w:r w:rsidR="00A90CB5" w:rsidRPr="00C22E9A">
        <w:rPr>
          <w:rFonts w:ascii="Times New Roman" w:hAnsi="Times New Roman" w:cs="Times New Roman"/>
          <w:sz w:val="26"/>
          <w:szCs w:val="26"/>
        </w:rPr>
        <w:t>a</w:t>
      </w:r>
      <w:r w:rsidR="00A90CB5" w:rsidRPr="00C22E9A">
        <w:rPr>
          <w:rFonts w:ascii="Times New Roman" w:hAnsi="Times New Roman" w:cs="Times New Roman"/>
          <w:spacing w:val="28"/>
          <w:sz w:val="26"/>
          <w:szCs w:val="26"/>
        </w:rPr>
        <w:t xml:space="preserve"> </w:t>
      </w:r>
      <w:r w:rsidR="00A90CB5" w:rsidRPr="00C22E9A">
        <w:rPr>
          <w:rFonts w:ascii="Times New Roman" w:hAnsi="Times New Roman" w:cs="Times New Roman"/>
          <w:spacing w:val="2"/>
          <w:sz w:val="26"/>
          <w:szCs w:val="26"/>
        </w:rPr>
        <w:t>ș</w:t>
      </w:r>
      <w:r w:rsidR="00A90CB5" w:rsidRPr="00C22E9A">
        <w:rPr>
          <w:rFonts w:ascii="Times New Roman" w:hAnsi="Times New Roman" w:cs="Times New Roman"/>
          <w:spacing w:val="1"/>
          <w:sz w:val="26"/>
          <w:szCs w:val="26"/>
        </w:rPr>
        <w:t>c</w:t>
      </w:r>
      <w:r w:rsidR="00A90CB5" w:rsidRPr="00C22E9A">
        <w:rPr>
          <w:rFonts w:ascii="Times New Roman" w:hAnsi="Times New Roman" w:cs="Times New Roman"/>
          <w:sz w:val="26"/>
          <w:szCs w:val="26"/>
        </w:rPr>
        <w:t>olilo</w:t>
      </w:r>
      <w:r w:rsidR="00A90CB5" w:rsidRPr="00C22E9A">
        <w:rPr>
          <w:rFonts w:ascii="Times New Roman" w:hAnsi="Times New Roman" w:cs="Times New Roman"/>
          <w:spacing w:val="2"/>
          <w:sz w:val="26"/>
          <w:szCs w:val="26"/>
        </w:rPr>
        <w:t>r</w:t>
      </w:r>
      <w:r w:rsidR="00A90CB5" w:rsidRPr="00C22E9A">
        <w:rPr>
          <w:rFonts w:ascii="Times New Roman" w:hAnsi="Times New Roman" w:cs="Times New Roman"/>
          <w:sz w:val="26"/>
          <w:szCs w:val="26"/>
        </w:rPr>
        <w:t>, gi</w:t>
      </w:r>
      <w:r w:rsidR="00A90CB5" w:rsidRPr="00C22E9A">
        <w:rPr>
          <w:rFonts w:ascii="Times New Roman" w:hAnsi="Times New Roman" w:cs="Times New Roman"/>
          <w:spacing w:val="4"/>
          <w:sz w:val="26"/>
          <w:szCs w:val="26"/>
        </w:rPr>
        <w:t>m</w:t>
      </w:r>
      <w:r w:rsidR="00A90CB5" w:rsidRPr="00C22E9A">
        <w:rPr>
          <w:rFonts w:ascii="Times New Roman" w:hAnsi="Times New Roman" w:cs="Times New Roman"/>
          <w:sz w:val="26"/>
          <w:szCs w:val="26"/>
        </w:rPr>
        <w:t>na</w:t>
      </w:r>
      <w:r w:rsidR="00A90CB5" w:rsidRPr="00C22E9A">
        <w:rPr>
          <w:rFonts w:ascii="Times New Roman" w:hAnsi="Times New Roman" w:cs="Times New Roman"/>
          <w:spacing w:val="2"/>
          <w:sz w:val="26"/>
          <w:szCs w:val="26"/>
        </w:rPr>
        <w:t>z</w:t>
      </w:r>
      <w:r w:rsidR="00A90CB5" w:rsidRPr="00C22E9A">
        <w:rPr>
          <w:rFonts w:ascii="Times New Roman" w:hAnsi="Times New Roman" w:cs="Times New Roman"/>
          <w:sz w:val="26"/>
          <w:szCs w:val="26"/>
        </w:rPr>
        <w:t xml:space="preserve">iilor </w:t>
      </w:r>
      <w:r w:rsidR="00A90CB5" w:rsidRPr="00C22E9A">
        <w:rPr>
          <w:rFonts w:ascii="Times New Roman" w:hAnsi="Times New Roman" w:cs="Times New Roman"/>
          <w:spacing w:val="2"/>
          <w:sz w:val="26"/>
          <w:szCs w:val="26"/>
        </w:rPr>
        <w:t>ș</w:t>
      </w:r>
      <w:r w:rsidR="00A90CB5" w:rsidRPr="00C22E9A">
        <w:rPr>
          <w:rFonts w:ascii="Times New Roman" w:hAnsi="Times New Roman" w:cs="Times New Roman"/>
          <w:sz w:val="26"/>
          <w:szCs w:val="26"/>
        </w:rPr>
        <w:t>i li</w:t>
      </w:r>
      <w:r w:rsidR="00A90CB5" w:rsidRPr="00C22E9A">
        <w:rPr>
          <w:rFonts w:ascii="Times New Roman" w:hAnsi="Times New Roman" w:cs="Times New Roman"/>
          <w:spacing w:val="1"/>
          <w:sz w:val="26"/>
          <w:szCs w:val="26"/>
        </w:rPr>
        <w:t>cee</w:t>
      </w:r>
      <w:r w:rsidR="00A90CB5" w:rsidRPr="00C22E9A">
        <w:rPr>
          <w:rFonts w:ascii="Times New Roman" w:hAnsi="Times New Roman" w:cs="Times New Roman"/>
          <w:sz w:val="26"/>
          <w:szCs w:val="26"/>
        </w:rPr>
        <w:t xml:space="preserve">lor </w:t>
      </w:r>
      <w:r>
        <w:rPr>
          <w:rFonts w:ascii="Times New Roman" w:hAnsi="Times New Roman" w:cs="Times New Roman"/>
          <w:sz w:val="26"/>
          <w:szCs w:val="26"/>
        </w:rPr>
        <w:t xml:space="preserve">se preconizează mijloace financiare în sumă de </w:t>
      </w:r>
      <w:r w:rsidR="00A90CB5" w:rsidRPr="00C22E9A">
        <w:rPr>
          <w:rFonts w:ascii="Times New Roman" w:hAnsi="Times New Roman" w:cs="Times New Roman"/>
          <w:sz w:val="26"/>
          <w:szCs w:val="26"/>
        </w:rPr>
        <w:t>345,1 mii lei;</w:t>
      </w:r>
    </w:p>
    <w:p w:rsidR="00A90CB5" w:rsidRPr="00A90CB5" w:rsidRDefault="00A90CB5" w:rsidP="00A90CB5">
      <w:pPr>
        <w:jc w:val="both"/>
        <w:rPr>
          <w:rFonts w:ascii="Times New Roman" w:hAnsi="Times New Roman" w:cs="Times New Roman"/>
          <w:sz w:val="26"/>
          <w:szCs w:val="26"/>
          <w:lang w:val="ro-MD"/>
        </w:rPr>
      </w:pPr>
      <w:r>
        <w:rPr>
          <w:rFonts w:ascii="Times New Roman" w:hAnsi="Times New Roman" w:cs="Times New Roman"/>
          <w:sz w:val="26"/>
          <w:szCs w:val="26"/>
          <w:lang w:val="ro-MD"/>
        </w:rPr>
        <w:tab/>
      </w:r>
      <w:r w:rsidRPr="00A90CB5">
        <w:rPr>
          <w:rFonts w:ascii="Times New Roman" w:hAnsi="Times New Roman" w:cs="Times New Roman"/>
          <w:sz w:val="26"/>
          <w:szCs w:val="26"/>
          <w:lang w:val="ro-MD"/>
        </w:rPr>
        <w:t>La fel, sunt prevăzute și mijloace pentru organizarea și desfășurarea olimpiadelor raionale/municipale, în conformitate cu prevederile Hotărârii Guvernului nr.1002/2023 pentru aprobarea Regulamentului privind activitățile de</w:t>
      </w:r>
      <w:r w:rsidRPr="00A90CB5">
        <w:rPr>
          <w:rFonts w:ascii="Times New Roman" w:hAnsi="Times New Roman" w:cs="Times New Roman"/>
          <w:spacing w:val="-2"/>
          <w:sz w:val="26"/>
          <w:szCs w:val="26"/>
          <w:lang w:val="ro-MD"/>
        </w:rPr>
        <w:t xml:space="preserve"> </w:t>
      </w:r>
      <w:r w:rsidRPr="00A90CB5">
        <w:rPr>
          <w:rFonts w:ascii="Times New Roman" w:hAnsi="Times New Roman" w:cs="Times New Roman"/>
          <w:sz w:val="26"/>
          <w:szCs w:val="26"/>
          <w:lang w:val="ro-MD"/>
        </w:rPr>
        <w:t>susținere a elevilor capabili de performanțe înalte în învățământul general și abrogarea unei hotărâri a Guvernului</w:t>
      </w:r>
      <w:r>
        <w:rPr>
          <w:rFonts w:ascii="Times New Roman" w:hAnsi="Times New Roman" w:cs="Times New Roman"/>
          <w:sz w:val="26"/>
          <w:szCs w:val="26"/>
          <w:lang w:val="ro-MD"/>
        </w:rPr>
        <w:t xml:space="preserve"> în sumă de </w:t>
      </w:r>
      <w:r w:rsidRPr="00C22E9A">
        <w:rPr>
          <w:rFonts w:ascii="Times New Roman" w:hAnsi="Times New Roman" w:cs="Times New Roman"/>
          <w:spacing w:val="1"/>
          <w:sz w:val="26"/>
          <w:szCs w:val="26"/>
        </w:rPr>
        <w:t>– 164,3 mii lei</w:t>
      </w:r>
      <w:r w:rsidR="00B918A8">
        <w:rPr>
          <w:rFonts w:ascii="Times New Roman" w:hAnsi="Times New Roman" w:cs="Times New Roman"/>
          <w:spacing w:val="1"/>
          <w:sz w:val="26"/>
          <w:szCs w:val="26"/>
        </w:rPr>
        <w:t>.</w:t>
      </w:r>
    </w:p>
    <w:p w:rsidR="008C2BD0" w:rsidRDefault="008C2BD0" w:rsidP="005068F4">
      <w:pPr>
        <w:spacing w:after="0" w:line="240" w:lineRule="auto"/>
        <w:jc w:val="both"/>
        <w:rPr>
          <w:rFonts w:ascii="Times New Roman" w:hAnsi="Times New Roman" w:cs="Times New Roman"/>
          <w:spacing w:val="1"/>
          <w:sz w:val="26"/>
          <w:szCs w:val="26"/>
        </w:rPr>
      </w:pPr>
      <w:r>
        <w:rPr>
          <w:rFonts w:ascii="Times New Roman" w:hAnsi="Times New Roman" w:cs="Times New Roman"/>
          <w:spacing w:val="1"/>
          <w:sz w:val="26"/>
          <w:szCs w:val="26"/>
        </w:rPr>
        <w:tab/>
      </w:r>
      <w:r w:rsidR="00B918A8">
        <w:rPr>
          <w:rFonts w:ascii="Times New Roman" w:hAnsi="Times New Roman" w:cs="Times New Roman"/>
          <w:spacing w:val="1"/>
          <w:sz w:val="26"/>
          <w:szCs w:val="26"/>
        </w:rPr>
        <w:t>B</w:t>
      </w:r>
      <w:r>
        <w:rPr>
          <w:rFonts w:ascii="Times New Roman" w:hAnsi="Times New Roman" w:cs="Times New Roman"/>
          <w:spacing w:val="1"/>
          <w:sz w:val="26"/>
          <w:szCs w:val="26"/>
        </w:rPr>
        <w:t xml:space="preserve">ugetele instituțiilor de </w:t>
      </w:r>
      <w:r w:rsidR="00481734">
        <w:rPr>
          <w:rFonts w:ascii="Times New Roman" w:hAnsi="Times New Roman" w:cs="Times New Roman"/>
          <w:spacing w:val="1"/>
          <w:sz w:val="26"/>
          <w:szCs w:val="26"/>
        </w:rPr>
        <w:t>învățământ</w:t>
      </w:r>
      <w:r>
        <w:rPr>
          <w:rFonts w:ascii="Times New Roman" w:hAnsi="Times New Roman" w:cs="Times New Roman"/>
          <w:spacing w:val="1"/>
          <w:sz w:val="26"/>
          <w:szCs w:val="26"/>
        </w:rPr>
        <w:t xml:space="preserve"> sunt </w:t>
      </w:r>
      <w:r w:rsidR="00481734">
        <w:rPr>
          <w:rFonts w:ascii="Times New Roman" w:hAnsi="Times New Roman" w:cs="Times New Roman"/>
          <w:spacing w:val="1"/>
          <w:sz w:val="26"/>
          <w:szCs w:val="26"/>
        </w:rPr>
        <w:t>suplimentate</w:t>
      </w:r>
      <w:r>
        <w:rPr>
          <w:rFonts w:ascii="Times New Roman" w:hAnsi="Times New Roman" w:cs="Times New Roman"/>
          <w:spacing w:val="1"/>
          <w:sz w:val="26"/>
          <w:szCs w:val="26"/>
        </w:rPr>
        <w:t xml:space="preserve"> cu cheltuieli din </w:t>
      </w:r>
      <w:r w:rsidR="00481734">
        <w:rPr>
          <w:rFonts w:ascii="Times New Roman" w:hAnsi="Times New Roman" w:cs="Times New Roman"/>
          <w:spacing w:val="1"/>
          <w:sz w:val="26"/>
          <w:szCs w:val="26"/>
        </w:rPr>
        <w:t>contul venituri colectate în sumă de</w:t>
      </w:r>
      <w:r w:rsidRPr="00C22E9A">
        <w:rPr>
          <w:rFonts w:ascii="Times New Roman" w:hAnsi="Times New Roman" w:cs="Times New Roman"/>
          <w:spacing w:val="1"/>
          <w:sz w:val="26"/>
          <w:szCs w:val="26"/>
        </w:rPr>
        <w:t xml:space="preserve"> – </w:t>
      </w:r>
      <w:r w:rsidR="005068F4">
        <w:rPr>
          <w:rFonts w:ascii="Times New Roman" w:hAnsi="Times New Roman" w:cs="Times New Roman"/>
          <w:spacing w:val="1"/>
          <w:sz w:val="26"/>
          <w:szCs w:val="26"/>
        </w:rPr>
        <w:t>3775,11</w:t>
      </w:r>
      <w:r w:rsidRPr="00C22E9A">
        <w:rPr>
          <w:rFonts w:ascii="Times New Roman" w:hAnsi="Times New Roman" w:cs="Times New Roman"/>
          <w:spacing w:val="1"/>
          <w:sz w:val="26"/>
          <w:szCs w:val="26"/>
        </w:rPr>
        <w:t xml:space="preserve"> mii lei</w:t>
      </w:r>
      <w:r w:rsidR="005068F4">
        <w:rPr>
          <w:rFonts w:ascii="Times New Roman" w:hAnsi="Times New Roman" w:cs="Times New Roman"/>
          <w:spacing w:val="1"/>
          <w:sz w:val="26"/>
          <w:szCs w:val="26"/>
        </w:rPr>
        <w:t>, inclusiv:</w:t>
      </w:r>
    </w:p>
    <w:p w:rsidR="005068F4" w:rsidRDefault="005068F4" w:rsidP="005068F4">
      <w:pPr>
        <w:spacing w:after="0" w:line="240" w:lineRule="auto"/>
        <w:jc w:val="both"/>
        <w:rPr>
          <w:rFonts w:ascii="Times New Roman" w:hAnsi="Times New Roman" w:cs="Times New Roman"/>
          <w:spacing w:val="1"/>
          <w:sz w:val="26"/>
          <w:szCs w:val="26"/>
        </w:rPr>
      </w:pPr>
      <w:r>
        <w:rPr>
          <w:rFonts w:ascii="Times New Roman" w:hAnsi="Times New Roman" w:cs="Times New Roman"/>
          <w:spacing w:val="1"/>
          <w:sz w:val="26"/>
          <w:szCs w:val="26"/>
        </w:rPr>
        <w:t xml:space="preserve">a) instituții de învățământ general </w:t>
      </w:r>
      <w:r w:rsidRPr="00C22E9A">
        <w:rPr>
          <w:rFonts w:ascii="Times New Roman" w:hAnsi="Times New Roman" w:cs="Times New Roman"/>
          <w:spacing w:val="1"/>
          <w:sz w:val="26"/>
          <w:szCs w:val="26"/>
        </w:rPr>
        <w:t xml:space="preserve">– </w:t>
      </w:r>
      <w:r>
        <w:rPr>
          <w:rFonts w:ascii="Times New Roman" w:hAnsi="Times New Roman" w:cs="Times New Roman"/>
          <w:spacing w:val="1"/>
          <w:sz w:val="26"/>
          <w:szCs w:val="26"/>
        </w:rPr>
        <w:t>2067,0</w:t>
      </w:r>
      <w:r w:rsidRPr="00C22E9A">
        <w:rPr>
          <w:rFonts w:ascii="Times New Roman" w:hAnsi="Times New Roman" w:cs="Times New Roman"/>
          <w:spacing w:val="1"/>
          <w:sz w:val="26"/>
          <w:szCs w:val="26"/>
        </w:rPr>
        <w:t xml:space="preserve"> mii lei</w:t>
      </w:r>
      <w:r>
        <w:rPr>
          <w:rFonts w:ascii="Times New Roman" w:hAnsi="Times New Roman" w:cs="Times New Roman"/>
          <w:spacing w:val="1"/>
          <w:sz w:val="26"/>
          <w:szCs w:val="26"/>
        </w:rPr>
        <w:t>;</w:t>
      </w:r>
    </w:p>
    <w:p w:rsidR="005068F4" w:rsidRDefault="005068F4" w:rsidP="005068F4">
      <w:pPr>
        <w:spacing w:after="0" w:line="240" w:lineRule="auto"/>
        <w:jc w:val="both"/>
        <w:rPr>
          <w:rFonts w:ascii="Times New Roman" w:hAnsi="Times New Roman" w:cs="Times New Roman"/>
          <w:spacing w:val="1"/>
          <w:sz w:val="26"/>
          <w:szCs w:val="26"/>
        </w:rPr>
      </w:pPr>
      <w:r>
        <w:rPr>
          <w:rFonts w:ascii="Times New Roman" w:hAnsi="Times New Roman" w:cs="Times New Roman"/>
          <w:spacing w:val="1"/>
          <w:sz w:val="26"/>
          <w:szCs w:val="26"/>
        </w:rPr>
        <w:t xml:space="preserve">b) </w:t>
      </w:r>
      <w:r w:rsidRPr="00C22E9A">
        <w:rPr>
          <w:rFonts w:ascii="Times New Roman" w:hAnsi="Times New Roman" w:cs="Times New Roman"/>
          <w:spacing w:val="4"/>
          <w:sz w:val="26"/>
          <w:szCs w:val="26"/>
        </w:rPr>
        <w:t>î</w:t>
      </w:r>
      <w:r w:rsidRPr="00C22E9A">
        <w:rPr>
          <w:rFonts w:ascii="Times New Roman" w:hAnsi="Times New Roman" w:cs="Times New Roman"/>
          <w:sz w:val="26"/>
          <w:szCs w:val="26"/>
        </w:rPr>
        <w:t>n</w:t>
      </w:r>
      <w:r w:rsidRPr="00C22E9A">
        <w:rPr>
          <w:rFonts w:ascii="Times New Roman" w:hAnsi="Times New Roman" w:cs="Times New Roman"/>
          <w:spacing w:val="1"/>
          <w:sz w:val="26"/>
          <w:szCs w:val="26"/>
        </w:rPr>
        <w:t>v</w:t>
      </w:r>
      <w:r w:rsidRPr="00C22E9A">
        <w:rPr>
          <w:rFonts w:ascii="Times New Roman" w:hAnsi="Times New Roman" w:cs="Times New Roman"/>
          <w:sz w:val="26"/>
          <w:szCs w:val="26"/>
        </w:rPr>
        <w:t>ăță</w:t>
      </w:r>
      <w:r w:rsidRPr="00C22E9A">
        <w:rPr>
          <w:rFonts w:ascii="Times New Roman" w:hAnsi="Times New Roman" w:cs="Times New Roman"/>
          <w:spacing w:val="4"/>
          <w:sz w:val="26"/>
          <w:szCs w:val="26"/>
        </w:rPr>
        <w:t>m</w:t>
      </w:r>
      <w:r w:rsidRPr="00C22E9A">
        <w:rPr>
          <w:rFonts w:ascii="Times New Roman" w:hAnsi="Times New Roman" w:cs="Times New Roman"/>
          <w:sz w:val="26"/>
          <w:szCs w:val="26"/>
        </w:rPr>
        <w:t>ân</w:t>
      </w:r>
      <w:r w:rsidRPr="00C22E9A">
        <w:rPr>
          <w:rFonts w:ascii="Times New Roman" w:hAnsi="Times New Roman" w:cs="Times New Roman"/>
          <w:spacing w:val="4"/>
          <w:sz w:val="26"/>
          <w:szCs w:val="26"/>
        </w:rPr>
        <w:t>t</w:t>
      </w:r>
      <w:r w:rsidRPr="00C22E9A">
        <w:rPr>
          <w:rFonts w:ascii="Times New Roman" w:hAnsi="Times New Roman" w:cs="Times New Roman"/>
          <w:sz w:val="26"/>
          <w:szCs w:val="26"/>
        </w:rPr>
        <w:t>ul</w:t>
      </w:r>
      <w:r w:rsidRPr="00C22E9A">
        <w:rPr>
          <w:rFonts w:ascii="Times New Roman" w:hAnsi="Times New Roman" w:cs="Times New Roman"/>
          <w:spacing w:val="19"/>
          <w:sz w:val="26"/>
          <w:szCs w:val="26"/>
        </w:rPr>
        <w:t xml:space="preserve"> </w:t>
      </w:r>
      <w:r w:rsidRPr="00C22E9A">
        <w:rPr>
          <w:rFonts w:ascii="Times New Roman" w:hAnsi="Times New Roman" w:cs="Times New Roman"/>
          <w:spacing w:val="1"/>
          <w:sz w:val="26"/>
          <w:szCs w:val="26"/>
        </w:rPr>
        <w:t>e</w:t>
      </w:r>
      <w:r w:rsidRPr="00C22E9A">
        <w:rPr>
          <w:rFonts w:ascii="Times New Roman" w:hAnsi="Times New Roman" w:cs="Times New Roman"/>
          <w:sz w:val="26"/>
          <w:szCs w:val="26"/>
        </w:rPr>
        <w:t>xt</w:t>
      </w:r>
      <w:r w:rsidRPr="00C22E9A">
        <w:rPr>
          <w:rFonts w:ascii="Times New Roman" w:hAnsi="Times New Roman" w:cs="Times New Roman"/>
          <w:spacing w:val="2"/>
          <w:sz w:val="26"/>
          <w:szCs w:val="26"/>
        </w:rPr>
        <w:t>r</w:t>
      </w:r>
      <w:r w:rsidRPr="00C22E9A">
        <w:rPr>
          <w:rFonts w:ascii="Times New Roman" w:hAnsi="Times New Roman" w:cs="Times New Roman"/>
          <w:sz w:val="26"/>
          <w:szCs w:val="26"/>
        </w:rPr>
        <w:t>a</w:t>
      </w:r>
      <w:r w:rsidRPr="00C22E9A">
        <w:rPr>
          <w:rFonts w:ascii="Times New Roman" w:hAnsi="Times New Roman" w:cs="Times New Roman"/>
          <w:spacing w:val="2"/>
          <w:sz w:val="26"/>
          <w:szCs w:val="26"/>
        </w:rPr>
        <w:t>ș</w:t>
      </w:r>
      <w:r w:rsidRPr="00C22E9A">
        <w:rPr>
          <w:rFonts w:ascii="Times New Roman" w:hAnsi="Times New Roman" w:cs="Times New Roman"/>
          <w:spacing w:val="1"/>
          <w:sz w:val="26"/>
          <w:szCs w:val="26"/>
        </w:rPr>
        <w:t>c</w:t>
      </w:r>
      <w:r w:rsidRPr="00C22E9A">
        <w:rPr>
          <w:rFonts w:ascii="Times New Roman" w:hAnsi="Times New Roman" w:cs="Times New Roman"/>
          <w:spacing w:val="5"/>
          <w:sz w:val="26"/>
          <w:szCs w:val="26"/>
        </w:rPr>
        <w:t>o</w:t>
      </w:r>
      <w:r w:rsidRPr="00C22E9A">
        <w:rPr>
          <w:rFonts w:ascii="Times New Roman" w:hAnsi="Times New Roman" w:cs="Times New Roman"/>
          <w:sz w:val="26"/>
          <w:szCs w:val="26"/>
        </w:rPr>
        <w:t>lar</w:t>
      </w:r>
      <w:r>
        <w:rPr>
          <w:rFonts w:ascii="Times New Roman" w:hAnsi="Times New Roman" w:cs="Times New Roman"/>
          <w:sz w:val="26"/>
          <w:szCs w:val="26"/>
        </w:rPr>
        <w:t xml:space="preserve"> ( școli de arte) </w:t>
      </w:r>
      <w:r w:rsidRPr="00C22E9A">
        <w:rPr>
          <w:rFonts w:ascii="Times New Roman" w:hAnsi="Times New Roman" w:cs="Times New Roman"/>
          <w:spacing w:val="1"/>
          <w:sz w:val="26"/>
          <w:szCs w:val="26"/>
        </w:rPr>
        <w:t xml:space="preserve">– </w:t>
      </w:r>
      <w:r>
        <w:rPr>
          <w:rFonts w:ascii="Times New Roman" w:hAnsi="Times New Roman" w:cs="Times New Roman"/>
          <w:spacing w:val="1"/>
          <w:sz w:val="26"/>
          <w:szCs w:val="26"/>
        </w:rPr>
        <w:t>1508,1</w:t>
      </w:r>
      <w:r w:rsidRPr="00C22E9A">
        <w:rPr>
          <w:rFonts w:ascii="Times New Roman" w:hAnsi="Times New Roman" w:cs="Times New Roman"/>
          <w:spacing w:val="1"/>
          <w:sz w:val="26"/>
          <w:szCs w:val="26"/>
        </w:rPr>
        <w:t xml:space="preserve"> mii lei</w:t>
      </w:r>
      <w:r>
        <w:rPr>
          <w:rFonts w:ascii="Times New Roman" w:hAnsi="Times New Roman" w:cs="Times New Roman"/>
          <w:spacing w:val="1"/>
          <w:sz w:val="26"/>
          <w:szCs w:val="26"/>
        </w:rPr>
        <w:t>;</w:t>
      </w:r>
    </w:p>
    <w:p w:rsidR="005068F4" w:rsidRDefault="005068F4" w:rsidP="005068F4">
      <w:pPr>
        <w:spacing w:after="0" w:line="240" w:lineRule="auto"/>
        <w:jc w:val="both"/>
        <w:rPr>
          <w:rFonts w:ascii="Times New Roman" w:hAnsi="Times New Roman" w:cs="Times New Roman"/>
          <w:spacing w:val="1"/>
          <w:sz w:val="26"/>
          <w:szCs w:val="26"/>
        </w:rPr>
      </w:pPr>
      <w:r>
        <w:rPr>
          <w:rFonts w:ascii="Times New Roman" w:hAnsi="Times New Roman" w:cs="Times New Roman"/>
          <w:spacing w:val="1"/>
          <w:sz w:val="26"/>
          <w:szCs w:val="26"/>
        </w:rPr>
        <w:t xml:space="preserve">c) </w:t>
      </w:r>
      <w:r>
        <w:rPr>
          <w:rFonts w:ascii="Times New Roman" w:hAnsi="Times New Roman" w:cs="Times New Roman"/>
          <w:sz w:val="26"/>
          <w:szCs w:val="26"/>
        </w:rPr>
        <w:t xml:space="preserve">pentru </w:t>
      </w:r>
      <w:r w:rsidRPr="00C22E9A">
        <w:rPr>
          <w:rFonts w:ascii="Times New Roman" w:hAnsi="Times New Roman" w:cs="Times New Roman"/>
          <w:sz w:val="26"/>
          <w:szCs w:val="26"/>
        </w:rPr>
        <w:t>organizarea odihnei de vara</w:t>
      </w:r>
      <w:r>
        <w:rPr>
          <w:rFonts w:ascii="Times New Roman" w:hAnsi="Times New Roman" w:cs="Times New Roman"/>
          <w:sz w:val="26"/>
          <w:szCs w:val="26"/>
        </w:rPr>
        <w:t xml:space="preserve"> </w:t>
      </w:r>
      <w:r w:rsidRPr="00C22E9A">
        <w:rPr>
          <w:rFonts w:ascii="Times New Roman" w:hAnsi="Times New Roman" w:cs="Times New Roman"/>
          <w:spacing w:val="1"/>
          <w:sz w:val="26"/>
          <w:szCs w:val="26"/>
        </w:rPr>
        <w:t xml:space="preserve">– </w:t>
      </w:r>
      <w:r>
        <w:rPr>
          <w:rFonts w:ascii="Times New Roman" w:hAnsi="Times New Roman" w:cs="Times New Roman"/>
          <w:spacing w:val="1"/>
          <w:sz w:val="26"/>
          <w:szCs w:val="26"/>
        </w:rPr>
        <w:t>200,0</w:t>
      </w:r>
      <w:r w:rsidRPr="00C22E9A">
        <w:rPr>
          <w:rFonts w:ascii="Times New Roman" w:hAnsi="Times New Roman" w:cs="Times New Roman"/>
          <w:spacing w:val="1"/>
          <w:sz w:val="26"/>
          <w:szCs w:val="26"/>
        </w:rPr>
        <w:t xml:space="preserve"> mii lei</w:t>
      </w:r>
      <w:r>
        <w:rPr>
          <w:rFonts w:ascii="Times New Roman" w:hAnsi="Times New Roman" w:cs="Times New Roman"/>
          <w:spacing w:val="1"/>
          <w:sz w:val="26"/>
          <w:szCs w:val="26"/>
        </w:rPr>
        <w:t>.</w:t>
      </w:r>
    </w:p>
    <w:p w:rsidR="005068F4" w:rsidRPr="005068F4" w:rsidRDefault="005068F4" w:rsidP="005068F4">
      <w:pPr>
        <w:spacing w:after="0" w:line="240" w:lineRule="auto"/>
        <w:jc w:val="both"/>
        <w:rPr>
          <w:rFonts w:ascii="Times New Roman" w:hAnsi="Times New Roman" w:cs="Times New Roman"/>
          <w:spacing w:val="1"/>
          <w:sz w:val="16"/>
          <w:szCs w:val="16"/>
        </w:rPr>
      </w:pPr>
    </w:p>
    <w:p w:rsidR="000C56D7" w:rsidRDefault="00D03D94" w:rsidP="000C56D7">
      <w:pPr>
        <w:spacing w:after="0" w:line="240" w:lineRule="auto"/>
        <w:jc w:val="both"/>
        <w:rPr>
          <w:rFonts w:ascii="Times New Roman" w:hAnsi="Times New Roman" w:cs="Times New Roman"/>
          <w:sz w:val="26"/>
          <w:szCs w:val="26"/>
        </w:rPr>
      </w:pPr>
      <w:r>
        <w:rPr>
          <w:rFonts w:ascii="Times New Roman" w:hAnsi="Times New Roman" w:cs="Times New Roman"/>
          <w:color w:val="FF0000"/>
          <w:sz w:val="26"/>
          <w:szCs w:val="26"/>
        </w:rPr>
        <w:tab/>
      </w:r>
      <w:r w:rsidR="00FF5292" w:rsidRPr="000C56D7">
        <w:rPr>
          <w:rFonts w:ascii="Times New Roman" w:hAnsi="Times New Roman" w:cs="Times New Roman"/>
          <w:sz w:val="26"/>
          <w:szCs w:val="26"/>
        </w:rPr>
        <w:t xml:space="preserve">Pentru anul 2025 </w:t>
      </w:r>
      <w:r w:rsidRPr="000C56D7">
        <w:rPr>
          <w:rFonts w:ascii="Times New Roman" w:hAnsi="Times New Roman" w:cs="Times New Roman"/>
          <w:sz w:val="26"/>
          <w:szCs w:val="26"/>
        </w:rPr>
        <w:t>instituțiile</w:t>
      </w:r>
      <w:r w:rsidR="00FF5292" w:rsidRPr="000C56D7">
        <w:rPr>
          <w:rFonts w:ascii="Times New Roman" w:hAnsi="Times New Roman" w:cs="Times New Roman"/>
          <w:sz w:val="26"/>
          <w:szCs w:val="26"/>
        </w:rPr>
        <w:t xml:space="preserve"> de </w:t>
      </w:r>
      <w:r w:rsidRPr="000C56D7">
        <w:rPr>
          <w:rFonts w:ascii="Times New Roman" w:hAnsi="Times New Roman" w:cs="Times New Roman"/>
          <w:sz w:val="26"/>
          <w:szCs w:val="26"/>
        </w:rPr>
        <w:t>învățământ</w:t>
      </w:r>
      <w:r w:rsidR="00FF5292" w:rsidRPr="000C56D7">
        <w:rPr>
          <w:rFonts w:ascii="Times New Roman" w:hAnsi="Times New Roman" w:cs="Times New Roman"/>
          <w:sz w:val="26"/>
          <w:szCs w:val="26"/>
        </w:rPr>
        <w:t xml:space="preserve"> au un deficit bugetar calculat în sumă totală de </w:t>
      </w:r>
      <w:r w:rsidR="000C56D7" w:rsidRPr="000C56D7">
        <w:rPr>
          <w:rFonts w:ascii="Times New Roman" w:hAnsi="Times New Roman" w:cs="Times New Roman"/>
          <w:b/>
          <w:bCs/>
          <w:sz w:val="26"/>
          <w:szCs w:val="26"/>
        </w:rPr>
        <w:t>20014,7</w:t>
      </w:r>
      <w:r w:rsidR="00FF5292" w:rsidRPr="000C56D7">
        <w:rPr>
          <w:rFonts w:ascii="Times New Roman" w:hAnsi="Times New Roman" w:cs="Times New Roman"/>
          <w:sz w:val="26"/>
          <w:szCs w:val="26"/>
        </w:rPr>
        <w:t xml:space="preserve"> mii lei, care potrivit Regulamentului aprobat prin </w:t>
      </w:r>
      <w:r w:rsidR="005068F4" w:rsidRPr="000C56D7">
        <w:rPr>
          <w:rFonts w:ascii="Times New Roman" w:hAnsi="Times New Roman" w:cs="Times New Roman"/>
          <w:sz w:val="26"/>
          <w:szCs w:val="26"/>
        </w:rPr>
        <w:t>Hotărârea</w:t>
      </w:r>
      <w:r w:rsidR="00FF5292" w:rsidRPr="000C56D7">
        <w:rPr>
          <w:rFonts w:ascii="Times New Roman" w:hAnsi="Times New Roman" w:cs="Times New Roman"/>
          <w:sz w:val="26"/>
          <w:szCs w:val="26"/>
        </w:rPr>
        <w:t xml:space="preserve"> Guvernului  nr. 868 din 08.10.2014 poate fi acoperit din componenta raională. Însă în componenta respectivă au rămas </w:t>
      </w:r>
      <w:r w:rsidR="005068F4" w:rsidRPr="000C56D7">
        <w:rPr>
          <w:rFonts w:ascii="Times New Roman" w:hAnsi="Times New Roman" w:cs="Times New Roman"/>
          <w:sz w:val="26"/>
          <w:szCs w:val="26"/>
        </w:rPr>
        <w:t>nerepartizați</w:t>
      </w:r>
      <w:r w:rsidR="00FF5292" w:rsidRPr="000C56D7">
        <w:rPr>
          <w:rFonts w:ascii="Times New Roman" w:hAnsi="Times New Roman" w:cs="Times New Roman"/>
          <w:sz w:val="26"/>
          <w:szCs w:val="26"/>
        </w:rPr>
        <w:t xml:space="preserve"> doar </w:t>
      </w:r>
      <w:r w:rsidRPr="000C56D7">
        <w:rPr>
          <w:rFonts w:ascii="Times New Roman" w:hAnsi="Times New Roman" w:cs="Times New Roman"/>
          <w:sz w:val="26"/>
          <w:szCs w:val="26"/>
        </w:rPr>
        <w:t>4825,5</w:t>
      </w:r>
      <w:r w:rsidR="00FF5292" w:rsidRPr="000C56D7">
        <w:rPr>
          <w:rFonts w:ascii="Times New Roman" w:hAnsi="Times New Roman" w:cs="Times New Roman"/>
          <w:sz w:val="26"/>
          <w:szCs w:val="26"/>
        </w:rPr>
        <w:t xml:space="preserve"> mii lei. </w:t>
      </w:r>
    </w:p>
    <w:p w:rsidR="005068F4" w:rsidRPr="000C56D7" w:rsidRDefault="000C56D7" w:rsidP="000C56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Totodată sa constatat insuficiență de mijloace financiare pentru a asigura funcționalitatea instituțiilor  de arte din subordinară Direcției Cultură și Turism a  Consiliului raional în sumă de </w:t>
      </w:r>
      <w:r w:rsidR="00B84C7E">
        <w:rPr>
          <w:rFonts w:ascii="Times New Roman" w:hAnsi="Times New Roman" w:cs="Times New Roman"/>
          <w:sz w:val="26"/>
          <w:szCs w:val="26"/>
        </w:rPr>
        <w:t xml:space="preserve">153,4 </w:t>
      </w:r>
      <w:r>
        <w:rPr>
          <w:rFonts w:ascii="Times New Roman" w:hAnsi="Times New Roman" w:cs="Times New Roman"/>
          <w:sz w:val="26"/>
          <w:szCs w:val="26"/>
        </w:rPr>
        <w:t>mii lei.</w:t>
      </w:r>
    </w:p>
    <w:p w:rsidR="00D03D94" w:rsidRPr="00B84C7E" w:rsidRDefault="005068F4" w:rsidP="000C56D7">
      <w:pPr>
        <w:spacing w:after="0" w:line="240" w:lineRule="auto"/>
        <w:jc w:val="both"/>
        <w:rPr>
          <w:rFonts w:ascii="Times New Roman" w:hAnsi="Times New Roman" w:cs="Times New Roman"/>
          <w:i/>
          <w:sz w:val="26"/>
          <w:szCs w:val="26"/>
        </w:rPr>
      </w:pPr>
      <w:r>
        <w:rPr>
          <w:rFonts w:ascii="Times New Roman" w:hAnsi="Times New Roman" w:cs="Times New Roman"/>
          <w:color w:val="FF0000"/>
          <w:sz w:val="26"/>
          <w:szCs w:val="26"/>
        </w:rPr>
        <w:tab/>
      </w:r>
      <w:r w:rsidR="00FF5292" w:rsidRPr="00B84C7E">
        <w:rPr>
          <w:rFonts w:ascii="Times New Roman" w:hAnsi="Times New Roman" w:cs="Times New Roman"/>
          <w:sz w:val="26"/>
          <w:szCs w:val="26"/>
        </w:rPr>
        <w:t>Astfel</w:t>
      </w:r>
      <w:r w:rsidRPr="00B84C7E">
        <w:rPr>
          <w:rFonts w:ascii="Times New Roman" w:hAnsi="Times New Roman" w:cs="Times New Roman"/>
          <w:sz w:val="26"/>
          <w:szCs w:val="26"/>
        </w:rPr>
        <w:t>,</w:t>
      </w:r>
      <w:r w:rsidR="00B84C7E">
        <w:rPr>
          <w:rFonts w:ascii="Times New Roman" w:hAnsi="Times New Roman" w:cs="Times New Roman"/>
          <w:sz w:val="26"/>
          <w:szCs w:val="26"/>
        </w:rPr>
        <w:t xml:space="preserve"> </w:t>
      </w:r>
      <w:r w:rsidR="00FF5292" w:rsidRPr="00B84C7E">
        <w:rPr>
          <w:rFonts w:ascii="Times New Roman" w:hAnsi="Times New Roman" w:cs="Times New Roman"/>
          <w:sz w:val="26"/>
          <w:szCs w:val="26"/>
        </w:rPr>
        <w:t xml:space="preserve">se </w:t>
      </w:r>
      <w:r w:rsidRPr="00B84C7E">
        <w:rPr>
          <w:rFonts w:ascii="Times New Roman" w:hAnsi="Times New Roman" w:cs="Times New Roman"/>
          <w:sz w:val="26"/>
          <w:szCs w:val="26"/>
        </w:rPr>
        <w:t>constată</w:t>
      </w:r>
      <w:r w:rsidR="00FF5292" w:rsidRPr="00B84C7E">
        <w:rPr>
          <w:rFonts w:ascii="Times New Roman" w:hAnsi="Times New Roman" w:cs="Times New Roman"/>
          <w:sz w:val="26"/>
          <w:szCs w:val="26"/>
        </w:rPr>
        <w:t xml:space="preserve"> o </w:t>
      </w:r>
      <w:r w:rsidR="00D03D94" w:rsidRPr="00B84C7E">
        <w:rPr>
          <w:rFonts w:ascii="Times New Roman" w:hAnsi="Times New Roman" w:cs="Times New Roman"/>
          <w:sz w:val="26"/>
          <w:szCs w:val="26"/>
        </w:rPr>
        <w:t>insuficiență</w:t>
      </w:r>
      <w:r w:rsidR="00FF5292" w:rsidRPr="00B84C7E">
        <w:rPr>
          <w:rFonts w:ascii="Times New Roman" w:hAnsi="Times New Roman" w:cs="Times New Roman"/>
          <w:sz w:val="26"/>
          <w:szCs w:val="26"/>
        </w:rPr>
        <w:t xml:space="preserve"> de mijloace </w:t>
      </w:r>
      <w:r w:rsidR="00B84C7E">
        <w:rPr>
          <w:rFonts w:ascii="Times New Roman" w:hAnsi="Times New Roman" w:cs="Times New Roman"/>
          <w:sz w:val="26"/>
          <w:szCs w:val="26"/>
        </w:rPr>
        <w:t xml:space="preserve">financiare </w:t>
      </w:r>
      <w:r w:rsidR="00FF5292" w:rsidRPr="00B84C7E">
        <w:rPr>
          <w:rFonts w:ascii="Times New Roman" w:hAnsi="Times New Roman" w:cs="Times New Roman"/>
          <w:sz w:val="26"/>
          <w:szCs w:val="26"/>
        </w:rPr>
        <w:t xml:space="preserve">pentru </w:t>
      </w:r>
      <w:r w:rsidRPr="00B84C7E">
        <w:rPr>
          <w:rFonts w:ascii="Times New Roman" w:hAnsi="Times New Roman" w:cs="Times New Roman"/>
          <w:sz w:val="26"/>
          <w:szCs w:val="26"/>
        </w:rPr>
        <w:t>funcționarea</w:t>
      </w:r>
      <w:r w:rsidR="00FF5292" w:rsidRPr="00B84C7E">
        <w:rPr>
          <w:rFonts w:ascii="Times New Roman" w:hAnsi="Times New Roman" w:cs="Times New Roman"/>
          <w:sz w:val="26"/>
          <w:szCs w:val="26"/>
        </w:rPr>
        <w:t xml:space="preserve"> </w:t>
      </w:r>
      <w:r w:rsidRPr="00B84C7E">
        <w:rPr>
          <w:rFonts w:ascii="Times New Roman" w:hAnsi="Times New Roman" w:cs="Times New Roman"/>
          <w:sz w:val="26"/>
          <w:szCs w:val="26"/>
        </w:rPr>
        <w:t>instituțiilor</w:t>
      </w:r>
      <w:r w:rsidR="00FF5292" w:rsidRPr="00B84C7E">
        <w:rPr>
          <w:rFonts w:ascii="Times New Roman" w:hAnsi="Times New Roman" w:cs="Times New Roman"/>
          <w:sz w:val="26"/>
          <w:szCs w:val="26"/>
        </w:rPr>
        <w:t xml:space="preserve"> de </w:t>
      </w:r>
      <w:r w:rsidRPr="00B84C7E">
        <w:rPr>
          <w:rFonts w:ascii="Times New Roman" w:hAnsi="Times New Roman" w:cs="Times New Roman"/>
          <w:sz w:val="26"/>
          <w:szCs w:val="26"/>
        </w:rPr>
        <w:t xml:space="preserve">învățământ din subordinea Consiliului raional </w:t>
      </w:r>
      <w:r w:rsidR="00FF5292" w:rsidRPr="00B84C7E">
        <w:rPr>
          <w:rFonts w:ascii="Times New Roman" w:hAnsi="Times New Roman" w:cs="Times New Roman"/>
          <w:sz w:val="26"/>
          <w:szCs w:val="26"/>
        </w:rPr>
        <w:t xml:space="preserve">în anul 2025 de circa </w:t>
      </w:r>
      <w:r w:rsidR="00B84C7E" w:rsidRPr="00B84C7E">
        <w:rPr>
          <w:rFonts w:ascii="Times New Roman" w:hAnsi="Times New Roman" w:cs="Times New Roman"/>
          <w:sz w:val="26"/>
          <w:szCs w:val="26"/>
        </w:rPr>
        <w:t>20168,1</w:t>
      </w:r>
      <w:r w:rsidR="00FF5292" w:rsidRPr="00B84C7E">
        <w:rPr>
          <w:rFonts w:ascii="Times New Roman" w:hAnsi="Times New Roman" w:cs="Times New Roman"/>
          <w:sz w:val="26"/>
          <w:szCs w:val="26"/>
        </w:rPr>
        <w:t xml:space="preserve"> mii lei</w:t>
      </w:r>
      <w:r w:rsidRPr="00B84C7E">
        <w:rPr>
          <w:rFonts w:ascii="Times New Roman" w:hAnsi="Times New Roman" w:cs="Times New Roman"/>
          <w:sz w:val="26"/>
          <w:szCs w:val="26"/>
        </w:rPr>
        <w:t xml:space="preserve">, </w:t>
      </w:r>
      <w:r w:rsidRPr="00B84C7E">
        <w:rPr>
          <w:rFonts w:ascii="Times New Roman" w:hAnsi="Times New Roman" w:cs="Times New Roman"/>
          <w:i/>
          <w:sz w:val="26"/>
          <w:szCs w:val="26"/>
        </w:rPr>
        <w:t xml:space="preserve">tabelul nr. </w:t>
      </w:r>
      <w:r w:rsidR="000C56D7" w:rsidRPr="00B84C7E">
        <w:rPr>
          <w:rFonts w:ascii="Times New Roman" w:hAnsi="Times New Roman" w:cs="Times New Roman"/>
          <w:i/>
          <w:sz w:val="26"/>
          <w:szCs w:val="26"/>
        </w:rPr>
        <w:t>3</w:t>
      </w:r>
      <w:r w:rsidRPr="00B84C7E">
        <w:rPr>
          <w:rFonts w:ascii="Times New Roman" w:hAnsi="Times New Roman" w:cs="Times New Roman"/>
          <w:i/>
          <w:sz w:val="26"/>
          <w:szCs w:val="26"/>
        </w:rPr>
        <w:t xml:space="preserve">  la prezenta nota explicativă.</w:t>
      </w:r>
    </w:p>
    <w:p w:rsidR="005068F4" w:rsidRPr="005068F4" w:rsidRDefault="005068F4" w:rsidP="000C56D7">
      <w:pPr>
        <w:spacing w:after="0" w:line="240" w:lineRule="auto"/>
        <w:jc w:val="both"/>
        <w:rPr>
          <w:rFonts w:ascii="Times New Roman" w:hAnsi="Times New Roman" w:cs="Times New Roman"/>
          <w:sz w:val="26"/>
          <w:szCs w:val="26"/>
        </w:rPr>
      </w:pPr>
      <w:r>
        <w:rPr>
          <w:rFonts w:ascii="Times New Roman" w:hAnsi="Times New Roman" w:cs="Times New Roman"/>
          <w:color w:val="FF0000"/>
          <w:sz w:val="26"/>
          <w:szCs w:val="26"/>
        </w:rPr>
        <w:tab/>
      </w:r>
      <w:r w:rsidRPr="005068F4">
        <w:rPr>
          <w:rFonts w:ascii="Times New Roman" w:hAnsi="Times New Roman" w:cs="Times New Roman"/>
          <w:sz w:val="26"/>
          <w:szCs w:val="26"/>
        </w:rPr>
        <w:t xml:space="preserve"> </w:t>
      </w:r>
      <w:r w:rsidR="00FF5292" w:rsidRPr="005068F4">
        <w:rPr>
          <w:rFonts w:ascii="Times New Roman" w:hAnsi="Times New Roman" w:cs="Times New Roman"/>
          <w:sz w:val="26"/>
          <w:szCs w:val="26"/>
        </w:rPr>
        <w:t xml:space="preserve">În proiectul bugetului raional nu </w:t>
      </w:r>
      <w:r w:rsidRPr="005068F4">
        <w:rPr>
          <w:rFonts w:ascii="Times New Roman" w:hAnsi="Times New Roman" w:cs="Times New Roman"/>
          <w:sz w:val="26"/>
          <w:szCs w:val="26"/>
        </w:rPr>
        <w:t>sunt</w:t>
      </w:r>
      <w:r w:rsidR="00FF5292" w:rsidRPr="005068F4">
        <w:rPr>
          <w:rFonts w:ascii="Times New Roman" w:hAnsi="Times New Roman" w:cs="Times New Roman"/>
          <w:sz w:val="26"/>
          <w:szCs w:val="26"/>
        </w:rPr>
        <w:t xml:space="preserve"> rezervate mijloace pentru acoperirea acestor deficite</w:t>
      </w:r>
      <w:r w:rsidRPr="005068F4">
        <w:rPr>
          <w:rFonts w:ascii="Times New Roman" w:hAnsi="Times New Roman" w:cs="Times New Roman"/>
          <w:sz w:val="26"/>
          <w:szCs w:val="26"/>
        </w:rPr>
        <w:t>.</w:t>
      </w:r>
    </w:p>
    <w:p w:rsidR="00FF5292" w:rsidRPr="005068F4" w:rsidRDefault="005068F4" w:rsidP="00D03D94">
      <w:pPr>
        <w:jc w:val="both"/>
        <w:rPr>
          <w:rFonts w:ascii="Times New Roman" w:hAnsi="Times New Roman" w:cs="Times New Roman"/>
          <w:sz w:val="26"/>
          <w:szCs w:val="26"/>
        </w:rPr>
      </w:pPr>
      <w:r w:rsidRPr="005068F4">
        <w:rPr>
          <w:rFonts w:ascii="Times New Roman" w:hAnsi="Times New Roman" w:cs="Times New Roman"/>
          <w:sz w:val="26"/>
          <w:szCs w:val="26"/>
        </w:rPr>
        <w:tab/>
        <w:t>Prin urmare</w:t>
      </w:r>
      <w:r w:rsidR="00FF5292" w:rsidRPr="005068F4">
        <w:rPr>
          <w:rFonts w:ascii="Times New Roman" w:hAnsi="Times New Roman" w:cs="Times New Roman"/>
          <w:sz w:val="26"/>
          <w:szCs w:val="26"/>
        </w:rPr>
        <w:t xml:space="preserve">, se impune necesitatea de a întreprinde măsuri de </w:t>
      </w:r>
      <w:r w:rsidR="00D03D94" w:rsidRPr="005068F4">
        <w:rPr>
          <w:rFonts w:ascii="Times New Roman" w:hAnsi="Times New Roman" w:cs="Times New Roman"/>
          <w:sz w:val="26"/>
          <w:szCs w:val="26"/>
        </w:rPr>
        <w:t xml:space="preserve">reorganizarea instituțiilor, </w:t>
      </w:r>
      <w:r w:rsidR="00FF5292" w:rsidRPr="005068F4">
        <w:rPr>
          <w:rFonts w:ascii="Times New Roman" w:hAnsi="Times New Roman" w:cs="Times New Roman"/>
          <w:sz w:val="26"/>
          <w:szCs w:val="26"/>
        </w:rPr>
        <w:t xml:space="preserve">optimizarea </w:t>
      </w:r>
      <w:r w:rsidR="00D03D94" w:rsidRPr="005068F4">
        <w:rPr>
          <w:rFonts w:ascii="Times New Roman" w:hAnsi="Times New Roman" w:cs="Times New Roman"/>
          <w:sz w:val="26"/>
          <w:szCs w:val="26"/>
        </w:rPr>
        <w:t>rețelei</w:t>
      </w:r>
      <w:r w:rsidR="00FF5292" w:rsidRPr="005068F4">
        <w:rPr>
          <w:rFonts w:ascii="Times New Roman" w:hAnsi="Times New Roman" w:cs="Times New Roman"/>
          <w:sz w:val="26"/>
          <w:szCs w:val="26"/>
        </w:rPr>
        <w:t xml:space="preserve"> </w:t>
      </w:r>
      <w:r w:rsidR="00D03D94" w:rsidRPr="005068F4">
        <w:rPr>
          <w:rFonts w:ascii="Times New Roman" w:hAnsi="Times New Roman" w:cs="Times New Roman"/>
          <w:sz w:val="26"/>
          <w:szCs w:val="26"/>
        </w:rPr>
        <w:t>școlare, alte măsuri...</w:t>
      </w:r>
      <w:r w:rsidR="00FF5292" w:rsidRPr="005068F4">
        <w:rPr>
          <w:rFonts w:ascii="Times New Roman" w:hAnsi="Times New Roman" w:cs="Times New Roman"/>
          <w:sz w:val="26"/>
          <w:szCs w:val="26"/>
        </w:rPr>
        <w:t>.</w:t>
      </w:r>
    </w:p>
    <w:p w:rsidR="00C22E9A" w:rsidRPr="00C22E9A" w:rsidRDefault="00C22E9A" w:rsidP="00A71D7B">
      <w:pPr>
        <w:spacing w:after="0" w:line="240" w:lineRule="auto"/>
        <w:jc w:val="both"/>
        <w:rPr>
          <w:rFonts w:ascii="Times New Roman" w:eastAsiaTheme="minorEastAsia" w:hAnsi="Times New Roman" w:cs="Times New Roman"/>
          <w:sz w:val="26"/>
          <w:szCs w:val="26"/>
          <w:lang w:val="ro-MD" w:eastAsia="ru-RU"/>
        </w:rPr>
      </w:pPr>
      <w:r w:rsidRPr="00C22E9A">
        <w:rPr>
          <w:rFonts w:ascii="Times New Roman" w:eastAsiaTheme="minorEastAsia" w:hAnsi="Times New Roman" w:cs="Times New Roman"/>
          <w:sz w:val="26"/>
          <w:szCs w:val="26"/>
          <w:lang w:eastAsia="ru-RU"/>
        </w:rPr>
        <w:t xml:space="preserve">         </w:t>
      </w:r>
      <w:r w:rsidRPr="00C22E9A">
        <w:rPr>
          <w:rFonts w:ascii="Times New Roman" w:eastAsiaTheme="minorEastAsia" w:hAnsi="Times New Roman" w:cs="Times New Roman"/>
          <w:sz w:val="26"/>
          <w:szCs w:val="26"/>
          <w:lang w:val="ro-MD" w:eastAsia="ru-RU"/>
        </w:rPr>
        <w:t xml:space="preserve">Cheltuielile </w:t>
      </w:r>
      <w:r w:rsidRPr="00C22E9A">
        <w:rPr>
          <w:rFonts w:ascii="Times New Roman" w:eastAsiaTheme="minorEastAsia" w:hAnsi="Times New Roman" w:cs="Times New Roman"/>
          <w:bCs/>
          <w:sz w:val="26"/>
          <w:szCs w:val="26"/>
          <w:lang w:val="ro-MD" w:eastAsia="ro-RO"/>
        </w:rPr>
        <w:t xml:space="preserve">din </w:t>
      </w:r>
      <w:r w:rsidRPr="00C22E9A">
        <w:rPr>
          <w:rFonts w:ascii="Times New Roman" w:eastAsiaTheme="minorEastAsia" w:hAnsi="Times New Roman" w:cs="Times New Roman"/>
          <w:spacing w:val="1"/>
          <w:sz w:val="26"/>
          <w:szCs w:val="26"/>
          <w:lang w:val="ro-MD" w:eastAsia="ru-RU"/>
        </w:rPr>
        <w:t>c</w:t>
      </w:r>
      <w:r w:rsidRPr="00C22E9A">
        <w:rPr>
          <w:rFonts w:ascii="Times New Roman" w:eastAsiaTheme="minorEastAsia" w:hAnsi="Times New Roman" w:cs="Times New Roman"/>
          <w:spacing w:val="-5"/>
          <w:sz w:val="26"/>
          <w:szCs w:val="26"/>
          <w:lang w:val="ro-MD" w:eastAsia="ru-RU"/>
        </w:rPr>
        <w:t>o</w:t>
      </w:r>
      <w:r w:rsidRPr="00C22E9A">
        <w:rPr>
          <w:rFonts w:ascii="Times New Roman" w:eastAsiaTheme="minorEastAsia" w:hAnsi="Times New Roman" w:cs="Times New Roman"/>
          <w:spacing w:val="4"/>
          <w:sz w:val="26"/>
          <w:szCs w:val="26"/>
          <w:lang w:val="ro-MD" w:eastAsia="ru-RU"/>
        </w:rPr>
        <w:t>nt</w:t>
      </w:r>
      <w:r w:rsidRPr="00C22E9A">
        <w:rPr>
          <w:rFonts w:ascii="Times New Roman" w:eastAsiaTheme="minorEastAsia" w:hAnsi="Times New Roman" w:cs="Times New Roman"/>
          <w:sz w:val="26"/>
          <w:szCs w:val="26"/>
          <w:lang w:val="ro-MD" w:eastAsia="ru-RU"/>
        </w:rPr>
        <w:t>u</w:t>
      </w:r>
      <w:r w:rsidRPr="00C22E9A">
        <w:rPr>
          <w:rFonts w:ascii="Times New Roman" w:eastAsiaTheme="minorEastAsia" w:hAnsi="Times New Roman" w:cs="Times New Roman"/>
          <w:spacing w:val="2"/>
          <w:sz w:val="26"/>
          <w:szCs w:val="26"/>
          <w:lang w:val="ro-MD" w:eastAsia="ru-RU"/>
        </w:rPr>
        <w:t>l</w:t>
      </w:r>
      <w:r w:rsidRPr="00C22E9A">
        <w:rPr>
          <w:rFonts w:ascii="Times New Roman" w:eastAsiaTheme="minorEastAsia" w:hAnsi="Times New Roman" w:cs="Times New Roman"/>
          <w:spacing w:val="-1"/>
          <w:sz w:val="26"/>
          <w:szCs w:val="26"/>
          <w:lang w:val="ro-MD" w:eastAsia="ru-RU"/>
        </w:rPr>
        <w:t xml:space="preserve"> </w:t>
      </w:r>
      <w:r w:rsidRPr="00C22E9A">
        <w:rPr>
          <w:rFonts w:ascii="Times New Roman" w:eastAsiaTheme="minorEastAsia" w:hAnsi="Times New Roman" w:cs="Times New Roman"/>
          <w:spacing w:val="1"/>
          <w:sz w:val="26"/>
          <w:szCs w:val="26"/>
          <w:lang w:val="ro-MD" w:eastAsia="ru-RU"/>
        </w:rPr>
        <w:t>r</w:t>
      </w:r>
      <w:r w:rsidRPr="00C22E9A">
        <w:rPr>
          <w:rFonts w:ascii="Times New Roman" w:eastAsiaTheme="minorEastAsia" w:hAnsi="Times New Roman" w:cs="Times New Roman"/>
          <w:spacing w:val="7"/>
          <w:sz w:val="26"/>
          <w:szCs w:val="26"/>
          <w:lang w:val="ro-MD" w:eastAsia="ru-RU"/>
        </w:rPr>
        <w:t>e</w:t>
      </w:r>
      <w:r w:rsidRPr="00C22E9A">
        <w:rPr>
          <w:rFonts w:ascii="Times New Roman" w:eastAsiaTheme="minorEastAsia" w:hAnsi="Times New Roman" w:cs="Times New Roman"/>
          <w:spacing w:val="-5"/>
          <w:sz w:val="26"/>
          <w:szCs w:val="26"/>
          <w:lang w:val="ro-MD" w:eastAsia="ru-RU"/>
        </w:rPr>
        <w:t>s</w:t>
      </w:r>
      <w:r w:rsidRPr="00C22E9A">
        <w:rPr>
          <w:rFonts w:ascii="Times New Roman" w:eastAsiaTheme="minorEastAsia" w:hAnsi="Times New Roman" w:cs="Times New Roman"/>
          <w:spacing w:val="-1"/>
          <w:sz w:val="26"/>
          <w:szCs w:val="26"/>
          <w:lang w:val="ro-MD" w:eastAsia="ru-RU"/>
        </w:rPr>
        <w:t>u</w:t>
      </w:r>
      <w:r w:rsidRPr="00C22E9A">
        <w:rPr>
          <w:rFonts w:ascii="Times New Roman" w:eastAsiaTheme="minorEastAsia" w:hAnsi="Times New Roman" w:cs="Times New Roman"/>
          <w:spacing w:val="2"/>
          <w:sz w:val="26"/>
          <w:szCs w:val="26"/>
          <w:lang w:val="ro-MD" w:eastAsia="ru-RU"/>
        </w:rPr>
        <w:t>r</w:t>
      </w:r>
      <w:r w:rsidRPr="00C22E9A">
        <w:rPr>
          <w:rFonts w:ascii="Times New Roman" w:eastAsiaTheme="minorEastAsia" w:hAnsi="Times New Roman" w:cs="Times New Roman"/>
          <w:spacing w:val="6"/>
          <w:sz w:val="26"/>
          <w:szCs w:val="26"/>
          <w:lang w:val="ro-MD" w:eastAsia="ru-RU"/>
        </w:rPr>
        <w:t>s</w:t>
      </w:r>
      <w:r w:rsidRPr="00C22E9A">
        <w:rPr>
          <w:rFonts w:ascii="Times New Roman" w:eastAsiaTheme="minorEastAsia" w:hAnsi="Times New Roman" w:cs="Times New Roman"/>
          <w:spacing w:val="-5"/>
          <w:sz w:val="26"/>
          <w:szCs w:val="26"/>
          <w:lang w:val="ro-MD" w:eastAsia="ru-RU"/>
        </w:rPr>
        <w:t>el</w:t>
      </w:r>
      <w:r w:rsidRPr="00C22E9A">
        <w:rPr>
          <w:rFonts w:ascii="Times New Roman" w:eastAsiaTheme="minorEastAsia" w:hAnsi="Times New Roman" w:cs="Times New Roman"/>
          <w:sz w:val="26"/>
          <w:szCs w:val="26"/>
          <w:lang w:val="ro-MD" w:eastAsia="ru-RU"/>
        </w:rPr>
        <w:t>o</w:t>
      </w:r>
      <w:r w:rsidRPr="00C22E9A">
        <w:rPr>
          <w:rFonts w:ascii="Times New Roman" w:eastAsiaTheme="minorEastAsia" w:hAnsi="Times New Roman" w:cs="Times New Roman"/>
          <w:spacing w:val="4"/>
          <w:sz w:val="26"/>
          <w:szCs w:val="26"/>
          <w:lang w:val="ro-MD" w:eastAsia="ru-RU"/>
        </w:rPr>
        <w:t>r</w:t>
      </w:r>
      <w:r w:rsidRPr="00C22E9A">
        <w:rPr>
          <w:rFonts w:ascii="Times New Roman" w:eastAsiaTheme="minorEastAsia" w:hAnsi="Times New Roman" w:cs="Times New Roman"/>
          <w:spacing w:val="-1"/>
          <w:sz w:val="26"/>
          <w:szCs w:val="26"/>
          <w:lang w:val="ro-MD" w:eastAsia="ru-RU"/>
        </w:rPr>
        <w:t xml:space="preserve"> fi</w:t>
      </w:r>
      <w:r w:rsidRPr="00C22E9A">
        <w:rPr>
          <w:rFonts w:ascii="Times New Roman" w:eastAsiaTheme="minorEastAsia" w:hAnsi="Times New Roman" w:cs="Times New Roman"/>
          <w:spacing w:val="6"/>
          <w:sz w:val="26"/>
          <w:szCs w:val="26"/>
          <w:lang w:val="ro-MD" w:eastAsia="ru-RU"/>
        </w:rPr>
        <w:t>n</w:t>
      </w:r>
      <w:r w:rsidRPr="00C22E9A">
        <w:rPr>
          <w:rFonts w:ascii="Times New Roman" w:eastAsiaTheme="minorEastAsia" w:hAnsi="Times New Roman" w:cs="Times New Roman"/>
          <w:spacing w:val="-5"/>
          <w:sz w:val="26"/>
          <w:szCs w:val="26"/>
          <w:lang w:val="ro-MD" w:eastAsia="ru-RU"/>
        </w:rPr>
        <w:t>a</w:t>
      </w:r>
      <w:r w:rsidRPr="00C22E9A">
        <w:rPr>
          <w:rFonts w:ascii="Times New Roman" w:eastAsiaTheme="minorEastAsia" w:hAnsi="Times New Roman" w:cs="Times New Roman"/>
          <w:spacing w:val="6"/>
          <w:sz w:val="26"/>
          <w:szCs w:val="26"/>
          <w:lang w:val="ro-MD" w:eastAsia="ru-RU"/>
        </w:rPr>
        <w:t>n</w:t>
      </w:r>
      <w:r w:rsidRPr="00C22E9A">
        <w:rPr>
          <w:rFonts w:ascii="Times New Roman" w:eastAsiaTheme="minorEastAsia" w:hAnsi="Times New Roman" w:cs="Times New Roman"/>
          <w:spacing w:val="-5"/>
          <w:sz w:val="26"/>
          <w:szCs w:val="26"/>
          <w:lang w:val="ro-MD" w:eastAsia="ru-RU"/>
        </w:rPr>
        <w:t>c</w:t>
      </w:r>
      <w:r w:rsidRPr="00C22E9A">
        <w:rPr>
          <w:rFonts w:ascii="Times New Roman" w:eastAsiaTheme="minorEastAsia" w:hAnsi="Times New Roman" w:cs="Times New Roman"/>
          <w:spacing w:val="1"/>
          <w:sz w:val="26"/>
          <w:szCs w:val="26"/>
          <w:lang w:val="ro-MD" w:eastAsia="ru-RU"/>
        </w:rPr>
        <w:t>i</w:t>
      </w:r>
      <w:r w:rsidRPr="00C22E9A">
        <w:rPr>
          <w:rFonts w:ascii="Times New Roman" w:eastAsiaTheme="minorEastAsia" w:hAnsi="Times New Roman" w:cs="Times New Roman"/>
          <w:spacing w:val="-1"/>
          <w:sz w:val="26"/>
          <w:szCs w:val="26"/>
          <w:lang w:val="ro-MD" w:eastAsia="ru-RU"/>
        </w:rPr>
        <w:t>ar</w:t>
      </w:r>
      <w:r w:rsidRPr="00C22E9A">
        <w:rPr>
          <w:rFonts w:ascii="Times New Roman" w:eastAsiaTheme="minorEastAsia" w:hAnsi="Times New Roman" w:cs="Times New Roman"/>
          <w:spacing w:val="2"/>
          <w:sz w:val="26"/>
          <w:szCs w:val="26"/>
          <w:lang w:val="ro-MD" w:eastAsia="ru-RU"/>
        </w:rPr>
        <w:t xml:space="preserve">e </w:t>
      </w:r>
      <w:r w:rsidRPr="00C22E9A">
        <w:rPr>
          <w:rFonts w:ascii="Times New Roman" w:eastAsiaTheme="minorEastAsia" w:hAnsi="Times New Roman" w:cs="Times New Roman"/>
          <w:spacing w:val="-1"/>
          <w:sz w:val="26"/>
          <w:szCs w:val="26"/>
          <w:lang w:val="ro-MD" w:eastAsia="ru-RU"/>
        </w:rPr>
        <w:t>p</w:t>
      </w:r>
      <w:r w:rsidRPr="00C22E9A">
        <w:rPr>
          <w:rFonts w:ascii="Times New Roman" w:eastAsiaTheme="minorEastAsia" w:hAnsi="Times New Roman" w:cs="Times New Roman"/>
          <w:spacing w:val="5"/>
          <w:sz w:val="26"/>
          <w:szCs w:val="26"/>
          <w:lang w:val="ro-MD" w:eastAsia="ru-RU"/>
        </w:rPr>
        <w:t>ro</w:t>
      </w:r>
      <w:r w:rsidRPr="00C22E9A">
        <w:rPr>
          <w:rFonts w:ascii="Times New Roman" w:eastAsiaTheme="minorEastAsia" w:hAnsi="Times New Roman" w:cs="Times New Roman"/>
          <w:spacing w:val="3"/>
          <w:sz w:val="26"/>
          <w:szCs w:val="26"/>
          <w:lang w:val="ro-MD" w:eastAsia="ru-RU"/>
        </w:rPr>
        <w:t>p</w:t>
      </w:r>
      <w:r w:rsidRPr="00C22E9A">
        <w:rPr>
          <w:rFonts w:ascii="Times New Roman" w:eastAsiaTheme="minorEastAsia" w:hAnsi="Times New Roman" w:cs="Times New Roman"/>
          <w:spacing w:val="-1"/>
          <w:sz w:val="26"/>
          <w:szCs w:val="26"/>
          <w:lang w:val="ro-MD" w:eastAsia="ru-RU"/>
        </w:rPr>
        <w:t>ri</w:t>
      </w:r>
      <w:r w:rsidRPr="00C22E9A">
        <w:rPr>
          <w:rFonts w:ascii="Times New Roman" w:eastAsiaTheme="minorEastAsia" w:hAnsi="Times New Roman" w:cs="Times New Roman"/>
          <w:sz w:val="26"/>
          <w:szCs w:val="26"/>
          <w:lang w:val="ro-MD" w:eastAsia="ru-RU"/>
        </w:rPr>
        <w:t>i</w:t>
      </w:r>
      <w:r w:rsidRPr="00C22E9A">
        <w:rPr>
          <w:rFonts w:ascii="Times New Roman" w:eastAsiaTheme="minorEastAsia" w:hAnsi="Times New Roman" w:cs="Times New Roman"/>
          <w:bCs/>
          <w:sz w:val="26"/>
          <w:szCs w:val="26"/>
          <w:lang w:val="ro-MD" w:eastAsia="ro-RO"/>
        </w:rPr>
        <w:t xml:space="preserve"> ale Consiliului Raional pentru asigurarea funcționalității instituțiilor de învățământ din subordine pentru anul 2025 </w:t>
      </w:r>
      <w:r w:rsidRPr="00C22E9A">
        <w:rPr>
          <w:rFonts w:ascii="Times New Roman" w:eastAsiaTheme="minorEastAsia" w:hAnsi="Times New Roman" w:cs="Times New Roman"/>
          <w:sz w:val="26"/>
          <w:szCs w:val="26"/>
          <w:lang w:val="ro-MD" w:eastAsia="ru-RU"/>
        </w:rPr>
        <w:t>constituie – 6146,4 mii lei, inclusiv:</w:t>
      </w:r>
    </w:p>
    <w:p w:rsidR="00C22E9A" w:rsidRPr="00C22E9A" w:rsidRDefault="00D03D94" w:rsidP="00A71D7B">
      <w:pPr>
        <w:spacing w:after="0" w:line="240" w:lineRule="auto"/>
        <w:jc w:val="both"/>
        <w:rPr>
          <w:rFonts w:ascii="Times New Roman" w:hAnsi="Times New Roman" w:cs="Times New Roman"/>
          <w:sz w:val="26"/>
          <w:szCs w:val="26"/>
          <w:lang w:val="ro-MD" w:eastAsia="ro-RO"/>
        </w:rPr>
      </w:pPr>
      <w:r>
        <w:rPr>
          <w:rFonts w:ascii="Times New Roman" w:hAnsi="Times New Roman" w:cs="Times New Roman"/>
          <w:sz w:val="26"/>
          <w:szCs w:val="26"/>
          <w:lang w:eastAsia="ro-RO"/>
        </w:rPr>
        <w:t xml:space="preserve">- </w:t>
      </w:r>
      <w:r w:rsidR="00C22E9A" w:rsidRPr="00C22E9A">
        <w:rPr>
          <w:rFonts w:ascii="Times New Roman" w:hAnsi="Times New Roman" w:cs="Times New Roman"/>
          <w:sz w:val="26"/>
          <w:szCs w:val="26"/>
          <w:lang w:eastAsia="ro-RO"/>
        </w:rPr>
        <w:t>pentru întreținerea aparatului administrativ a Direcției Învățământ în număr de 17,0 unități constituie – 2806,4 mii lei, inclusiv contabilitatea centralizată – 506,4 mii lei, (aprobat 2024 – 2580,0 mii lei).</w:t>
      </w:r>
    </w:p>
    <w:p w:rsidR="00C22E9A" w:rsidRPr="00C22E9A" w:rsidRDefault="00D03D94" w:rsidP="00A71D7B">
      <w:pPr>
        <w:spacing w:after="0" w:line="240" w:lineRule="auto"/>
        <w:jc w:val="both"/>
        <w:rPr>
          <w:rFonts w:ascii="Times New Roman" w:hAnsi="Times New Roman" w:cs="Times New Roman"/>
          <w:sz w:val="26"/>
          <w:szCs w:val="26"/>
          <w:lang w:val="ro-MD"/>
        </w:rPr>
      </w:pPr>
      <w:r>
        <w:rPr>
          <w:rFonts w:ascii="Times New Roman" w:hAnsi="Times New Roman" w:cs="Times New Roman"/>
          <w:spacing w:val="6"/>
          <w:sz w:val="26"/>
          <w:szCs w:val="26"/>
        </w:rPr>
        <w:t xml:space="preserve">- </w:t>
      </w:r>
      <w:r w:rsidR="00C22E9A" w:rsidRPr="00C22E9A">
        <w:rPr>
          <w:rFonts w:ascii="Times New Roman" w:hAnsi="Times New Roman" w:cs="Times New Roman"/>
          <w:spacing w:val="6"/>
          <w:sz w:val="26"/>
          <w:szCs w:val="26"/>
        </w:rPr>
        <w:t>p</w:t>
      </w:r>
      <w:r w:rsidR="00C22E9A" w:rsidRPr="00C22E9A">
        <w:rPr>
          <w:rFonts w:ascii="Times New Roman" w:hAnsi="Times New Roman" w:cs="Times New Roman"/>
          <w:spacing w:val="-5"/>
          <w:sz w:val="26"/>
          <w:szCs w:val="26"/>
        </w:rPr>
        <w:t>e</w:t>
      </w:r>
      <w:r w:rsidR="00C22E9A" w:rsidRPr="00C22E9A">
        <w:rPr>
          <w:rFonts w:ascii="Times New Roman" w:hAnsi="Times New Roman" w:cs="Times New Roman"/>
          <w:spacing w:val="-1"/>
          <w:sz w:val="26"/>
          <w:szCs w:val="26"/>
        </w:rPr>
        <w:t>n</w:t>
      </w:r>
      <w:r w:rsidR="00C22E9A" w:rsidRPr="00C22E9A">
        <w:rPr>
          <w:rFonts w:ascii="Times New Roman" w:hAnsi="Times New Roman" w:cs="Times New Roman"/>
          <w:spacing w:val="3"/>
          <w:sz w:val="26"/>
          <w:szCs w:val="26"/>
        </w:rPr>
        <w:t>tr</w:t>
      </w:r>
      <w:r w:rsidR="00C22E9A" w:rsidRPr="00C22E9A">
        <w:rPr>
          <w:rFonts w:ascii="Times New Roman" w:hAnsi="Times New Roman" w:cs="Times New Roman"/>
          <w:spacing w:val="14"/>
          <w:sz w:val="26"/>
          <w:szCs w:val="26"/>
        </w:rPr>
        <w:t>u</w:t>
      </w:r>
      <w:r w:rsidR="00C22E9A" w:rsidRPr="00C22E9A">
        <w:rPr>
          <w:rFonts w:ascii="Times New Roman" w:hAnsi="Times New Roman" w:cs="Times New Roman"/>
          <w:spacing w:val="-1"/>
          <w:sz w:val="26"/>
          <w:szCs w:val="26"/>
        </w:rPr>
        <w:t xml:space="preserve"> înt</w:t>
      </w:r>
      <w:r w:rsidR="00C22E9A" w:rsidRPr="00C22E9A">
        <w:rPr>
          <w:rFonts w:ascii="Times New Roman" w:hAnsi="Times New Roman" w:cs="Times New Roman"/>
          <w:sz w:val="26"/>
          <w:szCs w:val="26"/>
        </w:rPr>
        <w:t>r</w:t>
      </w:r>
      <w:r w:rsidR="00C22E9A" w:rsidRPr="00C22E9A">
        <w:rPr>
          <w:rFonts w:ascii="Times New Roman" w:hAnsi="Times New Roman" w:cs="Times New Roman"/>
          <w:spacing w:val="4"/>
          <w:sz w:val="26"/>
          <w:szCs w:val="26"/>
        </w:rPr>
        <w:t>e</w:t>
      </w:r>
      <w:r w:rsidR="00C22E9A" w:rsidRPr="00C22E9A">
        <w:rPr>
          <w:rFonts w:ascii="Times New Roman" w:hAnsi="Times New Roman" w:cs="Times New Roman"/>
          <w:spacing w:val="-1"/>
          <w:sz w:val="26"/>
          <w:szCs w:val="26"/>
        </w:rPr>
        <w:t>ț</w:t>
      </w:r>
      <w:r w:rsidR="00C22E9A" w:rsidRPr="00C22E9A">
        <w:rPr>
          <w:rFonts w:ascii="Times New Roman" w:hAnsi="Times New Roman" w:cs="Times New Roman"/>
          <w:spacing w:val="-5"/>
          <w:sz w:val="26"/>
          <w:szCs w:val="26"/>
        </w:rPr>
        <w:t>i</w:t>
      </w:r>
      <w:r w:rsidR="00C22E9A" w:rsidRPr="00C22E9A">
        <w:rPr>
          <w:rFonts w:ascii="Times New Roman" w:hAnsi="Times New Roman" w:cs="Times New Roman"/>
          <w:spacing w:val="6"/>
          <w:sz w:val="26"/>
          <w:szCs w:val="26"/>
        </w:rPr>
        <w:t>n</w:t>
      </w:r>
      <w:r w:rsidR="00C22E9A" w:rsidRPr="00C22E9A">
        <w:rPr>
          <w:rFonts w:ascii="Times New Roman" w:hAnsi="Times New Roman" w:cs="Times New Roman"/>
          <w:spacing w:val="-1"/>
          <w:sz w:val="26"/>
          <w:szCs w:val="26"/>
        </w:rPr>
        <w:t>e</w:t>
      </w:r>
      <w:r w:rsidR="00C22E9A" w:rsidRPr="00C22E9A">
        <w:rPr>
          <w:rFonts w:ascii="Times New Roman" w:hAnsi="Times New Roman" w:cs="Times New Roman"/>
          <w:sz w:val="26"/>
          <w:szCs w:val="26"/>
        </w:rPr>
        <w:t>re</w:t>
      </w:r>
      <w:r w:rsidR="00C22E9A" w:rsidRPr="00C22E9A">
        <w:rPr>
          <w:rFonts w:ascii="Times New Roman" w:hAnsi="Times New Roman" w:cs="Times New Roman"/>
          <w:spacing w:val="32"/>
          <w:sz w:val="26"/>
          <w:szCs w:val="26"/>
        </w:rPr>
        <w:t>a</w:t>
      </w:r>
      <w:r w:rsidR="00C22E9A" w:rsidRPr="00C22E9A">
        <w:rPr>
          <w:rFonts w:ascii="Times New Roman" w:hAnsi="Times New Roman" w:cs="Times New Roman"/>
          <w:bCs/>
          <w:i/>
          <w:iCs/>
          <w:sz w:val="26"/>
          <w:szCs w:val="26"/>
        </w:rPr>
        <w:t xml:space="preserve"> </w:t>
      </w:r>
      <w:r w:rsidR="00C22E9A" w:rsidRPr="00C22E9A">
        <w:rPr>
          <w:rFonts w:ascii="Times New Roman" w:hAnsi="Times New Roman" w:cs="Times New Roman"/>
          <w:bCs/>
          <w:i/>
          <w:iCs/>
          <w:spacing w:val="5"/>
          <w:sz w:val="26"/>
          <w:szCs w:val="26"/>
        </w:rPr>
        <w:t>ca</w:t>
      </w:r>
      <w:r w:rsidR="00C22E9A" w:rsidRPr="00C22E9A">
        <w:rPr>
          <w:rFonts w:ascii="Times New Roman" w:hAnsi="Times New Roman" w:cs="Times New Roman"/>
          <w:bCs/>
          <w:i/>
          <w:iCs/>
          <w:spacing w:val="-1"/>
          <w:sz w:val="26"/>
          <w:szCs w:val="26"/>
        </w:rPr>
        <w:t>bi</w:t>
      </w:r>
      <w:r w:rsidR="00C22E9A" w:rsidRPr="00C22E9A">
        <w:rPr>
          <w:rFonts w:ascii="Times New Roman" w:hAnsi="Times New Roman" w:cs="Times New Roman"/>
          <w:bCs/>
          <w:i/>
          <w:iCs/>
          <w:sz w:val="26"/>
          <w:szCs w:val="26"/>
        </w:rPr>
        <w:t>n</w:t>
      </w:r>
      <w:r w:rsidR="00C22E9A" w:rsidRPr="00C22E9A">
        <w:rPr>
          <w:rFonts w:ascii="Times New Roman" w:hAnsi="Times New Roman" w:cs="Times New Roman"/>
          <w:bCs/>
          <w:i/>
          <w:iCs/>
          <w:spacing w:val="-1"/>
          <w:sz w:val="26"/>
          <w:szCs w:val="26"/>
        </w:rPr>
        <w:t>e</w:t>
      </w:r>
      <w:r w:rsidR="00C22E9A" w:rsidRPr="00C22E9A">
        <w:rPr>
          <w:rFonts w:ascii="Times New Roman" w:hAnsi="Times New Roman" w:cs="Times New Roman"/>
          <w:bCs/>
          <w:i/>
          <w:iCs/>
          <w:sz w:val="26"/>
          <w:szCs w:val="26"/>
        </w:rPr>
        <w:t>tului</w:t>
      </w:r>
      <w:r w:rsidR="00C22E9A" w:rsidRPr="00C22E9A">
        <w:rPr>
          <w:rFonts w:ascii="Times New Roman" w:hAnsi="Times New Roman" w:cs="Times New Roman"/>
          <w:bCs/>
          <w:i/>
          <w:iCs/>
          <w:spacing w:val="4"/>
          <w:sz w:val="26"/>
          <w:szCs w:val="26"/>
        </w:rPr>
        <w:t xml:space="preserve"> </w:t>
      </w:r>
      <w:r w:rsidR="00C22E9A" w:rsidRPr="00C22E9A">
        <w:rPr>
          <w:rFonts w:ascii="Times New Roman" w:hAnsi="Times New Roman" w:cs="Times New Roman"/>
          <w:bCs/>
          <w:i/>
          <w:iCs/>
          <w:sz w:val="26"/>
          <w:szCs w:val="26"/>
        </w:rPr>
        <w:t>m</w:t>
      </w:r>
      <w:r w:rsidR="00C22E9A" w:rsidRPr="00C22E9A">
        <w:rPr>
          <w:rFonts w:ascii="Times New Roman" w:hAnsi="Times New Roman" w:cs="Times New Roman"/>
          <w:bCs/>
          <w:i/>
          <w:iCs/>
          <w:spacing w:val="-1"/>
          <w:sz w:val="26"/>
          <w:szCs w:val="26"/>
        </w:rPr>
        <w:t>et</w:t>
      </w:r>
      <w:r w:rsidR="00C22E9A" w:rsidRPr="00C22E9A">
        <w:rPr>
          <w:rFonts w:ascii="Times New Roman" w:hAnsi="Times New Roman" w:cs="Times New Roman"/>
          <w:bCs/>
          <w:i/>
          <w:iCs/>
          <w:sz w:val="26"/>
          <w:szCs w:val="26"/>
        </w:rPr>
        <w:t>o</w:t>
      </w:r>
      <w:r w:rsidR="00C22E9A" w:rsidRPr="00C22E9A">
        <w:rPr>
          <w:rFonts w:ascii="Times New Roman" w:hAnsi="Times New Roman" w:cs="Times New Roman"/>
          <w:bCs/>
          <w:i/>
          <w:iCs/>
          <w:spacing w:val="-1"/>
          <w:sz w:val="26"/>
          <w:szCs w:val="26"/>
        </w:rPr>
        <w:t>d</w:t>
      </w:r>
      <w:r w:rsidR="00C22E9A" w:rsidRPr="00C22E9A">
        <w:rPr>
          <w:rFonts w:ascii="Times New Roman" w:hAnsi="Times New Roman" w:cs="Times New Roman"/>
          <w:bCs/>
          <w:i/>
          <w:iCs/>
          <w:sz w:val="26"/>
          <w:szCs w:val="26"/>
        </w:rPr>
        <w:t>ic,</w:t>
      </w:r>
      <w:r w:rsidR="00C22E9A" w:rsidRPr="00C22E9A">
        <w:rPr>
          <w:rFonts w:ascii="Times New Roman" w:hAnsi="Times New Roman" w:cs="Times New Roman"/>
          <w:bCs/>
          <w:i/>
          <w:iCs/>
          <w:spacing w:val="11"/>
          <w:sz w:val="26"/>
          <w:szCs w:val="26"/>
        </w:rPr>
        <w:t xml:space="preserve"> </w:t>
      </w:r>
      <w:r w:rsidR="00C22E9A" w:rsidRPr="00C22E9A">
        <w:rPr>
          <w:rFonts w:ascii="Times New Roman" w:hAnsi="Times New Roman" w:cs="Times New Roman"/>
          <w:bCs/>
          <w:i/>
          <w:iCs/>
          <w:spacing w:val="-3"/>
          <w:sz w:val="26"/>
          <w:szCs w:val="26"/>
        </w:rPr>
        <w:t>s</w:t>
      </w:r>
      <w:r w:rsidR="00C22E9A" w:rsidRPr="00C22E9A">
        <w:rPr>
          <w:rFonts w:ascii="Times New Roman" w:hAnsi="Times New Roman" w:cs="Times New Roman"/>
          <w:bCs/>
          <w:i/>
          <w:iCs/>
          <w:spacing w:val="2"/>
          <w:sz w:val="26"/>
          <w:szCs w:val="26"/>
        </w:rPr>
        <w:t>e</w:t>
      </w:r>
      <w:r w:rsidR="00C22E9A" w:rsidRPr="00C22E9A">
        <w:rPr>
          <w:rFonts w:ascii="Times New Roman" w:hAnsi="Times New Roman" w:cs="Times New Roman"/>
          <w:bCs/>
          <w:i/>
          <w:iCs/>
          <w:sz w:val="26"/>
          <w:szCs w:val="26"/>
        </w:rPr>
        <w:t>r</w:t>
      </w:r>
      <w:r w:rsidR="00C22E9A" w:rsidRPr="00C22E9A">
        <w:rPr>
          <w:rFonts w:ascii="Times New Roman" w:hAnsi="Times New Roman" w:cs="Times New Roman"/>
          <w:bCs/>
          <w:i/>
          <w:iCs/>
          <w:spacing w:val="-1"/>
          <w:sz w:val="26"/>
          <w:szCs w:val="26"/>
        </w:rPr>
        <w:t>v</w:t>
      </w:r>
      <w:r w:rsidR="00C22E9A" w:rsidRPr="00C22E9A">
        <w:rPr>
          <w:rFonts w:ascii="Times New Roman" w:hAnsi="Times New Roman" w:cs="Times New Roman"/>
          <w:bCs/>
          <w:i/>
          <w:iCs/>
          <w:sz w:val="26"/>
          <w:szCs w:val="26"/>
        </w:rPr>
        <w:t>i</w:t>
      </w:r>
      <w:r w:rsidR="00C22E9A" w:rsidRPr="00C22E9A">
        <w:rPr>
          <w:rFonts w:ascii="Times New Roman" w:hAnsi="Times New Roman" w:cs="Times New Roman"/>
          <w:bCs/>
          <w:i/>
          <w:iCs/>
          <w:spacing w:val="-1"/>
          <w:sz w:val="26"/>
          <w:szCs w:val="26"/>
        </w:rPr>
        <w:t>ciului</w:t>
      </w:r>
      <w:r w:rsidR="00C22E9A" w:rsidRPr="00C22E9A">
        <w:rPr>
          <w:rFonts w:ascii="Times New Roman" w:hAnsi="Times New Roman" w:cs="Times New Roman"/>
          <w:bCs/>
          <w:i/>
          <w:iCs/>
          <w:spacing w:val="10"/>
          <w:sz w:val="26"/>
          <w:szCs w:val="26"/>
        </w:rPr>
        <w:t xml:space="preserve"> </w:t>
      </w:r>
      <w:r w:rsidR="00C22E9A" w:rsidRPr="00C22E9A">
        <w:rPr>
          <w:rFonts w:ascii="Times New Roman" w:hAnsi="Times New Roman" w:cs="Times New Roman"/>
          <w:bCs/>
          <w:i/>
          <w:iCs/>
          <w:sz w:val="26"/>
          <w:szCs w:val="26"/>
        </w:rPr>
        <w:t>de</w:t>
      </w:r>
      <w:r w:rsidR="00C22E9A" w:rsidRPr="00C22E9A">
        <w:rPr>
          <w:rFonts w:ascii="Times New Roman" w:hAnsi="Times New Roman" w:cs="Times New Roman"/>
          <w:bCs/>
          <w:i/>
          <w:iCs/>
          <w:spacing w:val="10"/>
          <w:sz w:val="26"/>
          <w:szCs w:val="26"/>
        </w:rPr>
        <w:t xml:space="preserve"> </w:t>
      </w:r>
      <w:r w:rsidR="00C22E9A" w:rsidRPr="00C22E9A">
        <w:rPr>
          <w:rFonts w:ascii="Times New Roman" w:hAnsi="Times New Roman" w:cs="Times New Roman"/>
          <w:bCs/>
          <w:i/>
          <w:iCs/>
          <w:sz w:val="26"/>
          <w:szCs w:val="26"/>
        </w:rPr>
        <w:t>d</w:t>
      </w:r>
      <w:r w:rsidR="00C22E9A" w:rsidRPr="00C22E9A">
        <w:rPr>
          <w:rFonts w:ascii="Times New Roman" w:hAnsi="Times New Roman" w:cs="Times New Roman"/>
          <w:bCs/>
          <w:i/>
          <w:iCs/>
          <w:spacing w:val="2"/>
          <w:sz w:val="26"/>
          <w:szCs w:val="26"/>
        </w:rPr>
        <w:t>e</w:t>
      </w:r>
      <w:r w:rsidR="00C22E9A" w:rsidRPr="00C22E9A">
        <w:rPr>
          <w:rFonts w:ascii="Times New Roman" w:hAnsi="Times New Roman" w:cs="Times New Roman"/>
          <w:bCs/>
          <w:i/>
          <w:iCs/>
          <w:sz w:val="26"/>
          <w:szCs w:val="26"/>
        </w:rPr>
        <w:t>s</w:t>
      </w:r>
      <w:r w:rsidR="00C22E9A" w:rsidRPr="00C22E9A">
        <w:rPr>
          <w:rFonts w:ascii="Times New Roman" w:hAnsi="Times New Roman" w:cs="Times New Roman"/>
          <w:bCs/>
          <w:i/>
          <w:iCs/>
          <w:spacing w:val="2"/>
          <w:sz w:val="26"/>
          <w:szCs w:val="26"/>
        </w:rPr>
        <w:t>e</w:t>
      </w:r>
      <w:r w:rsidR="00C22E9A" w:rsidRPr="00C22E9A">
        <w:rPr>
          <w:rFonts w:ascii="Times New Roman" w:hAnsi="Times New Roman" w:cs="Times New Roman"/>
          <w:bCs/>
          <w:i/>
          <w:iCs/>
          <w:sz w:val="26"/>
          <w:szCs w:val="26"/>
        </w:rPr>
        <w:t>r</w:t>
      </w:r>
      <w:r w:rsidR="00C22E9A" w:rsidRPr="00C22E9A">
        <w:rPr>
          <w:rFonts w:ascii="Times New Roman" w:hAnsi="Times New Roman" w:cs="Times New Roman"/>
          <w:bCs/>
          <w:i/>
          <w:iCs/>
          <w:spacing w:val="-1"/>
          <w:sz w:val="26"/>
          <w:szCs w:val="26"/>
        </w:rPr>
        <w:t>vir</w:t>
      </w:r>
      <w:r w:rsidR="00C22E9A" w:rsidRPr="00C22E9A">
        <w:rPr>
          <w:rFonts w:ascii="Times New Roman" w:hAnsi="Times New Roman" w:cs="Times New Roman"/>
          <w:bCs/>
          <w:i/>
          <w:iCs/>
          <w:sz w:val="26"/>
          <w:szCs w:val="26"/>
        </w:rPr>
        <w:t>e</w:t>
      </w:r>
      <w:r w:rsidR="00C22E9A" w:rsidRPr="00C22E9A">
        <w:rPr>
          <w:rFonts w:ascii="Times New Roman" w:hAnsi="Times New Roman" w:cs="Times New Roman"/>
          <w:bCs/>
          <w:i/>
          <w:iCs/>
          <w:spacing w:val="9"/>
          <w:sz w:val="26"/>
          <w:szCs w:val="26"/>
        </w:rPr>
        <w:t xml:space="preserve"> </w:t>
      </w:r>
      <w:r w:rsidR="00C22E9A" w:rsidRPr="00C22E9A">
        <w:rPr>
          <w:rFonts w:ascii="Times New Roman" w:hAnsi="Times New Roman" w:cs="Times New Roman"/>
          <w:bCs/>
          <w:i/>
          <w:iCs/>
          <w:sz w:val="26"/>
          <w:szCs w:val="26"/>
        </w:rPr>
        <w:t>a</w:t>
      </w:r>
      <w:r w:rsidR="00C22E9A" w:rsidRPr="00C22E9A">
        <w:rPr>
          <w:rFonts w:ascii="Times New Roman" w:hAnsi="Times New Roman" w:cs="Times New Roman"/>
          <w:bCs/>
          <w:i/>
          <w:iCs/>
          <w:spacing w:val="4"/>
          <w:sz w:val="26"/>
          <w:szCs w:val="26"/>
        </w:rPr>
        <w:t>d</w:t>
      </w:r>
      <w:r w:rsidR="00C22E9A" w:rsidRPr="00C22E9A">
        <w:rPr>
          <w:rFonts w:ascii="Times New Roman" w:hAnsi="Times New Roman" w:cs="Times New Roman"/>
          <w:bCs/>
          <w:i/>
          <w:iCs/>
          <w:spacing w:val="-1"/>
          <w:sz w:val="26"/>
          <w:szCs w:val="26"/>
        </w:rPr>
        <w:t>min</w:t>
      </w:r>
      <w:r w:rsidR="00C22E9A" w:rsidRPr="00C22E9A">
        <w:rPr>
          <w:rFonts w:ascii="Times New Roman" w:hAnsi="Times New Roman" w:cs="Times New Roman"/>
          <w:bCs/>
          <w:i/>
          <w:iCs/>
          <w:spacing w:val="2"/>
          <w:sz w:val="26"/>
          <w:szCs w:val="26"/>
        </w:rPr>
        <w:t>i</w:t>
      </w:r>
      <w:r w:rsidR="00C22E9A" w:rsidRPr="00C22E9A">
        <w:rPr>
          <w:rFonts w:ascii="Times New Roman" w:hAnsi="Times New Roman" w:cs="Times New Roman"/>
          <w:bCs/>
          <w:i/>
          <w:iCs/>
          <w:spacing w:val="-1"/>
          <w:sz w:val="26"/>
          <w:szCs w:val="26"/>
        </w:rPr>
        <w:t>s</w:t>
      </w:r>
      <w:r w:rsidR="00C22E9A" w:rsidRPr="00C22E9A">
        <w:rPr>
          <w:rFonts w:ascii="Times New Roman" w:hAnsi="Times New Roman" w:cs="Times New Roman"/>
          <w:bCs/>
          <w:i/>
          <w:iCs/>
          <w:spacing w:val="2"/>
          <w:sz w:val="26"/>
          <w:szCs w:val="26"/>
        </w:rPr>
        <w:t>tr</w:t>
      </w:r>
      <w:r w:rsidR="00C22E9A" w:rsidRPr="00C22E9A">
        <w:rPr>
          <w:rFonts w:ascii="Times New Roman" w:hAnsi="Times New Roman" w:cs="Times New Roman"/>
          <w:bCs/>
          <w:i/>
          <w:iCs/>
          <w:spacing w:val="-1"/>
          <w:sz w:val="26"/>
          <w:szCs w:val="26"/>
        </w:rPr>
        <w:t>at</w:t>
      </w:r>
      <w:r w:rsidR="00C22E9A" w:rsidRPr="00C22E9A">
        <w:rPr>
          <w:rFonts w:ascii="Times New Roman" w:hAnsi="Times New Roman" w:cs="Times New Roman"/>
          <w:bCs/>
          <w:i/>
          <w:iCs/>
          <w:sz w:val="26"/>
          <w:szCs w:val="26"/>
        </w:rPr>
        <w:t>ivă</w:t>
      </w:r>
      <w:r w:rsidR="00C22E9A" w:rsidRPr="00C22E9A">
        <w:rPr>
          <w:rFonts w:ascii="Times New Roman" w:hAnsi="Times New Roman" w:cs="Times New Roman"/>
          <w:bCs/>
          <w:i/>
          <w:iCs/>
          <w:spacing w:val="7"/>
          <w:sz w:val="26"/>
          <w:szCs w:val="26"/>
        </w:rPr>
        <w:t xml:space="preserve"> </w:t>
      </w:r>
      <w:r w:rsidR="00C22E9A" w:rsidRPr="00C22E9A">
        <w:rPr>
          <w:rFonts w:ascii="Times New Roman" w:hAnsi="Times New Roman" w:cs="Times New Roman"/>
          <w:bCs/>
          <w:i/>
          <w:iCs/>
          <w:sz w:val="26"/>
          <w:szCs w:val="26"/>
        </w:rPr>
        <w:t>c</w:t>
      </w:r>
      <w:r w:rsidR="00C22E9A" w:rsidRPr="00C22E9A">
        <w:rPr>
          <w:rFonts w:ascii="Times New Roman" w:hAnsi="Times New Roman" w:cs="Times New Roman"/>
          <w:bCs/>
          <w:i/>
          <w:iCs/>
          <w:spacing w:val="-1"/>
          <w:sz w:val="26"/>
          <w:szCs w:val="26"/>
        </w:rPr>
        <w:t>en</w:t>
      </w:r>
      <w:r w:rsidR="00C22E9A" w:rsidRPr="00C22E9A">
        <w:rPr>
          <w:rFonts w:ascii="Times New Roman" w:hAnsi="Times New Roman" w:cs="Times New Roman"/>
          <w:bCs/>
          <w:i/>
          <w:iCs/>
          <w:spacing w:val="2"/>
          <w:sz w:val="26"/>
          <w:szCs w:val="26"/>
        </w:rPr>
        <w:t>tr</w:t>
      </w:r>
      <w:r w:rsidR="00C22E9A" w:rsidRPr="00C22E9A">
        <w:rPr>
          <w:rFonts w:ascii="Times New Roman" w:hAnsi="Times New Roman" w:cs="Times New Roman"/>
          <w:bCs/>
          <w:i/>
          <w:iCs/>
          <w:spacing w:val="-1"/>
          <w:sz w:val="26"/>
          <w:szCs w:val="26"/>
        </w:rPr>
        <w:t>al</w:t>
      </w:r>
      <w:r w:rsidR="00C22E9A" w:rsidRPr="00C22E9A">
        <w:rPr>
          <w:rFonts w:ascii="Times New Roman" w:hAnsi="Times New Roman" w:cs="Times New Roman"/>
          <w:bCs/>
          <w:i/>
          <w:iCs/>
          <w:spacing w:val="2"/>
          <w:sz w:val="26"/>
          <w:szCs w:val="26"/>
        </w:rPr>
        <w:t>iz</w:t>
      </w:r>
      <w:r w:rsidR="00C22E9A" w:rsidRPr="00C22E9A">
        <w:rPr>
          <w:rFonts w:ascii="Times New Roman" w:hAnsi="Times New Roman" w:cs="Times New Roman"/>
          <w:bCs/>
          <w:i/>
          <w:iCs/>
          <w:spacing w:val="-1"/>
          <w:sz w:val="26"/>
          <w:szCs w:val="26"/>
        </w:rPr>
        <w:t>at</w:t>
      </w:r>
      <w:r w:rsidR="00C22E9A" w:rsidRPr="00C22E9A">
        <w:rPr>
          <w:rFonts w:ascii="Times New Roman" w:hAnsi="Times New Roman" w:cs="Times New Roman"/>
          <w:bCs/>
          <w:i/>
          <w:iCs/>
          <w:sz w:val="26"/>
          <w:szCs w:val="26"/>
        </w:rPr>
        <w:t>ă</w:t>
      </w:r>
      <w:r w:rsidR="00C22E9A" w:rsidRPr="00C22E9A">
        <w:rPr>
          <w:rFonts w:ascii="Times New Roman" w:hAnsi="Times New Roman" w:cs="Times New Roman"/>
          <w:bCs/>
          <w:i/>
          <w:iCs/>
          <w:spacing w:val="9"/>
          <w:sz w:val="26"/>
          <w:szCs w:val="26"/>
        </w:rPr>
        <w:t xml:space="preserve"> – 2140,0 mii lei,</w:t>
      </w:r>
      <w:r w:rsidR="00C22E9A" w:rsidRPr="00C22E9A">
        <w:rPr>
          <w:rFonts w:ascii="Times New Roman" w:hAnsi="Times New Roman" w:cs="Times New Roman"/>
          <w:sz w:val="26"/>
          <w:szCs w:val="26"/>
        </w:rPr>
        <w:t xml:space="preserve"> inclusiv venituri colectate – 40,0 mii lei (aprobat 2024 – 1790,0 mii lei).</w:t>
      </w:r>
    </w:p>
    <w:p w:rsidR="00471C5C" w:rsidRPr="00C22E9A" w:rsidRDefault="00D03D94" w:rsidP="00A71D7B">
      <w:pPr>
        <w:spacing w:after="0" w:line="240" w:lineRule="auto"/>
        <w:jc w:val="both"/>
        <w:rPr>
          <w:rFonts w:ascii="Times New Roman" w:hAnsi="Times New Roman" w:cs="Times New Roman"/>
          <w:color w:val="FF0000"/>
          <w:sz w:val="26"/>
          <w:szCs w:val="26"/>
        </w:rPr>
      </w:pPr>
      <w:r>
        <w:rPr>
          <w:rFonts w:ascii="Times New Roman" w:hAnsi="Times New Roman" w:cs="Times New Roman"/>
          <w:sz w:val="26"/>
          <w:szCs w:val="26"/>
          <w:lang w:eastAsia="ro-RO"/>
        </w:rPr>
        <w:t xml:space="preserve">- </w:t>
      </w:r>
      <w:r w:rsidR="00C22E9A" w:rsidRPr="00C22E9A">
        <w:rPr>
          <w:rFonts w:ascii="Times New Roman" w:hAnsi="Times New Roman" w:cs="Times New Roman"/>
          <w:sz w:val="26"/>
          <w:szCs w:val="26"/>
          <w:lang w:eastAsia="ro-RO"/>
        </w:rPr>
        <w:t>Centrul Raional de Ghidare și Consiliere în Educație – 1200,0 mii lei</w:t>
      </w:r>
      <w:r>
        <w:rPr>
          <w:rFonts w:ascii="Times New Roman" w:hAnsi="Times New Roman" w:cs="Times New Roman"/>
          <w:sz w:val="26"/>
          <w:szCs w:val="26"/>
          <w:lang w:eastAsia="ro-RO"/>
        </w:rPr>
        <w:t>.</w:t>
      </w:r>
    </w:p>
    <w:p w:rsidR="00C22E9A" w:rsidRPr="001C07FB" w:rsidRDefault="009E1C8A" w:rsidP="009E1C8A">
      <w:pPr>
        <w:spacing w:after="0"/>
        <w:jc w:val="both"/>
        <w:rPr>
          <w:rFonts w:ascii="Times New Roman" w:hAnsi="Times New Roman" w:cs="Times New Roman"/>
          <w:b/>
          <w:i/>
          <w:sz w:val="26"/>
          <w:szCs w:val="26"/>
          <w:lang w:val="ro-MD"/>
        </w:rPr>
      </w:pPr>
      <w:r>
        <w:rPr>
          <w:rFonts w:ascii="Times New Roman" w:hAnsi="Times New Roman" w:cs="Times New Roman"/>
          <w:sz w:val="28"/>
          <w:szCs w:val="28"/>
          <w:lang w:val="en-US"/>
        </w:rPr>
        <w:lastRenderedPageBreak/>
        <w:tab/>
      </w:r>
      <w:r w:rsidR="00362B09" w:rsidRPr="001C07FB">
        <w:rPr>
          <w:rFonts w:ascii="Times New Roman" w:hAnsi="Times New Roman" w:cs="Times New Roman"/>
          <w:sz w:val="26"/>
          <w:szCs w:val="26"/>
          <w:lang w:val="en-US"/>
        </w:rPr>
        <w:t xml:space="preserve">6. </w:t>
      </w:r>
      <w:proofErr w:type="spellStart"/>
      <w:r w:rsidRPr="001C07FB">
        <w:rPr>
          <w:rFonts w:ascii="Times New Roman" w:hAnsi="Times New Roman" w:cs="Times New Roman"/>
          <w:sz w:val="26"/>
          <w:szCs w:val="26"/>
          <w:lang w:val="en-US"/>
        </w:rPr>
        <w:t>Cheltuieli</w:t>
      </w:r>
      <w:proofErr w:type="spellEnd"/>
      <w:r w:rsidRPr="001C07FB">
        <w:rPr>
          <w:rFonts w:ascii="Times New Roman" w:hAnsi="Times New Roman" w:cs="Times New Roman"/>
          <w:sz w:val="26"/>
          <w:szCs w:val="26"/>
          <w:lang w:val="en-US"/>
        </w:rPr>
        <w:t xml:space="preserve"> </w:t>
      </w:r>
      <w:proofErr w:type="spellStart"/>
      <w:r w:rsidRPr="001C07FB">
        <w:rPr>
          <w:rFonts w:ascii="Times New Roman" w:hAnsi="Times New Roman" w:cs="Times New Roman"/>
          <w:sz w:val="26"/>
          <w:szCs w:val="26"/>
          <w:lang w:val="en-US"/>
        </w:rPr>
        <w:t>pentru</w:t>
      </w:r>
      <w:proofErr w:type="spellEnd"/>
      <w:r w:rsidRPr="001C07FB">
        <w:rPr>
          <w:rFonts w:ascii="Times New Roman" w:hAnsi="Times New Roman" w:cs="Times New Roman"/>
          <w:sz w:val="26"/>
          <w:szCs w:val="26"/>
          <w:lang w:val="en-US"/>
        </w:rPr>
        <w:t xml:space="preserve"> </w:t>
      </w:r>
      <w:proofErr w:type="spellStart"/>
      <w:proofErr w:type="gramStart"/>
      <w:r w:rsidRPr="001C07FB">
        <w:rPr>
          <w:rFonts w:ascii="Times New Roman" w:hAnsi="Times New Roman" w:cs="Times New Roman"/>
          <w:sz w:val="26"/>
          <w:szCs w:val="26"/>
          <w:lang w:val="en-US"/>
        </w:rPr>
        <w:t>ramura</w:t>
      </w:r>
      <w:proofErr w:type="spellEnd"/>
      <w:r w:rsidRPr="001C07FB">
        <w:rPr>
          <w:rFonts w:ascii="Times New Roman" w:hAnsi="Times New Roman" w:cs="Times New Roman"/>
          <w:b/>
          <w:sz w:val="26"/>
          <w:szCs w:val="26"/>
          <w:lang w:val="en-US"/>
        </w:rPr>
        <w:t xml:space="preserve"> ”</w:t>
      </w:r>
      <w:proofErr w:type="spellStart"/>
      <w:r w:rsidRPr="001C07FB">
        <w:rPr>
          <w:rFonts w:ascii="Times New Roman" w:hAnsi="Times New Roman" w:cs="Times New Roman"/>
          <w:b/>
          <w:sz w:val="26"/>
          <w:szCs w:val="26"/>
          <w:lang w:val="en-US"/>
        </w:rPr>
        <w:t>Protecție</w:t>
      </w:r>
      <w:proofErr w:type="spellEnd"/>
      <w:proofErr w:type="gramEnd"/>
      <w:r w:rsidRPr="001C07FB">
        <w:rPr>
          <w:rFonts w:ascii="Times New Roman" w:hAnsi="Times New Roman" w:cs="Times New Roman"/>
          <w:b/>
          <w:sz w:val="26"/>
          <w:szCs w:val="26"/>
          <w:lang w:val="en-US"/>
        </w:rPr>
        <w:t xml:space="preserve"> </w:t>
      </w:r>
      <w:proofErr w:type="spellStart"/>
      <w:r w:rsidRPr="001C07FB">
        <w:rPr>
          <w:rFonts w:ascii="Times New Roman" w:hAnsi="Times New Roman" w:cs="Times New Roman"/>
          <w:b/>
          <w:sz w:val="26"/>
          <w:szCs w:val="26"/>
          <w:lang w:val="en-US"/>
        </w:rPr>
        <w:t>socială</w:t>
      </w:r>
      <w:proofErr w:type="spellEnd"/>
      <w:r w:rsidRPr="001C07FB">
        <w:rPr>
          <w:rFonts w:ascii="Times New Roman" w:hAnsi="Times New Roman" w:cs="Times New Roman"/>
          <w:b/>
          <w:sz w:val="26"/>
          <w:szCs w:val="26"/>
          <w:lang w:val="en-US"/>
        </w:rPr>
        <w:t xml:space="preserve">” </w:t>
      </w:r>
      <w:r w:rsidR="00C22E9A" w:rsidRPr="001C07FB">
        <w:rPr>
          <w:rFonts w:ascii="Times New Roman" w:hAnsi="Times New Roman" w:cs="Times New Roman"/>
          <w:sz w:val="26"/>
          <w:szCs w:val="26"/>
          <w:lang w:val="ro-MD" w:eastAsia="ro-RO"/>
        </w:rPr>
        <w:t xml:space="preserve"> sunt estimate</w:t>
      </w:r>
      <w:r w:rsidRPr="001C07FB">
        <w:rPr>
          <w:rFonts w:ascii="Times New Roman" w:hAnsi="Times New Roman" w:cs="Times New Roman"/>
          <w:sz w:val="26"/>
          <w:szCs w:val="26"/>
          <w:lang w:val="ro-MD" w:eastAsia="ro-RO"/>
        </w:rPr>
        <w:t xml:space="preserve"> din contul transferurilor</w:t>
      </w:r>
      <w:r w:rsidRPr="001C07FB">
        <w:rPr>
          <w:rFonts w:ascii="Times New Roman" w:hAnsi="Times New Roman" w:cs="Times New Roman"/>
          <w:spacing w:val="1"/>
          <w:sz w:val="26"/>
          <w:szCs w:val="26"/>
          <w:lang w:val="ro-MD" w:eastAsia="ro-RO"/>
        </w:rPr>
        <w:t xml:space="preserve"> c</w:t>
      </w:r>
      <w:r w:rsidRPr="001C07FB">
        <w:rPr>
          <w:rFonts w:ascii="Times New Roman" w:hAnsi="Times New Roman" w:cs="Times New Roman"/>
          <w:sz w:val="26"/>
          <w:szCs w:val="26"/>
          <w:lang w:val="ro-MD" w:eastAsia="ro-RO"/>
        </w:rPr>
        <w:t>u</w:t>
      </w:r>
      <w:r w:rsidRPr="001C07FB">
        <w:rPr>
          <w:rFonts w:ascii="Times New Roman" w:hAnsi="Times New Roman" w:cs="Times New Roman"/>
          <w:spacing w:val="25"/>
          <w:sz w:val="26"/>
          <w:szCs w:val="26"/>
          <w:lang w:val="ro-MD" w:eastAsia="ro-RO"/>
        </w:rPr>
        <w:t xml:space="preserve"> </w:t>
      </w:r>
      <w:r w:rsidRPr="001C07FB">
        <w:rPr>
          <w:rFonts w:ascii="Times New Roman" w:hAnsi="Times New Roman" w:cs="Times New Roman"/>
          <w:sz w:val="26"/>
          <w:szCs w:val="26"/>
          <w:lang w:val="ro-MD" w:eastAsia="ro-RO"/>
        </w:rPr>
        <w:t>d</w:t>
      </w:r>
      <w:r w:rsidRPr="001C07FB">
        <w:rPr>
          <w:rFonts w:ascii="Times New Roman" w:hAnsi="Times New Roman" w:cs="Times New Roman"/>
          <w:spacing w:val="1"/>
          <w:sz w:val="26"/>
          <w:szCs w:val="26"/>
          <w:lang w:val="ro-MD" w:eastAsia="ro-RO"/>
        </w:rPr>
        <w:t>e</w:t>
      </w:r>
      <w:r w:rsidRPr="001C07FB">
        <w:rPr>
          <w:rFonts w:ascii="Times New Roman" w:hAnsi="Times New Roman" w:cs="Times New Roman"/>
          <w:spacing w:val="2"/>
          <w:sz w:val="26"/>
          <w:szCs w:val="26"/>
          <w:lang w:val="ro-MD" w:eastAsia="ro-RO"/>
        </w:rPr>
        <w:t>s</w:t>
      </w:r>
      <w:r w:rsidRPr="001C07FB">
        <w:rPr>
          <w:rFonts w:ascii="Times New Roman" w:hAnsi="Times New Roman" w:cs="Times New Roman"/>
          <w:spacing w:val="4"/>
          <w:sz w:val="26"/>
          <w:szCs w:val="26"/>
          <w:lang w:val="ro-MD" w:eastAsia="ro-RO"/>
        </w:rPr>
        <w:t>t</w:t>
      </w:r>
      <w:r w:rsidRPr="001C07FB">
        <w:rPr>
          <w:rFonts w:ascii="Times New Roman" w:hAnsi="Times New Roman" w:cs="Times New Roman"/>
          <w:spacing w:val="-1"/>
          <w:sz w:val="26"/>
          <w:szCs w:val="26"/>
          <w:lang w:val="ro-MD" w:eastAsia="ro-RO"/>
        </w:rPr>
        <w:t>i</w:t>
      </w:r>
      <w:r w:rsidRPr="001C07FB">
        <w:rPr>
          <w:rFonts w:ascii="Times New Roman" w:hAnsi="Times New Roman" w:cs="Times New Roman"/>
          <w:spacing w:val="-5"/>
          <w:sz w:val="26"/>
          <w:szCs w:val="26"/>
          <w:lang w:val="ro-MD" w:eastAsia="ro-RO"/>
        </w:rPr>
        <w:t>n</w:t>
      </w:r>
      <w:r w:rsidRPr="001C07FB">
        <w:rPr>
          <w:rFonts w:ascii="Times New Roman" w:hAnsi="Times New Roman" w:cs="Times New Roman"/>
          <w:spacing w:val="7"/>
          <w:sz w:val="26"/>
          <w:szCs w:val="26"/>
          <w:lang w:val="ro-MD" w:eastAsia="ro-RO"/>
        </w:rPr>
        <w:t>a</w:t>
      </w:r>
      <w:r w:rsidRPr="001C07FB">
        <w:rPr>
          <w:rFonts w:ascii="Times New Roman" w:hAnsi="Times New Roman" w:cs="Times New Roman"/>
          <w:spacing w:val="4"/>
          <w:sz w:val="26"/>
          <w:szCs w:val="26"/>
          <w:lang w:val="ro-MD" w:eastAsia="ro-RO"/>
        </w:rPr>
        <w:t>ț</w:t>
      </w:r>
      <w:r w:rsidRPr="001C07FB">
        <w:rPr>
          <w:rFonts w:ascii="Times New Roman" w:hAnsi="Times New Roman" w:cs="Times New Roman"/>
          <w:spacing w:val="-5"/>
          <w:sz w:val="26"/>
          <w:szCs w:val="26"/>
          <w:lang w:val="ro-MD" w:eastAsia="ro-RO"/>
        </w:rPr>
        <w:t>i</w:t>
      </w:r>
      <w:r w:rsidRPr="001C07FB">
        <w:rPr>
          <w:rFonts w:ascii="Times New Roman" w:hAnsi="Times New Roman" w:cs="Times New Roman"/>
          <w:sz w:val="26"/>
          <w:szCs w:val="26"/>
          <w:lang w:val="ro-MD" w:eastAsia="ro-RO"/>
        </w:rPr>
        <w:t>e</w:t>
      </w:r>
      <w:r w:rsidRPr="001C07FB">
        <w:rPr>
          <w:rFonts w:ascii="Times New Roman" w:hAnsi="Times New Roman" w:cs="Times New Roman"/>
          <w:spacing w:val="31"/>
          <w:sz w:val="26"/>
          <w:szCs w:val="26"/>
          <w:lang w:val="ro-MD" w:eastAsia="ro-RO"/>
        </w:rPr>
        <w:t xml:space="preserve"> </w:t>
      </w:r>
      <w:r w:rsidRPr="001C07FB">
        <w:rPr>
          <w:rFonts w:ascii="Times New Roman" w:hAnsi="Times New Roman" w:cs="Times New Roman"/>
          <w:spacing w:val="2"/>
          <w:sz w:val="26"/>
          <w:szCs w:val="26"/>
          <w:lang w:val="ro-MD" w:eastAsia="ro-RO"/>
        </w:rPr>
        <w:t>s</w:t>
      </w:r>
      <w:r w:rsidRPr="001C07FB">
        <w:rPr>
          <w:rFonts w:ascii="Times New Roman" w:hAnsi="Times New Roman" w:cs="Times New Roman"/>
          <w:sz w:val="26"/>
          <w:szCs w:val="26"/>
          <w:lang w:val="ro-MD" w:eastAsia="ro-RO"/>
        </w:rPr>
        <w:t>p</w:t>
      </w:r>
      <w:r w:rsidRPr="001C07FB">
        <w:rPr>
          <w:rFonts w:ascii="Times New Roman" w:hAnsi="Times New Roman" w:cs="Times New Roman"/>
          <w:spacing w:val="1"/>
          <w:sz w:val="26"/>
          <w:szCs w:val="26"/>
          <w:lang w:val="ro-MD" w:eastAsia="ro-RO"/>
        </w:rPr>
        <w:t>ec</w:t>
      </w:r>
      <w:r w:rsidRPr="001C07FB">
        <w:rPr>
          <w:rFonts w:ascii="Times New Roman" w:hAnsi="Times New Roman" w:cs="Times New Roman"/>
          <w:spacing w:val="-5"/>
          <w:sz w:val="26"/>
          <w:szCs w:val="26"/>
          <w:lang w:val="ro-MD" w:eastAsia="ro-RO"/>
        </w:rPr>
        <w:t>i</w:t>
      </w:r>
      <w:r w:rsidRPr="001C07FB">
        <w:rPr>
          <w:rFonts w:ascii="Times New Roman" w:hAnsi="Times New Roman" w:cs="Times New Roman"/>
          <w:spacing w:val="6"/>
          <w:sz w:val="26"/>
          <w:szCs w:val="26"/>
          <w:lang w:val="ro-MD" w:eastAsia="ro-RO"/>
        </w:rPr>
        <w:t>a</w:t>
      </w:r>
      <w:r w:rsidRPr="001C07FB">
        <w:rPr>
          <w:rFonts w:ascii="Times New Roman" w:hAnsi="Times New Roman" w:cs="Times New Roman"/>
          <w:spacing w:val="-5"/>
          <w:sz w:val="26"/>
          <w:szCs w:val="26"/>
          <w:lang w:val="ro-MD" w:eastAsia="ro-RO"/>
        </w:rPr>
        <w:t>l</w:t>
      </w:r>
      <w:r w:rsidRPr="001C07FB">
        <w:rPr>
          <w:rFonts w:ascii="Times New Roman" w:hAnsi="Times New Roman" w:cs="Times New Roman"/>
          <w:sz w:val="26"/>
          <w:szCs w:val="26"/>
          <w:lang w:val="ro-MD" w:eastAsia="ro-RO"/>
        </w:rPr>
        <w:t>ă</w:t>
      </w:r>
      <w:r w:rsidRPr="001C07FB">
        <w:rPr>
          <w:rFonts w:ascii="Times New Roman" w:hAnsi="Times New Roman" w:cs="Times New Roman"/>
          <w:spacing w:val="31"/>
          <w:sz w:val="26"/>
          <w:szCs w:val="26"/>
          <w:lang w:val="ro-MD" w:eastAsia="ro-RO"/>
        </w:rPr>
        <w:t xml:space="preserve"> </w:t>
      </w:r>
      <w:r w:rsidRPr="001C07FB">
        <w:rPr>
          <w:rFonts w:ascii="Times New Roman" w:hAnsi="Times New Roman" w:cs="Times New Roman"/>
          <w:sz w:val="26"/>
          <w:szCs w:val="26"/>
          <w:lang w:val="ro-MD" w:eastAsia="ro-RO"/>
        </w:rPr>
        <w:t>de</w:t>
      </w:r>
      <w:r w:rsidRPr="001C07FB">
        <w:rPr>
          <w:rFonts w:ascii="Times New Roman" w:hAnsi="Times New Roman" w:cs="Times New Roman"/>
          <w:spacing w:val="15"/>
          <w:sz w:val="26"/>
          <w:szCs w:val="26"/>
          <w:lang w:val="ro-MD" w:eastAsia="ro-RO"/>
        </w:rPr>
        <w:t xml:space="preserve"> </w:t>
      </w:r>
      <w:r w:rsidRPr="001C07FB">
        <w:rPr>
          <w:rFonts w:ascii="Times New Roman" w:hAnsi="Times New Roman" w:cs="Times New Roman"/>
          <w:spacing w:val="-5"/>
          <w:sz w:val="26"/>
          <w:szCs w:val="26"/>
          <w:lang w:val="ro-MD" w:eastAsia="ro-RO"/>
        </w:rPr>
        <w:t>l</w:t>
      </w:r>
      <w:r w:rsidRPr="001C07FB">
        <w:rPr>
          <w:rFonts w:ascii="Times New Roman" w:hAnsi="Times New Roman" w:cs="Times New Roman"/>
          <w:sz w:val="26"/>
          <w:szCs w:val="26"/>
          <w:lang w:val="ro-MD" w:eastAsia="ro-RO"/>
        </w:rPr>
        <w:t>a</w:t>
      </w:r>
      <w:r w:rsidRPr="001C07FB">
        <w:rPr>
          <w:rFonts w:ascii="Times New Roman" w:hAnsi="Times New Roman" w:cs="Times New Roman"/>
          <w:spacing w:val="16"/>
          <w:sz w:val="26"/>
          <w:szCs w:val="26"/>
          <w:lang w:val="ro-MD" w:eastAsia="ro-RO"/>
        </w:rPr>
        <w:t xml:space="preserve"> </w:t>
      </w:r>
      <w:r w:rsidRPr="001C07FB">
        <w:rPr>
          <w:rFonts w:ascii="Times New Roman" w:hAnsi="Times New Roman" w:cs="Times New Roman"/>
          <w:sz w:val="26"/>
          <w:szCs w:val="26"/>
          <w:lang w:val="ro-MD" w:eastAsia="ro-RO"/>
        </w:rPr>
        <w:t>bu</w:t>
      </w:r>
      <w:r w:rsidRPr="001C07FB">
        <w:rPr>
          <w:rFonts w:ascii="Times New Roman" w:hAnsi="Times New Roman" w:cs="Times New Roman"/>
          <w:spacing w:val="-5"/>
          <w:sz w:val="26"/>
          <w:szCs w:val="26"/>
          <w:lang w:val="ro-MD" w:eastAsia="ro-RO"/>
        </w:rPr>
        <w:t>g</w:t>
      </w:r>
      <w:r w:rsidRPr="001C07FB">
        <w:rPr>
          <w:rFonts w:ascii="Times New Roman" w:hAnsi="Times New Roman" w:cs="Times New Roman"/>
          <w:spacing w:val="6"/>
          <w:sz w:val="26"/>
          <w:szCs w:val="26"/>
          <w:lang w:val="ro-MD" w:eastAsia="ro-RO"/>
        </w:rPr>
        <w:t>e</w:t>
      </w:r>
      <w:r w:rsidRPr="001C07FB">
        <w:rPr>
          <w:rFonts w:ascii="Times New Roman" w:hAnsi="Times New Roman" w:cs="Times New Roman"/>
          <w:spacing w:val="4"/>
          <w:sz w:val="26"/>
          <w:szCs w:val="26"/>
          <w:lang w:val="ro-MD" w:eastAsia="ro-RO"/>
        </w:rPr>
        <w:t>t</w:t>
      </w:r>
      <w:r w:rsidRPr="001C07FB">
        <w:rPr>
          <w:rFonts w:ascii="Times New Roman" w:hAnsi="Times New Roman" w:cs="Times New Roman"/>
          <w:sz w:val="26"/>
          <w:szCs w:val="26"/>
          <w:lang w:val="ro-MD" w:eastAsia="ro-RO"/>
        </w:rPr>
        <w:t>ul</w:t>
      </w:r>
      <w:r w:rsidRPr="001C07FB">
        <w:rPr>
          <w:rFonts w:ascii="Times New Roman" w:hAnsi="Times New Roman" w:cs="Times New Roman"/>
          <w:spacing w:val="23"/>
          <w:sz w:val="26"/>
          <w:szCs w:val="26"/>
          <w:lang w:val="ro-MD" w:eastAsia="ro-RO"/>
        </w:rPr>
        <w:t xml:space="preserve"> </w:t>
      </w:r>
      <w:r w:rsidRPr="001C07FB">
        <w:rPr>
          <w:rFonts w:ascii="Times New Roman" w:hAnsi="Times New Roman" w:cs="Times New Roman"/>
          <w:sz w:val="26"/>
          <w:szCs w:val="26"/>
          <w:lang w:val="ro-MD" w:eastAsia="ro-RO"/>
        </w:rPr>
        <w:t>de</w:t>
      </w:r>
      <w:r w:rsidRPr="001C07FB">
        <w:rPr>
          <w:rFonts w:ascii="Times New Roman" w:hAnsi="Times New Roman" w:cs="Times New Roman"/>
          <w:spacing w:val="30"/>
          <w:sz w:val="26"/>
          <w:szCs w:val="26"/>
          <w:lang w:val="ro-MD" w:eastAsia="ro-RO"/>
        </w:rPr>
        <w:t xml:space="preserve"> </w:t>
      </w:r>
      <w:r w:rsidRPr="001C07FB">
        <w:rPr>
          <w:rFonts w:ascii="Times New Roman" w:hAnsi="Times New Roman" w:cs="Times New Roman"/>
          <w:spacing w:val="2"/>
          <w:sz w:val="26"/>
          <w:szCs w:val="26"/>
          <w:lang w:val="ro-MD" w:eastAsia="ro-RO"/>
        </w:rPr>
        <w:t>s</w:t>
      </w:r>
      <w:r w:rsidRPr="001C07FB">
        <w:rPr>
          <w:rFonts w:ascii="Times New Roman" w:hAnsi="Times New Roman" w:cs="Times New Roman"/>
          <w:spacing w:val="-1"/>
          <w:sz w:val="26"/>
          <w:szCs w:val="26"/>
          <w:lang w:val="ro-MD" w:eastAsia="ro-RO"/>
        </w:rPr>
        <w:t>t</w:t>
      </w:r>
      <w:r w:rsidRPr="001C07FB">
        <w:rPr>
          <w:rFonts w:ascii="Times New Roman" w:hAnsi="Times New Roman" w:cs="Times New Roman"/>
          <w:spacing w:val="1"/>
          <w:sz w:val="26"/>
          <w:szCs w:val="26"/>
          <w:lang w:val="ro-MD" w:eastAsia="ro-RO"/>
        </w:rPr>
        <w:t>a</w:t>
      </w:r>
      <w:r w:rsidRPr="001C07FB">
        <w:rPr>
          <w:rFonts w:ascii="Times New Roman" w:hAnsi="Times New Roman" w:cs="Times New Roman"/>
          <w:sz w:val="26"/>
          <w:szCs w:val="26"/>
          <w:lang w:val="ro-MD" w:eastAsia="ro-RO"/>
        </w:rPr>
        <w:t>t</w:t>
      </w:r>
      <w:r w:rsidR="00C22E9A" w:rsidRPr="001C07FB">
        <w:rPr>
          <w:rFonts w:ascii="Times New Roman" w:hAnsi="Times New Roman" w:cs="Times New Roman"/>
          <w:sz w:val="26"/>
          <w:szCs w:val="26"/>
          <w:lang w:val="ro-MD" w:eastAsia="ro-RO"/>
        </w:rPr>
        <w:t xml:space="preserve"> </w:t>
      </w:r>
      <w:r w:rsidRPr="001C07FB">
        <w:rPr>
          <w:rFonts w:ascii="Times New Roman" w:hAnsi="Times New Roman" w:cs="Times New Roman"/>
          <w:sz w:val="26"/>
          <w:szCs w:val="26"/>
          <w:lang w:val="ro-MD" w:eastAsia="ro-RO"/>
        </w:rPr>
        <w:t xml:space="preserve">în sumă de </w:t>
      </w:r>
      <w:r w:rsidRPr="001C07FB">
        <w:rPr>
          <w:rFonts w:ascii="Times New Roman" w:hAnsi="Times New Roman" w:cs="Times New Roman"/>
          <w:b/>
          <w:sz w:val="26"/>
          <w:szCs w:val="26"/>
          <w:lang w:val="ro-MD" w:eastAsia="ro-RO"/>
        </w:rPr>
        <w:t>1230,0 mi</w:t>
      </w:r>
      <w:r w:rsidR="00C22E9A" w:rsidRPr="001C07FB">
        <w:rPr>
          <w:rFonts w:ascii="Times New Roman" w:hAnsi="Times New Roman" w:cs="Times New Roman"/>
          <w:b/>
          <w:sz w:val="26"/>
          <w:szCs w:val="26"/>
          <w:lang w:val="ro-MD" w:eastAsia="ro-RO"/>
        </w:rPr>
        <w:t>i lei</w:t>
      </w:r>
      <w:r w:rsidR="00C22E9A" w:rsidRPr="001C07FB">
        <w:rPr>
          <w:rFonts w:ascii="Times New Roman" w:hAnsi="Times New Roman" w:cs="Times New Roman"/>
          <w:sz w:val="26"/>
          <w:szCs w:val="26"/>
          <w:lang w:val="ro-MD" w:eastAsia="ro-RO"/>
        </w:rPr>
        <w:t xml:space="preserve">, </w:t>
      </w:r>
      <w:r w:rsidRPr="001C07FB">
        <w:rPr>
          <w:rFonts w:ascii="Times New Roman" w:hAnsi="Times New Roman" w:cs="Times New Roman"/>
          <w:sz w:val="26"/>
          <w:szCs w:val="26"/>
          <w:lang w:val="ro-MD" w:eastAsia="ro-RO"/>
        </w:rPr>
        <w:t>care sunt destinate pentru achitarea î</w:t>
      </w:r>
      <w:r w:rsidR="00C22E9A" w:rsidRPr="001C07FB">
        <w:rPr>
          <w:rFonts w:ascii="Times New Roman" w:hAnsi="Times New Roman" w:cs="Times New Roman"/>
          <w:sz w:val="26"/>
          <w:szCs w:val="26"/>
          <w:lang w:val="ro-MD" w:eastAsia="ru-RU"/>
        </w:rPr>
        <w:t>ndemnizații</w:t>
      </w:r>
      <w:r w:rsidRPr="001C07FB">
        <w:rPr>
          <w:rFonts w:ascii="Times New Roman" w:hAnsi="Times New Roman" w:cs="Times New Roman"/>
          <w:sz w:val="26"/>
          <w:szCs w:val="26"/>
          <w:lang w:val="ro-MD" w:eastAsia="ru-RU"/>
        </w:rPr>
        <w:t>lor</w:t>
      </w:r>
      <w:r w:rsidR="00C22E9A" w:rsidRPr="001C07FB">
        <w:rPr>
          <w:rFonts w:ascii="Times New Roman" w:hAnsi="Times New Roman" w:cs="Times New Roman"/>
          <w:sz w:val="26"/>
          <w:szCs w:val="26"/>
          <w:lang w:val="ro-MD" w:eastAsia="ru-RU"/>
        </w:rPr>
        <w:t xml:space="preserve"> </w:t>
      </w:r>
      <w:proofErr w:type="spellStart"/>
      <w:r w:rsidR="00C22E9A" w:rsidRPr="001C07FB">
        <w:rPr>
          <w:rFonts w:ascii="Times New Roman" w:hAnsi="Times New Roman" w:cs="Times New Roman"/>
          <w:sz w:val="26"/>
          <w:szCs w:val="26"/>
          <w:lang w:val="ro-MD" w:eastAsia="ru-RU"/>
        </w:rPr>
        <w:t>şi</w:t>
      </w:r>
      <w:proofErr w:type="spellEnd"/>
      <w:r w:rsidR="00C22E9A" w:rsidRPr="001C07FB">
        <w:rPr>
          <w:rFonts w:ascii="Times New Roman" w:hAnsi="Times New Roman" w:cs="Times New Roman"/>
          <w:sz w:val="26"/>
          <w:szCs w:val="26"/>
          <w:lang w:val="ro-MD" w:eastAsia="ru-RU"/>
        </w:rPr>
        <w:t xml:space="preserve"> compensații</w:t>
      </w:r>
      <w:r w:rsidRPr="001C07FB">
        <w:rPr>
          <w:rFonts w:ascii="Times New Roman" w:hAnsi="Times New Roman" w:cs="Times New Roman"/>
          <w:sz w:val="26"/>
          <w:szCs w:val="26"/>
          <w:lang w:val="ro-MD" w:eastAsia="ru-RU"/>
        </w:rPr>
        <w:t>lor</w:t>
      </w:r>
      <w:r w:rsidR="00C22E9A" w:rsidRPr="001C07FB">
        <w:rPr>
          <w:rFonts w:ascii="Times New Roman" w:hAnsi="Times New Roman" w:cs="Times New Roman"/>
          <w:sz w:val="26"/>
          <w:szCs w:val="26"/>
          <w:lang w:val="ro-MD" w:eastAsia="ru-RU"/>
        </w:rPr>
        <w:t xml:space="preserve"> pentru absolvenții instituțiilor de învățământ superior și post secundar pedagogic și cultural </w:t>
      </w:r>
      <w:r w:rsidR="00C22E9A" w:rsidRPr="001C07FB">
        <w:rPr>
          <w:rFonts w:ascii="Times New Roman" w:hAnsi="Times New Roman" w:cs="Times New Roman"/>
          <w:i/>
          <w:sz w:val="26"/>
          <w:szCs w:val="26"/>
          <w:lang w:val="ro-MD"/>
        </w:rPr>
        <w:t xml:space="preserve">– </w:t>
      </w:r>
      <w:r w:rsidR="00C22E9A" w:rsidRPr="001C07FB">
        <w:rPr>
          <w:rFonts w:ascii="Times New Roman" w:hAnsi="Times New Roman" w:cs="Times New Roman"/>
          <w:b/>
          <w:i/>
          <w:sz w:val="26"/>
          <w:szCs w:val="26"/>
          <w:lang w:val="ro-MD"/>
        </w:rPr>
        <w:t>1230,0 mii lei</w:t>
      </w:r>
      <w:r w:rsidR="00E46AC1">
        <w:rPr>
          <w:rFonts w:ascii="Times New Roman" w:hAnsi="Times New Roman" w:cs="Times New Roman"/>
          <w:b/>
          <w:i/>
          <w:sz w:val="26"/>
          <w:szCs w:val="26"/>
          <w:lang w:val="ro-MD"/>
        </w:rPr>
        <w:t xml:space="preserve">, </w:t>
      </w:r>
      <w:r w:rsidR="00E46AC1" w:rsidRPr="00E46AC1">
        <w:rPr>
          <w:rFonts w:ascii="Times New Roman" w:hAnsi="Times New Roman" w:cs="Times New Roman"/>
          <w:sz w:val="26"/>
          <w:szCs w:val="26"/>
          <w:lang w:val="ro-MD"/>
        </w:rPr>
        <w:t>pentru 21 persoane.</w:t>
      </w:r>
      <w:r w:rsidR="00C22E9A" w:rsidRPr="001C07FB">
        <w:rPr>
          <w:rFonts w:ascii="Times New Roman" w:hAnsi="Times New Roman" w:cs="Times New Roman"/>
          <w:b/>
          <w:i/>
          <w:sz w:val="26"/>
          <w:szCs w:val="26"/>
          <w:lang w:val="ro-MD"/>
        </w:rPr>
        <w:t xml:space="preserve"> </w:t>
      </w:r>
    </w:p>
    <w:p w:rsidR="00A71D7B" w:rsidRPr="00A71D7B" w:rsidRDefault="009E1C8A" w:rsidP="00B918A8">
      <w:pPr>
        <w:spacing w:after="0" w:line="240" w:lineRule="auto"/>
        <w:jc w:val="both"/>
        <w:rPr>
          <w:rFonts w:ascii="Times New Roman" w:hAnsi="Times New Roman" w:cs="Times New Roman"/>
          <w:i/>
          <w:sz w:val="26"/>
          <w:szCs w:val="26"/>
          <w:lang w:val="ro-MD"/>
        </w:rPr>
      </w:pPr>
      <w:r>
        <w:rPr>
          <w:rFonts w:ascii="Times New Roman" w:hAnsi="Times New Roman" w:cs="Times New Roman"/>
          <w:sz w:val="26"/>
          <w:szCs w:val="26"/>
          <w:lang w:val="ro-MD"/>
        </w:rPr>
        <w:tab/>
      </w:r>
      <w:r w:rsidRPr="00A71D7B">
        <w:rPr>
          <w:rFonts w:ascii="Times New Roman" w:hAnsi="Times New Roman" w:cs="Times New Roman"/>
          <w:i/>
          <w:sz w:val="26"/>
          <w:szCs w:val="26"/>
          <w:lang w:val="ro-MD"/>
        </w:rPr>
        <w:t>Indemnizații</w:t>
      </w:r>
      <w:r w:rsidR="00B918A8" w:rsidRPr="00A71D7B">
        <w:rPr>
          <w:rFonts w:ascii="Times New Roman" w:hAnsi="Times New Roman" w:cs="Times New Roman"/>
          <w:i/>
          <w:sz w:val="26"/>
          <w:szCs w:val="26"/>
          <w:lang w:val="ro-MD"/>
        </w:rPr>
        <w:t>le</w:t>
      </w:r>
      <w:r w:rsidRPr="00A71D7B">
        <w:rPr>
          <w:rFonts w:ascii="Times New Roman" w:hAnsi="Times New Roman" w:cs="Times New Roman"/>
          <w:i/>
          <w:sz w:val="26"/>
          <w:szCs w:val="26"/>
          <w:lang w:val="ro-MD"/>
        </w:rPr>
        <w:t xml:space="preserve"> și compensații</w:t>
      </w:r>
      <w:r w:rsidR="00B918A8" w:rsidRPr="00A71D7B">
        <w:rPr>
          <w:rFonts w:ascii="Times New Roman" w:hAnsi="Times New Roman" w:cs="Times New Roman"/>
          <w:i/>
          <w:sz w:val="26"/>
          <w:szCs w:val="26"/>
          <w:lang w:val="ro-MD"/>
        </w:rPr>
        <w:t>le</w:t>
      </w:r>
      <w:r w:rsidRPr="00A71D7B">
        <w:rPr>
          <w:rFonts w:ascii="Times New Roman" w:hAnsi="Times New Roman" w:cs="Times New Roman"/>
          <w:i/>
          <w:sz w:val="26"/>
          <w:szCs w:val="26"/>
          <w:lang w:val="ro-MD"/>
        </w:rPr>
        <w:t xml:space="preserve"> </w:t>
      </w:r>
      <w:r w:rsidR="00B918A8" w:rsidRPr="00A71D7B">
        <w:rPr>
          <w:rFonts w:ascii="Times New Roman" w:hAnsi="Times New Roman" w:cs="Times New Roman"/>
          <w:i/>
          <w:sz w:val="26"/>
          <w:szCs w:val="26"/>
          <w:lang w:val="ro-MD"/>
        </w:rPr>
        <w:t xml:space="preserve">sunt prevăzute </w:t>
      </w:r>
      <w:r w:rsidRPr="00A71D7B">
        <w:rPr>
          <w:rFonts w:ascii="Times New Roman" w:hAnsi="Times New Roman" w:cs="Times New Roman"/>
          <w:i/>
          <w:sz w:val="26"/>
          <w:szCs w:val="26"/>
          <w:lang w:val="ro-MD"/>
        </w:rPr>
        <w:t>pentru absolvenții instituțiilor de învățământ superior și profesional</w:t>
      </w:r>
      <w:r w:rsidRPr="00A71D7B">
        <w:rPr>
          <w:rFonts w:ascii="Times New Roman" w:hAnsi="Times New Roman" w:cs="Times New Roman"/>
          <w:i/>
          <w:spacing w:val="31"/>
          <w:sz w:val="26"/>
          <w:szCs w:val="26"/>
          <w:lang w:val="ro-MD"/>
        </w:rPr>
        <w:t xml:space="preserve"> </w:t>
      </w:r>
      <w:r w:rsidRPr="00A71D7B">
        <w:rPr>
          <w:rFonts w:ascii="Times New Roman" w:hAnsi="Times New Roman" w:cs="Times New Roman"/>
          <w:i/>
          <w:sz w:val="26"/>
          <w:szCs w:val="26"/>
          <w:lang w:val="ro-MD"/>
        </w:rPr>
        <w:t>tehnic</w:t>
      </w:r>
      <w:r w:rsidR="00A71D7B" w:rsidRPr="00A71D7B">
        <w:rPr>
          <w:rFonts w:ascii="Times New Roman" w:hAnsi="Times New Roman" w:cs="Times New Roman"/>
          <w:i/>
          <w:sz w:val="26"/>
          <w:szCs w:val="26"/>
          <w:lang w:val="ro-MD"/>
        </w:rPr>
        <w:t>:</w:t>
      </w:r>
    </w:p>
    <w:p w:rsidR="009E1C8A" w:rsidRPr="00B918A8" w:rsidRDefault="00A71D7B" w:rsidP="00B918A8">
      <w:pPr>
        <w:spacing w:after="0" w:line="240" w:lineRule="auto"/>
        <w:jc w:val="both"/>
        <w:rPr>
          <w:rFonts w:ascii="Times New Roman" w:hAnsi="Times New Roman" w:cs="Times New Roman"/>
          <w:sz w:val="26"/>
          <w:szCs w:val="26"/>
          <w:lang w:val="ro-MD"/>
        </w:rPr>
      </w:pPr>
      <w:r>
        <w:rPr>
          <w:rFonts w:ascii="Times New Roman" w:hAnsi="Times New Roman" w:cs="Times New Roman"/>
          <w:sz w:val="26"/>
          <w:szCs w:val="26"/>
          <w:lang w:val="ro-MD"/>
        </w:rPr>
        <w:t>-</w:t>
      </w:r>
      <w:r w:rsidR="009E1C8A" w:rsidRPr="00B918A8">
        <w:rPr>
          <w:rFonts w:ascii="Times New Roman" w:hAnsi="Times New Roman" w:cs="Times New Roman"/>
          <w:spacing w:val="32"/>
          <w:sz w:val="26"/>
          <w:szCs w:val="26"/>
          <w:lang w:val="ro-MD"/>
        </w:rPr>
        <w:t xml:space="preserve"> </w:t>
      </w:r>
      <w:r w:rsidR="009E1C8A" w:rsidRPr="00B918A8">
        <w:rPr>
          <w:rFonts w:ascii="Times New Roman" w:hAnsi="Times New Roman" w:cs="Times New Roman"/>
          <w:sz w:val="26"/>
          <w:szCs w:val="26"/>
          <w:lang w:val="ro-MD"/>
        </w:rPr>
        <w:t>beneficiari</w:t>
      </w:r>
      <w:r w:rsidR="009E1C8A" w:rsidRPr="00B918A8">
        <w:rPr>
          <w:rFonts w:ascii="Times New Roman" w:hAnsi="Times New Roman" w:cs="Times New Roman"/>
          <w:spacing w:val="31"/>
          <w:sz w:val="26"/>
          <w:szCs w:val="26"/>
          <w:lang w:val="ro-MD"/>
        </w:rPr>
        <w:t xml:space="preserve"> </w:t>
      </w:r>
      <w:r w:rsidR="009E1C8A" w:rsidRPr="00B918A8">
        <w:rPr>
          <w:rFonts w:ascii="Times New Roman" w:hAnsi="Times New Roman" w:cs="Times New Roman"/>
          <w:sz w:val="26"/>
          <w:szCs w:val="26"/>
          <w:lang w:val="ro-MD"/>
        </w:rPr>
        <w:t>ai</w:t>
      </w:r>
      <w:r w:rsidR="009E1C8A" w:rsidRPr="00B918A8">
        <w:rPr>
          <w:rFonts w:ascii="Times New Roman" w:hAnsi="Times New Roman" w:cs="Times New Roman"/>
          <w:spacing w:val="31"/>
          <w:sz w:val="26"/>
          <w:szCs w:val="26"/>
          <w:lang w:val="ro-MD"/>
        </w:rPr>
        <w:t xml:space="preserve"> </w:t>
      </w:r>
      <w:r w:rsidR="009E1C8A" w:rsidRPr="00B918A8">
        <w:rPr>
          <w:rFonts w:ascii="Times New Roman" w:hAnsi="Times New Roman" w:cs="Times New Roman"/>
          <w:sz w:val="26"/>
          <w:szCs w:val="26"/>
          <w:lang w:val="ro-MD"/>
        </w:rPr>
        <w:t>programelor</w:t>
      </w:r>
      <w:r w:rsidR="009E1C8A" w:rsidRPr="00B918A8">
        <w:rPr>
          <w:rFonts w:ascii="Times New Roman" w:hAnsi="Times New Roman" w:cs="Times New Roman"/>
          <w:spacing w:val="30"/>
          <w:sz w:val="26"/>
          <w:szCs w:val="26"/>
          <w:lang w:val="ro-MD"/>
        </w:rPr>
        <w:t xml:space="preserve"> </w:t>
      </w:r>
      <w:r w:rsidR="009E1C8A" w:rsidRPr="00B918A8">
        <w:rPr>
          <w:rFonts w:ascii="Times New Roman" w:hAnsi="Times New Roman" w:cs="Times New Roman"/>
          <w:sz w:val="26"/>
          <w:szCs w:val="26"/>
          <w:lang w:val="ro-MD"/>
        </w:rPr>
        <w:t>acreditate</w:t>
      </w:r>
      <w:r w:rsidR="009E1C8A" w:rsidRPr="00B918A8">
        <w:rPr>
          <w:rFonts w:ascii="Times New Roman" w:hAnsi="Times New Roman" w:cs="Times New Roman"/>
          <w:spacing w:val="30"/>
          <w:sz w:val="26"/>
          <w:szCs w:val="26"/>
          <w:lang w:val="ro-MD"/>
        </w:rPr>
        <w:t xml:space="preserve"> </w:t>
      </w:r>
      <w:r w:rsidR="009E1C8A" w:rsidRPr="00B918A8">
        <w:rPr>
          <w:rFonts w:ascii="Times New Roman" w:hAnsi="Times New Roman" w:cs="Times New Roman"/>
          <w:sz w:val="26"/>
          <w:szCs w:val="26"/>
          <w:lang w:val="ro-MD"/>
        </w:rPr>
        <w:t>în</w:t>
      </w:r>
      <w:r w:rsidR="009E1C8A" w:rsidRPr="00B918A8">
        <w:rPr>
          <w:rFonts w:ascii="Times New Roman" w:hAnsi="Times New Roman" w:cs="Times New Roman"/>
          <w:spacing w:val="31"/>
          <w:sz w:val="26"/>
          <w:szCs w:val="26"/>
          <w:lang w:val="ro-MD"/>
        </w:rPr>
        <w:t xml:space="preserve"> </w:t>
      </w:r>
      <w:r w:rsidR="009E1C8A" w:rsidRPr="00B918A8">
        <w:rPr>
          <w:rFonts w:ascii="Times New Roman" w:hAnsi="Times New Roman" w:cs="Times New Roman"/>
          <w:sz w:val="26"/>
          <w:szCs w:val="26"/>
          <w:lang w:val="ro-MD"/>
        </w:rPr>
        <w:t>domeniul</w:t>
      </w:r>
      <w:r w:rsidR="009E1C8A" w:rsidRPr="00B918A8">
        <w:rPr>
          <w:rFonts w:ascii="Times New Roman" w:hAnsi="Times New Roman" w:cs="Times New Roman"/>
          <w:spacing w:val="32"/>
          <w:sz w:val="26"/>
          <w:szCs w:val="26"/>
          <w:lang w:val="ro-MD"/>
        </w:rPr>
        <w:t xml:space="preserve"> </w:t>
      </w:r>
      <w:r w:rsidR="009E1C8A" w:rsidRPr="00B918A8">
        <w:rPr>
          <w:rFonts w:ascii="Times New Roman" w:hAnsi="Times New Roman" w:cs="Times New Roman"/>
          <w:sz w:val="26"/>
          <w:szCs w:val="26"/>
          <w:lang w:val="ro-MD"/>
        </w:rPr>
        <w:t>general</w:t>
      </w:r>
      <w:r w:rsidR="009E1C8A" w:rsidRPr="00B918A8">
        <w:rPr>
          <w:rFonts w:ascii="Times New Roman" w:hAnsi="Times New Roman" w:cs="Times New Roman"/>
          <w:spacing w:val="31"/>
          <w:sz w:val="26"/>
          <w:szCs w:val="26"/>
          <w:lang w:val="ro-MD"/>
        </w:rPr>
        <w:t xml:space="preserve"> </w:t>
      </w:r>
      <w:r w:rsidR="009E1C8A" w:rsidRPr="00B918A8">
        <w:rPr>
          <w:rFonts w:ascii="Times New Roman" w:hAnsi="Times New Roman" w:cs="Times New Roman"/>
          <w:sz w:val="26"/>
          <w:szCs w:val="26"/>
          <w:lang w:val="ro-MD"/>
        </w:rPr>
        <w:t>de</w:t>
      </w:r>
      <w:r w:rsidR="009E1C8A" w:rsidRPr="00B918A8">
        <w:rPr>
          <w:rFonts w:ascii="Times New Roman" w:hAnsi="Times New Roman" w:cs="Times New Roman"/>
          <w:spacing w:val="30"/>
          <w:sz w:val="26"/>
          <w:szCs w:val="26"/>
          <w:lang w:val="ro-MD"/>
        </w:rPr>
        <w:t xml:space="preserve"> </w:t>
      </w:r>
      <w:r w:rsidR="009E1C8A" w:rsidRPr="00B918A8">
        <w:rPr>
          <w:rFonts w:ascii="Times New Roman" w:hAnsi="Times New Roman" w:cs="Times New Roman"/>
          <w:sz w:val="26"/>
          <w:szCs w:val="26"/>
          <w:lang w:val="ro-MD"/>
        </w:rPr>
        <w:t>studiu</w:t>
      </w:r>
      <w:r w:rsidR="00B918A8" w:rsidRPr="00B918A8">
        <w:rPr>
          <w:rFonts w:ascii="Times New Roman" w:hAnsi="Times New Roman" w:cs="Times New Roman"/>
          <w:sz w:val="26"/>
          <w:szCs w:val="26"/>
          <w:lang w:val="ro-MD"/>
        </w:rPr>
        <w:t xml:space="preserve"> </w:t>
      </w:r>
      <w:r w:rsidR="009E1C8A" w:rsidRPr="00B918A8">
        <w:rPr>
          <w:rFonts w:ascii="Times New Roman" w:hAnsi="Times New Roman" w:cs="Times New Roman"/>
          <w:sz w:val="26"/>
          <w:szCs w:val="26"/>
          <w:lang w:val="ro-MD"/>
        </w:rPr>
        <w:t>,,</w:t>
      </w:r>
      <w:r w:rsidR="00573716" w:rsidRPr="00B918A8">
        <w:rPr>
          <w:rFonts w:ascii="Times New Roman" w:hAnsi="Times New Roman" w:cs="Times New Roman"/>
          <w:sz w:val="26"/>
          <w:szCs w:val="26"/>
          <w:lang w:val="ro-MD"/>
        </w:rPr>
        <w:t>Științe</w:t>
      </w:r>
      <w:r w:rsidR="009E1C8A" w:rsidRPr="00B918A8">
        <w:rPr>
          <w:rFonts w:ascii="Times New Roman" w:hAnsi="Times New Roman" w:cs="Times New Roman"/>
          <w:spacing w:val="-15"/>
          <w:sz w:val="26"/>
          <w:szCs w:val="26"/>
          <w:lang w:val="ro-MD"/>
        </w:rPr>
        <w:t xml:space="preserve"> </w:t>
      </w:r>
      <w:r w:rsidR="009E1C8A" w:rsidRPr="00B918A8">
        <w:rPr>
          <w:rFonts w:ascii="Times New Roman" w:hAnsi="Times New Roman" w:cs="Times New Roman"/>
          <w:sz w:val="26"/>
          <w:szCs w:val="26"/>
          <w:lang w:val="ro-MD"/>
        </w:rPr>
        <w:t>ale</w:t>
      </w:r>
      <w:r w:rsidR="009E1C8A" w:rsidRPr="00B918A8">
        <w:rPr>
          <w:rFonts w:ascii="Times New Roman" w:hAnsi="Times New Roman" w:cs="Times New Roman"/>
          <w:spacing w:val="-15"/>
          <w:sz w:val="26"/>
          <w:szCs w:val="26"/>
          <w:lang w:val="ro-MD"/>
        </w:rPr>
        <w:t xml:space="preserve"> </w:t>
      </w:r>
      <w:r w:rsidR="00573716" w:rsidRPr="00B918A8">
        <w:rPr>
          <w:rFonts w:ascii="Times New Roman" w:hAnsi="Times New Roman" w:cs="Times New Roman"/>
          <w:sz w:val="26"/>
          <w:szCs w:val="26"/>
          <w:lang w:val="ro-MD"/>
        </w:rPr>
        <w:t>educației</w:t>
      </w:r>
      <w:r w:rsidR="009E1C8A" w:rsidRPr="00B918A8">
        <w:rPr>
          <w:rFonts w:ascii="Times New Roman" w:hAnsi="Times New Roman" w:cs="Times New Roman"/>
          <w:sz w:val="26"/>
          <w:szCs w:val="26"/>
          <w:lang w:val="ro-MD"/>
        </w:rPr>
        <w:t>’’</w:t>
      </w:r>
      <w:r w:rsidR="009E1C8A" w:rsidRPr="00B918A8">
        <w:rPr>
          <w:rFonts w:ascii="Times New Roman" w:hAnsi="Times New Roman" w:cs="Times New Roman"/>
          <w:spacing w:val="-15"/>
          <w:sz w:val="26"/>
          <w:szCs w:val="26"/>
          <w:lang w:val="ro-MD"/>
        </w:rPr>
        <w:t xml:space="preserve"> </w:t>
      </w:r>
      <w:r w:rsidR="009E1C8A" w:rsidRPr="00B918A8">
        <w:rPr>
          <w:rFonts w:ascii="Times New Roman" w:hAnsi="Times New Roman" w:cs="Times New Roman"/>
          <w:sz w:val="26"/>
          <w:szCs w:val="26"/>
          <w:lang w:val="ro-MD"/>
        </w:rPr>
        <w:t>într-un</w:t>
      </w:r>
      <w:r w:rsidR="009E1C8A" w:rsidRPr="00B918A8">
        <w:rPr>
          <w:rFonts w:ascii="Times New Roman" w:hAnsi="Times New Roman" w:cs="Times New Roman"/>
          <w:spacing w:val="-14"/>
          <w:sz w:val="26"/>
          <w:szCs w:val="26"/>
          <w:lang w:val="ro-MD"/>
        </w:rPr>
        <w:t xml:space="preserve"> </w:t>
      </w:r>
      <w:r w:rsidR="009E1C8A" w:rsidRPr="00B918A8">
        <w:rPr>
          <w:rFonts w:ascii="Times New Roman" w:hAnsi="Times New Roman" w:cs="Times New Roman"/>
          <w:sz w:val="26"/>
          <w:szCs w:val="26"/>
          <w:lang w:val="ro-MD"/>
        </w:rPr>
        <w:t>domeniu</w:t>
      </w:r>
      <w:r w:rsidR="009E1C8A" w:rsidRPr="00B918A8">
        <w:rPr>
          <w:rFonts w:ascii="Times New Roman" w:hAnsi="Times New Roman" w:cs="Times New Roman"/>
          <w:spacing w:val="-14"/>
          <w:sz w:val="26"/>
          <w:szCs w:val="26"/>
          <w:lang w:val="ro-MD"/>
        </w:rPr>
        <w:t xml:space="preserve"> </w:t>
      </w:r>
      <w:r w:rsidR="009E1C8A" w:rsidRPr="00B918A8">
        <w:rPr>
          <w:rFonts w:ascii="Times New Roman" w:hAnsi="Times New Roman" w:cs="Times New Roman"/>
          <w:sz w:val="26"/>
          <w:szCs w:val="26"/>
          <w:lang w:val="ro-MD"/>
        </w:rPr>
        <w:t>echivalent,</w:t>
      </w:r>
      <w:r w:rsidR="009E1C8A" w:rsidRPr="00B918A8">
        <w:rPr>
          <w:rFonts w:ascii="Times New Roman" w:hAnsi="Times New Roman" w:cs="Times New Roman"/>
          <w:spacing w:val="-14"/>
          <w:sz w:val="26"/>
          <w:szCs w:val="26"/>
          <w:lang w:val="ro-MD"/>
        </w:rPr>
        <w:t xml:space="preserve"> </w:t>
      </w:r>
      <w:r w:rsidR="009E1C8A" w:rsidRPr="00B918A8">
        <w:rPr>
          <w:rFonts w:ascii="Times New Roman" w:hAnsi="Times New Roman" w:cs="Times New Roman"/>
          <w:sz w:val="26"/>
          <w:szCs w:val="26"/>
          <w:lang w:val="ro-MD"/>
        </w:rPr>
        <w:t>care</w:t>
      </w:r>
      <w:r w:rsidR="009E1C8A" w:rsidRPr="00B918A8">
        <w:rPr>
          <w:rFonts w:ascii="Times New Roman" w:hAnsi="Times New Roman" w:cs="Times New Roman"/>
          <w:spacing w:val="-15"/>
          <w:sz w:val="26"/>
          <w:szCs w:val="26"/>
          <w:lang w:val="ro-MD"/>
        </w:rPr>
        <w:t xml:space="preserve"> </w:t>
      </w:r>
      <w:proofErr w:type="spellStart"/>
      <w:r w:rsidR="009E1C8A" w:rsidRPr="00B918A8">
        <w:rPr>
          <w:rFonts w:ascii="Times New Roman" w:hAnsi="Times New Roman" w:cs="Times New Roman"/>
          <w:sz w:val="26"/>
          <w:szCs w:val="26"/>
          <w:lang w:val="ro-MD"/>
        </w:rPr>
        <w:t>şi</w:t>
      </w:r>
      <w:proofErr w:type="spellEnd"/>
      <w:r w:rsidR="009E1C8A" w:rsidRPr="00B918A8">
        <w:rPr>
          <w:rFonts w:ascii="Times New Roman" w:hAnsi="Times New Roman" w:cs="Times New Roman"/>
          <w:sz w:val="26"/>
          <w:szCs w:val="26"/>
          <w:lang w:val="ro-MD"/>
        </w:rPr>
        <w:t>-au</w:t>
      </w:r>
      <w:r w:rsidR="009E1C8A" w:rsidRPr="00B918A8">
        <w:rPr>
          <w:rFonts w:ascii="Times New Roman" w:hAnsi="Times New Roman" w:cs="Times New Roman"/>
          <w:spacing w:val="-14"/>
          <w:sz w:val="26"/>
          <w:szCs w:val="26"/>
          <w:lang w:val="ro-MD"/>
        </w:rPr>
        <w:t xml:space="preserve"> </w:t>
      </w:r>
      <w:r w:rsidR="009E1C8A" w:rsidRPr="00B918A8">
        <w:rPr>
          <w:rFonts w:ascii="Times New Roman" w:hAnsi="Times New Roman" w:cs="Times New Roman"/>
          <w:sz w:val="26"/>
          <w:szCs w:val="26"/>
          <w:lang w:val="ro-MD"/>
        </w:rPr>
        <w:t>făcut</w:t>
      </w:r>
      <w:r w:rsidR="009E1C8A" w:rsidRPr="00B918A8">
        <w:rPr>
          <w:rFonts w:ascii="Times New Roman" w:hAnsi="Times New Roman" w:cs="Times New Roman"/>
          <w:spacing w:val="-14"/>
          <w:sz w:val="26"/>
          <w:szCs w:val="26"/>
          <w:lang w:val="ro-MD"/>
        </w:rPr>
        <w:t xml:space="preserve"> </w:t>
      </w:r>
      <w:r w:rsidR="009E1C8A" w:rsidRPr="00B918A8">
        <w:rPr>
          <w:rFonts w:ascii="Times New Roman" w:hAnsi="Times New Roman" w:cs="Times New Roman"/>
          <w:sz w:val="26"/>
          <w:szCs w:val="26"/>
          <w:lang w:val="ro-MD"/>
        </w:rPr>
        <w:t>studiile</w:t>
      </w:r>
      <w:r w:rsidR="009E1C8A" w:rsidRPr="00B918A8">
        <w:rPr>
          <w:rFonts w:ascii="Times New Roman" w:hAnsi="Times New Roman" w:cs="Times New Roman"/>
          <w:spacing w:val="-15"/>
          <w:sz w:val="26"/>
          <w:szCs w:val="26"/>
          <w:lang w:val="ro-MD"/>
        </w:rPr>
        <w:t xml:space="preserve"> </w:t>
      </w:r>
      <w:r w:rsidR="009E1C8A" w:rsidRPr="00B918A8">
        <w:rPr>
          <w:rFonts w:ascii="Times New Roman" w:hAnsi="Times New Roman" w:cs="Times New Roman"/>
          <w:sz w:val="26"/>
          <w:szCs w:val="26"/>
          <w:lang w:val="ro-MD"/>
        </w:rPr>
        <w:t>pe</w:t>
      </w:r>
      <w:r w:rsidR="009E1C8A" w:rsidRPr="00B918A8">
        <w:rPr>
          <w:rFonts w:ascii="Times New Roman" w:hAnsi="Times New Roman" w:cs="Times New Roman"/>
          <w:spacing w:val="-15"/>
          <w:sz w:val="26"/>
          <w:szCs w:val="26"/>
          <w:lang w:val="ro-MD"/>
        </w:rPr>
        <w:t xml:space="preserve"> </w:t>
      </w:r>
      <w:r w:rsidR="009E1C8A" w:rsidRPr="00B918A8">
        <w:rPr>
          <w:rFonts w:ascii="Times New Roman" w:hAnsi="Times New Roman" w:cs="Times New Roman"/>
          <w:sz w:val="26"/>
          <w:szCs w:val="26"/>
          <w:lang w:val="ro-MD"/>
        </w:rPr>
        <w:t>locuri</w:t>
      </w:r>
      <w:r w:rsidR="009E1C8A" w:rsidRPr="00B918A8">
        <w:rPr>
          <w:rFonts w:ascii="Times New Roman" w:hAnsi="Times New Roman" w:cs="Times New Roman"/>
          <w:spacing w:val="-14"/>
          <w:sz w:val="26"/>
          <w:szCs w:val="26"/>
          <w:lang w:val="ro-MD"/>
        </w:rPr>
        <w:t xml:space="preserve"> </w:t>
      </w:r>
      <w:r w:rsidR="009E1C8A" w:rsidRPr="00B918A8">
        <w:rPr>
          <w:rFonts w:ascii="Times New Roman" w:hAnsi="Times New Roman" w:cs="Times New Roman"/>
          <w:sz w:val="26"/>
          <w:szCs w:val="26"/>
          <w:lang w:val="ro-MD"/>
        </w:rPr>
        <w:t>cu</w:t>
      </w:r>
      <w:r w:rsidR="009E1C8A" w:rsidRPr="00B918A8">
        <w:rPr>
          <w:rFonts w:ascii="Times New Roman" w:hAnsi="Times New Roman" w:cs="Times New Roman"/>
          <w:spacing w:val="-14"/>
          <w:sz w:val="26"/>
          <w:szCs w:val="26"/>
          <w:lang w:val="ro-MD"/>
        </w:rPr>
        <w:t xml:space="preserve"> </w:t>
      </w:r>
      <w:r w:rsidR="00B918A8" w:rsidRPr="00B918A8">
        <w:rPr>
          <w:rFonts w:ascii="Times New Roman" w:hAnsi="Times New Roman" w:cs="Times New Roman"/>
          <w:sz w:val="26"/>
          <w:szCs w:val="26"/>
          <w:lang w:val="ro-MD"/>
        </w:rPr>
        <w:t>finanțare</w:t>
      </w:r>
      <w:r w:rsidR="009E1C8A" w:rsidRPr="00B918A8">
        <w:rPr>
          <w:rFonts w:ascii="Times New Roman" w:hAnsi="Times New Roman" w:cs="Times New Roman"/>
          <w:sz w:val="26"/>
          <w:szCs w:val="26"/>
          <w:lang w:val="ro-MD"/>
        </w:rPr>
        <w:t xml:space="preserve"> de</w:t>
      </w:r>
      <w:r w:rsidR="009E1C8A" w:rsidRPr="00B918A8">
        <w:rPr>
          <w:rFonts w:ascii="Times New Roman" w:hAnsi="Times New Roman" w:cs="Times New Roman"/>
          <w:spacing w:val="-15"/>
          <w:sz w:val="26"/>
          <w:szCs w:val="26"/>
          <w:lang w:val="ro-MD"/>
        </w:rPr>
        <w:t xml:space="preserve"> </w:t>
      </w:r>
      <w:r w:rsidR="009E1C8A" w:rsidRPr="00B918A8">
        <w:rPr>
          <w:rFonts w:ascii="Times New Roman" w:hAnsi="Times New Roman" w:cs="Times New Roman"/>
          <w:sz w:val="26"/>
          <w:szCs w:val="26"/>
          <w:lang w:val="ro-MD"/>
        </w:rPr>
        <w:t>la</w:t>
      </w:r>
      <w:r w:rsidR="009E1C8A" w:rsidRPr="00B918A8">
        <w:rPr>
          <w:rFonts w:ascii="Times New Roman" w:hAnsi="Times New Roman" w:cs="Times New Roman"/>
          <w:spacing w:val="-15"/>
          <w:sz w:val="26"/>
          <w:szCs w:val="26"/>
          <w:lang w:val="ro-MD"/>
        </w:rPr>
        <w:t xml:space="preserve"> </w:t>
      </w:r>
      <w:r w:rsidR="009E1C8A" w:rsidRPr="00B918A8">
        <w:rPr>
          <w:rFonts w:ascii="Times New Roman" w:hAnsi="Times New Roman" w:cs="Times New Roman"/>
          <w:sz w:val="26"/>
          <w:szCs w:val="26"/>
          <w:lang w:val="ro-MD"/>
        </w:rPr>
        <w:t>bugetul</w:t>
      </w:r>
      <w:r w:rsidR="009E1C8A" w:rsidRPr="00B918A8">
        <w:rPr>
          <w:rFonts w:ascii="Times New Roman" w:hAnsi="Times New Roman" w:cs="Times New Roman"/>
          <w:spacing w:val="-15"/>
          <w:sz w:val="26"/>
          <w:szCs w:val="26"/>
          <w:lang w:val="ro-MD"/>
        </w:rPr>
        <w:t xml:space="preserve"> </w:t>
      </w:r>
      <w:r w:rsidR="009E1C8A" w:rsidRPr="00B918A8">
        <w:rPr>
          <w:rFonts w:ascii="Times New Roman" w:hAnsi="Times New Roman" w:cs="Times New Roman"/>
          <w:sz w:val="26"/>
          <w:szCs w:val="26"/>
          <w:lang w:val="ro-MD"/>
        </w:rPr>
        <w:t>de</w:t>
      </w:r>
      <w:r w:rsidR="009E1C8A" w:rsidRPr="00B918A8">
        <w:rPr>
          <w:rFonts w:ascii="Times New Roman" w:hAnsi="Times New Roman" w:cs="Times New Roman"/>
          <w:spacing w:val="-15"/>
          <w:sz w:val="26"/>
          <w:szCs w:val="26"/>
          <w:lang w:val="ro-MD"/>
        </w:rPr>
        <w:t xml:space="preserve"> </w:t>
      </w:r>
      <w:r w:rsidR="009E1C8A" w:rsidRPr="00B918A8">
        <w:rPr>
          <w:rFonts w:ascii="Times New Roman" w:hAnsi="Times New Roman" w:cs="Times New Roman"/>
          <w:sz w:val="26"/>
          <w:szCs w:val="26"/>
          <w:lang w:val="ro-MD"/>
        </w:rPr>
        <w:t>stat</w:t>
      </w:r>
      <w:r w:rsidR="009E1C8A" w:rsidRPr="00B918A8">
        <w:rPr>
          <w:rFonts w:ascii="Times New Roman" w:hAnsi="Times New Roman" w:cs="Times New Roman"/>
          <w:spacing w:val="-15"/>
          <w:sz w:val="26"/>
          <w:szCs w:val="26"/>
          <w:lang w:val="ro-MD"/>
        </w:rPr>
        <w:t xml:space="preserve"> </w:t>
      </w:r>
      <w:r w:rsidR="009E1C8A" w:rsidRPr="00B918A8">
        <w:rPr>
          <w:rFonts w:ascii="Times New Roman" w:hAnsi="Times New Roman" w:cs="Times New Roman"/>
          <w:sz w:val="26"/>
          <w:szCs w:val="26"/>
          <w:lang w:val="ro-MD"/>
        </w:rPr>
        <w:t>sau</w:t>
      </w:r>
      <w:r w:rsidR="009E1C8A" w:rsidRPr="00B918A8">
        <w:rPr>
          <w:rFonts w:ascii="Times New Roman" w:hAnsi="Times New Roman" w:cs="Times New Roman"/>
          <w:spacing w:val="-15"/>
          <w:sz w:val="26"/>
          <w:szCs w:val="26"/>
          <w:lang w:val="ro-MD"/>
        </w:rPr>
        <w:t xml:space="preserve"> </w:t>
      </w:r>
      <w:r w:rsidR="009E1C8A" w:rsidRPr="00B918A8">
        <w:rPr>
          <w:rFonts w:ascii="Times New Roman" w:hAnsi="Times New Roman" w:cs="Times New Roman"/>
          <w:sz w:val="26"/>
          <w:szCs w:val="26"/>
          <w:lang w:val="ro-MD"/>
        </w:rPr>
        <w:t>cu</w:t>
      </w:r>
      <w:r w:rsidR="009E1C8A" w:rsidRPr="00B918A8">
        <w:rPr>
          <w:rFonts w:ascii="Times New Roman" w:hAnsi="Times New Roman" w:cs="Times New Roman"/>
          <w:spacing w:val="-15"/>
          <w:sz w:val="26"/>
          <w:szCs w:val="26"/>
          <w:lang w:val="ro-MD"/>
        </w:rPr>
        <w:t xml:space="preserve"> </w:t>
      </w:r>
      <w:r w:rsidR="009E1C8A" w:rsidRPr="00B918A8">
        <w:rPr>
          <w:rFonts w:ascii="Times New Roman" w:hAnsi="Times New Roman" w:cs="Times New Roman"/>
          <w:sz w:val="26"/>
          <w:szCs w:val="26"/>
          <w:lang w:val="ro-MD"/>
        </w:rPr>
        <w:t>taxă</w:t>
      </w:r>
      <w:r w:rsidR="009E1C8A" w:rsidRPr="00B918A8">
        <w:rPr>
          <w:rFonts w:ascii="Times New Roman" w:hAnsi="Times New Roman" w:cs="Times New Roman"/>
          <w:spacing w:val="-15"/>
          <w:sz w:val="26"/>
          <w:szCs w:val="26"/>
          <w:lang w:val="ro-MD"/>
        </w:rPr>
        <w:t xml:space="preserve"> </w:t>
      </w:r>
      <w:r w:rsidR="009E1C8A" w:rsidRPr="00B918A8">
        <w:rPr>
          <w:rFonts w:ascii="Times New Roman" w:hAnsi="Times New Roman" w:cs="Times New Roman"/>
          <w:sz w:val="26"/>
          <w:szCs w:val="26"/>
          <w:lang w:val="ro-MD"/>
        </w:rPr>
        <w:t>de</w:t>
      </w:r>
      <w:r w:rsidR="009E1C8A" w:rsidRPr="00B918A8">
        <w:rPr>
          <w:rFonts w:ascii="Times New Roman" w:hAnsi="Times New Roman" w:cs="Times New Roman"/>
          <w:spacing w:val="-15"/>
          <w:sz w:val="26"/>
          <w:szCs w:val="26"/>
          <w:lang w:val="ro-MD"/>
        </w:rPr>
        <w:t xml:space="preserve"> </w:t>
      </w:r>
      <w:r w:rsidR="009E1C8A" w:rsidRPr="00B918A8">
        <w:rPr>
          <w:rFonts w:ascii="Times New Roman" w:hAnsi="Times New Roman" w:cs="Times New Roman"/>
          <w:sz w:val="26"/>
          <w:szCs w:val="26"/>
          <w:lang w:val="ro-MD"/>
        </w:rPr>
        <w:t>studii,</w:t>
      </w:r>
      <w:r w:rsidR="009E1C8A" w:rsidRPr="00B918A8">
        <w:rPr>
          <w:rFonts w:ascii="Times New Roman" w:hAnsi="Times New Roman" w:cs="Times New Roman"/>
          <w:spacing w:val="-15"/>
          <w:sz w:val="26"/>
          <w:szCs w:val="26"/>
          <w:lang w:val="ro-MD"/>
        </w:rPr>
        <w:t xml:space="preserve"> </w:t>
      </w:r>
      <w:r w:rsidR="009E1C8A" w:rsidRPr="00B918A8">
        <w:rPr>
          <w:rFonts w:ascii="Times New Roman" w:hAnsi="Times New Roman" w:cs="Times New Roman"/>
          <w:sz w:val="26"/>
          <w:szCs w:val="26"/>
          <w:lang w:val="ro-MD"/>
        </w:rPr>
        <w:t>indiferent</w:t>
      </w:r>
      <w:r w:rsidR="009E1C8A" w:rsidRPr="00B918A8">
        <w:rPr>
          <w:rFonts w:ascii="Times New Roman" w:hAnsi="Times New Roman" w:cs="Times New Roman"/>
          <w:spacing w:val="-15"/>
          <w:sz w:val="26"/>
          <w:szCs w:val="26"/>
          <w:lang w:val="ro-MD"/>
        </w:rPr>
        <w:t xml:space="preserve"> </w:t>
      </w:r>
      <w:r w:rsidR="009E1C8A" w:rsidRPr="00B918A8">
        <w:rPr>
          <w:rFonts w:ascii="Times New Roman" w:hAnsi="Times New Roman" w:cs="Times New Roman"/>
          <w:sz w:val="26"/>
          <w:szCs w:val="26"/>
          <w:lang w:val="ro-MD"/>
        </w:rPr>
        <w:t>de</w:t>
      </w:r>
      <w:r w:rsidR="009E1C8A" w:rsidRPr="00B918A8">
        <w:rPr>
          <w:rFonts w:ascii="Times New Roman" w:hAnsi="Times New Roman" w:cs="Times New Roman"/>
          <w:spacing w:val="-15"/>
          <w:sz w:val="26"/>
          <w:szCs w:val="26"/>
          <w:lang w:val="ro-MD"/>
        </w:rPr>
        <w:t xml:space="preserve"> </w:t>
      </w:r>
      <w:r w:rsidR="009E1C8A" w:rsidRPr="00B918A8">
        <w:rPr>
          <w:rFonts w:ascii="Times New Roman" w:hAnsi="Times New Roman" w:cs="Times New Roman"/>
          <w:sz w:val="26"/>
          <w:szCs w:val="26"/>
          <w:lang w:val="ro-MD"/>
        </w:rPr>
        <w:t>forma</w:t>
      </w:r>
      <w:r w:rsidR="009E1C8A" w:rsidRPr="00B918A8">
        <w:rPr>
          <w:rFonts w:ascii="Times New Roman" w:hAnsi="Times New Roman" w:cs="Times New Roman"/>
          <w:spacing w:val="-15"/>
          <w:sz w:val="26"/>
          <w:szCs w:val="26"/>
          <w:lang w:val="ro-MD"/>
        </w:rPr>
        <w:t xml:space="preserve"> </w:t>
      </w:r>
      <w:r w:rsidR="009E1C8A" w:rsidRPr="00B918A8">
        <w:rPr>
          <w:rFonts w:ascii="Times New Roman" w:hAnsi="Times New Roman" w:cs="Times New Roman"/>
          <w:sz w:val="26"/>
          <w:szCs w:val="26"/>
          <w:lang w:val="ro-MD"/>
        </w:rPr>
        <w:t>de</w:t>
      </w:r>
      <w:r w:rsidR="009E1C8A" w:rsidRPr="00B918A8">
        <w:rPr>
          <w:rFonts w:ascii="Times New Roman" w:hAnsi="Times New Roman" w:cs="Times New Roman"/>
          <w:spacing w:val="-15"/>
          <w:sz w:val="26"/>
          <w:szCs w:val="26"/>
          <w:lang w:val="ro-MD"/>
        </w:rPr>
        <w:t xml:space="preserve"> </w:t>
      </w:r>
      <w:r w:rsidR="00B918A8" w:rsidRPr="00B918A8">
        <w:rPr>
          <w:rFonts w:ascii="Times New Roman" w:hAnsi="Times New Roman" w:cs="Times New Roman"/>
          <w:sz w:val="26"/>
          <w:szCs w:val="26"/>
          <w:lang w:val="ro-MD"/>
        </w:rPr>
        <w:t>învățământ</w:t>
      </w:r>
      <w:r w:rsidR="009E1C8A" w:rsidRPr="00B918A8">
        <w:rPr>
          <w:rFonts w:ascii="Times New Roman" w:hAnsi="Times New Roman" w:cs="Times New Roman"/>
          <w:sz w:val="26"/>
          <w:szCs w:val="26"/>
          <w:lang w:val="ro-MD"/>
        </w:rPr>
        <w:t>,</w:t>
      </w:r>
      <w:r w:rsidR="009E1C8A" w:rsidRPr="00B918A8">
        <w:rPr>
          <w:rFonts w:ascii="Times New Roman" w:hAnsi="Times New Roman" w:cs="Times New Roman"/>
          <w:spacing w:val="-15"/>
          <w:sz w:val="26"/>
          <w:szCs w:val="26"/>
          <w:lang w:val="ro-MD"/>
        </w:rPr>
        <w:t xml:space="preserve"> </w:t>
      </w:r>
      <w:r w:rsidR="00B918A8" w:rsidRPr="00B918A8">
        <w:rPr>
          <w:rFonts w:ascii="Times New Roman" w:hAnsi="Times New Roman" w:cs="Times New Roman"/>
          <w:sz w:val="26"/>
          <w:szCs w:val="26"/>
          <w:lang w:val="ro-MD"/>
        </w:rPr>
        <w:t>absolvenții</w:t>
      </w:r>
      <w:r w:rsidR="009E1C8A" w:rsidRPr="00B918A8">
        <w:rPr>
          <w:rFonts w:ascii="Times New Roman" w:hAnsi="Times New Roman" w:cs="Times New Roman"/>
          <w:spacing w:val="-15"/>
          <w:sz w:val="26"/>
          <w:szCs w:val="26"/>
          <w:lang w:val="ro-MD"/>
        </w:rPr>
        <w:t xml:space="preserve"> </w:t>
      </w:r>
      <w:r w:rsidR="009E1C8A" w:rsidRPr="00B918A8">
        <w:rPr>
          <w:rFonts w:ascii="Times New Roman" w:hAnsi="Times New Roman" w:cs="Times New Roman"/>
          <w:sz w:val="26"/>
          <w:szCs w:val="26"/>
          <w:lang w:val="ro-MD"/>
        </w:rPr>
        <w:t xml:space="preserve">programelor corespunzătoare ai </w:t>
      </w:r>
      <w:r w:rsidR="00B918A8" w:rsidRPr="00B918A8">
        <w:rPr>
          <w:rFonts w:ascii="Times New Roman" w:hAnsi="Times New Roman" w:cs="Times New Roman"/>
          <w:sz w:val="26"/>
          <w:szCs w:val="26"/>
          <w:lang w:val="ro-MD"/>
        </w:rPr>
        <w:t>instituțiilor</w:t>
      </w:r>
      <w:r w:rsidR="009E1C8A" w:rsidRPr="00B918A8">
        <w:rPr>
          <w:rFonts w:ascii="Times New Roman" w:hAnsi="Times New Roman" w:cs="Times New Roman"/>
          <w:sz w:val="26"/>
          <w:szCs w:val="26"/>
          <w:lang w:val="ro-MD"/>
        </w:rPr>
        <w:t xml:space="preserve"> de </w:t>
      </w:r>
      <w:r w:rsidR="00B918A8" w:rsidRPr="00B918A8">
        <w:rPr>
          <w:rFonts w:ascii="Times New Roman" w:hAnsi="Times New Roman" w:cs="Times New Roman"/>
          <w:sz w:val="26"/>
          <w:szCs w:val="26"/>
          <w:lang w:val="ro-MD"/>
        </w:rPr>
        <w:t>învățământ</w:t>
      </w:r>
      <w:r w:rsidR="009E1C8A" w:rsidRPr="00B918A8">
        <w:rPr>
          <w:rFonts w:ascii="Times New Roman" w:hAnsi="Times New Roman" w:cs="Times New Roman"/>
          <w:sz w:val="26"/>
          <w:szCs w:val="26"/>
          <w:lang w:val="ro-MD"/>
        </w:rPr>
        <w:t xml:space="preserve"> din străinătate, acreditate în </w:t>
      </w:r>
      <w:r w:rsidR="00B918A8" w:rsidRPr="00B918A8">
        <w:rPr>
          <w:rFonts w:ascii="Times New Roman" w:hAnsi="Times New Roman" w:cs="Times New Roman"/>
          <w:sz w:val="26"/>
          <w:szCs w:val="26"/>
          <w:lang w:val="ro-MD"/>
        </w:rPr>
        <w:t>condițiile</w:t>
      </w:r>
      <w:r w:rsidR="009E1C8A" w:rsidRPr="00B918A8">
        <w:rPr>
          <w:rFonts w:ascii="Times New Roman" w:hAnsi="Times New Roman" w:cs="Times New Roman"/>
          <w:sz w:val="26"/>
          <w:szCs w:val="26"/>
          <w:lang w:val="ro-MD"/>
        </w:rPr>
        <w:t xml:space="preserve"> legii, inclusiv </w:t>
      </w:r>
      <w:r w:rsidR="00B918A8" w:rsidRPr="00B918A8">
        <w:rPr>
          <w:rFonts w:ascii="Times New Roman" w:hAnsi="Times New Roman" w:cs="Times New Roman"/>
          <w:sz w:val="26"/>
          <w:szCs w:val="26"/>
          <w:lang w:val="ro-MD"/>
        </w:rPr>
        <w:t>absolvenții</w:t>
      </w:r>
      <w:r w:rsidR="009E1C8A" w:rsidRPr="00B918A8">
        <w:rPr>
          <w:rFonts w:ascii="Times New Roman" w:hAnsi="Times New Roman" w:cs="Times New Roman"/>
          <w:sz w:val="26"/>
          <w:szCs w:val="26"/>
          <w:lang w:val="ro-MD"/>
        </w:rPr>
        <w:t xml:space="preserve"> care au cumulat studiile cu activitatea pedagogică, ulterior </w:t>
      </w:r>
      <w:r w:rsidR="00B918A8" w:rsidRPr="00B918A8">
        <w:rPr>
          <w:rFonts w:ascii="Times New Roman" w:hAnsi="Times New Roman" w:cs="Times New Roman"/>
          <w:sz w:val="26"/>
          <w:szCs w:val="26"/>
          <w:lang w:val="ro-MD"/>
        </w:rPr>
        <w:t>angajați</w:t>
      </w:r>
      <w:r w:rsidR="009E1C8A" w:rsidRPr="00B918A8">
        <w:rPr>
          <w:rFonts w:ascii="Times New Roman" w:hAnsi="Times New Roman" w:cs="Times New Roman"/>
          <w:sz w:val="26"/>
          <w:szCs w:val="26"/>
          <w:lang w:val="ro-MD"/>
        </w:rPr>
        <w:t xml:space="preserve"> în </w:t>
      </w:r>
      <w:r w:rsidR="00B918A8" w:rsidRPr="00B918A8">
        <w:rPr>
          <w:rFonts w:ascii="Times New Roman" w:hAnsi="Times New Roman" w:cs="Times New Roman"/>
          <w:sz w:val="26"/>
          <w:szCs w:val="26"/>
          <w:lang w:val="ro-MD"/>
        </w:rPr>
        <w:t>instituții</w:t>
      </w:r>
      <w:r w:rsidR="009E1C8A" w:rsidRPr="00B918A8">
        <w:rPr>
          <w:rFonts w:ascii="Times New Roman" w:hAnsi="Times New Roman" w:cs="Times New Roman"/>
          <w:sz w:val="26"/>
          <w:szCs w:val="26"/>
          <w:lang w:val="ro-MD"/>
        </w:rPr>
        <w:t xml:space="preserve"> de </w:t>
      </w:r>
      <w:r w:rsidR="00B918A8" w:rsidRPr="00B918A8">
        <w:rPr>
          <w:rFonts w:ascii="Times New Roman" w:hAnsi="Times New Roman" w:cs="Times New Roman"/>
          <w:sz w:val="26"/>
          <w:szCs w:val="26"/>
          <w:lang w:val="ro-MD"/>
        </w:rPr>
        <w:t>învățământ</w:t>
      </w:r>
      <w:r w:rsidR="009E1C8A" w:rsidRPr="00B918A8">
        <w:rPr>
          <w:rFonts w:ascii="Times New Roman" w:hAnsi="Times New Roman" w:cs="Times New Roman"/>
          <w:sz w:val="26"/>
          <w:szCs w:val="26"/>
          <w:lang w:val="ro-MD"/>
        </w:rPr>
        <w:t xml:space="preserve"> prin repartizare de către Ministerul </w:t>
      </w:r>
      <w:r w:rsidR="00B918A8" w:rsidRPr="00B918A8">
        <w:rPr>
          <w:rFonts w:ascii="Times New Roman" w:hAnsi="Times New Roman" w:cs="Times New Roman"/>
          <w:sz w:val="26"/>
          <w:szCs w:val="26"/>
          <w:lang w:val="ro-MD"/>
        </w:rPr>
        <w:t>Educației</w:t>
      </w:r>
      <w:r w:rsidR="009E1C8A" w:rsidRPr="00B918A8">
        <w:rPr>
          <w:rFonts w:ascii="Times New Roman" w:hAnsi="Times New Roman" w:cs="Times New Roman"/>
          <w:sz w:val="26"/>
          <w:szCs w:val="26"/>
          <w:lang w:val="ro-MD"/>
        </w:rPr>
        <w:t xml:space="preserve"> </w:t>
      </w:r>
      <w:proofErr w:type="spellStart"/>
      <w:r w:rsidR="009E1C8A" w:rsidRPr="00B918A8">
        <w:rPr>
          <w:rFonts w:ascii="Times New Roman" w:hAnsi="Times New Roman" w:cs="Times New Roman"/>
          <w:sz w:val="26"/>
          <w:szCs w:val="26"/>
          <w:lang w:val="ro-MD"/>
        </w:rPr>
        <w:t>şi</w:t>
      </w:r>
      <w:proofErr w:type="spellEnd"/>
      <w:r w:rsidR="009E1C8A" w:rsidRPr="00B918A8">
        <w:rPr>
          <w:rFonts w:ascii="Times New Roman" w:hAnsi="Times New Roman" w:cs="Times New Roman"/>
          <w:sz w:val="26"/>
          <w:szCs w:val="26"/>
          <w:lang w:val="ro-MD"/>
        </w:rPr>
        <w:t xml:space="preserve"> Cercetării, beneficiază, în primii 5 ani de</w:t>
      </w:r>
      <w:r w:rsidR="009E1C8A" w:rsidRPr="00B918A8">
        <w:rPr>
          <w:rFonts w:ascii="Times New Roman" w:hAnsi="Times New Roman" w:cs="Times New Roman"/>
          <w:spacing w:val="7"/>
          <w:sz w:val="26"/>
          <w:szCs w:val="26"/>
          <w:lang w:val="ro-MD"/>
        </w:rPr>
        <w:t xml:space="preserve"> </w:t>
      </w:r>
      <w:r w:rsidR="009E1C8A" w:rsidRPr="00B918A8">
        <w:rPr>
          <w:rFonts w:ascii="Times New Roman" w:hAnsi="Times New Roman" w:cs="Times New Roman"/>
          <w:sz w:val="26"/>
          <w:szCs w:val="26"/>
          <w:lang w:val="ro-MD"/>
        </w:rPr>
        <w:t>activitate</w:t>
      </w:r>
      <w:r w:rsidR="009E1C8A" w:rsidRPr="00B918A8">
        <w:rPr>
          <w:rFonts w:ascii="Times New Roman" w:hAnsi="Times New Roman" w:cs="Times New Roman"/>
          <w:spacing w:val="7"/>
          <w:sz w:val="26"/>
          <w:szCs w:val="26"/>
          <w:lang w:val="ro-MD"/>
        </w:rPr>
        <w:t xml:space="preserve"> </w:t>
      </w:r>
      <w:r w:rsidR="009E1C8A" w:rsidRPr="00B918A8">
        <w:rPr>
          <w:rFonts w:ascii="Times New Roman" w:hAnsi="Times New Roman" w:cs="Times New Roman"/>
          <w:sz w:val="26"/>
          <w:szCs w:val="26"/>
          <w:lang w:val="ro-MD"/>
        </w:rPr>
        <w:t>didactică</w:t>
      </w:r>
      <w:r w:rsidR="009E1C8A" w:rsidRPr="00B918A8">
        <w:rPr>
          <w:rFonts w:ascii="Times New Roman" w:hAnsi="Times New Roman" w:cs="Times New Roman"/>
          <w:spacing w:val="7"/>
          <w:sz w:val="26"/>
          <w:szCs w:val="26"/>
          <w:lang w:val="ro-MD"/>
        </w:rPr>
        <w:t xml:space="preserve"> </w:t>
      </w:r>
      <w:r w:rsidR="009E1C8A" w:rsidRPr="00B918A8">
        <w:rPr>
          <w:rFonts w:ascii="Times New Roman" w:hAnsi="Times New Roman" w:cs="Times New Roman"/>
          <w:sz w:val="26"/>
          <w:szCs w:val="26"/>
          <w:lang w:val="ro-MD"/>
        </w:rPr>
        <w:t>de</w:t>
      </w:r>
      <w:r w:rsidR="009E1C8A" w:rsidRPr="00B918A8">
        <w:rPr>
          <w:rFonts w:ascii="Times New Roman" w:hAnsi="Times New Roman" w:cs="Times New Roman"/>
          <w:spacing w:val="10"/>
          <w:sz w:val="26"/>
          <w:szCs w:val="26"/>
          <w:lang w:val="ro-MD"/>
        </w:rPr>
        <w:t xml:space="preserve"> </w:t>
      </w:r>
      <w:r w:rsidR="009E1C8A" w:rsidRPr="00B918A8">
        <w:rPr>
          <w:rFonts w:ascii="Times New Roman" w:hAnsi="Times New Roman" w:cs="Times New Roman"/>
          <w:sz w:val="26"/>
          <w:szCs w:val="26"/>
          <w:lang w:val="ro-MD"/>
        </w:rPr>
        <w:t>la</w:t>
      </w:r>
      <w:r w:rsidR="009E1C8A" w:rsidRPr="00B918A8">
        <w:rPr>
          <w:rFonts w:ascii="Times New Roman" w:hAnsi="Times New Roman" w:cs="Times New Roman"/>
          <w:spacing w:val="7"/>
          <w:sz w:val="26"/>
          <w:szCs w:val="26"/>
          <w:lang w:val="ro-MD"/>
        </w:rPr>
        <w:t xml:space="preserve"> </w:t>
      </w:r>
      <w:r w:rsidR="009E1C8A" w:rsidRPr="00B918A8">
        <w:rPr>
          <w:rFonts w:ascii="Times New Roman" w:hAnsi="Times New Roman" w:cs="Times New Roman"/>
          <w:sz w:val="26"/>
          <w:szCs w:val="26"/>
          <w:lang w:val="ro-MD"/>
        </w:rPr>
        <w:t>repartizare,</w:t>
      </w:r>
      <w:r w:rsidR="009E1C8A" w:rsidRPr="00B918A8">
        <w:rPr>
          <w:rFonts w:ascii="Times New Roman" w:hAnsi="Times New Roman" w:cs="Times New Roman"/>
          <w:spacing w:val="8"/>
          <w:sz w:val="26"/>
          <w:szCs w:val="26"/>
          <w:lang w:val="ro-MD"/>
        </w:rPr>
        <w:t xml:space="preserve"> </w:t>
      </w:r>
      <w:r w:rsidR="009E1C8A" w:rsidRPr="00B918A8">
        <w:rPr>
          <w:rFonts w:ascii="Times New Roman" w:hAnsi="Times New Roman" w:cs="Times New Roman"/>
          <w:sz w:val="26"/>
          <w:szCs w:val="26"/>
          <w:lang w:val="ro-MD"/>
        </w:rPr>
        <w:t>de</w:t>
      </w:r>
      <w:r w:rsidR="009E1C8A" w:rsidRPr="00B918A8">
        <w:rPr>
          <w:rFonts w:ascii="Times New Roman" w:hAnsi="Times New Roman" w:cs="Times New Roman"/>
          <w:spacing w:val="7"/>
          <w:sz w:val="26"/>
          <w:szCs w:val="26"/>
          <w:lang w:val="ro-MD"/>
        </w:rPr>
        <w:t xml:space="preserve"> </w:t>
      </w:r>
      <w:r w:rsidR="00B918A8" w:rsidRPr="00B918A8">
        <w:rPr>
          <w:rFonts w:ascii="Times New Roman" w:hAnsi="Times New Roman" w:cs="Times New Roman"/>
          <w:sz w:val="26"/>
          <w:szCs w:val="26"/>
          <w:lang w:val="ro-MD"/>
        </w:rPr>
        <w:t>indemnizații</w:t>
      </w:r>
      <w:r w:rsidR="009E1C8A" w:rsidRPr="00B918A8">
        <w:rPr>
          <w:rFonts w:ascii="Times New Roman" w:hAnsi="Times New Roman" w:cs="Times New Roman"/>
          <w:spacing w:val="9"/>
          <w:sz w:val="26"/>
          <w:szCs w:val="26"/>
          <w:lang w:val="ro-MD"/>
        </w:rPr>
        <w:t xml:space="preserve"> </w:t>
      </w:r>
      <w:r w:rsidR="009E1C8A" w:rsidRPr="00B918A8">
        <w:rPr>
          <w:rFonts w:ascii="Times New Roman" w:hAnsi="Times New Roman" w:cs="Times New Roman"/>
          <w:sz w:val="26"/>
          <w:szCs w:val="26"/>
          <w:lang w:val="ro-MD"/>
        </w:rPr>
        <w:t>din</w:t>
      </w:r>
      <w:r w:rsidR="009E1C8A" w:rsidRPr="00B918A8">
        <w:rPr>
          <w:rFonts w:ascii="Times New Roman" w:hAnsi="Times New Roman" w:cs="Times New Roman"/>
          <w:spacing w:val="8"/>
          <w:sz w:val="26"/>
          <w:szCs w:val="26"/>
          <w:lang w:val="ro-MD"/>
        </w:rPr>
        <w:t xml:space="preserve"> </w:t>
      </w:r>
      <w:r w:rsidR="009E1C8A" w:rsidRPr="00B918A8">
        <w:rPr>
          <w:rFonts w:ascii="Times New Roman" w:hAnsi="Times New Roman" w:cs="Times New Roman"/>
          <w:sz w:val="26"/>
          <w:szCs w:val="26"/>
          <w:lang w:val="ro-MD"/>
        </w:rPr>
        <w:t>mijloacele</w:t>
      </w:r>
      <w:r w:rsidR="009E1C8A" w:rsidRPr="00B918A8">
        <w:rPr>
          <w:rFonts w:ascii="Times New Roman" w:hAnsi="Times New Roman" w:cs="Times New Roman"/>
          <w:spacing w:val="7"/>
          <w:sz w:val="26"/>
          <w:szCs w:val="26"/>
          <w:lang w:val="ro-MD"/>
        </w:rPr>
        <w:t xml:space="preserve"> </w:t>
      </w:r>
      <w:r w:rsidR="009E1C8A" w:rsidRPr="00B918A8">
        <w:rPr>
          <w:rFonts w:ascii="Times New Roman" w:hAnsi="Times New Roman" w:cs="Times New Roman"/>
          <w:sz w:val="26"/>
          <w:szCs w:val="26"/>
          <w:lang w:val="ro-MD"/>
        </w:rPr>
        <w:t>bugetului</w:t>
      </w:r>
      <w:r w:rsidR="009E1C8A" w:rsidRPr="00B918A8">
        <w:rPr>
          <w:rFonts w:ascii="Times New Roman" w:hAnsi="Times New Roman" w:cs="Times New Roman"/>
          <w:spacing w:val="8"/>
          <w:sz w:val="26"/>
          <w:szCs w:val="26"/>
          <w:lang w:val="ro-MD"/>
        </w:rPr>
        <w:t xml:space="preserve"> </w:t>
      </w:r>
      <w:r w:rsidR="009E1C8A" w:rsidRPr="00B918A8">
        <w:rPr>
          <w:rFonts w:ascii="Times New Roman" w:hAnsi="Times New Roman" w:cs="Times New Roman"/>
          <w:sz w:val="26"/>
          <w:szCs w:val="26"/>
          <w:lang w:val="ro-MD"/>
        </w:rPr>
        <w:t>de</w:t>
      </w:r>
      <w:r w:rsidR="009E1C8A" w:rsidRPr="00B918A8">
        <w:rPr>
          <w:rFonts w:ascii="Times New Roman" w:hAnsi="Times New Roman" w:cs="Times New Roman"/>
          <w:spacing w:val="8"/>
          <w:sz w:val="26"/>
          <w:szCs w:val="26"/>
          <w:lang w:val="ro-MD"/>
        </w:rPr>
        <w:t xml:space="preserve"> </w:t>
      </w:r>
      <w:r w:rsidR="009E1C8A" w:rsidRPr="00B918A8">
        <w:rPr>
          <w:rFonts w:ascii="Times New Roman" w:hAnsi="Times New Roman" w:cs="Times New Roman"/>
          <w:sz w:val="26"/>
          <w:szCs w:val="26"/>
          <w:lang w:val="ro-MD"/>
        </w:rPr>
        <w:t>stat,</w:t>
      </w:r>
      <w:r w:rsidR="009E1C8A" w:rsidRPr="00B918A8">
        <w:rPr>
          <w:rFonts w:ascii="Times New Roman" w:hAnsi="Times New Roman" w:cs="Times New Roman"/>
          <w:spacing w:val="57"/>
          <w:w w:val="150"/>
          <w:sz w:val="26"/>
          <w:szCs w:val="26"/>
          <w:lang w:val="ro-MD"/>
        </w:rPr>
        <w:t xml:space="preserve"> </w:t>
      </w:r>
      <w:r w:rsidR="009E1C8A" w:rsidRPr="00B918A8">
        <w:rPr>
          <w:rFonts w:ascii="Times New Roman" w:hAnsi="Times New Roman" w:cs="Times New Roman"/>
          <w:sz w:val="26"/>
          <w:szCs w:val="26"/>
          <w:lang w:val="ro-MD"/>
        </w:rPr>
        <w:t>cât</w:t>
      </w:r>
      <w:r w:rsidR="009E1C8A" w:rsidRPr="00B918A8">
        <w:rPr>
          <w:rFonts w:ascii="Times New Roman" w:hAnsi="Times New Roman" w:cs="Times New Roman"/>
          <w:spacing w:val="8"/>
          <w:sz w:val="26"/>
          <w:szCs w:val="26"/>
          <w:lang w:val="ro-MD"/>
        </w:rPr>
        <w:t xml:space="preserve"> </w:t>
      </w:r>
      <w:r w:rsidR="009E1C8A" w:rsidRPr="00B918A8">
        <w:rPr>
          <w:rFonts w:ascii="Times New Roman" w:hAnsi="Times New Roman" w:cs="Times New Roman"/>
          <w:sz w:val="26"/>
          <w:szCs w:val="26"/>
          <w:lang w:val="ro-MD"/>
        </w:rPr>
        <w:t>și</w:t>
      </w:r>
      <w:r w:rsidR="009E1C8A" w:rsidRPr="00B918A8">
        <w:rPr>
          <w:rFonts w:ascii="Times New Roman" w:hAnsi="Times New Roman" w:cs="Times New Roman"/>
          <w:spacing w:val="10"/>
          <w:sz w:val="26"/>
          <w:szCs w:val="26"/>
          <w:lang w:val="ro-MD"/>
        </w:rPr>
        <w:t xml:space="preserve"> </w:t>
      </w:r>
      <w:r w:rsidR="009E1C8A" w:rsidRPr="00B918A8">
        <w:rPr>
          <w:rFonts w:ascii="Times New Roman" w:hAnsi="Times New Roman" w:cs="Times New Roman"/>
          <w:sz w:val="26"/>
          <w:szCs w:val="26"/>
          <w:lang w:val="ro-MD"/>
        </w:rPr>
        <w:t>compensarea lunară a cheltuielilor pentru închirierea spațiului locativ, consumul de energie termică și electrică potrivit art.134 alin. (5) și (6) din Codul Educației nr.152/2014.</w:t>
      </w:r>
    </w:p>
    <w:p w:rsidR="00B918A8" w:rsidRPr="00B918A8" w:rsidRDefault="00B918A8" w:rsidP="009E1C8A">
      <w:pPr>
        <w:jc w:val="both"/>
        <w:rPr>
          <w:rFonts w:ascii="Times New Roman" w:hAnsi="Times New Roman" w:cs="Times New Roman"/>
          <w:sz w:val="26"/>
          <w:szCs w:val="26"/>
          <w:lang w:val="ro-MD"/>
        </w:rPr>
      </w:pPr>
      <w:r w:rsidRPr="00B918A8">
        <w:rPr>
          <w:rFonts w:ascii="Times New Roman" w:hAnsi="Times New Roman" w:cs="Times New Roman"/>
          <w:sz w:val="26"/>
          <w:szCs w:val="26"/>
          <w:lang w:val="ro-MD"/>
        </w:rPr>
        <w:tab/>
      </w:r>
      <w:r w:rsidR="009E1C8A" w:rsidRPr="00B918A8">
        <w:rPr>
          <w:rFonts w:ascii="Times New Roman" w:hAnsi="Times New Roman" w:cs="Times New Roman"/>
          <w:sz w:val="26"/>
          <w:szCs w:val="26"/>
          <w:lang w:val="ro-MD"/>
        </w:rPr>
        <w:t xml:space="preserve">Modalitatea de calculare, repartizare, utilizare și evidență a transferurilor cu destinație specială pentru susținerea cadrelor didactice tinere sunt stipulate în Hotărârea Guvernului nr.391/2024 cu privire la încadrarea tinerilor </w:t>
      </w:r>
      <w:r w:rsidRPr="00B918A8">
        <w:rPr>
          <w:rFonts w:ascii="Times New Roman" w:hAnsi="Times New Roman" w:cs="Times New Roman"/>
          <w:sz w:val="26"/>
          <w:szCs w:val="26"/>
          <w:lang w:val="ro-MD"/>
        </w:rPr>
        <w:t>specialiști</w:t>
      </w:r>
      <w:r w:rsidR="009E1C8A" w:rsidRPr="00B918A8">
        <w:rPr>
          <w:rFonts w:ascii="Times New Roman" w:hAnsi="Times New Roman" w:cs="Times New Roman"/>
          <w:sz w:val="26"/>
          <w:szCs w:val="26"/>
          <w:lang w:val="ro-MD"/>
        </w:rPr>
        <w:t xml:space="preserve"> în câmpul muncii în </w:t>
      </w:r>
      <w:r w:rsidRPr="00B918A8">
        <w:rPr>
          <w:rFonts w:ascii="Times New Roman" w:hAnsi="Times New Roman" w:cs="Times New Roman"/>
          <w:sz w:val="26"/>
          <w:szCs w:val="26"/>
          <w:lang w:val="ro-MD"/>
        </w:rPr>
        <w:t>funcții</w:t>
      </w:r>
      <w:r w:rsidR="009E1C8A" w:rsidRPr="00B918A8">
        <w:rPr>
          <w:rFonts w:ascii="Times New Roman" w:hAnsi="Times New Roman" w:cs="Times New Roman"/>
          <w:sz w:val="26"/>
          <w:szCs w:val="26"/>
          <w:lang w:val="ro-MD"/>
        </w:rPr>
        <w:t xml:space="preserve"> didactice vacante </w:t>
      </w:r>
      <w:proofErr w:type="spellStart"/>
      <w:r w:rsidR="009E1C8A" w:rsidRPr="00B918A8">
        <w:rPr>
          <w:rFonts w:ascii="Times New Roman" w:hAnsi="Times New Roman" w:cs="Times New Roman"/>
          <w:sz w:val="26"/>
          <w:szCs w:val="26"/>
          <w:lang w:val="ro-MD"/>
        </w:rPr>
        <w:t>şi</w:t>
      </w:r>
      <w:proofErr w:type="spellEnd"/>
      <w:r w:rsidR="009E1C8A" w:rsidRPr="00B918A8">
        <w:rPr>
          <w:rFonts w:ascii="Times New Roman" w:hAnsi="Times New Roman" w:cs="Times New Roman"/>
          <w:sz w:val="26"/>
          <w:szCs w:val="26"/>
          <w:lang w:val="ro-MD"/>
        </w:rPr>
        <w:t xml:space="preserve"> la modificarea </w:t>
      </w:r>
      <w:proofErr w:type="spellStart"/>
      <w:r w:rsidR="009E1C8A" w:rsidRPr="00B918A8">
        <w:rPr>
          <w:rFonts w:ascii="Times New Roman" w:hAnsi="Times New Roman" w:cs="Times New Roman"/>
          <w:sz w:val="26"/>
          <w:szCs w:val="26"/>
          <w:lang w:val="ro-MD"/>
        </w:rPr>
        <w:t>şi</w:t>
      </w:r>
      <w:proofErr w:type="spellEnd"/>
      <w:r w:rsidR="009E1C8A" w:rsidRPr="00B918A8">
        <w:rPr>
          <w:rFonts w:ascii="Times New Roman" w:hAnsi="Times New Roman" w:cs="Times New Roman"/>
          <w:sz w:val="26"/>
          <w:szCs w:val="26"/>
          <w:lang w:val="ro-MD"/>
        </w:rPr>
        <w:t xml:space="preserve"> abrogarea unor hotărâri ale Guvernului. Cheltuielile pentru serviciile comunale au fost indexate cu indicele prețului de consum. </w:t>
      </w:r>
    </w:p>
    <w:p w:rsidR="009E1C8A" w:rsidRPr="00B918A8" w:rsidRDefault="00A71D7B" w:rsidP="009E1C8A">
      <w:pPr>
        <w:jc w:val="both"/>
        <w:rPr>
          <w:rFonts w:ascii="Times New Roman" w:hAnsi="Times New Roman" w:cs="Times New Roman"/>
          <w:sz w:val="26"/>
          <w:szCs w:val="26"/>
          <w:lang w:val="ro-MD"/>
        </w:rPr>
      </w:pPr>
      <w:r>
        <w:rPr>
          <w:rFonts w:ascii="Times New Roman" w:hAnsi="Times New Roman" w:cs="Times New Roman"/>
          <w:sz w:val="26"/>
          <w:szCs w:val="26"/>
          <w:lang w:val="ro-MD"/>
        </w:rPr>
        <w:t>-</w:t>
      </w:r>
      <w:r w:rsidR="009E1C8A" w:rsidRPr="00B918A8">
        <w:rPr>
          <w:rFonts w:ascii="Times New Roman" w:hAnsi="Times New Roman" w:cs="Times New Roman"/>
          <w:i/>
          <w:sz w:val="26"/>
          <w:szCs w:val="26"/>
          <w:lang w:val="ro-MD"/>
        </w:rPr>
        <w:t xml:space="preserve"> </w:t>
      </w:r>
      <w:r w:rsidR="00B918A8" w:rsidRPr="00B918A8">
        <w:rPr>
          <w:rFonts w:ascii="Times New Roman" w:hAnsi="Times New Roman" w:cs="Times New Roman"/>
          <w:sz w:val="26"/>
          <w:szCs w:val="26"/>
          <w:lang w:val="ro-MD"/>
        </w:rPr>
        <w:t>instituțiilor</w:t>
      </w:r>
      <w:r w:rsidR="009E1C8A" w:rsidRPr="00B918A8">
        <w:rPr>
          <w:rFonts w:ascii="Times New Roman" w:hAnsi="Times New Roman" w:cs="Times New Roman"/>
          <w:sz w:val="26"/>
          <w:szCs w:val="26"/>
          <w:lang w:val="ro-MD"/>
        </w:rPr>
        <w:t xml:space="preserve"> de </w:t>
      </w:r>
      <w:r w:rsidRPr="00B918A8">
        <w:rPr>
          <w:rFonts w:ascii="Times New Roman" w:hAnsi="Times New Roman" w:cs="Times New Roman"/>
          <w:sz w:val="26"/>
          <w:szCs w:val="26"/>
          <w:lang w:val="ro-MD"/>
        </w:rPr>
        <w:t>învățământ</w:t>
      </w:r>
      <w:r w:rsidR="009E1C8A" w:rsidRPr="00B918A8">
        <w:rPr>
          <w:rFonts w:ascii="Times New Roman" w:hAnsi="Times New Roman" w:cs="Times New Roman"/>
          <w:sz w:val="26"/>
          <w:szCs w:val="26"/>
          <w:lang w:val="ro-MD"/>
        </w:rPr>
        <w:t xml:space="preserve"> superior </w:t>
      </w:r>
      <w:proofErr w:type="spellStart"/>
      <w:r w:rsidR="009E1C8A" w:rsidRPr="00B918A8">
        <w:rPr>
          <w:rFonts w:ascii="Times New Roman" w:hAnsi="Times New Roman" w:cs="Times New Roman"/>
          <w:sz w:val="26"/>
          <w:szCs w:val="26"/>
          <w:lang w:val="ro-MD"/>
        </w:rPr>
        <w:t>şi</w:t>
      </w:r>
      <w:proofErr w:type="spellEnd"/>
      <w:r w:rsidR="009E1C8A" w:rsidRPr="00B918A8">
        <w:rPr>
          <w:rFonts w:ascii="Times New Roman" w:hAnsi="Times New Roman" w:cs="Times New Roman"/>
          <w:sz w:val="26"/>
          <w:szCs w:val="26"/>
          <w:lang w:val="ro-MD"/>
        </w:rPr>
        <w:t xml:space="preserve"> profesional tehnic de profil care, în primul an după absolvire, se angajează, prin repartizare de către Ministerul Culturii, în </w:t>
      </w:r>
      <w:r w:rsidRPr="00B918A8">
        <w:rPr>
          <w:rFonts w:ascii="Times New Roman" w:hAnsi="Times New Roman" w:cs="Times New Roman"/>
          <w:sz w:val="26"/>
          <w:szCs w:val="26"/>
          <w:lang w:val="ro-MD"/>
        </w:rPr>
        <w:t>instituții</w:t>
      </w:r>
      <w:r w:rsidR="009E1C8A" w:rsidRPr="00B918A8">
        <w:rPr>
          <w:rFonts w:ascii="Times New Roman" w:hAnsi="Times New Roman" w:cs="Times New Roman"/>
          <w:sz w:val="26"/>
          <w:szCs w:val="26"/>
          <w:lang w:val="ro-MD"/>
        </w:rPr>
        <w:t xml:space="preserve"> publice din domeniul culturii </w:t>
      </w:r>
      <w:r w:rsidRPr="00B918A8">
        <w:rPr>
          <w:rFonts w:ascii="Times New Roman" w:hAnsi="Times New Roman" w:cs="Times New Roman"/>
          <w:sz w:val="26"/>
          <w:szCs w:val="26"/>
          <w:lang w:val="ro-MD"/>
        </w:rPr>
        <w:t>și</w:t>
      </w:r>
      <w:r w:rsidR="009E1C8A" w:rsidRPr="00B918A8">
        <w:rPr>
          <w:rFonts w:ascii="Times New Roman" w:hAnsi="Times New Roman" w:cs="Times New Roman"/>
          <w:sz w:val="26"/>
          <w:szCs w:val="26"/>
          <w:lang w:val="ro-MD"/>
        </w:rPr>
        <w:t xml:space="preserve"> în subdiviziuni structurale (cu sau fără personalitate juridică) ale </w:t>
      </w:r>
      <w:r w:rsidRPr="00B918A8">
        <w:rPr>
          <w:rFonts w:ascii="Times New Roman" w:hAnsi="Times New Roman" w:cs="Times New Roman"/>
          <w:sz w:val="26"/>
          <w:szCs w:val="26"/>
          <w:lang w:val="ro-MD"/>
        </w:rPr>
        <w:t>autorităților</w:t>
      </w:r>
      <w:r w:rsidR="009E1C8A" w:rsidRPr="00B918A8">
        <w:rPr>
          <w:rFonts w:ascii="Times New Roman" w:hAnsi="Times New Roman" w:cs="Times New Roman"/>
          <w:sz w:val="26"/>
          <w:szCs w:val="26"/>
          <w:lang w:val="ro-MD"/>
        </w:rPr>
        <w:t xml:space="preserve"> publice locale ce </w:t>
      </w:r>
      <w:r w:rsidRPr="00B918A8">
        <w:rPr>
          <w:rFonts w:ascii="Times New Roman" w:hAnsi="Times New Roman" w:cs="Times New Roman"/>
          <w:sz w:val="26"/>
          <w:szCs w:val="26"/>
          <w:lang w:val="ro-MD"/>
        </w:rPr>
        <w:t>desfășoară</w:t>
      </w:r>
      <w:r w:rsidR="009E1C8A" w:rsidRPr="00B918A8">
        <w:rPr>
          <w:rFonts w:ascii="Times New Roman" w:hAnsi="Times New Roman" w:cs="Times New Roman"/>
          <w:sz w:val="26"/>
          <w:szCs w:val="26"/>
          <w:lang w:val="ro-MD"/>
        </w:rPr>
        <w:t xml:space="preserve"> activitate culturală în municipii, </w:t>
      </w:r>
      <w:r w:rsidRPr="00B918A8">
        <w:rPr>
          <w:rFonts w:ascii="Times New Roman" w:hAnsi="Times New Roman" w:cs="Times New Roman"/>
          <w:sz w:val="26"/>
          <w:szCs w:val="26"/>
          <w:lang w:val="ro-MD"/>
        </w:rPr>
        <w:t>orașe</w:t>
      </w:r>
      <w:r w:rsidR="009E1C8A" w:rsidRPr="00B918A8">
        <w:rPr>
          <w:rFonts w:ascii="Times New Roman" w:hAnsi="Times New Roman" w:cs="Times New Roman"/>
          <w:sz w:val="26"/>
          <w:szCs w:val="26"/>
          <w:lang w:val="ro-MD"/>
        </w:rPr>
        <w:t xml:space="preserve"> sau sate (comune) beneficiază în primii 3 ani de activitate de indemnizații unice din contul bugetului de stat, potrivit art.10 din Legea culturii nr.413/1999.</w:t>
      </w:r>
    </w:p>
    <w:p w:rsidR="00A71D7B" w:rsidRDefault="00A71D7B" w:rsidP="00A71D7B">
      <w:pPr>
        <w:spacing w:after="0" w:line="240" w:lineRule="auto"/>
        <w:jc w:val="both"/>
        <w:rPr>
          <w:rFonts w:ascii="Times New Roman" w:hAnsi="Times New Roman" w:cs="Times New Roman"/>
          <w:sz w:val="26"/>
          <w:szCs w:val="26"/>
        </w:rPr>
      </w:pPr>
      <w:r>
        <w:t xml:space="preserve">    </w:t>
      </w:r>
      <w:r>
        <w:tab/>
        <w:t xml:space="preserve">  </w:t>
      </w:r>
      <w:r w:rsidRPr="00A71D7B">
        <w:rPr>
          <w:rFonts w:ascii="Times New Roman" w:hAnsi="Times New Roman" w:cs="Times New Roman"/>
          <w:sz w:val="26"/>
          <w:szCs w:val="26"/>
        </w:rPr>
        <w:t xml:space="preserve">În </w:t>
      </w:r>
      <w:r>
        <w:rPr>
          <w:rFonts w:ascii="Times New Roman" w:hAnsi="Times New Roman" w:cs="Times New Roman"/>
          <w:sz w:val="26"/>
          <w:szCs w:val="26"/>
        </w:rPr>
        <w:t>conformitate cu prevederile</w:t>
      </w:r>
      <w:r w:rsidRPr="00A71D7B">
        <w:rPr>
          <w:rFonts w:ascii="Times New Roman" w:hAnsi="Times New Roman" w:cs="Times New Roman"/>
          <w:sz w:val="26"/>
          <w:szCs w:val="26"/>
        </w:rPr>
        <w:t xml:space="preserve"> art.83 alin.(1) </w:t>
      </w:r>
      <w:r>
        <w:rPr>
          <w:rFonts w:ascii="Times New Roman" w:hAnsi="Times New Roman" w:cs="Times New Roman"/>
          <w:sz w:val="26"/>
          <w:szCs w:val="26"/>
        </w:rPr>
        <w:t xml:space="preserve">din </w:t>
      </w:r>
      <w:r w:rsidRPr="00A71D7B">
        <w:rPr>
          <w:rFonts w:ascii="Times New Roman" w:hAnsi="Times New Roman" w:cs="Times New Roman"/>
          <w:sz w:val="26"/>
          <w:szCs w:val="26"/>
        </w:rPr>
        <w:t>Leg</w:t>
      </w:r>
      <w:r>
        <w:rPr>
          <w:rFonts w:ascii="Times New Roman" w:hAnsi="Times New Roman" w:cs="Times New Roman"/>
          <w:sz w:val="26"/>
          <w:szCs w:val="26"/>
        </w:rPr>
        <w:t>ea</w:t>
      </w:r>
      <w:r w:rsidRPr="00A71D7B">
        <w:rPr>
          <w:rFonts w:ascii="Times New Roman" w:hAnsi="Times New Roman" w:cs="Times New Roman"/>
          <w:sz w:val="26"/>
          <w:szCs w:val="26"/>
        </w:rPr>
        <w:t xml:space="preserve"> finanțelor publice și responsabilității bugetar fiscale nr.181/2014 </w:t>
      </w:r>
      <w:proofErr w:type="spellStart"/>
      <w:r w:rsidRPr="00A71D7B">
        <w:rPr>
          <w:rFonts w:ascii="Times New Roman" w:hAnsi="Times New Roman" w:cs="Times New Roman"/>
          <w:sz w:val="26"/>
          <w:szCs w:val="26"/>
        </w:rPr>
        <w:t>şi</w:t>
      </w:r>
      <w:proofErr w:type="spellEnd"/>
      <w:r w:rsidRPr="00A71D7B">
        <w:rPr>
          <w:rFonts w:ascii="Times New Roman" w:hAnsi="Times New Roman" w:cs="Times New Roman"/>
          <w:sz w:val="26"/>
          <w:szCs w:val="26"/>
        </w:rPr>
        <w:t xml:space="preserve"> în conformitate cu planul de activitate al Guvernului, începând cu anul 2015 bugetele UAT de nivelul </w:t>
      </w:r>
      <w:r>
        <w:rPr>
          <w:rFonts w:ascii="Times New Roman" w:hAnsi="Times New Roman" w:cs="Times New Roman"/>
          <w:sz w:val="26"/>
          <w:szCs w:val="26"/>
        </w:rPr>
        <w:t xml:space="preserve">întâi și </w:t>
      </w:r>
      <w:r w:rsidRPr="00A71D7B">
        <w:rPr>
          <w:rFonts w:ascii="Times New Roman" w:hAnsi="Times New Roman" w:cs="Times New Roman"/>
          <w:sz w:val="26"/>
          <w:szCs w:val="26"/>
        </w:rPr>
        <w:t xml:space="preserve">doi se elaborează pe programe bazate pe performanta. </w:t>
      </w:r>
    </w:p>
    <w:p w:rsidR="00F1068B" w:rsidRPr="00A71D7B" w:rsidRDefault="00F1068B" w:rsidP="00A71D7B">
      <w:pPr>
        <w:spacing w:after="0" w:line="240" w:lineRule="auto"/>
        <w:jc w:val="both"/>
        <w:rPr>
          <w:rFonts w:ascii="Times New Roman" w:hAnsi="Times New Roman" w:cs="Times New Roman"/>
          <w:sz w:val="26"/>
          <w:szCs w:val="26"/>
        </w:rPr>
      </w:pPr>
    </w:p>
    <w:p w:rsidR="00A71D7B" w:rsidRPr="001C07FB" w:rsidRDefault="00A71D7B" w:rsidP="00A71D7B">
      <w:pPr>
        <w:spacing w:after="0" w:line="240" w:lineRule="auto"/>
        <w:jc w:val="both"/>
        <w:rPr>
          <w:rFonts w:ascii="Times New Roman" w:hAnsi="Times New Roman" w:cs="Times New Roman"/>
          <w:bCs/>
          <w:color w:val="000000"/>
          <w:sz w:val="26"/>
          <w:szCs w:val="26"/>
          <w:lang w:val="ro-MD"/>
        </w:rPr>
      </w:pPr>
      <w:r w:rsidRPr="00A71D7B">
        <w:rPr>
          <w:rFonts w:ascii="Times New Roman" w:hAnsi="Times New Roman" w:cs="Times New Roman"/>
          <w:sz w:val="26"/>
          <w:szCs w:val="26"/>
        </w:rPr>
        <w:t xml:space="preserve">       </w:t>
      </w:r>
      <w:r w:rsidRPr="00A71D7B">
        <w:rPr>
          <w:rFonts w:ascii="Times New Roman" w:hAnsi="Times New Roman" w:cs="Times New Roman"/>
          <w:color w:val="000000"/>
          <w:sz w:val="26"/>
          <w:szCs w:val="26"/>
        </w:rPr>
        <w:t>În Tabelul nr.1 la prezentul raport se prezintă veniturile bugetului raional conform clasificației economice pe anii 2022-2027, în Tabelul nr.</w:t>
      </w:r>
      <w:r w:rsidR="001C07FB">
        <w:rPr>
          <w:rFonts w:ascii="Times New Roman" w:hAnsi="Times New Roman" w:cs="Times New Roman"/>
          <w:color w:val="000000"/>
          <w:sz w:val="26"/>
          <w:szCs w:val="26"/>
        </w:rPr>
        <w:t>2</w:t>
      </w:r>
      <w:r w:rsidRPr="00A71D7B">
        <w:rPr>
          <w:rFonts w:ascii="Times New Roman" w:hAnsi="Times New Roman" w:cs="Times New Roman"/>
          <w:color w:val="000000"/>
          <w:sz w:val="26"/>
          <w:szCs w:val="26"/>
        </w:rPr>
        <w:t xml:space="preserve"> - cheltuielile bugetului raional conform clasificației funcționale pe anii 2022-2027, </w:t>
      </w:r>
      <w:r w:rsidR="001C07FB" w:rsidRPr="00A71D7B">
        <w:rPr>
          <w:rFonts w:ascii="Times New Roman" w:hAnsi="Times New Roman" w:cs="Times New Roman"/>
          <w:color w:val="000000"/>
          <w:sz w:val="26"/>
          <w:szCs w:val="26"/>
        </w:rPr>
        <w:t>în Tabelul  nr.</w:t>
      </w:r>
      <w:r w:rsidR="001C07FB">
        <w:rPr>
          <w:rFonts w:ascii="Times New Roman" w:hAnsi="Times New Roman" w:cs="Times New Roman"/>
          <w:color w:val="000000"/>
          <w:sz w:val="26"/>
          <w:szCs w:val="26"/>
        </w:rPr>
        <w:t>3</w:t>
      </w:r>
      <w:r w:rsidR="001C07FB" w:rsidRPr="00A71D7B">
        <w:rPr>
          <w:rFonts w:ascii="Times New Roman" w:hAnsi="Times New Roman" w:cs="Times New Roman"/>
          <w:color w:val="000000"/>
          <w:sz w:val="26"/>
          <w:szCs w:val="26"/>
        </w:rPr>
        <w:t xml:space="preserve"> - cheltuielile </w:t>
      </w:r>
      <w:r w:rsidR="001C07FB">
        <w:rPr>
          <w:rFonts w:ascii="Times New Roman" w:hAnsi="Times New Roman" w:cs="Times New Roman"/>
          <w:color w:val="000000"/>
          <w:sz w:val="26"/>
          <w:szCs w:val="26"/>
        </w:rPr>
        <w:t xml:space="preserve">instituțiilor de </w:t>
      </w:r>
      <w:r w:rsidR="001C07FB" w:rsidRPr="001C07FB">
        <w:rPr>
          <w:rFonts w:ascii="Times New Roman" w:hAnsi="Times New Roman" w:cs="Times New Roman"/>
          <w:color w:val="000000"/>
          <w:sz w:val="26"/>
          <w:szCs w:val="26"/>
          <w:lang w:val="ro-MD"/>
        </w:rPr>
        <w:t xml:space="preserve">învățământ pentru anul 2025, </w:t>
      </w:r>
      <w:r w:rsidRPr="001C07FB">
        <w:rPr>
          <w:rFonts w:ascii="Times New Roman" w:hAnsi="Times New Roman" w:cs="Times New Roman"/>
          <w:color w:val="000000"/>
          <w:sz w:val="26"/>
          <w:szCs w:val="26"/>
          <w:lang w:val="ro-MD"/>
        </w:rPr>
        <w:t xml:space="preserve">în Tabelul nr.4 - informația privind </w:t>
      </w:r>
      <w:r w:rsidR="001C07FB" w:rsidRPr="001C07FB">
        <w:rPr>
          <w:rFonts w:ascii="Times New Roman" w:hAnsi="Times New Roman" w:cs="Times New Roman"/>
          <w:color w:val="000000"/>
          <w:sz w:val="26"/>
          <w:szCs w:val="26"/>
          <w:lang w:val="ro-MD"/>
        </w:rPr>
        <w:t>calculul bugetelor instituțiilor de învățământ pentru anul 2025</w:t>
      </w:r>
      <w:r w:rsidRPr="001C07FB">
        <w:rPr>
          <w:rFonts w:ascii="Times New Roman" w:hAnsi="Times New Roman" w:cs="Times New Roman"/>
          <w:color w:val="000000"/>
          <w:sz w:val="26"/>
          <w:szCs w:val="26"/>
          <w:lang w:val="ro-MD"/>
        </w:rPr>
        <w:t>,</w:t>
      </w:r>
      <w:r w:rsidRPr="001C07FB">
        <w:rPr>
          <w:rFonts w:ascii="Times New Roman" w:hAnsi="Times New Roman" w:cs="Times New Roman"/>
          <w:bCs/>
          <w:color w:val="000000"/>
          <w:sz w:val="26"/>
          <w:szCs w:val="26"/>
          <w:lang w:val="ro-MD"/>
        </w:rPr>
        <w:t xml:space="preserve"> în </w:t>
      </w:r>
      <w:r w:rsidRPr="001C07FB">
        <w:rPr>
          <w:rFonts w:ascii="Times New Roman" w:hAnsi="Times New Roman" w:cs="Times New Roman"/>
          <w:color w:val="000000"/>
          <w:sz w:val="26"/>
          <w:szCs w:val="26"/>
          <w:lang w:val="ro-MD"/>
        </w:rPr>
        <w:t xml:space="preserve">Tabelul nr.5 </w:t>
      </w:r>
      <w:r w:rsidR="001C07FB" w:rsidRPr="001C07FB">
        <w:rPr>
          <w:rFonts w:ascii="Times New Roman" w:hAnsi="Times New Roman" w:cs="Times New Roman"/>
          <w:color w:val="000000"/>
          <w:sz w:val="26"/>
          <w:szCs w:val="26"/>
          <w:lang w:val="ro-MD"/>
        </w:rPr>
        <w:t>–</w:t>
      </w:r>
      <w:r w:rsidRPr="001C07FB">
        <w:rPr>
          <w:rFonts w:ascii="Times New Roman" w:hAnsi="Times New Roman" w:cs="Times New Roman"/>
          <w:bCs/>
          <w:color w:val="000000"/>
          <w:sz w:val="26"/>
          <w:szCs w:val="26"/>
          <w:lang w:val="ro-MD"/>
        </w:rPr>
        <w:t xml:space="preserve"> </w:t>
      </w:r>
      <w:r w:rsidR="001C07FB" w:rsidRPr="001C07FB">
        <w:rPr>
          <w:rFonts w:ascii="Times New Roman" w:hAnsi="Times New Roman" w:cs="Times New Roman"/>
          <w:bCs/>
          <w:color w:val="000000"/>
          <w:sz w:val="26"/>
          <w:szCs w:val="26"/>
          <w:lang w:val="ro-MD"/>
        </w:rPr>
        <w:t xml:space="preserve">Contingentul de </w:t>
      </w:r>
      <w:r w:rsidR="001C07FB">
        <w:rPr>
          <w:rFonts w:ascii="Times New Roman" w:hAnsi="Times New Roman" w:cs="Times New Roman"/>
          <w:bCs/>
          <w:color w:val="000000"/>
          <w:sz w:val="26"/>
          <w:szCs w:val="26"/>
          <w:lang w:val="ro-MD"/>
        </w:rPr>
        <w:t>e</w:t>
      </w:r>
      <w:r w:rsidR="001C07FB" w:rsidRPr="001C07FB">
        <w:rPr>
          <w:rFonts w:ascii="Times New Roman" w:hAnsi="Times New Roman" w:cs="Times New Roman"/>
          <w:bCs/>
          <w:color w:val="000000"/>
          <w:sz w:val="26"/>
          <w:szCs w:val="26"/>
          <w:lang w:val="ro-MD"/>
        </w:rPr>
        <w:t>levi și numărul de clase din instituțiile de învățământ din subordinea Consiliului raional</w:t>
      </w:r>
    </w:p>
    <w:p w:rsidR="00F1068B" w:rsidRDefault="00A71D7B" w:rsidP="00A71D7B">
      <w:pPr>
        <w:spacing w:after="0" w:line="240" w:lineRule="auto"/>
        <w:jc w:val="both"/>
        <w:rPr>
          <w:rFonts w:ascii="Times New Roman" w:hAnsi="Times New Roman" w:cs="Times New Roman"/>
          <w:bCs/>
          <w:color w:val="000000"/>
          <w:sz w:val="26"/>
          <w:szCs w:val="26"/>
          <w:lang w:val="ro-MD"/>
        </w:rPr>
      </w:pPr>
      <w:r w:rsidRPr="001C07FB">
        <w:rPr>
          <w:rFonts w:ascii="Times New Roman" w:hAnsi="Times New Roman" w:cs="Times New Roman"/>
          <w:bCs/>
          <w:color w:val="000000"/>
          <w:sz w:val="26"/>
          <w:szCs w:val="26"/>
          <w:lang w:val="ro-MD"/>
        </w:rPr>
        <w:t xml:space="preserve">    </w:t>
      </w:r>
    </w:p>
    <w:p w:rsidR="00A71D7B" w:rsidRPr="00A71D7B" w:rsidRDefault="00A71D7B" w:rsidP="00A71D7B">
      <w:pPr>
        <w:spacing w:after="0" w:line="240" w:lineRule="auto"/>
        <w:jc w:val="both"/>
        <w:rPr>
          <w:rFonts w:ascii="Times New Roman" w:hAnsi="Times New Roman" w:cs="Times New Roman"/>
          <w:bCs/>
          <w:color w:val="000000"/>
          <w:sz w:val="26"/>
          <w:szCs w:val="26"/>
          <w:lang w:val="en-US"/>
        </w:rPr>
      </w:pPr>
      <w:r w:rsidRPr="001C07FB">
        <w:rPr>
          <w:rFonts w:ascii="Times New Roman" w:hAnsi="Times New Roman" w:cs="Times New Roman"/>
          <w:bCs/>
          <w:color w:val="000000"/>
          <w:sz w:val="26"/>
          <w:szCs w:val="26"/>
          <w:lang w:val="ro-MD"/>
        </w:rPr>
        <w:t xml:space="preserve">   D</w:t>
      </w:r>
      <w:r w:rsidRPr="001C07FB">
        <w:rPr>
          <w:rFonts w:ascii="Times New Roman" w:hAnsi="Times New Roman" w:cs="Times New Roman"/>
          <w:color w:val="000000"/>
          <w:sz w:val="26"/>
          <w:szCs w:val="26"/>
          <w:lang w:val="ro-MD"/>
        </w:rPr>
        <w:t xml:space="preserve">e către subdiviziunile subordonate consiliului raional, au fost elaborate scopuri, obiective </w:t>
      </w:r>
      <w:proofErr w:type="spellStart"/>
      <w:r w:rsidRPr="001C07FB">
        <w:rPr>
          <w:rFonts w:ascii="Times New Roman" w:hAnsi="Times New Roman" w:cs="Times New Roman"/>
          <w:color w:val="000000"/>
          <w:sz w:val="26"/>
          <w:szCs w:val="26"/>
          <w:lang w:val="ro-MD"/>
        </w:rPr>
        <w:t>şi</w:t>
      </w:r>
      <w:proofErr w:type="spellEnd"/>
      <w:r w:rsidRPr="001C07FB">
        <w:rPr>
          <w:rFonts w:ascii="Times New Roman" w:hAnsi="Times New Roman" w:cs="Times New Roman"/>
          <w:color w:val="000000"/>
          <w:sz w:val="26"/>
          <w:szCs w:val="26"/>
          <w:lang w:val="ro-MD"/>
        </w:rPr>
        <w:t xml:space="preserve"> indicatori de </w:t>
      </w:r>
      <w:r w:rsidR="001C07FB" w:rsidRPr="001C07FB">
        <w:rPr>
          <w:rFonts w:ascii="Times New Roman" w:hAnsi="Times New Roman" w:cs="Times New Roman"/>
          <w:color w:val="000000"/>
          <w:sz w:val="26"/>
          <w:szCs w:val="26"/>
          <w:lang w:val="ro-MD"/>
        </w:rPr>
        <w:t>performanta</w:t>
      </w:r>
      <w:r w:rsidRPr="001C07FB">
        <w:rPr>
          <w:rFonts w:ascii="Times New Roman" w:hAnsi="Times New Roman" w:cs="Times New Roman"/>
          <w:color w:val="000000"/>
          <w:sz w:val="26"/>
          <w:szCs w:val="26"/>
          <w:lang w:val="ro-MD"/>
        </w:rPr>
        <w:t xml:space="preserve">, care după aprobarea bugetului urmează a fi </w:t>
      </w:r>
      <w:r w:rsidR="001C07FB" w:rsidRPr="001C07FB">
        <w:rPr>
          <w:rFonts w:ascii="Times New Roman" w:hAnsi="Times New Roman" w:cs="Times New Roman"/>
          <w:color w:val="000000"/>
          <w:sz w:val="26"/>
          <w:szCs w:val="26"/>
          <w:lang w:val="ro-MD"/>
        </w:rPr>
        <w:t>ajustate</w:t>
      </w:r>
      <w:r w:rsidRPr="001C07FB">
        <w:rPr>
          <w:rFonts w:ascii="Times New Roman" w:hAnsi="Times New Roman" w:cs="Times New Roman"/>
          <w:color w:val="000000"/>
          <w:sz w:val="26"/>
          <w:szCs w:val="26"/>
          <w:lang w:val="ro-MD"/>
        </w:rPr>
        <w:t xml:space="preserve"> în </w:t>
      </w:r>
      <w:r w:rsidR="001C07FB" w:rsidRPr="001C07FB">
        <w:rPr>
          <w:rFonts w:ascii="Times New Roman" w:hAnsi="Times New Roman" w:cs="Times New Roman"/>
          <w:color w:val="000000"/>
          <w:sz w:val="26"/>
          <w:szCs w:val="26"/>
          <w:lang w:val="ro-MD"/>
        </w:rPr>
        <w:t>dependență</w:t>
      </w:r>
      <w:r w:rsidRPr="001C07FB">
        <w:rPr>
          <w:rFonts w:ascii="Times New Roman" w:hAnsi="Times New Roman" w:cs="Times New Roman"/>
          <w:color w:val="000000"/>
          <w:sz w:val="26"/>
          <w:szCs w:val="26"/>
          <w:lang w:val="ro-MD"/>
        </w:rPr>
        <w:t xml:space="preserve"> de resursele alocate </w:t>
      </w:r>
      <w:proofErr w:type="spellStart"/>
      <w:r w:rsidRPr="001C07FB">
        <w:rPr>
          <w:rFonts w:ascii="Times New Roman" w:hAnsi="Times New Roman" w:cs="Times New Roman"/>
          <w:color w:val="000000"/>
          <w:sz w:val="26"/>
          <w:szCs w:val="26"/>
          <w:lang w:val="ro-MD"/>
        </w:rPr>
        <w:t>şi</w:t>
      </w:r>
      <w:proofErr w:type="spellEnd"/>
      <w:r w:rsidRPr="001C07FB">
        <w:rPr>
          <w:rFonts w:ascii="Times New Roman" w:hAnsi="Times New Roman" w:cs="Times New Roman"/>
          <w:color w:val="000000"/>
          <w:sz w:val="26"/>
          <w:szCs w:val="26"/>
          <w:lang w:val="ro-MD"/>
        </w:rPr>
        <w:t xml:space="preserve"> aprobate de către </w:t>
      </w:r>
      <w:r w:rsidR="001C07FB">
        <w:rPr>
          <w:rFonts w:ascii="Times New Roman" w:hAnsi="Times New Roman" w:cs="Times New Roman"/>
          <w:color w:val="000000"/>
          <w:sz w:val="26"/>
          <w:szCs w:val="26"/>
          <w:lang w:val="ro-MD"/>
        </w:rPr>
        <w:t>Consiliul raional</w:t>
      </w:r>
      <w:r w:rsidRPr="00A71D7B">
        <w:rPr>
          <w:rFonts w:ascii="Times New Roman" w:hAnsi="Times New Roman" w:cs="Times New Roman"/>
          <w:color w:val="000000"/>
          <w:sz w:val="26"/>
          <w:szCs w:val="26"/>
        </w:rPr>
        <w:t>.</w:t>
      </w:r>
      <w:r w:rsidRPr="00A71D7B">
        <w:rPr>
          <w:rFonts w:ascii="Times New Roman" w:hAnsi="Times New Roman" w:cs="Times New Roman"/>
          <w:bCs/>
          <w:color w:val="000000"/>
          <w:sz w:val="26"/>
          <w:szCs w:val="26"/>
          <w:lang w:val="en-US"/>
        </w:rPr>
        <w:t xml:space="preserve"> </w:t>
      </w:r>
    </w:p>
    <w:p w:rsidR="00A71D7B" w:rsidRDefault="00A71D7B" w:rsidP="009E1C8A">
      <w:pPr>
        <w:rPr>
          <w:rFonts w:ascii="Times New Roman" w:hAnsi="Times New Roman" w:cs="Times New Roman"/>
          <w:sz w:val="26"/>
          <w:szCs w:val="26"/>
        </w:rPr>
      </w:pPr>
    </w:p>
    <w:p w:rsidR="000F1BE3" w:rsidRPr="00C22E9A" w:rsidRDefault="001C07FB" w:rsidP="000C56D7">
      <w:pPr>
        <w:rPr>
          <w:rFonts w:ascii="Times New Roman" w:hAnsi="Times New Roman" w:cs="Times New Roman"/>
          <w:sz w:val="26"/>
          <w:szCs w:val="26"/>
          <w:lang w:val="ro-MD"/>
        </w:rPr>
      </w:pPr>
      <w:r w:rsidRPr="001C07FB">
        <w:rPr>
          <w:rFonts w:ascii="Times New Roman" w:hAnsi="Times New Roman" w:cs="Times New Roman"/>
          <w:b/>
          <w:sz w:val="26"/>
          <w:szCs w:val="26"/>
          <w:lang w:val="ro-MD"/>
        </w:rPr>
        <w:t>Șef</w:t>
      </w:r>
      <w:r>
        <w:rPr>
          <w:rFonts w:ascii="Times New Roman" w:hAnsi="Times New Roman" w:cs="Times New Roman"/>
          <w:b/>
          <w:sz w:val="26"/>
          <w:szCs w:val="26"/>
          <w:lang w:val="ro-MD"/>
        </w:rPr>
        <w:t>ă</w:t>
      </w:r>
      <w:r w:rsidRPr="001C07FB">
        <w:rPr>
          <w:rFonts w:ascii="Times New Roman" w:hAnsi="Times New Roman" w:cs="Times New Roman"/>
          <w:b/>
          <w:sz w:val="26"/>
          <w:szCs w:val="26"/>
          <w:lang w:val="ro-MD"/>
        </w:rPr>
        <w:t xml:space="preserve"> interimar</w:t>
      </w:r>
      <w:r>
        <w:rPr>
          <w:rFonts w:ascii="Times New Roman" w:hAnsi="Times New Roman" w:cs="Times New Roman"/>
          <w:b/>
          <w:sz w:val="26"/>
          <w:szCs w:val="26"/>
          <w:lang w:val="ro-MD"/>
        </w:rPr>
        <w:t>ă,</w:t>
      </w:r>
      <w:r w:rsidRPr="001C07FB">
        <w:rPr>
          <w:rFonts w:ascii="Times New Roman" w:hAnsi="Times New Roman" w:cs="Times New Roman"/>
          <w:b/>
          <w:sz w:val="26"/>
          <w:szCs w:val="26"/>
          <w:lang w:val="ro-MD"/>
        </w:rPr>
        <w:t xml:space="preserve"> Direcți</w:t>
      </w:r>
      <w:r>
        <w:rPr>
          <w:rFonts w:ascii="Times New Roman" w:hAnsi="Times New Roman" w:cs="Times New Roman"/>
          <w:b/>
          <w:sz w:val="26"/>
          <w:szCs w:val="26"/>
          <w:lang w:val="ro-MD"/>
        </w:rPr>
        <w:t>a</w:t>
      </w:r>
      <w:r w:rsidRPr="001C07FB">
        <w:rPr>
          <w:rFonts w:ascii="Times New Roman" w:hAnsi="Times New Roman" w:cs="Times New Roman"/>
          <w:b/>
          <w:sz w:val="26"/>
          <w:szCs w:val="26"/>
          <w:lang w:val="ro-MD"/>
        </w:rPr>
        <w:t xml:space="preserve"> General</w:t>
      </w:r>
      <w:r>
        <w:rPr>
          <w:rFonts w:ascii="Times New Roman" w:hAnsi="Times New Roman" w:cs="Times New Roman"/>
          <w:b/>
          <w:sz w:val="26"/>
          <w:szCs w:val="26"/>
          <w:lang w:val="ro-MD"/>
        </w:rPr>
        <w:t>ă</w:t>
      </w:r>
      <w:r w:rsidRPr="001C07FB">
        <w:rPr>
          <w:rFonts w:ascii="Times New Roman" w:hAnsi="Times New Roman" w:cs="Times New Roman"/>
          <w:b/>
          <w:sz w:val="26"/>
          <w:szCs w:val="26"/>
          <w:lang w:val="ro-MD"/>
        </w:rPr>
        <w:t xml:space="preserve"> </w:t>
      </w:r>
      <w:proofErr w:type="spellStart"/>
      <w:r w:rsidRPr="001C07FB">
        <w:rPr>
          <w:rFonts w:ascii="Times New Roman" w:hAnsi="Times New Roman" w:cs="Times New Roman"/>
          <w:b/>
          <w:sz w:val="26"/>
          <w:szCs w:val="26"/>
          <w:lang w:val="ro-MD"/>
        </w:rPr>
        <w:t>Finante</w:t>
      </w:r>
      <w:proofErr w:type="spellEnd"/>
      <w:r w:rsidRPr="001C07FB">
        <w:rPr>
          <w:rFonts w:ascii="Times New Roman" w:hAnsi="Times New Roman" w:cs="Times New Roman"/>
          <w:b/>
          <w:sz w:val="26"/>
          <w:szCs w:val="26"/>
          <w:lang w:val="ro-MD"/>
        </w:rPr>
        <w:t xml:space="preserve">                                      Galina ERHAN</w:t>
      </w:r>
    </w:p>
    <w:sectPr w:rsidR="000F1BE3" w:rsidRPr="00C22E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C00716"/>
    <w:multiLevelType w:val="singleLevel"/>
    <w:tmpl w:val="D0C0071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60F1EAC"/>
    <w:multiLevelType w:val="hybridMultilevel"/>
    <w:tmpl w:val="D42AC6E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397710"/>
    <w:multiLevelType w:val="hybridMultilevel"/>
    <w:tmpl w:val="93269500"/>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990B6B"/>
    <w:multiLevelType w:val="hybridMultilevel"/>
    <w:tmpl w:val="4448D7E0"/>
    <w:lvl w:ilvl="0" w:tplc="B5A0472C">
      <w:start w:val="1"/>
      <w:numFmt w:val="lowerLetter"/>
      <w:lvlText w:val="%1)"/>
      <w:lvlJc w:val="left"/>
      <w:pPr>
        <w:ind w:left="5888"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6264B"/>
    <w:multiLevelType w:val="hybridMultilevel"/>
    <w:tmpl w:val="F65477B0"/>
    <w:lvl w:ilvl="0" w:tplc="32EA83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F41DB3"/>
    <w:multiLevelType w:val="hybridMultilevel"/>
    <w:tmpl w:val="14DA541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6" w15:restartNumberingAfterBreak="0">
    <w:nsid w:val="0E6C07F9"/>
    <w:multiLevelType w:val="hybridMultilevel"/>
    <w:tmpl w:val="319440D4"/>
    <w:lvl w:ilvl="0" w:tplc="82E86DD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1B2181"/>
    <w:multiLevelType w:val="hybridMultilevel"/>
    <w:tmpl w:val="57248686"/>
    <w:lvl w:ilvl="0" w:tplc="2506CBB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1B5E0FE1"/>
    <w:multiLevelType w:val="multilevel"/>
    <w:tmpl w:val="C60C2C1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FFC3E88"/>
    <w:multiLevelType w:val="hybridMultilevel"/>
    <w:tmpl w:val="709C7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B73BCC"/>
    <w:multiLevelType w:val="multilevel"/>
    <w:tmpl w:val="5E0A3F82"/>
    <w:lvl w:ilvl="0">
      <w:start w:val="34"/>
      <w:numFmt w:val="decimal"/>
      <w:lvlText w:val="%1"/>
      <w:lvlJc w:val="left"/>
      <w:pPr>
        <w:ind w:left="355" w:hanging="600"/>
      </w:pPr>
      <w:rPr>
        <w:rFonts w:hint="default"/>
        <w:lang w:val="ro-RO" w:eastAsia="en-US" w:bidi="ar-SA"/>
      </w:rPr>
    </w:lvl>
    <w:lvl w:ilvl="1">
      <w:start w:val="1"/>
      <w:numFmt w:val="decimal"/>
      <w:lvlText w:val="%1.%2."/>
      <w:lvlJc w:val="left"/>
      <w:pPr>
        <w:ind w:left="355" w:hanging="600"/>
      </w:pPr>
      <w:rPr>
        <w:rFonts w:ascii="Times New Roman" w:eastAsia="Times New Roman" w:hAnsi="Times New Roman" w:cs="Times New Roman" w:hint="default"/>
        <w:b/>
        <w:bCs/>
        <w:i w:val="0"/>
        <w:iCs w:val="0"/>
        <w:spacing w:val="0"/>
        <w:w w:val="100"/>
        <w:sz w:val="24"/>
        <w:szCs w:val="24"/>
        <w:lang w:val="ro-RO" w:eastAsia="en-US" w:bidi="ar-SA"/>
      </w:rPr>
    </w:lvl>
    <w:lvl w:ilvl="2">
      <w:numFmt w:val="bullet"/>
      <w:lvlText w:val=""/>
      <w:lvlJc w:val="left"/>
      <w:pPr>
        <w:ind w:left="355" w:hanging="286"/>
      </w:pPr>
      <w:rPr>
        <w:rFonts w:ascii="Symbol" w:eastAsia="Symbol" w:hAnsi="Symbol" w:cs="Symbol" w:hint="default"/>
        <w:b w:val="0"/>
        <w:bCs w:val="0"/>
        <w:i w:val="0"/>
        <w:iCs w:val="0"/>
        <w:spacing w:val="0"/>
        <w:w w:val="100"/>
        <w:sz w:val="24"/>
        <w:szCs w:val="24"/>
        <w:lang w:val="ro-RO" w:eastAsia="en-US" w:bidi="ar-SA"/>
      </w:rPr>
    </w:lvl>
    <w:lvl w:ilvl="3">
      <w:numFmt w:val="bullet"/>
      <w:lvlText w:val="•"/>
      <w:lvlJc w:val="left"/>
      <w:pPr>
        <w:ind w:left="3241" w:hanging="286"/>
      </w:pPr>
      <w:rPr>
        <w:rFonts w:hint="default"/>
        <w:lang w:val="ro-RO" w:eastAsia="en-US" w:bidi="ar-SA"/>
      </w:rPr>
    </w:lvl>
    <w:lvl w:ilvl="4">
      <w:numFmt w:val="bullet"/>
      <w:lvlText w:val="•"/>
      <w:lvlJc w:val="left"/>
      <w:pPr>
        <w:ind w:left="4202" w:hanging="286"/>
      </w:pPr>
      <w:rPr>
        <w:rFonts w:hint="default"/>
        <w:lang w:val="ro-RO" w:eastAsia="en-US" w:bidi="ar-SA"/>
      </w:rPr>
    </w:lvl>
    <w:lvl w:ilvl="5">
      <w:numFmt w:val="bullet"/>
      <w:lvlText w:val="•"/>
      <w:lvlJc w:val="left"/>
      <w:pPr>
        <w:ind w:left="5163" w:hanging="286"/>
      </w:pPr>
      <w:rPr>
        <w:rFonts w:hint="default"/>
        <w:lang w:val="ro-RO" w:eastAsia="en-US" w:bidi="ar-SA"/>
      </w:rPr>
    </w:lvl>
    <w:lvl w:ilvl="6">
      <w:numFmt w:val="bullet"/>
      <w:lvlText w:val="•"/>
      <w:lvlJc w:val="left"/>
      <w:pPr>
        <w:ind w:left="6123" w:hanging="286"/>
      </w:pPr>
      <w:rPr>
        <w:rFonts w:hint="default"/>
        <w:lang w:val="ro-RO" w:eastAsia="en-US" w:bidi="ar-SA"/>
      </w:rPr>
    </w:lvl>
    <w:lvl w:ilvl="7">
      <w:numFmt w:val="bullet"/>
      <w:lvlText w:val="•"/>
      <w:lvlJc w:val="left"/>
      <w:pPr>
        <w:ind w:left="7084" w:hanging="286"/>
      </w:pPr>
      <w:rPr>
        <w:rFonts w:hint="default"/>
        <w:lang w:val="ro-RO" w:eastAsia="en-US" w:bidi="ar-SA"/>
      </w:rPr>
    </w:lvl>
    <w:lvl w:ilvl="8">
      <w:numFmt w:val="bullet"/>
      <w:lvlText w:val="•"/>
      <w:lvlJc w:val="left"/>
      <w:pPr>
        <w:ind w:left="8045" w:hanging="286"/>
      </w:pPr>
      <w:rPr>
        <w:rFonts w:hint="default"/>
        <w:lang w:val="ro-RO" w:eastAsia="en-US" w:bidi="ar-SA"/>
      </w:rPr>
    </w:lvl>
  </w:abstractNum>
  <w:abstractNum w:abstractNumId="11" w15:restartNumberingAfterBreak="0">
    <w:nsid w:val="23F05EFE"/>
    <w:multiLevelType w:val="hybridMultilevel"/>
    <w:tmpl w:val="224064A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29178A"/>
    <w:multiLevelType w:val="singleLevel"/>
    <w:tmpl w:val="3529178A"/>
    <w:lvl w:ilvl="0">
      <w:start w:val="1"/>
      <w:numFmt w:val="bullet"/>
      <w:lvlText w:val=""/>
      <w:lvlJc w:val="left"/>
      <w:pPr>
        <w:tabs>
          <w:tab w:val="left" w:pos="420"/>
        </w:tabs>
        <w:ind w:left="420" w:hanging="420"/>
      </w:pPr>
      <w:rPr>
        <w:rFonts w:ascii="Wingdings" w:hAnsi="Wingdings" w:hint="default"/>
      </w:rPr>
    </w:lvl>
  </w:abstractNum>
  <w:abstractNum w:abstractNumId="13" w15:restartNumberingAfterBreak="0">
    <w:nsid w:val="37EA4AB8"/>
    <w:multiLevelType w:val="hybridMultilevel"/>
    <w:tmpl w:val="7E3886FA"/>
    <w:lvl w:ilvl="0" w:tplc="0419000B">
      <w:start w:val="1"/>
      <w:numFmt w:val="bullet"/>
      <w:lvlText w:val=""/>
      <w:lvlJc w:val="left"/>
      <w:pPr>
        <w:ind w:left="790" w:hanging="360"/>
      </w:pPr>
      <w:rPr>
        <w:rFonts w:ascii="Wingdings" w:hAnsi="Wingdings"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14" w15:restartNumberingAfterBreak="0">
    <w:nsid w:val="39D61119"/>
    <w:multiLevelType w:val="hybridMultilevel"/>
    <w:tmpl w:val="233E8B10"/>
    <w:lvl w:ilvl="0" w:tplc="04190017">
      <w:start w:val="1"/>
      <w:numFmt w:val="lowerLetter"/>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CE3D7F"/>
    <w:multiLevelType w:val="hybridMultilevel"/>
    <w:tmpl w:val="72AA79D6"/>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07B7F4F"/>
    <w:multiLevelType w:val="hybridMultilevel"/>
    <w:tmpl w:val="996A093E"/>
    <w:lvl w:ilvl="0" w:tplc="FFFFFFFF">
      <w:start w:val="1"/>
      <w:numFmt w:val="bullet"/>
      <w:lvlText w:val=""/>
      <w:lvlJc w:val="left"/>
      <w:pPr>
        <w:ind w:left="3000" w:hanging="360"/>
      </w:pPr>
      <w:rPr>
        <w:rFonts w:ascii="Symbol" w:hAnsi="Symbol" w:hint="default"/>
      </w:rPr>
    </w:lvl>
    <w:lvl w:ilvl="1" w:tplc="04190003" w:tentative="1">
      <w:start w:val="1"/>
      <w:numFmt w:val="bullet"/>
      <w:lvlText w:val="o"/>
      <w:lvlJc w:val="left"/>
      <w:pPr>
        <w:ind w:left="3720" w:hanging="360"/>
      </w:pPr>
      <w:rPr>
        <w:rFonts w:ascii="Courier New" w:hAnsi="Courier New" w:cs="Courier New" w:hint="default"/>
      </w:rPr>
    </w:lvl>
    <w:lvl w:ilvl="2" w:tplc="04190005" w:tentative="1">
      <w:start w:val="1"/>
      <w:numFmt w:val="bullet"/>
      <w:lvlText w:val=""/>
      <w:lvlJc w:val="left"/>
      <w:pPr>
        <w:ind w:left="4440" w:hanging="360"/>
      </w:pPr>
      <w:rPr>
        <w:rFonts w:ascii="Wingdings" w:hAnsi="Wingdings" w:hint="default"/>
      </w:rPr>
    </w:lvl>
    <w:lvl w:ilvl="3" w:tplc="04190001" w:tentative="1">
      <w:start w:val="1"/>
      <w:numFmt w:val="bullet"/>
      <w:lvlText w:val=""/>
      <w:lvlJc w:val="left"/>
      <w:pPr>
        <w:ind w:left="5160" w:hanging="360"/>
      </w:pPr>
      <w:rPr>
        <w:rFonts w:ascii="Symbol" w:hAnsi="Symbol" w:hint="default"/>
      </w:rPr>
    </w:lvl>
    <w:lvl w:ilvl="4" w:tplc="04190003" w:tentative="1">
      <w:start w:val="1"/>
      <w:numFmt w:val="bullet"/>
      <w:lvlText w:val="o"/>
      <w:lvlJc w:val="left"/>
      <w:pPr>
        <w:ind w:left="5880" w:hanging="360"/>
      </w:pPr>
      <w:rPr>
        <w:rFonts w:ascii="Courier New" w:hAnsi="Courier New" w:cs="Courier New" w:hint="default"/>
      </w:rPr>
    </w:lvl>
    <w:lvl w:ilvl="5" w:tplc="04190005" w:tentative="1">
      <w:start w:val="1"/>
      <w:numFmt w:val="bullet"/>
      <w:lvlText w:val=""/>
      <w:lvlJc w:val="left"/>
      <w:pPr>
        <w:ind w:left="6600" w:hanging="360"/>
      </w:pPr>
      <w:rPr>
        <w:rFonts w:ascii="Wingdings" w:hAnsi="Wingdings" w:hint="default"/>
      </w:rPr>
    </w:lvl>
    <w:lvl w:ilvl="6" w:tplc="04190001" w:tentative="1">
      <w:start w:val="1"/>
      <w:numFmt w:val="bullet"/>
      <w:lvlText w:val=""/>
      <w:lvlJc w:val="left"/>
      <w:pPr>
        <w:ind w:left="7320" w:hanging="360"/>
      </w:pPr>
      <w:rPr>
        <w:rFonts w:ascii="Symbol" w:hAnsi="Symbol" w:hint="default"/>
      </w:rPr>
    </w:lvl>
    <w:lvl w:ilvl="7" w:tplc="04190003" w:tentative="1">
      <w:start w:val="1"/>
      <w:numFmt w:val="bullet"/>
      <w:lvlText w:val="o"/>
      <w:lvlJc w:val="left"/>
      <w:pPr>
        <w:ind w:left="8040" w:hanging="360"/>
      </w:pPr>
      <w:rPr>
        <w:rFonts w:ascii="Courier New" w:hAnsi="Courier New" w:cs="Courier New" w:hint="default"/>
      </w:rPr>
    </w:lvl>
    <w:lvl w:ilvl="8" w:tplc="04190005" w:tentative="1">
      <w:start w:val="1"/>
      <w:numFmt w:val="bullet"/>
      <w:lvlText w:val=""/>
      <w:lvlJc w:val="left"/>
      <w:pPr>
        <w:ind w:left="8760" w:hanging="360"/>
      </w:pPr>
      <w:rPr>
        <w:rFonts w:ascii="Wingdings" w:hAnsi="Wingdings" w:hint="default"/>
      </w:rPr>
    </w:lvl>
  </w:abstractNum>
  <w:abstractNum w:abstractNumId="17" w15:restartNumberingAfterBreak="0">
    <w:nsid w:val="4499526C"/>
    <w:multiLevelType w:val="multilevel"/>
    <w:tmpl w:val="9C54B498"/>
    <w:lvl w:ilvl="0">
      <w:start w:val="38"/>
      <w:numFmt w:val="decimal"/>
      <w:lvlText w:val="%1"/>
      <w:lvlJc w:val="left"/>
      <w:pPr>
        <w:ind w:left="355" w:hanging="548"/>
      </w:pPr>
      <w:rPr>
        <w:rFonts w:hint="default"/>
        <w:lang w:val="ro-RO" w:eastAsia="en-US" w:bidi="ar-SA"/>
      </w:rPr>
    </w:lvl>
    <w:lvl w:ilvl="1">
      <w:start w:val="1"/>
      <w:numFmt w:val="decimal"/>
      <w:lvlText w:val="%1.%2."/>
      <w:lvlJc w:val="left"/>
      <w:pPr>
        <w:ind w:left="355" w:hanging="548"/>
        <w:jc w:val="right"/>
      </w:pPr>
      <w:rPr>
        <w:rFonts w:ascii="Times New Roman" w:eastAsia="Times New Roman" w:hAnsi="Times New Roman" w:cs="Times New Roman" w:hint="default"/>
        <w:b/>
        <w:bCs/>
        <w:i w:val="0"/>
        <w:iCs w:val="0"/>
        <w:spacing w:val="0"/>
        <w:w w:val="100"/>
        <w:sz w:val="24"/>
        <w:szCs w:val="24"/>
        <w:lang w:val="ro-RO" w:eastAsia="en-US" w:bidi="ar-SA"/>
      </w:rPr>
    </w:lvl>
    <w:lvl w:ilvl="2">
      <w:start w:val="1"/>
      <w:numFmt w:val="decimal"/>
      <w:lvlText w:val="%1.%2.%3."/>
      <w:lvlJc w:val="left"/>
      <w:pPr>
        <w:ind w:left="355" w:hanging="852"/>
      </w:pPr>
      <w:rPr>
        <w:rFonts w:ascii="Times New Roman" w:eastAsia="Times New Roman" w:hAnsi="Times New Roman" w:cs="Times New Roman" w:hint="default"/>
        <w:b/>
        <w:bCs/>
        <w:i/>
        <w:iCs/>
        <w:spacing w:val="0"/>
        <w:w w:val="97"/>
        <w:sz w:val="24"/>
        <w:szCs w:val="24"/>
        <w:lang w:val="ro-RO" w:eastAsia="en-US" w:bidi="ar-SA"/>
      </w:rPr>
    </w:lvl>
    <w:lvl w:ilvl="3">
      <w:numFmt w:val="bullet"/>
      <w:lvlText w:val=""/>
      <w:lvlJc w:val="left"/>
      <w:pPr>
        <w:ind w:left="355" w:hanging="202"/>
      </w:pPr>
      <w:rPr>
        <w:rFonts w:ascii="Wingdings" w:eastAsia="Wingdings" w:hAnsi="Wingdings" w:cs="Wingdings" w:hint="default"/>
        <w:b w:val="0"/>
        <w:bCs w:val="0"/>
        <w:i w:val="0"/>
        <w:iCs w:val="0"/>
        <w:spacing w:val="0"/>
        <w:w w:val="100"/>
        <w:sz w:val="24"/>
        <w:szCs w:val="24"/>
        <w:lang w:val="ro-RO" w:eastAsia="en-US" w:bidi="ar-SA"/>
      </w:rPr>
    </w:lvl>
    <w:lvl w:ilvl="4">
      <w:numFmt w:val="bullet"/>
      <w:lvlText w:val="•"/>
      <w:lvlJc w:val="left"/>
      <w:pPr>
        <w:ind w:left="4202" w:hanging="202"/>
      </w:pPr>
      <w:rPr>
        <w:rFonts w:hint="default"/>
        <w:lang w:val="ro-RO" w:eastAsia="en-US" w:bidi="ar-SA"/>
      </w:rPr>
    </w:lvl>
    <w:lvl w:ilvl="5">
      <w:numFmt w:val="bullet"/>
      <w:lvlText w:val="•"/>
      <w:lvlJc w:val="left"/>
      <w:pPr>
        <w:ind w:left="5163" w:hanging="202"/>
      </w:pPr>
      <w:rPr>
        <w:rFonts w:hint="default"/>
        <w:lang w:val="ro-RO" w:eastAsia="en-US" w:bidi="ar-SA"/>
      </w:rPr>
    </w:lvl>
    <w:lvl w:ilvl="6">
      <w:numFmt w:val="bullet"/>
      <w:lvlText w:val="•"/>
      <w:lvlJc w:val="left"/>
      <w:pPr>
        <w:ind w:left="6123" w:hanging="202"/>
      </w:pPr>
      <w:rPr>
        <w:rFonts w:hint="default"/>
        <w:lang w:val="ro-RO" w:eastAsia="en-US" w:bidi="ar-SA"/>
      </w:rPr>
    </w:lvl>
    <w:lvl w:ilvl="7">
      <w:numFmt w:val="bullet"/>
      <w:lvlText w:val="•"/>
      <w:lvlJc w:val="left"/>
      <w:pPr>
        <w:ind w:left="7084" w:hanging="202"/>
      </w:pPr>
      <w:rPr>
        <w:rFonts w:hint="default"/>
        <w:lang w:val="ro-RO" w:eastAsia="en-US" w:bidi="ar-SA"/>
      </w:rPr>
    </w:lvl>
    <w:lvl w:ilvl="8">
      <w:numFmt w:val="bullet"/>
      <w:lvlText w:val="•"/>
      <w:lvlJc w:val="left"/>
      <w:pPr>
        <w:ind w:left="8045" w:hanging="202"/>
      </w:pPr>
      <w:rPr>
        <w:rFonts w:hint="default"/>
        <w:lang w:val="ro-RO" w:eastAsia="en-US" w:bidi="ar-SA"/>
      </w:rPr>
    </w:lvl>
  </w:abstractNum>
  <w:abstractNum w:abstractNumId="18" w15:restartNumberingAfterBreak="0">
    <w:nsid w:val="44FD53CE"/>
    <w:multiLevelType w:val="hybridMultilevel"/>
    <w:tmpl w:val="A11AF42E"/>
    <w:lvl w:ilvl="0" w:tplc="C26C3D94">
      <w:start w:val="65535"/>
      <w:numFmt w:val="bullet"/>
      <w:lvlText w:val="-"/>
      <w:lvlJc w:val="left"/>
      <w:pPr>
        <w:ind w:left="720" w:hanging="360"/>
      </w:pPr>
      <w:rPr>
        <w:rFonts w:ascii="Trebuchet MS" w:hAnsi="Trebuchet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BB1BFC"/>
    <w:multiLevelType w:val="hybridMultilevel"/>
    <w:tmpl w:val="A1220F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C10BFE"/>
    <w:multiLevelType w:val="hybridMultilevel"/>
    <w:tmpl w:val="0C6E2864"/>
    <w:lvl w:ilvl="0" w:tplc="041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30BF9"/>
    <w:multiLevelType w:val="hybridMultilevel"/>
    <w:tmpl w:val="8F4E36E0"/>
    <w:lvl w:ilvl="0" w:tplc="04190017">
      <w:start w:val="1"/>
      <w:numFmt w:val="lowerLetter"/>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2" w15:restartNumberingAfterBreak="0">
    <w:nsid w:val="56EC69AB"/>
    <w:multiLevelType w:val="hybridMultilevel"/>
    <w:tmpl w:val="3FE0F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7297589"/>
    <w:multiLevelType w:val="hybridMultilevel"/>
    <w:tmpl w:val="D8946038"/>
    <w:lvl w:ilvl="0" w:tplc="A050A83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9FB2DD0"/>
    <w:multiLevelType w:val="hybridMultilevel"/>
    <w:tmpl w:val="04A0D8A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FB1C45"/>
    <w:multiLevelType w:val="hybridMultilevel"/>
    <w:tmpl w:val="5E1E2924"/>
    <w:lvl w:ilvl="0" w:tplc="0419000B">
      <w:start w:val="1"/>
      <w:numFmt w:val="bullet"/>
      <w:lvlText w:val=""/>
      <w:lvlJc w:val="left"/>
      <w:pPr>
        <w:ind w:left="757" w:hanging="360"/>
      </w:pPr>
      <w:rPr>
        <w:rFonts w:ascii="Wingdings" w:hAnsi="Wingdings"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26" w15:restartNumberingAfterBreak="0">
    <w:nsid w:val="6E97765F"/>
    <w:multiLevelType w:val="multilevel"/>
    <w:tmpl w:val="FA74FF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78BF151B"/>
    <w:multiLevelType w:val="hybridMultilevel"/>
    <w:tmpl w:val="AF44332E"/>
    <w:lvl w:ilvl="0" w:tplc="0419000D">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8" w15:restartNumberingAfterBreak="0">
    <w:nsid w:val="79B72F9C"/>
    <w:multiLevelType w:val="hybridMultilevel"/>
    <w:tmpl w:val="982EB6D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A2E0CA1"/>
    <w:multiLevelType w:val="multilevel"/>
    <w:tmpl w:val="7A2E0CA1"/>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A351392"/>
    <w:multiLevelType w:val="hybridMultilevel"/>
    <w:tmpl w:val="D652C08C"/>
    <w:lvl w:ilvl="0" w:tplc="2BD4B662">
      <w:numFmt w:val="bullet"/>
      <w:lvlText w:val=""/>
      <w:lvlJc w:val="left"/>
      <w:pPr>
        <w:ind w:left="1632" w:hanging="425"/>
      </w:pPr>
      <w:rPr>
        <w:rFonts w:ascii="Wingdings" w:eastAsia="Wingdings" w:hAnsi="Wingdings" w:cs="Wingdings" w:hint="default"/>
        <w:b w:val="0"/>
        <w:bCs w:val="0"/>
        <w:i w:val="0"/>
        <w:iCs w:val="0"/>
        <w:spacing w:val="0"/>
        <w:w w:val="100"/>
        <w:sz w:val="24"/>
        <w:szCs w:val="24"/>
        <w:lang w:val="ro-RO" w:eastAsia="en-US" w:bidi="ar-SA"/>
      </w:rPr>
    </w:lvl>
    <w:lvl w:ilvl="1" w:tplc="58426CF4">
      <w:numFmt w:val="bullet"/>
      <w:lvlText w:val="•"/>
      <w:lvlJc w:val="left"/>
      <w:pPr>
        <w:ind w:left="2472" w:hanging="425"/>
      </w:pPr>
      <w:rPr>
        <w:rFonts w:hint="default"/>
        <w:lang w:val="ro-RO" w:eastAsia="en-US" w:bidi="ar-SA"/>
      </w:rPr>
    </w:lvl>
    <w:lvl w:ilvl="2" w:tplc="6BEE26AC">
      <w:numFmt w:val="bullet"/>
      <w:lvlText w:val="•"/>
      <w:lvlJc w:val="left"/>
      <w:pPr>
        <w:ind w:left="3305" w:hanging="425"/>
      </w:pPr>
      <w:rPr>
        <w:rFonts w:hint="default"/>
        <w:lang w:val="ro-RO" w:eastAsia="en-US" w:bidi="ar-SA"/>
      </w:rPr>
    </w:lvl>
    <w:lvl w:ilvl="3" w:tplc="F05A655E">
      <w:numFmt w:val="bullet"/>
      <w:lvlText w:val="•"/>
      <w:lvlJc w:val="left"/>
      <w:pPr>
        <w:ind w:left="4137" w:hanging="425"/>
      </w:pPr>
      <w:rPr>
        <w:rFonts w:hint="default"/>
        <w:lang w:val="ro-RO" w:eastAsia="en-US" w:bidi="ar-SA"/>
      </w:rPr>
    </w:lvl>
    <w:lvl w:ilvl="4" w:tplc="4738A010">
      <w:numFmt w:val="bullet"/>
      <w:lvlText w:val="•"/>
      <w:lvlJc w:val="left"/>
      <w:pPr>
        <w:ind w:left="4970" w:hanging="425"/>
      </w:pPr>
      <w:rPr>
        <w:rFonts w:hint="default"/>
        <w:lang w:val="ro-RO" w:eastAsia="en-US" w:bidi="ar-SA"/>
      </w:rPr>
    </w:lvl>
    <w:lvl w:ilvl="5" w:tplc="0E0A0514">
      <w:numFmt w:val="bullet"/>
      <w:lvlText w:val="•"/>
      <w:lvlJc w:val="left"/>
      <w:pPr>
        <w:ind w:left="5803" w:hanging="425"/>
      </w:pPr>
      <w:rPr>
        <w:rFonts w:hint="default"/>
        <w:lang w:val="ro-RO" w:eastAsia="en-US" w:bidi="ar-SA"/>
      </w:rPr>
    </w:lvl>
    <w:lvl w:ilvl="6" w:tplc="4C2E0C1A">
      <w:numFmt w:val="bullet"/>
      <w:lvlText w:val="•"/>
      <w:lvlJc w:val="left"/>
      <w:pPr>
        <w:ind w:left="6635" w:hanging="425"/>
      </w:pPr>
      <w:rPr>
        <w:rFonts w:hint="default"/>
        <w:lang w:val="ro-RO" w:eastAsia="en-US" w:bidi="ar-SA"/>
      </w:rPr>
    </w:lvl>
    <w:lvl w:ilvl="7" w:tplc="86E47204">
      <w:numFmt w:val="bullet"/>
      <w:lvlText w:val="•"/>
      <w:lvlJc w:val="left"/>
      <w:pPr>
        <w:ind w:left="7468" w:hanging="425"/>
      </w:pPr>
      <w:rPr>
        <w:rFonts w:hint="default"/>
        <w:lang w:val="ro-RO" w:eastAsia="en-US" w:bidi="ar-SA"/>
      </w:rPr>
    </w:lvl>
    <w:lvl w:ilvl="8" w:tplc="7EE8FA3A">
      <w:numFmt w:val="bullet"/>
      <w:lvlText w:val="•"/>
      <w:lvlJc w:val="left"/>
      <w:pPr>
        <w:ind w:left="8301" w:hanging="425"/>
      </w:pPr>
      <w:rPr>
        <w:rFonts w:hint="default"/>
        <w:lang w:val="ro-RO" w:eastAsia="en-US" w:bidi="ar-SA"/>
      </w:rPr>
    </w:lvl>
  </w:abstractNum>
  <w:abstractNum w:abstractNumId="31" w15:restartNumberingAfterBreak="0">
    <w:nsid w:val="7C0808F0"/>
    <w:multiLevelType w:val="hybridMultilevel"/>
    <w:tmpl w:val="D42AC6E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9"/>
  </w:num>
  <w:num w:numId="3">
    <w:abstractNumId w:val="7"/>
  </w:num>
  <w:num w:numId="4">
    <w:abstractNumId w:val="29"/>
  </w:num>
  <w:num w:numId="5">
    <w:abstractNumId w:val="16"/>
  </w:num>
  <w:num w:numId="6">
    <w:abstractNumId w:val="26"/>
  </w:num>
  <w:num w:numId="7">
    <w:abstractNumId w:val="1"/>
  </w:num>
  <w:num w:numId="8">
    <w:abstractNumId w:val="4"/>
  </w:num>
  <w:num w:numId="9">
    <w:abstractNumId w:val="23"/>
  </w:num>
  <w:num w:numId="10">
    <w:abstractNumId w:val="31"/>
  </w:num>
  <w:num w:numId="11">
    <w:abstractNumId w:val="28"/>
  </w:num>
  <w:num w:numId="12">
    <w:abstractNumId w:val="13"/>
  </w:num>
  <w:num w:numId="13">
    <w:abstractNumId w:val="8"/>
  </w:num>
  <w:num w:numId="14">
    <w:abstractNumId w:val="20"/>
  </w:num>
  <w:num w:numId="15">
    <w:abstractNumId w:val="22"/>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3"/>
  </w:num>
  <w:num w:numId="19">
    <w:abstractNumId w:val="15"/>
  </w:num>
  <w:num w:numId="20">
    <w:abstractNumId w:val="6"/>
  </w:num>
  <w:num w:numId="21">
    <w:abstractNumId w:val="14"/>
  </w:num>
  <w:num w:numId="22">
    <w:abstractNumId w:val="21"/>
  </w:num>
  <w:num w:numId="23">
    <w:abstractNumId w:val="18"/>
  </w:num>
  <w:num w:numId="24">
    <w:abstractNumId w:val="5"/>
  </w:num>
  <w:num w:numId="25">
    <w:abstractNumId w:val="25"/>
  </w:num>
  <w:num w:numId="26">
    <w:abstractNumId w:val="19"/>
  </w:num>
  <w:num w:numId="27">
    <w:abstractNumId w:val="10"/>
  </w:num>
  <w:num w:numId="28">
    <w:abstractNumId w:val="24"/>
  </w:num>
  <w:num w:numId="29">
    <w:abstractNumId w:val="30"/>
  </w:num>
  <w:num w:numId="30">
    <w:abstractNumId w:val="12"/>
  </w:num>
  <w:num w:numId="31">
    <w:abstractNumId w:val="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87F"/>
    <w:rsid w:val="00002218"/>
    <w:rsid w:val="00004C7E"/>
    <w:rsid w:val="00007E56"/>
    <w:rsid w:val="00044734"/>
    <w:rsid w:val="00061FC0"/>
    <w:rsid w:val="000A6C90"/>
    <w:rsid w:val="000A7094"/>
    <w:rsid w:val="000C56D7"/>
    <w:rsid w:val="000E05E0"/>
    <w:rsid w:val="000F1BE3"/>
    <w:rsid w:val="001C07FB"/>
    <w:rsid w:val="0022588A"/>
    <w:rsid w:val="00254082"/>
    <w:rsid w:val="003362C5"/>
    <w:rsid w:val="00354A20"/>
    <w:rsid w:val="00355486"/>
    <w:rsid w:val="00362B09"/>
    <w:rsid w:val="00381B26"/>
    <w:rsid w:val="0039316D"/>
    <w:rsid w:val="003B034D"/>
    <w:rsid w:val="003E67D2"/>
    <w:rsid w:val="00420C15"/>
    <w:rsid w:val="00430CE5"/>
    <w:rsid w:val="00440FC2"/>
    <w:rsid w:val="00467DD0"/>
    <w:rsid w:val="00471C5C"/>
    <w:rsid w:val="004723C4"/>
    <w:rsid w:val="00481734"/>
    <w:rsid w:val="005068F4"/>
    <w:rsid w:val="00514CEC"/>
    <w:rsid w:val="00523F33"/>
    <w:rsid w:val="00565046"/>
    <w:rsid w:val="00573716"/>
    <w:rsid w:val="005C289D"/>
    <w:rsid w:val="005D0359"/>
    <w:rsid w:val="00605889"/>
    <w:rsid w:val="006312E9"/>
    <w:rsid w:val="006332DC"/>
    <w:rsid w:val="006434EB"/>
    <w:rsid w:val="006444B9"/>
    <w:rsid w:val="00680E06"/>
    <w:rsid w:val="006913E3"/>
    <w:rsid w:val="00696B22"/>
    <w:rsid w:val="006F39D5"/>
    <w:rsid w:val="00737595"/>
    <w:rsid w:val="007612E6"/>
    <w:rsid w:val="00763F2C"/>
    <w:rsid w:val="007660F0"/>
    <w:rsid w:val="007738F3"/>
    <w:rsid w:val="00793D74"/>
    <w:rsid w:val="007A16A5"/>
    <w:rsid w:val="007E0ABE"/>
    <w:rsid w:val="007F1A01"/>
    <w:rsid w:val="007F4DC3"/>
    <w:rsid w:val="007F57F1"/>
    <w:rsid w:val="00846ED6"/>
    <w:rsid w:val="00863925"/>
    <w:rsid w:val="00893E21"/>
    <w:rsid w:val="008C2BD0"/>
    <w:rsid w:val="008F008E"/>
    <w:rsid w:val="008F378C"/>
    <w:rsid w:val="00900C53"/>
    <w:rsid w:val="00912AE8"/>
    <w:rsid w:val="00954FC9"/>
    <w:rsid w:val="009743FA"/>
    <w:rsid w:val="009A37E3"/>
    <w:rsid w:val="009C2872"/>
    <w:rsid w:val="009C42F3"/>
    <w:rsid w:val="009D20AD"/>
    <w:rsid w:val="009E1C8A"/>
    <w:rsid w:val="009F482B"/>
    <w:rsid w:val="00A36070"/>
    <w:rsid w:val="00A62832"/>
    <w:rsid w:val="00A71D7B"/>
    <w:rsid w:val="00A86D79"/>
    <w:rsid w:val="00A90CB5"/>
    <w:rsid w:val="00A97E5F"/>
    <w:rsid w:val="00AB02E3"/>
    <w:rsid w:val="00AB670F"/>
    <w:rsid w:val="00AD098E"/>
    <w:rsid w:val="00B542CF"/>
    <w:rsid w:val="00B6421E"/>
    <w:rsid w:val="00B6613E"/>
    <w:rsid w:val="00B84C7E"/>
    <w:rsid w:val="00B877C8"/>
    <w:rsid w:val="00B918A8"/>
    <w:rsid w:val="00C22E9A"/>
    <w:rsid w:val="00C427E9"/>
    <w:rsid w:val="00C566EE"/>
    <w:rsid w:val="00C642C0"/>
    <w:rsid w:val="00C76A45"/>
    <w:rsid w:val="00C9438D"/>
    <w:rsid w:val="00CF2370"/>
    <w:rsid w:val="00D03D94"/>
    <w:rsid w:val="00D22B45"/>
    <w:rsid w:val="00D24EE2"/>
    <w:rsid w:val="00D826EE"/>
    <w:rsid w:val="00D90723"/>
    <w:rsid w:val="00DB4CC2"/>
    <w:rsid w:val="00DF59F7"/>
    <w:rsid w:val="00E047AE"/>
    <w:rsid w:val="00E46AC1"/>
    <w:rsid w:val="00E664FC"/>
    <w:rsid w:val="00E721DC"/>
    <w:rsid w:val="00E77303"/>
    <w:rsid w:val="00E80B3C"/>
    <w:rsid w:val="00E87F79"/>
    <w:rsid w:val="00EB6448"/>
    <w:rsid w:val="00EE56CA"/>
    <w:rsid w:val="00F1068B"/>
    <w:rsid w:val="00F201A4"/>
    <w:rsid w:val="00F31B7B"/>
    <w:rsid w:val="00F362F9"/>
    <w:rsid w:val="00F9287F"/>
    <w:rsid w:val="00F94F53"/>
    <w:rsid w:val="00FD3C0B"/>
    <w:rsid w:val="00FE441E"/>
    <w:rsid w:val="00FF5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71FDC"/>
  <w15:chartTrackingRefBased/>
  <w15:docId w15:val="{CCFA54E2-E0A0-45CE-BCCB-4C60188E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o-RO"/>
    </w:rPr>
  </w:style>
  <w:style w:type="paragraph" w:styleId="3">
    <w:name w:val="heading 3"/>
    <w:basedOn w:val="a"/>
    <w:next w:val="a"/>
    <w:link w:val="30"/>
    <w:uiPriority w:val="9"/>
    <w:semiHidden/>
    <w:unhideWhenUsed/>
    <w:qFormat/>
    <w:rsid w:val="00DB4C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287F"/>
    <w:pPr>
      <w:spacing w:after="0" w:line="240" w:lineRule="auto"/>
    </w:pPr>
    <w:rPr>
      <w:lang w:val="ro-RO"/>
    </w:rPr>
  </w:style>
  <w:style w:type="character" w:customStyle="1" w:styleId="docheader">
    <w:name w:val="doc_header"/>
    <w:basedOn w:val="a0"/>
    <w:rsid w:val="00F9287F"/>
  </w:style>
  <w:style w:type="character" w:customStyle="1" w:styleId="30">
    <w:name w:val="Заголовок 3 Знак"/>
    <w:basedOn w:val="a0"/>
    <w:link w:val="3"/>
    <w:rsid w:val="00DB4CC2"/>
    <w:rPr>
      <w:rFonts w:asciiTheme="majorHAnsi" w:eastAsiaTheme="majorEastAsia" w:hAnsiTheme="majorHAnsi" w:cstheme="majorBidi"/>
      <w:color w:val="1F3763" w:themeColor="accent1" w:themeShade="7F"/>
      <w:sz w:val="24"/>
      <w:szCs w:val="24"/>
      <w:lang w:val="ro-RO"/>
    </w:rPr>
  </w:style>
  <w:style w:type="paragraph" w:customStyle="1" w:styleId="4">
    <w:name w:val="Основной текст4"/>
    <w:basedOn w:val="a"/>
    <w:rsid w:val="000F1BE3"/>
    <w:pPr>
      <w:widowControl w:val="0"/>
      <w:shd w:val="clear" w:color="auto" w:fill="FFFFFF"/>
      <w:spacing w:after="360" w:line="317" w:lineRule="exact"/>
      <w:ind w:hanging="300"/>
      <w:jc w:val="both"/>
    </w:pPr>
    <w:rPr>
      <w:rFonts w:ascii="Times New Roman" w:eastAsia="Times New Roman" w:hAnsi="Times New Roman" w:cs="Times New Roman"/>
      <w:sz w:val="23"/>
      <w:szCs w:val="23"/>
      <w:lang w:val="ru-RU" w:eastAsia="ru-RU"/>
    </w:rPr>
  </w:style>
  <w:style w:type="paragraph" w:styleId="a4">
    <w:name w:val="Balloon Text"/>
    <w:basedOn w:val="a"/>
    <w:link w:val="a5"/>
    <w:uiPriority w:val="99"/>
    <w:semiHidden/>
    <w:unhideWhenUsed/>
    <w:rsid w:val="0060588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05889"/>
    <w:rPr>
      <w:rFonts w:ascii="Segoe UI" w:hAnsi="Segoe UI" w:cs="Segoe UI"/>
      <w:sz w:val="18"/>
      <w:szCs w:val="18"/>
      <w:lang w:val="ro-RO"/>
    </w:rPr>
  </w:style>
  <w:style w:type="table" w:styleId="a6">
    <w:name w:val="Table Grid"/>
    <w:basedOn w:val="a1"/>
    <w:uiPriority w:val="59"/>
    <w:qFormat/>
    <w:rsid w:val="00523F33"/>
    <w:pPr>
      <w:spacing w:after="0" w:line="240" w:lineRule="auto"/>
    </w:pPr>
    <w:rPr>
      <w:rFonts w:ascii="Times New Roman" w:eastAsia="SimSu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523F33"/>
    <w:pPr>
      <w:ind w:left="720"/>
      <w:contextualSpacing/>
    </w:pPr>
    <w:rPr>
      <w:lang w:val="ru-RU"/>
    </w:rPr>
  </w:style>
  <w:style w:type="paragraph" w:customStyle="1" w:styleId="TableParagraph">
    <w:name w:val="Table Paragraph"/>
    <w:basedOn w:val="a"/>
    <w:uiPriority w:val="1"/>
    <w:qFormat/>
    <w:rsid w:val="007660F0"/>
    <w:pPr>
      <w:widowControl w:val="0"/>
      <w:autoSpaceDE w:val="0"/>
      <w:autoSpaceDN w:val="0"/>
      <w:spacing w:after="0" w:line="240" w:lineRule="auto"/>
      <w:ind w:left="18"/>
    </w:pPr>
    <w:rPr>
      <w:rFonts w:ascii="Times New Roman" w:eastAsia="Times New Roman" w:hAnsi="Times New Roman" w:cs="Times New Roman"/>
    </w:rPr>
  </w:style>
  <w:style w:type="paragraph" w:styleId="a8">
    <w:name w:val="Body Text"/>
    <w:basedOn w:val="a"/>
    <w:link w:val="a9"/>
    <w:rsid w:val="006312E9"/>
    <w:pPr>
      <w:spacing w:after="120" w:line="240" w:lineRule="auto"/>
    </w:pPr>
    <w:rPr>
      <w:rFonts w:ascii="Times New Roman" w:eastAsia="Times New Roman" w:hAnsi="Times New Roman" w:cs="Times New Roman"/>
      <w:sz w:val="24"/>
      <w:szCs w:val="24"/>
      <w:lang w:val="uk-UA" w:eastAsia="x-none"/>
    </w:rPr>
  </w:style>
  <w:style w:type="character" w:customStyle="1" w:styleId="a9">
    <w:name w:val="Основной текст Знак"/>
    <w:basedOn w:val="a0"/>
    <w:link w:val="a8"/>
    <w:rsid w:val="006312E9"/>
    <w:rPr>
      <w:rFonts w:ascii="Times New Roman" w:eastAsia="Times New Roman" w:hAnsi="Times New Roman" w:cs="Times New Roman"/>
      <w:sz w:val="24"/>
      <w:szCs w:val="24"/>
      <w:lang w:val="uk-UA" w:eastAsia="x-none"/>
    </w:rPr>
  </w:style>
  <w:style w:type="paragraph" w:customStyle="1" w:styleId="Default">
    <w:name w:val="Default"/>
    <w:qFormat/>
    <w:rsid w:val="009743FA"/>
    <w:pPr>
      <w:autoSpaceDE w:val="0"/>
      <w:autoSpaceDN w:val="0"/>
      <w:adjustRightInd w:val="0"/>
      <w:spacing w:after="0" w:line="240" w:lineRule="auto"/>
    </w:pPr>
    <w:rPr>
      <w:rFonts w:ascii="Times New Roman" w:hAnsi="Times New Roman" w:cs="Times New Roman"/>
      <w:color w:val="000000"/>
      <w:sz w:val="24"/>
      <w:szCs w:val="24"/>
      <w:lang w:val="ro-RO" w:eastAsia="ro-RO"/>
    </w:rPr>
  </w:style>
  <w:style w:type="paragraph" w:customStyle="1" w:styleId="Style6">
    <w:name w:val="Style6"/>
    <w:basedOn w:val="a"/>
    <w:uiPriority w:val="99"/>
    <w:rsid w:val="00C22E9A"/>
    <w:pPr>
      <w:widowControl w:val="0"/>
      <w:autoSpaceDE w:val="0"/>
      <w:autoSpaceDN w:val="0"/>
      <w:adjustRightInd w:val="0"/>
      <w:spacing w:after="0" w:line="221" w:lineRule="exact"/>
      <w:jc w:val="center"/>
    </w:pPr>
    <w:rPr>
      <w:rFonts w:ascii="Trebuchet MS" w:eastAsiaTheme="minorEastAsia" w:hAnsi="Trebuchet MS"/>
      <w:sz w:val="24"/>
      <w:szCs w:val="24"/>
      <w:lang w:val="ru-RU" w:eastAsia="ru-RU"/>
    </w:rPr>
  </w:style>
  <w:style w:type="paragraph" w:customStyle="1" w:styleId="tt">
    <w:name w:val="tt"/>
    <w:basedOn w:val="a"/>
    <w:rsid w:val="009C42F3"/>
    <w:pPr>
      <w:spacing w:after="0" w:line="240" w:lineRule="auto"/>
      <w:jc w:val="center"/>
    </w:pPr>
    <w:rPr>
      <w:rFonts w:ascii="Times New Roman" w:eastAsia="Times New Roman" w:hAnsi="Times New Roman" w:cs="Times New Roman"/>
      <w:b/>
      <w:bCs/>
      <w:sz w:val="24"/>
      <w:szCs w:val="24"/>
      <w:lang w:val="ru-RU" w:eastAsia="ru-RU"/>
    </w:rPr>
  </w:style>
  <w:style w:type="paragraph" w:styleId="aa">
    <w:name w:val="Plain Text"/>
    <w:basedOn w:val="a"/>
    <w:link w:val="ab"/>
    <w:rsid w:val="000A7094"/>
    <w:pPr>
      <w:spacing w:after="0" w:line="240" w:lineRule="auto"/>
    </w:pPr>
    <w:rPr>
      <w:rFonts w:ascii="Courier New" w:eastAsia="Times New Roman" w:hAnsi="Courier New" w:cs="Times New Roman"/>
      <w:sz w:val="20"/>
      <w:szCs w:val="20"/>
      <w:lang w:val="ru-RU" w:eastAsia="ru-RU"/>
    </w:rPr>
  </w:style>
  <w:style w:type="character" w:customStyle="1" w:styleId="ab">
    <w:name w:val="Текст Знак"/>
    <w:basedOn w:val="a0"/>
    <w:link w:val="aa"/>
    <w:rsid w:val="000A7094"/>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8603">
      <w:bodyDiv w:val="1"/>
      <w:marLeft w:val="0"/>
      <w:marRight w:val="0"/>
      <w:marTop w:val="0"/>
      <w:marBottom w:val="0"/>
      <w:divBdr>
        <w:top w:val="none" w:sz="0" w:space="0" w:color="auto"/>
        <w:left w:val="none" w:sz="0" w:space="0" w:color="auto"/>
        <w:bottom w:val="none" w:sz="0" w:space="0" w:color="auto"/>
        <w:right w:val="none" w:sz="0" w:space="0" w:color="auto"/>
      </w:divBdr>
    </w:div>
    <w:div w:id="1528567271">
      <w:bodyDiv w:val="1"/>
      <w:marLeft w:val="0"/>
      <w:marRight w:val="0"/>
      <w:marTop w:val="0"/>
      <w:marBottom w:val="0"/>
      <w:divBdr>
        <w:top w:val="none" w:sz="0" w:space="0" w:color="auto"/>
        <w:left w:val="none" w:sz="0" w:space="0" w:color="auto"/>
        <w:bottom w:val="none" w:sz="0" w:space="0" w:color="auto"/>
        <w:right w:val="none" w:sz="0" w:space="0" w:color="auto"/>
      </w:divBdr>
    </w:div>
    <w:div w:id="1572959480">
      <w:bodyDiv w:val="1"/>
      <w:marLeft w:val="0"/>
      <w:marRight w:val="0"/>
      <w:marTop w:val="0"/>
      <w:marBottom w:val="0"/>
      <w:divBdr>
        <w:top w:val="none" w:sz="0" w:space="0" w:color="auto"/>
        <w:left w:val="none" w:sz="0" w:space="0" w:color="auto"/>
        <w:bottom w:val="none" w:sz="0" w:space="0" w:color="auto"/>
        <w:right w:val="none" w:sz="0" w:space="0" w:color="auto"/>
      </w:divBdr>
    </w:div>
    <w:div w:id="209840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Admin\Desktop\Buget%202025\Diagr.cheltuil.%202025.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0.1202230480142414"/>
          <c:y val="0.2299646676273735"/>
          <c:w val="0.82923827189308064"/>
          <c:h val="0.6841232601026912"/>
        </c:manualLayout>
      </c:layout>
      <c:pie3DChart>
        <c:varyColors val="1"/>
        <c:ser>
          <c:idx val="0"/>
          <c:order val="0"/>
          <c:tx>
            <c:strRef>
              <c:f>Лист4!$E$4</c:f>
              <c:strCache>
                <c:ptCount val="1"/>
                <c:pt idx="0">
                  <c:v>sem. I 2019</c:v>
                </c:pt>
              </c:strCache>
            </c:strRef>
          </c:tx>
          <c:explosion val="25"/>
          <c:dLbls>
            <c:dLbl>
              <c:idx val="0"/>
              <c:layout>
                <c:manualLayout>
                  <c:x val="0.11335653593808524"/>
                  <c:y val="6.1937979522059164E-2"/>
                </c:manualLayout>
              </c:layout>
              <c:tx>
                <c:rich>
                  <a:bodyPr/>
                  <a:lstStyle/>
                  <a:p>
                    <a:r>
                      <a:rPr lang="en-US"/>
                      <a:t>Venituri proprii 4,9 %</a:t>
                    </a:r>
                  </a:p>
                </c:rich>
              </c:tx>
              <c:showLegendKey val="0"/>
              <c:showVal val="0"/>
              <c:showCatName val="1"/>
              <c:showSerName val="0"/>
              <c:showPercent val="1"/>
              <c:showBubbleSize val="0"/>
              <c:extLst>
                <c:ext xmlns:c15="http://schemas.microsoft.com/office/drawing/2012/chart" uri="{CE6537A1-D6FC-4f65-9D91-7224C49458BB}">
                  <c15:layout>
                    <c:manualLayout>
                      <c:w val="0.19074291822554784"/>
                      <c:h val="0.1062825925006208"/>
                    </c:manualLayout>
                  </c15:layout>
                </c:ext>
                <c:ext xmlns:c16="http://schemas.microsoft.com/office/drawing/2014/chart" uri="{C3380CC4-5D6E-409C-BE32-E72D297353CC}">
                  <c16:uniqueId val="{00000000-14EF-4EDC-A7AA-ED3CD661D622}"/>
                </c:ext>
              </c:extLst>
            </c:dLbl>
            <c:dLbl>
              <c:idx val="1"/>
              <c:layout>
                <c:manualLayout>
                  <c:x val="0.1124872378659776"/>
                  <c:y val="-0.28907482606583373"/>
                </c:manualLayout>
              </c:layout>
              <c:tx>
                <c:rich>
                  <a:bodyPr/>
                  <a:lstStyle/>
                  <a:p>
                    <a:r>
                      <a:rPr lang="en-US"/>
                      <a:t>Transferuri
93,0%</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4EF-4EDC-A7AA-ED3CD661D622}"/>
                </c:ext>
              </c:extLst>
            </c:dLbl>
            <c:dLbl>
              <c:idx val="2"/>
              <c:tx>
                <c:rich>
                  <a:bodyPr/>
                  <a:lstStyle/>
                  <a:p>
                    <a:r>
                      <a:rPr lang="en-US"/>
                      <a:t>Alte Venituri</a:t>
                    </a:r>
                    <a:r>
                      <a:rPr lang="en-US" baseline="0"/>
                      <a:t>  0,1%</a:t>
                    </a:r>
                    <a:endParaRPr lang="en-US"/>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14EF-4EDC-A7AA-ED3CD661D622}"/>
                </c:ext>
              </c:extLst>
            </c:dLbl>
            <c:dLbl>
              <c:idx val="3"/>
              <c:tx>
                <c:rich>
                  <a:bodyPr/>
                  <a:lstStyle/>
                  <a:p>
                    <a:r>
                      <a:rPr lang="en-US"/>
                      <a:t>Venituri colectate
2,0 %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4EF-4EDC-A7AA-ED3CD661D622}"/>
                </c:ext>
              </c:extLst>
            </c:dLbl>
            <c:numFmt formatCode="0.00%" sourceLinked="0"/>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Лист4!$C$5:$C$8</c:f>
              <c:strCache>
                <c:ptCount val="4"/>
                <c:pt idx="0">
                  <c:v>Resurse Generale Interne</c:v>
                </c:pt>
                <c:pt idx="1">
                  <c:v>Transferuri</c:v>
                </c:pt>
                <c:pt idx="2">
                  <c:v>Resurse Fondurilor speciale</c:v>
                </c:pt>
                <c:pt idx="3">
                  <c:v>Resurse Atrase de Institutii</c:v>
                </c:pt>
              </c:strCache>
            </c:strRef>
          </c:cat>
          <c:val>
            <c:numRef>
              <c:f>Лист4!$E$5:$E$8</c:f>
              <c:numCache>
                <c:formatCode>General</c:formatCode>
                <c:ptCount val="4"/>
                <c:pt idx="0">
                  <c:v>11987.75</c:v>
                </c:pt>
                <c:pt idx="1">
                  <c:v>159549.51999999999</c:v>
                </c:pt>
                <c:pt idx="2">
                  <c:v>138.26</c:v>
                </c:pt>
                <c:pt idx="3">
                  <c:v>2915.73</c:v>
                </c:pt>
              </c:numCache>
            </c:numRef>
          </c:val>
          <c:extLst>
            <c:ext xmlns:c16="http://schemas.microsoft.com/office/drawing/2014/chart" uri="{C3380CC4-5D6E-409C-BE32-E72D297353CC}">
              <c16:uniqueId val="{00000004-14EF-4EDC-A7AA-ED3CD661D622}"/>
            </c:ext>
          </c:extLst>
        </c:ser>
        <c:dLbls>
          <c:showLegendKey val="0"/>
          <c:showVal val="0"/>
          <c:showCatName val="0"/>
          <c:showSerName val="0"/>
          <c:showPercent val="0"/>
          <c:showBubbleSize val="0"/>
          <c:showLeaderLines val="1"/>
        </c:dLbls>
      </c:pie3DChart>
      <c:spPr>
        <a:noFill/>
        <a:ln w="25405">
          <a:noFill/>
        </a:ln>
      </c:spPr>
    </c:plotArea>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1" u="none" strike="noStrike" baseline="0">
                <a:solidFill>
                  <a:srgbClr val="000000"/>
                </a:solidFill>
                <a:latin typeface="Times New Roman"/>
                <a:ea typeface="Times New Roman"/>
                <a:cs typeface="Times New Roman"/>
              </a:defRPr>
            </a:pPr>
            <a:r>
              <a:rPr lang="vi-VN" sz="1200"/>
              <a:t>Structura funcţională a cheltuielilor bugetului raional</a:t>
            </a:r>
            <a:r>
              <a:rPr lang="ro-RO" sz="1200"/>
              <a:t> Hîncești</a:t>
            </a:r>
            <a:r>
              <a:rPr lang="vi-VN" sz="1200"/>
              <a:t> pentru a</a:t>
            </a:r>
            <a:r>
              <a:rPr lang="ro-RO" sz="1200"/>
              <a:t>nul </a:t>
            </a:r>
            <a:r>
              <a:rPr lang="vi-VN" sz="1200"/>
              <a:t>20</a:t>
            </a:r>
            <a:r>
              <a:rPr lang="ru-RU" sz="1200"/>
              <a:t>2</a:t>
            </a:r>
            <a:r>
              <a:rPr lang="en-US" sz="1200"/>
              <a:t>5</a:t>
            </a:r>
            <a:endParaRPr lang="vi-VN" sz="1200"/>
          </a:p>
        </c:rich>
      </c:tx>
      <c:layout>
        <c:manualLayout>
          <c:xMode val="edge"/>
          <c:yMode val="edge"/>
          <c:x val="9.4445093787693363E-2"/>
          <c:y val="3.1846915422383978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4171287019870497"/>
          <c:y val="0.42675247717721015"/>
          <c:w val="0.56491750806440189"/>
          <c:h val="0.34394975772491565"/>
        </c:manualLayout>
      </c:layout>
      <c:pie3DChart>
        <c:varyColors val="1"/>
        <c:ser>
          <c:idx val="1"/>
          <c:order val="0"/>
          <c:spPr>
            <a:solidFill>
              <a:srgbClr val="993366"/>
            </a:solidFill>
            <a:ln w="12700">
              <a:solidFill>
                <a:srgbClr val="000000"/>
              </a:solidFill>
              <a:prstDash val="solid"/>
            </a:ln>
          </c:spPr>
          <c:dPt>
            <c:idx val="0"/>
            <c:bubble3D val="0"/>
            <c:explosion val="3"/>
            <c:spPr>
              <a:solidFill>
                <a:srgbClr val="9999FF"/>
              </a:solidFill>
              <a:ln w="12700">
                <a:solidFill>
                  <a:srgbClr val="000000"/>
                </a:solidFill>
                <a:prstDash val="solid"/>
              </a:ln>
            </c:spPr>
            <c:extLst>
              <c:ext xmlns:c16="http://schemas.microsoft.com/office/drawing/2014/chart" uri="{C3380CC4-5D6E-409C-BE32-E72D297353CC}">
                <c16:uniqueId val="{00000001-1EED-4307-B65F-F1C6AB92573E}"/>
              </c:ext>
            </c:extLst>
          </c:dPt>
          <c:dPt>
            <c:idx val="1"/>
            <c:bubble3D val="0"/>
            <c:extLst>
              <c:ext xmlns:c16="http://schemas.microsoft.com/office/drawing/2014/chart" uri="{C3380CC4-5D6E-409C-BE32-E72D297353CC}">
                <c16:uniqueId val="{00000002-1EED-4307-B65F-F1C6AB92573E}"/>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4-1EED-4307-B65F-F1C6AB92573E}"/>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6-1EED-4307-B65F-F1C6AB92573E}"/>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8-1EED-4307-B65F-F1C6AB92573E}"/>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A-1EED-4307-B65F-F1C6AB92573E}"/>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0C-1EED-4307-B65F-F1C6AB92573E}"/>
              </c:ext>
            </c:extLst>
          </c:dPt>
          <c:dLbls>
            <c:dLbl>
              <c:idx val="0"/>
              <c:layout>
                <c:manualLayout>
                  <c:x val="-0.24159679069242559"/>
                  <c:y val="-4.7838250987857288E-2"/>
                </c:manualLayout>
              </c:layout>
              <c:tx>
                <c:rich>
                  <a:bodyPr/>
                  <a:lstStyle/>
                  <a:p>
                    <a:pPr>
                      <a:defRPr sz="1000" b="0" i="0" u="none" strike="noStrike" baseline="0">
                        <a:solidFill>
                          <a:srgbClr val="000000"/>
                        </a:solidFill>
                        <a:latin typeface="Times New Roman"/>
                        <a:ea typeface="Times New Roman"/>
                        <a:cs typeface="Times New Roman"/>
                      </a:defRPr>
                    </a:pPr>
                    <a:fld id="{C324E32F-636D-409B-852A-BA001F10B460}" type="CATEGORYNAME">
                      <a:rPr lang="en-US" sz="1000"/>
                      <a:pPr>
                        <a:defRPr sz="1000" b="0" i="0" u="none" strike="noStrike" baseline="0">
                          <a:solidFill>
                            <a:srgbClr val="000000"/>
                          </a:solidFill>
                          <a:latin typeface="Times New Roman"/>
                          <a:ea typeface="Times New Roman"/>
                          <a:cs typeface="Times New Roman"/>
                        </a:defRPr>
                      </a:pPr>
                      <a:t>[ИМЯ КАТЕГОРИИ]</a:t>
                    </a:fld>
                    <a:r>
                      <a:rPr lang="en-US" sz="1000" baseline="0"/>
                      <a:t>
4,5 %</a:t>
                    </a:r>
                  </a:p>
                </c:rich>
              </c:tx>
              <c:spPr>
                <a:noFill/>
                <a:ln w="25400">
                  <a:noFill/>
                </a:ln>
              </c:spPr>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1EED-4307-B65F-F1C6AB92573E}"/>
                </c:ext>
              </c:extLst>
            </c:dLbl>
            <c:dLbl>
              <c:idx val="1"/>
              <c:layout>
                <c:manualLayout>
                  <c:x val="-0.23929348637245587"/>
                  <c:y val="-0.21973245651985809"/>
                </c:manualLayout>
              </c:layout>
              <c:tx>
                <c:rich>
                  <a:bodyPr/>
                  <a:lstStyle/>
                  <a:p>
                    <a:pPr>
                      <a:defRPr sz="1000" b="0" i="0" u="none" strike="noStrike" baseline="0">
                        <a:solidFill>
                          <a:srgbClr val="000000"/>
                        </a:solidFill>
                        <a:latin typeface="Times New Roman"/>
                        <a:ea typeface="Times New Roman"/>
                        <a:cs typeface="Times New Roman"/>
                      </a:defRPr>
                    </a:pPr>
                    <a:fld id="{2D5D1EC7-3D3E-427D-8673-E63C6D6E90B6}" type="CATEGORYNAME">
                      <a:rPr lang="en-US" sz="1000"/>
                      <a:pPr>
                        <a:defRPr sz="1000" b="0" i="0" u="none" strike="noStrike" baseline="0">
                          <a:solidFill>
                            <a:srgbClr val="000000"/>
                          </a:solidFill>
                          <a:latin typeface="Times New Roman"/>
                          <a:ea typeface="Times New Roman"/>
                          <a:cs typeface="Times New Roman"/>
                        </a:defRPr>
                      </a:pPr>
                      <a:t>[ИМЯ КАТЕГОРИИ]</a:t>
                    </a:fld>
                    <a:r>
                      <a:rPr lang="en-US" sz="1000" baseline="0"/>
                      <a:t>
0,3%</a:t>
                    </a:r>
                  </a:p>
                </c:rich>
              </c:tx>
              <c:spPr>
                <a:noFill/>
                <a:ln w="25400">
                  <a:noFill/>
                </a:ln>
              </c:spPr>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2-1EED-4307-B65F-F1C6AB92573E}"/>
                </c:ext>
              </c:extLst>
            </c:dLbl>
            <c:dLbl>
              <c:idx val="2"/>
              <c:layout>
                <c:manualLayout>
                  <c:x val="-4.6220581650594644E-2"/>
                  <c:y val="-0.22754232643996425"/>
                </c:manualLayout>
              </c:layout>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1EED-4307-B65F-F1C6AB92573E}"/>
                </c:ext>
              </c:extLst>
            </c:dLbl>
            <c:dLbl>
              <c:idx val="3"/>
              <c:layout>
                <c:manualLayout>
                  <c:x val="0.17349831271091112"/>
                  <c:y val="-0.20822912520550316"/>
                </c:manualLayout>
              </c:layout>
              <c:tx>
                <c:rich>
                  <a:bodyPr/>
                  <a:lstStyle/>
                  <a:p>
                    <a:pPr>
                      <a:defRPr sz="1000" b="0" i="0" u="none" strike="noStrike" baseline="0">
                        <a:solidFill>
                          <a:srgbClr val="000000"/>
                        </a:solidFill>
                        <a:latin typeface="Times New Roman"/>
                        <a:ea typeface="Times New Roman"/>
                        <a:cs typeface="Times New Roman"/>
                      </a:defRPr>
                    </a:pPr>
                    <a:fld id="{E8F52FD8-621F-4B5A-9146-8AFBEFAC29BA}" type="CATEGORYNAME">
                      <a:rPr lang="en-US" sz="1000"/>
                      <a:pPr>
                        <a:defRPr sz="1000" b="0" i="0" u="none" strike="noStrike" baseline="0">
                          <a:solidFill>
                            <a:srgbClr val="000000"/>
                          </a:solidFill>
                          <a:latin typeface="Times New Roman"/>
                          <a:ea typeface="Times New Roman"/>
                          <a:cs typeface="Times New Roman"/>
                        </a:defRPr>
                      </a:pPr>
                      <a:t>[ИМЯ КАТЕГОРИИ]</a:t>
                    </a:fld>
                    <a:r>
                      <a:rPr lang="en-US" sz="1000" baseline="0"/>
                      <a:t>
7,5%</a:t>
                    </a:r>
                  </a:p>
                </c:rich>
              </c:tx>
              <c:spPr>
                <a:noFill/>
                <a:ln w="25400">
                  <a:noFill/>
                </a:ln>
              </c:spPr>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6-1EED-4307-B65F-F1C6AB92573E}"/>
                </c:ext>
              </c:extLst>
            </c:dLbl>
            <c:dLbl>
              <c:idx val="4"/>
              <c:layout>
                <c:manualLayout>
                  <c:x val="7.2190636364629177E-2"/>
                  <c:y val="-6.268524126791844E-2"/>
                </c:manualLayout>
              </c:layout>
              <c:tx>
                <c:rich>
                  <a:bodyPr/>
                  <a:lstStyle/>
                  <a:p>
                    <a:pPr>
                      <a:defRPr sz="1000" b="0" i="0" u="none" strike="noStrike" baseline="0">
                        <a:solidFill>
                          <a:srgbClr val="000000"/>
                        </a:solidFill>
                        <a:latin typeface="Times New Roman"/>
                        <a:ea typeface="Times New Roman"/>
                        <a:cs typeface="Times New Roman"/>
                      </a:defRPr>
                    </a:pPr>
                    <a:fld id="{CFC02946-1838-4981-888C-284FD955E539}" type="CATEGORYNAME">
                      <a:rPr lang="en-US" sz="1000"/>
                      <a:pPr>
                        <a:defRPr sz="1000" b="0" i="0" u="none" strike="noStrike" baseline="0">
                          <a:solidFill>
                            <a:srgbClr val="000000"/>
                          </a:solidFill>
                          <a:latin typeface="Times New Roman"/>
                          <a:ea typeface="Times New Roman"/>
                          <a:cs typeface="Times New Roman"/>
                        </a:defRPr>
                      </a:pPr>
                      <a:t>[ИМЯ КАТЕГОРИИ]</a:t>
                    </a:fld>
                    <a:r>
                      <a:rPr lang="en-US" sz="1000" baseline="0"/>
                      <a:t>
6,8%</a:t>
                    </a:r>
                  </a:p>
                </c:rich>
              </c:tx>
              <c:spPr>
                <a:noFill/>
                <a:ln w="25400">
                  <a:noFill/>
                </a:ln>
              </c:spPr>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8-1EED-4307-B65F-F1C6AB92573E}"/>
                </c:ext>
              </c:extLst>
            </c:dLbl>
            <c:dLbl>
              <c:idx val="5"/>
              <c:layout>
                <c:manualLayout>
                  <c:x val="2.7777547224072718E-2"/>
                  <c:y val="0.12250076432753598"/>
                </c:manualLayout>
              </c:layout>
              <c:tx>
                <c:rich>
                  <a:bodyPr/>
                  <a:lstStyle/>
                  <a:p>
                    <a:pPr>
                      <a:defRPr sz="1000" b="0" i="0" u="none" strike="noStrike" baseline="0">
                        <a:solidFill>
                          <a:srgbClr val="000000"/>
                        </a:solidFill>
                        <a:latin typeface="Times New Roman"/>
                        <a:ea typeface="Times New Roman"/>
                        <a:cs typeface="Times New Roman"/>
                      </a:defRPr>
                    </a:pPr>
                    <a:fld id="{F34F1C0E-60EB-4CD0-B8AC-06BF2C988940}" type="CATEGORYNAME">
                      <a:rPr lang="en-US" sz="1000"/>
                      <a:pPr>
                        <a:defRPr sz="1000" b="0" i="0" u="none" strike="noStrike" baseline="0">
                          <a:solidFill>
                            <a:srgbClr val="000000"/>
                          </a:solidFill>
                          <a:latin typeface="Times New Roman"/>
                          <a:ea typeface="Times New Roman"/>
                          <a:cs typeface="Times New Roman"/>
                        </a:defRPr>
                      </a:pPr>
                      <a:t>[ИМЯ КАТЕГОРИИ]</a:t>
                    </a:fld>
                    <a:r>
                      <a:rPr lang="en-US" sz="1000" baseline="0"/>
                      <a:t>
80,6%</a:t>
                    </a:r>
                  </a:p>
                </c:rich>
              </c:tx>
              <c:spPr>
                <a:noFill/>
                <a:ln w="25400">
                  <a:noFill/>
                </a:ln>
              </c:spPr>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A-1EED-4307-B65F-F1C6AB92573E}"/>
                </c:ext>
              </c:extLst>
            </c:dLbl>
            <c:dLbl>
              <c:idx val="6"/>
              <c:tx>
                <c:rich>
                  <a:bodyPr/>
                  <a:lstStyle/>
                  <a:p>
                    <a:fld id="{CEDFC129-5B02-4466-B6D2-AA74C5312BB1}" type="CATEGORYNAME">
                      <a:rPr lang="en-US"/>
                      <a:pPr/>
                      <a:t>[ИМЯ КАТЕГОРИИ]</a:t>
                    </a:fld>
                    <a:r>
                      <a:rPr lang="en-US" baseline="0"/>
                      <a:t>
0,3%</a:t>
                    </a:r>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C-1EED-4307-B65F-F1C6AB92573E}"/>
                </c:ext>
              </c:extLst>
            </c:dLbl>
            <c:dLbl>
              <c:idx val="7"/>
              <c:layout>
                <c:manualLayout>
                  <c:x val="-0.16796283959650674"/>
                  <c:y val="-4.8490554065357162E-2"/>
                </c:manualLayout>
              </c:layout>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D-1EED-4307-B65F-F1C6AB92573E}"/>
                </c:ext>
              </c:extLst>
            </c:dLbl>
            <c:dLbl>
              <c:idx val="8"/>
              <c:layout>
                <c:manualLayout>
                  <c:x val="1.5006307913168313E-3"/>
                  <c:y val="-9.0682804776791442E-2"/>
                </c:manualLayout>
              </c:layout>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E-1EED-4307-B65F-F1C6AB92573E}"/>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Times New Roman"/>
                    <a:ea typeface="Times New Roman"/>
                    <a:cs typeface="Times New Roman"/>
                  </a:defRPr>
                </a:pPr>
                <a:endParaRPr lang="ru-RU"/>
              </a:p>
            </c:txP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'[Diagr.cheltuil. 2025.xls]Лист2'!$A$2:$A$8</c:f>
              <c:strCache>
                <c:ptCount val="7"/>
                <c:pt idx="0">
                  <c:v>Servicii de stat cu destinaţie generală</c:v>
                </c:pt>
                <c:pt idx="1">
                  <c:v>Apararea naţională</c:v>
                </c:pt>
                <c:pt idx="3">
                  <c:v>Servicii în domeniul  economiei</c:v>
                </c:pt>
                <c:pt idx="4">
                  <c:v>Cultura,sport, tineret,culte și odihnă</c:v>
                </c:pt>
                <c:pt idx="5">
                  <c:v>Învăţămînt</c:v>
                </c:pt>
                <c:pt idx="6">
                  <c:v>Protecția  socială</c:v>
                </c:pt>
              </c:strCache>
            </c:strRef>
          </c:cat>
          <c:val>
            <c:numRef>
              <c:f>'[Diagr.cheltuil. 2025.xls]Лист2'!$B$2:$B$8</c:f>
              <c:numCache>
                <c:formatCode>0.0%</c:formatCode>
                <c:ptCount val="7"/>
                <c:pt idx="0">
                  <c:v>4.7532510491555297E-2</c:v>
                </c:pt>
                <c:pt idx="1">
                  <c:v>1.1282009134963324E-3</c:v>
                </c:pt>
                <c:pt idx="3">
                  <c:v>8.5818663947935664E-2</c:v>
                </c:pt>
                <c:pt idx="4">
                  <c:v>5.4356733596851899E-2</c:v>
                </c:pt>
                <c:pt idx="5">
                  <c:v>0.80523760991213811</c:v>
                </c:pt>
                <c:pt idx="6">
                  <c:v>5.926281138022578E-3</c:v>
                </c:pt>
              </c:numCache>
            </c:numRef>
          </c:val>
          <c:extLst>
            <c:ext xmlns:c16="http://schemas.microsoft.com/office/drawing/2014/chart" uri="{C3380CC4-5D6E-409C-BE32-E72D297353CC}">
              <c16:uniqueId val="{0000000F-1EED-4307-B65F-F1C6AB92573E}"/>
            </c:ext>
          </c:extLst>
        </c:ser>
        <c:ser>
          <c:idx val="0"/>
          <c:order val="1"/>
          <c:dPt>
            <c:idx val="0"/>
            <c:bubble3D val="0"/>
            <c:extLst>
              <c:ext xmlns:c16="http://schemas.microsoft.com/office/drawing/2014/chart" uri="{C3380CC4-5D6E-409C-BE32-E72D297353CC}">
                <c16:uniqueId val="{00000010-1EED-4307-B65F-F1C6AB92573E}"/>
              </c:ext>
            </c:extLst>
          </c:dPt>
          <c:dPt>
            <c:idx val="1"/>
            <c:bubble3D val="0"/>
            <c:extLst>
              <c:ext xmlns:c16="http://schemas.microsoft.com/office/drawing/2014/chart" uri="{C3380CC4-5D6E-409C-BE32-E72D297353CC}">
                <c16:uniqueId val="{00000011-1EED-4307-B65F-F1C6AB92573E}"/>
              </c:ext>
            </c:extLst>
          </c:dPt>
          <c:dPt>
            <c:idx val="2"/>
            <c:bubble3D val="0"/>
            <c:extLst>
              <c:ext xmlns:c16="http://schemas.microsoft.com/office/drawing/2014/chart" uri="{C3380CC4-5D6E-409C-BE32-E72D297353CC}">
                <c16:uniqueId val="{00000012-1EED-4307-B65F-F1C6AB92573E}"/>
              </c:ext>
            </c:extLst>
          </c:dPt>
          <c:dPt>
            <c:idx val="3"/>
            <c:bubble3D val="0"/>
            <c:extLst>
              <c:ext xmlns:c16="http://schemas.microsoft.com/office/drawing/2014/chart" uri="{C3380CC4-5D6E-409C-BE32-E72D297353CC}">
                <c16:uniqueId val="{00000013-1EED-4307-B65F-F1C6AB92573E}"/>
              </c:ext>
            </c:extLst>
          </c:dPt>
          <c:dPt>
            <c:idx val="4"/>
            <c:bubble3D val="0"/>
            <c:extLst>
              <c:ext xmlns:c16="http://schemas.microsoft.com/office/drawing/2014/chart" uri="{C3380CC4-5D6E-409C-BE32-E72D297353CC}">
                <c16:uniqueId val="{00000014-1EED-4307-B65F-F1C6AB92573E}"/>
              </c:ext>
            </c:extLst>
          </c:dPt>
          <c:dPt>
            <c:idx val="5"/>
            <c:bubble3D val="0"/>
            <c:extLst>
              <c:ext xmlns:c16="http://schemas.microsoft.com/office/drawing/2014/chart" uri="{C3380CC4-5D6E-409C-BE32-E72D297353CC}">
                <c16:uniqueId val="{00000015-1EED-4307-B65F-F1C6AB92573E}"/>
              </c:ext>
            </c:extLst>
          </c:dPt>
          <c:dPt>
            <c:idx val="6"/>
            <c:bubble3D val="0"/>
            <c:extLst>
              <c:ext xmlns:c16="http://schemas.microsoft.com/office/drawing/2014/chart" uri="{C3380CC4-5D6E-409C-BE32-E72D297353CC}">
                <c16:uniqueId val="{00000016-1EED-4307-B65F-F1C6AB92573E}"/>
              </c:ext>
            </c:extLst>
          </c:dPt>
          <c:dLbls>
            <c:spPr>
              <a:noFill/>
              <a:ln w="25400">
                <a:noFill/>
              </a:ln>
            </c:spPr>
            <c:showLegendKey val="0"/>
            <c:showVal val="1"/>
            <c:showCatName val="1"/>
            <c:showSerName val="0"/>
            <c:showPercent val="0"/>
            <c:showBubbleSize val="0"/>
            <c:showLeaderLines val="1"/>
            <c:extLst>
              <c:ext xmlns:c15="http://schemas.microsoft.com/office/drawing/2012/chart" uri="{CE6537A1-D6FC-4f65-9D91-7224C49458BB}"/>
            </c:extLst>
          </c:dLbls>
          <c:cat>
            <c:strRef>
              <c:f>'[Diagr.cheltuil. 2025.xls]Лист2'!$A$2:$A$8</c:f>
              <c:strCache>
                <c:ptCount val="7"/>
                <c:pt idx="0">
                  <c:v>Servicii de stat cu destinaţie generală</c:v>
                </c:pt>
                <c:pt idx="1">
                  <c:v>Apararea naţională</c:v>
                </c:pt>
                <c:pt idx="3">
                  <c:v>Servicii în domeniul  economiei</c:v>
                </c:pt>
                <c:pt idx="4">
                  <c:v>Cultura,sport, tineret,culte și odihnă</c:v>
                </c:pt>
                <c:pt idx="5">
                  <c:v>Învăţămînt</c:v>
                </c:pt>
                <c:pt idx="6">
                  <c:v>Protecția  socială</c:v>
                </c:pt>
              </c:strCache>
            </c:strRef>
          </c:cat>
          <c:val>
            <c:numRef>
              <c:f>'[Diagr.cheltuil. 2025.xls]Лист2'!$C$2:$C$8</c:f>
              <c:numCache>
                <c:formatCode>General</c:formatCode>
                <c:ptCount val="7"/>
                <c:pt idx="0">
                  <c:v>13996</c:v>
                </c:pt>
                <c:pt idx="1">
                  <c:v>332.2</c:v>
                </c:pt>
                <c:pt idx="3">
                  <c:v>25269.4</c:v>
                </c:pt>
                <c:pt idx="4">
                  <c:v>16005.4</c:v>
                </c:pt>
                <c:pt idx="5">
                  <c:v>237103.1</c:v>
                </c:pt>
                <c:pt idx="6">
                  <c:v>1745</c:v>
                </c:pt>
              </c:numCache>
            </c:numRef>
          </c:val>
          <c:extLst>
            <c:ext xmlns:c16="http://schemas.microsoft.com/office/drawing/2014/chart" uri="{C3380CC4-5D6E-409C-BE32-E72D297353CC}">
              <c16:uniqueId val="{00000017-1EED-4307-B65F-F1C6AB92573E}"/>
            </c:ext>
          </c:extLst>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spPr>
    <a:solidFill>
      <a:schemeClr val="bg1"/>
    </a:solidFill>
    <a:ln w="3175">
      <a:solidFill>
        <a:srgbClr val="000000"/>
      </a:solidFill>
      <a:prstDash val="solid"/>
    </a:ln>
  </c:spPr>
  <c:txPr>
    <a:bodyPr/>
    <a:lstStyle/>
    <a:p>
      <a:pPr>
        <a:defRPr sz="900"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1039</TotalTime>
  <Pages>13</Pages>
  <Words>5785</Words>
  <Characters>32975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Directia Generala Finante Hincesti</Company>
  <LinksUpToDate>false</LinksUpToDate>
  <CharactersWithSpaces>38683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ErhanGalina</dc:creator>
  <cp:keywords/>
  <dc:description/>
  <cp:lastModifiedBy>ErhanGalina</cp:lastModifiedBy>
  <cp:revision>86</cp:revision>
  <cp:lastPrinted>2024-11-26T08:53:00Z</cp:lastPrinted>
  <dcterms:created xsi:type="dcterms:W3CDTF">2024-11-19T08:35:00Z</dcterms:created>
  <dcterms:modified xsi:type="dcterms:W3CDTF">2024-11-26T09:12:00Z</dcterms:modified>
</cp:coreProperties>
</file>