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A6A57" w:rsidRDefault="00513BD7" w:rsidP="00513BD7">
      <w:pPr>
        <w:jc w:val="both"/>
        <w:rPr>
          <w:b/>
          <w:sz w:val="16"/>
          <w:szCs w:val="16"/>
          <w:lang w:val="fr-FR"/>
        </w:rPr>
      </w:pPr>
      <w:bookmarkStart w:id="0" w:name="_GoBack"/>
      <w:bookmarkEnd w:id="0"/>
    </w:p>
    <w:tbl>
      <w:tblPr>
        <w:tblW w:w="10107" w:type="dxa"/>
        <w:jc w:val="center"/>
        <w:tblLayout w:type="fixed"/>
        <w:tblLook w:val="0000" w:firstRow="0" w:lastRow="0" w:firstColumn="0" w:lastColumn="0" w:noHBand="0" w:noVBand="0"/>
      </w:tblPr>
      <w:tblGrid>
        <w:gridCol w:w="4167"/>
        <w:gridCol w:w="1620"/>
        <w:gridCol w:w="4320"/>
      </w:tblGrid>
      <w:tr w:rsidR="00D35B71" w:rsidRPr="000C24F8" w:rsidTr="00A10D62">
        <w:trPr>
          <w:trHeight w:val="1837"/>
          <w:jc w:val="center"/>
        </w:trPr>
        <w:tc>
          <w:tcPr>
            <w:tcW w:w="4167" w:type="dxa"/>
            <w:tcBorders>
              <w:top w:val="nil"/>
              <w:left w:val="nil"/>
              <w:bottom w:val="single" w:sz="6" w:space="0" w:color="auto"/>
              <w:right w:val="nil"/>
            </w:tcBorders>
            <w:vAlign w:val="center"/>
          </w:tcPr>
          <w:p w:rsidR="00D35B71" w:rsidRPr="001810D2" w:rsidRDefault="00D35B71" w:rsidP="00A10D62">
            <w:pPr>
              <w:keepNext/>
              <w:widowControl w:val="0"/>
              <w:autoSpaceDE w:val="0"/>
              <w:autoSpaceDN w:val="0"/>
              <w:adjustRightInd w:val="0"/>
              <w:ind w:right="-146"/>
              <w:jc w:val="center"/>
              <w:rPr>
                <w:sz w:val="26"/>
                <w:szCs w:val="26"/>
                <w:lang w:val="fr-FR"/>
              </w:rPr>
            </w:pPr>
            <w:r w:rsidRPr="001810D2">
              <w:rPr>
                <w:sz w:val="26"/>
                <w:szCs w:val="26"/>
                <w:lang w:val="fr-FR"/>
              </w:rPr>
              <w:t>REPUBLICA MOLDOVA</w:t>
            </w:r>
          </w:p>
          <w:p w:rsidR="00D35B71" w:rsidRPr="001810D2" w:rsidRDefault="00D35B71" w:rsidP="00A10D62">
            <w:pPr>
              <w:widowControl w:val="0"/>
              <w:tabs>
                <w:tab w:val="left" w:pos="0"/>
                <w:tab w:val="left" w:pos="180"/>
              </w:tabs>
              <w:autoSpaceDE w:val="0"/>
              <w:autoSpaceDN w:val="0"/>
              <w:adjustRightInd w:val="0"/>
              <w:jc w:val="center"/>
              <w:rPr>
                <w:b/>
                <w:bCs/>
                <w:sz w:val="28"/>
                <w:szCs w:val="28"/>
                <w:lang w:val="fr-FR"/>
              </w:rPr>
            </w:pPr>
            <w:r w:rsidRPr="001810D2">
              <w:rPr>
                <w:b/>
                <w:bCs/>
                <w:sz w:val="28"/>
                <w:szCs w:val="28"/>
                <w:lang w:val="fr-FR"/>
              </w:rPr>
              <w:t>CONSILIUL RAIONAL HÎNCEŞTI</w:t>
            </w:r>
          </w:p>
          <w:p w:rsidR="00D35B71" w:rsidRPr="001810D2" w:rsidRDefault="00D35B71" w:rsidP="00A10D62">
            <w:pPr>
              <w:widowControl w:val="0"/>
              <w:tabs>
                <w:tab w:val="left" w:pos="0"/>
              </w:tabs>
              <w:autoSpaceDE w:val="0"/>
              <w:autoSpaceDN w:val="0"/>
              <w:adjustRightInd w:val="0"/>
              <w:jc w:val="center"/>
              <w:rPr>
                <w:sz w:val="12"/>
                <w:szCs w:val="12"/>
                <w:lang w:val="fr-FR"/>
              </w:rPr>
            </w:pPr>
          </w:p>
          <w:p w:rsidR="00D35B71" w:rsidRPr="001810D2" w:rsidRDefault="00C823B0" w:rsidP="00A10D62">
            <w:pPr>
              <w:widowControl w:val="0"/>
              <w:tabs>
                <w:tab w:val="left" w:pos="0"/>
              </w:tabs>
              <w:autoSpaceDE w:val="0"/>
              <w:autoSpaceDN w:val="0"/>
              <w:adjustRightInd w:val="0"/>
              <w:ind w:left="72"/>
              <w:jc w:val="center"/>
              <w:rPr>
                <w:color w:val="000000"/>
                <w:lang w:val="fr-FR"/>
              </w:rPr>
            </w:pPr>
            <w:r w:rsidRPr="001810D2">
              <w:rPr>
                <w:color w:val="000000"/>
                <w:lang w:val="fr-FR"/>
              </w:rPr>
              <w:t>MD-3400, mun</w:t>
            </w:r>
            <w:r w:rsidR="00D35B71" w:rsidRPr="001810D2">
              <w:rPr>
                <w:color w:val="000000"/>
                <w:lang w:val="fr-FR"/>
              </w:rPr>
              <w:t>. Hînceşti, str. M. Hîncu, 1</w:t>
            </w:r>
            <w:r w:rsidR="000737D6" w:rsidRPr="001810D2">
              <w:rPr>
                <w:color w:val="000000"/>
                <w:lang w:val="fr-FR"/>
              </w:rPr>
              <w:t>38</w:t>
            </w:r>
          </w:p>
          <w:p w:rsidR="00D35B71" w:rsidRPr="000C24F8" w:rsidRDefault="00D35B71" w:rsidP="00A10D62">
            <w:pPr>
              <w:widowControl w:val="0"/>
              <w:tabs>
                <w:tab w:val="left" w:pos="0"/>
              </w:tabs>
              <w:autoSpaceDE w:val="0"/>
              <w:autoSpaceDN w:val="0"/>
              <w:adjustRightInd w:val="0"/>
              <w:ind w:left="72"/>
              <w:jc w:val="center"/>
              <w:rPr>
                <w:color w:val="000000"/>
                <w:lang w:val="pt-BR"/>
              </w:rPr>
            </w:pPr>
            <w:r w:rsidRPr="000C24F8">
              <w:rPr>
                <w:color w:val="000000"/>
                <w:lang w:val="pt-BR"/>
              </w:rPr>
              <w:t>tel. (269) 2-20-48, fax (269) 2-23-02,</w:t>
            </w:r>
          </w:p>
          <w:p w:rsidR="00D35B71" w:rsidRPr="001810D2" w:rsidRDefault="00D35B71" w:rsidP="00A10D62">
            <w:pPr>
              <w:widowControl w:val="0"/>
              <w:tabs>
                <w:tab w:val="left" w:pos="0"/>
              </w:tabs>
              <w:autoSpaceDE w:val="0"/>
              <w:autoSpaceDN w:val="0"/>
              <w:adjustRightInd w:val="0"/>
              <w:ind w:left="72"/>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c>
          <w:tcPr>
            <w:tcW w:w="1620" w:type="dxa"/>
            <w:tcBorders>
              <w:top w:val="nil"/>
              <w:left w:val="nil"/>
              <w:bottom w:val="single" w:sz="6" w:space="0" w:color="auto"/>
              <w:right w:val="nil"/>
            </w:tcBorders>
          </w:tcPr>
          <w:p w:rsidR="00D35B71" w:rsidRPr="001810D2" w:rsidRDefault="00D35B71" w:rsidP="00A10D62">
            <w:pPr>
              <w:widowControl w:val="0"/>
              <w:autoSpaceDE w:val="0"/>
              <w:autoSpaceDN w:val="0"/>
              <w:adjustRightInd w:val="0"/>
              <w:ind w:left="-70" w:right="-85"/>
              <w:jc w:val="center"/>
              <w:rPr>
                <w:color w:val="000000"/>
                <w:sz w:val="28"/>
                <w:szCs w:val="28"/>
              </w:rPr>
            </w:pPr>
            <w:r w:rsidRPr="001810D2">
              <w:rPr>
                <w:noProof/>
                <w:lang w:val="ro-RO" w:eastAsia="ro-RO"/>
              </w:rPr>
              <w:drawing>
                <wp:inline distT="0" distB="0" distL="0" distR="0">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1810D2" w:rsidRDefault="00D35B71" w:rsidP="00A10D62">
            <w:pPr>
              <w:widowControl w:val="0"/>
              <w:tabs>
                <w:tab w:val="left" w:pos="180"/>
              </w:tabs>
              <w:autoSpaceDE w:val="0"/>
              <w:autoSpaceDN w:val="0"/>
              <w:adjustRightInd w:val="0"/>
              <w:jc w:val="center"/>
              <w:rPr>
                <w:sz w:val="26"/>
                <w:szCs w:val="26"/>
              </w:rPr>
            </w:pPr>
            <w:r w:rsidRPr="001810D2">
              <w:rPr>
                <w:sz w:val="26"/>
                <w:szCs w:val="26"/>
              </w:rPr>
              <w:t>РЕСПУБЛИКА МОЛДОВА</w:t>
            </w:r>
          </w:p>
          <w:p w:rsidR="00D35B71" w:rsidRPr="001810D2" w:rsidRDefault="00D35B71" w:rsidP="00A10D62">
            <w:pPr>
              <w:widowControl w:val="0"/>
              <w:tabs>
                <w:tab w:val="left" w:pos="180"/>
              </w:tabs>
              <w:autoSpaceDE w:val="0"/>
              <w:autoSpaceDN w:val="0"/>
              <w:adjustRightInd w:val="0"/>
              <w:jc w:val="center"/>
              <w:rPr>
                <w:b/>
                <w:bCs/>
                <w:color w:val="000000"/>
                <w:sz w:val="28"/>
                <w:szCs w:val="28"/>
              </w:rPr>
            </w:pPr>
            <w:r w:rsidRPr="001810D2">
              <w:rPr>
                <w:b/>
                <w:bCs/>
                <w:sz w:val="28"/>
                <w:szCs w:val="28"/>
              </w:rPr>
              <w:t>РАЙОHНЫЙ СОВЕТ ХЫНЧЕШТЬ</w:t>
            </w:r>
          </w:p>
          <w:p w:rsidR="00D35B71" w:rsidRPr="001810D2" w:rsidRDefault="00D35B71" w:rsidP="00A10D62">
            <w:pPr>
              <w:widowControl w:val="0"/>
              <w:tabs>
                <w:tab w:val="left" w:pos="180"/>
              </w:tabs>
              <w:autoSpaceDE w:val="0"/>
              <w:autoSpaceDN w:val="0"/>
              <w:adjustRightInd w:val="0"/>
              <w:jc w:val="center"/>
              <w:rPr>
                <w:color w:val="000000"/>
                <w:sz w:val="12"/>
                <w:szCs w:val="12"/>
              </w:rPr>
            </w:pPr>
          </w:p>
          <w:p w:rsidR="00D35B71" w:rsidRPr="001810D2" w:rsidRDefault="00D35B71" w:rsidP="00A10D62">
            <w:pPr>
              <w:widowControl w:val="0"/>
              <w:tabs>
                <w:tab w:val="left" w:pos="180"/>
              </w:tabs>
              <w:autoSpaceDE w:val="0"/>
              <w:autoSpaceDN w:val="0"/>
              <w:adjustRightInd w:val="0"/>
              <w:jc w:val="center"/>
              <w:rPr>
                <w:color w:val="000000"/>
              </w:rPr>
            </w:pPr>
            <w:r w:rsidRPr="001810D2">
              <w:rPr>
                <w:color w:val="000000"/>
              </w:rPr>
              <w:t xml:space="preserve">МД-3400, </w:t>
            </w:r>
            <w:r w:rsidR="00C823B0" w:rsidRPr="001810D2">
              <w:rPr>
                <w:color w:val="000000"/>
              </w:rPr>
              <w:t>мун</w:t>
            </w:r>
            <w:r w:rsidRPr="001810D2">
              <w:rPr>
                <w:color w:val="000000"/>
              </w:rPr>
              <w:t>. Хынчешть, ул. М.Хынку, 1</w:t>
            </w:r>
            <w:r w:rsidR="000737D6" w:rsidRPr="001810D2">
              <w:rPr>
                <w:color w:val="000000"/>
                <w:lang w:val="ro-RO"/>
              </w:rPr>
              <w:t>38</w:t>
            </w:r>
          </w:p>
          <w:p w:rsidR="00D35B71" w:rsidRPr="001810D2" w:rsidRDefault="00D35B71" w:rsidP="00A10D62">
            <w:pPr>
              <w:widowControl w:val="0"/>
              <w:autoSpaceDE w:val="0"/>
              <w:autoSpaceDN w:val="0"/>
              <w:adjustRightInd w:val="0"/>
              <w:jc w:val="center"/>
              <w:rPr>
                <w:color w:val="000000"/>
                <w:lang w:val="de-DE"/>
              </w:rPr>
            </w:pPr>
            <w:r w:rsidRPr="001810D2">
              <w:rPr>
                <w:color w:val="000000"/>
              </w:rPr>
              <w:t>тел</w:t>
            </w:r>
            <w:r w:rsidRPr="001810D2">
              <w:rPr>
                <w:color w:val="000000"/>
                <w:lang w:val="de-DE"/>
              </w:rPr>
              <w:t xml:space="preserve">. (269) 2-20-48, </w:t>
            </w:r>
            <w:r w:rsidRPr="001810D2">
              <w:rPr>
                <w:color w:val="000000"/>
              </w:rPr>
              <w:t>факс</w:t>
            </w:r>
            <w:r w:rsidRPr="001810D2">
              <w:rPr>
                <w:color w:val="000000"/>
                <w:lang w:val="de-DE"/>
              </w:rPr>
              <w:t xml:space="preserve"> (269) 2-23-02,</w:t>
            </w:r>
          </w:p>
          <w:p w:rsidR="00D35B71" w:rsidRPr="001810D2" w:rsidRDefault="00D35B71" w:rsidP="00A10D62">
            <w:pPr>
              <w:widowControl w:val="0"/>
              <w:autoSpaceDE w:val="0"/>
              <w:autoSpaceDN w:val="0"/>
              <w:adjustRightInd w:val="0"/>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r>
    </w:tbl>
    <w:p w:rsidR="00D35B71" w:rsidRPr="001810D2" w:rsidRDefault="00E5782E" w:rsidP="00055A9C">
      <w:pPr>
        <w:jc w:val="center"/>
        <w:rPr>
          <w:b/>
          <w:sz w:val="24"/>
          <w:szCs w:val="24"/>
          <w:lang w:val="de-DE"/>
        </w:rPr>
      </w:pPr>
      <w:r w:rsidRPr="001810D2">
        <w:rPr>
          <w:b/>
          <w:sz w:val="24"/>
          <w:szCs w:val="24"/>
          <w:lang w:val="de-DE"/>
        </w:rPr>
        <w:t>D E C I Z I E</w:t>
      </w:r>
    </w:p>
    <w:p w:rsidR="00D35B71" w:rsidRPr="001810D2" w:rsidRDefault="00C823B0" w:rsidP="00055A9C">
      <w:pPr>
        <w:pStyle w:val="20"/>
        <w:spacing w:after="0" w:line="240" w:lineRule="auto"/>
        <w:ind w:left="0"/>
        <w:jc w:val="center"/>
        <w:rPr>
          <w:b/>
          <w:sz w:val="24"/>
          <w:szCs w:val="24"/>
          <w:lang w:val="de-DE"/>
        </w:rPr>
      </w:pPr>
      <w:r w:rsidRPr="001810D2">
        <w:rPr>
          <w:b/>
          <w:sz w:val="24"/>
          <w:szCs w:val="24"/>
          <w:lang w:val="de-DE"/>
        </w:rPr>
        <w:t>mun</w:t>
      </w:r>
      <w:r w:rsidR="00D35B71" w:rsidRPr="001810D2">
        <w:rPr>
          <w:b/>
          <w:sz w:val="24"/>
          <w:szCs w:val="24"/>
          <w:lang w:val="de-DE"/>
        </w:rPr>
        <w:t>.</w:t>
      </w:r>
      <w:r w:rsidR="006A1747" w:rsidRPr="001810D2">
        <w:rPr>
          <w:b/>
          <w:sz w:val="24"/>
          <w:szCs w:val="24"/>
          <w:lang w:val="de-DE"/>
        </w:rPr>
        <w:t xml:space="preserve"> </w:t>
      </w:r>
      <w:r w:rsidR="00D35B71" w:rsidRPr="001810D2">
        <w:rPr>
          <w:b/>
          <w:sz w:val="24"/>
          <w:szCs w:val="24"/>
          <w:lang w:val="de-DE"/>
        </w:rPr>
        <w:t>Hînceşti</w:t>
      </w:r>
    </w:p>
    <w:p w:rsidR="00310BCA" w:rsidRPr="001810D2" w:rsidRDefault="00310BCA" w:rsidP="00055A9C">
      <w:pPr>
        <w:pStyle w:val="20"/>
        <w:spacing w:after="0" w:line="240" w:lineRule="auto"/>
        <w:ind w:left="0"/>
        <w:jc w:val="center"/>
        <w:rPr>
          <w:b/>
          <w:sz w:val="24"/>
          <w:szCs w:val="24"/>
          <w:lang w:val="de-DE"/>
        </w:rPr>
      </w:pPr>
    </w:p>
    <w:p w:rsidR="00055A9C" w:rsidRPr="001810D2" w:rsidRDefault="006A1747" w:rsidP="00055A9C">
      <w:pPr>
        <w:rPr>
          <w:lang w:val="ro-RO"/>
        </w:rPr>
      </w:pPr>
      <w:r w:rsidRPr="001810D2">
        <w:rPr>
          <w:b/>
          <w:szCs w:val="28"/>
          <w:lang w:val="ro-RO"/>
        </w:rPr>
        <w:t xml:space="preserve">             </w:t>
      </w:r>
      <w:r w:rsidR="00FA7B50">
        <w:rPr>
          <w:b/>
          <w:szCs w:val="28"/>
          <w:lang w:val="ro-RO"/>
        </w:rPr>
        <w:t xml:space="preserve">   </w:t>
      </w:r>
      <w:r w:rsidRPr="001810D2">
        <w:rPr>
          <w:b/>
          <w:szCs w:val="28"/>
          <w:lang w:val="ro-RO"/>
        </w:rPr>
        <w:t xml:space="preserve">   </w:t>
      </w:r>
      <w:r w:rsidR="00055A9C" w:rsidRPr="001810D2">
        <w:rPr>
          <w:b/>
          <w:szCs w:val="28"/>
          <w:lang w:val="ro-RO"/>
        </w:rPr>
        <w:t>din</w:t>
      </w:r>
      <w:r w:rsidR="00444CAE">
        <w:rPr>
          <w:b/>
          <w:szCs w:val="28"/>
          <w:lang w:val="ro-RO"/>
        </w:rPr>
        <w:t xml:space="preserve"> </w:t>
      </w:r>
      <w:r w:rsidR="007C32AE">
        <w:rPr>
          <w:b/>
          <w:szCs w:val="28"/>
          <w:lang w:val="ro-RO"/>
        </w:rPr>
        <w:t>___ decembrie</w:t>
      </w:r>
      <w:r w:rsidR="00055A9C" w:rsidRPr="001810D2">
        <w:rPr>
          <w:b/>
          <w:szCs w:val="28"/>
          <w:lang w:val="ro-RO"/>
        </w:rPr>
        <w:t xml:space="preserve">  202</w:t>
      </w:r>
      <w:r w:rsidR="007B102A">
        <w:rPr>
          <w:b/>
          <w:szCs w:val="28"/>
          <w:lang w:val="ro-RO"/>
        </w:rPr>
        <w:t>4</w:t>
      </w:r>
      <w:r w:rsidR="00055A9C" w:rsidRPr="001810D2">
        <w:rPr>
          <w:b/>
          <w:szCs w:val="28"/>
          <w:lang w:val="ro-RO"/>
        </w:rPr>
        <w:t xml:space="preserve">                         </w:t>
      </w:r>
      <w:r w:rsidR="00FA7B50">
        <w:rPr>
          <w:b/>
          <w:szCs w:val="28"/>
          <w:lang w:val="ro-RO"/>
        </w:rPr>
        <w:t xml:space="preserve">                                </w:t>
      </w:r>
      <w:r w:rsidR="00055A9C" w:rsidRPr="001810D2">
        <w:rPr>
          <w:b/>
          <w:szCs w:val="28"/>
          <w:lang w:val="ro-RO"/>
        </w:rPr>
        <w:tab/>
        <w:t xml:space="preserve">             </w:t>
      </w:r>
      <w:r w:rsidR="00055A9C" w:rsidRPr="001810D2">
        <w:rPr>
          <w:b/>
          <w:szCs w:val="28"/>
          <w:lang w:val="ro-RO"/>
        </w:rPr>
        <w:tab/>
        <w:t xml:space="preserve">        </w:t>
      </w:r>
      <w:r w:rsidR="007C32AE">
        <w:rPr>
          <w:b/>
          <w:szCs w:val="28"/>
          <w:lang w:val="ro-RO"/>
        </w:rPr>
        <w:t xml:space="preserve">               </w:t>
      </w:r>
      <w:r w:rsidR="00055A9C" w:rsidRPr="001810D2">
        <w:rPr>
          <w:b/>
          <w:szCs w:val="28"/>
          <w:lang w:val="ro-RO"/>
        </w:rPr>
        <w:t xml:space="preserve">    nr. </w:t>
      </w:r>
      <w:r w:rsidR="00CA3D66">
        <w:rPr>
          <w:b/>
          <w:szCs w:val="28"/>
          <w:lang w:val="ro-RO"/>
        </w:rPr>
        <w:t>0</w:t>
      </w:r>
      <w:r w:rsidR="007C32AE">
        <w:rPr>
          <w:b/>
          <w:szCs w:val="28"/>
          <w:lang w:val="ro-RO"/>
        </w:rPr>
        <w:t>6</w:t>
      </w:r>
      <w:r w:rsidR="00055A9C" w:rsidRPr="001810D2">
        <w:rPr>
          <w:b/>
          <w:szCs w:val="28"/>
          <w:lang w:val="ro-RO"/>
        </w:rPr>
        <w:t>/</w:t>
      </w:r>
      <w:r w:rsidR="007C32AE">
        <w:rPr>
          <w:b/>
          <w:szCs w:val="28"/>
          <w:lang w:val="ro-RO"/>
        </w:rPr>
        <w:t>___</w:t>
      </w:r>
    </w:p>
    <w:p w:rsidR="00055A9C" w:rsidRPr="001810D2" w:rsidRDefault="00055A9C" w:rsidP="00055A9C">
      <w:pPr>
        <w:jc w:val="center"/>
        <w:rPr>
          <w:sz w:val="24"/>
          <w:lang w:val="ro-RO"/>
        </w:rPr>
      </w:pPr>
    </w:p>
    <w:p w:rsidR="005D2CC9" w:rsidRDefault="00055A9C" w:rsidP="005D2CC9">
      <w:pPr>
        <w:rPr>
          <w:b/>
          <w:sz w:val="28"/>
          <w:szCs w:val="28"/>
          <w:lang w:val="ro-RO"/>
        </w:rPr>
      </w:pPr>
      <w:r w:rsidRPr="001810D2">
        <w:rPr>
          <w:b/>
          <w:sz w:val="28"/>
          <w:szCs w:val="28"/>
          <w:lang w:val="ro-RO"/>
        </w:rPr>
        <w:t xml:space="preserve">Cu privire la </w:t>
      </w:r>
      <w:r w:rsidR="0035658E">
        <w:rPr>
          <w:b/>
          <w:sz w:val="28"/>
          <w:szCs w:val="28"/>
          <w:lang w:val="ro-RO"/>
        </w:rPr>
        <w:t>aprobarea L</w:t>
      </w:r>
      <w:r w:rsidR="005D2CC9">
        <w:rPr>
          <w:b/>
          <w:sz w:val="28"/>
          <w:szCs w:val="28"/>
          <w:lang w:val="ro-RO"/>
        </w:rPr>
        <w:t>istei</w:t>
      </w:r>
    </w:p>
    <w:p w:rsidR="005D2CC9" w:rsidRDefault="005D2CC9" w:rsidP="005D2CC9">
      <w:pPr>
        <w:rPr>
          <w:b/>
          <w:sz w:val="28"/>
          <w:szCs w:val="28"/>
          <w:lang w:val="ro-RO"/>
        </w:rPr>
      </w:pPr>
      <w:r>
        <w:rPr>
          <w:b/>
          <w:sz w:val="28"/>
          <w:szCs w:val="28"/>
          <w:lang w:val="ro-RO"/>
        </w:rPr>
        <w:t>bunurilor imobile proprietate publică</w:t>
      </w:r>
    </w:p>
    <w:p w:rsidR="005D2CC9" w:rsidRPr="001810D2" w:rsidRDefault="005D2CC9" w:rsidP="005D2CC9">
      <w:pPr>
        <w:rPr>
          <w:b/>
          <w:sz w:val="28"/>
          <w:szCs w:val="28"/>
          <w:lang w:val="ro-RO"/>
        </w:rPr>
      </w:pPr>
      <w:r>
        <w:rPr>
          <w:b/>
          <w:sz w:val="28"/>
          <w:szCs w:val="28"/>
          <w:lang w:val="ro-RO"/>
        </w:rPr>
        <w:t>a raionului Hîncești delimitate pe domeniu</w:t>
      </w:r>
    </w:p>
    <w:p w:rsidR="005D2CC9" w:rsidRPr="001810D2" w:rsidRDefault="005D2CC9" w:rsidP="00055A9C">
      <w:pPr>
        <w:rPr>
          <w:b/>
          <w:sz w:val="28"/>
          <w:szCs w:val="28"/>
          <w:lang w:val="ro-RO"/>
        </w:rPr>
      </w:pPr>
    </w:p>
    <w:p w:rsidR="00055A9C" w:rsidRPr="001810D2" w:rsidRDefault="00BA3426" w:rsidP="003A177F">
      <w:pPr>
        <w:ind w:firstLine="567"/>
        <w:jc w:val="both"/>
        <w:rPr>
          <w:sz w:val="28"/>
          <w:szCs w:val="28"/>
          <w:lang w:val="ro-RO"/>
        </w:rPr>
      </w:pPr>
      <w:r>
        <w:rPr>
          <w:sz w:val="28"/>
          <w:szCs w:val="28"/>
          <w:lang w:val="ro-RO"/>
        </w:rPr>
        <w:t>Având în vedere</w:t>
      </w:r>
      <w:r w:rsidR="005D2CC9">
        <w:rPr>
          <w:sz w:val="28"/>
          <w:szCs w:val="28"/>
          <w:lang w:val="ro-RO"/>
        </w:rPr>
        <w:t xml:space="preserve"> </w:t>
      </w:r>
      <w:r w:rsidR="00A04D99">
        <w:rPr>
          <w:sz w:val="28"/>
          <w:szCs w:val="28"/>
          <w:lang w:val="ro-RO"/>
        </w:rPr>
        <w:t xml:space="preserve">că un șir de bunuri imobile proprietate publică a raionului au fost </w:t>
      </w:r>
      <w:r w:rsidR="0035658E">
        <w:rPr>
          <w:sz w:val="28"/>
          <w:szCs w:val="28"/>
          <w:lang w:val="ro-RO"/>
        </w:rPr>
        <w:t xml:space="preserve">intabulate </w:t>
      </w:r>
      <w:r w:rsidR="00A04D99">
        <w:rPr>
          <w:sz w:val="28"/>
          <w:szCs w:val="28"/>
          <w:lang w:val="ro-RO"/>
        </w:rPr>
        <w:t>în registrul de publicitate în temeiul altor documente de drept decât materialele de delimitare a bunurilor imobile proprietate publică</w:t>
      </w:r>
      <w:r>
        <w:rPr>
          <w:sz w:val="28"/>
          <w:szCs w:val="28"/>
          <w:lang w:val="ro-RO"/>
        </w:rPr>
        <w:t xml:space="preserve"> </w:t>
      </w:r>
      <w:r w:rsidR="0035658E">
        <w:rPr>
          <w:sz w:val="28"/>
          <w:szCs w:val="28"/>
          <w:lang w:val="ro-RO"/>
        </w:rPr>
        <w:t>și luând în considerație propunerile Comisiei de delimitare pe domeniu a bunurilor proprietate publică</w:t>
      </w:r>
      <w:r w:rsidR="006C77A7">
        <w:rPr>
          <w:sz w:val="28"/>
          <w:szCs w:val="28"/>
          <w:lang w:val="ro-RO"/>
        </w:rPr>
        <w:t xml:space="preserve">, </w:t>
      </w:r>
      <w:r w:rsidR="00996F57" w:rsidRPr="00996F57">
        <w:rPr>
          <w:sz w:val="28"/>
          <w:szCs w:val="28"/>
          <w:lang w:val="ro-RO"/>
        </w:rPr>
        <w:t xml:space="preserve">în conformitate cu prevederile </w:t>
      </w:r>
      <w:r w:rsidR="006C77A7">
        <w:rPr>
          <w:sz w:val="28"/>
          <w:szCs w:val="28"/>
          <w:lang w:val="ro-RO"/>
        </w:rPr>
        <w:t>art. 4 alin. (2), art. 11 alin. (3)</w:t>
      </w:r>
      <w:r>
        <w:rPr>
          <w:sz w:val="28"/>
          <w:szCs w:val="28"/>
          <w:lang w:val="ro-RO"/>
        </w:rPr>
        <w:t>, art. 12 alin. (3)</w:t>
      </w:r>
      <w:r w:rsidR="006C77A7">
        <w:rPr>
          <w:sz w:val="28"/>
          <w:szCs w:val="28"/>
          <w:lang w:val="ro-RO"/>
        </w:rPr>
        <w:t xml:space="preserve"> și </w:t>
      </w:r>
      <w:r w:rsidR="00996F57" w:rsidRPr="00996F57">
        <w:rPr>
          <w:sz w:val="28"/>
          <w:szCs w:val="28"/>
          <w:lang w:val="ro-RO"/>
        </w:rPr>
        <w:t>art.</w:t>
      </w:r>
      <w:r w:rsidR="006C77A7">
        <w:rPr>
          <w:sz w:val="28"/>
          <w:szCs w:val="28"/>
          <w:lang w:val="ro-RO"/>
        </w:rPr>
        <w:t xml:space="preserve"> 20 alin. (3) și (4)</w:t>
      </w:r>
      <w:r w:rsidR="00996F57" w:rsidRPr="00996F57">
        <w:rPr>
          <w:sz w:val="28"/>
          <w:szCs w:val="28"/>
          <w:lang w:val="ro-RO"/>
        </w:rPr>
        <w:t xml:space="preserve"> </w:t>
      </w:r>
      <w:r w:rsidR="006C77A7">
        <w:rPr>
          <w:sz w:val="28"/>
          <w:szCs w:val="28"/>
          <w:lang w:val="ro-RO"/>
        </w:rPr>
        <w:t>din</w:t>
      </w:r>
      <w:r w:rsidR="00996F57" w:rsidRPr="00996F57">
        <w:rPr>
          <w:sz w:val="28"/>
          <w:szCs w:val="28"/>
          <w:lang w:val="ro-RO"/>
        </w:rPr>
        <w:t xml:space="preserve"> Leg</w:t>
      </w:r>
      <w:r w:rsidR="006C77A7">
        <w:rPr>
          <w:sz w:val="28"/>
          <w:szCs w:val="28"/>
          <w:lang w:val="ro-RO"/>
        </w:rPr>
        <w:t>ea</w:t>
      </w:r>
      <w:r w:rsidR="00996F57" w:rsidRPr="00996F57">
        <w:rPr>
          <w:sz w:val="28"/>
          <w:szCs w:val="28"/>
          <w:lang w:val="ro-RO"/>
        </w:rPr>
        <w:t xml:space="preserve"> </w:t>
      </w:r>
      <w:r w:rsidR="00A6141D">
        <w:rPr>
          <w:sz w:val="28"/>
          <w:szCs w:val="28"/>
          <w:lang w:val="ro-RO"/>
        </w:rPr>
        <w:t>N</w:t>
      </w:r>
      <w:r w:rsidR="00996F57" w:rsidRPr="00996F57">
        <w:rPr>
          <w:sz w:val="28"/>
          <w:szCs w:val="28"/>
          <w:lang w:val="ro-RO"/>
        </w:rPr>
        <w:t>r.</w:t>
      </w:r>
      <w:r w:rsidR="006C77A7">
        <w:rPr>
          <w:sz w:val="28"/>
          <w:szCs w:val="28"/>
          <w:lang w:val="ro-RO"/>
        </w:rPr>
        <w:t xml:space="preserve"> 29</w:t>
      </w:r>
      <w:r w:rsidR="00A926DE">
        <w:rPr>
          <w:sz w:val="28"/>
          <w:szCs w:val="28"/>
          <w:lang w:val="ro-RO"/>
        </w:rPr>
        <w:t>/</w:t>
      </w:r>
      <w:r w:rsidR="00996F57" w:rsidRPr="00996F57">
        <w:rPr>
          <w:sz w:val="28"/>
          <w:szCs w:val="28"/>
          <w:lang w:val="ro-RO"/>
        </w:rPr>
        <w:t>20</w:t>
      </w:r>
      <w:r w:rsidR="006C77A7">
        <w:rPr>
          <w:sz w:val="28"/>
          <w:szCs w:val="28"/>
          <w:lang w:val="ro-RO"/>
        </w:rPr>
        <w:t>18</w:t>
      </w:r>
      <w:r w:rsidR="00996F57" w:rsidRPr="00996F57">
        <w:rPr>
          <w:sz w:val="28"/>
          <w:szCs w:val="28"/>
          <w:lang w:val="ro-RO"/>
        </w:rPr>
        <w:t xml:space="preserve"> p</w:t>
      </w:r>
      <w:r w:rsidR="00314CA7">
        <w:rPr>
          <w:sz w:val="28"/>
          <w:szCs w:val="28"/>
          <w:lang w:val="ro-RO"/>
        </w:rPr>
        <w:t>rivind delimitarea proprietății publice și punctului 90</w:t>
      </w:r>
      <w:r w:rsidR="00314CA7" w:rsidRPr="00314CA7">
        <w:rPr>
          <w:sz w:val="28"/>
          <w:szCs w:val="28"/>
          <w:vertAlign w:val="superscript"/>
          <w:lang w:val="ro-RO"/>
        </w:rPr>
        <w:t>11</w:t>
      </w:r>
      <w:r w:rsidR="00314CA7">
        <w:rPr>
          <w:sz w:val="28"/>
          <w:szCs w:val="28"/>
          <w:lang w:val="ro-RO"/>
        </w:rPr>
        <w:t xml:space="preserve"> și 90</w:t>
      </w:r>
      <w:r w:rsidR="00314CA7" w:rsidRPr="00314CA7">
        <w:rPr>
          <w:sz w:val="28"/>
          <w:szCs w:val="28"/>
          <w:vertAlign w:val="superscript"/>
          <w:lang w:val="ro-RO"/>
        </w:rPr>
        <w:t>12</w:t>
      </w:r>
      <w:r w:rsidR="00314CA7">
        <w:rPr>
          <w:sz w:val="28"/>
          <w:szCs w:val="28"/>
          <w:lang w:val="ro-RO"/>
        </w:rPr>
        <w:t xml:space="preserve"> din Regulamentul privind modul de delimitare a bunurilor imobile proprietate publică, aprobat prin Hotărârea Guvernului Nr. 63/2019 </w:t>
      </w:r>
      <w:r w:rsidR="00996F57" w:rsidRPr="00996F57">
        <w:rPr>
          <w:sz w:val="28"/>
          <w:szCs w:val="28"/>
          <w:lang w:val="ro-RO"/>
        </w:rPr>
        <w:t>şi în temeiul</w:t>
      </w:r>
      <w:r w:rsidR="00996F57" w:rsidRPr="00996F57">
        <w:rPr>
          <w:color w:val="000000"/>
          <w:sz w:val="28"/>
          <w:szCs w:val="28"/>
          <w:lang w:val="ro-RO"/>
        </w:rPr>
        <w:t xml:space="preserve"> </w:t>
      </w:r>
      <w:r w:rsidR="00996F57" w:rsidRPr="00996F57">
        <w:rPr>
          <w:sz w:val="28"/>
          <w:szCs w:val="28"/>
          <w:lang w:val="ro-RO"/>
        </w:rPr>
        <w:t xml:space="preserve">art. </w:t>
      </w:r>
      <w:r w:rsidR="00996F57" w:rsidRPr="00996F57">
        <w:rPr>
          <w:bCs/>
          <w:sz w:val="28"/>
          <w:szCs w:val="28"/>
          <w:lang w:val="ro-RO"/>
        </w:rPr>
        <w:t>43</w:t>
      </w:r>
      <w:r w:rsidR="00996F57" w:rsidRPr="00996F57">
        <w:rPr>
          <w:b/>
          <w:bCs/>
          <w:sz w:val="28"/>
          <w:szCs w:val="28"/>
          <w:lang w:val="ro-RO"/>
        </w:rPr>
        <w:t xml:space="preserve"> </w:t>
      </w:r>
      <w:r w:rsidR="00996F57" w:rsidRPr="00996F57">
        <w:rPr>
          <w:sz w:val="28"/>
          <w:szCs w:val="28"/>
          <w:lang w:val="ro-RO"/>
        </w:rPr>
        <w:t>alin.</w:t>
      </w:r>
      <w:r w:rsidR="00A926DE">
        <w:rPr>
          <w:sz w:val="28"/>
          <w:szCs w:val="28"/>
          <w:lang w:val="ro-RO"/>
        </w:rPr>
        <w:t xml:space="preserve"> </w:t>
      </w:r>
      <w:r w:rsidR="00996F57" w:rsidRPr="00996F57">
        <w:rPr>
          <w:sz w:val="28"/>
          <w:szCs w:val="28"/>
          <w:lang w:val="ro-RO"/>
        </w:rPr>
        <w:t>(2), art.</w:t>
      </w:r>
      <w:r w:rsidR="00A926DE">
        <w:rPr>
          <w:sz w:val="28"/>
          <w:szCs w:val="28"/>
          <w:lang w:val="ro-RO"/>
        </w:rPr>
        <w:t xml:space="preserve"> </w:t>
      </w:r>
      <w:r w:rsidR="00996F57" w:rsidRPr="00996F57">
        <w:rPr>
          <w:sz w:val="28"/>
          <w:szCs w:val="28"/>
          <w:lang w:val="ro-RO"/>
        </w:rPr>
        <w:t>46 alin.</w:t>
      </w:r>
      <w:r w:rsidR="00A926DE">
        <w:rPr>
          <w:sz w:val="28"/>
          <w:szCs w:val="28"/>
          <w:lang w:val="ro-RO"/>
        </w:rPr>
        <w:t xml:space="preserve"> </w:t>
      </w:r>
      <w:r w:rsidR="00996F57" w:rsidRPr="00996F57">
        <w:rPr>
          <w:sz w:val="28"/>
          <w:szCs w:val="28"/>
          <w:lang w:val="ro-RO"/>
        </w:rPr>
        <w:t>(1) din Legea</w:t>
      </w:r>
      <w:r w:rsidR="00996F57">
        <w:rPr>
          <w:sz w:val="28"/>
          <w:szCs w:val="28"/>
          <w:lang w:val="ro-RO"/>
        </w:rPr>
        <w:t xml:space="preserve"> </w:t>
      </w:r>
      <w:r w:rsidR="00055A9C" w:rsidRPr="001810D2">
        <w:rPr>
          <w:sz w:val="28"/>
          <w:szCs w:val="28"/>
          <w:lang w:val="ro-RO"/>
        </w:rPr>
        <w:t xml:space="preserve">Nr. 436/2006 privind administraţia publică locală, Consiliul raional </w:t>
      </w:r>
      <w:r w:rsidR="00055A9C" w:rsidRPr="001810D2">
        <w:rPr>
          <w:b/>
          <w:sz w:val="28"/>
          <w:szCs w:val="28"/>
          <w:lang w:val="ro-RO"/>
        </w:rPr>
        <w:t>DECI</w:t>
      </w:r>
      <w:r w:rsidR="00246A1E" w:rsidRPr="001810D2">
        <w:rPr>
          <w:b/>
          <w:sz w:val="28"/>
          <w:szCs w:val="28"/>
          <w:lang w:val="ro-RO"/>
        </w:rPr>
        <w:t>DE</w:t>
      </w:r>
      <w:r w:rsidR="00055A9C" w:rsidRPr="001810D2">
        <w:rPr>
          <w:sz w:val="28"/>
          <w:szCs w:val="28"/>
          <w:lang w:val="ro-RO"/>
        </w:rPr>
        <w:t xml:space="preserve">:   </w:t>
      </w:r>
      <w:r w:rsidR="00055A9C" w:rsidRPr="001810D2">
        <w:rPr>
          <w:b/>
          <w:bCs/>
          <w:sz w:val="28"/>
          <w:szCs w:val="28"/>
          <w:lang w:val="ro-RO"/>
        </w:rPr>
        <w:t xml:space="preserve">    </w:t>
      </w:r>
    </w:p>
    <w:p w:rsidR="0031535A" w:rsidRDefault="00055A9C" w:rsidP="00EB496C">
      <w:pPr>
        <w:numPr>
          <w:ilvl w:val="0"/>
          <w:numId w:val="6"/>
        </w:numPr>
        <w:tabs>
          <w:tab w:val="num" w:pos="-284"/>
        </w:tabs>
        <w:suppressAutoHyphens w:val="0"/>
        <w:ind w:left="426" w:hanging="426"/>
        <w:jc w:val="both"/>
        <w:rPr>
          <w:sz w:val="28"/>
          <w:szCs w:val="28"/>
          <w:lang w:val="ro-RO"/>
        </w:rPr>
      </w:pPr>
      <w:r w:rsidRPr="001810D2">
        <w:rPr>
          <w:sz w:val="28"/>
          <w:szCs w:val="28"/>
          <w:lang w:val="ro-RO"/>
        </w:rPr>
        <w:t xml:space="preserve">Se </w:t>
      </w:r>
      <w:r w:rsidR="00314CA7">
        <w:rPr>
          <w:sz w:val="28"/>
          <w:szCs w:val="28"/>
          <w:lang w:val="ro-RO"/>
        </w:rPr>
        <w:t>aprobă Lista bunurilor imobile proprietate publică a raionului Hîncești</w:t>
      </w:r>
      <w:r w:rsidR="0038504B">
        <w:rPr>
          <w:sz w:val="28"/>
          <w:szCs w:val="28"/>
          <w:lang w:val="ro-RO"/>
        </w:rPr>
        <w:t>,</w:t>
      </w:r>
      <w:r w:rsidR="00314CA7">
        <w:rPr>
          <w:sz w:val="28"/>
          <w:szCs w:val="28"/>
          <w:lang w:val="ro-RO"/>
        </w:rPr>
        <w:t xml:space="preserve"> supuse delimitării pe domen</w:t>
      </w:r>
      <w:r w:rsidR="00996F57" w:rsidRPr="00B0579D">
        <w:rPr>
          <w:sz w:val="28"/>
          <w:szCs w:val="28"/>
          <w:lang w:val="ro-RO"/>
        </w:rPr>
        <w:t>i</w:t>
      </w:r>
      <w:r w:rsidR="00314CA7">
        <w:rPr>
          <w:sz w:val="28"/>
          <w:szCs w:val="28"/>
          <w:lang w:val="ro-RO"/>
        </w:rPr>
        <w:t>u conform situației la 01.</w:t>
      </w:r>
      <w:r w:rsidR="009F2C0B">
        <w:rPr>
          <w:sz w:val="28"/>
          <w:szCs w:val="28"/>
          <w:lang w:val="ro-RO"/>
        </w:rPr>
        <w:t>12</w:t>
      </w:r>
      <w:r w:rsidR="00314CA7">
        <w:rPr>
          <w:sz w:val="28"/>
          <w:szCs w:val="28"/>
          <w:lang w:val="ro-RO"/>
        </w:rPr>
        <w:t>.2024</w:t>
      </w:r>
      <w:r w:rsidR="0038504B">
        <w:rPr>
          <w:sz w:val="28"/>
          <w:szCs w:val="28"/>
          <w:lang w:val="ro-RO"/>
        </w:rPr>
        <w:t>,</w:t>
      </w:r>
      <w:r w:rsidR="0035658E">
        <w:rPr>
          <w:sz w:val="28"/>
          <w:szCs w:val="28"/>
          <w:lang w:val="ro-RO"/>
        </w:rPr>
        <w:t xml:space="preserve"> ce se propun </w:t>
      </w:r>
      <w:r w:rsidR="0031535A">
        <w:rPr>
          <w:sz w:val="28"/>
          <w:szCs w:val="28"/>
          <w:lang w:val="ro-RO"/>
        </w:rPr>
        <w:t>a fi trecute în domeniul public</w:t>
      </w:r>
      <w:r w:rsidR="00314CA7">
        <w:rPr>
          <w:sz w:val="28"/>
          <w:szCs w:val="28"/>
          <w:lang w:val="ro-RO"/>
        </w:rPr>
        <w:t xml:space="preserve"> (se anexează)</w:t>
      </w:r>
      <w:r w:rsidR="0031535A">
        <w:rPr>
          <w:sz w:val="28"/>
          <w:szCs w:val="28"/>
          <w:lang w:val="ro-RO"/>
        </w:rPr>
        <w:t>.</w:t>
      </w:r>
    </w:p>
    <w:p w:rsidR="0031535A" w:rsidRDefault="0031535A" w:rsidP="00EB496C">
      <w:pPr>
        <w:numPr>
          <w:ilvl w:val="0"/>
          <w:numId w:val="6"/>
        </w:numPr>
        <w:tabs>
          <w:tab w:val="num" w:pos="-284"/>
        </w:tabs>
        <w:suppressAutoHyphens w:val="0"/>
        <w:ind w:left="426" w:hanging="426"/>
        <w:jc w:val="both"/>
        <w:rPr>
          <w:sz w:val="28"/>
          <w:szCs w:val="28"/>
          <w:lang w:val="ro-RO"/>
        </w:rPr>
      </w:pPr>
      <w:r>
        <w:rPr>
          <w:sz w:val="28"/>
          <w:szCs w:val="28"/>
          <w:lang w:val="ro-RO"/>
        </w:rPr>
        <w:t>Se pune în sarcină șefului Serviciului relații funciare și cadastru, dl RACHIU Victor, să întreprindă măsurile necesare în vederea înregistrării domeniului respectiv în Registrul bunurilor imobile ținut de I.P. „Cadastrul Bunurilor Imobile”.</w:t>
      </w:r>
    </w:p>
    <w:p w:rsidR="0031535A" w:rsidRDefault="0031535A" w:rsidP="00EB496C">
      <w:pPr>
        <w:numPr>
          <w:ilvl w:val="0"/>
          <w:numId w:val="6"/>
        </w:numPr>
        <w:tabs>
          <w:tab w:val="num" w:pos="-284"/>
        </w:tabs>
        <w:suppressAutoHyphens w:val="0"/>
        <w:ind w:left="426" w:hanging="426"/>
        <w:jc w:val="both"/>
        <w:rPr>
          <w:sz w:val="28"/>
          <w:szCs w:val="28"/>
          <w:lang w:val="ro-RO"/>
        </w:rPr>
      </w:pPr>
      <w:r>
        <w:rPr>
          <w:sz w:val="28"/>
          <w:szCs w:val="28"/>
          <w:lang w:val="ro-RO"/>
        </w:rPr>
        <w:t>Responsabilitatea pentru realizarea deciziei date se pune în seamă dlui BUNDUCHI Ion, vicepreședintele raionului.</w:t>
      </w:r>
    </w:p>
    <w:p w:rsidR="0031535A" w:rsidRPr="0031535A" w:rsidRDefault="0031535A" w:rsidP="00EB496C">
      <w:pPr>
        <w:numPr>
          <w:ilvl w:val="0"/>
          <w:numId w:val="6"/>
        </w:numPr>
        <w:tabs>
          <w:tab w:val="num" w:pos="-284"/>
        </w:tabs>
        <w:suppressAutoHyphens w:val="0"/>
        <w:ind w:left="426" w:hanging="426"/>
        <w:jc w:val="both"/>
        <w:rPr>
          <w:sz w:val="28"/>
          <w:szCs w:val="28"/>
          <w:lang w:val="ro-RO"/>
        </w:rPr>
      </w:pPr>
      <w:r>
        <w:rPr>
          <w:sz w:val="28"/>
          <w:szCs w:val="28"/>
          <w:lang w:val="ro-RO"/>
        </w:rPr>
        <w:t xml:space="preserve">Prezenta decizie </w:t>
      </w:r>
      <w:r w:rsidRPr="000C24F8">
        <w:rPr>
          <w:sz w:val="28"/>
          <w:szCs w:val="28"/>
          <w:lang w:val="pt-BR"/>
        </w:rPr>
        <w:t xml:space="preserve">intră </w:t>
      </w:r>
      <w:r w:rsidRPr="006F663F">
        <w:rPr>
          <w:sz w:val="28"/>
          <w:szCs w:val="28"/>
          <w:lang w:val="pt-BR"/>
        </w:rPr>
        <w:t>în vigoare la data includerii în Registrul de Stat al Actelor Locale și poate fi contestată la Judecătoria Hîncești, sediul Ialoveni, în termen de 30 de zile de la data comunicării, potrivit prevederilor Codului Administrativ nr.116/2018</w:t>
      </w:r>
      <w:r>
        <w:rPr>
          <w:sz w:val="28"/>
          <w:szCs w:val="28"/>
          <w:lang w:val="pt-BR"/>
        </w:rPr>
        <w:t xml:space="preserve">. </w:t>
      </w:r>
    </w:p>
    <w:p w:rsidR="00835AA2" w:rsidRDefault="00835AA2" w:rsidP="00835AA2">
      <w:pPr>
        <w:pStyle w:val="af0"/>
        <w:rPr>
          <w:sz w:val="28"/>
          <w:szCs w:val="28"/>
          <w:lang w:val="ro-RO"/>
        </w:rPr>
      </w:pPr>
    </w:p>
    <w:p w:rsidR="00835AA2" w:rsidRPr="001810D2" w:rsidRDefault="00835AA2" w:rsidP="00835AA2">
      <w:pPr>
        <w:suppressAutoHyphens w:val="0"/>
        <w:jc w:val="both"/>
        <w:rPr>
          <w:sz w:val="28"/>
          <w:szCs w:val="28"/>
          <w:lang w:val="ro-RO"/>
        </w:rPr>
      </w:pPr>
    </w:p>
    <w:p w:rsidR="00003A90" w:rsidRPr="001810D2" w:rsidRDefault="00285698" w:rsidP="00055A9C">
      <w:pPr>
        <w:rPr>
          <w:b/>
          <w:sz w:val="28"/>
          <w:szCs w:val="28"/>
          <w:lang w:val="ro-RO"/>
        </w:rPr>
      </w:pPr>
      <w:r w:rsidRPr="001810D2">
        <w:rPr>
          <w:b/>
          <w:sz w:val="28"/>
          <w:szCs w:val="28"/>
          <w:lang w:val="ro-RO"/>
        </w:rPr>
        <w:t>Preşedintele</w:t>
      </w:r>
      <w:r w:rsidR="00684298" w:rsidRPr="001810D2">
        <w:rPr>
          <w:b/>
          <w:sz w:val="28"/>
          <w:szCs w:val="28"/>
          <w:lang w:val="ro-RO"/>
        </w:rPr>
        <w:t xml:space="preserve"> </w:t>
      </w:r>
      <w:r w:rsidRPr="001810D2">
        <w:rPr>
          <w:b/>
          <w:sz w:val="28"/>
          <w:szCs w:val="28"/>
          <w:lang w:val="ro-RO"/>
        </w:rPr>
        <w:t>şedinţei</w:t>
      </w:r>
      <w:r w:rsidR="00684298" w:rsidRPr="001810D2">
        <w:rPr>
          <w:b/>
          <w:sz w:val="28"/>
          <w:szCs w:val="28"/>
          <w:lang w:val="ro-RO"/>
        </w:rPr>
        <w:t xml:space="preserve">:       </w:t>
      </w:r>
      <w:r w:rsidR="00251313" w:rsidRPr="001810D2">
        <w:rPr>
          <w:b/>
          <w:sz w:val="28"/>
          <w:szCs w:val="28"/>
          <w:lang w:val="ro-RO"/>
        </w:rPr>
        <w:t>__________________</w:t>
      </w:r>
    </w:p>
    <w:p w:rsidR="00975D33" w:rsidRPr="001810D2" w:rsidRDefault="00003A90" w:rsidP="00975D33">
      <w:pPr>
        <w:pStyle w:val="af"/>
        <w:ind w:left="0"/>
        <w:rPr>
          <w:sz w:val="28"/>
          <w:szCs w:val="28"/>
          <w:u w:val="single"/>
          <w:lang w:val="ro-RO"/>
        </w:rPr>
      </w:pPr>
      <w:r w:rsidRPr="001810D2">
        <w:rPr>
          <w:sz w:val="28"/>
          <w:szCs w:val="28"/>
          <w:u w:val="single"/>
          <w:lang w:val="ro-RO"/>
        </w:rPr>
        <w:t>Contrasemnează:</w:t>
      </w:r>
    </w:p>
    <w:p w:rsidR="000276FE" w:rsidRPr="000C24F8" w:rsidRDefault="00003A90" w:rsidP="00975D33">
      <w:pPr>
        <w:pStyle w:val="af"/>
        <w:ind w:left="0"/>
        <w:rPr>
          <w:b/>
          <w:sz w:val="28"/>
          <w:szCs w:val="28"/>
          <w:lang w:val="pt-BR"/>
        </w:rPr>
      </w:pPr>
      <w:r w:rsidRPr="000C24F8">
        <w:rPr>
          <w:b/>
          <w:sz w:val="28"/>
          <w:szCs w:val="28"/>
          <w:lang w:val="pt-BR"/>
        </w:rPr>
        <w:t>Secretarul</w:t>
      </w:r>
      <w:r w:rsidR="00150620" w:rsidRPr="000C24F8">
        <w:rPr>
          <w:b/>
          <w:sz w:val="28"/>
          <w:szCs w:val="28"/>
          <w:lang w:val="pt-BR"/>
        </w:rPr>
        <w:t xml:space="preserve"> Consiliului</w:t>
      </w:r>
      <w:r w:rsidR="00461CAC" w:rsidRPr="000C24F8">
        <w:rPr>
          <w:b/>
          <w:sz w:val="28"/>
          <w:szCs w:val="28"/>
          <w:lang w:val="pt-BR"/>
        </w:rPr>
        <w:t xml:space="preserve"> </w:t>
      </w:r>
    </w:p>
    <w:p w:rsidR="00251313" w:rsidRPr="001810D2" w:rsidRDefault="00EB1C22" w:rsidP="00055A9C">
      <w:pPr>
        <w:pStyle w:val="1"/>
        <w:ind w:left="0" w:firstLine="0"/>
        <w:jc w:val="left"/>
        <w:rPr>
          <w:b/>
          <w:sz w:val="28"/>
          <w:szCs w:val="28"/>
        </w:rPr>
      </w:pPr>
      <w:r w:rsidRPr="001810D2">
        <w:rPr>
          <w:b/>
          <w:sz w:val="28"/>
          <w:szCs w:val="28"/>
        </w:rPr>
        <w:t xml:space="preserve">    </w:t>
      </w:r>
      <w:r w:rsidR="004B7C05" w:rsidRPr="001810D2">
        <w:rPr>
          <w:b/>
          <w:sz w:val="28"/>
          <w:szCs w:val="28"/>
        </w:rPr>
        <w:t>Raional H</w:t>
      </w:r>
      <w:r w:rsidR="00EB2000" w:rsidRPr="001810D2">
        <w:rPr>
          <w:b/>
          <w:sz w:val="28"/>
          <w:szCs w:val="28"/>
        </w:rPr>
        <w:t>î</w:t>
      </w:r>
      <w:r w:rsidR="00003A90" w:rsidRPr="001810D2">
        <w:rPr>
          <w:b/>
          <w:sz w:val="28"/>
          <w:szCs w:val="28"/>
        </w:rPr>
        <w:t>nceşti</w:t>
      </w:r>
      <w:r w:rsidR="00003A90" w:rsidRPr="001810D2">
        <w:rPr>
          <w:b/>
          <w:sz w:val="28"/>
          <w:szCs w:val="28"/>
        </w:rPr>
        <w:tab/>
      </w:r>
      <w:r w:rsidR="00684298" w:rsidRPr="001810D2">
        <w:rPr>
          <w:b/>
          <w:sz w:val="28"/>
          <w:szCs w:val="28"/>
        </w:rPr>
        <w:t xml:space="preserve">  ___________________</w:t>
      </w:r>
      <w:r w:rsidRPr="001810D2">
        <w:rPr>
          <w:b/>
          <w:sz w:val="28"/>
          <w:szCs w:val="28"/>
        </w:rPr>
        <w:t xml:space="preserve">             </w:t>
      </w:r>
      <w:r w:rsidR="00EA399A" w:rsidRPr="001810D2">
        <w:rPr>
          <w:b/>
          <w:sz w:val="28"/>
          <w:szCs w:val="28"/>
        </w:rPr>
        <w:t>Elena M</w:t>
      </w:r>
      <w:r w:rsidR="00AD21C8" w:rsidRPr="001810D2">
        <w:rPr>
          <w:b/>
          <w:sz w:val="28"/>
          <w:szCs w:val="28"/>
        </w:rPr>
        <w:t xml:space="preserve">ORARU </w:t>
      </w:r>
      <w:r w:rsidR="00EA399A" w:rsidRPr="001810D2">
        <w:rPr>
          <w:b/>
          <w:sz w:val="28"/>
          <w:szCs w:val="28"/>
        </w:rPr>
        <w:t>T</w:t>
      </w:r>
      <w:r w:rsidR="00AD21C8" w:rsidRPr="001810D2">
        <w:rPr>
          <w:b/>
          <w:sz w:val="28"/>
          <w:szCs w:val="28"/>
        </w:rPr>
        <w:t>OMA</w:t>
      </w:r>
    </w:p>
    <w:p w:rsidR="00835AA2" w:rsidRDefault="00835AA2" w:rsidP="00251313">
      <w:pPr>
        <w:rPr>
          <w:lang w:val="ro-RO"/>
        </w:rPr>
      </w:pPr>
    </w:p>
    <w:p w:rsidR="00835AA2" w:rsidRDefault="00835AA2" w:rsidP="00251313">
      <w:pPr>
        <w:rPr>
          <w:lang w:val="ro-RO"/>
        </w:rPr>
      </w:pPr>
    </w:p>
    <w:p w:rsidR="00835AA2" w:rsidRDefault="00835AA2" w:rsidP="00251313">
      <w:pPr>
        <w:rPr>
          <w:lang w:val="ro-RO"/>
        </w:rPr>
      </w:pPr>
    </w:p>
    <w:p w:rsidR="00251313" w:rsidRDefault="00251313" w:rsidP="00251313">
      <w:pPr>
        <w:rPr>
          <w:lang w:val="ro-RO"/>
        </w:rPr>
      </w:pPr>
      <w:r w:rsidRPr="001810D2">
        <w:rPr>
          <w:lang w:val="ro-RO"/>
        </w:rPr>
        <w:t xml:space="preserve">Inițiat: </w:t>
      </w:r>
      <w:r w:rsidR="000276FE" w:rsidRPr="001810D2">
        <w:rPr>
          <w:lang w:val="ro-RO"/>
        </w:rPr>
        <w:t xml:space="preserve">_______________ </w:t>
      </w:r>
      <w:r w:rsidR="00053581" w:rsidRPr="001810D2">
        <w:rPr>
          <w:lang w:val="ro-RO"/>
        </w:rPr>
        <w:t>Iurie Levinschi</w:t>
      </w:r>
      <w:r w:rsidRPr="001810D2">
        <w:rPr>
          <w:lang w:val="ro-RO"/>
        </w:rPr>
        <w:t>, Președintele</w:t>
      </w:r>
      <w:r w:rsidR="00975D33" w:rsidRPr="001810D2">
        <w:rPr>
          <w:lang w:val="ro-RO"/>
        </w:rPr>
        <w:t xml:space="preserve"> </w:t>
      </w:r>
      <w:r w:rsidRPr="001810D2">
        <w:rPr>
          <w:lang w:val="ro-RO"/>
        </w:rPr>
        <w:t>raionului</w:t>
      </w:r>
      <w:r w:rsidR="00975D33" w:rsidRPr="001810D2">
        <w:rPr>
          <w:lang w:val="ro-RO"/>
        </w:rPr>
        <w:t xml:space="preserve"> </w:t>
      </w:r>
      <w:r w:rsidRPr="001810D2">
        <w:rPr>
          <w:lang w:val="ro-RO"/>
        </w:rPr>
        <w:t>Hîncești</w:t>
      </w:r>
      <w:r w:rsidR="00835AA2">
        <w:rPr>
          <w:lang w:val="ro-RO"/>
        </w:rPr>
        <w:t>;</w:t>
      </w:r>
    </w:p>
    <w:p w:rsidR="00835AA2" w:rsidRPr="000C24F8" w:rsidRDefault="00835AA2" w:rsidP="00251313">
      <w:pPr>
        <w:rPr>
          <w:lang w:val="pt-BR"/>
        </w:rPr>
      </w:pPr>
      <w:r w:rsidRPr="000C24F8">
        <w:rPr>
          <w:lang w:val="pt-BR"/>
        </w:rPr>
        <w:t xml:space="preserve">Coordonat ____________ </w:t>
      </w:r>
      <w:r w:rsidR="0031535A" w:rsidRPr="000C24F8">
        <w:rPr>
          <w:lang w:val="pt-BR"/>
        </w:rPr>
        <w:t>Ion Bunduchi</w:t>
      </w:r>
      <w:r w:rsidRPr="000C24F8">
        <w:rPr>
          <w:lang w:val="pt-BR"/>
        </w:rPr>
        <w:t>, vicepreședintele raionului;</w:t>
      </w:r>
    </w:p>
    <w:p w:rsidR="00251313" w:rsidRPr="001810D2" w:rsidRDefault="00251313" w:rsidP="00251313">
      <w:pPr>
        <w:rPr>
          <w:lang w:val="ro-RO"/>
        </w:rPr>
      </w:pPr>
      <w:r w:rsidRPr="001810D2">
        <w:rPr>
          <w:lang w:val="ro-RO"/>
        </w:rPr>
        <w:t>Elaborat</w:t>
      </w:r>
      <w:r w:rsidR="0031535A">
        <w:rPr>
          <w:lang w:val="ro-RO"/>
        </w:rPr>
        <w:t xml:space="preserve">:______________ </w:t>
      </w:r>
      <w:r w:rsidR="000276FE" w:rsidRPr="001810D2">
        <w:rPr>
          <w:lang w:val="ro-RO"/>
        </w:rPr>
        <w:t>Victor Rachiu, ș</w:t>
      </w:r>
      <w:r w:rsidRPr="001810D2">
        <w:rPr>
          <w:lang w:val="ro-RO"/>
        </w:rPr>
        <w:t>ef</w:t>
      </w:r>
      <w:r w:rsidR="000276FE" w:rsidRPr="001810D2">
        <w:rPr>
          <w:lang w:val="ro-RO"/>
        </w:rPr>
        <w:t xml:space="preserve">ul </w:t>
      </w:r>
      <w:r w:rsidRPr="001810D2">
        <w:rPr>
          <w:lang w:val="ro-RO"/>
        </w:rPr>
        <w:t>Serviciul</w:t>
      </w:r>
      <w:r w:rsidR="00053581" w:rsidRPr="001810D2">
        <w:rPr>
          <w:lang w:val="ro-RO"/>
        </w:rPr>
        <w:t xml:space="preserve"> r</w:t>
      </w:r>
      <w:r w:rsidRPr="001810D2">
        <w:rPr>
          <w:lang w:val="ro-RO"/>
        </w:rPr>
        <w:t>elații</w:t>
      </w:r>
      <w:r w:rsidR="00975D33" w:rsidRPr="001810D2">
        <w:rPr>
          <w:lang w:val="ro-RO"/>
        </w:rPr>
        <w:t xml:space="preserve"> </w:t>
      </w:r>
      <w:r w:rsidRPr="001810D2">
        <w:rPr>
          <w:lang w:val="ro-RO"/>
        </w:rPr>
        <w:t>funciare</w:t>
      </w:r>
      <w:r w:rsidR="00975D33" w:rsidRPr="001810D2">
        <w:rPr>
          <w:lang w:val="ro-RO"/>
        </w:rPr>
        <w:t xml:space="preserve"> </w:t>
      </w:r>
      <w:r w:rsidRPr="001810D2">
        <w:rPr>
          <w:lang w:val="ro-RO"/>
        </w:rPr>
        <w:t>și</w:t>
      </w:r>
      <w:r w:rsidR="00053581" w:rsidRPr="001810D2">
        <w:rPr>
          <w:lang w:val="ro-RO"/>
        </w:rPr>
        <w:t xml:space="preserve"> c</w:t>
      </w:r>
      <w:r w:rsidRPr="001810D2">
        <w:rPr>
          <w:lang w:val="ro-RO"/>
        </w:rPr>
        <w:t>adastru</w:t>
      </w:r>
    </w:p>
    <w:p w:rsidR="00251313" w:rsidRPr="000C24F8" w:rsidRDefault="00251313" w:rsidP="00251313">
      <w:pPr>
        <w:rPr>
          <w:lang w:val="pt-BR"/>
        </w:rPr>
      </w:pPr>
      <w:r w:rsidRPr="000C24F8">
        <w:rPr>
          <w:lang w:val="pt-BR"/>
        </w:rPr>
        <w:t xml:space="preserve">Avizat: </w:t>
      </w:r>
      <w:r w:rsidR="000276FE" w:rsidRPr="001810D2">
        <w:rPr>
          <w:lang w:val="ro-RO"/>
        </w:rPr>
        <w:t>_______________</w:t>
      </w:r>
      <w:r w:rsidRPr="000C24F8">
        <w:rPr>
          <w:lang w:val="pt-BR"/>
        </w:rPr>
        <w:t xml:space="preserve"> Sergiu Pascal, specialist principal (jurist) Aparatul</w:t>
      </w:r>
      <w:r w:rsidR="00975D33" w:rsidRPr="000C24F8">
        <w:rPr>
          <w:lang w:val="pt-BR"/>
        </w:rPr>
        <w:t xml:space="preserve"> </w:t>
      </w:r>
      <w:r w:rsidRPr="000C24F8">
        <w:rPr>
          <w:lang w:val="pt-BR"/>
        </w:rPr>
        <w:t>Preşedintelui</w:t>
      </w:r>
      <w:r w:rsidR="00053581" w:rsidRPr="000C24F8">
        <w:rPr>
          <w:lang w:val="pt-BR"/>
        </w:rPr>
        <w:t xml:space="preserve"> Raionului</w:t>
      </w:r>
    </w:p>
    <w:p w:rsidR="00272CE9" w:rsidRPr="001810D2" w:rsidRDefault="00272CE9" w:rsidP="00272CE9">
      <w:pPr>
        <w:ind w:left="142"/>
        <w:jc w:val="center"/>
        <w:rPr>
          <w:b/>
          <w:sz w:val="28"/>
          <w:szCs w:val="28"/>
          <w:lang w:val="ro-RO"/>
        </w:rPr>
        <w:sectPr w:rsidR="00272CE9" w:rsidRPr="001810D2" w:rsidSect="00975D33">
          <w:footnotePr>
            <w:pos w:val="beneathText"/>
          </w:footnotePr>
          <w:pgSz w:w="11905" w:h="16837"/>
          <w:pgMar w:top="567" w:right="567" w:bottom="284" w:left="1134" w:header="720" w:footer="720" w:gutter="0"/>
          <w:cols w:space="720"/>
          <w:docGrid w:linePitch="360"/>
        </w:sectPr>
      </w:pPr>
    </w:p>
    <w:p w:rsidR="0038504B" w:rsidRPr="0038504B" w:rsidRDefault="0038504B" w:rsidP="0038504B">
      <w:pPr>
        <w:widowControl w:val="0"/>
        <w:autoSpaceDE w:val="0"/>
        <w:autoSpaceDN w:val="0"/>
        <w:ind w:right="85"/>
        <w:jc w:val="right"/>
        <w:rPr>
          <w:lang w:val="ro-RO"/>
        </w:rPr>
      </w:pPr>
      <w:r w:rsidRPr="0038504B">
        <w:rPr>
          <w:lang w:val="ro-RO"/>
        </w:rPr>
        <w:lastRenderedPageBreak/>
        <w:t>Anexă la decizia Consiliului raional</w:t>
      </w:r>
    </w:p>
    <w:p w:rsidR="0038504B" w:rsidRDefault="0038504B" w:rsidP="0038504B">
      <w:pPr>
        <w:widowControl w:val="0"/>
        <w:autoSpaceDE w:val="0"/>
        <w:autoSpaceDN w:val="0"/>
        <w:ind w:right="85"/>
        <w:jc w:val="right"/>
        <w:rPr>
          <w:b/>
          <w:sz w:val="24"/>
          <w:lang w:val="ro-RO"/>
        </w:rPr>
      </w:pPr>
      <w:r w:rsidRPr="0038504B">
        <w:rPr>
          <w:lang w:val="ro-RO"/>
        </w:rPr>
        <w:t xml:space="preserve"> Hîncești nr. </w:t>
      </w:r>
      <w:r w:rsidR="00444CAE">
        <w:rPr>
          <w:lang w:val="ro-RO"/>
        </w:rPr>
        <w:t>0</w:t>
      </w:r>
      <w:r w:rsidR="009F2C0B">
        <w:rPr>
          <w:lang w:val="ro-RO"/>
        </w:rPr>
        <w:t>6</w:t>
      </w:r>
      <w:r w:rsidR="00444CAE">
        <w:rPr>
          <w:lang w:val="ro-RO"/>
        </w:rPr>
        <w:t>/</w:t>
      </w:r>
      <w:r w:rsidR="009F2C0B">
        <w:rPr>
          <w:lang w:val="ro-RO"/>
        </w:rPr>
        <w:t>___</w:t>
      </w:r>
      <w:r w:rsidRPr="0038504B">
        <w:rPr>
          <w:lang w:val="ro-RO"/>
        </w:rPr>
        <w:t xml:space="preserve"> din</w:t>
      </w:r>
      <w:r w:rsidR="00444CAE">
        <w:rPr>
          <w:lang w:val="ro-RO"/>
        </w:rPr>
        <w:t xml:space="preserve"> </w:t>
      </w:r>
      <w:r w:rsidR="009F2C0B">
        <w:rPr>
          <w:lang w:val="ro-RO"/>
        </w:rPr>
        <w:t>___</w:t>
      </w:r>
      <w:r w:rsidR="00444CAE">
        <w:rPr>
          <w:lang w:val="ro-RO"/>
        </w:rPr>
        <w:t xml:space="preserve"> </w:t>
      </w:r>
      <w:r w:rsidR="009F2C0B">
        <w:rPr>
          <w:lang w:val="ro-RO"/>
        </w:rPr>
        <w:t>decembrie</w:t>
      </w:r>
      <w:r w:rsidRPr="0038504B">
        <w:rPr>
          <w:lang w:val="ro-RO"/>
        </w:rPr>
        <w:t xml:space="preserve"> 2024</w:t>
      </w:r>
    </w:p>
    <w:p w:rsidR="0023188C" w:rsidRDefault="0023188C" w:rsidP="0038504B">
      <w:pPr>
        <w:widowControl w:val="0"/>
        <w:autoSpaceDE w:val="0"/>
        <w:autoSpaceDN w:val="0"/>
        <w:ind w:right="85"/>
        <w:jc w:val="center"/>
        <w:rPr>
          <w:b/>
          <w:sz w:val="28"/>
          <w:szCs w:val="28"/>
          <w:lang w:val="ro-RO"/>
        </w:rPr>
      </w:pPr>
    </w:p>
    <w:p w:rsidR="0038504B" w:rsidRPr="004E67D4" w:rsidRDefault="0038504B" w:rsidP="0038504B">
      <w:pPr>
        <w:widowControl w:val="0"/>
        <w:autoSpaceDE w:val="0"/>
        <w:autoSpaceDN w:val="0"/>
        <w:ind w:right="85"/>
        <w:jc w:val="center"/>
        <w:rPr>
          <w:b/>
          <w:sz w:val="28"/>
          <w:szCs w:val="28"/>
          <w:lang w:val="ro-RO"/>
        </w:rPr>
      </w:pPr>
      <w:r w:rsidRPr="004E67D4">
        <w:rPr>
          <w:b/>
          <w:sz w:val="28"/>
          <w:szCs w:val="28"/>
          <w:lang w:val="ro-RO"/>
        </w:rPr>
        <w:t>LISTA</w:t>
      </w:r>
    </w:p>
    <w:p w:rsidR="0038504B" w:rsidRPr="004E67D4" w:rsidRDefault="0038504B" w:rsidP="0038504B">
      <w:pPr>
        <w:widowControl w:val="0"/>
        <w:tabs>
          <w:tab w:val="left" w:pos="6133"/>
        </w:tabs>
        <w:autoSpaceDE w:val="0"/>
        <w:autoSpaceDN w:val="0"/>
        <w:ind w:left="117"/>
        <w:jc w:val="center"/>
        <w:rPr>
          <w:bCs/>
          <w:sz w:val="28"/>
          <w:szCs w:val="28"/>
          <w:lang w:val="ro-RO"/>
        </w:rPr>
      </w:pPr>
      <w:r w:rsidRPr="004E67D4">
        <w:rPr>
          <w:b/>
          <w:sz w:val="28"/>
          <w:szCs w:val="28"/>
          <w:lang w:val="ro-RO"/>
        </w:rPr>
        <w:t>bunurilor</w:t>
      </w:r>
      <w:r w:rsidRPr="004E67D4">
        <w:rPr>
          <w:b/>
          <w:spacing w:val="-3"/>
          <w:sz w:val="28"/>
          <w:szCs w:val="28"/>
          <w:lang w:val="ro-RO"/>
        </w:rPr>
        <w:t xml:space="preserve"> </w:t>
      </w:r>
      <w:r w:rsidRPr="004E67D4">
        <w:rPr>
          <w:b/>
          <w:sz w:val="28"/>
          <w:szCs w:val="28"/>
          <w:lang w:val="ro-RO"/>
        </w:rPr>
        <w:t>imobile</w:t>
      </w:r>
      <w:r w:rsidRPr="004E67D4">
        <w:rPr>
          <w:b/>
          <w:spacing w:val="-3"/>
          <w:sz w:val="28"/>
          <w:szCs w:val="28"/>
          <w:lang w:val="ro-RO"/>
        </w:rPr>
        <w:t xml:space="preserve"> </w:t>
      </w:r>
      <w:r w:rsidRPr="004E67D4">
        <w:rPr>
          <w:b/>
          <w:sz w:val="28"/>
          <w:szCs w:val="28"/>
          <w:lang w:val="ro-RO"/>
        </w:rPr>
        <w:t>proprietate</w:t>
      </w:r>
      <w:r w:rsidRPr="004E67D4">
        <w:rPr>
          <w:b/>
          <w:spacing w:val="-2"/>
          <w:sz w:val="28"/>
          <w:szCs w:val="28"/>
          <w:lang w:val="ro-RO"/>
        </w:rPr>
        <w:t xml:space="preserve"> </w:t>
      </w:r>
      <w:r w:rsidRPr="004E67D4">
        <w:rPr>
          <w:b/>
          <w:sz w:val="28"/>
          <w:szCs w:val="28"/>
          <w:lang w:val="ro-RO"/>
        </w:rPr>
        <w:t>publică</w:t>
      </w:r>
      <w:r w:rsidRPr="004E67D4">
        <w:rPr>
          <w:b/>
          <w:spacing w:val="-2"/>
          <w:sz w:val="28"/>
          <w:szCs w:val="28"/>
          <w:lang w:val="ro-RO"/>
        </w:rPr>
        <w:t xml:space="preserve"> </w:t>
      </w:r>
      <w:r w:rsidRPr="004E67D4">
        <w:rPr>
          <w:b/>
          <w:sz w:val="28"/>
          <w:szCs w:val="28"/>
          <w:lang w:val="ro-RO"/>
        </w:rPr>
        <w:t xml:space="preserve">a raionului Hîncești </w:t>
      </w:r>
    </w:p>
    <w:p w:rsidR="0038504B" w:rsidRPr="004E67D4" w:rsidRDefault="0038504B" w:rsidP="004E67D4">
      <w:pPr>
        <w:widowControl w:val="0"/>
        <w:tabs>
          <w:tab w:val="left" w:pos="6133"/>
        </w:tabs>
        <w:autoSpaceDE w:val="0"/>
        <w:autoSpaceDN w:val="0"/>
        <w:ind w:left="-142"/>
        <w:jc w:val="center"/>
        <w:rPr>
          <w:bCs/>
          <w:sz w:val="28"/>
          <w:szCs w:val="28"/>
          <w:lang w:val="ro-RO"/>
        </w:rPr>
      </w:pPr>
      <w:r w:rsidRPr="004E67D4">
        <w:rPr>
          <w:b/>
          <w:sz w:val="28"/>
          <w:szCs w:val="28"/>
          <w:lang w:val="ro-RO"/>
        </w:rPr>
        <w:t>supuse</w:t>
      </w:r>
      <w:r w:rsidRPr="004E67D4">
        <w:rPr>
          <w:b/>
          <w:spacing w:val="-3"/>
          <w:sz w:val="28"/>
          <w:szCs w:val="28"/>
          <w:lang w:val="ro-RO"/>
        </w:rPr>
        <w:t xml:space="preserve"> </w:t>
      </w:r>
      <w:r w:rsidRPr="004E67D4">
        <w:rPr>
          <w:b/>
          <w:sz w:val="28"/>
          <w:szCs w:val="28"/>
          <w:lang w:val="ro-RO"/>
        </w:rPr>
        <w:t>delimitării</w:t>
      </w:r>
      <w:r w:rsidRPr="004E67D4">
        <w:rPr>
          <w:b/>
          <w:spacing w:val="-2"/>
          <w:sz w:val="28"/>
          <w:szCs w:val="28"/>
          <w:lang w:val="ro-RO"/>
        </w:rPr>
        <w:t xml:space="preserve"> </w:t>
      </w:r>
      <w:r w:rsidRPr="004E67D4">
        <w:rPr>
          <w:b/>
          <w:sz w:val="28"/>
          <w:szCs w:val="28"/>
          <w:lang w:val="ro-RO"/>
        </w:rPr>
        <w:t>după</w:t>
      </w:r>
      <w:r w:rsidRPr="004E67D4">
        <w:rPr>
          <w:b/>
          <w:spacing w:val="3"/>
          <w:sz w:val="28"/>
          <w:szCs w:val="28"/>
          <w:lang w:val="ro-RO"/>
        </w:rPr>
        <w:t xml:space="preserve"> </w:t>
      </w:r>
      <w:r w:rsidRPr="004E67D4">
        <w:rPr>
          <w:b/>
          <w:sz w:val="28"/>
          <w:szCs w:val="28"/>
          <w:lang w:val="ro-RO"/>
        </w:rPr>
        <w:t>domenii, conform</w:t>
      </w:r>
      <w:r w:rsidRPr="004E67D4">
        <w:rPr>
          <w:b/>
          <w:spacing w:val="-1"/>
          <w:sz w:val="28"/>
          <w:szCs w:val="28"/>
          <w:lang w:val="ro-RO"/>
        </w:rPr>
        <w:t xml:space="preserve"> </w:t>
      </w:r>
      <w:r w:rsidRPr="004E67D4">
        <w:rPr>
          <w:b/>
          <w:sz w:val="28"/>
          <w:szCs w:val="28"/>
          <w:lang w:val="ro-RO"/>
        </w:rPr>
        <w:t>situației</w:t>
      </w:r>
      <w:r w:rsidRPr="004E67D4">
        <w:rPr>
          <w:b/>
          <w:spacing w:val="-2"/>
          <w:sz w:val="28"/>
          <w:szCs w:val="28"/>
          <w:lang w:val="ro-RO"/>
        </w:rPr>
        <w:t xml:space="preserve"> </w:t>
      </w:r>
      <w:r w:rsidRPr="004E67D4">
        <w:rPr>
          <w:b/>
          <w:sz w:val="28"/>
          <w:szCs w:val="28"/>
          <w:lang w:val="ro-RO"/>
        </w:rPr>
        <w:t>la</w:t>
      </w:r>
      <w:r w:rsidR="004E67D4" w:rsidRPr="004E67D4">
        <w:rPr>
          <w:b/>
          <w:sz w:val="28"/>
          <w:szCs w:val="28"/>
          <w:lang w:val="ro-RO"/>
        </w:rPr>
        <w:t xml:space="preserve"> 01.</w:t>
      </w:r>
      <w:r w:rsidR="009F2C0B">
        <w:rPr>
          <w:b/>
          <w:sz w:val="28"/>
          <w:szCs w:val="28"/>
          <w:lang w:val="ro-RO"/>
        </w:rPr>
        <w:t>12</w:t>
      </w:r>
      <w:r w:rsidR="004E67D4" w:rsidRPr="004E67D4">
        <w:rPr>
          <w:b/>
          <w:sz w:val="28"/>
          <w:szCs w:val="28"/>
          <w:lang w:val="ro-RO"/>
        </w:rPr>
        <w:t>.2024</w:t>
      </w:r>
    </w:p>
    <w:p w:rsidR="0038504B" w:rsidRPr="00301486" w:rsidRDefault="0038504B" w:rsidP="004E67D4">
      <w:pPr>
        <w:widowControl w:val="0"/>
        <w:autoSpaceDE w:val="0"/>
        <w:autoSpaceDN w:val="0"/>
        <w:ind w:left="2097"/>
        <w:rPr>
          <w:i/>
          <w:sz w:val="18"/>
          <w:lang w:val="ro-RO"/>
        </w:rPr>
      </w:pPr>
      <w:r w:rsidRPr="00301486">
        <w:rPr>
          <w:bCs/>
          <w:i/>
          <w:iCs/>
          <w:sz w:val="18"/>
          <w:lang w:val="ro-RO"/>
        </w:rPr>
        <w:t xml:space="preserve">                                                                                        </w:t>
      </w:r>
    </w:p>
    <w:tbl>
      <w:tblPr>
        <w:tblStyle w:val="GrilTabel2"/>
        <w:tblW w:w="5113" w:type="pct"/>
        <w:tblInd w:w="-176" w:type="dxa"/>
        <w:tblLayout w:type="fixed"/>
        <w:tblLook w:val="01E0" w:firstRow="1" w:lastRow="1" w:firstColumn="1" w:lastColumn="1" w:noHBand="0" w:noVBand="0"/>
      </w:tblPr>
      <w:tblGrid>
        <w:gridCol w:w="487"/>
        <w:gridCol w:w="1281"/>
        <w:gridCol w:w="4927"/>
        <w:gridCol w:w="2975"/>
        <w:gridCol w:w="1557"/>
        <w:gridCol w:w="1014"/>
        <w:gridCol w:w="883"/>
        <w:gridCol w:w="2924"/>
      </w:tblGrid>
      <w:tr w:rsidR="004A0131" w:rsidRPr="00301486" w:rsidTr="00C54DE5">
        <w:trPr>
          <w:trHeight w:val="1273"/>
        </w:trPr>
        <w:tc>
          <w:tcPr>
            <w:tcW w:w="152" w:type="pct"/>
          </w:tcPr>
          <w:p w:rsidR="004A0131" w:rsidRPr="00301486" w:rsidRDefault="004A0131" w:rsidP="0038504B">
            <w:pPr>
              <w:ind w:left="-86" w:right="-110" w:firstLine="0"/>
              <w:jc w:val="center"/>
              <w:rPr>
                <w:b/>
                <w:bCs/>
                <w:sz w:val="22"/>
                <w:szCs w:val="22"/>
                <w:lang w:val="ro-RO"/>
              </w:rPr>
            </w:pPr>
          </w:p>
          <w:p w:rsidR="004A0131" w:rsidRPr="00301486" w:rsidRDefault="004A0131" w:rsidP="0038504B">
            <w:pPr>
              <w:ind w:left="-86" w:right="-110" w:firstLine="0"/>
              <w:jc w:val="center"/>
              <w:rPr>
                <w:b/>
                <w:bCs/>
                <w:sz w:val="22"/>
                <w:szCs w:val="22"/>
                <w:lang w:val="ro-RO"/>
              </w:rPr>
            </w:pPr>
            <w:r w:rsidRPr="00301486">
              <w:rPr>
                <w:b/>
                <w:bCs/>
                <w:sz w:val="22"/>
                <w:szCs w:val="22"/>
                <w:lang w:val="ro-RO"/>
              </w:rPr>
              <w:t xml:space="preserve">Nr. </w:t>
            </w:r>
            <w:r w:rsidRPr="00301486">
              <w:rPr>
                <w:b/>
                <w:bCs/>
                <w:spacing w:val="-57"/>
                <w:sz w:val="22"/>
                <w:szCs w:val="22"/>
                <w:lang w:val="ro-RO"/>
              </w:rPr>
              <w:t xml:space="preserve"> </w:t>
            </w:r>
            <w:r w:rsidRPr="00301486">
              <w:rPr>
                <w:b/>
                <w:bCs/>
                <w:sz w:val="22"/>
                <w:szCs w:val="22"/>
                <w:lang w:val="ro-RO"/>
              </w:rPr>
              <w:t>crt.</w:t>
            </w:r>
          </w:p>
        </w:tc>
        <w:tc>
          <w:tcPr>
            <w:tcW w:w="399" w:type="pct"/>
          </w:tcPr>
          <w:p w:rsidR="004A0131" w:rsidRPr="00301486" w:rsidRDefault="004A0131" w:rsidP="004A0131">
            <w:pPr>
              <w:ind w:left="-104" w:right="-111" w:hanging="32"/>
              <w:jc w:val="center"/>
              <w:rPr>
                <w:b/>
                <w:bCs/>
                <w:sz w:val="22"/>
                <w:szCs w:val="22"/>
                <w:lang w:val="ro-RO"/>
              </w:rPr>
            </w:pPr>
            <w:r w:rsidRPr="00301486">
              <w:rPr>
                <w:b/>
                <w:bCs/>
                <w:sz w:val="22"/>
                <w:szCs w:val="22"/>
                <w:lang w:val="ro-RO"/>
              </w:rPr>
              <w:t>Tipul</w:t>
            </w:r>
            <w:r w:rsidRPr="00301486">
              <w:rPr>
                <w:b/>
                <w:bCs/>
                <w:spacing w:val="1"/>
                <w:sz w:val="22"/>
                <w:szCs w:val="22"/>
                <w:lang w:val="ro-RO"/>
              </w:rPr>
              <w:t xml:space="preserve"> </w:t>
            </w:r>
            <w:r w:rsidRPr="00301486">
              <w:rPr>
                <w:b/>
                <w:bCs/>
                <w:sz w:val="22"/>
                <w:szCs w:val="22"/>
                <w:lang w:val="ro-RO"/>
              </w:rPr>
              <w:t>b/imobil</w:t>
            </w:r>
            <w:r w:rsidRPr="00301486">
              <w:rPr>
                <w:b/>
                <w:bCs/>
                <w:spacing w:val="1"/>
                <w:sz w:val="22"/>
                <w:szCs w:val="22"/>
                <w:lang w:val="ro-RO"/>
              </w:rPr>
              <w:t xml:space="preserve"> </w:t>
            </w:r>
          </w:p>
          <w:p w:rsidR="004A0131" w:rsidRPr="00301486" w:rsidRDefault="004A0131" w:rsidP="0038504B">
            <w:pPr>
              <w:ind w:left="-104" w:right="-111" w:firstLine="0"/>
              <w:jc w:val="center"/>
              <w:rPr>
                <w:b/>
                <w:bCs/>
                <w:sz w:val="22"/>
                <w:szCs w:val="22"/>
                <w:lang w:val="ro-RO"/>
              </w:rPr>
            </w:pPr>
          </w:p>
        </w:tc>
        <w:tc>
          <w:tcPr>
            <w:tcW w:w="1535" w:type="pct"/>
          </w:tcPr>
          <w:p w:rsidR="004A0131" w:rsidRDefault="004A0131" w:rsidP="0038504B">
            <w:pPr>
              <w:ind w:left="-103" w:right="-89" w:firstLine="0"/>
              <w:jc w:val="center"/>
              <w:rPr>
                <w:b/>
                <w:bCs/>
                <w:sz w:val="22"/>
                <w:szCs w:val="22"/>
                <w:lang w:val="ro-RO"/>
              </w:rPr>
            </w:pPr>
          </w:p>
          <w:p w:rsidR="004A0131" w:rsidRDefault="004A0131" w:rsidP="0038504B">
            <w:pPr>
              <w:ind w:left="-103" w:right="-89" w:firstLine="0"/>
              <w:jc w:val="center"/>
              <w:rPr>
                <w:b/>
                <w:bCs/>
                <w:sz w:val="22"/>
                <w:szCs w:val="22"/>
                <w:lang w:val="ro-RO"/>
              </w:rPr>
            </w:pPr>
            <w:r w:rsidRPr="00301486">
              <w:rPr>
                <w:b/>
                <w:bCs/>
                <w:sz w:val="22"/>
                <w:szCs w:val="22"/>
                <w:lang w:val="ro-RO"/>
              </w:rPr>
              <w:t>Categoria</w:t>
            </w:r>
            <w:r>
              <w:rPr>
                <w:b/>
                <w:bCs/>
                <w:sz w:val="22"/>
                <w:szCs w:val="22"/>
                <w:lang w:val="ro-RO"/>
              </w:rPr>
              <w:t xml:space="preserve"> </w:t>
            </w:r>
          </w:p>
          <w:p w:rsidR="004A0131" w:rsidRDefault="004A0131" w:rsidP="0038504B">
            <w:pPr>
              <w:ind w:left="-103" w:right="-89" w:firstLine="0"/>
              <w:jc w:val="center"/>
              <w:rPr>
                <w:b/>
                <w:bCs/>
                <w:spacing w:val="-58"/>
                <w:sz w:val="22"/>
                <w:szCs w:val="22"/>
                <w:lang w:val="ro-RO"/>
              </w:rPr>
            </w:pPr>
            <w:r w:rsidRPr="00301486">
              <w:rPr>
                <w:b/>
                <w:bCs/>
                <w:spacing w:val="-57"/>
                <w:sz w:val="22"/>
                <w:szCs w:val="22"/>
                <w:lang w:val="ro-RO"/>
              </w:rPr>
              <w:t xml:space="preserve">                     </w:t>
            </w:r>
            <w:r w:rsidRPr="00301486">
              <w:rPr>
                <w:b/>
                <w:bCs/>
                <w:sz w:val="22"/>
                <w:szCs w:val="22"/>
                <w:lang w:val="ro-RO"/>
              </w:rPr>
              <w:t>de</w:t>
            </w:r>
            <w:r w:rsidRPr="00301486">
              <w:rPr>
                <w:b/>
                <w:bCs/>
                <w:spacing w:val="1"/>
                <w:sz w:val="22"/>
                <w:szCs w:val="22"/>
                <w:lang w:val="ro-RO"/>
              </w:rPr>
              <w:t xml:space="preserve"> </w:t>
            </w:r>
            <w:r w:rsidRPr="00301486">
              <w:rPr>
                <w:b/>
                <w:bCs/>
                <w:sz w:val="22"/>
                <w:szCs w:val="22"/>
                <w:lang w:val="ro-RO"/>
              </w:rPr>
              <w:t>destinație,</w:t>
            </w:r>
            <w:r w:rsidRPr="00301486">
              <w:rPr>
                <w:b/>
                <w:bCs/>
                <w:spacing w:val="-58"/>
                <w:sz w:val="22"/>
                <w:szCs w:val="22"/>
                <w:lang w:val="ro-RO"/>
              </w:rPr>
              <w:t xml:space="preserve"> </w:t>
            </w:r>
          </w:p>
          <w:p w:rsidR="004A0131" w:rsidRPr="00301486" w:rsidRDefault="004A0131" w:rsidP="0038504B">
            <w:pPr>
              <w:ind w:left="-103" w:right="-89" w:firstLine="0"/>
              <w:jc w:val="center"/>
              <w:rPr>
                <w:b/>
                <w:bCs/>
                <w:sz w:val="22"/>
                <w:szCs w:val="22"/>
                <w:lang w:val="ro-RO"/>
              </w:rPr>
            </w:pPr>
            <w:r w:rsidRPr="00301486">
              <w:rPr>
                <w:b/>
                <w:bCs/>
                <w:sz w:val="22"/>
                <w:szCs w:val="22"/>
                <w:lang w:val="ro-RO"/>
              </w:rPr>
              <w:t>modul de</w:t>
            </w:r>
            <w:r w:rsidRPr="00301486">
              <w:rPr>
                <w:b/>
                <w:bCs/>
                <w:spacing w:val="1"/>
                <w:sz w:val="22"/>
                <w:szCs w:val="22"/>
                <w:lang w:val="ro-RO"/>
              </w:rPr>
              <w:t xml:space="preserve"> </w:t>
            </w:r>
            <w:r w:rsidRPr="00301486">
              <w:rPr>
                <w:b/>
                <w:bCs/>
                <w:sz w:val="22"/>
                <w:szCs w:val="22"/>
                <w:lang w:val="ro-RO"/>
              </w:rPr>
              <w:t>folosință</w:t>
            </w:r>
          </w:p>
        </w:tc>
        <w:tc>
          <w:tcPr>
            <w:tcW w:w="927" w:type="pct"/>
          </w:tcPr>
          <w:p w:rsidR="004A0131" w:rsidRPr="00301486" w:rsidRDefault="004A0131" w:rsidP="0038504B">
            <w:pPr>
              <w:ind w:left="-82" w:right="-145" w:firstLine="0"/>
              <w:jc w:val="center"/>
              <w:rPr>
                <w:b/>
                <w:bCs/>
                <w:sz w:val="22"/>
                <w:szCs w:val="22"/>
                <w:lang w:val="ro-RO"/>
              </w:rPr>
            </w:pPr>
          </w:p>
          <w:p w:rsidR="004A0131" w:rsidRPr="00301486" w:rsidRDefault="004A0131" w:rsidP="0038504B">
            <w:pPr>
              <w:ind w:left="-82" w:right="-145" w:firstLine="0"/>
              <w:jc w:val="center"/>
              <w:rPr>
                <w:b/>
                <w:bCs/>
                <w:spacing w:val="-58"/>
                <w:sz w:val="22"/>
                <w:szCs w:val="22"/>
                <w:lang w:val="ro-RO"/>
              </w:rPr>
            </w:pPr>
            <w:r w:rsidRPr="00301486">
              <w:rPr>
                <w:b/>
                <w:bCs/>
                <w:sz w:val="22"/>
                <w:szCs w:val="22"/>
                <w:lang w:val="ro-RO"/>
              </w:rPr>
              <w:t>Adresa</w:t>
            </w:r>
            <w:r w:rsidRPr="00301486">
              <w:rPr>
                <w:b/>
                <w:bCs/>
                <w:spacing w:val="-58"/>
                <w:sz w:val="22"/>
                <w:szCs w:val="22"/>
                <w:lang w:val="ro-RO"/>
              </w:rPr>
              <w:t xml:space="preserve">   </w:t>
            </w:r>
          </w:p>
          <w:p w:rsidR="004A0131" w:rsidRPr="00301486" w:rsidRDefault="004A0131" w:rsidP="0038504B">
            <w:pPr>
              <w:ind w:left="-82" w:right="-145" w:firstLine="0"/>
              <w:jc w:val="center"/>
              <w:rPr>
                <w:b/>
                <w:bCs/>
                <w:spacing w:val="-58"/>
                <w:sz w:val="22"/>
                <w:szCs w:val="22"/>
                <w:lang w:val="ro-RO"/>
              </w:rPr>
            </w:pPr>
            <w:r w:rsidRPr="00301486">
              <w:rPr>
                <w:b/>
                <w:bCs/>
                <w:sz w:val="22"/>
                <w:szCs w:val="22"/>
                <w:lang w:val="ro-RO"/>
              </w:rPr>
              <w:t>bunului</w:t>
            </w:r>
            <w:r w:rsidRPr="00301486">
              <w:rPr>
                <w:b/>
                <w:bCs/>
                <w:spacing w:val="-58"/>
                <w:sz w:val="22"/>
                <w:szCs w:val="22"/>
                <w:lang w:val="ro-RO"/>
              </w:rPr>
              <w:t xml:space="preserve">   </w:t>
            </w:r>
          </w:p>
          <w:p w:rsidR="004A0131" w:rsidRPr="00301486" w:rsidRDefault="004A0131" w:rsidP="0038504B">
            <w:pPr>
              <w:ind w:left="-82" w:right="-145" w:firstLine="0"/>
              <w:jc w:val="center"/>
              <w:rPr>
                <w:b/>
                <w:bCs/>
                <w:sz w:val="22"/>
                <w:szCs w:val="22"/>
                <w:lang w:val="ro-RO"/>
              </w:rPr>
            </w:pPr>
            <w:r w:rsidRPr="00301486">
              <w:rPr>
                <w:b/>
                <w:bCs/>
                <w:sz w:val="22"/>
                <w:szCs w:val="22"/>
                <w:lang w:val="ro-RO"/>
              </w:rPr>
              <w:t>imobil</w:t>
            </w:r>
          </w:p>
        </w:tc>
        <w:tc>
          <w:tcPr>
            <w:tcW w:w="485" w:type="pct"/>
          </w:tcPr>
          <w:p w:rsidR="004A0131" w:rsidRDefault="004A0131" w:rsidP="0038504B">
            <w:pPr>
              <w:ind w:left="-105" w:right="-103" w:firstLine="0"/>
              <w:jc w:val="center"/>
              <w:rPr>
                <w:b/>
                <w:bCs/>
                <w:sz w:val="22"/>
                <w:szCs w:val="22"/>
                <w:lang w:val="ro-RO"/>
              </w:rPr>
            </w:pPr>
            <w:r w:rsidRPr="00301486">
              <w:rPr>
                <w:b/>
                <w:bCs/>
                <w:sz w:val="22"/>
                <w:szCs w:val="22"/>
                <w:lang w:val="ro-RO"/>
              </w:rPr>
              <w:t>Numărul</w:t>
            </w:r>
          </w:p>
          <w:p w:rsidR="004A0131" w:rsidRDefault="004A0131" w:rsidP="0038504B">
            <w:pPr>
              <w:ind w:left="-105" w:right="-103" w:firstLine="0"/>
              <w:jc w:val="center"/>
              <w:rPr>
                <w:b/>
                <w:bCs/>
                <w:sz w:val="22"/>
                <w:szCs w:val="22"/>
                <w:lang w:val="ro-RO"/>
              </w:rPr>
            </w:pPr>
            <w:r w:rsidRPr="00301486">
              <w:rPr>
                <w:b/>
                <w:bCs/>
                <w:spacing w:val="1"/>
                <w:sz w:val="22"/>
                <w:szCs w:val="22"/>
                <w:lang w:val="ro-RO"/>
              </w:rPr>
              <w:t xml:space="preserve"> </w:t>
            </w:r>
            <w:r>
              <w:rPr>
                <w:b/>
                <w:bCs/>
                <w:sz w:val="22"/>
                <w:szCs w:val="22"/>
                <w:lang w:val="ro-RO"/>
              </w:rPr>
              <w:t>c</w:t>
            </w:r>
            <w:r w:rsidRPr="00301486">
              <w:rPr>
                <w:b/>
                <w:bCs/>
                <w:sz w:val="22"/>
                <w:szCs w:val="22"/>
                <w:lang w:val="ro-RO"/>
              </w:rPr>
              <w:t>adastral</w:t>
            </w:r>
          </w:p>
          <w:p w:rsidR="004A0131" w:rsidRPr="00301486" w:rsidRDefault="004A0131" w:rsidP="004A0131">
            <w:pPr>
              <w:ind w:left="-105" w:right="-103"/>
              <w:jc w:val="center"/>
              <w:rPr>
                <w:b/>
                <w:bCs/>
                <w:sz w:val="22"/>
                <w:szCs w:val="22"/>
                <w:lang w:val="ro-RO"/>
              </w:rPr>
            </w:pPr>
            <w:r w:rsidRPr="00301486">
              <w:rPr>
                <w:b/>
                <w:bCs/>
                <w:spacing w:val="1"/>
                <w:sz w:val="22"/>
                <w:szCs w:val="22"/>
                <w:lang w:val="ro-RO"/>
              </w:rPr>
              <w:t xml:space="preserve"> </w:t>
            </w:r>
          </w:p>
          <w:p w:rsidR="004A0131" w:rsidRPr="00301486" w:rsidRDefault="004A0131" w:rsidP="0038504B">
            <w:pPr>
              <w:ind w:left="-105" w:right="-103" w:firstLine="0"/>
              <w:jc w:val="center"/>
              <w:rPr>
                <w:b/>
                <w:bCs/>
                <w:sz w:val="22"/>
                <w:szCs w:val="22"/>
                <w:lang w:val="ro-RO"/>
              </w:rPr>
            </w:pPr>
          </w:p>
        </w:tc>
        <w:tc>
          <w:tcPr>
            <w:tcW w:w="316" w:type="pct"/>
          </w:tcPr>
          <w:p w:rsidR="004A0131" w:rsidRPr="00301486" w:rsidRDefault="004A0131" w:rsidP="0038504B">
            <w:pPr>
              <w:ind w:left="-82" w:right="-144" w:firstLine="0"/>
              <w:jc w:val="center"/>
              <w:rPr>
                <w:b/>
                <w:bCs/>
                <w:sz w:val="22"/>
                <w:szCs w:val="22"/>
                <w:lang w:val="ro-RO"/>
              </w:rPr>
            </w:pPr>
          </w:p>
          <w:p w:rsidR="004A0131" w:rsidRPr="00301486" w:rsidRDefault="004A0131" w:rsidP="0038504B">
            <w:pPr>
              <w:ind w:left="-82" w:right="-144" w:firstLine="0"/>
              <w:jc w:val="center"/>
              <w:rPr>
                <w:b/>
                <w:bCs/>
                <w:spacing w:val="-57"/>
                <w:sz w:val="22"/>
                <w:szCs w:val="22"/>
                <w:lang w:val="ro-RO"/>
              </w:rPr>
            </w:pPr>
            <w:r>
              <w:rPr>
                <w:b/>
                <w:bCs/>
                <w:spacing w:val="-1"/>
                <w:sz w:val="22"/>
                <w:szCs w:val="22"/>
                <w:lang w:val="ro-RO"/>
              </w:rPr>
              <w:t>Supra</w:t>
            </w:r>
            <w:r w:rsidRPr="00301486">
              <w:rPr>
                <w:b/>
                <w:bCs/>
                <w:spacing w:val="-1"/>
                <w:sz w:val="22"/>
                <w:szCs w:val="22"/>
                <w:lang w:val="ro-RO"/>
              </w:rPr>
              <w:t>fața</w:t>
            </w:r>
            <w:r w:rsidRPr="00301486">
              <w:rPr>
                <w:b/>
                <w:bCs/>
                <w:spacing w:val="-57"/>
                <w:sz w:val="22"/>
                <w:szCs w:val="22"/>
                <w:lang w:val="ro-RO"/>
              </w:rPr>
              <w:t xml:space="preserve"> </w:t>
            </w:r>
          </w:p>
          <w:p w:rsidR="004A0131" w:rsidRPr="00301486" w:rsidRDefault="004A0131" w:rsidP="004A0131">
            <w:pPr>
              <w:ind w:left="-82" w:right="-144" w:firstLine="0"/>
              <w:jc w:val="center"/>
              <w:rPr>
                <w:b/>
                <w:bCs/>
                <w:sz w:val="22"/>
                <w:szCs w:val="22"/>
                <w:lang w:val="ro-RO"/>
              </w:rPr>
            </w:pPr>
            <w:r w:rsidRPr="00301486">
              <w:rPr>
                <w:b/>
                <w:bCs/>
                <w:sz w:val="22"/>
                <w:szCs w:val="22"/>
                <w:lang w:val="ro-RO"/>
              </w:rPr>
              <w:t>(ha)</w:t>
            </w:r>
          </w:p>
        </w:tc>
        <w:tc>
          <w:tcPr>
            <w:tcW w:w="275" w:type="pct"/>
          </w:tcPr>
          <w:p w:rsidR="004A0131" w:rsidRPr="00301486" w:rsidRDefault="004A0131" w:rsidP="0038504B">
            <w:pPr>
              <w:ind w:left="-82" w:right="-113" w:firstLine="0"/>
              <w:jc w:val="center"/>
              <w:rPr>
                <w:b/>
                <w:bCs/>
                <w:sz w:val="22"/>
                <w:szCs w:val="22"/>
                <w:lang w:val="ro-RO"/>
              </w:rPr>
            </w:pPr>
            <w:r w:rsidRPr="00301486">
              <w:rPr>
                <w:b/>
                <w:bCs/>
                <w:sz w:val="22"/>
                <w:szCs w:val="22"/>
                <w:lang w:val="ro-RO"/>
              </w:rPr>
              <w:t>Dome-niul</w:t>
            </w:r>
            <w:r w:rsidRPr="00301486">
              <w:rPr>
                <w:b/>
                <w:bCs/>
                <w:spacing w:val="-58"/>
                <w:sz w:val="22"/>
                <w:szCs w:val="22"/>
                <w:lang w:val="ro-RO"/>
              </w:rPr>
              <w:t xml:space="preserve"> </w:t>
            </w:r>
            <w:r w:rsidRPr="00301486">
              <w:rPr>
                <w:b/>
                <w:bCs/>
                <w:sz w:val="22"/>
                <w:szCs w:val="22"/>
                <w:lang w:val="ro-RO"/>
              </w:rPr>
              <w:t>(public/</w:t>
            </w:r>
            <w:r w:rsidRPr="00301486">
              <w:rPr>
                <w:b/>
                <w:bCs/>
                <w:spacing w:val="1"/>
                <w:sz w:val="22"/>
                <w:szCs w:val="22"/>
                <w:lang w:val="ro-RO"/>
              </w:rPr>
              <w:t xml:space="preserve"> </w:t>
            </w:r>
            <w:r w:rsidRPr="00301486">
              <w:rPr>
                <w:b/>
                <w:bCs/>
                <w:sz w:val="22"/>
                <w:szCs w:val="22"/>
                <w:lang w:val="ro-RO"/>
              </w:rPr>
              <w:t>privat)</w:t>
            </w:r>
          </w:p>
        </w:tc>
        <w:tc>
          <w:tcPr>
            <w:tcW w:w="911" w:type="pct"/>
          </w:tcPr>
          <w:p w:rsidR="004A0131" w:rsidRPr="00301486" w:rsidRDefault="004A0131" w:rsidP="0038504B">
            <w:pPr>
              <w:ind w:left="-82" w:right="-53" w:firstLine="0"/>
              <w:jc w:val="center"/>
              <w:rPr>
                <w:b/>
                <w:bCs/>
                <w:sz w:val="22"/>
                <w:szCs w:val="22"/>
                <w:lang w:val="ro-RO"/>
              </w:rPr>
            </w:pPr>
            <w:r w:rsidRPr="00301486">
              <w:rPr>
                <w:b/>
                <w:bCs/>
                <w:spacing w:val="-1"/>
                <w:sz w:val="22"/>
                <w:szCs w:val="22"/>
                <w:lang w:val="ro-RO"/>
              </w:rPr>
              <w:t>Denumire</w:t>
            </w:r>
            <w:r w:rsidRPr="00301486">
              <w:rPr>
                <w:b/>
                <w:bCs/>
                <w:spacing w:val="-57"/>
                <w:sz w:val="22"/>
                <w:szCs w:val="22"/>
                <w:lang w:val="ro-RO"/>
              </w:rPr>
              <w:t xml:space="preserve"> </w:t>
            </w:r>
            <w:r w:rsidRPr="00301486">
              <w:rPr>
                <w:b/>
                <w:bCs/>
                <w:sz w:val="22"/>
                <w:szCs w:val="22"/>
                <w:lang w:val="ro-RO"/>
              </w:rPr>
              <w:t>a entității</w:t>
            </w:r>
          </w:p>
          <w:p w:rsidR="004A0131" w:rsidRPr="00301486" w:rsidRDefault="004A0131" w:rsidP="0038504B">
            <w:pPr>
              <w:ind w:left="-82" w:right="-53" w:firstLine="0"/>
              <w:jc w:val="center"/>
              <w:rPr>
                <w:b/>
                <w:bCs/>
                <w:sz w:val="22"/>
                <w:szCs w:val="22"/>
                <w:lang w:val="ro-RO"/>
              </w:rPr>
            </w:pPr>
            <w:r w:rsidRPr="00301486">
              <w:rPr>
                <w:b/>
                <w:bCs/>
                <w:spacing w:val="1"/>
                <w:sz w:val="22"/>
                <w:szCs w:val="22"/>
                <w:lang w:val="ro-RO"/>
              </w:rPr>
              <w:t xml:space="preserve"> </w:t>
            </w:r>
            <w:r w:rsidRPr="00301486">
              <w:rPr>
                <w:b/>
                <w:bCs/>
                <w:sz w:val="22"/>
                <w:szCs w:val="22"/>
                <w:lang w:val="ro-RO"/>
              </w:rPr>
              <w:t>care</w:t>
            </w:r>
            <w:r w:rsidRPr="00301486">
              <w:rPr>
                <w:b/>
                <w:bCs/>
                <w:spacing w:val="1"/>
                <w:sz w:val="22"/>
                <w:szCs w:val="22"/>
                <w:lang w:val="ro-RO"/>
              </w:rPr>
              <w:t xml:space="preserve"> </w:t>
            </w:r>
            <w:r w:rsidRPr="00301486">
              <w:rPr>
                <w:b/>
                <w:bCs/>
                <w:sz w:val="22"/>
                <w:szCs w:val="22"/>
                <w:lang w:val="ro-RO"/>
              </w:rPr>
              <w:t>gestionea</w:t>
            </w:r>
            <w:r w:rsidRPr="00301486">
              <w:rPr>
                <w:b/>
                <w:bCs/>
                <w:spacing w:val="-57"/>
                <w:sz w:val="22"/>
                <w:szCs w:val="22"/>
                <w:lang w:val="ro-RO"/>
              </w:rPr>
              <w:t xml:space="preserve"> </w:t>
            </w:r>
            <w:r w:rsidRPr="00301486">
              <w:rPr>
                <w:b/>
                <w:bCs/>
                <w:sz w:val="22"/>
                <w:szCs w:val="22"/>
                <w:lang w:val="ro-RO"/>
              </w:rPr>
              <w:t>ză</w:t>
            </w:r>
            <w:r w:rsidRPr="00301486">
              <w:rPr>
                <w:b/>
                <w:bCs/>
                <w:spacing w:val="-2"/>
                <w:sz w:val="22"/>
                <w:szCs w:val="22"/>
                <w:lang w:val="ro-RO"/>
              </w:rPr>
              <w:t xml:space="preserve"> </w:t>
            </w:r>
            <w:r w:rsidRPr="00301486">
              <w:rPr>
                <w:b/>
                <w:bCs/>
                <w:sz w:val="22"/>
                <w:szCs w:val="22"/>
                <w:lang w:val="ro-RO"/>
              </w:rPr>
              <w:t>bunul</w:t>
            </w:r>
          </w:p>
          <w:p w:rsidR="004A0131" w:rsidRPr="00301486" w:rsidRDefault="004A0131" w:rsidP="0038504B">
            <w:pPr>
              <w:ind w:left="-82" w:right="-53" w:firstLine="0"/>
              <w:jc w:val="center"/>
              <w:rPr>
                <w:b/>
                <w:bCs/>
                <w:sz w:val="22"/>
                <w:szCs w:val="22"/>
                <w:lang w:val="ro-RO"/>
              </w:rPr>
            </w:pPr>
            <w:r w:rsidRPr="00301486">
              <w:rPr>
                <w:b/>
                <w:bCs/>
                <w:sz w:val="22"/>
                <w:szCs w:val="22"/>
                <w:lang w:val="ro-RO"/>
              </w:rPr>
              <w:t>imobil</w:t>
            </w:r>
          </w:p>
        </w:tc>
      </w:tr>
      <w:tr w:rsidR="004A0131" w:rsidRPr="00301486" w:rsidTr="00C54DE5">
        <w:trPr>
          <w:trHeight w:val="314"/>
        </w:trPr>
        <w:tc>
          <w:tcPr>
            <w:tcW w:w="152" w:type="pct"/>
          </w:tcPr>
          <w:p w:rsidR="004A0131" w:rsidRPr="005B1C97" w:rsidRDefault="004A0131" w:rsidP="0038504B">
            <w:pPr>
              <w:ind w:left="-86" w:right="-110" w:firstLine="0"/>
              <w:jc w:val="center"/>
              <w:rPr>
                <w:b/>
                <w:sz w:val="22"/>
                <w:szCs w:val="22"/>
                <w:lang w:val="ro-RO"/>
              </w:rPr>
            </w:pPr>
            <w:r w:rsidRPr="005B1C97">
              <w:rPr>
                <w:b/>
                <w:sz w:val="22"/>
                <w:szCs w:val="22"/>
                <w:lang w:val="ro-RO"/>
              </w:rPr>
              <w:t>1</w:t>
            </w:r>
          </w:p>
        </w:tc>
        <w:tc>
          <w:tcPr>
            <w:tcW w:w="399" w:type="pct"/>
          </w:tcPr>
          <w:p w:rsidR="004A0131" w:rsidRPr="005B1C97" w:rsidRDefault="004A0131" w:rsidP="0038504B">
            <w:pPr>
              <w:ind w:left="-104" w:right="-111" w:firstLine="0"/>
              <w:jc w:val="center"/>
              <w:rPr>
                <w:b/>
                <w:sz w:val="22"/>
                <w:szCs w:val="22"/>
                <w:lang w:val="ro-RO"/>
              </w:rPr>
            </w:pPr>
            <w:r w:rsidRPr="005B1C97">
              <w:rPr>
                <w:b/>
                <w:sz w:val="22"/>
                <w:szCs w:val="22"/>
                <w:lang w:val="ro-RO"/>
              </w:rPr>
              <w:t>2</w:t>
            </w:r>
          </w:p>
        </w:tc>
        <w:tc>
          <w:tcPr>
            <w:tcW w:w="1535" w:type="pct"/>
          </w:tcPr>
          <w:p w:rsidR="004A0131" w:rsidRPr="005B1C97" w:rsidRDefault="004A0131" w:rsidP="0038504B">
            <w:pPr>
              <w:ind w:left="-103" w:right="-89" w:firstLine="0"/>
              <w:jc w:val="center"/>
              <w:rPr>
                <w:b/>
                <w:sz w:val="22"/>
                <w:szCs w:val="22"/>
                <w:lang w:val="ro-RO"/>
              </w:rPr>
            </w:pPr>
            <w:r w:rsidRPr="005B1C97">
              <w:rPr>
                <w:b/>
                <w:sz w:val="22"/>
                <w:szCs w:val="22"/>
                <w:lang w:val="ro-RO"/>
              </w:rPr>
              <w:t>3</w:t>
            </w:r>
          </w:p>
        </w:tc>
        <w:tc>
          <w:tcPr>
            <w:tcW w:w="927" w:type="pct"/>
          </w:tcPr>
          <w:p w:rsidR="004A0131" w:rsidRPr="005B1C97" w:rsidRDefault="004A0131" w:rsidP="0038504B">
            <w:pPr>
              <w:ind w:left="-82" w:right="-145" w:firstLine="0"/>
              <w:jc w:val="center"/>
              <w:rPr>
                <w:b/>
                <w:sz w:val="22"/>
                <w:szCs w:val="22"/>
                <w:lang w:val="ro-RO"/>
              </w:rPr>
            </w:pPr>
            <w:r w:rsidRPr="005B1C97">
              <w:rPr>
                <w:b/>
                <w:sz w:val="22"/>
                <w:szCs w:val="22"/>
                <w:lang w:val="ro-RO"/>
              </w:rPr>
              <w:t>4</w:t>
            </w:r>
          </w:p>
        </w:tc>
        <w:tc>
          <w:tcPr>
            <w:tcW w:w="485" w:type="pct"/>
          </w:tcPr>
          <w:p w:rsidR="004A0131" w:rsidRPr="005B1C97" w:rsidRDefault="004A0131" w:rsidP="0038504B">
            <w:pPr>
              <w:ind w:left="-105" w:right="-103" w:firstLine="0"/>
              <w:jc w:val="center"/>
              <w:rPr>
                <w:b/>
                <w:sz w:val="22"/>
                <w:szCs w:val="22"/>
                <w:lang w:val="ro-RO"/>
              </w:rPr>
            </w:pPr>
            <w:r w:rsidRPr="005B1C97">
              <w:rPr>
                <w:b/>
                <w:sz w:val="22"/>
                <w:szCs w:val="22"/>
                <w:lang w:val="ro-RO"/>
              </w:rPr>
              <w:t>5</w:t>
            </w:r>
          </w:p>
        </w:tc>
        <w:tc>
          <w:tcPr>
            <w:tcW w:w="316" w:type="pct"/>
          </w:tcPr>
          <w:p w:rsidR="004A0131" w:rsidRPr="005B1C97" w:rsidRDefault="004A0131" w:rsidP="0038504B">
            <w:pPr>
              <w:ind w:left="-82" w:right="-144" w:firstLine="0"/>
              <w:jc w:val="center"/>
              <w:rPr>
                <w:b/>
                <w:sz w:val="22"/>
                <w:szCs w:val="22"/>
                <w:lang w:val="ro-RO"/>
              </w:rPr>
            </w:pPr>
            <w:r w:rsidRPr="005B1C97">
              <w:rPr>
                <w:b/>
                <w:sz w:val="22"/>
                <w:szCs w:val="22"/>
                <w:lang w:val="ro-RO"/>
              </w:rPr>
              <w:t>6</w:t>
            </w:r>
          </w:p>
        </w:tc>
        <w:tc>
          <w:tcPr>
            <w:tcW w:w="275" w:type="pct"/>
          </w:tcPr>
          <w:p w:rsidR="004A0131" w:rsidRPr="005B1C97" w:rsidRDefault="004A0131" w:rsidP="0038504B">
            <w:pPr>
              <w:ind w:left="-82" w:right="-113" w:firstLine="0"/>
              <w:jc w:val="center"/>
              <w:rPr>
                <w:b/>
                <w:sz w:val="22"/>
                <w:szCs w:val="22"/>
                <w:lang w:val="ro-RO"/>
              </w:rPr>
            </w:pPr>
            <w:r>
              <w:rPr>
                <w:b/>
                <w:sz w:val="22"/>
                <w:szCs w:val="22"/>
                <w:lang w:val="ro-RO"/>
              </w:rPr>
              <w:t>7</w:t>
            </w:r>
          </w:p>
        </w:tc>
        <w:tc>
          <w:tcPr>
            <w:tcW w:w="911" w:type="pct"/>
          </w:tcPr>
          <w:p w:rsidR="004A0131" w:rsidRPr="005B1C97" w:rsidRDefault="004A0131" w:rsidP="0038504B">
            <w:pPr>
              <w:ind w:left="-82" w:right="-53" w:firstLine="0"/>
              <w:jc w:val="center"/>
              <w:rPr>
                <w:b/>
                <w:sz w:val="22"/>
                <w:szCs w:val="22"/>
                <w:lang w:val="ro-RO"/>
              </w:rPr>
            </w:pPr>
            <w:r>
              <w:rPr>
                <w:b/>
                <w:sz w:val="22"/>
                <w:szCs w:val="22"/>
                <w:lang w:val="ro-RO"/>
              </w:rPr>
              <w:t>8</w:t>
            </w:r>
          </w:p>
        </w:tc>
      </w:tr>
      <w:tr w:rsidR="004A0131" w:rsidRPr="000336A6" w:rsidTr="00C54DE5">
        <w:trPr>
          <w:trHeight w:val="419"/>
        </w:trPr>
        <w:tc>
          <w:tcPr>
            <w:tcW w:w="152" w:type="pct"/>
          </w:tcPr>
          <w:p w:rsidR="004A0131" w:rsidRDefault="004A0131" w:rsidP="0038504B">
            <w:pPr>
              <w:ind w:left="-97" w:right="-110" w:firstLine="0"/>
              <w:jc w:val="center"/>
              <w:rPr>
                <w:sz w:val="24"/>
                <w:szCs w:val="24"/>
                <w:lang w:val="ro-RO"/>
              </w:rPr>
            </w:pPr>
          </w:p>
          <w:p w:rsidR="004A0131" w:rsidRDefault="004A0131" w:rsidP="0038504B">
            <w:pPr>
              <w:ind w:left="-97" w:right="-110" w:firstLine="0"/>
              <w:jc w:val="center"/>
              <w:rPr>
                <w:sz w:val="24"/>
                <w:szCs w:val="24"/>
                <w:lang w:val="ro-RO"/>
              </w:rPr>
            </w:pPr>
          </w:p>
          <w:p w:rsidR="004A0131" w:rsidRPr="000336A6" w:rsidRDefault="004A0131" w:rsidP="0038504B">
            <w:pPr>
              <w:ind w:left="-97" w:right="-110" w:firstLine="0"/>
              <w:jc w:val="center"/>
              <w:rPr>
                <w:sz w:val="24"/>
                <w:szCs w:val="24"/>
                <w:lang w:val="ro-RO"/>
              </w:rPr>
            </w:pPr>
            <w:r w:rsidRPr="000336A6">
              <w:rPr>
                <w:sz w:val="24"/>
                <w:szCs w:val="24"/>
                <w:lang w:val="ro-RO"/>
              </w:rPr>
              <w:t>1</w:t>
            </w:r>
          </w:p>
        </w:tc>
        <w:tc>
          <w:tcPr>
            <w:tcW w:w="399" w:type="pct"/>
          </w:tcPr>
          <w:p w:rsidR="004A0131" w:rsidRDefault="004A0131" w:rsidP="0038504B">
            <w:pPr>
              <w:ind w:left="-104" w:right="-111" w:firstLine="0"/>
              <w:jc w:val="center"/>
              <w:rPr>
                <w:sz w:val="24"/>
                <w:szCs w:val="24"/>
                <w:lang w:val="ro-RO"/>
              </w:rPr>
            </w:pPr>
          </w:p>
          <w:p w:rsidR="004A0131" w:rsidRDefault="004A0131" w:rsidP="0038504B">
            <w:pPr>
              <w:ind w:left="-104" w:right="-111" w:firstLine="0"/>
              <w:jc w:val="center"/>
              <w:rPr>
                <w:sz w:val="24"/>
                <w:szCs w:val="24"/>
                <w:lang w:val="ro-RO"/>
              </w:rPr>
            </w:pPr>
          </w:p>
          <w:p w:rsidR="004A0131" w:rsidRPr="000336A6" w:rsidRDefault="004A0131" w:rsidP="0038504B">
            <w:pPr>
              <w:ind w:left="-104" w:right="-111" w:firstLine="0"/>
              <w:jc w:val="center"/>
              <w:rPr>
                <w:sz w:val="24"/>
                <w:szCs w:val="24"/>
                <w:lang w:val="ro-RO"/>
              </w:rPr>
            </w:pPr>
            <w:r>
              <w:rPr>
                <w:sz w:val="24"/>
                <w:szCs w:val="24"/>
                <w:lang w:val="ro-RO"/>
              </w:rPr>
              <w:t>teren</w:t>
            </w:r>
          </w:p>
        </w:tc>
        <w:tc>
          <w:tcPr>
            <w:tcW w:w="1535" w:type="pct"/>
          </w:tcPr>
          <w:p w:rsidR="004A0131" w:rsidRPr="000336A6" w:rsidRDefault="004A0131" w:rsidP="00EC734D">
            <w:pPr>
              <w:ind w:left="1" w:right="36" w:hanging="16"/>
              <w:rPr>
                <w:sz w:val="24"/>
                <w:szCs w:val="24"/>
                <w:lang w:val="ro-RO"/>
              </w:rPr>
            </w:pPr>
            <w:r w:rsidRPr="000C24F8">
              <w:rPr>
                <w:sz w:val="24"/>
                <w:szCs w:val="24"/>
                <w:lang w:val="pt-BR"/>
              </w:rPr>
              <w:t>destinate industriei, transporturilor, telecomu</w:t>
            </w:r>
            <w:r w:rsidR="00945756" w:rsidRPr="000C24F8">
              <w:rPr>
                <w:sz w:val="24"/>
                <w:szCs w:val="24"/>
                <w:lang w:val="pt-BR"/>
              </w:rPr>
              <w:t>-</w:t>
            </w:r>
            <w:r w:rsidRPr="000C24F8">
              <w:rPr>
                <w:sz w:val="24"/>
                <w:szCs w:val="24"/>
                <w:lang w:val="pt-BR"/>
              </w:rPr>
              <w:t>nicațiilor și cu alte destinații speciale/</w:t>
            </w:r>
            <w:r w:rsidRPr="000336A6">
              <w:rPr>
                <w:sz w:val="24"/>
                <w:szCs w:val="24"/>
                <w:lang w:val="ro-MD"/>
              </w:rPr>
              <w:t>pentru am</w:t>
            </w:r>
            <w:r w:rsidR="00945756">
              <w:rPr>
                <w:sz w:val="24"/>
                <w:szCs w:val="24"/>
                <w:lang w:val="ro-MD"/>
              </w:rPr>
              <w:t>-</w:t>
            </w:r>
            <w:r w:rsidRPr="000336A6">
              <w:rPr>
                <w:sz w:val="24"/>
                <w:szCs w:val="24"/>
                <w:lang w:val="ro-MD"/>
              </w:rPr>
              <w:t>plasarea obiectivelor tehnico-edilitare</w:t>
            </w:r>
          </w:p>
        </w:tc>
        <w:tc>
          <w:tcPr>
            <w:tcW w:w="927" w:type="pct"/>
          </w:tcPr>
          <w:p w:rsidR="004A0131" w:rsidRDefault="004A0131" w:rsidP="000336A6">
            <w:pPr>
              <w:ind w:left="-82" w:right="-145" w:hanging="43"/>
              <w:rPr>
                <w:sz w:val="24"/>
                <w:szCs w:val="24"/>
                <w:lang w:val="ro-RO"/>
              </w:rPr>
            </w:pPr>
            <w:r w:rsidRPr="000336A6">
              <w:rPr>
                <w:sz w:val="24"/>
                <w:szCs w:val="24"/>
                <w:lang w:val="ro-RO"/>
              </w:rPr>
              <w:t xml:space="preserve">  </w:t>
            </w:r>
          </w:p>
          <w:p w:rsidR="004A0131" w:rsidRDefault="004A0131" w:rsidP="000336A6">
            <w:pPr>
              <w:ind w:left="-82" w:right="-145" w:hanging="43"/>
              <w:rPr>
                <w:sz w:val="24"/>
                <w:szCs w:val="24"/>
                <w:lang w:val="ro-RO"/>
              </w:rPr>
            </w:pPr>
            <w:r>
              <w:rPr>
                <w:sz w:val="24"/>
                <w:szCs w:val="24"/>
                <w:lang w:val="ro-RO"/>
              </w:rPr>
              <w:t xml:space="preserve"> </w:t>
            </w:r>
          </w:p>
          <w:p w:rsidR="004A0131" w:rsidRPr="000336A6" w:rsidRDefault="004A0131" w:rsidP="00945756">
            <w:pPr>
              <w:ind w:left="-82" w:right="-145" w:hanging="43"/>
              <w:rPr>
                <w:sz w:val="24"/>
                <w:szCs w:val="24"/>
                <w:lang w:val="ro-RO"/>
              </w:rPr>
            </w:pPr>
            <w:r>
              <w:rPr>
                <w:sz w:val="24"/>
                <w:szCs w:val="24"/>
                <w:lang w:val="ro-RO"/>
              </w:rPr>
              <w:t xml:space="preserve">  </w:t>
            </w:r>
            <w:r w:rsidR="00945756">
              <w:rPr>
                <w:sz w:val="24"/>
                <w:szCs w:val="24"/>
                <w:lang w:val="ro-RO"/>
              </w:rPr>
              <w:t>c</w:t>
            </w:r>
            <w:r w:rsidRPr="000336A6">
              <w:rPr>
                <w:sz w:val="24"/>
                <w:szCs w:val="24"/>
                <w:lang w:val="ro-RO"/>
              </w:rPr>
              <w:t>om</w:t>
            </w:r>
            <w:r w:rsidR="00945756">
              <w:rPr>
                <w:sz w:val="24"/>
                <w:szCs w:val="24"/>
                <w:lang w:val="ro-RO"/>
              </w:rPr>
              <w:t xml:space="preserve">una </w:t>
            </w:r>
            <w:r w:rsidRPr="000336A6">
              <w:rPr>
                <w:sz w:val="24"/>
                <w:szCs w:val="24"/>
                <w:lang w:val="ro-RO"/>
              </w:rPr>
              <w:t xml:space="preserve"> Bozieni, extravilan</w:t>
            </w:r>
          </w:p>
        </w:tc>
        <w:tc>
          <w:tcPr>
            <w:tcW w:w="485" w:type="pct"/>
          </w:tcPr>
          <w:p w:rsidR="00945756" w:rsidRDefault="00945756" w:rsidP="00E86408">
            <w:pPr>
              <w:ind w:left="-105" w:right="-103" w:firstLine="0"/>
              <w:jc w:val="center"/>
              <w:rPr>
                <w:bCs/>
                <w:sz w:val="24"/>
                <w:szCs w:val="24"/>
              </w:rPr>
            </w:pPr>
          </w:p>
          <w:p w:rsidR="00945756" w:rsidRDefault="00945756" w:rsidP="00E86408">
            <w:pPr>
              <w:ind w:left="-105" w:right="-103" w:firstLine="0"/>
              <w:jc w:val="center"/>
              <w:rPr>
                <w:bCs/>
                <w:sz w:val="24"/>
                <w:szCs w:val="24"/>
              </w:rPr>
            </w:pPr>
          </w:p>
          <w:p w:rsidR="004A0131" w:rsidRPr="000336A6" w:rsidRDefault="004A0131" w:rsidP="00E86408">
            <w:pPr>
              <w:ind w:left="-105" w:right="-103" w:firstLine="0"/>
              <w:jc w:val="center"/>
              <w:rPr>
                <w:bCs/>
                <w:sz w:val="24"/>
                <w:szCs w:val="24"/>
              </w:rPr>
            </w:pPr>
            <w:r w:rsidRPr="000336A6">
              <w:rPr>
                <w:bCs/>
                <w:sz w:val="24"/>
                <w:szCs w:val="24"/>
              </w:rPr>
              <w:t>5315407303</w:t>
            </w:r>
          </w:p>
        </w:tc>
        <w:tc>
          <w:tcPr>
            <w:tcW w:w="316" w:type="pct"/>
          </w:tcPr>
          <w:p w:rsidR="00945756" w:rsidRDefault="00945756" w:rsidP="00E86408">
            <w:pPr>
              <w:ind w:left="-82" w:right="-144" w:firstLine="0"/>
              <w:jc w:val="center"/>
              <w:rPr>
                <w:sz w:val="24"/>
                <w:szCs w:val="24"/>
                <w:lang w:val="ro-RO"/>
              </w:rPr>
            </w:pPr>
          </w:p>
          <w:p w:rsidR="00945756" w:rsidRDefault="00945756" w:rsidP="00E86408">
            <w:pPr>
              <w:ind w:left="-82" w:right="-144" w:firstLine="0"/>
              <w:jc w:val="center"/>
              <w:rPr>
                <w:sz w:val="24"/>
                <w:szCs w:val="24"/>
                <w:lang w:val="ro-RO"/>
              </w:rPr>
            </w:pPr>
          </w:p>
          <w:p w:rsidR="004A0131" w:rsidRPr="000336A6" w:rsidRDefault="004A0131" w:rsidP="00E86408">
            <w:pPr>
              <w:ind w:left="-82" w:right="-144" w:firstLine="0"/>
              <w:jc w:val="center"/>
              <w:rPr>
                <w:sz w:val="24"/>
                <w:szCs w:val="24"/>
                <w:lang w:val="ro-RO"/>
              </w:rPr>
            </w:pPr>
            <w:r>
              <w:rPr>
                <w:sz w:val="24"/>
                <w:szCs w:val="24"/>
                <w:lang w:val="ro-RO"/>
              </w:rPr>
              <w:t>0,0131</w:t>
            </w:r>
          </w:p>
        </w:tc>
        <w:tc>
          <w:tcPr>
            <w:tcW w:w="275" w:type="pct"/>
          </w:tcPr>
          <w:p w:rsidR="00945756" w:rsidRDefault="00945756" w:rsidP="0038504B">
            <w:pPr>
              <w:ind w:left="-82" w:right="-113" w:hanging="29"/>
              <w:jc w:val="center"/>
              <w:rPr>
                <w:sz w:val="24"/>
                <w:szCs w:val="24"/>
                <w:lang w:val="ro-RO"/>
              </w:rPr>
            </w:pPr>
          </w:p>
          <w:p w:rsidR="00945756" w:rsidRDefault="00945756" w:rsidP="0038504B">
            <w:pPr>
              <w:ind w:left="-82" w:right="-113" w:hanging="29"/>
              <w:jc w:val="center"/>
              <w:rPr>
                <w:sz w:val="24"/>
                <w:szCs w:val="24"/>
                <w:lang w:val="ro-RO"/>
              </w:rPr>
            </w:pPr>
          </w:p>
          <w:p w:rsidR="004A0131" w:rsidRPr="000336A6" w:rsidRDefault="00945756" w:rsidP="0038504B">
            <w:pPr>
              <w:ind w:left="-82" w:right="-113" w:hanging="29"/>
              <w:jc w:val="center"/>
              <w:rPr>
                <w:sz w:val="24"/>
                <w:szCs w:val="24"/>
                <w:lang w:val="ro-RO"/>
              </w:rPr>
            </w:pPr>
            <w:r>
              <w:rPr>
                <w:sz w:val="24"/>
                <w:szCs w:val="24"/>
                <w:lang w:val="ro-RO"/>
              </w:rPr>
              <w:t>privat</w:t>
            </w:r>
          </w:p>
        </w:tc>
        <w:tc>
          <w:tcPr>
            <w:tcW w:w="911" w:type="pct"/>
          </w:tcPr>
          <w:p w:rsidR="00945756" w:rsidRDefault="00945756" w:rsidP="0038504B">
            <w:pPr>
              <w:ind w:left="-82" w:right="-53" w:firstLine="0"/>
              <w:jc w:val="left"/>
              <w:rPr>
                <w:sz w:val="24"/>
                <w:szCs w:val="24"/>
                <w:lang w:val="ro-RO"/>
              </w:rPr>
            </w:pPr>
          </w:p>
          <w:p w:rsidR="00945756" w:rsidRDefault="00945756" w:rsidP="0038504B">
            <w:pPr>
              <w:ind w:left="-82" w:right="-53" w:firstLine="0"/>
              <w:jc w:val="left"/>
              <w:rPr>
                <w:sz w:val="24"/>
                <w:szCs w:val="24"/>
                <w:lang w:val="ro-RO"/>
              </w:rPr>
            </w:pPr>
          </w:p>
          <w:p w:rsidR="004A0131" w:rsidRPr="000336A6" w:rsidRDefault="00945756" w:rsidP="0038504B">
            <w:pPr>
              <w:ind w:left="-82" w:right="-53" w:firstLine="0"/>
              <w:jc w:val="left"/>
              <w:rPr>
                <w:sz w:val="24"/>
                <w:szCs w:val="24"/>
                <w:lang w:val="ro-RO"/>
              </w:rPr>
            </w:pPr>
            <w:r>
              <w:rPr>
                <w:sz w:val="24"/>
                <w:szCs w:val="24"/>
                <w:lang w:val="ro-RO"/>
              </w:rPr>
              <w:t>S.R.L. „Moldovatransgaz”</w:t>
            </w:r>
          </w:p>
        </w:tc>
      </w:tr>
      <w:tr w:rsidR="004A0131" w:rsidRPr="00301486" w:rsidTr="00C54DE5">
        <w:trPr>
          <w:trHeight w:val="411"/>
        </w:trPr>
        <w:tc>
          <w:tcPr>
            <w:tcW w:w="152" w:type="pct"/>
          </w:tcPr>
          <w:p w:rsidR="004A0131" w:rsidRDefault="004A0131" w:rsidP="001C4B6A">
            <w:pPr>
              <w:ind w:left="-97" w:right="-110" w:firstLine="0"/>
              <w:jc w:val="center"/>
              <w:rPr>
                <w:sz w:val="24"/>
                <w:szCs w:val="24"/>
                <w:lang w:val="ro-RO"/>
              </w:rPr>
            </w:pPr>
          </w:p>
          <w:p w:rsidR="004A0131" w:rsidRPr="000336A6" w:rsidRDefault="004A0131" w:rsidP="001C4B6A">
            <w:pPr>
              <w:ind w:left="-97" w:right="-110" w:firstLine="0"/>
              <w:jc w:val="center"/>
              <w:rPr>
                <w:sz w:val="24"/>
                <w:szCs w:val="24"/>
                <w:lang w:val="ro-RO"/>
              </w:rPr>
            </w:pPr>
            <w:r w:rsidRPr="000336A6">
              <w:rPr>
                <w:sz w:val="24"/>
                <w:szCs w:val="24"/>
                <w:lang w:val="ro-RO"/>
              </w:rPr>
              <w:t>2</w:t>
            </w:r>
          </w:p>
        </w:tc>
        <w:tc>
          <w:tcPr>
            <w:tcW w:w="399" w:type="pct"/>
          </w:tcPr>
          <w:p w:rsidR="004A0131" w:rsidRDefault="004A0131" w:rsidP="001C4B6A">
            <w:pPr>
              <w:ind w:left="-104" w:right="-111" w:firstLine="0"/>
              <w:jc w:val="center"/>
              <w:rPr>
                <w:sz w:val="24"/>
                <w:szCs w:val="24"/>
                <w:lang w:val="ro-RO"/>
              </w:rPr>
            </w:pPr>
          </w:p>
          <w:p w:rsidR="004A0131" w:rsidRPr="000336A6" w:rsidRDefault="004A0131" w:rsidP="001C4B6A">
            <w:pPr>
              <w:ind w:left="-104" w:right="-111" w:firstLine="0"/>
              <w:jc w:val="center"/>
              <w:rPr>
                <w:sz w:val="24"/>
                <w:szCs w:val="24"/>
                <w:lang w:val="ro-RO"/>
              </w:rPr>
            </w:pPr>
            <w:r w:rsidRPr="000336A6">
              <w:rPr>
                <w:sz w:val="24"/>
                <w:szCs w:val="24"/>
                <w:lang w:val="ro-RO"/>
              </w:rPr>
              <w:t>teren</w:t>
            </w:r>
          </w:p>
        </w:tc>
        <w:tc>
          <w:tcPr>
            <w:tcW w:w="1535" w:type="pct"/>
            <w:vMerge w:val="restart"/>
          </w:tcPr>
          <w:p w:rsidR="004A0131" w:rsidRPr="000C24F8" w:rsidRDefault="004A0131" w:rsidP="004A0131">
            <w:pPr>
              <w:ind w:left="1" w:right="36" w:hanging="120"/>
              <w:jc w:val="left"/>
              <w:rPr>
                <w:sz w:val="24"/>
                <w:szCs w:val="24"/>
                <w:lang w:val="pt-BR"/>
              </w:rPr>
            </w:pPr>
            <w:r w:rsidRPr="000C24F8">
              <w:rPr>
                <w:sz w:val="24"/>
                <w:szCs w:val="24"/>
                <w:lang w:val="pt-BR"/>
              </w:rPr>
              <w:t xml:space="preserve"> </w:t>
            </w:r>
          </w:p>
          <w:p w:rsidR="004A0131" w:rsidRPr="000336A6" w:rsidRDefault="004A0131" w:rsidP="004A0131">
            <w:pPr>
              <w:ind w:left="1" w:right="36" w:hanging="120"/>
              <w:jc w:val="left"/>
              <w:rPr>
                <w:sz w:val="24"/>
                <w:szCs w:val="24"/>
                <w:lang w:val="ro-RO"/>
              </w:rPr>
            </w:pPr>
            <w:r w:rsidRPr="000C24F8">
              <w:rPr>
                <w:sz w:val="24"/>
                <w:szCs w:val="24"/>
                <w:lang w:val="pt-BR"/>
              </w:rPr>
              <w:t xml:space="preserve">  destinate industriei, transporturilor,   telecomunicațiilor și cu alte destinații speciale/aferent drumurilor publice din extravilan</w:t>
            </w:r>
            <w:r w:rsidR="003922A4" w:rsidRPr="000C24F8">
              <w:rPr>
                <w:sz w:val="24"/>
                <w:szCs w:val="24"/>
                <w:lang w:val="pt-BR"/>
              </w:rPr>
              <w:t>/intravilan</w:t>
            </w:r>
          </w:p>
        </w:tc>
        <w:tc>
          <w:tcPr>
            <w:tcW w:w="927" w:type="pct"/>
          </w:tcPr>
          <w:p w:rsidR="004A0131" w:rsidRPr="000336A6" w:rsidRDefault="00945756" w:rsidP="00945756">
            <w:pPr>
              <w:ind w:right="-145" w:hanging="43"/>
              <w:rPr>
                <w:sz w:val="24"/>
                <w:szCs w:val="24"/>
                <w:lang w:val="ro-RO"/>
              </w:rPr>
            </w:pPr>
            <w:r>
              <w:rPr>
                <w:sz w:val="24"/>
                <w:szCs w:val="24"/>
                <w:lang w:val="ro-RO"/>
              </w:rPr>
              <w:t xml:space="preserve"> c</w:t>
            </w:r>
            <w:r w:rsidR="004A0131" w:rsidRPr="000336A6">
              <w:rPr>
                <w:sz w:val="24"/>
                <w:szCs w:val="24"/>
                <w:lang w:val="ro-RO"/>
              </w:rPr>
              <w:t>om</w:t>
            </w:r>
            <w:r>
              <w:rPr>
                <w:sz w:val="24"/>
                <w:szCs w:val="24"/>
                <w:lang w:val="ro-RO"/>
              </w:rPr>
              <w:t>una</w:t>
            </w:r>
            <w:r w:rsidR="004A0131" w:rsidRPr="000336A6">
              <w:rPr>
                <w:sz w:val="24"/>
                <w:szCs w:val="24"/>
                <w:lang w:val="ro-RO"/>
              </w:rPr>
              <w:t xml:space="preserve"> Cotul Morii, extra</w:t>
            </w:r>
            <w:r>
              <w:rPr>
                <w:sz w:val="24"/>
                <w:szCs w:val="24"/>
                <w:lang w:val="ro-RO"/>
              </w:rPr>
              <w:t>-</w:t>
            </w:r>
            <w:r w:rsidR="004A0131" w:rsidRPr="000336A6">
              <w:rPr>
                <w:sz w:val="24"/>
                <w:szCs w:val="24"/>
                <w:lang w:val="ro-RO"/>
              </w:rPr>
              <w:t>vilan</w:t>
            </w:r>
          </w:p>
        </w:tc>
        <w:tc>
          <w:tcPr>
            <w:tcW w:w="485" w:type="pct"/>
          </w:tcPr>
          <w:p w:rsidR="004A0131" w:rsidRPr="000336A6" w:rsidRDefault="004A0131" w:rsidP="001C4B6A">
            <w:pPr>
              <w:ind w:left="-105" w:right="-103" w:firstLine="0"/>
              <w:jc w:val="center"/>
              <w:rPr>
                <w:bCs/>
                <w:sz w:val="24"/>
                <w:szCs w:val="24"/>
                <w:lang w:val="ro-RO"/>
              </w:rPr>
            </w:pPr>
          </w:p>
          <w:p w:rsidR="004A0131" w:rsidRPr="000336A6" w:rsidRDefault="004A0131" w:rsidP="001C4B6A">
            <w:pPr>
              <w:ind w:left="-105" w:right="-103" w:firstLine="0"/>
              <w:jc w:val="center"/>
              <w:rPr>
                <w:bCs/>
                <w:sz w:val="24"/>
                <w:szCs w:val="24"/>
              </w:rPr>
            </w:pPr>
            <w:r w:rsidRPr="000336A6">
              <w:rPr>
                <w:sz w:val="24"/>
                <w:szCs w:val="24"/>
              </w:rPr>
              <w:t>5333104.221</w:t>
            </w:r>
          </w:p>
        </w:tc>
        <w:tc>
          <w:tcPr>
            <w:tcW w:w="316" w:type="pct"/>
          </w:tcPr>
          <w:p w:rsidR="004A0131" w:rsidRPr="000336A6" w:rsidRDefault="004A0131" w:rsidP="001C4B6A">
            <w:pPr>
              <w:ind w:left="-82" w:right="-144" w:firstLine="0"/>
              <w:jc w:val="center"/>
              <w:rPr>
                <w:sz w:val="24"/>
                <w:szCs w:val="24"/>
                <w:lang w:val="ro-RO"/>
              </w:rPr>
            </w:pPr>
          </w:p>
          <w:p w:rsidR="004A0131" w:rsidRPr="000336A6" w:rsidRDefault="004A0131" w:rsidP="001C4B6A">
            <w:pPr>
              <w:ind w:left="-82" w:right="-144" w:firstLine="0"/>
              <w:jc w:val="center"/>
              <w:rPr>
                <w:sz w:val="24"/>
                <w:szCs w:val="24"/>
                <w:lang w:val="ro-RO"/>
              </w:rPr>
            </w:pPr>
            <w:r w:rsidRPr="000336A6">
              <w:rPr>
                <w:sz w:val="24"/>
                <w:szCs w:val="24"/>
              </w:rPr>
              <w:t xml:space="preserve">0,0358  </w:t>
            </w:r>
          </w:p>
        </w:tc>
        <w:tc>
          <w:tcPr>
            <w:tcW w:w="275" w:type="pct"/>
          </w:tcPr>
          <w:p w:rsidR="004A0131" w:rsidRPr="000336A6" w:rsidRDefault="004A0131" w:rsidP="001C4B6A">
            <w:pPr>
              <w:ind w:left="-82" w:right="-113" w:hanging="29"/>
              <w:jc w:val="center"/>
              <w:rPr>
                <w:sz w:val="24"/>
                <w:szCs w:val="24"/>
                <w:lang w:val="ro-RO"/>
              </w:rPr>
            </w:pPr>
          </w:p>
          <w:p w:rsidR="004A0131" w:rsidRPr="000336A6" w:rsidRDefault="004A0131" w:rsidP="001C4B6A">
            <w:pPr>
              <w:ind w:left="-82" w:right="-113" w:hanging="29"/>
              <w:jc w:val="center"/>
              <w:rPr>
                <w:sz w:val="24"/>
                <w:szCs w:val="24"/>
                <w:lang w:val="ro-RO"/>
              </w:rPr>
            </w:pPr>
            <w:r w:rsidRPr="000336A6">
              <w:rPr>
                <w:sz w:val="24"/>
                <w:szCs w:val="24"/>
                <w:lang w:val="ro-RO"/>
              </w:rPr>
              <w:t>public</w:t>
            </w:r>
          </w:p>
        </w:tc>
        <w:tc>
          <w:tcPr>
            <w:tcW w:w="911" w:type="pct"/>
          </w:tcPr>
          <w:p w:rsidR="004A0131" w:rsidRPr="000336A6" w:rsidRDefault="004A0131" w:rsidP="001C4B6A">
            <w:pPr>
              <w:ind w:left="-82" w:right="-53" w:firstLine="0"/>
              <w:jc w:val="left"/>
              <w:rPr>
                <w:sz w:val="24"/>
                <w:szCs w:val="24"/>
                <w:lang w:val="ro-RO"/>
              </w:rPr>
            </w:pPr>
            <w:r w:rsidRPr="000336A6">
              <w:rPr>
                <w:sz w:val="24"/>
                <w:szCs w:val="24"/>
                <w:lang w:val="ro-RO"/>
              </w:rPr>
              <w:t>Aparatul Președintelui Raionului</w:t>
            </w:r>
          </w:p>
        </w:tc>
      </w:tr>
      <w:tr w:rsidR="004A0131" w:rsidRPr="00301486" w:rsidTr="00C54DE5">
        <w:trPr>
          <w:trHeight w:val="458"/>
        </w:trPr>
        <w:tc>
          <w:tcPr>
            <w:tcW w:w="152" w:type="pct"/>
          </w:tcPr>
          <w:p w:rsidR="004A0131" w:rsidRPr="000336A6" w:rsidRDefault="004A0131" w:rsidP="001C4B6A">
            <w:pPr>
              <w:ind w:left="-97" w:right="-110" w:firstLine="0"/>
              <w:jc w:val="center"/>
              <w:rPr>
                <w:sz w:val="24"/>
                <w:szCs w:val="24"/>
                <w:lang w:val="ro-RO"/>
              </w:rPr>
            </w:pPr>
          </w:p>
          <w:p w:rsidR="004A0131" w:rsidRPr="000336A6" w:rsidRDefault="004A0131" w:rsidP="001C4B6A">
            <w:pPr>
              <w:ind w:left="-97" w:right="-110" w:firstLine="0"/>
              <w:jc w:val="center"/>
              <w:rPr>
                <w:sz w:val="24"/>
                <w:szCs w:val="24"/>
                <w:lang w:val="ro-RO"/>
              </w:rPr>
            </w:pPr>
            <w:r w:rsidRPr="000336A6">
              <w:rPr>
                <w:sz w:val="24"/>
                <w:szCs w:val="24"/>
                <w:lang w:val="ro-RO"/>
              </w:rPr>
              <w:t>3</w:t>
            </w:r>
          </w:p>
        </w:tc>
        <w:tc>
          <w:tcPr>
            <w:tcW w:w="399" w:type="pct"/>
          </w:tcPr>
          <w:p w:rsidR="004A0131" w:rsidRDefault="004A0131" w:rsidP="001C4B6A">
            <w:pPr>
              <w:ind w:left="-104" w:right="-111" w:firstLine="0"/>
              <w:jc w:val="center"/>
              <w:rPr>
                <w:sz w:val="24"/>
                <w:szCs w:val="24"/>
                <w:lang w:val="ro-RO"/>
              </w:rPr>
            </w:pPr>
          </w:p>
          <w:p w:rsidR="004A0131" w:rsidRPr="000336A6" w:rsidRDefault="004A0131" w:rsidP="001C4B6A">
            <w:pPr>
              <w:ind w:left="-104" w:right="-111" w:firstLine="0"/>
              <w:jc w:val="center"/>
              <w:rPr>
                <w:sz w:val="24"/>
                <w:szCs w:val="24"/>
                <w:lang w:val="ro-RO"/>
              </w:rPr>
            </w:pPr>
            <w:r w:rsidRPr="000336A6">
              <w:rPr>
                <w:sz w:val="24"/>
                <w:szCs w:val="24"/>
                <w:lang w:val="ro-RO"/>
              </w:rPr>
              <w:t>teren</w:t>
            </w:r>
          </w:p>
        </w:tc>
        <w:tc>
          <w:tcPr>
            <w:tcW w:w="1535" w:type="pct"/>
            <w:vMerge/>
          </w:tcPr>
          <w:p w:rsidR="004A0131" w:rsidRPr="000336A6" w:rsidRDefault="004A0131" w:rsidP="001C4B6A">
            <w:pPr>
              <w:ind w:left="-103" w:right="-89" w:hanging="16"/>
              <w:jc w:val="center"/>
              <w:rPr>
                <w:sz w:val="24"/>
                <w:szCs w:val="24"/>
                <w:lang w:val="ro-RO"/>
              </w:rPr>
            </w:pPr>
          </w:p>
        </w:tc>
        <w:tc>
          <w:tcPr>
            <w:tcW w:w="927" w:type="pct"/>
          </w:tcPr>
          <w:p w:rsidR="004A0131" w:rsidRPr="000336A6" w:rsidRDefault="00945756" w:rsidP="00945756">
            <w:pPr>
              <w:ind w:left="35" w:right="-145" w:hanging="43"/>
              <w:rPr>
                <w:sz w:val="24"/>
                <w:szCs w:val="24"/>
                <w:lang w:val="ro-RO"/>
              </w:rPr>
            </w:pPr>
            <w:r>
              <w:rPr>
                <w:sz w:val="24"/>
                <w:szCs w:val="24"/>
                <w:lang w:val="ro-RO"/>
              </w:rPr>
              <w:t xml:space="preserve"> c</w:t>
            </w:r>
            <w:r w:rsidRPr="000336A6">
              <w:rPr>
                <w:sz w:val="24"/>
                <w:szCs w:val="24"/>
                <w:lang w:val="ro-RO"/>
              </w:rPr>
              <w:t>om</w:t>
            </w:r>
            <w:r>
              <w:rPr>
                <w:sz w:val="24"/>
                <w:szCs w:val="24"/>
                <w:lang w:val="ro-RO"/>
              </w:rPr>
              <w:t>una</w:t>
            </w:r>
            <w:r w:rsidRPr="000336A6">
              <w:rPr>
                <w:sz w:val="24"/>
                <w:szCs w:val="24"/>
                <w:lang w:val="ro-RO"/>
              </w:rPr>
              <w:t xml:space="preserve"> Cotul Morii, extra</w:t>
            </w:r>
            <w:r>
              <w:rPr>
                <w:sz w:val="24"/>
                <w:szCs w:val="24"/>
                <w:lang w:val="ro-RO"/>
              </w:rPr>
              <w:t>-</w:t>
            </w:r>
            <w:r w:rsidRPr="000336A6">
              <w:rPr>
                <w:sz w:val="24"/>
                <w:szCs w:val="24"/>
                <w:lang w:val="ro-RO"/>
              </w:rPr>
              <w:t>vilan</w:t>
            </w:r>
          </w:p>
        </w:tc>
        <w:tc>
          <w:tcPr>
            <w:tcW w:w="485" w:type="pct"/>
          </w:tcPr>
          <w:p w:rsidR="004A0131" w:rsidRPr="000336A6" w:rsidRDefault="004A0131" w:rsidP="001C4B6A">
            <w:pPr>
              <w:ind w:left="-105" w:right="-103" w:firstLine="0"/>
              <w:jc w:val="center"/>
              <w:rPr>
                <w:bCs/>
                <w:sz w:val="24"/>
                <w:szCs w:val="24"/>
                <w:lang w:val="ro-RO"/>
              </w:rPr>
            </w:pPr>
          </w:p>
          <w:p w:rsidR="004A0131" w:rsidRPr="000336A6" w:rsidRDefault="004A0131" w:rsidP="001C4B6A">
            <w:pPr>
              <w:ind w:left="-105" w:right="-103" w:firstLine="0"/>
              <w:jc w:val="center"/>
              <w:rPr>
                <w:bCs/>
                <w:sz w:val="24"/>
                <w:szCs w:val="24"/>
              </w:rPr>
            </w:pPr>
            <w:r w:rsidRPr="000336A6">
              <w:rPr>
                <w:sz w:val="24"/>
                <w:szCs w:val="24"/>
              </w:rPr>
              <w:t xml:space="preserve">5333104.314 </w:t>
            </w:r>
          </w:p>
        </w:tc>
        <w:tc>
          <w:tcPr>
            <w:tcW w:w="316" w:type="pct"/>
          </w:tcPr>
          <w:p w:rsidR="004A0131" w:rsidRPr="000336A6" w:rsidRDefault="004A0131" w:rsidP="001C4B6A">
            <w:pPr>
              <w:ind w:left="-82" w:right="-144" w:firstLine="0"/>
              <w:jc w:val="center"/>
              <w:rPr>
                <w:sz w:val="24"/>
                <w:szCs w:val="24"/>
                <w:lang w:val="ro-RO"/>
              </w:rPr>
            </w:pPr>
          </w:p>
          <w:p w:rsidR="004A0131" w:rsidRPr="000336A6" w:rsidRDefault="004A0131" w:rsidP="001C4B6A">
            <w:pPr>
              <w:ind w:left="-82" w:right="-144" w:firstLine="0"/>
              <w:jc w:val="center"/>
              <w:rPr>
                <w:sz w:val="24"/>
                <w:szCs w:val="24"/>
                <w:lang w:val="ro-RO"/>
              </w:rPr>
            </w:pPr>
            <w:r w:rsidRPr="000336A6">
              <w:rPr>
                <w:sz w:val="24"/>
                <w:szCs w:val="24"/>
              </w:rPr>
              <w:t xml:space="preserve">0,8125 </w:t>
            </w:r>
          </w:p>
        </w:tc>
        <w:tc>
          <w:tcPr>
            <w:tcW w:w="275" w:type="pct"/>
          </w:tcPr>
          <w:p w:rsidR="004A0131" w:rsidRPr="000336A6" w:rsidRDefault="004A0131" w:rsidP="001C4B6A">
            <w:pPr>
              <w:ind w:left="-82" w:right="-113" w:hanging="29"/>
              <w:jc w:val="center"/>
              <w:rPr>
                <w:sz w:val="24"/>
                <w:szCs w:val="24"/>
                <w:lang w:val="ro-RO"/>
              </w:rPr>
            </w:pPr>
          </w:p>
          <w:p w:rsidR="004A0131" w:rsidRPr="000336A6" w:rsidRDefault="004A0131" w:rsidP="001C4B6A">
            <w:pPr>
              <w:ind w:left="-82" w:right="-113" w:hanging="29"/>
              <w:jc w:val="center"/>
              <w:rPr>
                <w:sz w:val="24"/>
                <w:szCs w:val="24"/>
                <w:lang w:val="ro-RO"/>
              </w:rPr>
            </w:pPr>
            <w:r w:rsidRPr="000336A6">
              <w:rPr>
                <w:sz w:val="24"/>
                <w:szCs w:val="24"/>
                <w:lang w:val="ro-RO"/>
              </w:rPr>
              <w:t>public</w:t>
            </w:r>
          </w:p>
        </w:tc>
        <w:tc>
          <w:tcPr>
            <w:tcW w:w="911" w:type="pct"/>
          </w:tcPr>
          <w:p w:rsidR="004A0131" w:rsidRPr="000336A6" w:rsidRDefault="004A0131" w:rsidP="001C4B6A">
            <w:pPr>
              <w:ind w:left="-82" w:right="-53" w:firstLine="0"/>
              <w:jc w:val="left"/>
              <w:rPr>
                <w:sz w:val="24"/>
                <w:szCs w:val="24"/>
                <w:lang w:val="ro-RO"/>
              </w:rPr>
            </w:pPr>
            <w:r w:rsidRPr="000336A6">
              <w:rPr>
                <w:sz w:val="24"/>
                <w:szCs w:val="24"/>
                <w:lang w:val="ro-RO"/>
              </w:rPr>
              <w:t>Aparatul Președintelui Raionului</w:t>
            </w:r>
          </w:p>
        </w:tc>
      </w:tr>
      <w:tr w:rsidR="004A0131" w:rsidRPr="00301486" w:rsidTr="00C54DE5">
        <w:trPr>
          <w:trHeight w:val="458"/>
        </w:trPr>
        <w:tc>
          <w:tcPr>
            <w:tcW w:w="152" w:type="pct"/>
          </w:tcPr>
          <w:p w:rsidR="004A0131" w:rsidRPr="000336A6" w:rsidRDefault="004A0131" w:rsidP="001C4B6A">
            <w:pPr>
              <w:ind w:left="-97" w:right="-110" w:firstLine="0"/>
              <w:jc w:val="center"/>
              <w:rPr>
                <w:sz w:val="24"/>
                <w:szCs w:val="24"/>
                <w:lang w:val="ro-RO"/>
              </w:rPr>
            </w:pPr>
          </w:p>
          <w:p w:rsidR="004A0131" w:rsidRPr="000336A6" w:rsidRDefault="004A0131" w:rsidP="001C4B6A">
            <w:pPr>
              <w:ind w:left="-97" w:right="-110" w:firstLine="0"/>
              <w:jc w:val="center"/>
              <w:rPr>
                <w:sz w:val="24"/>
                <w:szCs w:val="24"/>
                <w:lang w:val="ro-RO"/>
              </w:rPr>
            </w:pPr>
            <w:r w:rsidRPr="000336A6">
              <w:rPr>
                <w:sz w:val="24"/>
                <w:szCs w:val="24"/>
                <w:lang w:val="ro-RO"/>
              </w:rPr>
              <w:t>4</w:t>
            </w:r>
          </w:p>
        </w:tc>
        <w:tc>
          <w:tcPr>
            <w:tcW w:w="399" w:type="pct"/>
          </w:tcPr>
          <w:p w:rsidR="004A0131" w:rsidRDefault="004A0131" w:rsidP="001C4B6A">
            <w:pPr>
              <w:ind w:left="-104" w:right="-111" w:firstLine="0"/>
              <w:jc w:val="center"/>
              <w:rPr>
                <w:sz w:val="24"/>
                <w:szCs w:val="24"/>
                <w:lang w:val="ro-RO"/>
              </w:rPr>
            </w:pPr>
          </w:p>
          <w:p w:rsidR="004A0131" w:rsidRPr="000336A6" w:rsidRDefault="004A0131" w:rsidP="001C4B6A">
            <w:pPr>
              <w:ind w:left="-104" w:right="-111" w:firstLine="0"/>
              <w:jc w:val="center"/>
              <w:rPr>
                <w:sz w:val="24"/>
                <w:szCs w:val="24"/>
                <w:lang w:val="ro-RO"/>
              </w:rPr>
            </w:pPr>
            <w:r w:rsidRPr="000336A6">
              <w:rPr>
                <w:sz w:val="24"/>
                <w:szCs w:val="24"/>
                <w:lang w:val="ro-RO"/>
              </w:rPr>
              <w:t>teren</w:t>
            </w:r>
          </w:p>
        </w:tc>
        <w:tc>
          <w:tcPr>
            <w:tcW w:w="1535" w:type="pct"/>
            <w:vMerge/>
          </w:tcPr>
          <w:p w:rsidR="004A0131" w:rsidRPr="000336A6" w:rsidRDefault="004A0131" w:rsidP="001C4B6A">
            <w:pPr>
              <w:ind w:left="-103" w:right="-89" w:hanging="16"/>
              <w:jc w:val="center"/>
              <w:rPr>
                <w:sz w:val="24"/>
                <w:szCs w:val="24"/>
                <w:lang w:val="ro-RO"/>
              </w:rPr>
            </w:pPr>
          </w:p>
        </w:tc>
        <w:tc>
          <w:tcPr>
            <w:tcW w:w="927" w:type="pct"/>
          </w:tcPr>
          <w:p w:rsidR="004A0131" w:rsidRPr="000336A6" w:rsidRDefault="00945756" w:rsidP="00945756">
            <w:pPr>
              <w:ind w:left="35" w:right="-145" w:hanging="43"/>
              <w:rPr>
                <w:sz w:val="24"/>
                <w:szCs w:val="24"/>
                <w:lang w:val="ro-RO"/>
              </w:rPr>
            </w:pPr>
            <w:r>
              <w:rPr>
                <w:sz w:val="24"/>
                <w:szCs w:val="24"/>
                <w:lang w:val="ro-RO"/>
              </w:rPr>
              <w:t>c</w:t>
            </w:r>
            <w:r w:rsidRPr="000336A6">
              <w:rPr>
                <w:sz w:val="24"/>
                <w:szCs w:val="24"/>
                <w:lang w:val="ro-RO"/>
              </w:rPr>
              <w:t>om</w:t>
            </w:r>
            <w:r>
              <w:rPr>
                <w:sz w:val="24"/>
                <w:szCs w:val="24"/>
                <w:lang w:val="ro-RO"/>
              </w:rPr>
              <w:t>una</w:t>
            </w:r>
            <w:r w:rsidRPr="000336A6">
              <w:rPr>
                <w:sz w:val="24"/>
                <w:szCs w:val="24"/>
                <w:lang w:val="ro-RO"/>
              </w:rPr>
              <w:t xml:space="preserve"> Cotul Morii, </w:t>
            </w:r>
            <w:r>
              <w:rPr>
                <w:sz w:val="24"/>
                <w:szCs w:val="24"/>
                <w:lang w:val="ro-RO"/>
              </w:rPr>
              <w:t>in</w:t>
            </w:r>
            <w:r w:rsidRPr="000336A6">
              <w:rPr>
                <w:sz w:val="24"/>
                <w:szCs w:val="24"/>
                <w:lang w:val="ro-RO"/>
              </w:rPr>
              <w:t>tra</w:t>
            </w:r>
            <w:r>
              <w:rPr>
                <w:sz w:val="24"/>
                <w:szCs w:val="24"/>
                <w:lang w:val="ro-RO"/>
              </w:rPr>
              <w:t>-</w:t>
            </w:r>
            <w:r w:rsidRPr="000336A6">
              <w:rPr>
                <w:sz w:val="24"/>
                <w:szCs w:val="24"/>
                <w:lang w:val="ro-RO"/>
              </w:rPr>
              <w:t>vilan</w:t>
            </w:r>
          </w:p>
        </w:tc>
        <w:tc>
          <w:tcPr>
            <w:tcW w:w="485" w:type="pct"/>
          </w:tcPr>
          <w:p w:rsidR="004A0131" w:rsidRPr="000336A6" w:rsidRDefault="004A0131" w:rsidP="001C4B6A">
            <w:pPr>
              <w:ind w:left="-105" w:right="-103" w:firstLine="0"/>
              <w:jc w:val="center"/>
              <w:rPr>
                <w:bCs/>
                <w:sz w:val="24"/>
                <w:szCs w:val="24"/>
                <w:lang w:val="ro-RO"/>
              </w:rPr>
            </w:pPr>
          </w:p>
          <w:p w:rsidR="004A0131" w:rsidRPr="000336A6" w:rsidRDefault="004A0131" w:rsidP="001C4B6A">
            <w:pPr>
              <w:ind w:left="-105" w:right="-103" w:firstLine="0"/>
              <w:jc w:val="center"/>
              <w:rPr>
                <w:bCs/>
                <w:sz w:val="24"/>
                <w:szCs w:val="24"/>
              </w:rPr>
            </w:pPr>
            <w:r w:rsidRPr="000336A6">
              <w:rPr>
                <w:sz w:val="24"/>
                <w:szCs w:val="24"/>
              </w:rPr>
              <w:t>5333105.367</w:t>
            </w:r>
          </w:p>
        </w:tc>
        <w:tc>
          <w:tcPr>
            <w:tcW w:w="316" w:type="pct"/>
          </w:tcPr>
          <w:p w:rsidR="004A0131" w:rsidRPr="000336A6" w:rsidRDefault="004A0131" w:rsidP="001C4B6A">
            <w:pPr>
              <w:ind w:left="-82" w:right="-144" w:firstLine="0"/>
              <w:jc w:val="center"/>
              <w:rPr>
                <w:sz w:val="24"/>
                <w:szCs w:val="24"/>
                <w:lang w:val="ro-RO"/>
              </w:rPr>
            </w:pPr>
          </w:p>
          <w:p w:rsidR="004A0131" w:rsidRPr="000336A6" w:rsidRDefault="004A0131" w:rsidP="001C4B6A">
            <w:pPr>
              <w:ind w:left="-82" w:right="-144" w:firstLine="0"/>
              <w:jc w:val="center"/>
              <w:rPr>
                <w:sz w:val="24"/>
                <w:szCs w:val="24"/>
                <w:lang w:val="ro-RO"/>
              </w:rPr>
            </w:pPr>
            <w:r w:rsidRPr="000336A6">
              <w:rPr>
                <w:sz w:val="24"/>
                <w:szCs w:val="24"/>
              </w:rPr>
              <w:t>0,7778</w:t>
            </w:r>
          </w:p>
        </w:tc>
        <w:tc>
          <w:tcPr>
            <w:tcW w:w="275" w:type="pct"/>
          </w:tcPr>
          <w:p w:rsidR="004A0131" w:rsidRPr="000336A6" w:rsidRDefault="004A0131" w:rsidP="001C4B6A">
            <w:pPr>
              <w:ind w:left="-82" w:right="-113" w:hanging="29"/>
              <w:jc w:val="center"/>
              <w:rPr>
                <w:sz w:val="24"/>
                <w:szCs w:val="24"/>
                <w:lang w:val="ro-RO"/>
              </w:rPr>
            </w:pPr>
          </w:p>
          <w:p w:rsidR="004A0131" w:rsidRPr="000336A6" w:rsidRDefault="004A0131" w:rsidP="001C4B6A">
            <w:pPr>
              <w:ind w:left="-82" w:right="-113" w:hanging="29"/>
              <w:jc w:val="center"/>
              <w:rPr>
                <w:sz w:val="24"/>
                <w:szCs w:val="24"/>
                <w:lang w:val="ro-RO"/>
              </w:rPr>
            </w:pPr>
            <w:r w:rsidRPr="000336A6">
              <w:rPr>
                <w:sz w:val="24"/>
                <w:szCs w:val="24"/>
                <w:lang w:val="ro-RO"/>
              </w:rPr>
              <w:t>public</w:t>
            </w:r>
          </w:p>
        </w:tc>
        <w:tc>
          <w:tcPr>
            <w:tcW w:w="911" w:type="pct"/>
          </w:tcPr>
          <w:p w:rsidR="004A0131" w:rsidRPr="000336A6" w:rsidRDefault="004A0131" w:rsidP="001C4B6A">
            <w:pPr>
              <w:ind w:left="-82" w:right="-53" w:firstLine="0"/>
              <w:jc w:val="left"/>
              <w:rPr>
                <w:sz w:val="24"/>
                <w:szCs w:val="24"/>
                <w:lang w:val="ro-RO"/>
              </w:rPr>
            </w:pPr>
            <w:r w:rsidRPr="000336A6">
              <w:rPr>
                <w:sz w:val="24"/>
                <w:szCs w:val="24"/>
                <w:lang w:val="ro-RO"/>
              </w:rPr>
              <w:t>Aparatul Președintelui Raionului</w:t>
            </w:r>
          </w:p>
        </w:tc>
      </w:tr>
      <w:tr w:rsidR="004A0131" w:rsidRPr="00301486" w:rsidTr="00C54DE5">
        <w:trPr>
          <w:trHeight w:val="458"/>
        </w:trPr>
        <w:tc>
          <w:tcPr>
            <w:tcW w:w="152" w:type="pct"/>
          </w:tcPr>
          <w:p w:rsidR="004A0131" w:rsidRPr="00EC734D" w:rsidRDefault="004A0131" w:rsidP="001C4B6A">
            <w:pPr>
              <w:ind w:left="-97" w:right="-110" w:firstLine="0"/>
              <w:jc w:val="center"/>
              <w:rPr>
                <w:sz w:val="24"/>
                <w:szCs w:val="24"/>
                <w:lang w:val="ro-RO"/>
              </w:rPr>
            </w:pPr>
          </w:p>
          <w:p w:rsidR="00945756" w:rsidRPr="00EC734D" w:rsidRDefault="00945756" w:rsidP="001C4B6A">
            <w:pPr>
              <w:ind w:left="-97" w:right="-110" w:firstLine="0"/>
              <w:jc w:val="center"/>
              <w:rPr>
                <w:sz w:val="24"/>
                <w:szCs w:val="24"/>
                <w:lang w:val="ro-RO"/>
              </w:rPr>
            </w:pPr>
          </w:p>
          <w:p w:rsidR="004A0131" w:rsidRPr="00EC734D" w:rsidRDefault="004A0131" w:rsidP="001C4B6A">
            <w:pPr>
              <w:ind w:left="-97" w:right="-110" w:firstLine="0"/>
              <w:jc w:val="center"/>
              <w:rPr>
                <w:sz w:val="24"/>
                <w:szCs w:val="24"/>
                <w:lang w:val="ro-RO"/>
              </w:rPr>
            </w:pPr>
            <w:r w:rsidRPr="00EC734D">
              <w:rPr>
                <w:sz w:val="24"/>
                <w:szCs w:val="24"/>
                <w:lang w:val="ro-RO"/>
              </w:rPr>
              <w:t>5</w:t>
            </w:r>
          </w:p>
        </w:tc>
        <w:tc>
          <w:tcPr>
            <w:tcW w:w="399" w:type="pct"/>
          </w:tcPr>
          <w:p w:rsidR="004A0131" w:rsidRPr="00EC734D" w:rsidRDefault="004A0131" w:rsidP="001C4B6A">
            <w:pPr>
              <w:ind w:left="-104" w:right="-111" w:firstLine="0"/>
              <w:jc w:val="center"/>
              <w:rPr>
                <w:sz w:val="24"/>
                <w:szCs w:val="24"/>
                <w:lang w:val="ro-RO"/>
              </w:rPr>
            </w:pPr>
          </w:p>
          <w:p w:rsidR="00945756" w:rsidRPr="00EC734D" w:rsidRDefault="00945756" w:rsidP="001C4B6A">
            <w:pPr>
              <w:ind w:left="-104" w:right="-111" w:firstLine="0"/>
              <w:jc w:val="center"/>
              <w:rPr>
                <w:sz w:val="24"/>
                <w:szCs w:val="24"/>
                <w:lang w:val="ro-RO"/>
              </w:rPr>
            </w:pPr>
          </w:p>
          <w:p w:rsidR="00945756" w:rsidRPr="00EC734D" w:rsidRDefault="00945756" w:rsidP="001C4B6A">
            <w:pPr>
              <w:ind w:left="-104" w:right="-111" w:firstLine="0"/>
              <w:jc w:val="center"/>
              <w:rPr>
                <w:sz w:val="24"/>
                <w:szCs w:val="24"/>
                <w:lang w:val="ro-RO"/>
              </w:rPr>
            </w:pPr>
            <w:r w:rsidRPr="00EC734D">
              <w:rPr>
                <w:sz w:val="24"/>
                <w:szCs w:val="24"/>
                <w:lang w:val="ro-RO"/>
              </w:rPr>
              <w:t>teren</w:t>
            </w:r>
          </w:p>
        </w:tc>
        <w:tc>
          <w:tcPr>
            <w:tcW w:w="1535" w:type="pct"/>
          </w:tcPr>
          <w:p w:rsidR="004A0131" w:rsidRPr="00EC734D" w:rsidRDefault="00945756" w:rsidP="00EC734D">
            <w:pPr>
              <w:ind w:hanging="16"/>
              <w:rPr>
                <w:sz w:val="24"/>
                <w:szCs w:val="24"/>
                <w:lang w:val="ro-RO"/>
              </w:rPr>
            </w:pPr>
            <w:r w:rsidRPr="000C24F8">
              <w:rPr>
                <w:sz w:val="24"/>
                <w:szCs w:val="24"/>
                <w:lang w:val="pt-BR"/>
              </w:rPr>
              <w:t>destinate industriei, transporturilor, telecomu-nicațiilor și cu alte destinații speciale/</w:t>
            </w:r>
            <w:r w:rsidRPr="00EC734D">
              <w:rPr>
                <w:sz w:val="24"/>
                <w:szCs w:val="24"/>
                <w:lang w:val="ro-MD"/>
              </w:rPr>
              <w:t>pentru am-plasarea obiectivelor tehnico-edilitare</w:t>
            </w:r>
          </w:p>
        </w:tc>
        <w:tc>
          <w:tcPr>
            <w:tcW w:w="927" w:type="pct"/>
          </w:tcPr>
          <w:p w:rsidR="00EC734D" w:rsidRPr="00EC734D" w:rsidRDefault="00945756" w:rsidP="00945756">
            <w:pPr>
              <w:ind w:left="35" w:right="32" w:hanging="43"/>
              <w:rPr>
                <w:sz w:val="24"/>
                <w:szCs w:val="24"/>
                <w:lang w:val="ro-RO"/>
              </w:rPr>
            </w:pPr>
            <w:r w:rsidRPr="00EC734D">
              <w:rPr>
                <w:sz w:val="24"/>
                <w:szCs w:val="24"/>
                <w:lang w:val="ro-RO"/>
              </w:rPr>
              <w:t xml:space="preserve"> </w:t>
            </w:r>
          </w:p>
          <w:p w:rsidR="004A0131" w:rsidRPr="00EC734D" w:rsidRDefault="00EC734D" w:rsidP="00945756">
            <w:pPr>
              <w:ind w:left="35" w:right="32" w:hanging="43"/>
              <w:rPr>
                <w:sz w:val="24"/>
                <w:szCs w:val="24"/>
                <w:lang w:val="ro-RO"/>
              </w:rPr>
            </w:pPr>
            <w:r w:rsidRPr="00EC734D">
              <w:rPr>
                <w:sz w:val="24"/>
                <w:szCs w:val="24"/>
                <w:lang w:val="ro-RO"/>
              </w:rPr>
              <w:t xml:space="preserve"> </w:t>
            </w:r>
            <w:r w:rsidR="00945756" w:rsidRPr="00EC734D">
              <w:rPr>
                <w:sz w:val="24"/>
                <w:szCs w:val="24"/>
                <w:lang w:val="ro-RO"/>
              </w:rPr>
              <w:t>comuna Lipoveni, r-nul Cimișlia, extravilan</w:t>
            </w:r>
          </w:p>
        </w:tc>
        <w:tc>
          <w:tcPr>
            <w:tcW w:w="485" w:type="pct"/>
          </w:tcPr>
          <w:p w:rsidR="00945756" w:rsidRPr="000C24F8" w:rsidRDefault="00945756" w:rsidP="001C4B6A">
            <w:pPr>
              <w:ind w:left="-105" w:right="-103" w:firstLine="0"/>
              <w:jc w:val="center"/>
              <w:rPr>
                <w:bCs/>
                <w:sz w:val="24"/>
                <w:szCs w:val="24"/>
                <w:lang w:val="pt-BR"/>
              </w:rPr>
            </w:pPr>
          </w:p>
          <w:p w:rsidR="00945756" w:rsidRPr="000C24F8" w:rsidRDefault="00945756" w:rsidP="001C4B6A">
            <w:pPr>
              <w:ind w:left="-105" w:right="-103" w:firstLine="0"/>
              <w:jc w:val="center"/>
              <w:rPr>
                <w:bCs/>
                <w:sz w:val="24"/>
                <w:szCs w:val="24"/>
                <w:lang w:val="pt-BR"/>
              </w:rPr>
            </w:pPr>
          </w:p>
          <w:p w:rsidR="004A0131" w:rsidRPr="00EC734D" w:rsidRDefault="004A0131" w:rsidP="001C4B6A">
            <w:pPr>
              <w:ind w:left="-105" w:right="-103" w:firstLine="0"/>
              <w:jc w:val="center"/>
              <w:rPr>
                <w:bCs/>
                <w:sz w:val="24"/>
                <w:szCs w:val="24"/>
              </w:rPr>
            </w:pPr>
            <w:r w:rsidRPr="00EC734D">
              <w:rPr>
                <w:bCs/>
                <w:sz w:val="24"/>
                <w:szCs w:val="24"/>
              </w:rPr>
              <w:t>2931209059</w:t>
            </w:r>
          </w:p>
        </w:tc>
        <w:tc>
          <w:tcPr>
            <w:tcW w:w="316" w:type="pct"/>
          </w:tcPr>
          <w:p w:rsidR="00945756" w:rsidRPr="00EC734D" w:rsidRDefault="00945756" w:rsidP="001C4B6A">
            <w:pPr>
              <w:ind w:left="-82" w:right="-144" w:firstLine="0"/>
              <w:jc w:val="center"/>
              <w:rPr>
                <w:sz w:val="24"/>
                <w:szCs w:val="24"/>
                <w:lang w:val="ro-RO"/>
              </w:rPr>
            </w:pPr>
          </w:p>
          <w:p w:rsidR="00945756" w:rsidRPr="00EC734D" w:rsidRDefault="00945756" w:rsidP="001C4B6A">
            <w:pPr>
              <w:ind w:left="-82" w:right="-144" w:firstLine="0"/>
              <w:jc w:val="center"/>
              <w:rPr>
                <w:sz w:val="24"/>
                <w:szCs w:val="24"/>
                <w:lang w:val="ro-RO"/>
              </w:rPr>
            </w:pPr>
          </w:p>
          <w:p w:rsidR="004A0131" w:rsidRPr="00EC734D" w:rsidRDefault="004A0131" w:rsidP="001C4B6A">
            <w:pPr>
              <w:ind w:left="-82" w:right="-144" w:firstLine="0"/>
              <w:jc w:val="center"/>
              <w:rPr>
                <w:sz w:val="24"/>
                <w:szCs w:val="24"/>
                <w:lang w:val="ro-RO"/>
              </w:rPr>
            </w:pPr>
            <w:r w:rsidRPr="00EC734D">
              <w:rPr>
                <w:sz w:val="24"/>
                <w:szCs w:val="24"/>
                <w:lang w:val="ro-RO"/>
              </w:rPr>
              <w:t>0,0149</w:t>
            </w:r>
          </w:p>
        </w:tc>
        <w:tc>
          <w:tcPr>
            <w:tcW w:w="275" w:type="pct"/>
          </w:tcPr>
          <w:p w:rsidR="00945756" w:rsidRPr="00EC734D" w:rsidRDefault="00945756" w:rsidP="001C4B6A">
            <w:pPr>
              <w:ind w:left="-82" w:right="-113" w:hanging="29"/>
              <w:jc w:val="center"/>
              <w:rPr>
                <w:sz w:val="24"/>
                <w:szCs w:val="24"/>
                <w:lang w:val="ro-RO"/>
              </w:rPr>
            </w:pPr>
          </w:p>
          <w:p w:rsidR="00945756" w:rsidRPr="00EC734D" w:rsidRDefault="00945756" w:rsidP="001C4B6A">
            <w:pPr>
              <w:ind w:left="-82" w:right="-113" w:hanging="29"/>
              <w:jc w:val="center"/>
              <w:rPr>
                <w:sz w:val="24"/>
                <w:szCs w:val="24"/>
                <w:lang w:val="ro-RO"/>
              </w:rPr>
            </w:pPr>
          </w:p>
          <w:p w:rsidR="004A0131" w:rsidRPr="00EC734D" w:rsidRDefault="00945756" w:rsidP="001C4B6A">
            <w:pPr>
              <w:ind w:left="-82" w:right="-113" w:hanging="29"/>
              <w:jc w:val="center"/>
              <w:rPr>
                <w:sz w:val="24"/>
                <w:szCs w:val="24"/>
                <w:lang w:val="ro-RO"/>
              </w:rPr>
            </w:pPr>
            <w:r w:rsidRPr="00EC734D">
              <w:rPr>
                <w:sz w:val="24"/>
                <w:szCs w:val="24"/>
                <w:lang w:val="ro-RO"/>
              </w:rPr>
              <w:t>privat</w:t>
            </w:r>
          </w:p>
        </w:tc>
        <w:tc>
          <w:tcPr>
            <w:tcW w:w="911" w:type="pct"/>
          </w:tcPr>
          <w:p w:rsidR="00945756" w:rsidRPr="00EC734D" w:rsidRDefault="00945756" w:rsidP="001C4B6A">
            <w:pPr>
              <w:ind w:left="-82" w:right="-53" w:firstLine="0"/>
              <w:jc w:val="left"/>
              <w:rPr>
                <w:sz w:val="24"/>
                <w:szCs w:val="24"/>
                <w:lang w:val="ro-RO"/>
              </w:rPr>
            </w:pPr>
            <w:r w:rsidRPr="00EC734D">
              <w:rPr>
                <w:sz w:val="24"/>
                <w:szCs w:val="24"/>
                <w:lang w:val="ro-RO"/>
              </w:rPr>
              <w:t xml:space="preserve"> </w:t>
            </w:r>
          </w:p>
          <w:p w:rsidR="00EC734D" w:rsidRPr="00EC734D" w:rsidRDefault="00EC734D" w:rsidP="001C4B6A">
            <w:pPr>
              <w:ind w:left="-82" w:right="-53" w:firstLine="0"/>
              <w:jc w:val="left"/>
              <w:rPr>
                <w:sz w:val="24"/>
                <w:szCs w:val="24"/>
                <w:lang w:val="ro-RO"/>
              </w:rPr>
            </w:pPr>
          </w:p>
          <w:p w:rsidR="004A0131" w:rsidRPr="00EC734D" w:rsidRDefault="00945756" w:rsidP="001C4B6A">
            <w:pPr>
              <w:ind w:left="-82" w:right="-53" w:firstLine="0"/>
              <w:jc w:val="left"/>
              <w:rPr>
                <w:sz w:val="24"/>
                <w:szCs w:val="24"/>
                <w:lang w:val="ro-RO"/>
              </w:rPr>
            </w:pPr>
            <w:r w:rsidRPr="00EC734D">
              <w:rPr>
                <w:sz w:val="24"/>
                <w:szCs w:val="24"/>
                <w:lang w:val="ro-RO"/>
              </w:rPr>
              <w:t>S.R.L. „Moldovatransgaz”</w:t>
            </w:r>
          </w:p>
        </w:tc>
      </w:tr>
    </w:tbl>
    <w:p w:rsidR="0038504B" w:rsidRPr="00301486" w:rsidRDefault="0038504B" w:rsidP="0038504B">
      <w:pPr>
        <w:widowControl w:val="0"/>
        <w:autoSpaceDE w:val="0"/>
        <w:autoSpaceDN w:val="0"/>
        <w:spacing w:before="7"/>
        <w:rPr>
          <w:i/>
          <w:sz w:val="24"/>
          <w:szCs w:val="28"/>
          <w:lang w:val="ro-RO"/>
        </w:rPr>
      </w:pPr>
    </w:p>
    <w:p w:rsidR="0038504B" w:rsidRPr="00301486" w:rsidRDefault="0038504B" w:rsidP="0038504B">
      <w:pPr>
        <w:widowControl w:val="0"/>
        <w:autoSpaceDE w:val="0"/>
        <w:autoSpaceDN w:val="0"/>
        <w:spacing w:before="7"/>
        <w:rPr>
          <w:i/>
          <w:sz w:val="24"/>
          <w:szCs w:val="28"/>
          <w:lang w:val="ro-RO"/>
        </w:rPr>
      </w:pPr>
    </w:p>
    <w:tbl>
      <w:tblPr>
        <w:tblW w:w="14240" w:type="dxa"/>
        <w:tblLook w:val="04A0" w:firstRow="1" w:lastRow="0" w:firstColumn="1" w:lastColumn="0" w:noHBand="0" w:noVBand="1"/>
      </w:tblPr>
      <w:tblGrid>
        <w:gridCol w:w="1096"/>
        <w:gridCol w:w="1096"/>
        <w:gridCol w:w="1096"/>
        <w:gridCol w:w="1096"/>
        <w:gridCol w:w="1096"/>
        <w:gridCol w:w="1095"/>
        <w:gridCol w:w="1095"/>
        <w:gridCol w:w="1095"/>
        <w:gridCol w:w="1095"/>
        <w:gridCol w:w="1095"/>
        <w:gridCol w:w="1095"/>
        <w:gridCol w:w="1095"/>
        <w:gridCol w:w="1095"/>
      </w:tblGrid>
      <w:tr w:rsidR="004E67D4" w:rsidRPr="004E67D4" w:rsidTr="004E67D4">
        <w:trPr>
          <w:trHeight w:val="315"/>
        </w:trPr>
        <w:tc>
          <w:tcPr>
            <w:tcW w:w="14240" w:type="dxa"/>
            <w:gridSpan w:val="13"/>
            <w:tcBorders>
              <w:top w:val="nil"/>
              <w:left w:val="nil"/>
              <w:bottom w:val="nil"/>
              <w:right w:val="nil"/>
            </w:tcBorders>
            <w:shd w:val="clear" w:color="auto" w:fill="auto"/>
            <w:noWrap/>
            <w:vAlign w:val="bottom"/>
            <w:hideMark/>
          </w:tcPr>
          <w:p w:rsidR="004E67D4" w:rsidRPr="004E67D4" w:rsidRDefault="004E67D4" w:rsidP="004E67D4">
            <w:pPr>
              <w:suppressAutoHyphens w:val="0"/>
              <w:rPr>
                <w:i/>
                <w:iCs/>
                <w:sz w:val="24"/>
                <w:szCs w:val="24"/>
                <w:lang w:val="en-US" w:eastAsia="en-US"/>
              </w:rPr>
            </w:pPr>
            <w:r w:rsidRPr="004E67D4">
              <w:rPr>
                <w:i/>
                <w:iCs/>
                <w:sz w:val="24"/>
                <w:szCs w:val="24"/>
                <w:lang w:val="en-US" w:eastAsia="en-US"/>
              </w:rPr>
              <w:t xml:space="preserve">                    Coordonat:</w:t>
            </w:r>
          </w:p>
        </w:tc>
      </w:tr>
      <w:tr w:rsidR="004E67D4" w:rsidRPr="000C24F8" w:rsidTr="004E67D4">
        <w:trPr>
          <w:trHeight w:val="315"/>
        </w:trPr>
        <w:tc>
          <w:tcPr>
            <w:tcW w:w="14240" w:type="dxa"/>
            <w:gridSpan w:val="13"/>
            <w:tcBorders>
              <w:top w:val="nil"/>
              <w:left w:val="nil"/>
              <w:bottom w:val="nil"/>
              <w:right w:val="nil"/>
            </w:tcBorders>
            <w:shd w:val="clear" w:color="auto" w:fill="auto"/>
            <w:noWrap/>
            <w:vAlign w:val="bottom"/>
            <w:hideMark/>
          </w:tcPr>
          <w:p w:rsidR="004E67D4" w:rsidRPr="000C24F8" w:rsidRDefault="004E67D4" w:rsidP="00AA4389">
            <w:pPr>
              <w:suppressAutoHyphens w:val="0"/>
              <w:rPr>
                <w:b/>
                <w:bCs/>
                <w:sz w:val="24"/>
                <w:szCs w:val="24"/>
                <w:lang w:val="pt-BR" w:eastAsia="en-US"/>
              </w:rPr>
            </w:pPr>
            <w:r w:rsidRPr="000C24F8">
              <w:rPr>
                <w:b/>
                <w:bCs/>
                <w:sz w:val="24"/>
                <w:szCs w:val="24"/>
                <w:lang w:val="pt-BR" w:eastAsia="en-US"/>
              </w:rPr>
              <w:t xml:space="preserve">                    Președintele raionului</w:t>
            </w:r>
            <w:r w:rsidR="00AA4389" w:rsidRPr="000C24F8">
              <w:rPr>
                <w:b/>
                <w:bCs/>
                <w:sz w:val="24"/>
                <w:szCs w:val="24"/>
                <w:lang w:val="pt-BR" w:eastAsia="en-US"/>
              </w:rPr>
              <w:t xml:space="preserve"> Hîncești</w:t>
            </w:r>
            <w:r w:rsidRPr="000C24F8">
              <w:rPr>
                <w:b/>
                <w:bCs/>
                <w:sz w:val="24"/>
                <w:szCs w:val="24"/>
                <w:lang w:val="pt-BR" w:eastAsia="en-US"/>
              </w:rPr>
              <w:t xml:space="preserve">                                                                                     Iurie LEVINSCHI</w:t>
            </w:r>
          </w:p>
        </w:tc>
      </w:tr>
      <w:tr w:rsidR="004E67D4" w:rsidRPr="000C24F8" w:rsidTr="004E67D4">
        <w:trPr>
          <w:trHeight w:val="255"/>
        </w:trPr>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rPr>
                <w:b/>
                <w:bCs/>
                <w:sz w:val="24"/>
                <w:szCs w:val="24"/>
                <w:lang w:val="pt-BR" w:eastAsia="en-US"/>
              </w:rPr>
            </w:pPr>
          </w:p>
        </w:tc>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jc w:val="center"/>
              <w:rPr>
                <w:lang w:val="pt-BR" w:eastAsia="en-US"/>
              </w:rPr>
            </w:pPr>
          </w:p>
        </w:tc>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r>
      <w:tr w:rsidR="004E67D4" w:rsidRPr="000C24F8" w:rsidTr="004E67D4">
        <w:trPr>
          <w:trHeight w:val="315"/>
        </w:trPr>
        <w:tc>
          <w:tcPr>
            <w:tcW w:w="14240" w:type="dxa"/>
            <w:gridSpan w:val="13"/>
            <w:tcBorders>
              <w:top w:val="nil"/>
              <w:left w:val="nil"/>
              <w:bottom w:val="nil"/>
              <w:right w:val="nil"/>
            </w:tcBorders>
            <w:shd w:val="clear" w:color="auto" w:fill="auto"/>
            <w:noWrap/>
            <w:vAlign w:val="bottom"/>
            <w:hideMark/>
          </w:tcPr>
          <w:p w:rsidR="004E67D4" w:rsidRPr="000C24F8" w:rsidRDefault="004E67D4" w:rsidP="004E67D4">
            <w:pPr>
              <w:suppressAutoHyphens w:val="0"/>
              <w:rPr>
                <w:b/>
                <w:bCs/>
                <w:sz w:val="24"/>
                <w:szCs w:val="24"/>
                <w:lang w:val="pt-BR" w:eastAsia="en-US"/>
              </w:rPr>
            </w:pPr>
            <w:r w:rsidRPr="000C24F8">
              <w:rPr>
                <w:b/>
                <w:bCs/>
                <w:sz w:val="24"/>
                <w:szCs w:val="24"/>
                <w:lang w:val="pt-BR" w:eastAsia="en-US"/>
              </w:rPr>
              <w:t xml:space="preserve">                    Șeful Serviciului relații funciare și cadastru                                                                Victor RACHIU</w:t>
            </w:r>
          </w:p>
        </w:tc>
      </w:tr>
      <w:tr w:rsidR="004E67D4" w:rsidRPr="000C24F8" w:rsidTr="004E67D4">
        <w:trPr>
          <w:trHeight w:val="255"/>
        </w:trPr>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rPr>
                <w:b/>
                <w:bCs/>
                <w:sz w:val="24"/>
                <w:szCs w:val="24"/>
                <w:lang w:val="pt-BR" w:eastAsia="en-US"/>
              </w:rPr>
            </w:pPr>
          </w:p>
        </w:tc>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6"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c>
          <w:tcPr>
            <w:tcW w:w="1095" w:type="dxa"/>
            <w:tcBorders>
              <w:top w:val="nil"/>
              <w:left w:val="nil"/>
              <w:bottom w:val="nil"/>
              <w:right w:val="nil"/>
            </w:tcBorders>
            <w:shd w:val="clear" w:color="auto" w:fill="auto"/>
            <w:noWrap/>
            <w:vAlign w:val="bottom"/>
            <w:hideMark/>
          </w:tcPr>
          <w:p w:rsidR="004E67D4" w:rsidRPr="000C24F8" w:rsidRDefault="004E67D4" w:rsidP="004E67D4">
            <w:pPr>
              <w:suppressAutoHyphens w:val="0"/>
              <w:rPr>
                <w:lang w:val="pt-BR" w:eastAsia="en-US"/>
              </w:rPr>
            </w:pPr>
          </w:p>
        </w:tc>
      </w:tr>
      <w:tr w:rsidR="004E67D4" w:rsidRPr="004E67D4" w:rsidTr="004E67D4">
        <w:trPr>
          <w:trHeight w:val="315"/>
        </w:trPr>
        <w:tc>
          <w:tcPr>
            <w:tcW w:w="14240" w:type="dxa"/>
            <w:gridSpan w:val="13"/>
            <w:tcBorders>
              <w:top w:val="nil"/>
              <w:left w:val="nil"/>
              <w:bottom w:val="nil"/>
              <w:right w:val="nil"/>
            </w:tcBorders>
            <w:shd w:val="clear" w:color="auto" w:fill="auto"/>
            <w:noWrap/>
            <w:vAlign w:val="bottom"/>
            <w:hideMark/>
          </w:tcPr>
          <w:p w:rsidR="004E67D4" w:rsidRPr="004E67D4" w:rsidRDefault="004E67D4" w:rsidP="004E67D4">
            <w:pPr>
              <w:suppressAutoHyphens w:val="0"/>
              <w:rPr>
                <w:i/>
                <w:iCs/>
                <w:sz w:val="24"/>
                <w:szCs w:val="24"/>
                <w:lang w:val="en-US" w:eastAsia="en-US"/>
              </w:rPr>
            </w:pPr>
            <w:r w:rsidRPr="000C24F8">
              <w:rPr>
                <w:i/>
                <w:iCs/>
                <w:sz w:val="24"/>
                <w:szCs w:val="24"/>
                <w:lang w:val="pt-BR" w:eastAsia="en-US"/>
              </w:rPr>
              <w:t xml:space="preserve">                    </w:t>
            </w:r>
            <w:r w:rsidRPr="004E67D4">
              <w:rPr>
                <w:i/>
                <w:iCs/>
                <w:sz w:val="24"/>
                <w:szCs w:val="24"/>
                <w:u w:val="single"/>
                <w:lang w:val="en-US" w:eastAsia="en-US"/>
              </w:rPr>
              <w:t>Contrasenează</w:t>
            </w:r>
            <w:r w:rsidRPr="004E67D4">
              <w:rPr>
                <w:i/>
                <w:iCs/>
                <w:sz w:val="24"/>
                <w:szCs w:val="24"/>
                <w:lang w:val="en-US" w:eastAsia="en-US"/>
              </w:rPr>
              <w:t>:</w:t>
            </w:r>
          </w:p>
        </w:tc>
      </w:tr>
      <w:tr w:rsidR="004E67D4" w:rsidRPr="000C24F8" w:rsidTr="004E67D4">
        <w:trPr>
          <w:trHeight w:val="315"/>
        </w:trPr>
        <w:tc>
          <w:tcPr>
            <w:tcW w:w="14240" w:type="dxa"/>
            <w:gridSpan w:val="13"/>
            <w:tcBorders>
              <w:top w:val="nil"/>
              <w:left w:val="nil"/>
              <w:bottom w:val="nil"/>
              <w:right w:val="nil"/>
            </w:tcBorders>
            <w:shd w:val="clear" w:color="auto" w:fill="auto"/>
            <w:noWrap/>
            <w:vAlign w:val="bottom"/>
            <w:hideMark/>
          </w:tcPr>
          <w:p w:rsidR="004E67D4" w:rsidRPr="000C24F8" w:rsidRDefault="004E67D4" w:rsidP="004E67D4">
            <w:pPr>
              <w:suppressAutoHyphens w:val="0"/>
              <w:rPr>
                <w:b/>
                <w:bCs/>
                <w:sz w:val="24"/>
                <w:szCs w:val="24"/>
                <w:lang w:val="pt-BR" w:eastAsia="en-US"/>
              </w:rPr>
            </w:pPr>
            <w:r w:rsidRPr="000C24F8">
              <w:rPr>
                <w:b/>
                <w:bCs/>
                <w:sz w:val="24"/>
                <w:szCs w:val="24"/>
                <w:lang w:val="pt-BR" w:eastAsia="en-US"/>
              </w:rPr>
              <w:t xml:space="preserve">                    Secretarul Consiliului Raional Hîncești                                                                        Elena MORARU TOMA</w:t>
            </w:r>
          </w:p>
        </w:tc>
      </w:tr>
    </w:tbl>
    <w:p w:rsidR="0038504B" w:rsidRPr="000C24F8" w:rsidRDefault="0038504B" w:rsidP="00A81211">
      <w:pPr>
        <w:jc w:val="center"/>
        <w:rPr>
          <w:b/>
          <w:sz w:val="28"/>
          <w:szCs w:val="28"/>
          <w:lang w:val="pt-BR"/>
        </w:rPr>
      </w:pPr>
    </w:p>
    <w:p w:rsidR="0038504B" w:rsidRDefault="0038504B" w:rsidP="00C54DE5">
      <w:pPr>
        <w:jc w:val="center"/>
        <w:rPr>
          <w:b/>
          <w:sz w:val="28"/>
          <w:szCs w:val="28"/>
          <w:lang w:val="ro-RO"/>
        </w:rPr>
        <w:sectPr w:rsidR="0038504B" w:rsidSect="0038504B">
          <w:footnotePr>
            <w:pos w:val="beneathText"/>
          </w:footnotePr>
          <w:pgSz w:w="16837" w:h="11905" w:orient="landscape"/>
          <w:pgMar w:top="1134" w:right="567" w:bottom="567" w:left="567" w:header="720" w:footer="720" w:gutter="0"/>
          <w:cols w:space="720"/>
          <w:docGrid w:linePitch="360"/>
        </w:sectPr>
      </w:pPr>
    </w:p>
    <w:p w:rsidR="00272CE9" w:rsidRPr="001810D2" w:rsidRDefault="00272CE9" w:rsidP="00C54DE5">
      <w:pPr>
        <w:jc w:val="center"/>
        <w:rPr>
          <w:b/>
          <w:sz w:val="28"/>
          <w:szCs w:val="28"/>
          <w:lang w:val="ro-RO"/>
        </w:rPr>
      </w:pPr>
      <w:r w:rsidRPr="001810D2">
        <w:rPr>
          <w:b/>
          <w:sz w:val="28"/>
          <w:szCs w:val="28"/>
          <w:lang w:val="ro-RO"/>
        </w:rPr>
        <w:lastRenderedPageBreak/>
        <w:t>NOTA INFORMATIVĂ</w:t>
      </w:r>
    </w:p>
    <w:p w:rsidR="00272CE9" w:rsidRPr="001810D2" w:rsidRDefault="00272CE9" w:rsidP="00A81211">
      <w:pPr>
        <w:jc w:val="center"/>
        <w:rPr>
          <w:b/>
          <w:sz w:val="28"/>
          <w:szCs w:val="28"/>
          <w:lang w:val="ro-RO"/>
        </w:rPr>
      </w:pPr>
      <w:r w:rsidRPr="001810D2">
        <w:rPr>
          <w:b/>
          <w:sz w:val="28"/>
          <w:szCs w:val="28"/>
          <w:lang w:val="ro-RO"/>
        </w:rPr>
        <w:t>la proiectul Deciziei</w:t>
      </w:r>
    </w:p>
    <w:p w:rsidR="00AA4389" w:rsidRDefault="00AA4389" w:rsidP="00AA4389">
      <w:pPr>
        <w:jc w:val="center"/>
        <w:rPr>
          <w:b/>
          <w:sz w:val="28"/>
          <w:szCs w:val="28"/>
          <w:lang w:val="ro-RO"/>
        </w:rPr>
      </w:pPr>
      <w:r w:rsidRPr="001810D2">
        <w:rPr>
          <w:b/>
          <w:sz w:val="28"/>
          <w:szCs w:val="28"/>
          <w:lang w:val="ro-RO"/>
        </w:rPr>
        <w:t xml:space="preserve">Cu privire la </w:t>
      </w:r>
      <w:r>
        <w:rPr>
          <w:b/>
          <w:sz w:val="28"/>
          <w:szCs w:val="28"/>
          <w:lang w:val="ro-RO"/>
        </w:rPr>
        <w:t>aprobarea Listei</w:t>
      </w:r>
    </w:p>
    <w:p w:rsidR="00AA4389" w:rsidRDefault="00AA4389" w:rsidP="00AA4389">
      <w:pPr>
        <w:jc w:val="center"/>
        <w:rPr>
          <w:b/>
          <w:sz w:val="28"/>
          <w:szCs w:val="28"/>
          <w:lang w:val="ro-RO"/>
        </w:rPr>
      </w:pPr>
      <w:r>
        <w:rPr>
          <w:b/>
          <w:sz w:val="28"/>
          <w:szCs w:val="28"/>
          <w:lang w:val="ro-RO"/>
        </w:rPr>
        <w:t>bunurilor imobile proprietate publică</w:t>
      </w:r>
    </w:p>
    <w:p w:rsidR="00AA4389" w:rsidRPr="001810D2" w:rsidRDefault="00AA4389" w:rsidP="00AA4389">
      <w:pPr>
        <w:jc w:val="center"/>
        <w:rPr>
          <w:b/>
          <w:sz w:val="28"/>
          <w:szCs w:val="28"/>
          <w:lang w:val="ro-RO"/>
        </w:rPr>
      </w:pPr>
      <w:r>
        <w:rPr>
          <w:b/>
          <w:sz w:val="28"/>
          <w:szCs w:val="28"/>
          <w:lang w:val="ro-RO"/>
        </w:rPr>
        <w:t>a raionului Hîncești delimitate pe domeniu</w:t>
      </w:r>
    </w:p>
    <w:p w:rsidR="001810D2" w:rsidRPr="001810D2" w:rsidRDefault="001810D2" w:rsidP="001810D2">
      <w:pPr>
        <w:jc w:val="center"/>
        <w:rPr>
          <w:b/>
          <w:sz w:val="28"/>
          <w:szCs w:val="28"/>
          <w:lang w:val="ro-RO"/>
        </w:rPr>
      </w:pPr>
    </w:p>
    <w:p w:rsidR="008947B0" w:rsidRPr="001810D2" w:rsidRDefault="008947B0" w:rsidP="00AB1B64">
      <w:pPr>
        <w:jc w:val="center"/>
        <w:rPr>
          <w:b/>
          <w:sz w:val="28"/>
          <w:szCs w:val="2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72CE9" w:rsidRPr="000C24F8"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1810D2" w:rsidRDefault="00272CE9" w:rsidP="00272CE9">
            <w:pPr>
              <w:ind w:left="142"/>
              <w:jc w:val="center"/>
              <w:rPr>
                <w:b/>
                <w:sz w:val="28"/>
                <w:szCs w:val="28"/>
                <w:lang w:val="ro-RO"/>
              </w:rPr>
            </w:pPr>
            <w:r w:rsidRPr="001810D2">
              <w:rPr>
                <w:b/>
                <w:sz w:val="28"/>
                <w:szCs w:val="28"/>
                <w:lang w:val="ro-RO"/>
              </w:rPr>
              <w:t>1. Cauzele care au condiționat elaborarea proiectului, inițiatorii şi autorii proiectului</w:t>
            </w:r>
          </w:p>
        </w:tc>
      </w:tr>
      <w:tr w:rsidR="00272CE9" w:rsidRPr="000C24F8"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AA4389">
            <w:pPr>
              <w:jc w:val="both"/>
              <w:rPr>
                <w:rFonts w:eastAsia="Calibri"/>
                <w:sz w:val="28"/>
                <w:szCs w:val="28"/>
                <w:lang w:val="pt-BR"/>
              </w:rPr>
            </w:pPr>
            <w:r w:rsidRPr="001810D2">
              <w:rPr>
                <w:sz w:val="28"/>
                <w:szCs w:val="28"/>
                <w:lang w:val="ro-RO"/>
              </w:rPr>
              <w:t>Inițiatorul proiectului de decizie este P</w:t>
            </w:r>
            <w:r w:rsidRPr="001810D2">
              <w:rPr>
                <w:rFonts w:eastAsia="Calibri"/>
                <w:sz w:val="28"/>
                <w:szCs w:val="28"/>
                <w:lang w:val="pt-BR"/>
              </w:rPr>
              <w:t xml:space="preserve">reşedintele raionului </w:t>
            </w:r>
            <w:r w:rsidRPr="001810D2">
              <w:rPr>
                <w:sz w:val="28"/>
                <w:szCs w:val="28"/>
                <w:lang w:val="ro-RO"/>
              </w:rPr>
              <w:t xml:space="preserve">Raionului Hîncești. Autorul proiectului de decizie este </w:t>
            </w:r>
            <w:r w:rsidR="00F05EFE" w:rsidRPr="001810D2">
              <w:rPr>
                <w:sz w:val="28"/>
                <w:szCs w:val="28"/>
                <w:lang w:val="ro-RO"/>
              </w:rPr>
              <w:t>Rachiu Victor, șeful Serviciului relații funciare și cadastru</w:t>
            </w:r>
            <w:r w:rsidR="00BD44A4" w:rsidRPr="001810D2">
              <w:rPr>
                <w:sz w:val="28"/>
                <w:szCs w:val="28"/>
                <w:lang w:val="ro-RO"/>
              </w:rPr>
              <w:t>.</w:t>
            </w:r>
            <w:r w:rsidR="00A1279E" w:rsidRPr="001810D2">
              <w:rPr>
                <w:sz w:val="28"/>
                <w:szCs w:val="28"/>
                <w:lang w:val="ro-RO"/>
              </w:rPr>
              <w:t xml:space="preserve"> Cauza</w:t>
            </w:r>
            <w:r w:rsidR="008947B0" w:rsidRPr="001810D2">
              <w:rPr>
                <w:sz w:val="28"/>
                <w:szCs w:val="28"/>
                <w:lang w:val="ro-RO"/>
              </w:rPr>
              <w:t xml:space="preserve"> elaborării proiectului este </w:t>
            </w:r>
            <w:r w:rsidR="00AA4389">
              <w:rPr>
                <w:sz w:val="28"/>
                <w:szCs w:val="28"/>
                <w:lang w:val="ro-RO"/>
              </w:rPr>
              <w:t>necesitatea de a delimita după domeniu bunurile imobile proprietate publică a raionului ce nu au fost supuse delimitării și de a le trece pe altele din domeniul privat în cel public</w:t>
            </w:r>
            <w:r w:rsidR="00A1279E" w:rsidRPr="001810D2">
              <w:rPr>
                <w:sz w:val="28"/>
                <w:szCs w:val="28"/>
                <w:lang w:val="ro-RO"/>
              </w:rPr>
              <w:t xml:space="preserve">.  </w:t>
            </w:r>
          </w:p>
        </w:tc>
      </w:tr>
      <w:tr w:rsidR="00272CE9" w:rsidRPr="000C24F8"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2. Modul de reglementare a problemelor abordate în proiect de cadru normativ în vigoare</w:t>
            </w:r>
          </w:p>
        </w:tc>
      </w:tr>
      <w:tr w:rsidR="00272CE9" w:rsidRPr="000C24F8"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AA4389" w:rsidP="00EB496C">
            <w:pPr>
              <w:shd w:val="clear" w:color="auto" w:fill="FFFFFF"/>
              <w:spacing w:after="110"/>
              <w:jc w:val="both"/>
              <w:rPr>
                <w:sz w:val="28"/>
                <w:szCs w:val="28"/>
                <w:lang w:val="ro-RO"/>
              </w:rPr>
            </w:pPr>
            <w:r>
              <w:rPr>
                <w:sz w:val="28"/>
                <w:szCs w:val="28"/>
                <w:lang w:val="ro-RO"/>
              </w:rPr>
              <w:t xml:space="preserve">art. 4 alin. (2), art. 11 alin. (3) și </w:t>
            </w:r>
            <w:r w:rsidRPr="00996F57">
              <w:rPr>
                <w:sz w:val="28"/>
                <w:szCs w:val="28"/>
                <w:lang w:val="ro-RO"/>
              </w:rPr>
              <w:t>art.</w:t>
            </w:r>
            <w:r>
              <w:rPr>
                <w:sz w:val="28"/>
                <w:szCs w:val="28"/>
                <w:lang w:val="ro-RO"/>
              </w:rPr>
              <w:t xml:space="preserve"> 20 alin. (3) și (4)</w:t>
            </w:r>
            <w:r w:rsidRPr="00996F57">
              <w:rPr>
                <w:sz w:val="28"/>
                <w:szCs w:val="28"/>
                <w:lang w:val="ro-RO"/>
              </w:rPr>
              <w:t xml:space="preserve"> </w:t>
            </w:r>
            <w:r>
              <w:rPr>
                <w:sz w:val="28"/>
                <w:szCs w:val="28"/>
                <w:lang w:val="ro-RO"/>
              </w:rPr>
              <w:t>din</w:t>
            </w:r>
            <w:r w:rsidRPr="00996F57">
              <w:rPr>
                <w:sz w:val="28"/>
                <w:szCs w:val="28"/>
                <w:lang w:val="ro-RO"/>
              </w:rPr>
              <w:t xml:space="preserve"> Leg</w:t>
            </w:r>
            <w:r>
              <w:rPr>
                <w:sz w:val="28"/>
                <w:szCs w:val="28"/>
                <w:lang w:val="ro-RO"/>
              </w:rPr>
              <w:t>ea</w:t>
            </w:r>
            <w:r w:rsidRPr="00996F57">
              <w:rPr>
                <w:sz w:val="28"/>
                <w:szCs w:val="28"/>
                <w:lang w:val="ro-RO"/>
              </w:rPr>
              <w:t xml:space="preserve"> </w:t>
            </w:r>
            <w:r>
              <w:rPr>
                <w:sz w:val="28"/>
                <w:szCs w:val="28"/>
                <w:lang w:val="ro-RO"/>
              </w:rPr>
              <w:t>N</w:t>
            </w:r>
            <w:r w:rsidRPr="00996F57">
              <w:rPr>
                <w:sz w:val="28"/>
                <w:szCs w:val="28"/>
                <w:lang w:val="ro-RO"/>
              </w:rPr>
              <w:t>r.</w:t>
            </w:r>
            <w:r>
              <w:rPr>
                <w:sz w:val="28"/>
                <w:szCs w:val="28"/>
                <w:lang w:val="ro-RO"/>
              </w:rPr>
              <w:t xml:space="preserve"> 29/</w:t>
            </w:r>
            <w:r w:rsidRPr="00996F57">
              <w:rPr>
                <w:sz w:val="28"/>
                <w:szCs w:val="28"/>
                <w:lang w:val="ro-RO"/>
              </w:rPr>
              <w:t>20</w:t>
            </w:r>
            <w:r>
              <w:rPr>
                <w:sz w:val="28"/>
                <w:szCs w:val="28"/>
                <w:lang w:val="ro-RO"/>
              </w:rPr>
              <w:t>18</w:t>
            </w:r>
            <w:r w:rsidRPr="00996F57">
              <w:rPr>
                <w:sz w:val="28"/>
                <w:szCs w:val="28"/>
                <w:lang w:val="ro-RO"/>
              </w:rPr>
              <w:t xml:space="preserve"> p</w:t>
            </w:r>
            <w:r>
              <w:rPr>
                <w:sz w:val="28"/>
                <w:szCs w:val="28"/>
                <w:lang w:val="ro-RO"/>
              </w:rPr>
              <w:t>rivind delimitarea proprietății publice și punctului 90</w:t>
            </w:r>
            <w:r w:rsidRPr="00314CA7">
              <w:rPr>
                <w:sz w:val="28"/>
                <w:szCs w:val="28"/>
                <w:vertAlign w:val="superscript"/>
                <w:lang w:val="ro-RO"/>
              </w:rPr>
              <w:t>11</w:t>
            </w:r>
            <w:r>
              <w:rPr>
                <w:sz w:val="28"/>
                <w:szCs w:val="28"/>
                <w:lang w:val="ro-RO"/>
              </w:rPr>
              <w:t xml:space="preserve"> și 90</w:t>
            </w:r>
            <w:r w:rsidRPr="00314CA7">
              <w:rPr>
                <w:sz w:val="28"/>
                <w:szCs w:val="28"/>
                <w:vertAlign w:val="superscript"/>
                <w:lang w:val="ro-RO"/>
              </w:rPr>
              <w:t>12</w:t>
            </w:r>
            <w:r>
              <w:rPr>
                <w:sz w:val="28"/>
                <w:szCs w:val="28"/>
                <w:lang w:val="ro-RO"/>
              </w:rPr>
              <w:t xml:space="preserve"> din Regulamentul privind modul de delimitare a bunurilor imobile proprietate publică, aprobat prin Hotărârea Guvernului Nr. 63/2019</w:t>
            </w:r>
          </w:p>
        </w:tc>
      </w:tr>
      <w:tr w:rsidR="00272CE9" w:rsidRPr="001810D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3. Scopul şi obiectivele proiectului</w:t>
            </w:r>
          </w:p>
        </w:tc>
      </w:tr>
      <w:tr w:rsidR="00272CE9" w:rsidRPr="000C24F8"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C54DE5">
            <w:pPr>
              <w:jc w:val="both"/>
              <w:rPr>
                <w:sz w:val="28"/>
                <w:szCs w:val="28"/>
                <w:lang w:val="ro-RO"/>
              </w:rPr>
            </w:pPr>
            <w:r w:rsidRPr="001810D2">
              <w:rPr>
                <w:sz w:val="28"/>
                <w:szCs w:val="28"/>
                <w:lang w:val="ro-RO"/>
              </w:rPr>
              <w:t>Proiectul de Decizie urmărește scopul de a</w:t>
            </w:r>
            <w:r w:rsidR="00B4042A">
              <w:rPr>
                <w:sz w:val="28"/>
                <w:szCs w:val="28"/>
                <w:lang w:val="ro-RO"/>
              </w:rPr>
              <w:t xml:space="preserve"> </w:t>
            </w:r>
            <w:r w:rsidR="00AA4389">
              <w:rPr>
                <w:sz w:val="28"/>
                <w:szCs w:val="28"/>
                <w:lang w:val="ro-RO"/>
              </w:rPr>
              <w:t>stabili domeniul bunurilor proprietate publică a raionului nedelimitate</w:t>
            </w:r>
            <w:r w:rsidR="00EB1C22" w:rsidRPr="001810D2">
              <w:rPr>
                <w:sz w:val="28"/>
                <w:szCs w:val="28"/>
                <w:lang w:val="ro-RO"/>
              </w:rPr>
              <w:t>.</w:t>
            </w:r>
          </w:p>
        </w:tc>
      </w:tr>
      <w:tr w:rsidR="00272CE9" w:rsidRPr="000C24F8"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4. Estimarea riscurilor legate de implementarea acestui proiect</w:t>
            </w:r>
          </w:p>
        </w:tc>
      </w:tr>
      <w:tr w:rsidR="00272CE9" w:rsidRPr="000C24F8"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EB1C22" w:rsidP="00414A19">
            <w:pPr>
              <w:jc w:val="both"/>
              <w:rPr>
                <w:b/>
                <w:sz w:val="28"/>
                <w:szCs w:val="28"/>
                <w:lang w:val="ro-RO"/>
              </w:rPr>
            </w:pPr>
            <w:r w:rsidRPr="001810D2">
              <w:rPr>
                <w:sz w:val="28"/>
                <w:szCs w:val="28"/>
                <w:lang w:val="ro-RO"/>
              </w:rPr>
              <w:t>Riscuri în implementarea proiectului dat de decizie nu există</w:t>
            </w:r>
            <w:r w:rsidR="00EA14E2" w:rsidRPr="001810D2">
              <w:rPr>
                <w:sz w:val="28"/>
                <w:szCs w:val="28"/>
                <w:lang w:val="ro-RO"/>
              </w:rPr>
              <w:t>.</w:t>
            </w:r>
          </w:p>
        </w:tc>
      </w:tr>
      <w:tr w:rsidR="00272CE9" w:rsidRPr="000C24F8"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340678">
            <w:pPr>
              <w:ind w:left="142"/>
              <w:jc w:val="center"/>
              <w:rPr>
                <w:b/>
                <w:sz w:val="28"/>
                <w:szCs w:val="28"/>
                <w:lang w:val="ro-RO"/>
              </w:rPr>
            </w:pPr>
            <w:r w:rsidRPr="001810D2">
              <w:rPr>
                <w:b/>
                <w:sz w:val="28"/>
                <w:szCs w:val="28"/>
                <w:lang w:val="ro-RO"/>
              </w:rPr>
              <w:t>5. Modul de incorporare a proiectului în sistemul actelor normative în vigoare, actele normative  care trebuie elaborate sau modificate după adoptarea proiectului</w:t>
            </w:r>
          </w:p>
        </w:tc>
      </w:tr>
      <w:tr w:rsidR="00272CE9" w:rsidRPr="000C24F8"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272CE9" w:rsidP="00AA4389">
            <w:pPr>
              <w:jc w:val="both"/>
              <w:rPr>
                <w:b/>
                <w:sz w:val="28"/>
                <w:szCs w:val="28"/>
                <w:lang w:val="ro-RO"/>
              </w:rPr>
            </w:pPr>
            <w:r w:rsidRPr="001810D2">
              <w:rPr>
                <w:sz w:val="28"/>
                <w:szCs w:val="28"/>
                <w:lang w:val="fr-FR"/>
              </w:rPr>
              <w:t>Proiectul de decizie nr. _</w:t>
            </w:r>
            <w:r w:rsidR="00B4042A">
              <w:rPr>
                <w:sz w:val="28"/>
                <w:szCs w:val="28"/>
                <w:lang w:val="fr-FR"/>
              </w:rPr>
              <w:t>_</w:t>
            </w:r>
            <w:r w:rsidRPr="001810D2">
              <w:rPr>
                <w:sz w:val="28"/>
                <w:szCs w:val="28"/>
                <w:lang w:val="fr-FR"/>
              </w:rPr>
              <w:t>_ din __</w:t>
            </w:r>
            <w:r w:rsidR="00B4042A">
              <w:rPr>
                <w:sz w:val="28"/>
                <w:szCs w:val="28"/>
                <w:lang w:val="fr-FR"/>
              </w:rPr>
              <w:t>__</w:t>
            </w:r>
            <w:r w:rsidRPr="001810D2">
              <w:rPr>
                <w:sz w:val="28"/>
                <w:szCs w:val="28"/>
                <w:lang w:val="fr-FR"/>
              </w:rPr>
              <w:t>_ 202</w:t>
            </w:r>
            <w:r w:rsidR="00B4042A">
              <w:rPr>
                <w:sz w:val="28"/>
                <w:szCs w:val="28"/>
                <w:lang w:val="fr-FR"/>
              </w:rPr>
              <w:t>4</w:t>
            </w:r>
            <w:r w:rsidRPr="001810D2">
              <w:rPr>
                <w:sz w:val="28"/>
                <w:szCs w:val="28"/>
                <w:lang w:val="fr-FR"/>
              </w:rPr>
              <w:t>,</w:t>
            </w:r>
            <w:r w:rsidR="001F4F7E" w:rsidRPr="001810D2">
              <w:rPr>
                <w:sz w:val="28"/>
                <w:szCs w:val="28"/>
                <w:lang w:val="fr-FR"/>
              </w:rPr>
              <w:t xml:space="preserve"> </w:t>
            </w:r>
            <w:r w:rsidR="00AA4389" w:rsidRPr="001810D2">
              <w:rPr>
                <w:b/>
                <w:sz w:val="28"/>
                <w:szCs w:val="28"/>
                <w:lang w:val="ro-RO"/>
              </w:rPr>
              <w:t xml:space="preserve">Cu privire la </w:t>
            </w:r>
            <w:r w:rsidR="00AA4389">
              <w:rPr>
                <w:b/>
                <w:sz w:val="28"/>
                <w:szCs w:val="28"/>
                <w:lang w:val="ro-RO"/>
              </w:rPr>
              <w:t>aprobarea Listei bunurilor imobile proprietate publică a raionului Hîncești delimitate pe domeniu</w:t>
            </w:r>
            <w:r w:rsidR="00B4042A">
              <w:rPr>
                <w:b/>
                <w:sz w:val="28"/>
                <w:szCs w:val="28"/>
                <w:lang w:val="ro-RO"/>
              </w:rPr>
              <w:t xml:space="preserve"> </w:t>
            </w:r>
            <w:r w:rsidR="007408AD" w:rsidRPr="001810D2">
              <w:rPr>
                <w:sz w:val="28"/>
                <w:szCs w:val="28"/>
                <w:lang w:val="ro-RO"/>
              </w:rPr>
              <w:t>nu contravine actelor normative în vigoare și nu necesită abrogarea unor acte administrative sau decizii aprobate de Consiliul Raional Hîncești.</w:t>
            </w:r>
          </w:p>
        </w:tc>
      </w:tr>
    </w:tbl>
    <w:p w:rsidR="00272CE9" w:rsidRPr="001810D2" w:rsidRDefault="00272CE9" w:rsidP="00272CE9">
      <w:pPr>
        <w:ind w:left="142"/>
        <w:jc w:val="both"/>
        <w:rPr>
          <w:b/>
          <w:sz w:val="28"/>
          <w:szCs w:val="28"/>
          <w:lang w:val="ro-RO"/>
        </w:rPr>
      </w:pPr>
    </w:p>
    <w:p w:rsidR="007D3DB1" w:rsidRPr="001810D2" w:rsidRDefault="007D3DB1" w:rsidP="007D3DB1">
      <w:pPr>
        <w:ind w:left="142"/>
        <w:jc w:val="both"/>
        <w:rPr>
          <w:b/>
          <w:sz w:val="26"/>
          <w:szCs w:val="26"/>
          <w:lang w:val="ro-RO"/>
        </w:rPr>
      </w:pPr>
    </w:p>
    <w:p w:rsidR="007D3DB1" w:rsidRPr="001810D2" w:rsidRDefault="007D3DB1" w:rsidP="007D3DB1">
      <w:pPr>
        <w:ind w:left="142"/>
        <w:jc w:val="both"/>
        <w:rPr>
          <w:sz w:val="28"/>
          <w:szCs w:val="28"/>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Șeful Serviciului relații</w:t>
      </w:r>
    </w:p>
    <w:p w:rsidR="00272CE9" w:rsidRPr="00A72129" w:rsidRDefault="007D3DB1" w:rsidP="00A81211">
      <w:pPr>
        <w:ind w:left="142"/>
        <w:jc w:val="both"/>
        <w:rPr>
          <w:sz w:val="24"/>
          <w:szCs w:val="24"/>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funciare și cadastru                                                              Victor Rachiu</w:t>
      </w:r>
    </w:p>
    <w:sectPr w:rsidR="00272CE9" w:rsidRPr="00A72129" w:rsidSect="00684298">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C95" w:rsidRDefault="00BC4C95" w:rsidP="000F2C7F">
      <w:r>
        <w:separator/>
      </w:r>
    </w:p>
  </w:endnote>
  <w:endnote w:type="continuationSeparator" w:id="0">
    <w:p w:rsidR="00BC4C95" w:rsidRDefault="00BC4C95"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C95" w:rsidRDefault="00BC4C95" w:rsidP="000F2C7F">
      <w:r>
        <w:separator/>
      </w:r>
    </w:p>
  </w:footnote>
  <w:footnote w:type="continuationSeparator" w:id="0">
    <w:p w:rsidR="00BC4C95" w:rsidRDefault="00BC4C95"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4" w15:restartNumberingAfterBreak="0">
    <w:nsid w:val="26B2279E"/>
    <w:multiLevelType w:val="hybridMultilevel"/>
    <w:tmpl w:val="B45CBD34"/>
    <w:lvl w:ilvl="0" w:tplc="4EE648EA">
      <w:numFmt w:val="bullet"/>
      <w:lvlText w:val="-"/>
      <w:lvlJc w:val="left"/>
      <w:pPr>
        <w:ind w:left="1124" w:hanging="360"/>
      </w:pPr>
      <w:rPr>
        <w:rFonts w:ascii="Times New Roman" w:eastAsia="Times New Roman" w:hAnsi="Times New Roman" w:cs="Times New Roman"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5"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3"/>
    <w:lvlOverride w:ilvl="0">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018"/>
    <w:rsid w:val="0000091C"/>
    <w:rsid w:val="00002167"/>
    <w:rsid w:val="000032FD"/>
    <w:rsid w:val="00003A90"/>
    <w:rsid w:val="00004104"/>
    <w:rsid w:val="00004E10"/>
    <w:rsid w:val="00005F1D"/>
    <w:rsid w:val="000066B5"/>
    <w:rsid w:val="0001109B"/>
    <w:rsid w:val="000113C3"/>
    <w:rsid w:val="000159B2"/>
    <w:rsid w:val="00020D63"/>
    <w:rsid w:val="0002442B"/>
    <w:rsid w:val="00024C45"/>
    <w:rsid w:val="00025CFF"/>
    <w:rsid w:val="00025D44"/>
    <w:rsid w:val="000267E5"/>
    <w:rsid w:val="000276FE"/>
    <w:rsid w:val="000336A6"/>
    <w:rsid w:val="000337DD"/>
    <w:rsid w:val="00043191"/>
    <w:rsid w:val="0004564E"/>
    <w:rsid w:val="00050E30"/>
    <w:rsid w:val="00053581"/>
    <w:rsid w:val="00054C60"/>
    <w:rsid w:val="00055A9C"/>
    <w:rsid w:val="00055AC8"/>
    <w:rsid w:val="000577EA"/>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24F8"/>
    <w:rsid w:val="000C309D"/>
    <w:rsid w:val="000C3600"/>
    <w:rsid w:val="000C4499"/>
    <w:rsid w:val="000C4764"/>
    <w:rsid w:val="000C4C96"/>
    <w:rsid w:val="000C61F4"/>
    <w:rsid w:val="000C7E6A"/>
    <w:rsid w:val="000D310C"/>
    <w:rsid w:val="000D7F47"/>
    <w:rsid w:val="000E0421"/>
    <w:rsid w:val="000E2711"/>
    <w:rsid w:val="000E7B47"/>
    <w:rsid w:val="000F2C7F"/>
    <w:rsid w:val="000F36C9"/>
    <w:rsid w:val="000F6869"/>
    <w:rsid w:val="001006E6"/>
    <w:rsid w:val="00101C55"/>
    <w:rsid w:val="00102842"/>
    <w:rsid w:val="00102CF2"/>
    <w:rsid w:val="00104507"/>
    <w:rsid w:val="001070C2"/>
    <w:rsid w:val="00110AFD"/>
    <w:rsid w:val="001178C2"/>
    <w:rsid w:val="001203AA"/>
    <w:rsid w:val="00122ADE"/>
    <w:rsid w:val="00123568"/>
    <w:rsid w:val="001239E4"/>
    <w:rsid w:val="001261FE"/>
    <w:rsid w:val="00131A5F"/>
    <w:rsid w:val="00136ABC"/>
    <w:rsid w:val="00142FE2"/>
    <w:rsid w:val="00143179"/>
    <w:rsid w:val="0014364C"/>
    <w:rsid w:val="0014713B"/>
    <w:rsid w:val="00150620"/>
    <w:rsid w:val="00151855"/>
    <w:rsid w:val="00151AC2"/>
    <w:rsid w:val="00152008"/>
    <w:rsid w:val="00155F21"/>
    <w:rsid w:val="00156D1C"/>
    <w:rsid w:val="0017272A"/>
    <w:rsid w:val="001739CB"/>
    <w:rsid w:val="0018026E"/>
    <w:rsid w:val="00180FB2"/>
    <w:rsid w:val="001810D2"/>
    <w:rsid w:val="00181553"/>
    <w:rsid w:val="00181DC2"/>
    <w:rsid w:val="00181EBC"/>
    <w:rsid w:val="001823D5"/>
    <w:rsid w:val="00182896"/>
    <w:rsid w:val="00183060"/>
    <w:rsid w:val="001840BE"/>
    <w:rsid w:val="001844F5"/>
    <w:rsid w:val="001861F8"/>
    <w:rsid w:val="001876B0"/>
    <w:rsid w:val="001879A3"/>
    <w:rsid w:val="001A04B2"/>
    <w:rsid w:val="001A0D99"/>
    <w:rsid w:val="001A3C58"/>
    <w:rsid w:val="001A5BBE"/>
    <w:rsid w:val="001B014C"/>
    <w:rsid w:val="001B2539"/>
    <w:rsid w:val="001B2B03"/>
    <w:rsid w:val="001C0422"/>
    <w:rsid w:val="001C2153"/>
    <w:rsid w:val="001C3C77"/>
    <w:rsid w:val="001C47EE"/>
    <w:rsid w:val="001C4B6A"/>
    <w:rsid w:val="001C5DFE"/>
    <w:rsid w:val="001C6BE1"/>
    <w:rsid w:val="001C6C16"/>
    <w:rsid w:val="001D68EF"/>
    <w:rsid w:val="001D72AB"/>
    <w:rsid w:val="001E2F8D"/>
    <w:rsid w:val="001E667E"/>
    <w:rsid w:val="001F3676"/>
    <w:rsid w:val="001F3A81"/>
    <w:rsid w:val="001F4E3B"/>
    <w:rsid w:val="001F4F7E"/>
    <w:rsid w:val="00202EDF"/>
    <w:rsid w:val="00204F1F"/>
    <w:rsid w:val="0020500B"/>
    <w:rsid w:val="00207625"/>
    <w:rsid w:val="002126A0"/>
    <w:rsid w:val="0021613E"/>
    <w:rsid w:val="002205D2"/>
    <w:rsid w:val="00220941"/>
    <w:rsid w:val="0022347B"/>
    <w:rsid w:val="002270DB"/>
    <w:rsid w:val="002279BE"/>
    <w:rsid w:val="00230704"/>
    <w:rsid w:val="00231685"/>
    <w:rsid w:val="0023188C"/>
    <w:rsid w:val="00234D01"/>
    <w:rsid w:val="002444AC"/>
    <w:rsid w:val="00245735"/>
    <w:rsid w:val="00246A1E"/>
    <w:rsid w:val="00251313"/>
    <w:rsid w:val="00252C88"/>
    <w:rsid w:val="00253BAD"/>
    <w:rsid w:val="00254038"/>
    <w:rsid w:val="0025477E"/>
    <w:rsid w:val="00256E70"/>
    <w:rsid w:val="00257949"/>
    <w:rsid w:val="00261C86"/>
    <w:rsid w:val="0026342B"/>
    <w:rsid w:val="00265E55"/>
    <w:rsid w:val="00270CCE"/>
    <w:rsid w:val="00272CE9"/>
    <w:rsid w:val="00274D4C"/>
    <w:rsid w:val="00275559"/>
    <w:rsid w:val="002773FE"/>
    <w:rsid w:val="002775ED"/>
    <w:rsid w:val="00281F0E"/>
    <w:rsid w:val="00282C7A"/>
    <w:rsid w:val="00285698"/>
    <w:rsid w:val="002931F1"/>
    <w:rsid w:val="00295D79"/>
    <w:rsid w:val="002A3517"/>
    <w:rsid w:val="002A78F0"/>
    <w:rsid w:val="002A7ED8"/>
    <w:rsid w:val="002B15B8"/>
    <w:rsid w:val="002B1CBC"/>
    <w:rsid w:val="002B4501"/>
    <w:rsid w:val="002C1864"/>
    <w:rsid w:val="002C536A"/>
    <w:rsid w:val="002C57A5"/>
    <w:rsid w:val="002C62A6"/>
    <w:rsid w:val="002D0D78"/>
    <w:rsid w:val="002D10AD"/>
    <w:rsid w:val="002D3522"/>
    <w:rsid w:val="002D5119"/>
    <w:rsid w:val="002D7B97"/>
    <w:rsid w:val="002D7BC1"/>
    <w:rsid w:val="002E296F"/>
    <w:rsid w:val="002E36F6"/>
    <w:rsid w:val="002E4071"/>
    <w:rsid w:val="002F25E2"/>
    <w:rsid w:val="002F363A"/>
    <w:rsid w:val="002F4086"/>
    <w:rsid w:val="002F7C4C"/>
    <w:rsid w:val="003050DA"/>
    <w:rsid w:val="00307459"/>
    <w:rsid w:val="003105AE"/>
    <w:rsid w:val="00310BCA"/>
    <w:rsid w:val="00312540"/>
    <w:rsid w:val="0031496A"/>
    <w:rsid w:val="00314CA7"/>
    <w:rsid w:val="0031535A"/>
    <w:rsid w:val="00321570"/>
    <w:rsid w:val="00324000"/>
    <w:rsid w:val="00327AD5"/>
    <w:rsid w:val="00330659"/>
    <w:rsid w:val="003335B5"/>
    <w:rsid w:val="003345EB"/>
    <w:rsid w:val="00336736"/>
    <w:rsid w:val="003402A5"/>
    <w:rsid w:val="00340678"/>
    <w:rsid w:val="003446A2"/>
    <w:rsid w:val="0035166A"/>
    <w:rsid w:val="003528F2"/>
    <w:rsid w:val="0035306A"/>
    <w:rsid w:val="00353A45"/>
    <w:rsid w:val="0035452A"/>
    <w:rsid w:val="0035658E"/>
    <w:rsid w:val="00366686"/>
    <w:rsid w:val="00367406"/>
    <w:rsid w:val="00372A68"/>
    <w:rsid w:val="00377258"/>
    <w:rsid w:val="003773FE"/>
    <w:rsid w:val="003818DE"/>
    <w:rsid w:val="003832B5"/>
    <w:rsid w:val="003835D0"/>
    <w:rsid w:val="0038504B"/>
    <w:rsid w:val="003850BC"/>
    <w:rsid w:val="00386F8E"/>
    <w:rsid w:val="003875F5"/>
    <w:rsid w:val="00390A0F"/>
    <w:rsid w:val="003922A4"/>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99C"/>
    <w:rsid w:val="003E4A61"/>
    <w:rsid w:val="003E4ED7"/>
    <w:rsid w:val="003E5CDA"/>
    <w:rsid w:val="003E7C61"/>
    <w:rsid w:val="003E7CCC"/>
    <w:rsid w:val="003F0E7B"/>
    <w:rsid w:val="003F5F9E"/>
    <w:rsid w:val="003F6143"/>
    <w:rsid w:val="004000E3"/>
    <w:rsid w:val="00400969"/>
    <w:rsid w:val="004072B5"/>
    <w:rsid w:val="004105CC"/>
    <w:rsid w:val="0041336B"/>
    <w:rsid w:val="00413E20"/>
    <w:rsid w:val="00414A19"/>
    <w:rsid w:val="00415E3F"/>
    <w:rsid w:val="0042167C"/>
    <w:rsid w:val="004230F0"/>
    <w:rsid w:val="00423B9D"/>
    <w:rsid w:val="00424B20"/>
    <w:rsid w:val="00426E83"/>
    <w:rsid w:val="004279C6"/>
    <w:rsid w:val="00430B65"/>
    <w:rsid w:val="00430D88"/>
    <w:rsid w:val="00431AE9"/>
    <w:rsid w:val="004374C0"/>
    <w:rsid w:val="00437CF8"/>
    <w:rsid w:val="0044144C"/>
    <w:rsid w:val="00441606"/>
    <w:rsid w:val="00444CAE"/>
    <w:rsid w:val="00445629"/>
    <w:rsid w:val="00451F7B"/>
    <w:rsid w:val="00456DDF"/>
    <w:rsid w:val="00457341"/>
    <w:rsid w:val="00457B04"/>
    <w:rsid w:val="00457D78"/>
    <w:rsid w:val="00461CAC"/>
    <w:rsid w:val="00461D12"/>
    <w:rsid w:val="00463440"/>
    <w:rsid w:val="00474392"/>
    <w:rsid w:val="0047455C"/>
    <w:rsid w:val="004755F7"/>
    <w:rsid w:val="004844FD"/>
    <w:rsid w:val="0048503C"/>
    <w:rsid w:val="00490F6C"/>
    <w:rsid w:val="004933D8"/>
    <w:rsid w:val="00495272"/>
    <w:rsid w:val="00497A63"/>
    <w:rsid w:val="004A0131"/>
    <w:rsid w:val="004A2DF3"/>
    <w:rsid w:val="004A3D82"/>
    <w:rsid w:val="004B7C05"/>
    <w:rsid w:val="004C068A"/>
    <w:rsid w:val="004C157E"/>
    <w:rsid w:val="004C1E86"/>
    <w:rsid w:val="004C1EBB"/>
    <w:rsid w:val="004C3DC2"/>
    <w:rsid w:val="004C4E48"/>
    <w:rsid w:val="004D0E0B"/>
    <w:rsid w:val="004D28EA"/>
    <w:rsid w:val="004D2945"/>
    <w:rsid w:val="004D2D5F"/>
    <w:rsid w:val="004D4353"/>
    <w:rsid w:val="004E47E4"/>
    <w:rsid w:val="004E528C"/>
    <w:rsid w:val="004E67D4"/>
    <w:rsid w:val="004E790A"/>
    <w:rsid w:val="004F0FD0"/>
    <w:rsid w:val="004F3230"/>
    <w:rsid w:val="004F6E9B"/>
    <w:rsid w:val="00500BB9"/>
    <w:rsid w:val="00502AA4"/>
    <w:rsid w:val="0050420D"/>
    <w:rsid w:val="0050465B"/>
    <w:rsid w:val="005066FC"/>
    <w:rsid w:val="005075FB"/>
    <w:rsid w:val="005076B7"/>
    <w:rsid w:val="00510D3A"/>
    <w:rsid w:val="00512CEE"/>
    <w:rsid w:val="00513BD7"/>
    <w:rsid w:val="00514203"/>
    <w:rsid w:val="0051427B"/>
    <w:rsid w:val="00520685"/>
    <w:rsid w:val="005211FD"/>
    <w:rsid w:val="00525839"/>
    <w:rsid w:val="00526021"/>
    <w:rsid w:val="005262C2"/>
    <w:rsid w:val="00530712"/>
    <w:rsid w:val="00531789"/>
    <w:rsid w:val="00532977"/>
    <w:rsid w:val="005352C7"/>
    <w:rsid w:val="0053659E"/>
    <w:rsid w:val="0054059A"/>
    <w:rsid w:val="005428D9"/>
    <w:rsid w:val="00542A3D"/>
    <w:rsid w:val="00543C0B"/>
    <w:rsid w:val="00546E29"/>
    <w:rsid w:val="005500A5"/>
    <w:rsid w:val="0055139E"/>
    <w:rsid w:val="00551D65"/>
    <w:rsid w:val="00557F30"/>
    <w:rsid w:val="005608CD"/>
    <w:rsid w:val="00561CE8"/>
    <w:rsid w:val="00562C8B"/>
    <w:rsid w:val="0057150A"/>
    <w:rsid w:val="00572770"/>
    <w:rsid w:val="00573275"/>
    <w:rsid w:val="005736CD"/>
    <w:rsid w:val="005818CC"/>
    <w:rsid w:val="00581E80"/>
    <w:rsid w:val="0058391B"/>
    <w:rsid w:val="00586577"/>
    <w:rsid w:val="005865F1"/>
    <w:rsid w:val="0058683D"/>
    <w:rsid w:val="005868D2"/>
    <w:rsid w:val="00586C98"/>
    <w:rsid w:val="00595CF4"/>
    <w:rsid w:val="00596E6E"/>
    <w:rsid w:val="005A070A"/>
    <w:rsid w:val="005A18CC"/>
    <w:rsid w:val="005A7A5D"/>
    <w:rsid w:val="005B5364"/>
    <w:rsid w:val="005B721C"/>
    <w:rsid w:val="005C261D"/>
    <w:rsid w:val="005C363D"/>
    <w:rsid w:val="005D2CC9"/>
    <w:rsid w:val="005D6D1B"/>
    <w:rsid w:val="005D7224"/>
    <w:rsid w:val="005D7490"/>
    <w:rsid w:val="005E1875"/>
    <w:rsid w:val="005E3573"/>
    <w:rsid w:val="005E4839"/>
    <w:rsid w:val="005F0BDE"/>
    <w:rsid w:val="005F11A9"/>
    <w:rsid w:val="005F1924"/>
    <w:rsid w:val="005F200B"/>
    <w:rsid w:val="005F276F"/>
    <w:rsid w:val="005F3EA8"/>
    <w:rsid w:val="005F4429"/>
    <w:rsid w:val="005F6510"/>
    <w:rsid w:val="00601711"/>
    <w:rsid w:val="006017F1"/>
    <w:rsid w:val="006026B8"/>
    <w:rsid w:val="00603649"/>
    <w:rsid w:val="00606134"/>
    <w:rsid w:val="0060671F"/>
    <w:rsid w:val="006071FA"/>
    <w:rsid w:val="00616B9A"/>
    <w:rsid w:val="00623785"/>
    <w:rsid w:val="00632AD5"/>
    <w:rsid w:val="00632B0B"/>
    <w:rsid w:val="00640506"/>
    <w:rsid w:val="0064587E"/>
    <w:rsid w:val="00646F4E"/>
    <w:rsid w:val="006477FB"/>
    <w:rsid w:val="00652A46"/>
    <w:rsid w:val="00655603"/>
    <w:rsid w:val="0066133E"/>
    <w:rsid w:val="00662641"/>
    <w:rsid w:val="00662E5D"/>
    <w:rsid w:val="0066483B"/>
    <w:rsid w:val="00664A91"/>
    <w:rsid w:val="00667467"/>
    <w:rsid w:val="00672D09"/>
    <w:rsid w:val="00673940"/>
    <w:rsid w:val="006752E7"/>
    <w:rsid w:val="0068011F"/>
    <w:rsid w:val="00684172"/>
    <w:rsid w:val="00684298"/>
    <w:rsid w:val="00684F62"/>
    <w:rsid w:val="00686612"/>
    <w:rsid w:val="006909A5"/>
    <w:rsid w:val="00690B7E"/>
    <w:rsid w:val="006A1747"/>
    <w:rsid w:val="006A2661"/>
    <w:rsid w:val="006A598D"/>
    <w:rsid w:val="006A5A61"/>
    <w:rsid w:val="006B0144"/>
    <w:rsid w:val="006B5C62"/>
    <w:rsid w:val="006B5E42"/>
    <w:rsid w:val="006C1C7B"/>
    <w:rsid w:val="006C2091"/>
    <w:rsid w:val="006C22D9"/>
    <w:rsid w:val="006C77A7"/>
    <w:rsid w:val="006D0CFF"/>
    <w:rsid w:val="006D0D01"/>
    <w:rsid w:val="006E24CE"/>
    <w:rsid w:val="006E280F"/>
    <w:rsid w:val="006E3F15"/>
    <w:rsid w:val="006F092C"/>
    <w:rsid w:val="006F5C7D"/>
    <w:rsid w:val="006F70E4"/>
    <w:rsid w:val="006F715B"/>
    <w:rsid w:val="006F71E0"/>
    <w:rsid w:val="00701F19"/>
    <w:rsid w:val="007024F0"/>
    <w:rsid w:val="0070476E"/>
    <w:rsid w:val="00705DAF"/>
    <w:rsid w:val="0071092D"/>
    <w:rsid w:val="00711D31"/>
    <w:rsid w:val="00711EB2"/>
    <w:rsid w:val="00714CA5"/>
    <w:rsid w:val="00715AC2"/>
    <w:rsid w:val="00717DD6"/>
    <w:rsid w:val="00720328"/>
    <w:rsid w:val="0072048F"/>
    <w:rsid w:val="00720B34"/>
    <w:rsid w:val="00725803"/>
    <w:rsid w:val="007309FD"/>
    <w:rsid w:val="007331CD"/>
    <w:rsid w:val="007345AE"/>
    <w:rsid w:val="00740482"/>
    <w:rsid w:val="007408AD"/>
    <w:rsid w:val="00742868"/>
    <w:rsid w:val="00744E03"/>
    <w:rsid w:val="00746253"/>
    <w:rsid w:val="00746EB1"/>
    <w:rsid w:val="00752B7B"/>
    <w:rsid w:val="00753942"/>
    <w:rsid w:val="00754C6A"/>
    <w:rsid w:val="00756DA2"/>
    <w:rsid w:val="00766378"/>
    <w:rsid w:val="00774C03"/>
    <w:rsid w:val="007813A5"/>
    <w:rsid w:val="007860DF"/>
    <w:rsid w:val="007867AA"/>
    <w:rsid w:val="007958B7"/>
    <w:rsid w:val="00796834"/>
    <w:rsid w:val="00796C56"/>
    <w:rsid w:val="007A20E8"/>
    <w:rsid w:val="007A3C14"/>
    <w:rsid w:val="007A5237"/>
    <w:rsid w:val="007A52D9"/>
    <w:rsid w:val="007A5889"/>
    <w:rsid w:val="007A6863"/>
    <w:rsid w:val="007A7A11"/>
    <w:rsid w:val="007B102A"/>
    <w:rsid w:val="007B2B62"/>
    <w:rsid w:val="007B466E"/>
    <w:rsid w:val="007B566A"/>
    <w:rsid w:val="007C05DC"/>
    <w:rsid w:val="007C32AE"/>
    <w:rsid w:val="007C5F57"/>
    <w:rsid w:val="007C759A"/>
    <w:rsid w:val="007C7F51"/>
    <w:rsid w:val="007D1170"/>
    <w:rsid w:val="007D2BD4"/>
    <w:rsid w:val="007D3DB1"/>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55A"/>
    <w:rsid w:val="008358A5"/>
    <w:rsid w:val="00835AA2"/>
    <w:rsid w:val="00841D19"/>
    <w:rsid w:val="00843080"/>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76641"/>
    <w:rsid w:val="008818E8"/>
    <w:rsid w:val="00887240"/>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D20"/>
    <w:rsid w:val="008E5FA5"/>
    <w:rsid w:val="008E747F"/>
    <w:rsid w:val="008F0607"/>
    <w:rsid w:val="008F1FE9"/>
    <w:rsid w:val="008F227B"/>
    <w:rsid w:val="008F37AA"/>
    <w:rsid w:val="008F3E53"/>
    <w:rsid w:val="008F4141"/>
    <w:rsid w:val="008F6063"/>
    <w:rsid w:val="008F62F1"/>
    <w:rsid w:val="008F656C"/>
    <w:rsid w:val="008F7886"/>
    <w:rsid w:val="00903834"/>
    <w:rsid w:val="00906504"/>
    <w:rsid w:val="00907EDD"/>
    <w:rsid w:val="009115E4"/>
    <w:rsid w:val="009136FD"/>
    <w:rsid w:val="009204E1"/>
    <w:rsid w:val="00922FD9"/>
    <w:rsid w:val="00923472"/>
    <w:rsid w:val="00924DB1"/>
    <w:rsid w:val="00926AD4"/>
    <w:rsid w:val="00927754"/>
    <w:rsid w:val="00927C7B"/>
    <w:rsid w:val="0093015E"/>
    <w:rsid w:val="00933207"/>
    <w:rsid w:val="00933A67"/>
    <w:rsid w:val="009342ED"/>
    <w:rsid w:val="0094110A"/>
    <w:rsid w:val="009423A3"/>
    <w:rsid w:val="00944B31"/>
    <w:rsid w:val="00945756"/>
    <w:rsid w:val="00952AC0"/>
    <w:rsid w:val="00953F64"/>
    <w:rsid w:val="009558E7"/>
    <w:rsid w:val="00957AED"/>
    <w:rsid w:val="00966003"/>
    <w:rsid w:val="00966D95"/>
    <w:rsid w:val="00970CFF"/>
    <w:rsid w:val="009711C2"/>
    <w:rsid w:val="00972034"/>
    <w:rsid w:val="0097345A"/>
    <w:rsid w:val="00975D33"/>
    <w:rsid w:val="0097740A"/>
    <w:rsid w:val="0098135A"/>
    <w:rsid w:val="009820BF"/>
    <w:rsid w:val="0098366D"/>
    <w:rsid w:val="00983DC6"/>
    <w:rsid w:val="009846E2"/>
    <w:rsid w:val="00984BE8"/>
    <w:rsid w:val="009852BD"/>
    <w:rsid w:val="00985A97"/>
    <w:rsid w:val="00986121"/>
    <w:rsid w:val="00986949"/>
    <w:rsid w:val="00990B5F"/>
    <w:rsid w:val="00996F57"/>
    <w:rsid w:val="009978F4"/>
    <w:rsid w:val="009A4CCD"/>
    <w:rsid w:val="009B540A"/>
    <w:rsid w:val="009B546A"/>
    <w:rsid w:val="009B6C20"/>
    <w:rsid w:val="009C00B3"/>
    <w:rsid w:val="009C3DAC"/>
    <w:rsid w:val="009C6B94"/>
    <w:rsid w:val="009C7229"/>
    <w:rsid w:val="009D1BC1"/>
    <w:rsid w:val="009D2AC2"/>
    <w:rsid w:val="009D6A13"/>
    <w:rsid w:val="009E394E"/>
    <w:rsid w:val="009E535E"/>
    <w:rsid w:val="009E5D67"/>
    <w:rsid w:val="009E691E"/>
    <w:rsid w:val="009E7A32"/>
    <w:rsid w:val="009F0CE0"/>
    <w:rsid w:val="009F2C0B"/>
    <w:rsid w:val="009F30BE"/>
    <w:rsid w:val="009F4501"/>
    <w:rsid w:val="009F599D"/>
    <w:rsid w:val="009F69F7"/>
    <w:rsid w:val="00A00398"/>
    <w:rsid w:val="00A00D5F"/>
    <w:rsid w:val="00A01609"/>
    <w:rsid w:val="00A01F2C"/>
    <w:rsid w:val="00A03C63"/>
    <w:rsid w:val="00A04D99"/>
    <w:rsid w:val="00A06CE6"/>
    <w:rsid w:val="00A07931"/>
    <w:rsid w:val="00A103DB"/>
    <w:rsid w:val="00A10D62"/>
    <w:rsid w:val="00A11EE5"/>
    <w:rsid w:val="00A1279E"/>
    <w:rsid w:val="00A137A2"/>
    <w:rsid w:val="00A13B48"/>
    <w:rsid w:val="00A216F4"/>
    <w:rsid w:val="00A217DE"/>
    <w:rsid w:val="00A23DE0"/>
    <w:rsid w:val="00A23EEC"/>
    <w:rsid w:val="00A24EEF"/>
    <w:rsid w:val="00A30773"/>
    <w:rsid w:val="00A31C04"/>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141D"/>
    <w:rsid w:val="00A63D9F"/>
    <w:rsid w:val="00A646CD"/>
    <w:rsid w:val="00A66E42"/>
    <w:rsid w:val="00A671C1"/>
    <w:rsid w:val="00A709A7"/>
    <w:rsid w:val="00A72066"/>
    <w:rsid w:val="00A72129"/>
    <w:rsid w:val="00A73724"/>
    <w:rsid w:val="00A73CE1"/>
    <w:rsid w:val="00A754A0"/>
    <w:rsid w:val="00A80368"/>
    <w:rsid w:val="00A810A0"/>
    <w:rsid w:val="00A81211"/>
    <w:rsid w:val="00A86154"/>
    <w:rsid w:val="00A926DE"/>
    <w:rsid w:val="00A94618"/>
    <w:rsid w:val="00A95B8A"/>
    <w:rsid w:val="00A96427"/>
    <w:rsid w:val="00A9752E"/>
    <w:rsid w:val="00A97B03"/>
    <w:rsid w:val="00A97E93"/>
    <w:rsid w:val="00AA4216"/>
    <w:rsid w:val="00AA4389"/>
    <w:rsid w:val="00AA561E"/>
    <w:rsid w:val="00AA6BB4"/>
    <w:rsid w:val="00AB1B64"/>
    <w:rsid w:val="00AB22DA"/>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07347"/>
    <w:rsid w:val="00B22F3C"/>
    <w:rsid w:val="00B25E0D"/>
    <w:rsid w:val="00B271E9"/>
    <w:rsid w:val="00B33C2C"/>
    <w:rsid w:val="00B34257"/>
    <w:rsid w:val="00B351AC"/>
    <w:rsid w:val="00B36770"/>
    <w:rsid w:val="00B36782"/>
    <w:rsid w:val="00B4042A"/>
    <w:rsid w:val="00B42DE5"/>
    <w:rsid w:val="00B430F9"/>
    <w:rsid w:val="00B43174"/>
    <w:rsid w:val="00B47B97"/>
    <w:rsid w:val="00B52C8F"/>
    <w:rsid w:val="00B5758B"/>
    <w:rsid w:val="00B6043D"/>
    <w:rsid w:val="00B61E3B"/>
    <w:rsid w:val="00B63328"/>
    <w:rsid w:val="00B63472"/>
    <w:rsid w:val="00B70874"/>
    <w:rsid w:val="00B73B29"/>
    <w:rsid w:val="00B75C5F"/>
    <w:rsid w:val="00B76A5A"/>
    <w:rsid w:val="00B81347"/>
    <w:rsid w:val="00B82D8C"/>
    <w:rsid w:val="00B83285"/>
    <w:rsid w:val="00B83438"/>
    <w:rsid w:val="00B87A60"/>
    <w:rsid w:val="00B951A8"/>
    <w:rsid w:val="00B95752"/>
    <w:rsid w:val="00B96FC9"/>
    <w:rsid w:val="00BA1D82"/>
    <w:rsid w:val="00BA3426"/>
    <w:rsid w:val="00BA3D0F"/>
    <w:rsid w:val="00BA49E1"/>
    <w:rsid w:val="00BA7CD3"/>
    <w:rsid w:val="00BB0AB0"/>
    <w:rsid w:val="00BB1FC0"/>
    <w:rsid w:val="00BC1A98"/>
    <w:rsid w:val="00BC2D0E"/>
    <w:rsid w:val="00BC3C50"/>
    <w:rsid w:val="00BC4C95"/>
    <w:rsid w:val="00BC6631"/>
    <w:rsid w:val="00BC76AB"/>
    <w:rsid w:val="00BD3822"/>
    <w:rsid w:val="00BD44A4"/>
    <w:rsid w:val="00BE2359"/>
    <w:rsid w:val="00BE4B59"/>
    <w:rsid w:val="00BE56CE"/>
    <w:rsid w:val="00BE7741"/>
    <w:rsid w:val="00BF1811"/>
    <w:rsid w:val="00BF452E"/>
    <w:rsid w:val="00BF56D8"/>
    <w:rsid w:val="00BF6427"/>
    <w:rsid w:val="00C0092A"/>
    <w:rsid w:val="00C02014"/>
    <w:rsid w:val="00C03C12"/>
    <w:rsid w:val="00C051AD"/>
    <w:rsid w:val="00C058D6"/>
    <w:rsid w:val="00C06F57"/>
    <w:rsid w:val="00C07852"/>
    <w:rsid w:val="00C11253"/>
    <w:rsid w:val="00C12D82"/>
    <w:rsid w:val="00C15C3A"/>
    <w:rsid w:val="00C178EE"/>
    <w:rsid w:val="00C21F30"/>
    <w:rsid w:val="00C26201"/>
    <w:rsid w:val="00C267DE"/>
    <w:rsid w:val="00C27370"/>
    <w:rsid w:val="00C27BBF"/>
    <w:rsid w:val="00C31434"/>
    <w:rsid w:val="00C33170"/>
    <w:rsid w:val="00C47891"/>
    <w:rsid w:val="00C50190"/>
    <w:rsid w:val="00C503B6"/>
    <w:rsid w:val="00C50E69"/>
    <w:rsid w:val="00C51689"/>
    <w:rsid w:val="00C518A5"/>
    <w:rsid w:val="00C51E15"/>
    <w:rsid w:val="00C5239F"/>
    <w:rsid w:val="00C5285A"/>
    <w:rsid w:val="00C54DE5"/>
    <w:rsid w:val="00C5508B"/>
    <w:rsid w:val="00C62AA9"/>
    <w:rsid w:val="00C62B04"/>
    <w:rsid w:val="00C64D51"/>
    <w:rsid w:val="00C67483"/>
    <w:rsid w:val="00C67500"/>
    <w:rsid w:val="00C742C6"/>
    <w:rsid w:val="00C77AAB"/>
    <w:rsid w:val="00C823B0"/>
    <w:rsid w:val="00C83DA2"/>
    <w:rsid w:val="00C8797A"/>
    <w:rsid w:val="00C90420"/>
    <w:rsid w:val="00C907B1"/>
    <w:rsid w:val="00C90C6A"/>
    <w:rsid w:val="00C9105D"/>
    <w:rsid w:val="00CA23D0"/>
    <w:rsid w:val="00CA3D66"/>
    <w:rsid w:val="00CA700A"/>
    <w:rsid w:val="00CA7307"/>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365E"/>
    <w:rsid w:val="00CF723F"/>
    <w:rsid w:val="00D012CD"/>
    <w:rsid w:val="00D01DD0"/>
    <w:rsid w:val="00D03D6B"/>
    <w:rsid w:val="00D062E0"/>
    <w:rsid w:val="00D138F9"/>
    <w:rsid w:val="00D25957"/>
    <w:rsid w:val="00D25F51"/>
    <w:rsid w:val="00D26208"/>
    <w:rsid w:val="00D31911"/>
    <w:rsid w:val="00D32566"/>
    <w:rsid w:val="00D32B43"/>
    <w:rsid w:val="00D35B71"/>
    <w:rsid w:val="00D376EA"/>
    <w:rsid w:val="00D41075"/>
    <w:rsid w:val="00D41B59"/>
    <w:rsid w:val="00D427DC"/>
    <w:rsid w:val="00D4425D"/>
    <w:rsid w:val="00D4728C"/>
    <w:rsid w:val="00D518C5"/>
    <w:rsid w:val="00D528AD"/>
    <w:rsid w:val="00D564C3"/>
    <w:rsid w:val="00D62E1C"/>
    <w:rsid w:val="00D6300E"/>
    <w:rsid w:val="00D63CAF"/>
    <w:rsid w:val="00D642DF"/>
    <w:rsid w:val="00D71733"/>
    <w:rsid w:val="00D71ACC"/>
    <w:rsid w:val="00D74603"/>
    <w:rsid w:val="00D75294"/>
    <w:rsid w:val="00D759B4"/>
    <w:rsid w:val="00D80F02"/>
    <w:rsid w:val="00D821D5"/>
    <w:rsid w:val="00D82C95"/>
    <w:rsid w:val="00D84CA3"/>
    <w:rsid w:val="00D865F7"/>
    <w:rsid w:val="00D8725D"/>
    <w:rsid w:val="00D91493"/>
    <w:rsid w:val="00D92E40"/>
    <w:rsid w:val="00D9467C"/>
    <w:rsid w:val="00D949EE"/>
    <w:rsid w:val="00DA3985"/>
    <w:rsid w:val="00DA3F04"/>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40BE"/>
    <w:rsid w:val="00DD7F69"/>
    <w:rsid w:val="00DE01B3"/>
    <w:rsid w:val="00DE131D"/>
    <w:rsid w:val="00DE2295"/>
    <w:rsid w:val="00DE498F"/>
    <w:rsid w:val="00DE630C"/>
    <w:rsid w:val="00DF04D0"/>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4417"/>
    <w:rsid w:val="00E354C3"/>
    <w:rsid w:val="00E356B2"/>
    <w:rsid w:val="00E44942"/>
    <w:rsid w:val="00E532E5"/>
    <w:rsid w:val="00E55172"/>
    <w:rsid w:val="00E5782E"/>
    <w:rsid w:val="00E610AB"/>
    <w:rsid w:val="00E6524D"/>
    <w:rsid w:val="00E66B21"/>
    <w:rsid w:val="00E72950"/>
    <w:rsid w:val="00E740C9"/>
    <w:rsid w:val="00E75307"/>
    <w:rsid w:val="00E77CA2"/>
    <w:rsid w:val="00E8157C"/>
    <w:rsid w:val="00E81C2C"/>
    <w:rsid w:val="00E827FE"/>
    <w:rsid w:val="00E86408"/>
    <w:rsid w:val="00E91BAD"/>
    <w:rsid w:val="00E95707"/>
    <w:rsid w:val="00EA0DEB"/>
    <w:rsid w:val="00EA14E2"/>
    <w:rsid w:val="00EA1517"/>
    <w:rsid w:val="00EA1F08"/>
    <w:rsid w:val="00EA399A"/>
    <w:rsid w:val="00EA3A1F"/>
    <w:rsid w:val="00EA6A87"/>
    <w:rsid w:val="00EB1C22"/>
    <w:rsid w:val="00EB2000"/>
    <w:rsid w:val="00EB496C"/>
    <w:rsid w:val="00EB58BB"/>
    <w:rsid w:val="00EB7A89"/>
    <w:rsid w:val="00EC3715"/>
    <w:rsid w:val="00EC3A92"/>
    <w:rsid w:val="00EC4242"/>
    <w:rsid w:val="00EC734D"/>
    <w:rsid w:val="00ED3A1F"/>
    <w:rsid w:val="00ED696A"/>
    <w:rsid w:val="00ED7300"/>
    <w:rsid w:val="00EE42C2"/>
    <w:rsid w:val="00EE4D0C"/>
    <w:rsid w:val="00EF6C45"/>
    <w:rsid w:val="00EF7A5E"/>
    <w:rsid w:val="00F01E56"/>
    <w:rsid w:val="00F05EFE"/>
    <w:rsid w:val="00F07D00"/>
    <w:rsid w:val="00F12A82"/>
    <w:rsid w:val="00F1379C"/>
    <w:rsid w:val="00F14559"/>
    <w:rsid w:val="00F158A9"/>
    <w:rsid w:val="00F1600C"/>
    <w:rsid w:val="00F20DD3"/>
    <w:rsid w:val="00F2485C"/>
    <w:rsid w:val="00F24B9B"/>
    <w:rsid w:val="00F24C9F"/>
    <w:rsid w:val="00F24E6A"/>
    <w:rsid w:val="00F262C6"/>
    <w:rsid w:val="00F319FA"/>
    <w:rsid w:val="00F3771D"/>
    <w:rsid w:val="00F43C74"/>
    <w:rsid w:val="00F4489B"/>
    <w:rsid w:val="00F47606"/>
    <w:rsid w:val="00F50A40"/>
    <w:rsid w:val="00F53A2C"/>
    <w:rsid w:val="00F54C93"/>
    <w:rsid w:val="00F54FAC"/>
    <w:rsid w:val="00F6003F"/>
    <w:rsid w:val="00F60925"/>
    <w:rsid w:val="00F6515A"/>
    <w:rsid w:val="00F658C6"/>
    <w:rsid w:val="00F71461"/>
    <w:rsid w:val="00F71FFD"/>
    <w:rsid w:val="00F76846"/>
    <w:rsid w:val="00F77164"/>
    <w:rsid w:val="00F8142F"/>
    <w:rsid w:val="00F85171"/>
    <w:rsid w:val="00F871F6"/>
    <w:rsid w:val="00FA1FFB"/>
    <w:rsid w:val="00FA4B66"/>
    <w:rsid w:val="00FA63F0"/>
    <w:rsid w:val="00FA7B50"/>
    <w:rsid w:val="00FB27B1"/>
    <w:rsid w:val="00FB550C"/>
    <w:rsid w:val="00FC114F"/>
    <w:rsid w:val="00FC5FB2"/>
    <w:rsid w:val="00FD0225"/>
    <w:rsid w:val="00FD2442"/>
    <w:rsid w:val="00FD612A"/>
    <w:rsid w:val="00FD6F61"/>
    <w:rsid w:val="00FD77FB"/>
    <w:rsid w:val="00FE1AD5"/>
    <w:rsid w:val="00FE3C27"/>
    <w:rsid w:val="00FE4AC0"/>
    <w:rsid w:val="00FE664A"/>
    <w:rsid w:val="00FF02C9"/>
    <w:rsid w:val="00FF19D6"/>
    <w:rsid w:val="00FF58C8"/>
    <w:rsid w:val="00FF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 w:type="table" w:customStyle="1" w:styleId="GrilTabel2">
    <w:name w:val="Grilă Tabel2"/>
    <w:basedOn w:val="a2"/>
    <w:next w:val="ad"/>
    <w:rsid w:val="0038504B"/>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1082530453">
      <w:bodyDiv w:val="1"/>
      <w:marLeft w:val="0"/>
      <w:marRight w:val="0"/>
      <w:marTop w:val="0"/>
      <w:marBottom w:val="0"/>
      <w:divBdr>
        <w:top w:val="none" w:sz="0" w:space="0" w:color="auto"/>
        <w:left w:val="none" w:sz="0" w:space="0" w:color="auto"/>
        <w:bottom w:val="none" w:sz="0" w:space="0" w:color="auto"/>
        <w:right w:val="none" w:sz="0" w:space="0" w:color="auto"/>
      </w:divBdr>
    </w:div>
    <w:div w:id="110711663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803694795">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F1B4-88BA-4CC3-9D5C-033BA491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5747</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2024-11-17T16:41:00Z</cp:lastPrinted>
  <dcterms:created xsi:type="dcterms:W3CDTF">2024-11-18T06:17:00Z</dcterms:created>
  <dcterms:modified xsi:type="dcterms:W3CDTF">2024-11-18T06:17:00Z</dcterms:modified>
</cp:coreProperties>
</file>