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F7" w:rsidRPr="00033701" w:rsidRDefault="005224F7" w:rsidP="005224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o-MD" w:eastAsia="ru-RU"/>
        </w:rPr>
      </w:pPr>
      <w:bookmarkStart w:id="0" w:name="_GoBack"/>
      <w:bookmarkEnd w:id="0"/>
    </w:p>
    <w:tbl>
      <w:tblPr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4169"/>
        <w:gridCol w:w="1620"/>
        <w:gridCol w:w="4321"/>
      </w:tblGrid>
      <w:tr w:rsidR="005224F7" w:rsidRPr="00033701" w:rsidTr="005224F7">
        <w:trPr>
          <w:trHeight w:val="1837"/>
          <w:jc w:val="center"/>
        </w:trPr>
        <w:tc>
          <w:tcPr>
            <w:tcW w:w="41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224F7" w:rsidRPr="00033701" w:rsidRDefault="005224F7" w:rsidP="005224F7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REPUBLICA MOLDOVA</w:t>
            </w:r>
          </w:p>
          <w:p w:rsidR="005224F7" w:rsidRPr="00033701" w:rsidRDefault="005224F7" w:rsidP="005224F7">
            <w:pPr>
              <w:widowControl w:val="0"/>
              <w:tabs>
                <w:tab w:val="left" w:pos="0"/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CONSILIUL RAIONAL HÎNCEŞTI</w:t>
            </w:r>
          </w:p>
          <w:p w:rsidR="005224F7" w:rsidRPr="00033701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o-MD" w:eastAsia="ru-RU"/>
              </w:rPr>
            </w:pPr>
          </w:p>
          <w:p w:rsidR="005224F7" w:rsidRPr="00033701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  <w:t>MD-3400, mun. Hînceşti, str. M. Hîncu, 138</w:t>
            </w:r>
          </w:p>
          <w:p w:rsidR="005224F7" w:rsidRPr="00033701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  <w:t>tel. (269) 2-20-48, fax (269) 2-23-02,</w:t>
            </w:r>
          </w:p>
          <w:p w:rsidR="005224F7" w:rsidRPr="00033701" w:rsidRDefault="005224F7" w:rsidP="005224F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  <w:t xml:space="preserve">E-mail: </w:t>
            </w:r>
            <w:r w:rsidRPr="0003370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ro-MD" w:eastAsia="ru-RU"/>
              </w:rPr>
              <w:t>consiliul@hincesti.md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224F7" w:rsidRPr="00033701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70" w:right="-8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914400" cy="9144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224F7" w:rsidRPr="00033701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sz w:val="26"/>
                <w:szCs w:val="26"/>
                <w:lang w:val="ro-MD" w:eastAsia="ru-RU"/>
              </w:rPr>
              <w:t>РЕСПУБЛИКА МОЛДОВА</w:t>
            </w:r>
          </w:p>
          <w:p w:rsidR="005224F7" w:rsidRPr="00033701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o-MD" w:eastAsia="ru-RU"/>
              </w:rPr>
              <w:t>РАЙОHНЫЙ СОВЕТ ХЫНЧЕШТЬ</w:t>
            </w:r>
          </w:p>
          <w:p w:rsidR="005224F7" w:rsidRPr="00033701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o-MD" w:eastAsia="ru-RU"/>
              </w:rPr>
            </w:pPr>
          </w:p>
          <w:p w:rsidR="005224F7" w:rsidRPr="00033701" w:rsidRDefault="005224F7" w:rsidP="005224F7">
            <w:pPr>
              <w:widowControl w:val="0"/>
              <w:tabs>
                <w:tab w:val="left" w:pos="18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  <w:t>МД-3400, мун. Хынчешть, ул. М.Хынку, 138</w:t>
            </w:r>
          </w:p>
          <w:p w:rsidR="005224F7" w:rsidRPr="00033701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  <w:t>тел. (269) 2-20-48, факс (269) 2-23-02,</w:t>
            </w:r>
          </w:p>
          <w:p w:rsidR="005224F7" w:rsidRPr="00033701" w:rsidRDefault="005224F7" w:rsidP="005224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o-MD" w:eastAsia="ru-RU"/>
              </w:rPr>
            </w:pPr>
            <w:r w:rsidRPr="00033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MD" w:eastAsia="ru-RU"/>
              </w:rPr>
              <w:t xml:space="preserve">E-mail: </w:t>
            </w:r>
            <w:r w:rsidRPr="0003370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ro-MD" w:eastAsia="ru-RU"/>
              </w:rPr>
              <w:t>consiliul@hincesti.md</w:t>
            </w:r>
          </w:p>
        </w:tc>
      </w:tr>
    </w:tbl>
    <w:p w:rsidR="005224F7" w:rsidRPr="00F5584C" w:rsidRDefault="005224F7" w:rsidP="005224F7">
      <w:pPr>
        <w:suppressAutoHyphens/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</w:pPr>
      <w:r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D E C I Z I E</w:t>
      </w:r>
    </w:p>
    <w:p w:rsidR="005224F7" w:rsidRPr="00C94B5C" w:rsidRDefault="005224F7" w:rsidP="00C54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o-MD" w:eastAsia="ru-RU"/>
        </w:rPr>
      </w:pPr>
      <w:r w:rsidRPr="00C94B5C">
        <w:rPr>
          <w:rFonts w:ascii="Times New Roman" w:eastAsia="Times New Roman" w:hAnsi="Times New Roman" w:cs="Times New Roman"/>
          <w:b/>
          <w:sz w:val="20"/>
          <w:szCs w:val="20"/>
          <w:lang w:val="ro-MD" w:eastAsia="ru-RU"/>
        </w:rPr>
        <w:t>mun.Hînceşti</w:t>
      </w:r>
    </w:p>
    <w:p w:rsidR="006F2431" w:rsidRPr="00C94B5C" w:rsidRDefault="006F2431" w:rsidP="00C54B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o-MD" w:eastAsia="ru-RU"/>
        </w:rPr>
      </w:pPr>
    </w:p>
    <w:p w:rsidR="005224F7" w:rsidRPr="00F5584C" w:rsidRDefault="005224F7" w:rsidP="005224F7">
      <w:pPr>
        <w:suppressAutoHyphens/>
        <w:spacing w:after="0" w:line="240" w:lineRule="auto"/>
        <w:ind w:left="-142" w:right="-145"/>
        <w:jc w:val="center"/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</w:pPr>
      <w:r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din</w:t>
      </w:r>
      <w:r w:rsidR="00F734BD"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="00271741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13</w:t>
      </w:r>
      <w:r w:rsidR="00E623B5"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</w:t>
      </w:r>
      <w:r w:rsidR="00271741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decembrie</w:t>
      </w:r>
      <w:r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202</w:t>
      </w:r>
      <w:r w:rsidR="00271741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4</w:t>
      </w:r>
      <w:r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ab/>
        <w:t xml:space="preserve">                  </w:t>
      </w:r>
      <w:r w:rsidR="00BE31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                        </w:t>
      </w:r>
      <w:r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 xml:space="preserve">                             nr. </w:t>
      </w:r>
      <w:r w:rsidR="00363714"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0</w:t>
      </w:r>
      <w:r w:rsidR="00271741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6</w:t>
      </w:r>
      <w:r w:rsidRPr="00F5584C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/</w:t>
      </w:r>
      <w:r w:rsidR="00271741">
        <w:rPr>
          <w:rFonts w:ascii="Times New Roman" w:eastAsia="Times New Roman" w:hAnsi="Times New Roman" w:cs="Times New Roman"/>
          <w:b/>
          <w:sz w:val="26"/>
          <w:szCs w:val="26"/>
          <w:lang w:val="ro-MD" w:eastAsia="ru-RU"/>
        </w:rPr>
        <w:t>___</w:t>
      </w:r>
    </w:p>
    <w:p w:rsidR="005224F7" w:rsidRPr="00C94B5C" w:rsidRDefault="005224F7" w:rsidP="005224F7">
      <w:pPr>
        <w:tabs>
          <w:tab w:val="left" w:pos="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MD" w:eastAsia="ru-RU"/>
        </w:rPr>
      </w:pPr>
      <w:r w:rsidRPr="00F5584C">
        <w:rPr>
          <w:rFonts w:ascii="Times New Roman" w:eastAsia="Times New Roman" w:hAnsi="Times New Roman" w:cs="Times New Roman"/>
          <w:sz w:val="26"/>
          <w:szCs w:val="26"/>
          <w:lang w:val="ro-MD" w:eastAsia="ru-RU"/>
        </w:rPr>
        <w:tab/>
      </w:r>
    </w:p>
    <w:p w:rsidR="00334B85" w:rsidRDefault="00414111" w:rsidP="00152377">
      <w:pPr>
        <w:spacing w:after="0"/>
        <w:ind w:right="-710"/>
        <w:rPr>
          <w:rFonts w:ascii="Times New Roman" w:hAnsi="Times New Roman" w:cs="Times New Roman"/>
          <w:b/>
          <w:sz w:val="26"/>
          <w:szCs w:val="26"/>
        </w:rPr>
      </w:pPr>
      <w:r w:rsidRPr="002E3D22">
        <w:rPr>
          <w:rFonts w:ascii="Times New Roman" w:hAnsi="Times New Roman" w:cs="Times New Roman"/>
          <w:b/>
          <w:sz w:val="26"/>
          <w:szCs w:val="26"/>
        </w:rPr>
        <w:t>Cu privire la</w:t>
      </w:r>
      <w:r w:rsidR="00CE71D3" w:rsidRPr="002E3D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7B1">
        <w:rPr>
          <w:rFonts w:ascii="Times New Roman" w:hAnsi="Times New Roman" w:cs="Times New Roman"/>
          <w:b/>
          <w:sz w:val="26"/>
          <w:szCs w:val="26"/>
        </w:rPr>
        <w:t>autorizarea lucrărilor de</w:t>
      </w:r>
      <w:r w:rsidR="00C94B5C">
        <w:rPr>
          <w:rFonts w:ascii="Times New Roman" w:hAnsi="Times New Roman" w:cs="Times New Roman"/>
          <w:b/>
          <w:sz w:val="26"/>
          <w:szCs w:val="26"/>
        </w:rPr>
        <w:t xml:space="preserve"> reconstrucție</w:t>
      </w:r>
    </w:p>
    <w:p w:rsidR="00414111" w:rsidRDefault="006417B1" w:rsidP="00152377">
      <w:pPr>
        <w:spacing w:after="0"/>
        <w:ind w:right="-71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trotuarului de </w:t>
      </w:r>
      <w:r w:rsidR="00334B85">
        <w:rPr>
          <w:rFonts w:ascii="Times New Roman" w:hAnsi="Times New Roman" w:cs="Times New Roman"/>
          <w:b/>
          <w:sz w:val="26"/>
          <w:szCs w:val="26"/>
        </w:rPr>
        <w:t>pe</w:t>
      </w:r>
      <w:r>
        <w:rPr>
          <w:rFonts w:ascii="Times New Roman" w:hAnsi="Times New Roman" w:cs="Times New Roman"/>
          <w:b/>
          <w:sz w:val="26"/>
          <w:szCs w:val="26"/>
        </w:rPr>
        <w:t xml:space="preserve"> drumul raional</w:t>
      </w:r>
      <w:r w:rsidR="00334B85">
        <w:rPr>
          <w:rFonts w:ascii="Times New Roman" w:hAnsi="Times New Roman" w:cs="Times New Roman"/>
          <w:b/>
          <w:sz w:val="26"/>
          <w:szCs w:val="26"/>
        </w:rPr>
        <w:t xml:space="preserve"> din intravilanul </w:t>
      </w:r>
      <w:r w:rsidR="00152377" w:rsidRPr="002E3D22">
        <w:rPr>
          <w:rFonts w:ascii="Times New Roman" w:hAnsi="Times New Roman" w:cs="Times New Roman"/>
          <w:b/>
          <w:sz w:val="26"/>
          <w:szCs w:val="26"/>
        </w:rPr>
        <w:t>s. Bujor</w:t>
      </w:r>
    </w:p>
    <w:p w:rsidR="00C94B5C" w:rsidRPr="00F5584C" w:rsidRDefault="00C94B5C" w:rsidP="00414111">
      <w:pPr>
        <w:spacing w:after="0"/>
        <w:ind w:right="-710"/>
        <w:rPr>
          <w:rFonts w:ascii="Times New Roman" w:hAnsi="Times New Roman" w:cs="Times New Roman"/>
          <w:b/>
          <w:sz w:val="26"/>
          <w:szCs w:val="26"/>
        </w:rPr>
      </w:pPr>
    </w:p>
    <w:p w:rsidR="00414111" w:rsidRPr="00F5584C" w:rsidRDefault="0097270E" w:rsidP="00414111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Luând în considerație intenț</w:t>
      </w:r>
      <w:r w:rsidR="002032B9">
        <w:rPr>
          <w:rFonts w:ascii="Times New Roman" w:hAnsi="Times New Roman" w:cs="Times New Roman"/>
          <w:sz w:val="26"/>
          <w:szCs w:val="26"/>
        </w:rPr>
        <w:t xml:space="preserve">iile autorității executive a administrației publice a satului Bujor (demersul cu nr. 122 din 11.11.2024) privind reconstrucția părții rămase de trotuar (aproximativ 300 de m) din drumul public proprietate a raionului </w:t>
      </w:r>
      <w:r w:rsidR="00F140D5">
        <w:rPr>
          <w:rFonts w:ascii="Times New Roman" w:hAnsi="Times New Roman" w:cs="Times New Roman"/>
          <w:sz w:val="26"/>
          <w:szCs w:val="26"/>
        </w:rPr>
        <w:t xml:space="preserve">cu numărul </w:t>
      </w:r>
      <w:r w:rsidR="00F140D5" w:rsidRPr="003542FB">
        <w:rPr>
          <w:rFonts w:ascii="Times New Roman" w:hAnsi="Times New Roman" w:cs="Times New Roman"/>
          <w:b/>
          <w:i/>
          <w:sz w:val="26"/>
          <w:szCs w:val="26"/>
        </w:rPr>
        <w:t>L529</w:t>
      </w:r>
      <w:r w:rsidR="00F140D5" w:rsidRPr="00BD041A">
        <w:rPr>
          <w:rFonts w:ascii="Times New Roman" w:hAnsi="Times New Roman" w:cs="Times New Roman"/>
          <w:sz w:val="26"/>
          <w:szCs w:val="26"/>
        </w:rPr>
        <w:t>,</w:t>
      </w:r>
      <w:r w:rsidR="00F140D5">
        <w:rPr>
          <w:rFonts w:ascii="Times New Roman" w:hAnsi="Times New Roman" w:cs="Times New Roman"/>
          <w:sz w:val="26"/>
          <w:szCs w:val="26"/>
        </w:rPr>
        <w:t xml:space="preserve"> denumirea</w:t>
      </w:r>
      <w:r w:rsidR="00F140D5" w:rsidRPr="003542FB">
        <w:rPr>
          <w:rFonts w:ascii="Times New Roman" w:hAnsi="Times New Roman" w:cs="Times New Roman"/>
          <w:b/>
          <w:i/>
          <w:sz w:val="26"/>
          <w:szCs w:val="26"/>
        </w:rPr>
        <w:t xml:space="preserve"> R33 – Bujor – M1</w:t>
      </w:r>
      <w:r w:rsidR="00F140D5">
        <w:rPr>
          <w:rFonts w:ascii="Times New Roman" w:hAnsi="Times New Roman" w:cs="Times New Roman"/>
          <w:sz w:val="26"/>
          <w:szCs w:val="26"/>
        </w:rPr>
        <w:t>, pe segmentul de la accesul la grădinița de copii până la hotarul localității în direcția spre drumul național M1,</w:t>
      </w:r>
      <w:r w:rsidR="002032B9">
        <w:rPr>
          <w:rFonts w:ascii="Times New Roman" w:hAnsi="Times New Roman" w:cs="Times New Roman"/>
          <w:sz w:val="26"/>
          <w:szCs w:val="26"/>
        </w:rPr>
        <w:t xml:space="preserve"> </w:t>
      </w:r>
      <w:r w:rsidR="00414111" w:rsidRPr="00F5584C">
        <w:rPr>
          <w:rFonts w:ascii="Times New Roman" w:hAnsi="Times New Roman" w:cs="Times New Roman"/>
          <w:sz w:val="26"/>
          <w:szCs w:val="26"/>
        </w:rPr>
        <w:t xml:space="preserve">în conformitate cu prevederile </w:t>
      </w:r>
      <w:r w:rsidR="00F912DE" w:rsidRPr="00F5584C">
        <w:rPr>
          <w:rFonts w:ascii="Times New Roman" w:hAnsi="Times New Roman" w:cs="Times New Roman"/>
          <w:sz w:val="26"/>
          <w:szCs w:val="26"/>
        </w:rPr>
        <w:t xml:space="preserve">art. </w:t>
      </w:r>
      <w:r w:rsidR="007E5660">
        <w:rPr>
          <w:rFonts w:ascii="Times New Roman" w:hAnsi="Times New Roman" w:cs="Times New Roman"/>
          <w:sz w:val="26"/>
          <w:szCs w:val="26"/>
        </w:rPr>
        <w:t>9</w:t>
      </w:r>
      <w:r w:rsidR="00F912DE" w:rsidRPr="00F5584C">
        <w:rPr>
          <w:rFonts w:ascii="Times New Roman" w:hAnsi="Times New Roman" w:cs="Times New Roman"/>
          <w:sz w:val="26"/>
          <w:szCs w:val="26"/>
        </w:rPr>
        <w:t xml:space="preserve"> alin.</w:t>
      </w:r>
      <w:r w:rsidR="00216BAA">
        <w:rPr>
          <w:rFonts w:ascii="Times New Roman" w:hAnsi="Times New Roman" w:cs="Times New Roman"/>
          <w:sz w:val="26"/>
          <w:szCs w:val="26"/>
        </w:rPr>
        <w:t xml:space="preserve"> (1)</w:t>
      </w:r>
      <w:r w:rsidR="007E5660">
        <w:rPr>
          <w:rFonts w:ascii="Times New Roman" w:hAnsi="Times New Roman" w:cs="Times New Roman"/>
          <w:sz w:val="26"/>
          <w:szCs w:val="26"/>
        </w:rPr>
        <w:t xml:space="preserve"> din Legea Nr. 121/2007 privind administrarea și deetatizarea proprietății publice, </w:t>
      </w:r>
      <w:r w:rsidR="00E60550">
        <w:rPr>
          <w:rFonts w:ascii="Times New Roman" w:hAnsi="Times New Roman" w:cs="Times New Roman"/>
          <w:sz w:val="26"/>
          <w:szCs w:val="26"/>
        </w:rPr>
        <w:t xml:space="preserve">art. 6 alin. (1) și (2), </w:t>
      </w:r>
      <w:r w:rsidR="00414111" w:rsidRPr="00F5584C">
        <w:rPr>
          <w:rFonts w:ascii="Times New Roman" w:hAnsi="Times New Roman" w:cs="Times New Roman"/>
          <w:sz w:val="26"/>
          <w:szCs w:val="26"/>
        </w:rPr>
        <w:t xml:space="preserve">art. </w:t>
      </w:r>
      <w:r w:rsidR="00C62051">
        <w:rPr>
          <w:rFonts w:ascii="Times New Roman" w:hAnsi="Times New Roman" w:cs="Times New Roman"/>
          <w:sz w:val="26"/>
          <w:szCs w:val="26"/>
        </w:rPr>
        <w:t>15</w:t>
      </w:r>
      <w:r w:rsidR="00414111" w:rsidRPr="00F5584C">
        <w:rPr>
          <w:rFonts w:ascii="Times New Roman" w:hAnsi="Times New Roman" w:cs="Times New Roman"/>
          <w:sz w:val="26"/>
          <w:szCs w:val="26"/>
        </w:rPr>
        <w:t xml:space="preserve"> alin. (</w:t>
      </w:r>
      <w:r w:rsidR="00C62051">
        <w:rPr>
          <w:rFonts w:ascii="Times New Roman" w:hAnsi="Times New Roman" w:cs="Times New Roman"/>
          <w:sz w:val="26"/>
          <w:szCs w:val="26"/>
        </w:rPr>
        <w:t>1</w:t>
      </w:r>
      <w:r w:rsidR="00414111" w:rsidRPr="00F5584C">
        <w:rPr>
          <w:rFonts w:ascii="Times New Roman" w:hAnsi="Times New Roman" w:cs="Times New Roman"/>
          <w:sz w:val="26"/>
          <w:szCs w:val="26"/>
        </w:rPr>
        <w:t>) din Legea Nr. 5</w:t>
      </w:r>
      <w:r w:rsidR="00C62051">
        <w:rPr>
          <w:rFonts w:ascii="Times New Roman" w:hAnsi="Times New Roman" w:cs="Times New Roman"/>
          <w:sz w:val="26"/>
          <w:szCs w:val="26"/>
        </w:rPr>
        <w:t>09</w:t>
      </w:r>
      <w:r w:rsidR="00F912DE" w:rsidRPr="00F5584C">
        <w:rPr>
          <w:rFonts w:ascii="Times New Roman" w:hAnsi="Times New Roman" w:cs="Times New Roman"/>
          <w:sz w:val="26"/>
          <w:szCs w:val="26"/>
        </w:rPr>
        <w:t>/</w:t>
      </w:r>
      <w:r w:rsidR="00414111" w:rsidRPr="00F5584C">
        <w:rPr>
          <w:rFonts w:ascii="Times New Roman" w:hAnsi="Times New Roman" w:cs="Times New Roman"/>
          <w:sz w:val="26"/>
          <w:szCs w:val="26"/>
        </w:rPr>
        <w:t>199</w:t>
      </w:r>
      <w:r w:rsidR="00C62051">
        <w:rPr>
          <w:rFonts w:ascii="Times New Roman" w:hAnsi="Times New Roman" w:cs="Times New Roman"/>
          <w:sz w:val="26"/>
          <w:szCs w:val="26"/>
        </w:rPr>
        <w:t>5</w:t>
      </w:r>
      <w:r w:rsidR="00414111" w:rsidRPr="00F5584C">
        <w:rPr>
          <w:rFonts w:ascii="Times New Roman" w:hAnsi="Times New Roman" w:cs="Times New Roman"/>
          <w:sz w:val="26"/>
          <w:szCs w:val="26"/>
        </w:rPr>
        <w:t xml:space="preserve"> </w:t>
      </w:r>
      <w:r w:rsidR="00C62051">
        <w:rPr>
          <w:rFonts w:ascii="Times New Roman" w:hAnsi="Times New Roman" w:cs="Times New Roman"/>
          <w:sz w:val="26"/>
          <w:szCs w:val="26"/>
        </w:rPr>
        <w:t xml:space="preserve">drumurilor </w:t>
      </w:r>
      <w:r w:rsidR="00414111" w:rsidRPr="00F5584C">
        <w:rPr>
          <w:rFonts w:ascii="Times New Roman" w:hAnsi="Times New Roman" w:cs="Times New Roman"/>
          <w:sz w:val="26"/>
          <w:szCs w:val="26"/>
        </w:rPr>
        <w:t xml:space="preserve">și în temeiul art. </w:t>
      </w:r>
      <w:r w:rsidR="00414111" w:rsidRPr="00F5584C">
        <w:rPr>
          <w:rFonts w:ascii="Times New Roman" w:hAnsi="Times New Roman" w:cs="Times New Roman"/>
          <w:bCs/>
          <w:sz w:val="26"/>
          <w:szCs w:val="26"/>
        </w:rPr>
        <w:t xml:space="preserve">43 </w:t>
      </w:r>
      <w:r w:rsidR="00414111" w:rsidRPr="00F5584C">
        <w:rPr>
          <w:rFonts w:ascii="Times New Roman" w:hAnsi="Times New Roman" w:cs="Times New Roman"/>
          <w:sz w:val="26"/>
          <w:szCs w:val="26"/>
        </w:rPr>
        <w:t>alin. (2) şi art. 46 alin. (1) din Legea Nr. 436</w:t>
      </w:r>
      <w:r w:rsidR="005F2BC0" w:rsidRPr="00F5584C">
        <w:rPr>
          <w:rFonts w:ascii="Times New Roman" w:hAnsi="Times New Roman" w:cs="Times New Roman"/>
          <w:sz w:val="26"/>
          <w:szCs w:val="26"/>
        </w:rPr>
        <w:t>/</w:t>
      </w:r>
      <w:r w:rsidR="00414111" w:rsidRPr="00F5584C">
        <w:rPr>
          <w:rFonts w:ascii="Times New Roman" w:hAnsi="Times New Roman" w:cs="Times New Roman"/>
          <w:sz w:val="26"/>
          <w:szCs w:val="26"/>
        </w:rPr>
        <w:t xml:space="preserve">2006 privind administraţia publică locală, Consiliul raional </w:t>
      </w:r>
      <w:r w:rsidR="00414111" w:rsidRPr="00F5584C">
        <w:rPr>
          <w:rFonts w:ascii="Times New Roman" w:hAnsi="Times New Roman" w:cs="Times New Roman"/>
          <w:b/>
          <w:sz w:val="26"/>
          <w:szCs w:val="26"/>
        </w:rPr>
        <w:t>DECIDE:</w:t>
      </w:r>
    </w:p>
    <w:p w:rsidR="008A2D88" w:rsidRPr="00334B85" w:rsidRDefault="00414111" w:rsidP="004A73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F5584C">
        <w:rPr>
          <w:rFonts w:ascii="Times New Roman" w:hAnsi="Times New Roman" w:cs="Times New Roman"/>
          <w:sz w:val="26"/>
          <w:szCs w:val="26"/>
        </w:rPr>
        <w:t xml:space="preserve">Se </w:t>
      </w:r>
      <w:r w:rsidR="005A7FE0">
        <w:rPr>
          <w:rFonts w:ascii="Times New Roman" w:hAnsi="Times New Roman" w:cs="Times New Roman"/>
          <w:sz w:val="26"/>
          <w:szCs w:val="26"/>
        </w:rPr>
        <w:t>permite</w:t>
      </w:r>
      <w:r w:rsidR="006417B1">
        <w:rPr>
          <w:rFonts w:ascii="Times New Roman" w:hAnsi="Times New Roman" w:cs="Times New Roman"/>
          <w:sz w:val="26"/>
          <w:szCs w:val="26"/>
        </w:rPr>
        <w:t xml:space="preserve"> </w:t>
      </w:r>
      <w:r w:rsidR="005A7FE0">
        <w:rPr>
          <w:rFonts w:ascii="Times New Roman" w:hAnsi="Times New Roman" w:cs="Times New Roman"/>
          <w:sz w:val="26"/>
          <w:szCs w:val="26"/>
        </w:rPr>
        <w:t>Primăriei</w:t>
      </w:r>
      <w:r w:rsidR="00E55D6A">
        <w:rPr>
          <w:rFonts w:ascii="Times New Roman" w:hAnsi="Times New Roman" w:cs="Times New Roman"/>
          <w:sz w:val="26"/>
          <w:szCs w:val="26"/>
        </w:rPr>
        <w:t xml:space="preserve"> satului Bujor</w:t>
      </w:r>
      <w:r w:rsidR="006417B1">
        <w:rPr>
          <w:rFonts w:ascii="Times New Roman" w:hAnsi="Times New Roman" w:cs="Times New Roman"/>
          <w:sz w:val="26"/>
          <w:szCs w:val="26"/>
        </w:rPr>
        <w:t xml:space="preserve"> să </w:t>
      </w:r>
      <w:r w:rsidR="00334B85">
        <w:rPr>
          <w:rFonts w:ascii="Times New Roman" w:hAnsi="Times New Roman" w:cs="Times New Roman"/>
          <w:sz w:val="26"/>
          <w:szCs w:val="26"/>
        </w:rPr>
        <w:t>efectuieze</w:t>
      </w:r>
      <w:r w:rsidR="006417B1">
        <w:rPr>
          <w:rFonts w:ascii="Times New Roman" w:hAnsi="Times New Roman" w:cs="Times New Roman"/>
          <w:sz w:val="26"/>
          <w:szCs w:val="26"/>
        </w:rPr>
        <w:t xml:space="preserve"> reconstrucția trotuarului existent d</w:t>
      </w:r>
      <w:r w:rsidR="0099618B">
        <w:rPr>
          <w:rFonts w:ascii="Times New Roman" w:hAnsi="Times New Roman" w:cs="Times New Roman"/>
          <w:sz w:val="26"/>
          <w:szCs w:val="26"/>
        </w:rPr>
        <w:t>in</w:t>
      </w:r>
      <w:r w:rsidR="006417B1">
        <w:rPr>
          <w:rFonts w:ascii="Times New Roman" w:hAnsi="Times New Roman" w:cs="Times New Roman"/>
          <w:sz w:val="26"/>
          <w:szCs w:val="26"/>
        </w:rPr>
        <w:t xml:space="preserve"> drumul public de interes raional </w:t>
      </w:r>
      <w:r w:rsidR="006417B1" w:rsidRPr="003542FB">
        <w:rPr>
          <w:rFonts w:ascii="Times New Roman" w:hAnsi="Times New Roman" w:cs="Times New Roman"/>
          <w:b/>
          <w:i/>
          <w:sz w:val="26"/>
          <w:szCs w:val="26"/>
        </w:rPr>
        <w:t>L529</w:t>
      </w:r>
      <w:r w:rsidR="006417B1" w:rsidRPr="00BD041A">
        <w:rPr>
          <w:rFonts w:ascii="Times New Roman" w:hAnsi="Times New Roman" w:cs="Times New Roman"/>
          <w:sz w:val="26"/>
          <w:szCs w:val="26"/>
        </w:rPr>
        <w:t>,</w:t>
      </w:r>
      <w:r w:rsidR="006417B1" w:rsidRPr="003542FB">
        <w:rPr>
          <w:rFonts w:ascii="Times New Roman" w:hAnsi="Times New Roman" w:cs="Times New Roman"/>
          <w:b/>
          <w:i/>
          <w:sz w:val="26"/>
          <w:szCs w:val="26"/>
        </w:rPr>
        <w:t xml:space="preserve"> R33 – Bujor – M1</w:t>
      </w:r>
      <w:r w:rsidR="004D06B9">
        <w:rPr>
          <w:rFonts w:ascii="Times New Roman" w:hAnsi="Times New Roman" w:cs="Times New Roman"/>
          <w:sz w:val="26"/>
          <w:szCs w:val="26"/>
        </w:rPr>
        <w:t xml:space="preserve">, </w:t>
      </w:r>
      <w:r w:rsidR="00B66EC4">
        <w:rPr>
          <w:rFonts w:ascii="Times New Roman" w:hAnsi="Times New Roman" w:cs="Times New Roman"/>
          <w:sz w:val="26"/>
          <w:szCs w:val="26"/>
        </w:rPr>
        <w:t xml:space="preserve">în </w:t>
      </w:r>
      <w:r w:rsidR="006417B1">
        <w:rPr>
          <w:rFonts w:ascii="Times New Roman" w:hAnsi="Times New Roman" w:cs="Times New Roman"/>
          <w:sz w:val="26"/>
          <w:szCs w:val="26"/>
        </w:rPr>
        <w:t xml:space="preserve">sectorul de teren identificat în registrul bunurilor imobile </w:t>
      </w:r>
      <w:r w:rsidR="00334B85">
        <w:rPr>
          <w:rFonts w:ascii="Times New Roman" w:hAnsi="Times New Roman" w:cs="Times New Roman"/>
          <w:sz w:val="26"/>
          <w:szCs w:val="26"/>
        </w:rPr>
        <w:t>cu</w:t>
      </w:r>
      <w:r w:rsidR="006417B1">
        <w:rPr>
          <w:rFonts w:ascii="Times New Roman" w:hAnsi="Times New Roman" w:cs="Times New Roman"/>
          <w:sz w:val="26"/>
          <w:szCs w:val="26"/>
        </w:rPr>
        <w:t xml:space="preserve"> numărul cadastral 5317105.077,</w:t>
      </w:r>
      <w:r w:rsidR="00334B85">
        <w:rPr>
          <w:rFonts w:ascii="Times New Roman" w:hAnsi="Times New Roman" w:cs="Times New Roman"/>
          <w:sz w:val="26"/>
          <w:szCs w:val="26"/>
        </w:rPr>
        <w:t xml:space="preserve"> </w:t>
      </w:r>
      <w:r w:rsidR="000305C2">
        <w:rPr>
          <w:rFonts w:ascii="Times New Roman" w:hAnsi="Times New Roman" w:cs="Times New Roman"/>
          <w:sz w:val="26"/>
          <w:szCs w:val="26"/>
        </w:rPr>
        <w:t xml:space="preserve">pe segmentul </w:t>
      </w:r>
      <w:r w:rsidR="00B66EC4">
        <w:rPr>
          <w:rFonts w:ascii="Times New Roman" w:hAnsi="Times New Roman" w:cs="Times New Roman"/>
          <w:sz w:val="26"/>
          <w:szCs w:val="26"/>
        </w:rPr>
        <w:t xml:space="preserve">acestuia </w:t>
      </w:r>
      <w:r w:rsidR="000D6356">
        <w:rPr>
          <w:rFonts w:ascii="Times New Roman" w:hAnsi="Times New Roman" w:cs="Times New Roman"/>
          <w:sz w:val="26"/>
          <w:szCs w:val="26"/>
        </w:rPr>
        <w:t>de la accesul la grădinița de copii până la hotarul localității în direcția spre drumul național M1</w:t>
      </w:r>
      <w:r w:rsidR="00334B8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</w:p>
    <w:p w:rsidR="00334B85" w:rsidRPr="00C94B5C" w:rsidRDefault="00334B85" w:rsidP="00334B85">
      <w:pPr>
        <w:spacing w:after="0" w:line="240" w:lineRule="auto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334B85" w:rsidRPr="001A7EF1" w:rsidRDefault="00334B85" w:rsidP="004A73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Se stabilește că lucrările de reconstrucție a trotuarului se vor începe după elaborarea</w:t>
      </w:r>
      <w:r w:rsidR="005A7FE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de către solicitant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 în modul stabilit, a documentației</w:t>
      </w:r>
      <w:r w:rsidR="005A7FE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tehnice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ce</w:t>
      </w:r>
      <w:r w:rsidR="005A7FE0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autorizează realizarea lor.  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   </w:t>
      </w:r>
    </w:p>
    <w:p w:rsidR="001A7EF1" w:rsidRPr="00C94B5C" w:rsidRDefault="001A7EF1" w:rsidP="004A7327">
      <w:pPr>
        <w:spacing w:after="0" w:line="240" w:lineRule="auto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4A7327" w:rsidRDefault="000A6D4D" w:rsidP="004A73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4A732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Se pune în sarcină șefului </w:t>
      </w:r>
      <w:r w:rsidRPr="004A7327">
        <w:rPr>
          <w:rFonts w:ascii="Times New Roman" w:hAnsi="Times New Roman" w:cs="Times New Roman"/>
          <w:sz w:val="26"/>
          <w:szCs w:val="26"/>
        </w:rPr>
        <w:t>Secției  construcții, drumuri și gospodărie comunală, dl TAȘCĂ Adrian, să elaboreze, în numele administratorului drumului, prescripțiile tehnice necesare la executarea lucrărilor de reconstrucție a trotuarului și să monitorizeze asupra îndeplinirii întocmai a acestora.</w:t>
      </w:r>
    </w:p>
    <w:p w:rsidR="00F140D5" w:rsidRPr="00C94B5C" w:rsidRDefault="00F140D5" w:rsidP="00F140D5">
      <w:pPr>
        <w:spacing w:after="0" w:line="240" w:lineRule="auto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0A6D4D" w:rsidRPr="00C94B5C" w:rsidRDefault="004B6581" w:rsidP="004A73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Executantul lucrărilor </w:t>
      </w:r>
      <w:r w:rsidR="000A6D4D" w:rsidRPr="004A732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va asigura</w:t>
      </w:r>
      <w:r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pe </w:t>
      </w:r>
      <w:r w:rsidRPr="004A732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perioada </w:t>
      </w:r>
      <w:r w:rsidR="00B66EC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activității date</w:t>
      </w:r>
      <w:r w:rsidRPr="004A732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r w:rsidR="000A6D4D" w:rsidRPr="004A732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siguranța circulației rutiere, respectarea termenelor de executare a lucrărilor și îndeplinirea </w:t>
      </w:r>
      <w:r w:rsidR="00B66EC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lor</w:t>
      </w:r>
      <w:r w:rsidR="000A6D4D" w:rsidRPr="004A7327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în corespundere cu cerințele tehnice ale normativelor de construcție.</w:t>
      </w:r>
    </w:p>
    <w:p w:rsidR="00C94B5C" w:rsidRPr="00C94B5C" w:rsidRDefault="00C94B5C" w:rsidP="00C94B5C">
      <w:pPr>
        <w:spacing w:after="0" w:line="240" w:lineRule="auto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2F11B2" w:rsidRPr="00C94B5C" w:rsidRDefault="000A6D4D" w:rsidP="004A73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4D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După recepția lucrărilor de reconstrucție a segmentului vizat de trotuar</w:t>
      </w:r>
      <w:r w:rsidR="001E3B65" w:rsidRPr="00984D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</w:t>
      </w:r>
      <w:r w:rsidRPr="00984D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</w:t>
      </w:r>
      <w:r w:rsidR="002F11B2" w:rsidRPr="00984D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investitorul va </w:t>
      </w:r>
      <w:r w:rsidR="007A008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întreprinde</w:t>
      </w:r>
      <w:r w:rsidRPr="00984D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acțiunile </w:t>
      </w:r>
      <w:r w:rsidR="002F11B2" w:rsidRPr="00984D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de predare a cheltui</w:t>
      </w:r>
      <w:r w:rsidR="007A008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e</w:t>
      </w:r>
      <w:r w:rsidR="002F11B2" w:rsidRPr="00984D63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lilor de construcție în vederea includerii lor </w:t>
      </w:r>
      <w:r w:rsidR="004B65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la majorarea valorii de bilanț a obiectului de</w:t>
      </w:r>
      <w:r w:rsidR="007A0085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către</w:t>
      </w:r>
      <w:r w:rsidR="004B658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administratorul drumului.</w:t>
      </w:r>
    </w:p>
    <w:p w:rsidR="00C94B5C" w:rsidRPr="00C94B5C" w:rsidRDefault="00C94B5C" w:rsidP="00C94B5C">
      <w:pPr>
        <w:spacing w:after="0" w:line="240" w:lineRule="auto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414111" w:rsidRDefault="00BF5860" w:rsidP="004A73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 w:rsidRPr="00984D63">
        <w:rPr>
          <w:rFonts w:ascii="Times New Roman" w:hAnsi="Times New Roman" w:cs="Times New Roman"/>
          <w:sz w:val="26"/>
          <w:szCs w:val="26"/>
        </w:rPr>
        <w:t>Responsabil</w:t>
      </w:r>
      <w:r w:rsidR="004B6581">
        <w:rPr>
          <w:rFonts w:ascii="Times New Roman" w:hAnsi="Times New Roman" w:cs="Times New Roman"/>
          <w:sz w:val="26"/>
          <w:szCs w:val="26"/>
        </w:rPr>
        <w:t xml:space="preserve">itatea executării </w:t>
      </w:r>
      <w:r w:rsidRPr="00984D63">
        <w:rPr>
          <w:rFonts w:ascii="Times New Roman" w:hAnsi="Times New Roman" w:cs="Times New Roman"/>
          <w:sz w:val="26"/>
          <w:szCs w:val="26"/>
        </w:rPr>
        <w:t xml:space="preserve">prevederilor deciziei în cauză se </w:t>
      </w:r>
      <w:r w:rsidR="004B6581">
        <w:rPr>
          <w:rFonts w:ascii="Times New Roman" w:hAnsi="Times New Roman" w:cs="Times New Roman"/>
          <w:sz w:val="26"/>
          <w:szCs w:val="26"/>
        </w:rPr>
        <w:t>deleagă</w:t>
      </w:r>
      <w:r w:rsidRPr="00984D63">
        <w:rPr>
          <w:rFonts w:ascii="Times New Roman" w:hAnsi="Times New Roman" w:cs="Times New Roman"/>
          <w:sz w:val="26"/>
          <w:szCs w:val="26"/>
        </w:rPr>
        <w:t xml:space="preserve"> dl</w:t>
      </w:r>
      <w:r w:rsidR="004B6581">
        <w:rPr>
          <w:rFonts w:ascii="Times New Roman" w:hAnsi="Times New Roman" w:cs="Times New Roman"/>
          <w:sz w:val="26"/>
          <w:szCs w:val="26"/>
        </w:rPr>
        <w:t>ui</w:t>
      </w:r>
      <w:r w:rsidRPr="00984D63">
        <w:rPr>
          <w:rFonts w:ascii="Times New Roman" w:hAnsi="Times New Roman" w:cs="Times New Roman"/>
          <w:sz w:val="26"/>
          <w:szCs w:val="26"/>
        </w:rPr>
        <w:t xml:space="preserve"> </w:t>
      </w:r>
      <w:r w:rsidR="00C94B5C">
        <w:rPr>
          <w:rFonts w:ascii="Times New Roman" w:hAnsi="Times New Roman" w:cs="Times New Roman"/>
          <w:sz w:val="26"/>
          <w:szCs w:val="26"/>
        </w:rPr>
        <w:t>Bunduchi Ion</w:t>
      </w:r>
      <w:r w:rsidRPr="00984D63">
        <w:rPr>
          <w:rFonts w:ascii="Times New Roman" w:hAnsi="Times New Roman" w:cs="Times New Roman"/>
          <w:sz w:val="26"/>
          <w:szCs w:val="26"/>
        </w:rPr>
        <w:t>, vicepreșe</w:t>
      </w:r>
      <w:r w:rsidRPr="00F5584C">
        <w:rPr>
          <w:rFonts w:ascii="Times New Roman" w:hAnsi="Times New Roman" w:cs="Times New Roman"/>
          <w:sz w:val="26"/>
          <w:szCs w:val="26"/>
        </w:rPr>
        <w:t>dinte al raionului.</w:t>
      </w:r>
    </w:p>
    <w:p w:rsidR="00C94B5C" w:rsidRPr="00C94B5C" w:rsidRDefault="00C94B5C" w:rsidP="00C94B5C">
      <w:pPr>
        <w:spacing w:after="0" w:line="240" w:lineRule="auto"/>
        <w:ind w:right="-3"/>
        <w:jc w:val="both"/>
        <w:rPr>
          <w:rFonts w:ascii="Times New Roman" w:hAnsi="Times New Roman" w:cs="Times New Roman"/>
          <w:sz w:val="16"/>
          <w:szCs w:val="16"/>
        </w:rPr>
      </w:pPr>
    </w:p>
    <w:p w:rsidR="001A7EF1" w:rsidRPr="001A7EF1" w:rsidRDefault="001A7EF1" w:rsidP="004A7327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right="-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Prezenta </w:t>
      </w:r>
      <w:r w:rsidRPr="00BD4A13">
        <w:rPr>
          <w:rFonts w:ascii="Times New Roman" w:hAnsi="Times New Roman" w:cs="Times New Roman"/>
          <w:sz w:val="26"/>
          <w:szCs w:val="26"/>
        </w:rPr>
        <w:t xml:space="preserve">decizie intră </w:t>
      </w:r>
      <w:r w:rsidRPr="00BD4A13">
        <w:rPr>
          <w:rFonts w:ascii="Times New Roman" w:hAnsi="Times New Roman" w:cs="Times New Roman"/>
          <w:sz w:val="26"/>
          <w:szCs w:val="26"/>
          <w:lang w:val="pt-BR"/>
        </w:rPr>
        <w:t>în vigoare la data includerii în Registrul de Stat al Actelor Locale și poate fi contestată la Judecătoria Hîncești, sediul Ialoveni, în termen de 30 de zile de la data comunicării</w:t>
      </w:r>
      <w:r>
        <w:rPr>
          <w:rFonts w:ascii="Times New Roman" w:hAnsi="Times New Roman" w:cs="Times New Roman"/>
          <w:sz w:val="26"/>
          <w:szCs w:val="26"/>
          <w:lang w:val="pt-BR"/>
        </w:rPr>
        <w:t>,</w:t>
      </w:r>
      <w:r w:rsidRPr="00BD4A13">
        <w:rPr>
          <w:rFonts w:ascii="Times New Roman" w:hAnsi="Times New Roman" w:cs="Times New Roman"/>
          <w:sz w:val="26"/>
          <w:szCs w:val="26"/>
          <w:lang w:val="pt-BR"/>
        </w:rPr>
        <w:t xml:space="preserve"> potrivit prevederilor Codului Administrativ nr.116/2018.</w:t>
      </w:r>
    </w:p>
    <w:p w:rsidR="00414111" w:rsidRPr="00F5584C" w:rsidRDefault="00414111" w:rsidP="00BF5860">
      <w:pPr>
        <w:spacing w:after="0" w:line="240" w:lineRule="auto"/>
        <w:ind w:right="-3"/>
        <w:jc w:val="both"/>
        <w:rPr>
          <w:rFonts w:ascii="Times New Roman" w:hAnsi="Times New Roman" w:cs="Times New Roman"/>
          <w:sz w:val="26"/>
          <w:szCs w:val="26"/>
        </w:rPr>
      </w:pPr>
    </w:p>
    <w:p w:rsidR="00414111" w:rsidRPr="00F5584C" w:rsidRDefault="00414111" w:rsidP="00F5584C">
      <w:pPr>
        <w:spacing w:after="0"/>
        <w:ind w:left="-426" w:right="-568"/>
        <w:rPr>
          <w:rFonts w:ascii="Times New Roman" w:hAnsi="Times New Roman" w:cs="Times New Roman"/>
          <w:b/>
          <w:sz w:val="26"/>
          <w:szCs w:val="26"/>
        </w:rPr>
      </w:pPr>
      <w:r w:rsidRPr="00F5584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F5584C">
        <w:rPr>
          <w:rFonts w:ascii="Times New Roman" w:hAnsi="Times New Roman" w:cs="Times New Roman"/>
          <w:b/>
          <w:sz w:val="26"/>
          <w:szCs w:val="26"/>
        </w:rPr>
        <w:t>Preşedintele şedinţei</w:t>
      </w:r>
      <w:r w:rsidRPr="00F5584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</w:p>
    <w:p w:rsidR="00414111" w:rsidRPr="00F5584C" w:rsidRDefault="00414111" w:rsidP="00F5584C">
      <w:pPr>
        <w:pStyle w:val="aa"/>
        <w:spacing w:after="0"/>
        <w:ind w:left="0"/>
        <w:rPr>
          <w:sz w:val="26"/>
          <w:szCs w:val="26"/>
          <w:u w:val="single"/>
          <w:lang w:val="ro-RO"/>
        </w:rPr>
      </w:pPr>
      <w:r w:rsidRPr="00F5584C">
        <w:rPr>
          <w:sz w:val="26"/>
          <w:szCs w:val="26"/>
          <w:lang w:val="ro-RO"/>
        </w:rPr>
        <w:t xml:space="preserve">       </w:t>
      </w:r>
      <w:r w:rsidRPr="00F5584C">
        <w:rPr>
          <w:sz w:val="26"/>
          <w:szCs w:val="26"/>
          <w:u w:val="single"/>
          <w:lang w:val="ro-RO"/>
        </w:rPr>
        <w:t>Contrasemnează:</w:t>
      </w:r>
    </w:p>
    <w:p w:rsidR="00414111" w:rsidRPr="00F5584C" w:rsidRDefault="00414111" w:rsidP="00414111">
      <w:pPr>
        <w:pStyle w:val="1"/>
        <w:ind w:left="0" w:firstLine="0"/>
        <w:jc w:val="left"/>
        <w:rPr>
          <w:b/>
          <w:sz w:val="26"/>
          <w:szCs w:val="26"/>
        </w:rPr>
      </w:pPr>
      <w:r w:rsidRPr="00F5584C">
        <w:rPr>
          <w:b/>
          <w:sz w:val="26"/>
          <w:szCs w:val="26"/>
        </w:rPr>
        <w:t>Secretarul Consiliului Raional Hînceşti                                    Elena MORARU TOMA</w:t>
      </w:r>
    </w:p>
    <w:p w:rsidR="001A7EF1" w:rsidRDefault="001A7EF1" w:rsidP="00F558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A7EF1" w:rsidRDefault="001A7EF1" w:rsidP="00F558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685" w:rsidRDefault="007B6685" w:rsidP="00F558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7D95" w:rsidRDefault="006F2431" w:rsidP="00F558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B87D95" w:rsidRPr="006F2431">
        <w:rPr>
          <w:rFonts w:ascii="Times New Roman" w:hAnsi="Times New Roman" w:cs="Times New Roman"/>
          <w:sz w:val="20"/>
          <w:szCs w:val="20"/>
        </w:rPr>
        <w:t>nițiat: _______________ Iurie Levinschi, Președintele raionului Hîncești</w:t>
      </w:r>
      <w:r w:rsidR="004B6581">
        <w:rPr>
          <w:rFonts w:ascii="Times New Roman" w:hAnsi="Times New Roman" w:cs="Times New Roman"/>
          <w:sz w:val="20"/>
          <w:szCs w:val="20"/>
        </w:rPr>
        <w:t>;</w:t>
      </w:r>
    </w:p>
    <w:p w:rsidR="004B6581" w:rsidRPr="006F2431" w:rsidRDefault="004B6581" w:rsidP="00F558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Coordonat ____________ </w:t>
      </w:r>
      <w:r w:rsidR="002A0B81">
        <w:rPr>
          <w:rFonts w:ascii="Times New Roman" w:hAnsi="Times New Roman" w:cs="Times New Roman"/>
          <w:sz w:val="20"/>
          <w:szCs w:val="20"/>
        </w:rPr>
        <w:t>Ion Bunduchi</w:t>
      </w:r>
      <w:r>
        <w:rPr>
          <w:rFonts w:ascii="Times New Roman" w:hAnsi="Times New Roman" w:cs="Times New Roman"/>
          <w:sz w:val="20"/>
          <w:szCs w:val="20"/>
        </w:rPr>
        <w:t>, vicepreședintele raionulu;</w:t>
      </w:r>
    </w:p>
    <w:p w:rsidR="00B87D95" w:rsidRPr="006F2431" w:rsidRDefault="00B87D95" w:rsidP="00F558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2431">
        <w:rPr>
          <w:rFonts w:ascii="Times New Roman" w:hAnsi="Times New Roman" w:cs="Times New Roman"/>
          <w:sz w:val="20"/>
          <w:szCs w:val="20"/>
        </w:rPr>
        <w:t>Elaborat_______________Victor Rachiu, Șeful Serviciului relații funciare și cadastru;</w:t>
      </w:r>
    </w:p>
    <w:p w:rsidR="002B320A" w:rsidRDefault="00B87D95" w:rsidP="00F558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2431">
        <w:rPr>
          <w:rFonts w:ascii="Times New Roman" w:hAnsi="Times New Roman" w:cs="Times New Roman"/>
          <w:sz w:val="20"/>
          <w:szCs w:val="20"/>
        </w:rPr>
        <w:t>Avizat: _____________ Sergiu Pascal, specialist principal (jurist), Aparatul preşedintelui raionului.</w:t>
      </w:r>
    </w:p>
    <w:p w:rsidR="00D01F8E" w:rsidRDefault="006F2431" w:rsidP="00BF5860">
      <w:pPr>
        <w:spacing w:after="0"/>
        <w:rPr>
          <w:rFonts w:ascii="Times New Roman" w:hAnsi="Times New Roman" w:cs="Times New Roman"/>
          <w:sz w:val="20"/>
          <w:szCs w:val="20"/>
          <w:lang w:val="ro-MD"/>
        </w:rPr>
      </w:pPr>
      <w:r>
        <w:rPr>
          <w:rFonts w:ascii="Times New Roman" w:hAnsi="Times New Roman" w:cs="Times New Roman"/>
          <w:sz w:val="20"/>
          <w:szCs w:val="20"/>
          <w:lang w:val="ro-MD"/>
        </w:rPr>
        <w:t xml:space="preserve"> </w:t>
      </w:r>
    </w:p>
    <w:p w:rsidR="001A7EF1" w:rsidRDefault="001A7EF1" w:rsidP="00BF5860">
      <w:pPr>
        <w:spacing w:after="0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85" w:rsidRDefault="007B6685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188" w:rsidRPr="00EA2392" w:rsidRDefault="004D6188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92">
        <w:rPr>
          <w:rFonts w:ascii="Times New Roman" w:hAnsi="Times New Roman" w:cs="Times New Roman"/>
          <w:b/>
          <w:sz w:val="28"/>
          <w:szCs w:val="28"/>
        </w:rPr>
        <w:t>NOTA INFORMATIVĂ</w:t>
      </w:r>
    </w:p>
    <w:p w:rsidR="004D6188" w:rsidRPr="00EA2392" w:rsidRDefault="00EA2392" w:rsidP="00EA23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392">
        <w:rPr>
          <w:rFonts w:ascii="Times New Roman" w:hAnsi="Times New Roman" w:cs="Times New Roman"/>
          <w:b/>
          <w:sz w:val="28"/>
          <w:szCs w:val="28"/>
        </w:rPr>
        <w:t>la proiectul d</w:t>
      </w:r>
      <w:r w:rsidR="004D6188" w:rsidRPr="00EA2392">
        <w:rPr>
          <w:rFonts w:ascii="Times New Roman" w:hAnsi="Times New Roman" w:cs="Times New Roman"/>
          <w:b/>
          <w:sz w:val="28"/>
          <w:szCs w:val="28"/>
        </w:rPr>
        <w:t>eciziei</w:t>
      </w:r>
    </w:p>
    <w:p w:rsidR="00C94B5C" w:rsidRDefault="00C94B5C" w:rsidP="00C94B5C">
      <w:pPr>
        <w:spacing w:after="0"/>
        <w:ind w:right="-7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D22">
        <w:rPr>
          <w:rFonts w:ascii="Times New Roman" w:hAnsi="Times New Roman" w:cs="Times New Roman"/>
          <w:b/>
          <w:sz w:val="26"/>
          <w:szCs w:val="26"/>
        </w:rPr>
        <w:t xml:space="preserve">Cu privire la </w:t>
      </w:r>
      <w:r>
        <w:rPr>
          <w:rFonts w:ascii="Times New Roman" w:hAnsi="Times New Roman" w:cs="Times New Roman"/>
          <w:b/>
          <w:sz w:val="26"/>
          <w:szCs w:val="26"/>
        </w:rPr>
        <w:t>autorizarea lucrărilor de reconstrucție</w:t>
      </w:r>
    </w:p>
    <w:p w:rsidR="007A0085" w:rsidRPr="00EA2392" w:rsidRDefault="00C94B5C" w:rsidP="00C94B5C">
      <w:pPr>
        <w:spacing w:after="0"/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trotuarului de pe drumul raional din intravilanul </w:t>
      </w:r>
      <w:r w:rsidRPr="002E3D22">
        <w:rPr>
          <w:rFonts w:ascii="Times New Roman" w:hAnsi="Times New Roman" w:cs="Times New Roman"/>
          <w:b/>
          <w:sz w:val="26"/>
          <w:szCs w:val="26"/>
        </w:rPr>
        <w:t>s. Bujor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D6188" w:rsidRPr="00EE3233" w:rsidRDefault="004D6188" w:rsidP="003008E3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233">
              <w:rPr>
                <w:rFonts w:ascii="Times New Roman" w:hAnsi="Times New Roman" w:cs="Times New Roman"/>
                <w:b/>
                <w:sz w:val="28"/>
                <w:szCs w:val="28"/>
              </w:rPr>
              <w:t>1. Cauzele care au condiționat elaborarea proiectului, inițiatorii şi autorii proiectului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EE3233" w:rsidRDefault="004D6188" w:rsidP="003008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E3233">
              <w:rPr>
                <w:rFonts w:ascii="Times New Roman" w:hAnsi="Times New Roman" w:cs="Times New Roman"/>
                <w:sz w:val="28"/>
                <w:szCs w:val="28"/>
              </w:rPr>
              <w:t>Inițiatorul proiectului de decizie este P</w:t>
            </w:r>
            <w:r w:rsidRPr="00EE3233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reşedintele raionului </w:t>
            </w:r>
            <w:r w:rsidRPr="00EE3233">
              <w:rPr>
                <w:rFonts w:ascii="Times New Roman" w:hAnsi="Times New Roman" w:cs="Times New Roman"/>
                <w:sz w:val="28"/>
                <w:szCs w:val="28"/>
              </w:rPr>
              <w:t>Raionului Hîncești. Autorul proiectului de decizie este Rachiu Victor, șeful Serviciului relații funciare și cadastru.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EE3233" w:rsidRDefault="004D6188" w:rsidP="003008E3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233">
              <w:rPr>
                <w:rFonts w:ascii="Times New Roman" w:hAnsi="Times New Roman" w:cs="Times New Roman"/>
                <w:b/>
                <w:sz w:val="28"/>
                <w:szCs w:val="28"/>
              </w:rPr>
              <w:t>2. Modul de reglementare a problemelor abordate în proiect de cadru normativ în vigoare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9E" w:rsidRPr="00E44D9E" w:rsidRDefault="00E666CF" w:rsidP="00E44D9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 xml:space="preserve">art.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 xml:space="preserve"> alin.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 xml:space="preserve"> lit.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din Legea Nr. 121/2007 privind administrarea și deetatizarea proprietății publice, art. 6 alin. (1) și (2), 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 xml:space="preserve">art.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 xml:space="preserve"> alin.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>) din Legea Nr. 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>/199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558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drumurilor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EE3233" w:rsidRDefault="004D6188" w:rsidP="003008E3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233">
              <w:rPr>
                <w:rFonts w:ascii="Times New Roman" w:hAnsi="Times New Roman" w:cs="Times New Roman"/>
                <w:b/>
                <w:sz w:val="28"/>
                <w:szCs w:val="28"/>
              </w:rPr>
              <w:t>3. Scopul şi obiectivele proiectului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88" w:rsidRPr="00EA2392" w:rsidRDefault="004D6188" w:rsidP="00E666C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pt-BR" w:eastAsia="ro-RO"/>
              </w:rPr>
            </w:pPr>
            <w:r w:rsidRPr="00EA2392">
              <w:rPr>
                <w:rFonts w:ascii="Times New Roman" w:hAnsi="Times New Roman" w:cs="Times New Roman"/>
                <w:sz w:val="28"/>
                <w:szCs w:val="28"/>
              </w:rPr>
              <w:t xml:space="preserve">Proiectul de Decizie urmărește scopul de a </w:t>
            </w:r>
            <w:r w:rsidR="00E666CF">
              <w:rPr>
                <w:rFonts w:ascii="Times New Roman" w:hAnsi="Times New Roman" w:cs="Times New Roman"/>
                <w:sz w:val="28"/>
                <w:szCs w:val="28"/>
              </w:rPr>
              <w:t>oferi Primăriei s. Bujor posibilitatea de a îmbunătăți condițiile de circulație pietonală pe un segment din drumul public de interes raional proprietate</w:t>
            </w:r>
            <w:r w:rsidR="00E44D9E" w:rsidRPr="00EA2392">
              <w:rPr>
                <w:rFonts w:ascii="Times New Roman" w:hAnsi="Times New Roman" w:cs="Times New Roman"/>
                <w:sz w:val="28"/>
                <w:szCs w:val="28"/>
              </w:rPr>
              <w:t xml:space="preserve"> publică a raionului Hîncești</w:t>
            </w:r>
            <w:r w:rsidR="00E666CF">
              <w:rPr>
                <w:rFonts w:ascii="Times New Roman" w:hAnsi="Times New Roman" w:cs="Times New Roman"/>
                <w:sz w:val="28"/>
                <w:szCs w:val="28"/>
              </w:rPr>
              <w:t xml:space="preserve"> din mijloacele bugetului public al satului</w:t>
            </w:r>
            <w:r w:rsidR="00EA2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EE3233" w:rsidRDefault="004D6188" w:rsidP="003008E3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233">
              <w:rPr>
                <w:rFonts w:ascii="Times New Roman" w:hAnsi="Times New Roman" w:cs="Times New Roman"/>
                <w:b/>
                <w:sz w:val="28"/>
                <w:szCs w:val="28"/>
              </w:rPr>
              <w:t>4. Estimarea riscurilor legate de implementarea acestui proiect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8" w:rsidRPr="00EE3233" w:rsidRDefault="004D6188" w:rsidP="003008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233">
              <w:rPr>
                <w:rFonts w:ascii="Times New Roman" w:hAnsi="Times New Roman" w:cs="Times New Roman"/>
                <w:sz w:val="28"/>
                <w:szCs w:val="28"/>
              </w:rPr>
              <w:t>Riscuri nu există.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D6188" w:rsidRPr="00EE3233" w:rsidRDefault="004D6188" w:rsidP="003008E3">
            <w:pPr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233">
              <w:rPr>
                <w:rFonts w:ascii="Times New Roman" w:hAnsi="Times New Roman" w:cs="Times New Roman"/>
                <w:b/>
                <w:sz w:val="28"/>
                <w:szCs w:val="28"/>
              </w:rPr>
              <w:t>5. Modul de incorporare a proiectului în sistemul actelor normative în vigoare, actele normative  care trebuie elaborate sau modificate după adoptarea proiectului</w:t>
            </w:r>
          </w:p>
        </w:tc>
      </w:tr>
      <w:tr w:rsidR="004D6188" w:rsidRPr="00EE3233" w:rsidTr="003008E3"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188" w:rsidRPr="00EE3233" w:rsidRDefault="004D6188" w:rsidP="007B66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2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Proiectul de decizie nr. _</w:t>
            </w:r>
            <w:r w:rsidR="00EA46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__</w:t>
            </w:r>
            <w:r w:rsidRPr="00EE32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 din </w:t>
            </w:r>
            <w:r w:rsidR="00EA464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_______ </w:t>
            </w:r>
            <w:r w:rsidRPr="00EE32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202</w:t>
            </w:r>
            <w:r w:rsidR="007B66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  <w:r w:rsidRPr="00EE323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  <w:r w:rsidR="007B668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7B6685" w:rsidRPr="002E3D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Cu privire la </w:t>
            </w:r>
            <w:r w:rsidR="007B66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autorizarea lucrărilor de reconstrucție a trotuarului de pe drumul raional din intravilanul </w:t>
            </w:r>
            <w:r w:rsidR="007B6685" w:rsidRPr="002E3D22">
              <w:rPr>
                <w:rFonts w:ascii="Times New Roman" w:hAnsi="Times New Roman" w:cs="Times New Roman"/>
                <w:b/>
                <w:sz w:val="26"/>
                <w:szCs w:val="26"/>
              </w:rPr>
              <w:t>s. Bujor</w:t>
            </w:r>
            <w:r w:rsidRPr="00EE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9E">
              <w:rPr>
                <w:rFonts w:ascii="Times New Roman" w:hAnsi="Times New Roman" w:cs="Times New Roman"/>
                <w:sz w:val="28"/>
                <w:szCs w:val="28"/>
              </w:rPr>
              <w:t>nu contravine actelor normative în vigoare și nu necesită abrogarea unor acte administrative</w:t>
            </w:r>
            <w:r w:rsidRPr="00EE3233">
              <w:rPr>
                <w:rFonts w:ascii="Times New Roman" w:hAnsi="Times New Roman" w:cs="Times New Roman"/>
                <w:sz w:val="28"/>
                <w:szCs w:val="28"/>
              </w:rPr>
              <w:t xml:space="preserve"> sau decizii aprobate de Consiliul Raional Hîncești.</w:t>
            </w:r>
          </w:p>
        </w:tc>
      </w:tr>
    </w:tbl>
    <w:p w:rsidR="004D6188" w:rsidRPr="00EE3233" w:rsidRDefault="004D6188" w:rsidP="004D6188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188" w:rsidRPr="00EE3233" w:rsidRDefault="0055316A" w:rsidP="004D6188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D6188" w:rsidRPr="00EE3233" w:rsidRDefault="004D6188" w:rsidP="00986F6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3233">
        <w:rPr>
          <w:rFonts w:ascii="Times New Roman" w:hAnsi="Times New Roman" w:cs="Times New Roman"/>
          <w:sz w:val="28"/>
          <w:szCs w:val="28"/>
        </w:rPr>
        <w:t xml:space="preserve">    Șeful Serviciului relații</w:t>
      </w:r>
    </w:p>
    <w:p w:rsidR="004D6188" w:rsidRPr="00F95E63" w:rsidRDefault="004D6188" w:rsidP="00986F6B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233">
        <w:rPr>
          <w:rFonts w:ascii="Times New Roman" w:hAnsi="Times New Roman" w:cs="Times New Roman"/>
          <w:sz w:val="28"/>
          <w:szCs w:val="28"/>
        </w:rPr>
        <w:t xml:space="preserve">      </w:t>
      </w:r>
      <w:r w:rsidR="00986F6B">
        <w:rPr>
          <w:rFonts w:ascii="Times New Roman" w:hAnsi="Times New Roman" w:cs="Times New Roman"/>
          <w:sz w:val="28"/>
          <w:szCs w:val="28"/>
        </w:rPr>
        <w:t xml:space="preserve"> </w:t>
      </w:r>
      <w:r w:rsidRPr="00EE3233">
        <w:rPr>
          <w:rFonts w:ascii="Times New Roman" w:hAnsi="Times New Roman" w:cs="Times New Roman"/>
          <w:sz w:val="28"/>
          <w:szCs w:val="28"/>
        </w:rPr>
        <w:t>funciare și cadastru                                                              Victor Rachiu</w:t>
      </w:r>
    </w:p>
    <w:p w:rsidR="004D6188" w:rsidRPr="00F95E63" w:rsidRDefault="004D6188" w:rsidP="004D6188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188" w:rsidRPr="004D6188" w:rsidRDefault="004D6188" w:rsidP="00AB4B7F">
      <w:pPr>
        <w:ind w:left="709" w:right="-3"/>
        <w:jc w:val="center"/>
        <w:rPr>
          <w:rFonts w:ascii="Times New Roman" w:hAnsi="Times New Roman" w:cs="Times New Roman"/>
        </w:rPr>
      </w:pPr>
    </w:p>
    <w:sectPr w:rsidR="004D6188" w:rsidRPr="004D6188" w:rsidSect="00C94B5C">
      <w:footnotePr>
        <w:pos w:val="beneathText"/>
      </w:footnotePr>
      <w:pgSz w:w="11905" w:h="16837"/>
      <w:pgMar w:top="397" w:right="567" w:bottom="28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38E"/>
    <w:multiLevelType w:val="hybridMultilevel"/>
    <w:tmpl w:val="646038F8"/>
    <w:lvl w:ilvl="0" w:tplc="653C12C4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7B85662"/>
    <w:multiLevelType w:val="hybridMultilevel"/>
    <w:tmpl w:val="EA08C984"/>
    <w:lvl w:ilvl="0" w:tplc="96724160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D424B3B"/>
    <w:multiLevelType w:val="hybridMultilevel"/>
    <w:tmpl w:val="A086B6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7EAE"/>
    <w:multiLevelType w:val="singleLevel"/>
    <w:tmpl w:val="FBD0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ro-MD"/>
      </w:rPr>
    </w:lvl>
  </w:abstractNum>
  <w:abstractNum w:abstractNumId="4" w15:restartNumberingAfterBreak="0">
    <w:nsid w:val="468C3187"/>
    <w:multiLevelType w:val="multilevel"/>
    <w:tmpl w:val="6792C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B53CDE"/>
    <w:multiLevelType w:val="hybridMultilevel"/>
    <w:tmpl w:val="BD003FDA"/>
    <w:lvl w:ilvl="0" w:tplc="F0E2CC3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32C48EC"/>
    <w:multiLevelType w:val="hybridMultilevel"/>
    <w:tmpl w:val="0E8C830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B575EF"/>
    <w:multiLevelType w:val="hybridMultilevel"/>
    <w:tmpl w:val="CF9AD784"/>
    <w:lvl w:ilvl="0" w:tplc="2A741C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D0"/>
    <w:rsid w:val="000305C2"/>
    <w:rsid w:val="00032992"/>
    <w:rsid w:val="00033701"/>
    <w:rsid w:val="00046410"/>
    <w:rsid w:val="00096C8A"/>
    <w:rsid w:val="00097E29"/>
    <w:rsid w:val="000A04E7"/>
    <w:rsid w:val="000A2814"/>
    <w:rsid w:val="000A6D4D"/>
    <w:rsid w:val="000B5082"/>
    <w:rsid w:val="000C0722"/>
    <w:rsid w:val="000C20F3"/>
    <w:rsid w:val="000D6356"/>
    <w:rsid w:val="000F3D06"/>
    <w:rsid w:val="0010020F"/>
    <w:rsid w:val="00111063"/>
    <w:rsid w:val="00123FE1"/>
    <w:rsid w:val="00124AF2"/>
    <w:rsid w:val="001419E5"/>
    <w:rsid w:val="00152377"/>
    <w:rsid w:val="001607B8"/>
    <w:rsid w:val="0018317C"/>
    <w:rsid w:val="0018480C"/>
    <w:rsid w:val="00193519"/>
    <w:rsid w:val="001A7EF1"/>
    <w:rsid w:val="001B1A08"/>
    <w:rsid w:val="001C0287"/>
    <w:rsid w:val="001D1ACA"/>
    <w:rsid w:val="001D58A1"/>
    <w:rsid w:val="001D7CAC"/>
    <w:rsid w:val="001E3B65"/>
    <w:rsid w:val="001E3DAF"/>
    <w:rsid w:val="002032B9"/>
    <w:rsid w:val="00207B17"/>
    <w:rsid w:val="00216BAA"/>
    <w:rsid w:val="002203B5"/>
    <w:rsid w:val="00223A1E"/>
    <w:rsid w:val="00234DF0"/>
    <w:rsid w:val="00246906"/>
    <w:rsid w:val="00271741"/>
    <w:rsid w:val="002873BE"/>
    <w:rsid w:val="002A0B81"/>
    <w:rsid w:val="002A58F2"/>
    <w:rsid w:val="002B320A"/>
    <w:rsid w:val="002E28A5"/>
    <w:rsid w:val="002E3D22"/>
    <w:rsid w:val="002F11B2"/>
    <w:rsid w:val="002F47AD"/>
    <w:rsid w:val="003008E3"/>
    <w:rsid w:val="003301E7"/>
    <w:rsid w:val="00334B85"/>
    <w:rsid w:val="003542FB"/>
    <w:rsid w:val="00357D8B"/>
    <w:rsid w:val="00363714"/>
    <w:rsid w:val="00366884"/>
    <w:rsid w:val="00367F11"/>
    <w:rsid w:val="00372DC6"/>
    <w:rsid w:val="0038012F"/>
    <w:rsid w:val="00380568"/>
    <w:rsid w:val="00392226"/>
    <w:rsid w:val="003B2771"/>
    <w:rsid w:val="003D15F7"/>
    <w:rsid w:val="003D3526"/>
    <w:rsid w:val="003E17E0"/>
    <w:rsid w:val="003F7911"/>
    <w:rsid w:val="00414111"/>
    <w:rsid w:val="00430BF1"/>
    <w:rsid w:val="00450A7A"/>
    <w:rsid w:val="00481075"/>
    <w:rsid w:val="004816A1"/>
    <w:rsid w:val="004A4FD1"/>
    <w:rsid w:val="004A7327"/>
    <w:rsid w:val="004B6581"/>
    <w:rsid w:val="004C1B6D"/>
    <w:rsid w:val="004C4FBB"/>
    <w:rsid w:val="004D06B9"/>
    <w:rsid w:val="004D6188"/>
    <w:rsid w:val="004F5A70"/>
    <w:rsid w:val="004F6369"/>
    <w:rsid w:val="005224F7"/>
    <w:rsid w:val="00522B5E"/>
    <w:rsid w:val="0055316A"/>
    <w:rsid w:val="00555540"/>
    <w:rsid w:val="005572D2"/>
    <w:rsid w:val="005579A9"/>
    <w:rsid w:val="00572C0F"/>
    <w:rsid w:val="0057610A"/>
    <w:rsid w:val="00583805"/>
    <w:rsid w:val="0059012D"/>
    <w:rsid w:val="005A6751"/>
    <w:rsid w:val="005A6A1E"/>
    <w:rsid w:val="005A7FE0"/>
    <w:rsid w:val="005B1BED"/>
    <w:rsid w:val="005C5288"/>
    <w:rsid w:val="005D0ED7"/>
    <w:rsid w:val="005E3115"/>
    <w:rsid w:val="005F2BC0"/>
    <w:rsid w:val="006215A1"/>
    <w:rsid w:val="00630EDA"/>
    <w:rsid w:val="00635B90"/>
    <w:rsid w:val="006417B1"/>
    <w:rsid w:val="00692638"/>
    <w:rsid w:val="006C4424"/>
    <w:rsid w:val="006F2431"/>
    <w:rsid w:val="00701FFD"/>
    <w:rsid w:val="00702D94"/>
    <w:rsid w:val="00717E51"/>
    <w:rsid w:val="00742290"/>
    <w:rsid w:val="007564BA"/>
    <w:rsid w:val="00763BFC"/>
    <w:rsid w:val="00775559"/>
    <w:rsid w:val="007811B4"/>
    <w:rsid w:val="007920A8"/>
    <w:rsid w:val="007A0085"/>
    <w:rsid w:val="007A0846"/>
    <w:rsid w:val="007B6685"/>
    <w:rsid w:val="007E5660"/>
    <w:rsid w:val="007E7F74"/>
    <w:rsid w:val="007F3C6F"/>
    <w:rsid w:val="0080316B"/>
    <w:rsid w:val="008522E7"/>
    <w:rsid w:val="008567BD"/>
    <w:rsid w:val="00865637"/>
    <w:rsid w:val="00877ECE"/>
    <w:rsid w:val="008820EE"/>
    <w:rsid w:val="00882690"/>
    <w:rsid w:val="00895E5B"/>
    <w:rsid w:val="008A112E"/>
    <w:rsid w:val="008A2D88"/>
    <w:rsid w:val="008B2FDE"/>
    <w:rsid w:val="008C5185"/>
    <w:rsid w:val="008E1C74"/>
    <w:rsid w:val="00940F38"/>
    <w:rsid w:val="009432A6"/>
    <w:rsid w:val="0094561C"/>
    <w:rsid w:val="00946740"/>
    <w:rsid w:val="009513A6"/>
    <w:rsid w:val="00957682"/>
    <w:rsid w:val="0097270E"/>
    <w:rsid w:val="00982439"/>
    <w:rsid w:val="00984D63"/>
    <w:rsid w:val="00986F6B"/>
    <w:rsid w:val="0099502A"/>
    <w:rsid w:val="0099618B"/>
    <w:rsid w:val="009C552C"/>
    <w:rsid w:val="009E082F"/>
    <w:rsid w:val="009E2912"/>
    <w:rsid w:val="00A3435F"/>
    <w:rsid w:val="00A46649"/>
    <w:rsid w:val="00A5268C"/>
    <w:rsid w:val="00A8203E"/>
    <w:rsid w:val="00A872A8"/>
    <w:rsid w:val="00AB4B7F"/>
    <w:rsid w:val="00AD2A66"/>
    <w:rsid w:val="00AD3F95"/>
    <w:rsid w:val="00AD4FAE"/>
    <w:rsid w:val="00AE3ED3"/>
    <w:rsid w:val="00AE5F12"/>
    <w:rsid w:val="00B25940"/>
    <w:rsid w:val="00B31C62"/>
    <w:rsid w:val="00B440F5"/>
    <w:rsid w:val="00B44483"/>
    <w:rsid w:val="00B5392B"/>
    <w:rsid w:val="00B66EC4"/>
    <w:rsid w:val="00B8198A"/>
    <w:rsid w:val="00B87D95"/>
    <w:rsid w:val="00BB4491"/>
    <w:rsid w:val="00BD041A"/>
    <w:rsid w:val="00BD0A47"/>
    <w:rsid w:val="00BE245D"/>
    <w:rsid w:val="00BE314C"/>
    <w:rsid w:val="00BE7F7F"/>
    <w:rsid w:val="00BF0C71"/>
    <w:rsid w:val="00BF5860"/>
    <w:rsid w:val="00C27270"/>
    <w:rsid w:val="00C41E43"/>
    <w:rsid w:val="00C54B90"/>
    <w:rsid w:val="00C57C64"/>
    <w:rsid w:val="00C62051"/>
    <w:rsid w:val="00C8441F"/>
    <w:rsid w:val="00C94B5C"/>
    <w:rsid w:val="00CB0E3C"/>
    <w:rsid w:val="00CC4C88"/>
    <w:rsid w:val="00CC7A3F"/>
    <w:rsid w:val="00CE7029"/>
    <w:rsid w:val="00CE71D3"/>
    <w:rsid w:val="00CF6E4C"/>
    <w:rsid w:val="00D01F8E"/>
    <w:rsid w:val="00D36CEB"/>
    <w:rsid w:val="00D43513"/>
    <w:rsid w:val="00D46AF8"/>
    <w:rsid w:val="00D53997"/>
    <w:rsid w:val="00D67600"/>
    <w:rsid w:val="00D87404"/>
    <w:rsid w:val="00D94343"/>
    <w:rsid w:val="00DA4F41"/>
    <w:rsid w:val="00DB4BA0"/>
    <w:rsid w:val="00DD0D96"/>
    <w:rsid w:val="00DE7147"/>
    <w:rsid w:val="00E27D1D"/>
    <w:rsid w:val="00E3030C"/>
    <w:rsid w:val="00E44D9E"/>
    <w:rsid w:val="00E450EF"/>
    <w:rsid w:val="00E47417"/>
    <w:rsid w:val="00E511DB"/>
    <w:rsid w:val="00E55D6A"/>
    <w:rsid w:val="00E60550"/>
    <w:rsid w:val="00E623B5"/>
    <w:rsid w:val="00E6456B"/>
    <w:rsid w:val="00E666CF"/>
    <w:rsid w:val="00E71593"/>
    <w:rsid w:val="00E76EFB"/>
    <w:rsid w:val="00E7773B"/>
    <w:rsid w:val="00E87829"/>
    <w:rsid w:val="00EA2392"/>
    <w:rsid w:val="00EA4642"/>
    <w:rsid w:val="00EE3233"/>
    <w:rsid w:val="00EF1FE0"/>
    <w:rsid w:val="00F140D5"/>
    <w:rsid w:val="00F40E5D"/>
    <w:rsid w:val="00F478BA"/>
    <w:rsid w:val="00F5584C"/>
    <w:rsid w:val="00F628D0"/>
    <w:rsid w:val="00F734BD"/>
    <w:rsid w:val="00F76CBD"/>
    <w:rsid w:val="00F82E4E"/>
    <w:rsid w:val="00F8524F"/>
    <w:rsid w:val="00F912DE"/>
    <w:rsid w:val="00F95E63"/>
    <w:rsid w:val="00FA7639"/>
    <w:rsid w:val="00FB7F50"/>
    <w:rsid w:val="00FC0DE1"/>
    <w:rsid w:val="00FD2E5F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D0587-B474-4339-BFFF-692DA8C4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92"/>
  </w:style>
  <w:style w:type="paragraph" w:styleId="1">
    <w:name w:val="heading 1"/>
    <w:basedOn w:val="a"/>
    <w:next w:val="a"/>
    <w:link w:val="10"/>
    <w:qFormat/>
    <w:rsid w:val="00D01F8E"/>
    <w:pPr>
      <w:keepNext/>
      <w:tabs>
        <w:tab w:val="num" w:pos="432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24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FE0"/>
    <w:pPr>
      <w:ind w:left="720"/>
      <w:contextualSpacing/>
    </w:pPr>
  </w:style>
  <w:style w:type="paragraph" w:styleId="a5">
    <w:name w:val="Body Text"/>
    <w:basedOn w:val="a"/>
    <w:link w:val="a6"/>
    <w:rsid w:val="00C54B90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54B9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1E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5D0ED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10">
    <w:name w:val="Заголовок 1 Знак"/>
    <w:basedOn w:val="a0"/>
    <w:link w:val="1"/>
    <w:rsid w:val="00D01F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Absatz-Standardschriftart">
    <w:name w:val="WW-Absatz-Standardschriftart"/>
    <w:rsid w:val="00572C0F"/>
  </w:style>
  <w:style w:type="character" w:customStyle="1" w:styleId="docheader">
    <w:name w:val="doc_header"/>
    <w:basedOn w:val="a0"/>
    <w:rsid w:val="0080316B"/>
  </w:style>
  <w:style w:type="paragraph" w:styleId="aa">
    <w:name w:val="Body Text Indent"/>
    <w:basedOn w:val="a"/>
    <w:link w:val="ab"/>
    <w:rsid w:val="0041411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rsid w:val="00414111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ABC1-7A2E-4ABB-98DB-21160C39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2024-11-14T15:51:00Z</cp:lastPrinted>
  <dcterms:created xsi:type="dcterms:W3CDTF">2024-11-15T11:41:00Z</dcterms:created>
  <dcterms:modified xsi:type="dcterms:W3CDTF">2024-11-15T11:41:00Z</dcterms:modified>
</cp:coreProperties>
</file>