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AB64DC" w:rsidRPr="00E56068" w:rsidTr="001F255E">
        <w:tc>
          <w:tcPr>
            <w:tcW w:w="4169" w:type="dxa"/>
            <w:tcBorders>
              <w:top w:val="nil"/>
              <w:left w:val="nil"/>
              <w:bottom w:val="single" w:sz="6" w:space="0" w:color="auto"/>
              <w:right w:val="nil"/>
            </w:tcBorders>
            <w:vAlign w:val="center"/>
          </w:tcPr>
          <w:p w:rsidR="00AB64DC" w:rsidRPr="00C31E5B"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 xml:space="preserve"> REPUBLICA MOLDOVA</w:t>
            </w:r>
          </w:p>
          <w:p w:rsidR="00AB64DC" w:rsidRPr="00C31E5B" w:rsidRDefault="00AB64DC" w:rsidP="001F255E">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CONSILIUL RAIONAL HÎNCEŞTI</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MD-3400, mun. Hînceşti, str. M. Hîncu,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tel. (269) 2-20-48, fax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c>
          <w:tcPr>
            <w:tcW w:w="1620" w:type="dxa"/>
            <w:tcBorders>
              <w:top w:val="nil"/>
              <w:left w:val="nil"/>
              <w:bottom w:val="single" w:sz="6" w:space="0" w:color="auto"/>
              <w:right w:val="nil"/>
            </w:tcBorders>
            <w:hideMark/>
          </w:tcPr>
          <w:p w:rsidR="00AB64DC" w:rsidRPr="00C31E5B" w:rsidRDefault="00382939"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6" DrawAspect="Content" ObjectID="_1793427313" r:id="rId9"/>
              </w:objec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tc>
        <w:tc>
          <w:tcPr>
            <w:tcW w:w="4321" w:type="dxa"/>
            <w:tcBorders>
              <w:top w:val="nil"/>
              <w:left w:val="nil"/>
              <w:bottom w:val="single" w:sz="6" w:space="0" w:color="auto"/>
              <w:right w:val="nil"/>
            </w:tcBorders>
            <w:vAlign w:val="center"/>
          </w:tcPr>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РЕСПУБЛИКА МОЛДОВА</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РАЙОHНЫЙ СОВЕТ ХЫНЧЕШТЬ</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МД-3400, мун. Хынчешть, ул. М.Хынку,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тел. (269) 2-20-48, факс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r>
    </w:tbl>
    <w:p w:rsidR="001E3D11" w:rsidRPr="00AB6D13" w:rsidRDefault="001E3D11" w:rsidP="00F557D6">
      <w:pPr>
        <w:spacing w:after="0" w:line="240" w:lineRule="auto"/>
        <w:ind w:firstLine="57"/>
        <w:jc w:val="center"/>
        <w:rPr>
          <w:rFonts w:ascii="Times New Roman" w:hAnsi="Times New Roman" w:cs="Times New Roman"/>
          <w:b/>
          <w:sz w:val="28"/>
          <w:szCs w:val="28"/>
          <w:u w:val="single"/>
          <w:lang w:val="ro-MD" w:eastAsia="ru-RU"/>
        </w:rPr>
      </w:pP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sidR="00AB6D13">
        <w:rPr>
          <w:rFonts w:ascii="Times New Roman" w:hAnsi="Times New Roman" w:cs="Times New Roman"/>
          <w:b/>
          <w:sz w:val="28"/>
          <w:szCs w:val="28"/>
          <w:lang w:val="ro-MD" w:eastAsia="ru-RU"/>
        </w:rPr>
        <w:t xml:space="preserve">    </w:t>
      </w:r>
      <w:r w:rsidR="00AB6D13">
        <w:rPr>
          <w:rFonts w:ascii="Times New Roman" w:hAnsi="Times New Roman" w:cs="Times New Roman"/>
          <w:b/>
          <w:sz w:val="28"/>
          <w:szCs w:val="28"/>
          <w:lang w:val="ro-MD" w:eastAsia="ru-RU"/>
        </w:rPr>
        <w:tab/>
      </w:r>
      <w:r w:rsidR="00AB6D13">
        <w:rPr>
          <w:rFonts w:ascii="Times New Roman" w:hAnsi="Times New Roman" w:cs="Times New Roman"/>
          <w:b/>
          <w:sz w:val="28"/>
          <w:szCs w:val="28"/>
          <w:lang w:val="ro-MD" w:eastAsia="ru-RU"/>
        </w:rPr>
        <w:tab/>
      </w:r>
      <w:r w:rsidR="00AB6D13">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sidR="00AB6D13" w:rsidRPr="00AB6D13">
        <w:rPr>
          <w:rFonts w:ascii="Times New Roman" w:hAnsi="Times New Roman" w:cs="Times New Roman"/>
          <w:b/>
          <w:sz w:val="28"/>
          <w:szCs w:val="28"/>
          <w:u w:val="single"/>
          <w:lang w:val="ro-MD" w:eastAsia="ru-RU"/>
        </w:rPr>
        <w:t>PROIECT</w:t>
      </w:r>
    </w:p>
    <w:p w:rsidR="00AB64DC" w:rsidRPr="00C31E5B" w:rsidRDefault="00AB64DC" w:rsidP="00F557D6">
      <w:pPr>
        <w:spacing w:after="0" w:line="240" w:lineRule="auto"/>
        <w:ind w:firstLine="57"/>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D E C I Z I E</w:t>
      </w:r>
    </w:p>
    <w:p w:rsidR="00AB64DC" w:rsidRPr="00C31E5B" w:rsidRDefault="00AB64DC" w:rsidP="00AB64DC">
      <w:pPr>
        <w:pStyle w:val="a4"/>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mun. Hînceşti</w:t>
      </w:r>
    </w:p>
    <w:p w:rsidR="00AB64DC" w:rsidRDefault="00AB64DC" w:rsidP="00AB64DC">
      <w:pPr>
        <w:pStyle w:val="a4"/>
        <w:jc w:val="both"/>
        <w:rPr>
          <w:rFonts w:ascii="Times New Roman" w:hAnsi="Times New Roman" w:cs="Times New Roman"/>
          <w:sz w:val="28"/>
          <w:szCs w:val="28"/>
          <w:lang w:val="ro-MD" w:eastAsia="ru-RU"/>
        </w:rPr>
      </w:pPr>
      <w:r w:rsidRPr="00C31E5B">
        <w:rPr>
          <w:sz w:val="24"/>
          <w:szCs w:val="24"/>
          <w:lang w:val="ro-MD" w:eastAsia="ru-RU"/>
        </w:rPr>
        <w:t xml:space="preserve">         </w:t>
      </w:r>
      <w:r w:rsidRPr="00C31E5B">
        <w:rPr>
          <w:rFonts w:ascii="Times New Roman" w:hAnsi="Times New Roman" w:cs="Times New Roman"/>
          <w:sz w:val="28"/>
          <w:szCs w:val="28"/>
          <w:lang w:val="ro-MD" w:eastAsia="ru-RU"/>
        </w:rPr>
        <w:t xml:space="preserve">din </w:t>
      </w:r>
      <w:r w:rsidR="00AB6D13">
        <w:rPr>
          <w:rFonts w:ascii="Times New Roman" w:hAnsi="Times New Roman" w:cs="Times New Roman"/>
          <w:sz w:val="28"/>
          <w:szCs w:val="28"/>
          <w:lang w:val="ro-MD" w:eastAsia="ru-RU"/>
        </w:rPr>
        <w:t>____ noiembrie</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202</w:t>
      </w:r>
      <w:r w:rsidR="0065290F">
        <w:rPr>
          <w:rFonts w:ascii="Times New Roman" w:hAnsi="Times New Roman" w:cs="Times New Roman"/>
          <w:sz w:val="28"/>
          <w:szCs w:val="28"/>
          <w:lang w:val="ro-MD" w:eastAsia="ru-RU"/>
        </w:rPr>
        <w:t>4</w:t>
      </w:r>
      <w:r w:rsidRPr="00C31E5B">
        <w:rPr>
          <w:rFonts w:ascii="Times New Roman" w:hAnsi="Times New Roman" w:cs="Times New Roman"/>
          <w:sz w:val="28"/>
          <w:szCs w:val="28"/>
          <w:lang w:val="ro-MD" w:eastAsia="ru-RU"/>
        </w:rPr>
        <w:t xml:space="preserve">                                                             </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 xml:space="preserve">  nr.</w:t>
      </w:r>
      <w:r w:rsidR="00AB6D13">
        <w:rPr>
          <w:rFonts w:ascii="Times New Roman" w:hAnsi="Times New Roman" w:cs="Times New Roman"/>
          <w:sz w:val="28"/>
          <w:szCs w:val="28"/>
          <w:lang w:val="ro-MD" w:eastAsia="ru-RU"/>
        </w:rPr>
        <w:t>____</w:t>
      </w:r>
    </w:p>
    <w:p w:rsidR="00F557D6" w:rsidRPr="00C31E5B" w:rsidRDefault="00F557D6" w:rsidP="00AB64DC">
      <w:pPr>
        <w:pStyle w:val="a4"/>
        <w:jc w:val="both"/>
        <w:rPr>
          <w:rFonts w:ascii="Times New Roman" w:hAnsi="Times New Roman" w:cs="Times New Roman"/>
          <w:i/>
          <w:sz w:val="16"/>
          <w:szCs w:val="16"/>
          <w:lang w:val="ro-MD" w:eastAsia="ru-RU"/>
        </w:rPr>
      </w:pPr>
    </w:p>
    <w:p w:rsidR="00AB64DC" w:rsidRPr="00C459B8"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sz w:val="28"/>
          <w:szCs w:val="28"/>
          <w:lang w:val="ro-MD" w:eastAsia="ru-RU"/>
        </w:rPr>
        <w:t xml:space="preserve">       </w:t>
      </w:r>
      <w:bookmarkStart w:id="0" w:name="_GoBack"/>
      <w:r w:rsidRPr="00C459B8">
        <w:rPr>
          <w:rFonts w:ascii="Times New Roman" w:hAnsi="Times New Roman" w:cs="Times New Roman"/>
          <w:b/>
          <w:sz w:val="28"/>
          <w:szCs w:val="28"/>
          <w:lang w:val="ro-MD" w:eastAsia="ru-RU"/>
        </w:rPr>
        <w:t>Cu privire la efectuarea unor</w:t>
      </w:r>
    </w:p>
    <w:p w:rsidR="00AB64DC" w:rsidRPr="00C459B8"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modificări şi completări în bugetul </w:t>
      </w:r>
    </w:p>
    <w:p w:rsidR="00AB64DC"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raional pentru anul 202</w:t>
      </w:r>
      <w:r w:rsidR="0065290F">
        <w:rPr>
          <w:rFonts w:ascii="Times New Roman" w:hAnsi="Times New Roman" w:cs="Times New Roman"/>
          <w:b/>
          <w:sz w:val="28"/>
          <w:szCs w:val="28"/>
          <w:lang w:val="ro-MD" w:eastAsia="ru-RU"/>
        </w:rPr>
        <w:t>4</w:t>
      </w:r>
      <w:r w:rsidRPr="00C459B8">
        <w:rPr>
          <w:rFonts w:ascii="Times New Roman" w:hAnsi="Times New Roman" w:cs="Times New Roman"/>
          <w:b/>
          <w:sz w:val="28"/>
          <w:szCs w:val="28"/>
          <w:lang w:val="ro-MD" w:eastAsia="ru-RU"/>
        </w:rPr>
        <w:t xml:space="preserve"> </w:t>
      </w:r>
      <w:bookmarkEnd w:id="0"/>
    </w:p>
    <w:p w:rsidR="008235A4" w:rsidRPr="008235A4" w:rsidRDefault="008235A4" w:rsidP="00AB64DC">
      <w:pPr>
        <w:pStyle w:val="a4"/>
        <w:jc w:val="both"/>
        <w:rPr>
          <w:rFonts w:ascii="Times New Roman" w:hAnsi="Times New Roman" w:cs="Times New Roman"/>
          <w:b/>
          <w:sz w:val="20"/>
          <w:szCs w:val="20"/>
          <w:lang w:val="ro-MD" w:eastAsia="ru-RU"/>
        </w:rPr>
      </w:pPr>
    </w:p>
    <w:p w:rsidR="002F29A7" w:rsidRDefault="00BE063E" w:rsidP="002F29A7">
      <w:pPr>
        <w:pStyle w:val="a4"/>
        <w:jc w:val="both"/>
        <w:rPr>
          <w:rFonts w:ascii="Times New Roman" w:hAnsi="Times New Roman"/>
          <w:iCs/>
          <w:sz w:val="28"/>
          <w:szCs w:val="28"/>
          <w:lang w:val="ro-RO" w:eastAsia="ru-RU"/>
        </w:rPr>
      </w:pPr>
      <w:r w:rsidRPr="00E56068">
        <w:rPr>
          <w:rFonts w:ascii="Times New Roman" w:hAnsi="Times New Roman"/>
          <w:b/>
          <w:i/>
          <w:lang w:val="pt-BR"/>
        </w:rPr>
        <w:tab/>
      </w:r>
      <w:r w:rsidR="00AB64DC" w:rsidRPr="002F29A7">
        <w:rPr>
          <w:rStyle w:val="20"/>
          <w:rFonts w:ascii="Times New Roman" w:eastAsiaTheme="minorHAnsi" w:hAnsi="Times New Roman"/>
          <w:b w:val="0"/>
          <w:i w:val="0"/>
        </w:rPr>
        <w:t xml:space="preserve">În conformitate cu prevederile art. 26 și 28 din Legea privind finanțele publice locale, nr. 397-XV din 16.10.2003, </w:t>
      </w:r>
      <w:r w:rsidR="00084E45" w:rsidRPr="002F29A7">
        <w:rPr>
          <w:rStyle w:val="20"/>
          <w:rFonts w:ascii="Times New Roman" w:eastAsiaTheme="minorHAnsi" w:hAnsi="Times New Roman"/>
          <w:b w:val="0"/>
          <w:i w:val="0"/>
        </w:rPr>
        <w:t xml:space="preserve">art.61 din </w:t>
      </w:r>
      <w:r w:rsidR="00AB64DC" w:rsidRPr="002F29A7">
        <w:rPr>
          <w:rStyle w:val="20"/>
          <w:rFonts w:ascii="Times New Roman" w:eastAsiaTheme="minorHAnsi" w:hAnsi="Times New Roman"/>
          <w:b w:val="0"/>
          <w:i w:val="0"/>
        </w:rPr>
        <w:t>Leg</w:t>
      </w:r>
      <w:r w:rsidR="00084E45" w:rsidRPr="002F29A7">
        <w:rPr>
          <w:rStyle w:val="20"/>
          <w:rFonts w:ascii="Times New Roman" w:eastAsiaTheme="minorHAnsi" w:hAnsi="Times New Roman"/>
          <w:b w:val="0"/>
          <w:i w:val="0"/>
        </w:rPr>
        <w:t>ea</w:t>
      </w:r>
      <w:r w:rsidR="00AB64DC" w:rsidRPr="002F29A7">
        <w:rPr>
          <w:rStyle w:val="20"/>
          <w:rFonts w:ascii="Times New Roman" w:eastAsiaTheme="minorHAnsi" w:hAnsi="Times New Roman"/>
          <w:b w:val="0"/>
          <w:i w:val="0"/>
        </w:rPr>
        <w:t xml:space="preserve"> privind finanțele publice și responsabilității bugetar-fiscale nr.181 din 25.07.2014</w:t>
      </w:r>
      <w:r w:rsidR="002F29A7" w:rsidRPr="002F29A7">
        <w:rPr>
          <w:rStyle w:val="20"/>
          <w:rFonts w:ascii="Times New Roman" w:eastAsiaTheme="minorHAnsi" w:hAnsi="Times New Roman"/>
          <w:b w:val="0"/>
          <w:i w:val="0"/>
        </w:rPr>
        <w:t>,</w:t>
      </w:r>
      <w:r w:rsidR="001A1483" w:rsidRPr="002F29A7">
        <w:rPr>
          <w:rStyle w:val="20"/>
          <w:rFonts w:ascii="Times New Roman" w:eastAsiaTheme="minorHAnsi" w:hAnsi="Times New Roman"/>
          <w:b w:val="0"/>
          <w:i w:val="0"/>
        </w:rPr>
        <w:t xml:space="preserve"> </w:t>
      </w:r>
      <w:r w:rsidR="002F29A7" w:rsidRPr="002F29A7">
        <w:rPr>
          <w:rStyle w:val="20"/>
          <w:rFonts w:ascii="Times New Roman" w:eastAsiaTheme="minorHAnsi" w:hAnsi="Times New Roman"/>
          <w:b w:val="0"/>
          <w:i w:val="0"/>
        </w:rPr>
        <w:t>ținând cont de necesitatea efectuării unor modificări în bugetul raional aprobat pentru anul 2024, pentru acoperirea cheltuielilor de importanță publică, nepreconizate în componența alocațiilor bugetare aprobate în bugetul raional pentru anul 2024</w:t>
      </w:r>
      <w:r w:rsidR="002F29A7">
        <w:rPr>
          <w:rStyle w:val="20"/>
          <w:rFonts w:ascii="Times New Roman" w:eastAsiaTheme="minorHAnsi" w:hAnsi="Times New Roman"/>
          <w:b w:val="0"/>
          <w:i w:val="0"/>
        </w:rPr>
        <w:t xml:space="preserve"> și </w:t>
      </w:r>
      <w:r w:rsidR="002F29A7" w:rsidRPr="002F29A7">
        <w:rPr>
          <w:rFonts w:ascii="Times New Roman" w:hAnsi="Times New Roman"/>
          <w:iCs/>
          <w:sz w:val="28"/>
          <w:szCs w:val="28"/>
          <w:lang w:val="ro-RO" w:eastAsia="ru-RU"/>
        </w:rPr>
        <w:t xml:space="preserve"> în temeiul prevederilor art. 43 și 46 din Legea privind administrația publică locală nr. 436 - XVI din 28.12.2006, </w:t>
      </w:r>
      <w:r w:rsidR="002F29A7" w:rsidRPr="002F29A7">
        <w:rPr>
          <w:rFonts w:ascii="Times New Roman" w:hAnsi="Times New Roman"/>
          <w:sz w:val="28"/>
          <w:szCs w:val="28"/>
          <w:lang w:val="ro-RO" w:eastAsia="ru-RU"/>
        </w:rPr>
        <w:t>coraborate cu art.118; 120; 132 Cod Administrativ al Republicii Moldova nr.116/2018,</w:t>
      </w:r>
      <w:r w:rsidR="002F29A7" w:rsidRPr="002F29A7">
        <w:rPr>
          <w:rFonts w:ascii="Times New Roman" w:hAnsi="Times New Roman"/>
          <w:iCs/>
          <w:sz w:val="28"/>
          <w:szCs w:val="28"/>
          <w:lang w:val="ro-RO" w:eastAsia="ru-RU"/>
        </w:rPr>
        <w:t xml:space="preserve"> Consiliul Raional Hînceşti, DECIDE:</w:t>
      </w:r>
    </w:p>
    <w:p w:rsidR="00C44834" w:rsidRPr="001E10F1" w:rsidRDefault="00C44834" w:rsidP="006E68B1">
      <w:pPr>
        <w:pStyle w:val="a4"/>
        <w:jc w:val="both"/>
        <w:rPr>
          <w:rFonts w:ascii="Times New Roman" w:eastAsia="Times New Roman" w:hAnsi="Times New Roman" w:cs="Times New Roman"/>
          <w:b/>
          <w:sz w:val="28"/>
          <w:szCs w:val="28"/>
          <w:lang w:val="ro-MD" w:eastAsia="ru-RU"/>
        </w:rPr>
      </w:pPr>
      <w:r>
        <w:rPr>
          <w:rFonts w:ascii="Times New Roman" w:hAnsi="Times New Roman" w:cs="Times New Roman"/>
          <w:b/>
          <w:sz w:val="28"/>
          <w:szCs w:val="28"/>
          <w:lang w:val="ro-MD"/>
        </w:rPr>
        <w:t>1</w:t>
      </w:r>
      <w:r w:rsidRPr="001E10F1">
        <w:rPr>
          <w:rFonts w:ascii="Times New Roman" w:hAnsi="Times New Roman" w:cs="Times New Roman"/>
          <w:b/>
          <w:sz w:val="28"/>
          <w:szCs w:val="28"/>
          <w:lang w:val="ro-MD"/>
        </w:rPr>
        <w:t>.</w:t>
      </w:r>
      <w:r w:rsidRPr="001E10F1">
        <w:rPr>
          <w:rFonts w:ascii="Times New Roman" w:hAnsi="Times New Roman" w:cs="Times New Roman"/>
          <w:bCs/>
          <w:iCs/>
          <w:sz w:val="28"/>
          <w:szCs w:val="28"/>
          <w:lang w:val="ro-MD" w:eastAsia="ru-RU"/>
        </w:rPr>
        <w:t xml:space="preserve"> </w:t>
      </w:r>
      <w:r w:rsidRPr="001E10F1">
        <w:rPr>
          <w:rFonts w:ascii="Times New Roman" w:eastAsia="Times New Roman" w:hAnsi="Times New Roman" w:cs="Times New Roman"/>
          <w:b/>
          <w:sz w:val="28"/>
          <w:szCs w:val="28"/>
          <w:lang w:val="ro-MD" w:eastAsia="ru-RU"/>
        </w:rPr>
        <w:t>Se modifică decizia Consiliului Raional nr. 0</w:t>
      </w:r>
      <w:r>
        <w:rPr>
          <w:rFonts w:ascii="Times New Roman" w:eastAsia="Times New Roman" w:hAnsi="Times New Roman" w:cs="Times New Roman"/>
          <w:b/>
          <w:sz w:val="28"/>
          <w:szCs w:val="28"/>
          <w:lang w:val="ro-MD" w:eastAsia="ru-RU"/>
        </w:rPr>
        <w:t>3</w:t>
      </w:r>
      <w:r w:rsidRPr="001E10F1">
        <w:rPr>
          <w:rFonts w:ascii="Times New Roman" w:eastAsia="Times New Roman" w:hAnsi="Times New Roman" w:cs="Times New Roman"/>
          <w:b/>
          <w:sz w:val="28"/>
          <w:szCs w:val="28"/>
          <w:lang w:val="ro-MD" w:eastAsia="ru-RU"/>
        </w:rPr>
        <w:t>/0</w:t>
      </w:r>
      <w:r>
        <w:rPr>
          <w:rFonts w:ascii="Times New Roman" w:eastAsia="Times New Roman" w:hAnsi="Times New Roman" w:cs="Times New Roman"/>
          <w:b/>
          <w:sz w:val="28"/>
          <w:szCs w:val="28"/>
          <w:lang w:val="ro-MD" w:eastAsia="ru-RU"/>
        </w:rPr>
        <w:t>6</w:t>
      </w:r>
      <w:r w:rsidRPr="001E10F1">
        <w:rPr>
          <w:rFonts w:ascii="Times New Roman" w:eastAsia="Times New Roman" w:hAnsi="Times New Roman" w:cs="Times New Roman"/>
          <w:b/>
          <w:sz w:val="28"/>
          <w:szCs w:val="28"/>
          <w:lang w:val="ro-MD" w:eastAsia="ru-RU"/>
        </w:rPr>
        <w:t xml:space="preserve"> din 2</w:t>
      </w:r>
      <w:r>
        <w:rPr>
          <w:rFonts w:ascii="Times New Roman" w:eastAsia="Times New Roman" w:hAnsi="Times New Roman" w:cs="Times New Roman"/>
          <w:b/>
          <w:sz w:val="28"/>
          <w:szCs w:val="28"/>
          <w:lang w:val="ro-MD" w:eastAsia="ru-RU"/>
        </w:rPr>
        <w:t>2</w:t>
      </w:r>
      <w:r w:rsidRPr="001E10F1">
        <w:rPr>
          <w:rFonts w:ascii="Times New Roman" w:eastAsia="Times New Roman" w:hAnsi="Times New Roman" w:cs="Times New Roman"/>
          <w:b/>
          <w:sz w:val="28"/>
          <w:szCs w:val="28"/>
          <w:lang w:val="ro-MD" w:eastAsia="ru-RU"/>
        </w:rPr>
        <w:t>.12.202</w:t>
      </w:r>
      <w:r>
        <w:rPr>
          <w:rFonts w:ascii="Times New Roman" w:eastAsia="Times New Roman" w:hAnsi="Times New Roman" w:cs="Times New Roman"/>
          <w:b/>
          <w:sz w:val="28"/>
          <w:szCs w:val="28"/>
          <w:lang w:val="ro-MD" w:eastAsia="ru-RU"/>
        </w:rPr>
        <w:t>3</w:t>
      </w:r>
      <w:r w:rsidRPr="001E10F1">
        <w:rPr>
          <w:rFonts w:ascii="Times New Roman" w:eastAsia="Times New Roman" w:hAnsi="Times New Roman" w:cs="Times New Roman"/>
          <w:b/>
          <w:sz w:val="28"/>
          <w:szCs w:val="28"/>
          <w:lang w:val="ro-MD" w:eastAsia="ru-RU"/>
        </w:rPr>
        <w:t xml:space="preserve"> „Cu privire la aprobarea bugetului raional Hîncești pentru anul 202</w:t>
      </w:r>
      <w:r>
        <w:rPr>
          <w:rFonts w:ascii="Times New Roman" w:eastAsia="Times New Roman" w:hAnsi="Times New Roman" w:cs="Times New Roman"/>
          <w:b/>
          <w:sz w:val="28"/>
          <w:szCs w:val="28"/>
          <w:lang w:val="ro-MD" w:eastAsia="ru-RU"/>
        </w:rPr>
        <w:t>4</w:t>
      </w:r>
      <w:r w:rsidRPr="001E10F1">
        <w:rPr>
          <w:rFonts w:ascii="Times New Roman" w:eastAsia="Times New Roman" w:hAnsi="Times New Roman" w:cs="Times New Roman"/>
          <w:b/>
          <w:sz w:val="28"/>
          <w:szCs w:val="28"/>
          <w:lang w:val="ro-MD" w:eastAsia="ru-RU"/>
        </w:rPr>
        <w:t xml:space="preserve"> în a doua lectură”</w:t>
      </w:r>
      <w:r>
        <w:rPr>
          <w:rFonts w:ascii="Times New Roman" w:eastAsia="Times New Roman" w:hAnsi="Times New Roman" w:cs="Times New Roman"/>
          <w:b/>
          <w:sz w:val="28"/>
          <w:szCs w:val="28"/>
          <w:lang w:val="ro-MD" w:eastAsia="ru-RU"/>
        </w:rPr>
        <w:t>, cu modificări și completări</w:t>
      </w:r>
      <w:r w:rsidRPr="001E10F1">
        <w:rPr>
          <w:rFonts w:ascii="Times New Roman" w:eastAsia="Times New Roman" w:hAnsi="Times New Roman" w:cs="Times New Roman"/>
          <w:b/>
          <w:sz w:val="28"/>
          <w:szCs w:val="28"/>
          <w:lang w:val="ro-MD" w:eastAsia="ru-RU"/>
        </w:rPr>
        <w:t>:</w:t>
      </w:r>
    </w:p>
    <w:p w:rsidR="006E68B1" w:rsidRDefault="00C44834" w:rsidP="006E68B1">
      <w:pPr>
        <w:pStyle w:val="2"/>
        <w:spacing w:before="0" w:after="0"/>
        <w:jc w:val="both"/>
        <w:rPr>
          <w:rFonts w:ascii="Times New Roman" w:hAnsi="Times New Roman"/>
          <w:b w:val="0"/>
          <w:i w:val="0"/>
        </w:rPr>
      </w:pPr>
      <w:r w:rsidRPr="006E68B1">
        <w:rPr>
          <w:rFonts w:ascii="Times New Roman" w:hAnsi="Times New Roman"/>
          <w:b w:val="0"/>
          <w:i w:val="0"/>
          <w:lang w:eastAsia="ro-RO"/>
        </w:rPr>
        <w:t xml:space="preserve">1.1 la punctul </w:t>
      </w:r>
      <w:r w:rsidRPr="006E68B1">
        <w:rPr>
          <w:rFonts w:ascii="Times New Roman" w:hAnsi="Times New Roman"/>
          <w:b w:val="0"/>
          <w:i w:val="0"/>
        </w:rPr>
        <w:t xml:space="preserve">2.2 din decizie, Sinteza veniturilor bugetului raional pentru anul 2024,  </w:t>
      </w:r>
      <w:r w:rsidR="001279EC" w:rsidRPr="006E68B1">
        <w:rPr>
          <w:rFonts w:ascii="Times New Roman" w:hAnsi="Times New Roman"/>
          <w:b w:val="0"/>
          <w:i w:val="0"/>
        </w:rPr>
        <w:t xml:space="preserve">- </w:t>
      </w:r>
      <w:r w:rsidRPr="006E68B1">
        <w:rPr>
          <w:rFonts w:ascii="Times New Roman" w:hAnsi="Times New Roman"/>
          <w:b w:val="0"/>
          <w:i w:val="0"/>
        </w:rPr>
        <w:t>anexa nr.2, pct.2 Dobînzi și alte plăți încasate, poziția 2.1, codul Eco 141142 „cifrele 165,4 mii lei” se substituie cu „cifrele 197,5 mii lei” și poziția nr.2.2, codul ECO 141151 „cifrele 166,5 mii lei” se substituie cu „cifrele 180,0 mii lei”,  partea de cheltuieli se majorează cu suma de 45,6 mii lei pentru achitarea dobânzii pentru împrumuturile</w:t>
      </w:r>
      <w:r w:rsidR="006E68B1">
        <w:rPr>
          <w:rFonts w:ascii="Times New Roman" w:hAnsi="Times New Roman"/>
          <w:b w:val="0"/>
          <w:i w:val="0"/>
        </w:rPr>
        <w:t xml:space="preserve"> recreditate ;                          </w:t>
      </w:r>
      <w:r w:rsidR="006E68B1" w:rsidRPr="006E68B1">
        <w:rPr>
          <w:rFonts w:ascii="Times New Roman" w:hAnsi="Times New Roman"/>
          <w:b w:val="0"/>
          <w:i w:val="0"/>
        </w:rPr>
        <w:t xml:space="preserve"> </w:t>
      </w:r>
    </w:p>
    <w:p w:rsidR="00C44834" w:rsidRPr="006E68B1" w:rsidRDefault="001279EC" w:rsidP="006E68B1">
      <w:pPr>
        <w:pStyle w:val="2"/>
        <w:spacing w:before="0" w:after="0"/>
        <w:jc w:val="both"/>
        <w:rPr>
          <w:rFonts w:ascii="Times New Roman" w:hAnsi="Times New Roman"/>
          <w:b w:val="0"/>
          <w:i w:val="0"/>
        </w:rPr>
      </w:pPr>
      <w:r w:rsidRPr="006E68B1">
        <w:rPr>
          <w:rFonts w:ascii="Times New Roman" w:hAnsi="Times New Roman"/>
          <w:b w:val="0"/>
          <w:i w:val="0"/>
        </w:rPr>
        <w:t>- anexa nr.2, pct.3 , Taxe și plăți administrative, poziția 3.1, codul Eco 142245 „cifrele 200,0 mii lei” se substituie cu „cifrele 58,5 mii lei”.</w:t>
      </w:r>
    </w:p>
    <w:p w:rsidR="00C44834" w:rsidRDefault="00C44834" w:rsidP="00C44834">
      <w:pPr>
        <w:pStyle w:val="a4"/>
        <w:jc w:val="both"/>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MD" w:eastAsia="ru-RU"/>
        </w:rPr>
        <w:t>2.</w:t>
      </w:r>
      <w:r w:rsidRPr="00713B78">
        <w:rPr>
          <w:rFonts w:ascii="Times New Roman" w:eastAsia="Times New Roman" w:hAnsi="Times New Roman" w:cs="Times New Roman"/>
          <w:b/>
          <w:sz w:val="28"/>
          <w:szCs w:val="28"/>
          <w:lang w:val="ro-MD" w:eastAsia="ru-RU"/>
        </w:rPr>
        <w:t xml:space="preserve"> </w:t>
      </w:r>
      <w:r w:rsidRPr="00E0430E">
        <w:rPr>
          <w:rFonts w:ascii="Times New Roman" w:eastAsia="Times New Roman" w:hAnsi="Times New Roman" w:cs="Times New Roman"/>
          <w:b/>
          <w:sz w:val="28"/>
          <w:szCs w:val="28"/>
          <w:lang w:val="ro-MD" w:eastAsia="ru-RU"/>
        </w:rPr>
        <w:t>Se modifică decizia Consiliului Raional nr. 0</w:t>
      </w:r>
      <w:r>
        <w:rPr>
          <w:rFonts w:ascii="Times New Roman" w:eastAsia="Times New Roman" w:hAnsi="Times New Roman" w:cs="Times New Roman"/>
          <w:b/>
          <w:sz w:val="28"/>
          <w:szCs w:val="28"/>
          <w:lang w:val="ro-MD" w:eastAsia="ru-RU"/>
        </w:rPr>
        <w:t>2</w:t>
      </w:r>
      <w:r w:rsidRPr="00E0430E">
        <w:rPr>
          <w:rFonts w:ascii="Times New Roman" w:eastAsia="Times New Roman" w:hAnsi="Times New Roman" w:cs="Times New Roman"/>
          <w:b/>
          <w:sz w:val="28"/>
          <w:szCs w:val="28"/>
          <w:lang w:val="ro-MD" w:eastAsia="ru-RU"/>
        </w:rPr>
        <w:t>/0</w:t>
      </w:r>
      <w:r>
        <w:rPr>
          <w:rFonts w:ascii="Times New Roman" w:eastAsia="Times New Roman" w:hAnsi="Times New Roman" w:cs="Times New Roman"/>
          <w:b/>
          <w:sz w:val="28"/>
          <w:szCs w:val="28"/>
          <w:lang w:val="ro-MD" w:eastAsia="ru-RU"/>
        </w:rPr>
        <w:t>1</w:t>
      </w:r>
      <w:r w:rsidRPr="00E0430E">
        <w:rPr>
          <w:rFonts w:ascii="Times New Roman" w:eastAsia="Times New Roman" w:hAnsi="Times New Roman" w:cs="Times New Roman"/>
          <w:b/>
          <w:sz w:val="28"/>
          <w:szCs w:val="28"/>
          <w:lang w:val="ro-MD" w:eastAsia="ru-RU"/>
        </w:rPr>
        <w:t xml:space="preserve"> din </w:t>
      </w:r>
      <w:r>
        <w:rPr>
          <w:rFonts w:ascii="Times New Roman" w:eastAsia="Times New Roman" w:hAnsi="Times New Roman" w:cs="Times New Roman"/>
          <w:b/>
          <w:sz w:val="28"/>
          <w:szCs w:val="28"/>
          <w:lang w:val="ro-MD" w:eastAsia="ru-RU"/>
        </w:rPr>
        <w:t>26.03.2024</w:t>
      </w:r>
      <w:r w:rsidRPr="00E0430E">
        <w:rPr>
          <w:rFonts w:ascii="Times New Roman" w:eastAsia="Times New Roman" w:hAnsi="Times New Roman" w:cs="Times New Roman"/>
          <w:b/>
          <w:sz w:val="28"/>
          <w:szCs w:val="28"/>
          <w:lang w:val="ro-MD" w:eastAsia="ru-RU"/>
        </w:rPr>
        <w:t xml:space="preserve"> „</w:t>
      </w:r>
      <w:r w:rsidRPr="00C459B8">
        <w:rPr>
          <w:rFonts w:ascii="Times New Roman" w:hAnsi="Times New Roman" w:cs="Times New Roman"/>
          <w:b/>
          <w:sz w:val="28"/>
          <w:szCs w:val="28"/>
          <w:lang w:val="ro-MD" w:eastAsia="ru-RU"/>
        </w:rPr>
        <w:t>Cu privire la efectuarea unor</w:t>
      </w:r>
      <w:r>
        <w:rPr>
          <w:rFonts w:ascii="Times New Roman" w:hAnsi="Times New Roman" w:cs="Times New Roman"/>
          <w:b/>
          <w:sz w:val="28"/>
          <w:szCs w:val="28"/>
          <w:lang w:val="ro-MD" w:eastAsia="ru-RU"/>
        </w:rPr>
        <w:t xml:space="preserve"> </w:t>
      </w:r>
      <w:r w:rsidRPr="00C459B8">
        <w:rPr>
          <w:rFonts w:ascii="Times New Roman" w:hAnsi="Times New Roman" w:cs="Times New Roman"/>
          <w:b/>
          <w:sz w:val="28"/>
          <w:szCs w:val="28"/>
          <w:lang w:val="ro-MD" w:eastAsia="ru-RU"/>
        </w:rPr>
        <w:t>modificări şi completări în bugetul</w:t>
      </w:r>
      <w:r>
        <w:rPr>
          <w:rFonts w:ascii="Times New Roman" w:hAnsi="Times New Roman" w:cs="Times New Roman"/>
          <w:b/>
          <w:sz w:val="28"/>
          <w:szCs w:val="28"/>
          <w:lang w:val="ro-MD" w:eastAsia="ru-RU"/>
        </w:rPr>
        <w:t xml:space="preserve"> </w:t>
      </w:r>
      <w:r w:rsidRPr="00C459B8">
        <w:rPr>
          <w:rFonts w:ascii="Times New Roman" w:hAnsi="Times New Roman" w:cs="Times New Roman"/>
          <w:b/>
          <w:sz w:val="28"/>
          <w:szCs w:val="28"/>
          <w:lang w:val="ro-MD" w:eastAsia="ru-RU"/>
        </w:rPr>
        <w:t>raional pentru anul 202</w:t>
      </w:r>
      <w:r>
        <w:rPr>
          <w:rFonts w:ascii="Times New Roman" w:hAnsi="Times New Roman" w:cs="Times New Roman"/>
          <w:b/>
          <w:sz w:val="28"/>
          <w:szCs w:val="28"/>
          <w:lang w:val="ro-MD" w:eastAsia="ru-RU"/>
        </w:rPr>
        <w:t>4</w:t>
      </w:r>
      <w:r w:rsidRPr="00E0430E">
        <w:rPr>
          <w:rFonts w:ascii="Times New Roman" w:eastAsia="Times New Roman" w:hAnsi="Times New Roman" w:cs="Times New Roman"/>
          <w:b/>
          <w:sz w:val="28"/>
          <w:szCs w:val="28"/>
          <w:lang w:val="ro-MD" w:eastAsia="ru-RU"/>
        </w:rPr>
        <w:t>”</w:t>
      </w:r>
      <w:r>
        <w:rPr>
          <w:rFonts w:ascii="Times New Roman" w:eastAsia="Times New Roman" w:hAnsi="Times New Roman" w:cs="Times New Roman"/>
          <w:b/>
          <w:sz w:val="28"/>
          <w:szCs w:val="28"/>
          <w:lang w:val="ro-MD" w:eastAsia="ru-RU"/>
        </w:rPr>
        <w:t xml:space="preserve"> cu modificări și completări</w:t>
      </w:r>
      <w:r w:rsidRPr="00E0430E">
        <w:rPr>
          <w:rFonts w:ascii="Times New Roman" w:eastAsia="Times New Roman" w:hAnsi="Times New Roman" w:cs="Times New Roman"/>
          <w:b/>
          <w:sz w:val="28"/>
          <w:szCs w:val="28"/>
          <w:lang w:val="ro-MD" w:eastAsia="ru-RU"/>
        </w:rPr>
        <w:t>:</w:t>
      </w:r>
    </w:p>
    <w:p w:rsidR="00C44834" w:rsidRPr="006B723F" w:rsidRDefault="00C44834" w:rsidP="00C44834">
      <w:pPr>
        <w:pStyle w:val="2"/>
        <w:spacing w:before="0" w:after="0"/>
        <w:jc w:val="both"/>
        <w:rPr>
          <w:rFonts w:ascii="Times New Roman" w:hAnsi="Times New Roman"/>
          <w:lang w:val="ro-MD"/>
        </w:rPr>
      </w:pPr>
      <w:r>
        <w:rPr>
          <w:rStyle w:val="20"/>
          <w:rFonts w:ascii="Times New Roman" w:eastAsiaTheme="minorHAnsi" w:hAnsi="Times New Roman"/>
        </w:rPr>
        <w:t xml:space="preserve">- </w:t>
      </w:r>
      <w:r w:rsidRPr="006B723F">
        <w:rPr>
          <w:rStyle w:val="20"/>
          <w:rFonts w:ascii="Times New Roman" w:eastAsiaTheme="minorHAnsi" w:hAnsi="Times New Roman"/>
          <w:i/>
        </w:rPr>
        <w:t>l</w:t>
      </w:r>
      <w:r w:rsidRPr="001F7483">
        <w:rPr>
          <w:rStyle w:val="20"/>
          <w:rFonts w:ascii="Times New Roman" w:eastAsiaTheme="minorHAnsi" w:hAnsi="Times New Roman"/>
          <w:i/>
          <w:lang w:val="ro-MD"/>
        </w:rPr>
        <w:t xml:space="preserve">a punctul </w:t>
      </w:r>
      <w:r>
        <w:rPr>
          <w:rStyle w:val="20"/>
          <w:rFonts w:ascii="Times New Roman" w:eastAsiaTheme="minorHAnsi" w:hAnsi="Times New Roman"/>
          <w:i/>
          <w:lang w:val="ro-MD"/>
        </w:rPr>
        <w:t>6</w:t>
      </w:r>
      <w:r w:rsidRPr="001F7483">
        <w:rPr>
          <w:rStyle w:val="20"/>
          <w:rFonts w:ascii="Times New Roman" w:eastAsiaTheme="minorHAnsi" w:hAnsi="Times New Roman"/>
          <w:i/>
          <w:lang w:val="ro-MD"/>
        </w:rPr>
        <w:t xml:space="preserve">, </w:t>
      </w:r>
      <w:r w:rsidRPr="001F7483">
        <w:rPr>
          <w:rFonts w:ascii="Times New Roman" w:hAnsi="Times New Roman"/>
          <w:b w:val="0"/>
          <w:i w:val="0"/>
          <w:lang w:val="ro-MD" w:eastAsia="ro-RO"/>
        </w:rPr>
        <w:t xml:space="preserve"> </w:t>
      </w:r>
      <w:r w:rsidRPr="00BE48DE">
        <w:rPr>
          <w:rFonts w:ascii="Times New Roman" w:hAnsi="Times New Roman"/>
          <w:b w:val="0"/>
          <w:i w:val="0"/>
          <w:lang w:val="ro-MD"/>
        </w:rPr>
        <w:t>„</w:t>
      </w:r>
      <w:r w:rsidRPr="001F7483">
        <w:rPr>
          <w:rFonts w:ascii="Times New Roman" w:hAnsi="Times New Roman"/>
          <w:b w:val="0"/>
          <w:i w:val="0"/>
          <w:lang w:val="ro-MD" w:eastAsia="ro-RO"/>
        </w:rPr>
        <w:t xml:space="preserve">Servicii de stat cu destinație generală, </w:t>
      </w:r>
      <w:r w:rsidRPr="001F7483">
        <w:rPr>
          <w:rFonts w:ascii="Times New Roman" w:hAnsi="Times New Roman"/>
          <w:b w:val="0"/>
          <w:i w:val="0"/>
          <w:lang w:val="ro-MD"/>
        </w:rPr>
        <w:t xml:space="preserve">Alocații centralizate pentru </w:t>
      </w:r>
      <w:r>
        <w:rPr>
          <w:rFonts w:ascii="Times New Roman" w:hAnsi="Times New Roman"/>
          <w:b w:val="0"/>
          <w:i w:val="0"/>
          <w:lang w:val="ro-MD"/>
        </w:rPr>
        <w:t>achitarea cheltuielilor de personal</w:t>
      </w:r>
      <w:r w:rsidRPr="00E56068">
        <w:rPr>
          <w:rFonts w:ascii="Times New Roman" w:hAnsi="Times New Roman"/>
          <w:b w:val="0"/>
          <w:i w:val="0"/>
          <w:lang w:val="pt-BR"/>
        </w:rPr>
        <w:t xml:space="preserve"> ”</w:t>
      </w:r>
      <w:r w:rsidRPr="001F7483">
        <w:rPr>
          <w:rFonts w:ascii="Times New Roman" w:hAnsi="Times New Roman"/>
          <w:b w:val="0"/>
          <w:i w:val="0"/>
          <w:lang w:val="ro-MD"/>
        </w:rPr>
        <w:t>cifrele „</w:t>
      </w:r>
      <w:r>
        <w:rPr>
          <w:rFonts w:ascii="Times New Roman" w:hAnsi="Times New Roman"/>
          <w:b w:val="0"/>
          <w:i w:val="0"/>
          <w:lang w:val="ro-MD"/>
        </w:rPr>
        <w:t>4396,0 mii lei</w:t>
      </w:r>
      <w:r w:rsidRPr="001F7483">
        <w:rPr>
          <w:rFonts w:ascii="Times New Roman" w:hAnsi="Times New Roman"/>
          <w:b w:val="0"/>
          <w:i w:val="0"/>
          <w:lang w:val="ro-MD"/>
        </w:rPr>
        <w:t>” se substituie cu cifrele „</w:t>
      </w:r>
      <w:r>
        <w:rPr>
          <w:rFonts w:ascii="Times New Roman" w:hAnsi="Times New Roman"/>
          <w:b w:val="0"/>
          <w:i w:val="0"/>
          <w:lang w:val="ro-MD"/>
        </w:rPr>
        <w:t>1426,0 mii lei</w:t>
      </w:r>
      <w:r w:rsidRPr="001F7483">
        <w:rPr>
          <w:rFonts w:ascii="Times New Roman" w:hAnsi="Times New Roman"/>
          <w:b w:val="0"/>
          <w:i w:val="0"/>
          <w:lang w:val="ro-MD"/>
        </w:rPr>
        <w:t>”</w:t>
      </w:r>
      <w:r>
        <w:rPr>
          <w:rFonts w:ascii="Times New Roman" w:hAnsi="Times New Roman"/>
          <w:b w:val="0"/>
          <w:i w:val="0"/>
          <w:lang w:val="ro-MD"/>
        </w:rPr>
        <w:t xml:space="preserve">, iar diferența sumei de 2970,0 mii lei se redistribuie Aparatului Președintelui </w:t>
      </w:r>
      <w:r w:rsidRPr="006B723F">
        <w:rPr>
          <w:rFonts w:ascii="Times New Roman" w:hAnsi="Times New Roman"/>
          <w:b w:val="0"/>
          <w:i w:val="0"/>
          <w:lang w:val="ro-MD"/>
        </w:rPr>
        <w:t xml:space="preserve">pentru lucrări de reparație a Casei Raionale de Cultură din municipiul Hâncești, </w:t>
      </w:r>
      <w:r w:rsidRPr="006B723F">
        <w:rPr>
          <w:rStyle w:val="20"/>
          <w:rFonts w:ascii="Times New Roman" w:eastAsiaTheme="minorHAnsi" w:hAnsi="Times New Roman"/>
          <w:lang w:val="ro-MD"/>
        </w:rPr>
        <w:t>inclusiv servicii de</w:t>
      </w:r>
      <w:r w:rsidRPr="006B723F">
        <w:rPr>
          <w:rStyle w:val="20"/>
          <w:rFonts w:ascii="Times New Roman" w:eastAsiaTheme="minorHAnsi" w:hAnsi="Times New Roman"/>
        </w:rPr>
        <w:t xml:space="preserve"> supraveghere tehnică</w:t>
      </w:r>
      <w:r w:rsidR="00B61641">
        <w:rPr>
          <w:rStyle w:val="20"/>
          <w:rFonts w:ascii="Times New Roman" w:eastAsiaTheme="minorHAnsi" w:hAnsi="Times New Roman"/>
        </w:rPr>
        <w:t>.</w:t>
      </w:r>
    </w:p>
    <w:p w:rsidR="001F19F9" w:rsidRPr="0013537A" w:rsidRDefault="00C44834" w:rsidP="00DB67B6">
      <w:pPr>
        <w:pStyle w:val="a4"/>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3. </w:t>
      </w:r>
      <w:r w:rsidR="001F19F9" w:rsidRPr="0013537A">
        <w:rPr>
          <w:rFonts w:ascii="Times New Roman" w:hAnsi="Times New Roman" w:cs="Times New Roman"/>
          <w:sz w:val="28"/>
          <w:szCs w:val="28"/>
          <w:lang w:val="ro-MD" w:eastAsia="ru-RU"/>
        </w:rPr>
        <w:t>Se aprobă majorarea planului la venituri colectate și la cheltuieli în sumă de</w:t>
      </w:r>
      <w:r w:rsidR="00B61641">
        <w:rPr>
          <w:rFonts w:ascii="Times New Roman" w:hAnsi="Times New Roman" w:cs="Times New Roman"/>
          <w:sz w:val="28"/>
          <w:szCs w:val="28"/>
          <w:lang w:val="ro-MD" w:eastAsia="ru-RU"/>
        </w:rPr>
        <w:t xml:space="preserve"> </w:t>
      </w:r>
      <w:r w:rsidR="001073B6">
        <w:rPr>
          <w:rFonts w:ascii="Times New Roman" w:hAnsi="Times New Roman" w:cs="Times New Roman"/>
          <w:i/>
          <w:sz w:val="28"/>
          <w:szCs w:val="28"/>
          <w:lang w:val="ro-MD" w:eastAsia="ru-RU"/>
        </w:rPr>
        <w:t>339,3</w:t>
      </w:r>
      <w:r w:rsidR="001F19F9" w:rsidRPr="001073B6">
        <w:rPr>
          <w:rFonts w:ascii="Times New Roman" w:hAnsi="Times New Roman" w:cs="Times New Roman"/>
          <w:i/>
          <w:sz w:val="28"/>
          <w:szCs w:val="28"/>
          <w:lang w:val="ro-MD" w:eastAsia="ru-RU"/>
        </w:rPr>
        <w:t xml:space="preserve"> mii lei</w:t>
      </w:r>
      <w:r w:rsidR="0013537A" w:rsidRPr="00366822">
        <w:rPr>
          <w:rFonts w:ascii="Times New Roman" w:hAnsi="Times New Roman" w:cs="Times New Roman"/>
          <w:sz w:val="28"/>
          <w:szCs w:val="28"/>
          <w:lang w:val="ro-MD" w:eastAsia="ru-RU"/>
        </w:rPr>
        <w:t xml:space="preserve">, </w:t>
      </w:r>
      <w:r w:rsidR="001F19F9" w:rsidRPr="00366822">
        <w:rPr>
          <w:rFonts w:ascii="Times New Roman" w:hAnsi="Times New Roman" w:cs="Times New Roman"/>
          <w:sz w:val="28"/>
          <w:szCs w:val="28"/>
          <w:lang w:val="ro-MD" w:eastAsia="ru-RU"/>
        </w:rPr>
        <w:t>parvenite</w:t>
      </w:r>
      <w:r w:rsidR="001F19F9" w:rsidRPr="0013537A">
        <w:rPr>
          <w:rFonts w:ascii="Times New Roman" w:hAnsi="Times New Roman" w:cs="Times New Roman"/>
          <w:sz w:val="28"/>
          <w:szCs w:val="28"/>
          <w:lang w:val="ro-MD" w:eastAsia="ru-RU"/>
        </w:rPr>
        <w:t xml:space="preserve"> din încasări de la prestarea serviciilor contra plată </w:t>
      </w:r>
      <w:r w:rsidR="00031E13">
        <w:rPr>
          <w:rFonts w:ascii="Times New Roman" w:hAnsi="Times New Roman" w:cs="Times New Roman"/>
          <w:sz w:val="28"/>
          <w:szCs w:val="28"/>
          <w:lang w:val="ro-MD" w:eastAsia="ru-RU"/>
        </w:rPr>
        <w:t>la instituțiile din</w:t>
      </w:r>
      <w:r w:rsidR="00B61641">
        <w:rPr>
          <w:rFonts w:ascii="Times New Roman" w:hAnsi="Times New Roman" w:cs="Times New Roman"/>
          <w:sz w:val="28"/>
          <w:szCs w:val="28"/>
          <w:lang w:val="ro-MD" w:eastAsia="ru-RU"/>
        </w:rPr>
        <w:t xml:space="preserve"> </w:t>
      </w:r>
      <w:r w:rsidR="001F19F9" w:rsidRPr="0013537A">
        <w:rPr>
          <w:rFonts w:ascii="Times New Roman" w:hAnsi="Times New Roman" w:cs="Times New Roman"/>
          <w:sz w:val="28"/>
          <w:szCs w:val="28"/>
          <w:lang w:val="ro-MD" w:eastAsia="ru-RU"/>
        </w:rPr>
        <w:lastRenderedPageBreak/>
        <w:t xml:space="preserve">subordinea </w:t>
      </w:r>
      <w:r w:rsidR="007321A5" w:rsidRPr="0013537A">
        <w:rPr>
          <w:rFonts w:ascii="Times New Roman" w:hAnsi="Times New Roman" w:cs="Times New Roman"/>
          <w:sz w:val="28"/>
          <w:szCs w:val="28"/>
          <w:lang w:val="ro-MD" w:eastAsia="ru-RU"/>
        </w:rPr>
        <w:t>Consiliului raional</w:t>
      </w:r>
      <w:r w:rsidR="001F19F9" w:rsidRPr="0013537A">
        <w:rPr>
          <w:rFonts w:ascii="Times New Roman" w:hAnsi="Times New Roman" w:cs="Times New Roman"/>
          <w:sz w:val="28"/>
          <w:szCs w:val="28"/>
          <w:lang w:val="ro-MD" w:eastAsia="ru-RU"/>
        </w:rPr>
        <w:t xml:space="preserve"> cu direcționarea conform destinației corespunzătoare surselor de acumulare:</w:t>
      </w:r>
    </w:p>
    <w:p w:rsidR="009068DA" w:rsidRPr="0013537A" w:rsidRDefault="008F1842" w:rsidP="009068DA">
      <w:pPr>
        <w:pStyle w:val="a4"/>
        <w:ind w:left="142" w:hanging="142"/>
        <w:jc w:val="both"/>
        <w:rPr>
          <w:rFonts w:ascii="Times New Roman" w:hAnsi="Times New Roman" w:cs="Times New Roman"/>
          <w:sz w:val="28"/>
          <w:szCs w:val="28"/>
          <w:lang w:val="ro-MD" w:eastAsia="ru-RU"/>
        </w:rPr>
      </w:pPr>
      <w:r>
        <w:rPr>
          <w:rFonts w:ascii="Times New Roman" w:hAnsi="Times New Roman" w:cs="Times New Roman"/>
          <w:i/>
          <w:sz w:val="28"/>
          <w:szCs w:val="28"/>
          <w:lang w:val="ro-MD" w:eastAsia="ru-RU"/>
        </w:rPr>
        <w:t>3</w:t>
      </w:r>
      <w:r w:rsidR="009068DA" w:rsidRPr="00487636">
        <w:rPr>
          <w:rFonts w:ascii="Times New Roman" w:hAnsi="Times New Roman" w:cs="Times New Roman"/>
          <w:i/>
          <w:sz w:val="28"/>
          <w:szCs w:val="28"/>
          <w:lang w:val="ro-MD" w:eastAsia="ru-RU"/>
        </w:rPr>
        <w:t>.</w:t>
      </w:r>
      <w:r w:rsidR="00487636" w:rsidRPr="00487636">
        <w:rPr>
          <w:rFonts w:ascii="Times New Roman" w:hAnsi="Times New Roman" w:cs="Times New Roman"/>
          <w:i/>
          <w:sz w:val="28"/>
          <w:szCs w:val="28"/>
          <w:lang w:val="ro-MD" w:eastAsia="ru-RU"/>
        </w:rPr>
        <w:t>1</w:t>
      </w:r>
      <w:r w:rsidR="009068DA" w:rsidRPr="00487636">
        <w:rPr>
          <w:rFonts w:ascii="Times New Roman" w:hAnsi="Times New Roman" w:cs="Times New Roman"/>
          <w:i/>
          <w:sz w:val="28"/>
          <w:szCs w:val="28"/>
          <w:lang w:val="ro-MD" w:eastAsia="ru-RU"/>
        </w:rPr>
        <w:t xml:space="preserve"> Direcția </w:t>
      </w:r>
      <w:r w:rsidR="0013537A" w:rsidRPr="00487636">
        <w:rPr>
          <w:rFonts w:ascii="Times New Roman" w:hAnsi="Times New Roman" w:cs="Times New Roman"/>
          <w:i/>
          <w:sz w:val="28"/>
          <w:szCs w:val="28"/>
          <w:lang w:val="ro-MD" w:eastAsia="ru-RU"/>
        </w:rPr>
        <w:t>Învățământ</w:t>
      </w:r>
      <w:r w:rsidR="009068DA" w:rsidRPr="00487636">
        <w:rPr>
          <w:rFonts w:ascii="Times New Roman" w:hAnsi="Times New Roman" w:cs="Times New Roman"/>
          <w:i/>
          <w:sz w:val="28"/>
          <w:szCs w:val="28"/>
          <w:lang w:val="ro-MD" w:eastAsia="ru-RU"/>
        </w:rPr>
        <w:t xml:space="preserve"> –</w:t>
      </w:r>
      <w:r w:rsidR="00DB67B6" w:rsidRPr="00487636">
        <w:rPr>
          <w:rFonts w:ascii="Times New Roman" w:hAnsi="Times New Roman" w:cs="Times New Roman"/>
          <w:i/>
          <w:sz w:val="28"/>
          <w:szCs w:val="28"/>
          <w:lang w:val="ro-MD" w:eastAsia="ru-RU"/>
        </w:rPr>
        <w:t xml:space="preserve"> </w:t>
      </w:r>
      <w:r w:rsidR="00487636" w:rsidRPr="00487636">
        <w:rPr>
          <w:rFonts w:ascii="Times New Roman" w:hAnsi="Times New Roman" w:cs="Times New Roman"/>
          <w:i/>
          <w:sz w:val="28"/>
          <w:szCs w:val="28"/>
          <w:lang w:val="ro-MD" w:eastAsia="ru-RU"/>
        </w:rPr>
        <w:t>19,3</w:t>
      </w:r>
      <w:r w:rsidR="002933A9" w:rsidRPr="00487636">
        <w:rPr>
          <w:rFonts w:ascii="Times New Roman" w:hAnsi="Times New Roman" w:cs="Times New Roman"/>
          <w:i/>
          <w:sz w:val="28"/>
          <w:szCs w:val="28"/>
          <w:lang w:val="ro-MD" w:eastAsia="ru-RU"/>
        </w:rPr>
        <w:t xml:space="preserve"> </w:t>
      </w:r>
      <w:r w:rsidR="009068DA" w:rsidRPr="00487636">
        <w:rPr>
          <w:rFonts w:ascii="Times New Roman" w:hAnsi="Times New Roman" w:cs="Times New Roman"/>
          <w:i/>
          <w:sz w:val="28"/>
          <w:szCs w:val="28"/>
          <w:lang w:val="ro-MD" w:eastAsia="ru-RU"/>
        </w:rPr>
        <w:t>mii lei</w:t>
      </w:r>
      <w:r w:rsidR="00DB67B6" w:rsidRPr="0013537A">
        <w:rPr>
          <w:rFonts w:ascii="Times New Roman" w:hAnsi="Times New Roman" w:cs="Times New Roman"/>
          <w:sz w:val="28"/>
          <w:szCs w:val="28"/>
          <w:lang w:val="ro-MD" w:eastAsia="ru-RU"/>
        </w:rPr>
        <w:t>, inclusiv:</w:t>
      </w:r>
    </w:p>
    <w:p w:rsidR="001E3D11" w:rsidRDefault="001E3D11" w:rsidP="001E3D11">
      <w:pPr>
        <w:pStyle w:val="a4"/>
        <w:ind w:hanging="142"/>
        <w:jc w:val="both"/>
        <w:rPr>
          <w:rStyle w:val="20"/>
          <w:rFonts w:ascii="Times New Roman" w:eastAsiaTheme="minorHAnsi" w:hAnsi="Times New Roman"/>
          <w:b w:val="0"/>
          <w:i w:val="0"/>
        </w:rPr>
      </w:pPr>
      <w:r>
        <w:rPr>
          <w:rFonts w:ascii="Times New Roman" w:hAnsi="Times New Roman" w:cs="Times New Roman"/>
          <w:sz w:val="28"/>
          <w:szCs w:val="28"/>
          <w:lang w:val="ro-MD" w:eastAsia="ru-RU"/>
        </w:rPr>
        <w:tab/>
      </w:r>
      <w:r w:rsidR="00031E13">
        <w:rPr>
          <w:rFonts w:ascii="Times New Roman" w:hAnsi="Times New Roman" w:cs="Times New Roman"/>
          <w:sz w:val="28"/>
          <w:szCs w:val="28"/>
          <w:lang w:val="ro-MD" w:eastAsia="ru-RU"/>
        </w:rPr>
        <w:t xml:space="preserve">- </w:t>
      </w:r>
      <w:r w:rsidR="009068DA" w:rsidRPr="0013537A">
        <w:rPr>
          <w:rFonts w:ascii="Times New Roman" w:hAnsi="Times New Roman" w:cs="Times New Roman"/>
          <w:sz w:val="28"/>
          <w:szCs w:val="28"/>
          <w:lang w:val="ro-MD" w:eastAsia="ru-RU"/>
        </w:rPr>
        <w:t>GM</w:t>
      </w:r>
      <w:r w:rsidR="009068DA" w:rsidRPr="0013537A">
        <w:rPr>
          <w:rFonts w:ascii="Times New Roman" w:hAnsi="Times New Roman" w:cs="Times New Roman"/>
          <w:sz w:val="28"/>
          <w:szCs w:val="28"/>
          <w:lang w:val="ro-RO" w:eastAsia="ru-RU"/>
        </w:rPr>
        <w:t xml:space="preserve"> </w:t>
      </w:r>
      <w:r w:rsidR="00AB6D13">
        <w:rPr>
          <w:rFonts w:ascii="Times New Roman" w:hAnsi="Times New Roman" w:cs="Times New Roman"/>
          <w:sz w:val="28"/>
          <w:szCs w:val="28"/>
          <w:lang w:val="ro-RO" w:eastAsia="ru-RU"/>
        </w:rPr>
        <w:t>Dancu</w:t>
      </w:r>
      <w:r w:rsidR="009068DA" w:rsidRPr="0013537A">
        <w:rPr>
          <w:rFonts w:ascii="Times New Roman" w:hAnsi="Times New Roman" w:cs="Times New Roman"/>
          <w:sz w:val="28"/>
          <w:szCs w:val="28"/>
          <w:lang w:val="ro-MD" w:eastAsia="ru-RU"/>
        </w:rPr>
        <w:t xml:space="preserve"> </w:t>
      </w:r>
      <w:r w:rsidR="009068DA" w:rsidRPr="0013537A">
        <w:rPr>
          <w:rFonts w:ascii="Times New Roman" w:hAnsi="Times New Roman" w:cs="Times New Roman"/>
          <w:i/>
          <w:sz w:val="28"/>
          <w:szCs w:val="28"/>
          <w:lang w:val="ro-MD" w:eastAsia="ru-RU"/>
        </w:rPr>
        <w:t xml:space="preserve">– </w:t>
      </w:r>
      <w:r w:rsidR="00AB6D13">
        <w:rPr>
          <w:rFonts w:ascii="Times New Roman" w:hAnsi="Times New Roman" w:cs="Times New Roman"/>
          <w:sz w:val="28"/>
          <w:szCs w:val="28"/>
          <w:lang w:val="ro-MD" w:eastAsia="ru-RU"/>
        </w:rPr>
        <w:t>9,3</w:t>
      </w:r>
      <w:r w:rsidR="009068DA" w:rsidRPr="0013537A">
        <w:rPr>
          <w:rFonts w:ascii="Times New Roman" w:hAnsi="Times New Roman" w:cs="Times New Roman"/>
          <w:sz w:val="28"/>
          <w:szCs w:val="28"/>
          <w:lang w:val="ro-MD" w:eastAsia="ru-RU"/>
        </w:rPr>
        <w:t xml:space="preserve"> mii lei</w:t>
      </w:r>
      <w:r w:rsidRPr="001E3D11">
        <w:rPr>
          <w:rStyle w:val="20"/>
          <w:rFonts w:ascii="Times New Roman" w:eastAsiaTheme="minorHAnsi" w:hAnsi="Times New Roman"/>
          <w:b w:val="0"/>
          <w:i w:val="0"/>
        </w:rPr>
        <w:t xml:space="preserve"> </w:t>
      </w:r>
      <w:r>
        <w:rPr>
          <w:rStyle w:val="20"/>
          <w:rFonts w:ascii="Times New Roman" w:eastAsiaTheme="minorHAnsi" w:hAnsi="Times New Roman"/>
          <w:b w:val="0"/>
          <w:i w:val="0"/>
        </w:rPr>
        <w:t>(</w:t>
      </w:r>
      <w:r w:rsidRPr="0013537A">
        <w:rPr>
          <w:rStyle w:val="20"/>
          <w:rFonts w:ascii="Times New Roman" w:eastAsiaTheme="minorHAnsi" w:hAnsi="Times New Roman"/>
          <w:b w:val="0"/>
          <w:i w:val="0"/>
        </w:rPr>
        <w:t>încasări de la prestarea serviciilor cu plată)</w:t>
      </w:r>
      <w:r w:rsidR="00031E13">
        <w:rPr>
          <w:rStyle w:val="20"/>
          <w:rFonts w:ascii="Times New Roman" w:eastAsiaTheme="minorHAnsi" w:hAnsi="Times New Roman"/>
          <w:b w:val="0"/>
          <w:i w:val="0"/>
        </w:rPr>
        <w:t>;</w:t>
      </w:r>
    </w:p>
    <w:p w:rsidR="00031E13" w:rsidRDefault="00031E13" w:rsidP="00031E13">
      <w:pPr>
        <w:pStyle w:val="a4"/>
        <w:ind w:hanging="142"/>
        <w:jc w:val="both"/>
        <w:rPr>
          <w:rStyle w:val="20"/>
          <w:rFonts w:ascii="Times New Roman" w:eastAsiaTheme="minorHAnsi" w:hAnsi="Times New Roman"/>
          <w:b w:val="0"/>
          <w:i w:val="0"/>
        </w:rPr>
      </w:pPr>
      <w:r>
        <w:rPr>
          <w:rFonts w:ascii="Times New Roman" w:hAnsi="Times New Roman" w:cs="Times New Roman"/>
          <w:sz w:val="28"/>
          <w:szCs w:val="28"/>
          <w:lang w:val="ro-MD" w:eastAsia="ru-RU"/>
        </w:rPr>
        <w:t xml:space="preserve"> - </w:t>
      </w:r>
      <w:r w:rsidRPr="0013537A">
        <w:rPr>
          <w:rFonts w:ascii="Times New Roman" w:hAnsi="Times New Roman" w:cs="Times New Roman"/>
          <w:sz w:val="28"/>
          <w:szCs w:val="28"/>
          <w:lang w:val="ro-MD" w:eastAsia="ru-RU"/>
        </w:rPr>
        <w:t>GM</w:t>
      </w:r>
      <w:r w:rsidRPr="0013537A">
        <w:rPr>
          <w:rFonts w:ascii="Times New Roman" w:hAnsi="Times New Roman" w:cs="Times New Roman"/>
          <w:sz w:val="28"/>
          <w:szCs w:val="28"/>
          <w:lang w:val="ro-RO" w:eastAsia="ru-RU"/>
        </w:rPr>
        <w:t xml:space="preserve"> </w:t>
      </w:r>
      <w:r w:rsidR="00AB6D13">
        <w:rPr>
          <w:rFonts w:ascii="Times New Roman" w:hAnsi="Times New Roman" w:cs="Times New Roman"/>
          <w:sz w:val="28"/>
          <w:szCs w:val="28"/>
          <w:lang w:val="ro-RO" w:eastAsia="ru-RU"/>
        </w:rPr>
        <w:t xml:space="preserve">Fundul Galbenei </w:t>
      </w:r>
      <w:r w:rsidRPr="0013537A">
        <w:rPr>
          <w:rFonts w:ascii="Times New Roman" w:hAnsi="Times New Roman" w:cs="Times New Roman"/>
          <w:i/>
          <w:sz w:val="28"/>
          <w:szCs w:val="28"/>
          <w:lang w:val="ro-MD" w:eastAsia="ru-RU"/>
        </w:rPr>
        <w:t xml:space="preserve">– </w:t>
      </w:r>
      <w:r>
        <w:rPr>
          <w:rFonts w:ascii="Times New Roman" w:hAnsi="Times New Roman" w:cs="Times New Roman"/>
          <w:sz w:val="28"/>
          <w:szCs w:val="28"/>
          <w:lang w:val="ro-MD" w:eastAsia="ru-RU"/>
        </w:rPr>
        <w:t>10,0</w:t>
      </w:r>
      <w:r w:rsidRPr="0013537A">
        <w:rPr>
          <w:rFonts w:ascii="Times New Roman" w:hAnsi="Times New Roman" w:cs="Times New Roman"/>
          <w:sz w:val="28"/>
          <w:szCs w:val="28"/>
          <w:lang w:val="ro-MD" w:eastAsia="ru-RU"/>
        </w:rPr>
        <w:t xml:space="preserve"> mii lei</w:t>
      </w:r>
      <w:r w:rsidRPr="001E3D11">
        <w:rPr>
          <w:rStyle w:val="20"/>
          <w:rFonts w:ascii="Times New Roman" w:eastAsiaTheme="minorHAnsi" w:hAnsi="Times New Roman"/>
          <w:b w:val="0"/>
          <w:i w:val="0"/>
        </w:rPr>
        <w:t xml:space="preserve"> </w:t>
      </w:r>
      <w:r>
        <w:rPr>
          <w:rStyle w:val="20"/>
          <w:rFonts w:ascii="Times New Roman" w:eastAsiaTheme="minorHAnsi" w:hAnsi="Times New Roman"/>
          <w:b w:val="0"/>
          <w:i w:val="0"/>
        </w:rPr>
        <w:t>(</w:t>
      </w:r>
      <w:r w:rsidRPr="0013537A">
        <w:rPr>
          <w:rStyle w:val="20"/>
          <w:rFonts w:ascii="Times New Roman" w:eastAsiaTheme="minorHAnsi" w:hAnsi="Times New Roman"/>
          <w:b w:val="0"/>
          <w:i w:val="0"/>
        </w:rPr>
        <w:t>încasări de la prestarea serviciilor cu plată)</w:t>
      </w:r>
      <w:r>
        <w:rPr>
          <w:rStyle w:val="20"/>
          <w:rFonts w:ascii="Times New Roman" w:eastAsiaTheme="minorHAnsi" w:hAnsi="Times New Roman"/>
          <w:b w:val="0"/>
          <w:i w:val="0"/>
        </w:rPr>
        <w:t>;</w:t>
      </w:r>
    </w:p>
    <w:p w:rsidR="00487636" w:rsidRDefault="008F1842" w:rsidP="00487636">
      <w:pPr>
        <w:pStyle w:val="a4"/>
        <w:ind w:left="142" w:hanging="142"/>
        <w:jc w:val="both"/>
        <w:rPr>
          <w:rStyle w:val="20"/>
          <w:rFonts w:ascii="Times New Roman" w:eastAsiaTheme="minorHAnsi" w:hAnsi="Times New Roman"/>
          <w:b w:val="0"/>
          <w:i w:val="0"/>
        </w:rPr>
      </w:pPr>
      <w:r>
        <w:rPr>
          <w:rStyle w:val="20"/>
          <w:rFonts w:ascii="Times New Roman" w:eastAsiaTheme="minorHAnsi" w:hAnsi="Times New Roman"/>
          <w:b w:val="0"/>
        </w:rPr>
        <w:t>3</w:t>
      </w:r>
      <w:r w:rsidR="00487636" w:rsidRPr="00487636">
        <w:rPr>
          <w:rStyle w:val="20"/>
          <w:rFonts w:ascii="Times New Roman" w:eastAsiaTheme="minorHAnsi" w:hAnsi="Times New Roman"/>
          <w:b w:val="0"/>
        </w:rPr>
        <w:t>.2</w:t>
      </w:r>
      <w:r w:rsidR="00487636">
        <w:rPr>
          <w:rStyle w:val="20"/>
          <w:rFonts w:ascii="Times New Roman" w:eastAsiaTheme="minorHAnsi" w:hAnsi="Times New Roman"/>
          <w:b w:val="0"/>
          <w:i w:val="0"/>
        </w:rPr>
        <w:t xml:space="preserve"> </w:t>
      </w:r>
      <w:r w:rsidR="00487636" w:rsidRPr="00E56068">
        <w:rPr>
          <w:rFonts w:ascii="Times New Roman" w:hAnsi="Times New Roman"/>
          <w:lang w:val="pt-BR"/>
        </w:rPr>
        <w:t xml:space="preserve"> </w:t>
      </w:r>
      <w:r w:rsidR="00487636" w:rsidRPr="00487636">
        <w:rPr>
          <w:rStyle w:val="20"/>
          <w:rFonts w:ascii="Times New Roman" w:eastAsiaTheme="minorHAnsi" w:hAnsi="Times New Roman"/>
          <w:b w:val="0"/>
        </w:rPr>
        <w:t>Complexul muzeal – istoric a conacului – parc „Manuc Bey” – 80,0 mii lei</w:t>
      </w:r>
      <w:r w:rsidR="00487636" w:rsidRPr="00E56068">
        <w:rPr>
          <w:rFonts w:ascii="Times New Roman" w:hAnsi="Times New Roman"/>
          <w:b/>
          <w:i/>
          <w:lang w:val="pt-BR"/>
        </w:rPr>
        <w:t xml:space="preserve"> </w:t>
      </w:r>
      <w:r w:rsidR="00487636">
        <w:rPr>
          <w:rStyle w:val="20"/>
          <w:rFonts w:ascii="Times New Roman" w:eastAsiaTheme="minorHAnsi" w:hAnsi="Times New Roman"/>
          <w:b w:val="0"/>
          <w:i w:val="0"/>
        </w:rPr>
        <w:t>(</w:t>
      </w:r>
      <w:r w:rsidR="00487636" w:rsidRPr="0013537A">
        <w:rPr>
          <w:rStyle w:val="20"/>
          <w:rFonts w:ascii="Times New Roman" w:eastAsiaTheme="minorHAnsi" w:hAnsi="Times New Roman"/>
          <w:b w:val="0"/>
          <w:i w:val="0"/>
        </w:rPr>
        <w:t>încasări de la prestarea serviciilor cu plată)</w:t>
      </w:r>
      <w:r w:rsidR="00487636">
        <w:rPr>
          <w:rStyle w:val="20"/>
          <w:rFonts w:ascii="Times New Roman" w:eastAsiaTheme="minorHAnsi" w:hAnsi="Times New Roman"/>
          <w:b w:val="0"/>
          <w:i w:val="0"/>
        </w:rPr>
        <w:t>;</w:t>
      </w:r>
    </w:p>
    <w:p w:rsidR="00487636" w:rsidRDefault="008F1842" w:rsidP="00487636">
      <w:pPr>
        <w:pStyle w:val="a4"/>
        <w:ind w:left="142" w:hanging="142"/>
        <w:jc w:val="both"/>
        <w:rPr>
          <w:rStyle w:val="20"/>
          <w:rFonts w:ascii="Times New Roman" w:eastAsiaTheme="minorHAnsi" w:hAnsi="Times New Roman"/>
          <w:b w:val="0"/>
          <w:i w:val="0"/>
        </w:rPr>
      </w:pPr>
      <w:r>
        <w:rPr>
          <w:rStyle w:val="20"/>
          <w:rFonts w:ascii="Times New Roman" w:eastAsiaTheme="minorHAnsi" w:hAnsi="Times New Roman"/>
          <w:b w:val="0"/>
        </w:rPr>
        <w:t>3</w:t>
      </w:r>
      <w:r w:rsidR="00487636" w:rsidRPr="001073B6">
        <w:rPr>
          <w:rStyle w:val="20"/>
          <w:rFonts w:ascii="Times New Roman" w:eastAsiaTheme="minorHAnsi" w:hAnsi="Times New Roman"/>
          <w:b w:val="0"/>
        </w:rPr>
        <w:t>.3 Aparatul Președintelui, serviciul de suport</w:t>
      </w:r>
      <w:r w:rsidR="00487636" w:rsidRPr="00E56068">
        <w:rPr>
          <w:rFonts w:ascii="Times New Roman" w:hAnsi="Times New Roman"/>
          <w:b/>
          <w:i/>
          <w:lang w:val="pt-BR"/>
        </w:rPr>
        <w:t xml:space="preserve"> </w:t>
      </w:r>
      <w:r w:rsidR="00487636" w:rsidRPr="001073B6">
        <w:rPr>
          <w:rStyle w:val="20"/>
          <w:rFonts w:ascii="Times New Roman" w:eastAsiaTheme="minorHAnsi" w:hAnsi="Times New Roman"/>
          <w:b w:val="0"/>
        </w:rPr>
        <w:t xml:space="preserve">– </w:t>
      </w:r>
      <w:r w:rsidR="001073B6" w:rsidRPr="001073B6">
        <w:rPr>
          <w:rStyle w:val="20"/>
          <w:rFonts w:ascii="Times New Roman" w:eastAsiaTheme="minorHAnsi" w:hAnsi="Times New Roman"/>
          <w:b w:val="0"/>
        </w:rPr>
        <w:t>240</w:t>
      </w:r>
      <w:r w:rsidR="00487636" w:rsidRPr="001073B6">
        <w:rPr>
          <w:rStyle w:val="20"/>
          <w:rFonts w:ascii="Times New Roman" w:eastAsiaTheme="minorHAnsi" w:hAnsi="Times New Roman"/>
          <w:b w:val="0"/>
        </w:rPr>
        <w:t>,0 mii lei</w:t>
      </w:r>
      <w:r w:rsidR="00487636" w:rsidRPr="00E56068">
        <w:rPr>
          <w:rFonts w:ascii="Times New Roman" w:hAnsi="Times New Roman"/>
          <w:b/>
          <w:i/>
          <w:lang w:val="pt-BR"/>
        </w:rPr>
        <w:t xml:space="preserve"> </w:t>
      </w:r>
      <w:r w:rsidR="00487636" w:rsidRPr="001073B6">
        <w:rPr>
          <w:rStyle w:val="20"/>
          <w:rFonts w:ascii="Times New Roman" w:eastAsiaTheme="minorHAnsi" w:hAnsi="Times New Roman"/>
          <w:b w:val="0"/>
          <w:i w:val="0"/>
        </w:rPr>
        <w:t xml:space="preserve">(încasări de la </w:t>
      </w:r>
      <w:r w:rsidR="001073B6" w:rsidRPr="001073B6">
        <w:rPr>
          <w:rStyle w:val="20"/>
          <w:rFonts w:ascii="Times New Roman" w:eastAsiaTheme="minorHAnsi" w:hAnsi="Times New Roman"/>
          <w:b w:val="0"/>
          <w:i w:val="0"/>
        </w:rPr>
        <w:t>plata pentru locațiunea bunurilor patrimoniului public</w:t>
      </w:r>
      <w:r w:rsidR="00487636" w:rsidRPr="001073B6">
        <w:rPr>
          <w:rStyle w:val="20"/>
          <w:rFonts w:ascii="Times New Roman" w:eastAsiaTheme="minorHAnsi" w:hAnsi="Times New Roman"/>
          <w:b w:val="0"/>
          <w:i w:val="0"/>
        </w:rPr>
        <w:t>).</w:t>
      </w:r>
    </w:p>
    <w:p w:rsidR="00C44834" w:rsidRDefault="00C44834" w:rsidP="00C44834">
      <w:pPr>
        <w:pStyle w:val="a4"/>
        <w:jc w:val="both"/>
        <w:rPr>
          <w:rStyle w:val="20"/>
          <w:rFonts w:ascii="Times New Roman" w:eastAsiaTheme="minorHAnsi" w:hAnsi="Times New Roman"/>
          <w:b w:val="0"/>
          <w:i w:val="0"/>
        </w:rPr>
      </w:pPr>
      <w:r w:rsidRPr="008F1842">
        <w:rPr>
          <w:rStyle w:val="20"/>
          <w:rFonts w:ascii="Times New Roman" w:eastAsiaTheme="minorHAnsi" w:hAnsi="Times New Roman"/>
          <w:b w:val="0"/>
          <w:i w:val="0"/>
        </w:rPr>
        <w:t>4.</w:t>
      </w:r>
      <w:r>
        <w:rPr>
          <w:rStyle w:val="20"/>
          <w:rFonts w:ascii="Times New Roman" w:eastAsiaTheme="minorHAnsi" w:hAnsi="Times New Roman"/>
          <w:b w:val="0"/>
        </w:rPr>
        <w:t xml:space="preserve"> </w:t>
      </w:r>
      <w:r w:rsidRPr="00FA7350">
        <w:rPr>
          <w:rStyle w:val="Bodytext"/>
          <w:rFonts w:eastAsiaTheme="minorHAnsi"/>
          <w:sz w:val="28"/>
          <w:szCs w:val="28"/>
          <w:lang w:val="ro-MD"/>
        </w:rPr>
        <w:t xml:space="preserve"> </w:t>
      </w:r>
      <w:r w:rsidRPr="00357219">
        <w:rPr>
          <w:rStyle w:val="Bodytext"/>
          <w:rFonts w:eastAsiaTheme="minorHAnsi"/>
          <w:sz w:val="28"/>
          <w:szCs w:val="28"/>
          <w:lang w:val="ro-MD"/>
        </w:rPr>
        <w:t xml:space="preserve">Se aprobă </w:t>
      </w:r>
      <w:r>
        <w:rPr>
          <w:rStyle w:val="Bodytext"/>
          <w:rFonts w:eastAsiaTheme="minorHAnsi"/>
          <w:sz w:val="28"/>
          <w:szCs w:val="28"/>
          <w:lang w:val="ro-MD"/>
        </w:rPr>
        <w:t>diminuarea</w:t>
      </w:r>
      <w:r w:rsidRPr="00357219">
        <w:rPr>
          <w:rStyle w:val="Bodytext"/>
          <w:rFonts w:eastAsiaTheme="minorHAnsi"/>
          <w:sz w:val="28"/>
          <w:szCs w:val="28"/>
          <w:lang w:val="ro-MD"/>
        </w:rPr>
        <w:t xml:space="preserve"> planului la venituri colectate și la cheltuieli în sumă de</w:t>
      </w:r>
      <w:r>
        <w:rPr>
          <w:rStyle w:val="Bodytext"/>
          <w:rFonts w:eastAsiaTheme="minorHAnsi"/>
          <w:sz w:val="28"/>
          <w:szCs w:val="28"/>
          <w:lang w:val="ro-MD"/>
        </w:rPr>
        <w:t xml:space="preserve"> 100,0 </w:t>
      </w:r>
      <w:r w:rsidRPr="00B703A4">
        <w:rPr>
          <w:rStyle w:val="Bodytext"/>
          <w:rFonts w:eastAsiaTheme="minorHAnsi"/>
          <w:bCs/>
          <w:sz w:val="28"/>
          <w:szCs w:val="28"/>
          <w:lang w:val="ro-MD"/>
        </w:rPr>
        <w:t>mii lei</w:t>
      </w:r>
      <w:r>
        <w:rPr>
          <w:rStyle w:val="Bodytext"/>
          <w:rFonts w:eastAsiaTheme="minorHAnsi"/>
          <w:sz w:val="28"/>
          <w:szCs w:val="28"/>
          <w:lang w:val="ro-MD"/>
        </w:rPr>
        <w:t xml:space="preserve">, precizate în devizul de cheltuieli a GM Bobeica, </w:t>
      </w:r>
      <w:r w:rsidRPr="00357219">
        <w:rPr>
          <w:rStyle w:val="Bodytext"/>
          <w:rFonts w:eastAsiaTheme="minorHAnsi"/>
          <w:sz w:val="28"/>
          <w:szCs w:val="28"/>
          <w:lang w:val="ro-MD"/>
        </w:rPr>
        <w:t xml:space="preserve">din încasări de la </w:t>
      </w:r>
      <w:r w:rsidRPr="001073B6">
        <w:rPr>
          <w:rStyle w:val="20"/>
          <w:rFonts w:ascii="Times New Roman" w:eastAsiaTheme="minorHAnsi" w:hAnsi="Times New Roman"/>
          <w:b w:val="0"/>
          <w:i w:val="0"/>
        </w:rPr>
        <w:t>locațiunea bunurilor patrimoniului public</w:t>
      </w:r>
      <w:r>
        <w:rPr>
          <w:rStyle w:val="20"/>
          <w:rFonts w:ascii="Times New Roman" w:eastAsiaTheme="minorHAnsi" w:hAnsi="Times New Roman"/>
          <w:b w:val="0"/>
          <w:i w:val="0"/>
        </w:rPr>
        <w:t>.</w:t>
      </w:r>
    </w:p>
    <w:p w:rsidR="0068304E" w:rsidRDefault="00C44834" w:rsidP="00A64A6A">
      <w:pPr>
        <w:pStyle w:val="a4"/>
        <w:jc w:val="both"/>
        <w:rPr>
          <w:rFonts w:ascii="Times New Roman" w:eastAsia="Times New Roman" w:hAnsi="Times New Roman" w:cs="Times New Roman"/>
          <w:sz w:val="28"/>
          <w:szCs w:val="28"/>
          <w:lang w:val="ro-RO" w:eastAsia="ru-RU"/>
        </w:rPr>
      </w:pPr>
      <w:r>
        <w:rPr>
          <w:rFonts w:ascii="Times New Roman" w:hAnsi="Times New Roman" w:cs="Times New Roman"/>
          <w:sz w:val="28"/>
          <w:szCs w:val="28"/>
          <w:lang w:val="ro-MD" w:eastAsia="ru-RU"/>
        </w:rPr>
        <w:t>5</w:t>
      </w:r>
      <w:r w:rsidR="002933A9">
        <w:rPr>
          <w:rFonts w:ascii="Times New Roman" w:hAnsi="Times New Roman" w:cs="Times New Roman"/>
          <w:sz w:val="28"/>
          <w:szCs w:val="28"/>
          <w:lang w:val="ro-MD" w:eastAsia="ru-RU"/>
        </w:rPr>
        <w:t xml:space="preserve">. </w:t>
      </w:r>
      <w:r w:rsidR="00A64A6A" w:rsidRPr="00AE65E0">
        <w:rPr>
          <w:rFonts w:ascii="Times New Roman" w:eastAsia="Times New Roman" w:hAnsi="Times New Roman" w:cs="Times New Roman"/>
          <w:sz w:val="28"/>
          <w:szCs w:val="28"/>
          <w:lang w:val="ro-RO" w:eastAsia="ru-RU"/>
        </w:rPr>
        <w:t xml:space="preserve">Se aprobă majorarea planului la partea de cheltuieli în sumă de </w:t>
      </w:r>
      <w:r w:rsidR="00A64A6A">
        <w:rPr>
          <w:rFonts w:ascii="Times New Roman" w:eastAsia="Times New Roman" w:hAnsi="Times New Roman" w:cs="Times New Roman"/>
          <w:sz w:val="28"/>
          <w:szCs w:val="28"/>
          <w:lang w:val="ro-RO" w:eastAsia="ru-RU"/>
        </w:rPr>
        <w:t>4,6</w:t>
      </w:r>
      <w:r w:rsidR="00A64A6A" w:rsidRPr="00AE65E0">
        <w:rPr>
          <w:rFonts w:ascii="Times New Roman" w:eastAsia="Times New Roman" w:hAnsi="Times New Roman" w:cs="Times New Roman"/>
          <w:sz w:val="28"/>
          <w:szCs w:val="28"/>
          <w:lang w:val="ro-RO" w:eastAsia="ru-RU"/>
        </w:rPr>
        <w:t xml:space="preserve"> mii lei la capitolul</w:t>
      </w:r>
      <w:r w:rsidR="00A64A6A" w:rsidRPr="00AE65E0">
        <w:rPr>
          <w:sz w:val="28"/>
          <w:szCs w:val="28"/>
          <w:lang w:val="ro-MD"/>
        </w:rPr>
        <w:t xml:space="preserve">  </w:t>
      </w:r>
      <w:r w:rsidR="00A64A6A" w:rsidRPr="00AE65E0">
        <w:rPr>
          <w:rFonts w:ascii="Times New Roman" w:eastAsia="Times New Roman" w:hAnsi="Times New Roman" w:cs="Times New Roman"/>
          <w:sz w:val="28"/>
          <w:szCs w:val="28"/>
          <w:lang w:val="ro-RO" w:eastAsia="ru-RU"/>
        </w:rPr>
        <w:t>„</w:t>
      </w:r>
      <w:r w:rsidR="00A64A6A">
        <w:rPr>
          <w:rFonts w:ascii="Times New Roman" w:eastAsia="Times New Roman" w:hAnsi="Times New Roman" w:cs="Times New Roman"/>
          <w:sz w:val="28"/>
          <w:szCs w:val="28"/>
          <w:lang w:val="ro-RO" w:eastAsia="ru-RU"/>
        </w:rPr>
        <w:t>Alte materiale</w:t>
      </w:r>
      <w:r w:rsidR="00A64A6A" w:rsidRPr="00AE65E0">
        <w:rPr>
          <w:rFonts w:ascii="Times New Roman" w:eastAsia="Times New Roman" w:hAnsi="Times New Roman" w:cs="Times New Roman"/>
          <w:sz w:val="28"/>
          <w:szCs w:val="28"/>
          <w:lang w:val="ro-MD" w:eastAsia="ru-RU"/>
        </w:rPr>
        <w:t xml:space="preserve">”, Cod ECO </w:t>
      </w:r>
      <w:r w:rsidR="00A64A6A">
        <w:rPr>
          <w:rFonts w:ascii="Times New Roman" w:eastAsia="Times New Roman" w:hAnsi="Times New Roman" w:cs="Times New Roman"/>
          <w:sz w:val="28"/>
          <w:szCs w:val="28"/>
          <w:lang w:val="ro-MD" w:eastAsia="ru-RU"/>
        </w:rPr>
        <w:t>339210</w:t>
      </w:r>
      <w:r w:rsidR="00A64A6A" w:rsidRPr="00AE65E0">
        <w:rPr>
          <w:rFonts w:ascii="Times New Roman" w:eastAsia="Times New Roman" w:hAnsi="Times New Roman" w:cs="Times New Roman"/>
          <w:sz w:val="28"/>
          <w:szCs w:val="28"/>
          <w:lang w:val="ro-RO" w:eastAsia="ru-RU"/>
        </w:rPr>
        <w:t xml:space="preserve"> „</w:t>
      </w:r>
      <w:r w:rsidR="00A64A6A">
        <w:rPr>
          <w:rFonts w:ascii="Times New Roman" w:eastAsia="Times New Roman" w:hAnsi="Times New Roman" w:cs="Times New Roman"/>
          <w:sz w:val="28"/>
          <w:szCs w:val="28"/>
          <w:lang w:val="ro-RO" w:eastAsia="ru-RU"/>
        </w:rPr>
        <w:t>Realizarea altor materiale</w:t>
      </w:r>
      <w:r w:rsidR="00A64A6A" w:rsidRPr="00AE65E0">
        <w:rPr>
          <w:rFonts w:ascii="Times New Roman" w:eastAsia="Times New Roman" w:hAnsi="Times New Roman" w:cs="Times New Roman"/>
          <w:sz w:val="28"/>
          <w:szCs w:val="28"/>
          <w:lang w:val="ro-MD" w:eastAsia="ru-RU"/>
        </w:rPr>
        <w:t xml:space="preserve">” </w:t>
      </w:r>
      <w:r w:rsidR="00A64A6A" w:rsidRPr="00AE65E0">
        <w:rPr>
          <w:rFonts w:ascii="Times New Roman" w:hAnsi="Times New Roman" w:cs="Times New Roman"/>
          <w:sz w:val="28"/>
          <w:szCs w:val="28"/>
          <w:lang w:val="ro-MD" w:eastAsia="ro-RO"/>
        </w:rPr>
        <w:t xml:space="preserve">parvenite în bugetul raional în urma </w:t>
      </w:r>
      <w:r w:rsidR="00A64A6A">
        <w:rPr>
          <w:rFonts w:ascii="Times New Roman" w:hAnsi="Times New Roman" w:cs="Times New Roman"/>
          <w:sz w:val="28"/>
          <w:szCs w:val="28"/>
          <w:lang w:val="ro-MD" w:eastAsia="ro-RO"/>
        </w:rPr>
        <w:t>realizării maculaturii</w:t>
      </w:r>
      <w:r w:rsidR="00A64A6A" w:rsidRPr="00AE65E0">
        <w:rPr>
          <w:rFonts w:ascii="Times New Roman" w:hAnsi="Times New Roman" w:cs="Times New Roman"/>
          <w:sz w:val="28"/>
          <w:szCs w:val="28"/>
          <w:lang w:val="ro-MD" w:eastAsia="ro-RO"/>
        </w:rPr>
        <w:t xml:space="preserve"> cu </w:t>
      </w:r>
      <w:r w:rsidR="00A64A6A" w:rsidRPr="00AE65E0">
        <w:rPr>
          <w:rFonts w:ascii="Times New Roman" w:eastAsia="Times New Roman" w:hAnsi="Times New Roman" w:cs="Times New Roman"/>
          <w:sz w:val="28"/>
          <w:szCs w:val="28"/>
          <w:lang w:val="ro-RO" w:eastAsia="ru-RU"/>
        </w:rPr>
        <w:t xml:space="preserve">direcționarea </w:t>
      </w:r>
      <w:r w:rsidR="00A64A6A">
        <w:rPr>
          <w:rFonts w:ascii="Times New Roman" w:eastAsia="Times New Roman" w:hAnsi="Times New Roman" w:cs="Times New Roman"/>
          <w:sz w:val="28"/>
          <w:szCs w:val="28"/>
          <w:lang w:val="ro-RO" w:eastAsia="ru-RU"/>
        </w:rPr>
        <w:t xml:space="preserve">Direcției Cultură și Turism, Biblioteca Publică Raională IPS </w:t>
      </w:r>
      <w:r w:rsidR="00A64A6A" w:rsidRPr="00AE65E0">
        <w:rPr>
          <w:rFonts w:ascii="Times New Roman" w:eastAsia="Times New Roman" w:hAnsi="Times New Roman" w:cs="Times New Roman"/>
          <w:sz w:val="28"/>
          <w:szCs w:val="28"/>
          <w:lang w:val="ro-RO" w:eastAsia="ru-RU"/>
        </w:rPr>
        <w:t>„</w:t>
      </w:r>
      <w:r w:rsidR="00A64A6A">
        <w:rPr>
          <w:rFonts w:ascii="Times New Roman" w:eastAsia="Times New Roman" w:hAnsi="Times New Roman" w:cs="Times New Roman"/>
          <w:sz w:val="28"/>
          <w:szCs w:val="28"/>
          <w:lang w:val="ro-RO" w:eastAsia="ru-RU"/>
        </w:rPr>
        <w:t>Antonie Plămădeală</w:t>
      </w:r>
      <w:r w:rsidR="00A64A6A" w:rsidRPr="00AE65E0">
        <w:rPr>
          <w:rFonts w:ascii="Times New Roman" w:eastAsia="Times New Roman" w:hAnsi="Times New Roman" w:cs="Times New Roman"/>
          <w:sz w:val="28"/>
          <w:szCs w:val="28"/>
          <w:lang w:val="ro-MD" w:eastAsia="ru-RU"/>
        </w:rPr>
        <w:t>”</w:t>
      </w:r>
      <w:r w:rsidR="00A64A6A">
        <w:rPr>
          <w:rFonts w:ascii="Times New Roman" w:eastAsia="Times New Roman" w:hAnsi="Times New Roman" w:cs="Times New Roman"/>
          <w:sz w:val="28"/>
          <w:szCs w:val="28"/>
          <w:lang w:val="ro-MD" w:eastAsia="ru-RU"/>
        </w:rPr>
        <w:t xml:space="preserve"> pentru procurarea altor materiale</w:t>
      </w:r>
      <w:r w:rsidR="00A64A6A" w:rsidRPr="00AE65E0">
        <w:rPr>
          <w:rFonts w:ascii="Times New Roman" w:eastAsia="Times New Roman" w:hAnsi="Times New Roman" w:cs="Times New Roman"/>
          <w:sz w:val="28"/>
          <w:szCs w:val="28"/>
          <w:lang w:val="ro-RO" w:eastAsia="ru-RU"/>
        </w:rPr>
        <w:t>.</w:t>
      </w:r>
    </w:p>
    <w:p w:rsidR="006E69C1" w:rsidRPr="006E69C1" w:rsidRDefault="008F1842" w:rsidP="006E69C1">
      <w:pPr>
        <w:pStyle w:val="a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Cs/>
          <w:iCs/>
          <w:sz w:val="28"/>
          <w:szCs w:val="28"/>
          <w:lang w:val="ro-RO" w:eastAsia="ru-RU"/>
        </w:rPr>
        <w:t>6</w:t>
      </w:r>
      <w:r w:rsidR="006E69C1" w:rsidRPr="006E69C1">
        <w:rPr>
          <w:rFonts w:ascii="Times New Roman" w:eastAsia="Times New Roman" w:hAnsi="Times New Roman" w:cs="Times New Roman"/>
          <w:bCs/>
          <w:iCs/>
          <w:sz w:val="28"/>
          <w:szCs w:val="28"/>
          <w:lang w:val="ro-RO" w:eastAsia="ru-RU"/>
        </w:rPr>
        <w:t xml:space="preserve">. Se aprobă repartizarea mijloacelor financiare în sumă de </w:t>
      </w:r>
      <w:r w:rsidR="00B61641" w:rsidRPr="00B61641">
        <w:rPr>
          <w:rFonts w:ascii="Times New Roman" w:eastAsia="Times New Roman" w:hAnsi="Times New Roman" w:cs="Times New Roman"/>
          <w:b/>
          <w:bCs/>
          <w:iCs/>
          <w:sz w:val="28"/>
          <w:szCs w:val="28"/>
          <w:lang w:val="ro-RO" w:eastAsia="ru-RU"/>
        </w:rPr>
        <w:t>3</w:t>
      </w:r>
      <w:r w:rsidR="007A0625">
        <w:rPr>
          <w:rFonts w:ascii="Times New Roman" w:eastAsia="Times New Roman" w:hAnsi="Times New Roman" w:cs="Times New Roman"/>
          <w:b/>
          <w:bCs/>
          <w:iCs/>
          <w:sz w:val="28"/>
          <w:szCs w:val="28"/>
          <w:lang w:val="ro-RO" w:eastAsia="ru-RU"/>
        </w:rPr>
        <w:t>58</w:t>
      </w:r>
      <w:r w:rsidR="006E69C1" w:rsidRPr="00B61641">
        <w:rPr>
          <w:rFonts w:ascii="Times New Roman" w:eastAsia="Times New Roman" w:hAnsi="Times New Roman" w:cs="Times New Roman"/>
          <w:b/>
          <w:bCs/>
          <w:iCs/>
          <w:sz w:val="28"/>
          <w:szCs w:val="28"/>
          <w:lang w:val="ro-RO" w:eastAsia="ru-RU"/>
        </w:rPr>
        <w:t>,</w:t>
      </w:r>
      <w:r w:rsidR="006E69C1" w:rsidRPr="006E69C1">
        <w:rPr>
          <w:rFonts w:ascii="Times New Roman" w:eastAsia="Times New Roman" w:hAnsi="Times New Roman" w:cs="Times New Roman"/>
          <w:b/>
          <w:bCs/>
          <w:iCs/>
          <w:sz w:val="28"/>
          <w:szCs w:val="28"/>
          <w:lang w:val="ro-RO" w:eastAsia="ru-RU"/>
        </w:rPr>
        <w:t>8 mii lei</w:t>
      </w:r>
      <w:r w:rsidR="006E69C1" w:rsidRPr="006E69C1">
        <w:rPr>
          <w:rFonts w:ascii="Times New Roman" w:eastAsia="Times New Roman" w:hAnsi="Times New Roman" w:cs="Times New Roman"/>
          <w:bCs/>
          <w:iCs/>
          <w:sz w:val="28"/>
          <w:szCs w:val="28"/>
          <w:lang w:val="ro-RO" w:eastAsia="ru-RU"/>
        </w:rPr>
        <w:t>, din componenta raională,</w:t>
      </w:r>
      <w:r w:rsidR="006E69C1" w:rsidRPr="006E69C1">
        <w:rPr>
          <w:rFonts w:ascii="Times New Roman" w:eastAsia="Times New Roman" w:hAnsi="Times New Roman" w:cs="Times New Roman"/>
          <w:bCs/>
          <w:i/>
          <w:iCs/>
          <w:sz w:val="28"/>
          <w:szCs w:val="28"/>
          <w:lang w:val="ro-RO" w:eastAsia="ru-RU"/>
        </w:rPr>
        <w:t xml:space="preserve"> </w:t>
      </w:r>
      <w:r w:rsidR="006E69C1" w:rsidRPr="006E69C1">
        <w:rPr>
          <w:rFonts w:ascii="Times New Roman" w:eastAsia="Times New Roman" w:hAnsi="Times New Roman" w:cs="Times New Roman"/>
          <w:sz w:val="28"/>
          <w:szCs w:val="28"/>
          <w:lang w:val="ro-RO" w:eastAsia="ru-RU"/>
        </w:rPr>
        <w:t>Direcției Învățământ, inclusiv:</w:t>
      </w:r>
    </w:p>
    <w:p w:rsidR="006E69C1" w:rsidRPr="006E69C1" w:rsidRDefault="008F1842" w:rsidP="006E69C1">
      <w:pPr>
        <w:pStyle w:val="a4"/>
        <w:jc w:val="both"/>
        <w:rPr>
          <w:rFonts w:ascii="Times New Roman" w:eastAsia="Times New Roman" w:hAnsi="Times New Roman" w:cs="Times New Roman"/>
          <w:bCs/>
          <w:iCs/>
          <w:sz w:val="28"/>
          <w:szCs w:val="28"/>
          <w:lang w:val="ro-RO" w:eastAsia="ru-RU"/>
        </w:rPr>
      </w:pPr>
      <w:r>
        <w:rPr>
          <w:rFonts w:ascii="Times New Roman" w:eastAsia="Times New Roman" w:hAnsi="Times New Roman" w:cs="Times New Roman"/>
          <w:sz w:val="28"/>
          <w:szCs w:val="28"/>
          <w:lang w:val="ro-RO" w:eastAsia="ru-RU"/>
        </w:rPr>
        <w:t>6</w:t>
      </w:r>
      <w:r w:rsidR="006E69C1" w:rsidRPr="006E69C1">
        <w:rPr>
          <w:rFonts w:ascii="Times New Roman" w:eastAsia="Times New Roman" w:hAnsi="Times New Roman" w:cs="Times New Roman"/>
          <w:sz w:val="28"/>
          <w:szCs w:val="28"/>
          <w:lang w:val="ro-RO" w:eastAsia="ru-RU"/>
        </w:rPr>
        <w:t xml:space="preserve">.1 </w:t>
      </w:r>
      <w:r w:rsidR="006E69C1" w:rsidRPr="006E69C1">
        <w:rPr>
          <w:rFonts w:ascii="Times New Roman" w:eastAsia="Times New Roman" w:hAnsi="Times New Roman" w:cs="Times New Roman"/>
          <w:bCs/>
          <w:iCs/>
          <w:sz w:val="28"/>
          <w:szCs w:val="28"/>
          <w:lang w:val="ro-RO" w:eastAsia="ru-RU"/>
        </w:rPr>
        <w:t xml:space="preserve">LT „Ștefan Holban” s.Cărpineni, pentru lucrări de </w:t>
      </w:r>
      <w:r w:rsidR="007A0625">
        <w:rPr>
          <w:rFonts w:ascii="Times New Roman" w:eastAsia="Times New Roman" w:hAnsi="Times New Roman" w:cs="Times New Roman"/>
          <w:bCs/>
          <w:iCs/>
          <w:sz w:val="28"/>
          <w:szCs w:val="28"/>
          <w:lang w:val="ro-RO" w:eastAsia="ru-RU"/>
        </w:rPr>
        <w:t xml:space="preserve">reparație </w:t>
      </w:r>
      <w:r w:rsidR="006E69C1" w:rsidRPr="006E69C1">
        <w:rPr>
          <w:rFonts w:ascii="Times New Roman" w:eastAsia="Times New Roman" w:hAnsi="Times New Roman" w:cs="Times New Roman"/>
          <w:bCs/>
          <w:iCs/>
          <w:sz w:val="28"/>
          <w:szCs w:val="28"/>
          <w:lang w:val="ro-RO" w:eastAsia="ru-RU"/>
        </w:rPr>
        <w:t>capitală a blocului alimentar ( sistemul de încălzire) – 136,7 mii lei;</w:t>
      </w:r>
    </w:p>
    <w:p w:rsidR="006E69C1" w:rsidRPr="006E69C1" w:rsidRDefault="008F1842" w:rsidP="006E69C1">
      <w:pPr>
        <w:pStyle w:val="a4"/>
        <w:jc w:val="both"/>
        <w:rPr>
          <w:rFonts w:ascii="Times New Roman" w:eastAsia="Times New Roman" w:hAnsi="Times New Roman" w:cs="Times New Roman"/>
          <w:bCs/>
          <w:iCs/>
          <w:sz w:val="28"/>
          <w:szCs w:val="28"/>
          <w:lang w:val="ro-RO" w:eastAsia="ru-RU"/>
        </w:rPr>
      </w:pPr>
      <w:r w:rsidRPr="008F1842">
        <w:rPr>
          <w:rFonts w:ascii="Times New Roman" w:eastAsia="Times New Roman" w:hAnsi="Times New Roman" w:cs="Times New Roman"/>
          <w:bCs/>
          <w:iCs/>
          <w:sz w:val="28"/>
          <w:szCs w:val="28"/>
          <w:lang w:val="ro-RO" w:eastAsia="ru-RU"/>
        </w:rPr>
        <w:t>6</w:t>
      </w:r>
      <w:r w:rsidR="006E69C1" w:rsidRPr="006E69C1">
        <w:rPr>
          <w:rFonts w:ascii="Times New Roman" w:eastAsia="Times New Roman" w:hAnsi="Times New Roman" w:cs="Times New Roman"/>
          <w:b/>
          <w:bCs/>
          <w:i/>
          <w:iCs/>
          <w:sz w:val="28"/>
          <w:szCs w:val="28"/>
          <w:lang w:val="ro-RO" w:eastAsia="ru-RU"/>
        </w:rPr>
        <w:t>.</w:t>
      </w:r>
      <w:r w:rsidR="006E69C1" w:rsidRPr="006E69C1">
        <w:rPr>
          <w:rFonts w:ascii="Times New Roman" w:eastAsia="Times New Roman" w:hAnsi="Times New Roman" w:cs="Times New Roman"/>
          <w:bCs/>
          <w:iCs/>
          <w:sz w:val="28"/>
          <w:szCs w:val="28"/>
          <w:lang w:val="ro-RO" w:eastAsia="ru-RU"/>
        </w:rPr>
        <w:t>2</w:t>
      </w:r>
      <w:r w:rsidR="006E69C1" w:rsidRPr="006E69C1">
        <w:rPr>
          <w:rFonts w:ascii="Times New Roman" w:eastAsia="Times New Roman" w:hAnsi="Times New Roman" w:cs="Times New Roman"/>
          <w:b/>
          <w:bCs/>
          <w:i/>
          <w:iCs/>
          <w:sz w:val="28"/>
          <w:szCs w:val="28"/>
          <w:lang w:val="ro-RO" w:eastAsia="ru-RU"/>
        </w:rPr>
        <w:t xml:space="preserve"> </w:t>
      </w:r>
      <w:r w:rsidR="006E69C1" w:rsidRPr="006E69C1">
        <w:rPr>
          <w:rFonts w:ascii="Times New Roman" w:eastAsia="Times New Roman" w:hAnsi="Times New Roman" w:cs="Times New Roman"/>
          <w:bCs/>
          <w:iCs/>
          <w:sz w:val="28"/>
          <w:szCs w:val="28"/>
          <w:lang w:val="ro-RO" w:eastAsia="ru-RU"/>
        </w:rPr>
        <w:t>LT „Mihail Lomonosov” mun.</w:t>
      </w:r>
      <w:r w:rsidR="00946D01">
        <w:rPr>
          <w:rFonts w:ascii="Times New Roman" w:eastAsia="Times New Roman" w:hAnsi="Times New Roman" w:cs="Times New Roman"/>
          <w:bCs/>
          <w:iCs/>
          <w:sz w:val="28"/>
          <w:szCs w:val="28"/>
          <w:lang w:val="ro-RO" w:eastAsia="ru-RU"/>
        </w:rPr>
        <w:t xml:space="preserve"> </w:t>
      </w:r>
      <w:r w:rsidR="006E69C1" w:rsidRPr="006E69C1">
        <w:rPr>
          <w:rFonts w:ascii="Times New Roman" w:eastAsia="Times New Roman" w:hAnsi="Times New Roman" w:cs="Times New Roman"/>
          <w:bCs/>
          <w:iCs/>
          <w:sz w:val="28"/>
          <w:szCs w:val="28"/>
          <w:lang w:val="ro-RO" w:eastAsia="ru-RU"/>
        </w:rPr>
        <w:t>Hîncești, pentru cheltuieli curente – 7,1 mii lei;</w:t>
      </w:r>
    </w:p>
    <w:p w:rsidR="006E69C1" w:rsidRPr="006E69C1" w:rsidRDefault="008F1842" w:rsidP="006E69C1">
      <w:pPr>
        <w:pStyle w:val="a4"/>
        <w:jc w:val="both"/>
        <w:rPr>
          <w:rFonts w:ascii="Times New Roman" w:eastAsia="Times New Roman" w:hAnsi="Times New Roman" w:cs="Times New Roman"/>
          <w:bCs/>
          <w:iCs/>
          <w:sz w:val="28"/>
          <w:szCs w:val="28"/>
          <w:lang w:val="ro-RO" w:eastAsia="ru-RU"/>
        </w:rPr>
      </w:pPr>
      <w:r>
        <w:rPr>
          <w:rFonts w:ascii="Times New Roman" w:eastAsia="Times New Roman" w:hAnsi="Times New Roman" w:cs="Times New Roman"/>
          <w:bCs/>
          <w:iCs/>
          <w:sz w:val="28"/>
          <w:szCs w:val="28"/>
          <w:lang w:val="ro-RO" w:eastAsia="ru-RU"/>
        </w:rPr>
        <w:t>6</w:t>
      </w:r>
      <w:r w:rsidR="006E69C1" w:rsidRPr="006E69C1">
        <w:rPr>
          <w:rFonts w:ascii="Times New Roman" w:eastAsia="Times New Roman" w:hAnsi="Times New Roman" w:cs="Times New Roman"/>
          <w:bCs/>
          <w:iCs/>
          <w:sz w:val="28"/>
          <w:szCs w:val="28"/>
          <w:lang w:val="ro-RO" w:eastAsia="ru-RU"/>
        </w:rPr>
        <w:t>.3</w:t>
      </w:r>
      <w:r w:rsidR="006E69C1" w:rsidRPr="006E69C1">
        <w:rPr>
          <w:rFonts w:ascii="Times New Roman" w:eastAsia="Times New Roman" w:hAnsi="Times New Roman" w:cs="Times New Roman"/>
          <w:b/>
          <w:bCs/>
          <w:i/>
          <w:iCs/>
          <w:sz w:val="28"/>
          <w:szCs w:val="28"/>
          <w:lang w:val="ro-RO" w:eastAsia="ru-RU"/>
        </w:rPr>
        <w:t xml:space="preserve"> </w:t>
      </w:r>
      <w:r w:rsidR="006E69C1" w:rsidRPr="006E69C1">
        <w:rPr>
          <w:rFonts w:ascii="Times New Roman" w:eastAsia="Times New Roman" w:hAnsi="Times New Roman" w:cs="Times New Roman"/>
          <w:bCs/>
          <w:iCs/>
          <w:sz w:val="28"/>
          <w:szCs w:val="28"/>
          <w:lang w:val="ro-RO" w:eastAsia="ru-RU"/>
        </w:rPr>
        <w:t>GM „Mihai Viteazul” mun.</w:t>
      </w:r>
      <w:r w:rsidR="00946D01">
        <w:rPr>
          <w:rFonts w:ascii="Times New Roman" w:eastAsia="Times New Roman" w:hAnsi="Times New Roman" w:cs="Times New Roman"/>
          <w:bCs/>
          <w:iCs/>
          <w:sz w:val="28"/>
          <w:szCs w:val="28"/>
          <w:lang w:val="ro-RO" w:eastAsia="ru-RU"/>
        </w:rPr>
        <w:t xml:space="preserve"> </w:t>
      </w:r>
      <w:r w:rsidR="006E69C1" w:rsidRPr="006E69C1">
        <w:rPr>
          <w:rFonts w:ascii="Times New Roman" w:eastAsia="Times New Roman" w:hAnsi="Times New Roman" w:cs="Times New Roman"/>
          <w:bCs/>
          <w:iCs/>
          <w:sz w:val="28"/>
          <w:szCs w:val="28"/>
          <w:lang w:val="ro-RO" w:eastAsia="ru-RU"/>
        </w:rPr>
        <w:t xml:space="preserve">Hîncești, pentru resurse termoenergetice (gaze) – </w:t>
      </w:r>
      <w:r w:rsidR="00B61641">
        <w:rPr>
          <w:rFonts w:ascii="Times New Roman" w:eastAsia="Times New Roman" w:hAnsi="Times New Roman" w:cs="Times New Roman"/>
          <w:bCs/>
          <w:iCs/>
          <w:sz w:val="28"/>
          <w:szCs w:val="28"/>
          <w:lang w:val="ro-RO" w:eastAsia="ru-RU"/>
        </w:rPr>
        <w:t>8</w:t>
      </w:r>
      <w:r w:rsidR="006E69C1" w:rsidRPr="006E69C1">
        <w:rPr>
          <w:rFonts w:ascii="Times New Roman" w:eastAsia="Times New Roman" w:hAnsi="Times New Roman" w:cs="Times New Roman"/>
          <w:bCs/>
          <w:iCs/>
          <w:sz w:val="28"/>
          <w:szCs w:val="28"/>
          <w:lang w:val="ro-RO" w:eastAsia="ru-RU"/>
        </w:rPr>
        <w:t>0,0 mii lei;</w:t>
      </w:r>
    </w:p>
    <w:p w:rsidR="007A0625" w:rsidRPr="006E69C1" w:rsidRDefault="008F1842" w:rsidP="007A0625">
      <w:pPr>
        <w:pStyle w:val="a4"/>
        <w:jc w:val="both"/>
        <w:rPr>
          <w:rFonts w:ascii="Times New Roman" w:eastAsia="Times New Roman" w:hAnsi="Times New Roman" w:cs="Times New Roman"/>
          <w:bCs/>
          <w:iCs/>
          <w:sz w:val="28"/>
          <w:szCs w:val="28"/>
          <w:lang w:val="ro-RO" w:eastAsia="ru-RU"/>
        </w:rPr>
      </w:pPr>
      <w:r>
        <w:rPr>
          <w:rFonts w:ascii="Times New Roman" w:eastAsia="Times New Roman" w:hAnsi="Times New Roman" w:cs="Times New Roman"/>
          <w:bCs/>
          <w:iCs/>
          <w:sz w:val="28"/>
          <w:szCs w:val="28"/>
          <w:lang w:val="ro-RO" w:eastAsia="ru-RU"/>
        </w:rPr>
        <w:t>6</w:t>
      </w:r>
      <w:r w:rsidR="006E69C1" w:rsidRPr="006E69C1">
        <w:rPr>
          <w:rFonts w:ascii="Times New Roman" w:eastAsia="Times New Roman" w:hAnsi="Times New Roman" w:cs="Times New Roman"/>
          <w:bCs/>
          <w:iCs/>
          <w:sz w:val="28"/>
          <w:szCs w:val="28"/>
          <w:lang w:val="ro-RO" w:eastAsia="ru-RU"/>
        </w:rPr>
        <w:t>.4 GM Bălceana, pentru procurarea combustibilului (cărbune, lemne) – 100,0 mii lei</w:t>
      </w:r>
      <w:r w:rsidR="007A0625">
        <w:rPr>
          <w:rFonts w:ascii="Times New Roman" w:eastAsia="Times New Roman" w:hAnsi="Times New Roman" w:cs="Times New Roman"/>
          <w:bCs/>
          <w:iCs/>
          <w:sz w:val="28"/>
          <w:szCs w:val="28"/>
          <w:lang w:val="ro-RO" w:eastAsia="ru-RU"/>
        </w:rPr>
        <w:t>;</w:t>
      </w:r>
      <w:r w:rsidR="007A0625">
        <w:rPr>
          <w:rFonts w:ascii="Times New Roman" w:eastAsia="Times New Roman" w:hAnsi="Times New Roman" w:cs="Times New Roman"/>
          <w:bCs/>
          <w:iCs/>
          <w:sz w:val="28"/>
          <w:szCs w:val="28"/>
          <w:lang w:val="ro-RO" w:eastAsia="ru-RU"/>
        </w:rPr>
        <w:br/>
        <w:t xml:space="preserve"> 6.5 </w:t>
      </w:r>
      <w:r w:rsidR="007A0625" w:rsidRPr="006E69C1">
        <w:rPr>
          <w:rFonts w:ascii="Times New Roman" w:eastAsia="Times New Roman" w:hAnsi="Times New Roman" w:cs="Times New Roman"/>
          <w:bCs/>
          <w:iCs/>
          <w:sz w:val="28"/>
          <w:szCs w:val="28"/>
          <w:lang w:val="ro-RO" w:eastAsia="ru-RU"/>
        </w:rPr>
        <w:t xml:space="preserve">GM </w:t>
      </w:r>
      <w:r w:rsidR="007A0625">
        <w:rPr>
          <w:rFonts w:ascii="Times New Roman" w:eastAsia="Times New Roman" w:hAnsi="Times New Roman" w:cs="Times New Roman"/>
          <w:bCs/>
          <w:iCs/>
          <w:sz w:val="28"/>
          <w:szCs w:val="28"/>
          <w:lang w:val="ro-RO" w:eastAsia="ru-RU"/>
        </w:rPr>
        <w:t>Bozieni</w:t>
      </w:r>
      <w:r w:rsidR="007A0625" w:rsidRPr="006E69C1">
        <w:rPr>
          <w:rFonts w:ascii="Times New Roman" w:eastAsia="Times New Roman" w:hAnsi="Times New Roman" w:cs="Times New Roman"/>
          <w:bCs/>
          <w:iCs/>
          <w:sz w:val="28"/>
          <w:szCs w:val="28"/>
          <w:lang w:val="ro-RO" w:eastAsia="ru-RU"/>
        </w:rPr>
        <w:t xml:space="preserve">, pentru resurse termoenergetice (gaze) – </w:t>
      </w:r>
      <w:r w:rsidR="007A0625">
        <w:rPr>
          <w:rFonts w:ascii="Times New Roman" w:eastAsia="Times New Roman" w:hAnsi="Times New Roman" w:cs="Times New Roman"/>
          <w:bCs/>
          <w:iCs/>
          <w:sz w:val="28"/>
          <w:szCs w:val="28"/>
          <w:lang w:val="ro-RO" w:eastAsia="ru-RU"/>
        </w:rPr>
        <w:t>35,0</w:t>
      </w:r>
      <w:r w:rsidR="007A0625" w:rsidRPr="006E69C1">
        <w:rPr>
          <w:rFonts w:ascii="Times New Roman" w:eastAsia="Times New Roman" w:hAnsi="Times New Roman" w:cs="Times New Roman"/>
          <w:bCs/>
          <w:iCs/>
          <w:sz w:val="28"/>
          <w:szCs w:val="28"/>
          <w:lang w:val="ro-RO" w:eastAsia="ru-RU"/>
        </w:rPr>
        <w:t xml:space="preserve"> mii lei</w:t>
      </w:r>
      <w:r w:rsidR="007A0625">
        <w:rPr>
          <w:rFonts w:ascii="Times New Roman" w:eastAsia="Times New Roman" w:hAnsi="Times New Roman" w:cs="Times New Roman"/>
          <w:bCs/>
          <w:iCs/>
          <w:sz w:val="28"/>
          <w:szCs w:val="28"/>
          <w:lang w:val="ro-RO" w:eastAsia="ru-RU"/>
        </w:rPr>
        <w:t>.</w:t>
      </w:r>
    </w:p>
    <w:p w:rsidR="00C6677E" w:rsidRPr="00B61641" w:rsidRDefault="008F1842" w:rsidP="00C6677E">
      <w:pPr>
        <w:spacing w:after="0" w:line="240" w:lineRule="auto"/>
        <w:jc w:val="both"/>
        <w:rPr>
          <w:rFonts w:ascii="Times New Roman" w:hAnsi="Times New Roman" w:cs="Times New Roman"/>
          <w:sz w:val="28"/>
          <w:szCs w:val="28"/>
          <w:lang w:val="ro-MD"/>
        </w:rPr>
      </w:pPr>
      <w:r>
        <w:rPr>
          <w:rFonts w:ascii="Times New Roman" w:hAnsi="Times New Roman" w:cs="Times New Roman"/>
          <w:sz w:val="28"/>
          <w:szCs w:val="28"/>
          <w:lang w:val="ro-MD"/>
        </w:rPr>
        <w:t>7</w:t>
      </w:r>
      <w:r w:rsidR="006E69C1" w:rsidRPr="001C2F6C">
        <w:rPr>
          <w:rFonts w:ascii="Times New Roman" w:hAnsi="Times New Roman" w:cs="Times New Roman"/>
          <w:sz w:val="28"/>
          <w:szCs w:val="28"/>
          <w:lang w:val="ro-MD"/>
        </w:rPr>
        <w:t xml:space="preserve">. </w:t>
      </w:r>
      <w:r w:rsidR="00C6677E" w:rsidRPr="001C2F6C">
        <w:rPr>
          <w:rFonts w:ascii="Times New Roman" w:hAnsi="Times New Roman" w:cs="Times New Roman"/>
          <w:sz w:val="28"/>
          <w:szCs w:val="28"/>
          <w:lang w:val="ro-MD"/>
        </w:rPr>
        <w:t xml:space="preserve">Se repartizează din alocațiile aprobate/precizate în bugetul raional la capitolul </w:t>
      </w:r>
      <w:r w:rsidR="00C6677E" w:rsidRPr="001C2F6C">
        <w:rPr>
          <w:rFonts w:ascii="Times New Roman" w:eastAsia="Times New Roman" w:hAnsi="Times New Roman" w:cs="Times New Roman"/>
          <w:sz w:val="28"/>
          <w:szCs w:val="28"/>
          <w:lang w:val="ro-MD" w:eastAsia="ru-RU"/>
        </w:rPr>
        <w:t>„</w:t>
      </w:r>
      <w:r w:rsidR="00946D01" w:rsidRPr="001C2F6C">
        <w:rPr>
          <w:rFonts w:ascii="Times New Roman" w:eastAsia="Times New Roman" w:hAnsi="Times New Roman" w:cs="Times New Roman"/>
          <w:i/>
          <w:sz w:val="28"/>
          <w:szCs w:val="28"/>
          <w:lang w:val="ro-MD" w:eastAsia="ru-RU"/>
        </w:rPr>
        <w:t>Învățământ</w:t>
      </w:r>
      <w:r w:rsidR="00C6677E" w:rsidRPr="001C2F6C">
        <w:rPr>
          <w:rFonts w:ascii="Times New Roman" w:eastAsia="Times New Roman" w:hAnsi="Times New Roman" w:cs="Times New Roman"/>
          <w:sz w:val="28"/>
          <w:szCs w:val="28"/>
          <w:lang w:val="ro-MD" w:eastAsia="ru-RU"/>
        </w:rPr>
        <w:t xml:space="preserve">” </w:t>
      </w:r>
      <w:r w:rsidR="00C6677E" w:rsidRPr="001C2F6C">
        <w:rPr>
          <w:rFonts w:ascii="Times New Roman" w:hAnsi="Times New Roman" w:cs="Times New Roman"/>
          <w:sz w:val="28"/>
          <w:szCs w:val="28"/>
          <w:lang w:val="ro-MD"/>
        </w:rPr>
        <w:t xml:space="preserve">pentru anul 2024, mijloacele financiare </w:t>
      </w:r>
      <w:r w:rsidR="001C2F6C" w:rsidRPr="001C2F6C">
        <w:rPr>
          <w:rStyle w:val="20"/>
          <w:rFonts w:ascii="Times New Roman" w:eastAsiaTheme="minorHAnsi" w:hAnsi="Times New Roman"/>
          <w:b w:val="0"/>
          <w:i w:val="0"/>
        </w:rPr>
        <w:t xml:space="preserve">din contul transferurilor cu destinație specială </w:t>
      </w:r>
      <w:r w:rsidR="00C6677E" w:rsidRPr="001C2F6C">
        <w:rPr>
          <w:rFonts w:ascii="Times New Roman" w:hAnsi="Times New Roman" w:cs="Times New Roman"/>
          <w:sz w:val="28"/>
          <w:szCs w:val="28"/>
          <w:lang w:val="ro-MD"/>
        </w:rPr>
        <w:t xml:space="preserve">în sumă de </w:t>
      </w:r>
      <w:r w:rsidR="00B61641" w:rsidRPr="00B61641">
        <w:rPr>
          <w:rFonts w:ascii="Times New Roman" w:hAnsi="Times New Roman" w:cs="Times New Roman"/>
          <w:b/>
          <w:sz w:val="28"/>
          <w:szCs w:val="28"/>
          <w:lang w:val="ro-MD"/>
        </w:rPr>
        <w:t>36</w:t>
      </w:r>
      <w:r w:rsidR="007A0625">
        <w:rPr>
          <w:rFonts w:ascii="Times New Roman" w:hAnsi="Times New Roman" w:cs="Times New Roman"/>
          <w:b/>
          <w:sz w:val="28"/>
          <w:szCs w:val="28"/>
          <w:lang w:val="ro-MD"/>
        </w:rPr>
        <w:t>35,4</w:t>
      </w:r>
      <w:r w:rsidR="00C6677E" w:rsidRPr="00B61641">
        <w:rPr>
          <w:rFonts w:ascii="Times New Roman" w:hAnsi="Times New Roman" w:cs="Times New Roman"/>
          <w:b/>
          <w:bCs/>
          <w:sz w:val="28"/>
          <w:szCs w:val="28"/>
          <w:lang w:val="ro-MD"/>
        </w:rPr>
        <w:t xml:space="preserve"> mii lei</w:t>
      </w:r>
      <w:r w:rsidR="00C6677E" w:rsidRPr="001C2F6C">
        <w:rPr>
          <w:rFonts w:ascii="Times New Roman" w:hAnsi="Times New Roman" w:cs="Times New Roman"/>
          <w:sz w:val="28"/>
          <w:szCs w:val="28"/>
          <w:lang w:val="ro-MD"/>
        </w:rPr>
        <w:t xml:space="preserve"> neutilizate din contul măsurilor ce țin de</w:t>
      </w:r>
      <w:r w:rsidR="001C2F6C" w:rsidRPr="001C2F6C">
        <w:rPr>
          <w:rFonts w:ascii="Times New Roman" w:hAnsi="Times New Roman" w:cs="Times New Roman"/>
          <w:sz w:val="28"/>
          <w:szCs w:val="28"/>
          <w:lang w:val="ro-MD"/>
        </w:rPr>
        <w:t>:</w:t>
      </w:r>
      <w:r w:rsidR="00C6677E" w:rsidRPr="001C2F6C">
        <w:rPr>
          <w:rFonts w:ascii="Times New Roman" w:hAnsi="Times New Roman" w:cs="Times New Roman"/>
          <w:sz w:val="28"/>
          <w:szCs w:val="28"/>
          <w:lang w:val="ro-MD"/>
        </w:rPr>
        <w:t xml:space="preserve"> organizarea odihnei de vară a copiilor în sumă de </w:t>
      </w:r>
      <w:r w:rsidR="00381B8C" w:rsidRPr="001C2F6C">
        <w:rPr>
          <w:rFonts w:ascii="Times New Roman" w:hAnsi="Times New Roman" w:cs="Times New Roman"/>
          <w:sz w:val="28"/>
          <w:szCs w:val="28"/>
          <w:lang w:val="ro-MD"/>
        </w:rPr>
        <w:t>91,2</w:t>
      </w:r>
      <w:r w:rsidR="00C6677E" w:rsidRPr="001C2F6C">
        <w:rPr>
          <w:rFonts w:ascii="Times New Roman" w:hAnsi="Times New Roman" w:cs="Times New Roman"/>
          <w:sz w:val="28"/>
          <w:szCs w:val="28"/>
          <w:lang w:val="ro-MD"/>
        </w:rPr>
        <w:t xml:space="preserve"> mii lei, desfășurarea examenelor de absolvire </w:t>
      </w:r>
      <w:r w:rsidR="007A0625">
        <w:rPr>
          <w:rFonts w:ascii="Times New Roman" w:hAnsi="Times New Roman" w:cs="Times New Roman"/>
          <w:sz w:val="28"/>
          <w:szCs w:val="28"/>
          <w:lang w:val="ro-MD"/>
        </w:rPr>
        <w:t>60,0</w:t>
      </w:r>
      <w:r w:rsidR="00C6677E" w:rsidRPr="001C2F6C">
        <w:rPr>
          <w:rFonts w:ascii="Times New Roman" w:hAnsi="Times New Roman" w:cs="Times New Roman"/>
          <w:sz w:val="28"/>
          <w:szCs w:val="28"/>
          <w:lang w:val="ro-MD"/>
        </w:rPr>
        <w:t xml:space="preserve"> mii lei, </w:t>
      </w:r>
      <w:r w:rsidR="00381B8C" w:rsidRPr="001C2F6C">
        <w:rPr>
          <w:rFonts w:ascii="Times New Roman" w:hAnsi="Times New Roman" w:cs="Times New Roman"/>
          <w:sz w:val="28"/>
          <w:szCs w:val="28"/>
          <w:lang w:val="ro-MD"/>
        </w:rPr>
        <w:t>transport școlar</w:t>
      </w:r>
      <w:r w:rsidR="00C6677E" w:rsidRPr="001C2F6C">
        <w:rPr>
          <w:rFonts w:ascii="Times New Roman" w:hAnsi="Times New Roman" w:cs="Times New Roman"/>
          <w:sz w:val="28"/>
          <w:szCs w:val="28"/>
          <w:lang w:val="ro-MD"/>
        </w:rPr>
        <w:t xml:space="preserve"> </w:t>
      </w:r>
      <w:r w:rsidR="006E69C1" w:rsidRPr="001C2F6C">
        <w:rPr>
          <w:rFonts w:ascii="Times New Roman" w:hAnsi="Times New Roman" w:cs="Times New Roman"/>
          <w:sz w:val="28"/>
          <w:szCs w:val="28"/>
          <w:lang w:val="ro-MD"/>
        </w:rPr>
        <w:t>965,0</w:t>
      </w:r>
      <w:r w:rsidR="00C6677E" w:rsidRPr="001C2F6C">
        <w:rPr>
          <w:rFonts w:ascii="Times New Roman" w:hAnsi="Times New Roman" w:cs="Times New Roman"/>
          <w:sz w:val="28"/>
          <w:szCs w:val="28"/>
          <w:lang w:val="ro-MD"/>
        </w:rPr>
        <w:t xml:space="preserve"> mii lei</w:t>
      </w:r>
      <w:r w:rsidR="006E69C1" w:rsidRPr="001C2F6C">
        <w:rPr>
          <w:rFonts w:ascii="Times New Roman" w:hAnsi="Times New Roman" w:cs="Times New Roman"/>
          <w:sz w:val="28"/>
          <w:szCs w:val="28"/>
          <w:lang w:val="ro-MD"/>
        </w:rPr>
        <w:t xml:space="preserve">, inclusiv: la ciclul gimnazial  </w:t>
      </w:r>
      <w:r w:rsidR="006E69C1" w:rsidRPr="00E56068">
        <w:rPr>
          <w:rFonts w:ascii="Times New Roman" w:hAnsi="Times New Roman"/>
          <w:sz w:val="28"/>
          <w:szCs w:val="28"/>
          <w:lang w:val="pt-BR"/>
        </w:rPr>
        <w:t xml:space="preserve">– </w:t>
      </w:r>
      <w:r w:rsidR="006E69C1" w:rsidRPr="001C2F6C">
        <w:rPr>
          <w:rFonts w:ascii="Times New Roman" w:hAnsi="Times New Roman"/>
          <w:sz w:val="28"/>
          <w:szCs w:val="28"/>
          <w:lang w:val="ro-RO"/>
        </w:rPr>
        <w:t xml:space="preserve">205,0 mii lei și liceal 760,0 </w:t>
      </w:r>
      <w:r w:rsidR="006E69C1" w:rsidRPr="00E56068">
        <w:rPr>
          <w:rFonts w:ascii="Times New Roman" w:hAnsi="Times New Roman"/>
          <w:sz w:val="28"/>
          <w:szCs w:val="28"/>
          <w:lang w:val="pt-BR"/>
        </w:rPr>
        <w:t>mii lei</w:t>
      </w:r>
      <w:r w:rsidR="00C6677E" w:rsidRPr="001C2F6C">
        <w:rPr>
          <w:rFonts w:ascii="Times New Roman" w:hAnsi="Times New Roman" w:cs="Times New Roman"/>
          <w:sz w:val="28"/>
          <w:szCs w:val="28"/>
          <w:lang w:val="ro-MD"/>
        </w:rPr>
        <w:t xml:space="preserve">, </w:t>
      </w:r>
      <w:r w:rsidR="00C6677E" w:rsidRPr="00B61641">
        <w:rPr>
          <w:rFonts w:ascii="Times New Roman" w:hAnsi="Times New Roman" w:cs="Times New Roman"/>
          <w:sz w:val="28"/>
          <w:szCs w:val="28"/>
          <w:lang w:val="ro-MD"/>
        </w:rPr>
        <w:t xml:space="preserve">componenta unității administrativ-teritoriale în sumă de </w:t>
      </w:r>
      <w:r w:rsidR="00B61641" w:rsidRPr="00B61641">
        <w:rPr>
          <w:rFonts w:ascii="Times New Roman" w:hAnsi="Times New Roman" w:cs="Times New Roman"/>
          <w:sz w:val="28"/>
          <w:szCs w:val="28"/>
          <w:lang w:val="ro-MD"/>
        </w:rPr>
        <w:t>25</w:t>
      </w:r>
      <w:r w:rsidR="007A0625">
        <w:rPr>
          <w:rFonts w:ascii="Times New Roman" w:hAnsi="Times New Roman" w:cs="Times New Roman"/>
          <w:sz w:val="28"/>
          <w:szCs w:val="28"/>
          <w:lang w:val="ro-MD"/>
        </w:rPr>
        <w:t>19</w:t>
      </w:r>
      <w:r w:rsidR="00B61641" w:rsidRPr="00B61641">
        <w:rPr>
          <w:rFonts w:ascii="Times New Roman" w:hAnsi="Times New Roman" w:cs="Times New Roman"/>
          <w:sz w:val="28"/>
          <w:szCs w:val="28"/>
          <w:lang w:val="ro-MD"/>
        </w:rPr>
        <w:t>,2</w:t>
      </w:r>
      <w:r w:rsidR="00C6677E" w:rsidRPr="00B61641">
        <w:rPr>
          <w:rFonts w:ascii="Times New Roman" w:hAnsi="Times New Roman" w:cs="Times New Roman"/>
          <w:sz w:val="28"/>
          <w:szCs w:val="28"/>
          <w:lang w:val="ro-MD"/>
        </w:rPr>
        <w:t xml:space="preserve"> mii lei, </w:t>
      </w:r>
      <w:r w:rsidR="00B26150" w:rsidRPr="00B61641">
        <w:rPr>
          <w:rFonts w:ascii="Times New Roman" w:hAnsi="Times New Roman" w:cs="Times New Roman"/>
          <w:sz w:val="28"/>
          <w:szCs w:val="28"/>
          <w:lang w:val="ro-MD"/>
        </w:rPr>
        <w:t xml:space="preserve">pentru </w:t>
      </w:r>
      <w:r w:rsidR="00C6677E" w:rsidRPr="00B61641">
        <w:rPr>
          <w:rFonts w:ascii="Times New Roman" w:hAnsi="Times New Roman" w:cs="Times New Roman"/>
          <w:sz w:val="28"/>
          <w:szCs w:val="28"/>
          <w:lang w:val="ro-MD"/>
        </w:rPr>
        <w:t>alocații suplimentare instituțiilor de învățământ primar și secundar pentru asigurarea acoperirii deficitului</w:t>
      </w:r>
      <w:r w:rsidR="006E69C1" w:rsidRPr="00B61641">
        <w:rPr>
          <w:rFonts w:ascii="Times New Roman" w:hAnsi="Times New Roman" w:cs="Times New Roman"/>
          <w:sz w:val="28"/>
          <w:szCs w:val="28"/>
          <w:lang w:val="ro-MD"/>
        </w:rPr>
        <w:t>/insuficienței</w:t>
      </w:r>
      <w:r w:rsidR="00C6677E" w:rsidRPr="00B61641">
        <w:rPr>
          <w:rFonts w:ascii="Times New Roman" w:hAnsi="Times New Roman" w:cs="Times New Roman"/>
          <w:sz w:val="28"/>
          <w:szCs w:val="28"/>
          <w:lang w:val="ro-MD"/>
        </w:rPr>
        <w:t xml:space="preserve"> înregistrat</w:t>
      </w:r>
      <w:r w:rsidR="006E69C1" w:rsidRPr="00B61641">
        <w:rPr>
          <w:rFonts w:ascii="Times New Roman" w:hAnsi="Times New Roman" w:cs="Times New Roman"/>
          <w:sz w:val="28"/>
          <w:szCs w:val="28"/>
          <w:lang w:val="ro-MD"/>
        </w:rPr>
        <w:t>/te</w:t>
      </w:r>
      <w:r w:rsidR="00C6677E" w:rsidRPr="00B61641">
        <w:rPr>
          <w:rFonts w:ascii="Times New Roman" w:hAnsi="Times New Roman" w:cs="Times New Roman"/>
          <w:sz w:val="28"/>
          <w:szCs w:val="28"/>
          <w:lang w:val="ro-MD"/>
        </w:rPr>
        <w:t xml:space="preserve"> pentru achitarea salariilor angajaților.</w:t>
      </w:r>
    </w:p>
    <w:p w:rsidR="006E69C1" w:rsidRPr="00262FB3" w:rsidRDefault="008F1842" w:rsidP="00262FB3">
      <w:pPr>
        <w:spacing w:after="0" w:line="240" w:lineRule="auto"/>
        <w:jc w:val="both"/>
        <w:rPr>
          <w:rFonts w:ascii="Times New Roman" w:hAnsi="Times New Roman" w:cs="Times New Roman"/>
          <w:b/>
          <w:i/>
          <w:color w:val="FF0000"/>
          <w:sz w:val="28"/>
          <w:szCs w:val="28"/>
          <w:lang w:val="ro-MD"/>
        </w:rPr>
      </w:pPr>
      <w:r>
        <w:rPr>
          <w:rFonts w:ascii="Times New Roman" w:hAnsi="Times New Roman" w:cs="Times New Roman"/>
          <w:sz w:val="28"/>
          <w:szCs w:val="28"/>
          <w:lang w:val="ro-MD"/>
        </w:rPr>
        <w:t>8</w:t>
      </w:r>
      <w:r w:rsidR="006E69C1" w:rsidRPr="00262FB3">
        <w:rPr>
          <w:rFonts w:ascii="Times New Roman" w:hAnsi="Times New Roman" w:cs="Times New Roman"/>
          <w:sz w:val="28"/>
          <w:szCs w:val="28"/>
          <w:lang w:val="ro-MD"/>
        </w:rPr>
        <w:t xml:space="preserve">. </w:t>
      </w:r>
      <w:r w:rsidR="00262FB3" w:rsidRPr="00262FB3">
        <w:rPr>
          <w:rStyle w:val="20"/>
          <w:rFonts w:ascii="Times New Roman" w:eastAsiaTheme="minorHAnsi" w:hAnsi="Times New Roman"/>
          <w:b w:val="0"/>
          <w:i w:val="0"/>
        </w:rPr>
        <w:t>Se împuternicește</w:t>
      </w:r>
      <w:r w:rsidR="00262FB3" w:rsidRPr="00E56068">
        <w:rPr>
          <w:rFonts w:ascii="Times New Roman" w:hAnsi="Times New Roman"/>
          <w:b/>
          <w:i/>
          <w:shd w:val="clear" w:color="auto" w:fill="FFFFFF"/>
          <w:lang w:val="ro-MD"/>
        </w:rPr>
        <w:t xml:space="preserve"> </w:t>
      </w:r>
      <w:r w:rsidR="00262FB3" w:rsidRPr="00262FB3">
        <w:rPr>
          <w:rStyle w:val="20"/>
          <w:rFonts w:ascii="Times New Roman" w:eastAsiaTheme="minorHAnsi" w:hAnsi="Times New Roman"/>
          <w:b w:val="0"/>
          <w:i w:val="0"/>
        </w:rPr>
        <w:t>Președintele raionului să repartizeze</w:t>
      </w:r>
      <w:r>
        <w:rPr>
          <w:rStyle w:val="20"/>
          <w:rFonts w:ascii="Times New Roman" w:eastAsiaTheme="minorHAnsi" w:hAnsi="Times New Roman"/>
          <w:b w:val="0"/>
          <w:i w:val="0"/>
        </w:rPr>
        <w:t xml:space="preserve"> </w:t>
      </w:r>
      <w:r w:rsidR="00262FB3" w:rsidRPr="00262FB3">
        <w:rPr>
          <w:rStyle w:val="20"/>
          <w:rFonts w:ascii="Times New Roman" w:eastAsiaTheme="minorHAnsi" w:hAnsi="Times New Roman"/>
          <w:b w:val="0"/>
          <w:i w:val="0"/>
        </w:rPr>
        <w:t>în baza dispoziției</w:t>
      </w:r>
      <w:r>
        <w:rPr>
          <w:rStyle w:val="20"/>
          <w:rFonts w:ascii="Times New Roman" w:eastAsiaTheme="minorHAnsi" w:hAnsi="Times New Roman"/>
          <w:b w:val="0"/>
          <w:i w:val="0"/>
        </w:rPr>
        <w:t>,</w:t>
      </w:r>
      <w:r w:rsidR="00262FB3" w:rsidRPr="00262FB3">
        <w:rPr>
          <w:rStyle w:val="20"/>
          <w:rFonts w:ascii="Times New Roman" w:eastAsiaTheme="minorHAnsi" w:hAnsi="Times New Roman"/>
          <w:b w:val="0"/>
          <w:i w:val="0"/>
        </w:rPr>
        <w:t xml:space="preserve"> alocațiile centralizate</w:t>
      </w:r>
      <w:r w:rsidR="001073B6">
        <w:rPr>
          <w:rStyle w:val="20"/>
          <w:rFonts w:ascii="Times New Roman" w:eastAsiaTheme="minorHAnsi" w:hAnsi="Times New Roman"/>
          <w:b w:val="0"/>
          <w:i w:val="0"/>
        </w:rPr>
        <w:t xml:space="preserve"> în</w:t>
      </w:r>
      <w:r w:rsidR="00262FB3" w:rsidRPr="00262FB3">
        <w:rPr>
          <w:rStyle w:val="20"/>
          <w:rFonts w:ascii="Times New Roman" w:eastAsiaTheme="minorHAnsi" w:hAnsi="Times New Roman"/>
          <w:b w:val="0"/>
          <w:i w:val="0"/>
        </w:rPr>
        <w:t xml:space="preserve"> </w:t>
      </w:r>
      <w:r w:rsidR="001073B6">
        <w:rPr>
          <w:rStyle w:val="20"/>
          <w:rFonts w:ascii="Times New Roman" w:eastAsiaTheme="minorHAnsi" w:hAnsi="Times New Roman"/>
          <w:b w:val="0"/>
          <w:i w:val="0"/>
        </w:rPr>
        <w:t xml:space="preserve">pct.4, </w:t>
      </w:r>
      <w:r w:rsidR="00262FB3" w:rsidRPr="00262FB3">
        <w:rPr>
          <w:rStyle w:val="20"/>
          <w:rFonts w:ascii="Times New Roman" w:eastAsiaTheme="minorHAnsi" w:hAnsi="Times New Roman"/>
          <w:b w:val="0"/>
          <w:i w:val="0"/>
        </w:rPr>
        <w:t xml:space="preserve">la Aparatul Direcției </w:t>
      </w:r>
      <w:r w:rsidR="001073B6" w:rsidRPr="00262FB3">
        <w:rPr>
          <w:rStyle w:val="20"/>
          <w:rFonts w:ascii="Times New Roman" w:eastAsiaTheme="minorHAnsi" w:hAnsi="Times New Roman"/>
          <w:b w:val="0"/>
          <w:i w:val="0"/>
        </w:rPr>
        <w:t>Învățământ</w:t>
      </w:r>
      <w:r w:rsidR="00262FB3" w:rsidRPr="00262FB3">
        <w:rPr>
          <w:rStyle w:val="20"/>
          <w:rFonts w:ascii="Times New Roman" w:eastAsiaTheme="minorHAnsi" w:hAnsi="Times New Roman"/>
          <w:b w:val="0"/>
          <w:i w:val="0"/>
        </w:rPr>
        <w:t xml:space="preserve">, prevăzute pentru salarizarea personalului din instituțiile de </w:t>
      </w:r>
      <w:r w:rsidR="001C2F6C" w:rsidRPr="00262FB3">
        <w:rPr>
          <w:rStyle w:val="20"/>
          <w:rFonts w:ascii="Times New Roman" w:eastAsiaTheme="minorHAnsi" w:hAnsi="Times New Roman"/>
          <w:b w:val="0"/>
          <w:i w:val="0"/>
        </w:rPr>
        <w:t>învățământ</w:t>
      </w:r>
      <w:r w:rsidR="00262FB3" w:rsidRPr="00262FB3">
        <w:rPr>
          <w:rStyle w:val="20"/>
          <w:rFonts w:ascii="Times New Roman" w:eastAsiaTheme="minorHAnsi" w:hAnsi="Times New Roman"/>
          <w:b w:val="0"/>
          <w:i w:val="0"/>
        </w:rPr>
        <w:t xml:space="preserve"> general în sumă de </w:t>
      </w:r>
      <w:r w:rsidR="007A0625">
        <w:rPr>
          <w:rStyle w:val="20"/>
          <w:rFonts w:ascii="Times New Roman" w:eastAsiaTheme="minorHAnsi" w:hAnsi="Times New Roman"/>
          <w:b w:val="0"/>
          <w:i w:val="0"/>
        </w:rPr>
        <w:t>3635,4</w:t>
      </w:r>
      <w:r w:rsidR="00262FB3" w:rsidRPr="00262FB3">
        <w:rPr>
          <w:rStyle w:val="20"/>
          <w:rFonts w:ascii="Times New Roman" w:eastAsiaTheme="minorHAnsi" w:hAnsi="Times New Roman"/>
          <w:b w:val="0"/>
          <w:i w:val="0"/>
        </w:rPr>
        <w:t xml:space="preserve"> mii</w:t>
      </w:r>
      <w:r w:rsidR="001C2F6C">
        <w:rPr>
          <w:rStyle w:val="20"/>
          <w:rFonts w:ascii="Times New Roman" w:eastAsiaTheme="minorHAnsi" w:hAnsi="Times New Roman"/>
          <w:b w:val="0"/>
          <w:i w:val="0"/>
        </w:rPr>
        <w:t xml:space="preserve"> </w:t>
      </w:r>
      <w:r w:rsidR="00262FB3" w:rsidRPr="00262FB3">
        <w:rPr>
          <w:rStyle w:val="20"/>
          <w:rFonts w:ascii="Times New Roman" w:eastAsiaTheme="minorHAnsi" w:hAnsi="Times New Roman"/>
          <w:b w:val="0"/>
          <w:i w:val="0"/>
        </w:rPr>
        <w:t>lei,</w:t>
      </w:r>
      <w:r w:rsidR="00E12961">
        <w:rPr>
          <w:rStyle w:val="20"/>
          <w:rFonts w:ascii="Times New Roman" w:eastAsiaTheme="minorHAnsi" w:hAnsi="Times New Roman"/>
          <w:b w:val="0"/>
          <w:i w:val="0"/>
        </w:rPr>
        <w:t xml:space="preserve"> </w:t>
      </w:r>
      <w:r w:rsidR="00262FB3" w:rsidRPr="00262FB3">
        <w:rPr>
          <w:rStyle w:val="20"/>
          <w:rFonts w:ascii="Times New Roman" w:eastAsiaTheme="minorHAnsi" w:hAnsi="Times New Roman"/>
          <w:b w:val="0"/>
          <w:i w:val="0"/>
        </w:rPr>
        <w:t xml:space="preserve">la propunerea Direcției </w:t>
      </w:r>
      <w:r w:rsidR="001C2F6C" w:rsidRPr="00262FB3">
        <w:rPr>
          <w:rStyle w:val="20"/>
          <w:rFonts w:ascii="Times New Roman" w:eastAsiaTheme="minorHAnsi" w:hAnsi="Times New Roman"/>
          <w:b w:val="0"/>
          <w:i w:val="0"/>
        </w:rPr>
        <w:t>Învățământ</w:t>
      </w:r>
      <w:r w:rsidR="00262FB3" w:rsidRPr="00262FB3">
        <w:rPr>
          <w:rStyle w:val="20"/>
          <w:rFonts w:ascii="Times New Roman" w:eastAsiaTheme="minorHAnsi" w:hAnsi="Times New Roman"/>
          <w:b w:val="0"/>
          <w:i w:val="0"/>
        </w:rPr>
        <w:t>, în baza demersurilor conducătorilor/managerilor instituțiilor din subordine, însoțite de calcule confirmative.</w:t>
      </w:r>
    </w:p>
    <w:p w:rsidR="00C6677E" w:rsidRDefault="008F1842" w:rsidP="00C6677E">
      <w:pPr>
        <w:spacing w:after="0" w:line="240" w:lineRule="auto"/>
        <w:jc w:val="both"/>
        <w:rPr>
          <w:rFonts w:ascii="Times New Roman" w:hAnsi="Times New Roman" w:cs="Times New Roman"/>
          <w:i/>
          <w:sz w:val="28"/>
          <w:szCs w:val="28"/>
          <w:lang w:val="ro-MD"/>
        </w:rPr>
      </w:pPr>
      <w:r>
        <w:rPr>
          <w:rFonts w:ascii="Times New Roman" w:hAnsi="Times New Roman" w:cs="Times New Roman"/>
          <w:sz w:val="28"/>
          <w:szCs w:val="28"/>
          <w:lang w:val="ro-MD"/>
        </w:rPr>
        <w:t>9</w:t>
      </w:r>
      <w:r w:rsidR="00C6677E" w:rsidRPr="0010327E">
        <w:rPr>
          <w:rFonts w:ascii="Times New Roman" w:hAnsi="Times New Roman" w:cs="Times New Roman"/>
          <w:sz w:val="28"/>
          <w:szCs w:val="28"/>
          <w:lang w:val="ro-MD"/>
        </w:rPr>
        <w:t xml:space="preserve">. Se repartizează din alocațiile centralizate la Aparatul Direcției Învățământ aprobate pentru asigurarea alimentării elevilor, în legătură cu majorarea numărului </w:t>
      </w:r>
      <w:r w:rsidR="00C6677E" w:rsidRPr="0010327E">
        <w:rPr>
          <w:rFonts w:ascii="Times New Roman" w:hAnsi="Times New Roman" w:cs="Times New Roman"/>
          <w:sz w:val="28"/>
          <w:szCs w:val="28"/>
          <w:lang w:val="ro-MD"/>
        </w:rPr>
        <w:lastRenderedPageBreak/>
        <w:t xml:space="preserve">de copii din clasele 1- 4, în instituțiile de învățământ suma de </w:t>
      </w:r>
      <w:r w:rsidR="0010327E" w:rsidRPr="0010327E">
        <w:rPr>
          <w:rFonts w:ascii="Times New Roman" w:hAnsi="Times New Roman" w:cs="Times New Roman"/>
          <w:sz w:val="28"/>
          <w:szCs w:val="28"/>
          <w:lang w:val="ro-MD"/>
        </w:rPr>
        <w:t>149,8</w:t>
      </w:r>
      <w:r w:rsidR="00C6677E" w:rsidRPr="0010327E">
        <w:rPr>
          <w:rFonts w:ascii="Times New Roman" w:hAnsi="Times New Roman" w:cs="Times New Roman"/>
          <w:sz w:val="28"/>
          <w:szCs w:val="28"/>
          <w:lang w:val="ro-MD"/>
        </w:rPr>
        <w:t xml:space="preserve"> mii lei, </w:t>
      </w:r>
      <w:r w:rsidR="00C6677E" w:rsidRPr="0010327E">
        <w:rPr>
          <w:rFonts w:ascii="Times New Roman" w:hAnsi="Times New Roman" w:cs="Times New Roman"/>
          <w:i/>
          <w:sz w:val="28"/>
          <w:szCs w:val="28"/>
          <w:lang w:val="ro-MD"/>
        </w:rPr>
        <w:t>conform anexei nr.</w:t>
      </w:r>
      <w:r w:rsidR="00487636">
        <w:rPr>
          <w:rFonts w:ascii="Times New Roman" w:hAnsi="Times New Roman" w:cs="Times New Roman"/>
          <w:i/>
          <w:sz w:val="28"/>
          <w:szCs w:val="28"/>
          <w:lang w:val="ro-MD"/>
        </w:rPr>
        <w:t>1</w:t>
      </w:r>
      <w:r w:rsidR="00C6677E" w:rsidRPr="0010327E">
        <w:rPr>
          <w:rFonts w:ascii="Times New Roman" w:hAnsi="Times New Roman" w:cs="Times New Roman"/>
          <w:i/>
          <w:sz w:val="28"/>
          <w:szCs w:val="28"/>
          <w:lang w:val="ro-MD"/>
        </w:rPr>
        <w:t>.</w:t>
      </w:r>
    </w:p>
    <w:p w:rsidR="008F1842" w:rsidRDefault="008F1842" w:rsidP="008F1842">
      <w:pPr>
        <w:spacing w:after="0" w:line="240" w:lineRule="auto"/>
        <w:jc w:val="both"/>
        <w:rPr>
          <w:rFonts w:ascii="Times New Roman" w:hAnsi="Times New Roman" w:cs="Times New Roman"/>
          <w:i/>
          <w:sz w:val="28"/>
          <w:szCs w:val="28"/>
          <w:lang w:val="ro-MD"/>
        </w:rPr>
      </w:pPr>
      <w:r>
        <w:rPr>
          <w:rFonts w:ascii="Times New Roman" w:hAnsi="Times New Roman" w:cs="Times New Roman"/>
          <w:sz w:val="28"/>
          <w:szCs w:val="28"/>
          <w:lang w:val="ro-MD"/>
        </w:rPr>
        <w:t>10</w:t>
      </w:r>
      <w:r w:rsidRPr="0010327E">
        <w:rPr>
          <w:rFonts w:ascii="Times New Roman" w:hAnsi="Times New Roman" w:cs="Times New Roman"/>
          <w:sz w:val="28"/>
          <w:szCs w:val="28"/>
          <w:lang w:val="ro-MD"/>
        </w:rPr>
        <w:t xml:space="preserve">. Se repartizează din alocațiile centralizate la Aparatul Direcției Învățământ aprobate pentru </w:t>
      </w:r>
      <w:r>
        <w:rPr>
          <w:rFonts w:ascii="Times New Roman" w:hAnsi="Times New Roman" w:cs="Times New Roman"/>
          <w:sz w:val="28"/>
          <w:szCs w:val="28"/>
          <w:lang w:val="ro-MD"/>
        </w:rPr>
        <w:t>compensațiile bănești personalului didactic</w:t>
      </w:r>
      <w:r w:rsidRPr="0010327E">
        <w:rPr>
          <w:rFonts w:ascii="Times New Roman" w:hAnsi="Times New Roman" w:cs="Times New Roman"/>
          <w:sz w:val="28"/>
          <w:szCs w:val="28"/>
          <w:lang w:val="ro-MD"/>
        </w:rPr>
        <w:t xml:space="preserve">, în legătură cu majorarea numărului de </w:t>
      </w:r>
      <w:r>
        <w:rPr>
          <w:rFonts w:ascii="Times New Roman" w:hAnsi="Times New Roman" w:cs="Times New Roman"/>
          <w:sz w:val="28"/>
          <w:szCs w:val="28"/>
          <w:lang w:val="ro-MD"/>
        </w:rPr>
        <w:t>cadre didactice</w:t>
      </w:r>
      <w:r w:rsidRPr="0010327E">
        <w:rPr>
          <w:rFonts w:ascii="Times New Roman" w:hAnsi="Times New Roman" w:cs="Times New Roman"/>
          <w:sz w:val="28"/>
          <w:szCs w:val="28"/>
          <w:lang w:val="ro-MD"/>
        </w:rPr>
        <w:t xml:space="preserve"> în instituțiile de învățământ</w:t>
      </w:r>
      <w:r w:rsidR="00E12961" w:rsidRPr="0010327E">
        <w:rPr>
          <w:rFonts w:ascii="Times New Roman" w:hAnsi="Times New Roman" w:cs="Times New Roman"/>
          <w:sz w:val="28"/>
          <w:szCs w:val="28"/>
          <w:lang w:val="ro-MD"/>
        </w:rPr>
        <w:t>,</w:t>
      </w:r>
      <w:r w:rsidRPr="0010327E">
        <w:rPr>
          <w:rFonts w:ascii="Times New Roman" w:hAnsi="Times New Roman" w:cs="Times New Roman"/>
          <w:sz w:val="28"/>
          <w:szCs w:val="28"/>
          <w:lang w:val="ro-MD"/>
        </w:rPr>
        <w:t xml:space="preserve"> suma de </w:t>
      </w:r>
      <w:r>
        <w:rPr>
          <w:rFonts w:ascii="Times New Roman" w:hAnsi="Times New Roman" w:cs="Times New Roman"/>
          <w:sz w:val="28"/>
          <w:szCs w:val="28"/>
          <w:lang w:val="ro-MD"/>
        </w:rPr>
        <w:t>2</w:t>
      </w:r>
      <w:r w:rsidR="00154456">
        <w:rPr>
          <w:rFonts w:ascii="Times New Roman" w:hAnsi="Times New Roman" w:cs="Times New Roman"/>
          <w:sz w:val="28"/>
          <w:szCs w:val="28"/>
          <w:lang w:val="ro-MD"/>
        </w:rPr>
        <w:t>4</w:t>
      </w:r>
      <w:r>
        <w:rPr>
          <w:rFonts w:ascii="Times New Roman" w:hAnsi="Times New Roman" w:cs="Times New Roman"/>
          <w:sz w:val="28"/>
          <w:szCs w:val="28"/>
          <w:lang w:val="ro-MD"/>
        </w:rPr>
        <w:t>,0</w:t>
      </w:r>
      <w:r w:rsidRPr="0010327E">
        <w:rPr>
          <w:rFonts w:ascii="Times New Roman" w:hAnsi="Times New Roman" w:cs="Times New Roman"/>
          <w:sz w:val="28"/>
          <w:szCs w:val="28"/>
          <w:lang w:val="ro-MD"/>
        </w:rPr>
        <w:t xml:space="preserve"> mii lei, </w:t>
      </w:r>
      <w:r>
        <w:rPr>
          <w:rFonts w:ascii="Times New Roman" w:hAnsi="Times New Roman" w:cs="Times New Roman"/>
          <w:i/>
          <w:sz w:val="28"/>
          <w:szCs w:val="28"/>
          <w:lang w:val="ro-MD"/>
        </w:rPr>
        <w:t>inclusiv:</w:t>
      </w:r>
    </w:p>
    <w:p w:rsidR="008F1842" w:rsidRDefault="008F1842" w:rsidP="00B26150">
      <w:pPr>
        <w:pStyle w:val="2"/>
        <w:spacing w:before="0" w:after="0"/>
        <w:jc w:val="both"/>
        <w:rPr>
          <w:rFonts w:ascii="Times New Roman" w:hAnsi="Times New Roman"/>
          <w:b w:val="0"/>
          <w:i w:val="0"/>
        </w:rPr>
      </w:pPr>
      <w:r w:rsidRPr="008F1842">
        <w:rPr>
          <w:rFonts w:ascii="Times New Roman" w:hAnsi="Times New Roman"/>
          <w:b w:val="0"/>
          <w:lang w:val="ro-MD"/>
        </w:rPr>
        <w:t>10.1</w:t>
      </w:r>
      <w:r>
        <w:rPr>
          <w:rFonts w:ascii="Times New Roman" w:hAnsi="Times New Roman"/>
          <w:i w:val="0"/>
          <w:lang w:val="ro-MD"/>
        </w:rPr>
        <w:t xml:space="preserve">. </w:t>
      </w:r>
      <w:r w:rsidRPr="00CD47B3">
        <w:rPr>
          <w:rFonts w:ascii="Times New Roman" w:hAnsi="Times New Roman"/>
          <w:b w:val="0"/>
          <w:i w:val="0"/>
          <w:lang w:eastAsia="ro-RO"/>
        </w:rPr>
        <w:t xml:space="preserve">Complexul educațional gimnaziu-grădiniță  </w:t>
      </w:r>
      <w:r>
        <w:rPr>
          <w:rFonts w:ascii="Times New Roman" w:hAnsi="Times New Roman"/>
          <w:b w:val="0"/>
          <w:i w:val="0"/>
          <w:lang w:eastAsia="ro-RO"/>
        </w:rPr>
        <w:t xml:space="preserve">Pervomaiscoe </w:t>
      </w:r>
      <w:r w:rsidRPr="008F5840">
        <w:rPr>
          <w:rFonts w:ascii="Times New Roman" w:hAnsi="Times New Roman"/>
          <w:b w:val="0"/>
          <w:i w:val="0"/>
        </w:rPr>
        <w:t xml:space="preserve">– </w:t>
      </w:r>
      <w:r>
        <w:rPr>
          <w:rFonts w:ascii="Times New Roman" w:hAnsi="Times New Roman"/>
          <w:b w:val="0"/>
          <w:i w:val="0"/>
        </w:rPr>
        <w:t>4,0</w:t>
      </w:r>
      <w:r w:rsidRPr="008F5840">
        <w:rPr>
          <w:rFonts w:ascii="Times New Roman" w:hAnsi="Times New Roman"/>
          <w:b w:val="0"/>
          <w:i w:val="0"/>
        </w:rPr>
        <w:t xml:space="preserve"> mii lei;</w:t>
      </w:r>
    </w:p>
    <w:p w:rsidR="008F1842" w:rsidRDefault="008F1842" w:rsidP="00B26150">
      <w:pPr>
        <w:pStyle w:val="2"/>
        <w:spacing w:before="0" w:after="0"/>
        <w:jc w:val="both"/>
        <w:rPr>
          <w:rFonts w:ascii="Times New Roman" w:hAnsi="Times New Roman"/>
          <w:b w:val="0"/>
          <w:i w:val="0"/>
        </w:rPr>
      </w:pPr>
      <w:r w:rsidRPr="00B26150">
        <w:rPr>
          <w:rFonts w:ascii="Times New Roman" w:hAnsi="Times New Roman"/>
          <w:b w:val="0"/>
        </w:rPr>
        <w:t>10.2</w:t>
      </w:r>
      <w:r>
        <w:t>.</w:t>
      </w:r>
      <w:r w:rsidRPr="008F1842">
        <w:rPr>
          <w:rFonts w:ascii="Times New Roman" w:hAnsi="Times New Roman"/>
          <w:b w:val="0"/>
          <w:i w:val="0"/>
          <w:lang w:eastAsia="ro-RO"/>
        </w:rPr>
        <w:t xml:space="preserve"> </w:t>
      </w:r>
      <w:r w:rsidRPr="00CD47B3">
        <w:rPr>
          <w:rFonts w:ascii="Times New Roman" w:hAnsi="Times New Roman"/>
          <w:b w:val="0"/>
          <w:i w:val="0"/>
          <w:lang w:eastAsia="ro-RO"/>
        </w:rPr>
        <w:t xml:space="preserve">Complexul educațional gimnaziu-grădiniță </w:t>
      </w:r>
      <w:r w:rsidR="00B26150">
        <w:rPr>
          <w:rFonts w:ascii="Times New Roman" w:hAnsi="Times New Roman"/>
          <w:b w:val="0"/>
          <w:i w:val="0"/>
          <w:lang w:eastAsia="ro-RO"/>
        </w:rPr>
        <w:t>„Vasile Movileanu”</w:t>
      </w:r>
      <w:r w:rsidRPr="00CD47B3">
        <w:rPr>
          <w:rFonts w:ascii="Times New Roman" w:hAnsi="Times New Roman"/>
          <w:b w:val="0"/>
          <w:i w:val="0"/>
          <w:lang w:eastAsia="ro-RO"/>
        </w:rPr>
        <w:t xml:space="preserve"> </w:t>
      </w:r>
      <w:r w:rsidR="00B26150">
        <w:rPr>
          <w:rFonts w:ascii="Times New Roman" w:hAnsi="Times New Roman"/>
          <w:b w:val="0"/>
          <w:i w:val="0"/>
          <w:lang w:eastAsia="ro-RO"/>
        </w:rPr>
        <w:t>s.Secăreni</w:t>
      </w:r>
      <w:r>
        <w:rPr>
          <w:rFonts w:ascii="Times New Roman" w:hAnsi="Times New Roman"/>
          <w:b w:val="0"/>
          <w:i w:val="0"/>
          <w:lang w:eastAsia="ro-RO"/>
        </w:rPr>
        <w:t xml:space="preserve"> </w:t>
      </w:r>
      <w:r w:rsidRPr="008F5840">
        <w:rPr>
          <w:rFonts w:ascii="Times New Roman" w:hAnsi="Times New Roman"/>
          <w:b w:val="0"/>
          <w:i w:val="0"/>
        </w:rPr>
        <w:t xml:space="preserve">– </w:t>
      </w:r>
      <w:r w:rsidR="00B26150">
        <w:rPr>
          <w:rFonts w:ascii="Times New Roman" w:hAnsi="Times New Roman"/>
          <w:b w:val="0"/>
          <w:i w:val="0"/>
        </w:rPr>
        <w:t>8,0</w:t>
      </w:r>
      <w:r w:rsidRPr="008F5840">
        <w:rPr>
          <w:rFonts w:ascii="Times New Roman" w:hAnsi="Times New Roman"/>
          <w:b w:val="0"/>
          <w:i w:val="0"/>
        </w:rPr>
        <w:t xml:space="preserve"> mii lei;</w:t>
      </w:r>
    </w:p>
    <w:p w:rsidR="008F1842" w:rsidRDefault="00B26150" w:rsidP="00B26150">
      <w:pPr>
        <w:pStyle w:val="2"/>
        <w:spacing w:before="0" w:after="0"/>
        <w:jc w:val="both"/>
        <w:rPr>
          <w:rFonts w:ascii="Times New Roman" w:hAnsi="Times New Roman"/>
          <w:b w:val="0"/>
          <w:i w:val="0"/>
        </w:rPr>
      </w:pPr>
      <w:r w:rsidRPr="00B26150">
        <w:rPr>
          <w:rFonts w:ascii="Times New Roman" w:hAnsi="Times New Roman"/>
          <w:b w:val="0"/>
        </w:rPr>
        <w:t>10.3</w:t>
      </w:r>
      <w:r w:rsidRPr="00B26150">
        <w:rPr>
          <w:rFonts w:ascii="Times New Roman" w:hAnsi="Times New Roman"/>
          <w:b w:val="0"/>
          <w:i w:val="0"/>
        </w:rPr>
        <w:t xml:space="preserve"> IP GM</w:t>
      </w:r>
      <w:r>
        <w:t xml:space="preserve"> </w:t>
      </w:r>
      <w:r>
        <w:rPr>
          <w:rFonts w:ascii="Times New Roman" w:hAnsi="Times New Roman"/>
          <w:b w:val="0"/>
          <w:i w:val="0"/>
          <w:lang w:eastAsia="ro-RO"/>
        </w:rPr>
        <w:t>„Dumitru Crețu”</w:t>
      </w:r>
      <w:r w:rsidRPr="00CD47B3">
        <w:rPr>
          <w:rFonts w:ascii="Times New Roman" w:hAnsi="Times New Roman"/>
          <w:b w:val="0"/>
          <w:i w:val="0"/>
          <w:lang w:eastAsia="ro-RO"/>
        </w:rPr>
        <w:t xml:space="preserve"> </w:t>
      </w:r>
      <w:r>
        <w:rPr>
          <w:rFonts w:ascii="Times New Roman" w:hAnsi="Times New Roman"/>
          <w:b w:val="0"/>
          <w:i w:val="0"/>
          <w:lang w:eastAsia="ro-RO"/>
        </w:rPr>
        <w:t xml:space="preserve">s.Cărpineni </w:t>
      </w:r>
      <w:r w:rsidRPr="008F5840">
        <w:rPr>
          <w:rFonts w:ascii="Times New Roman" w:hAnsi="Times New Roman"/>
          <w:b w:val="0"/>
          <w:i w:val="0"/>
        </w:rPr>
        <w:t xml:space="preserve">– </w:t>
      </w:r>
      <w:r>
        <w:rPr>
          <w:rFonts w:ascii="Times New Roman" w:hAnsi="Times New Roman"/>
          <w:b w:val="0"/>
          <w:i w:val="0"/>
        </w:rPr>
        <w:t>8,0</w:t>
      </w:r>
      <w:r w:rsidRPr="008F5840">
        <w:rPr>
          <w:rFonts w:ascii="Times New Roman" w:hAnsi="Times New Roman"/>
          <w:b w:val="0"/>
          <w:i w:val="0"/>
        </w:rPr>
        <w:t xml:space="preserve"> mii lei</w:t>
      </w:r>
      <w:r w:rsidR="00154456">
        <w:rPr>
          <w:rFonts w:ascii="Times New Roman" w:hAnsi="Times New Roman"/>
          <w:b w:val="0"/>
          <w:i w:val="0"/>
        </w:rPr>
        <w:t>;</w:t>
      </w:r>
    </w:p>
    <w:p w:rsidR="00154456" w:rsidRPr="00154456" w:rsidRDefault="00154456" w:rsidP="00154456">
      <w:pPr>
        <w:rPr>
          <w:lang w:val="ro-RO" w:eastAsia="ru-RU"/>
        </w:rPr>
      </w:pPr>
      <w:r w:rsidRPr="00154456">
        <w:rPr>
          <w:rFonts w:ascii="Times New Roman" w:hAnsi="Times New Roman" w:cs="Times New Roman"/>
          <w:sz w:val="28"/>
          <w:szCs w:val="28"/>
          <w:lang w:val="ro-RO" w:eastAsia="ru-RU"/>
        </w:rPr>
        <w:t>10.4</w:t>
      </w:r>
      <w:r>
        <w:rPr>
          <w:lang w:val="ro-RO" w:eastAsia="ru-RU"/>
        </w:rPr>
        <w:t xml:space="preserve"> </w:t>
      </w:r>
      <w:r w:rsidRPr="006E69C1">
        <w:rPr>
          <w:rFonts w:ascii="Times New Roman" w:eastAsia="Times New Roman" w:hAnsi="Times New Roman" w:cs="Times New Roman"/>
          <w:bCs/>
          <w:iCs/>
          <w:sz w:val="28"/>
          <w:szCs w:val="28"/>
          <w:lang w:val="ro-RO" w:eastAsia="ru-RU"/>
        </w:rPr>
        <w:t xml:space="preserve">LT „Mihail Lomonosov” mun.Hîncești – </w:t>
      </w:r>
      <w:r>
        <w:rPr>
          <w:rFonts w:ascii="Times New Roman" w:eastAsia="Times New Roman" w:hAnsi="Times New Roman" w:cs="Times New Roman"/>
          <w:bCs/>
          <w:iCs/>
          <w:sz w:val="28"/>
          <w:szCs w:val="28"/>
          <w:lang w:val="ro-RO" w:eastAsia="ru-RU"/>
        </w:rPr>
        <w:t>4,0</w:t>
      </w:r>
      <w:r w:rsidRPr="006E69C1">
        <w:rPr>
          <w:rFonts w:ascii="Times New Roman" w:eastAsia="Times New Roman" w:hAnsi="Times New Roman" w:cs="Times New Roman"/>
          <w:bCs/>
          <w:iCs/>
          <w:sz w:val="28"/>
          <w:szCs w:val="28"/>
          <w:lang w:val="ro-RO" w:eastAsia="ru-RU"/>
        </w:rPr>
        <w:t xml:space="preserve"> mii lei</w:t>
      </w:r>
      <w:r>
        <w:rPr>
          <w:rFonts w:ascii="Times New Roman" w:eastAsia="Times New Roman" w:hAnsi="Times New Roman" w:cs="Times New Roman"/>
          <w:bCs/>
          <w:iCs/>
          <w:sz w:val="28"/>
          <w:szCs w:val="28"/>
          <w:lang w:val="ro-RO" w:eastAsia="ru-RU"/>
        </w:rPr>
        <w:t>.</w:t>
      </w:r>
    </w:p>
    <w:p w:rsidR="00C6677E" w:rsidRPr="00E56068" w:rsidRDefault="00B26150" w:rsidP="00C6677E">
      <w:pPr>
        <w:spacing w:after="0" w:line="240" w:lineRule="auto"/>
        <w:jc w:val="both"/>
        <w:rPr>
          <w:rFonts w:ascii="Times New Roman" w:hAnsi="Times New Roman" w:cs="Times New Roman"/>
          <w:sz w:val="28"/>
          <w:szCs w:val="28"/>
          <w:lang w:val="pt-BR" w:eastAsia="ru-RU"/>
        </w:rPr>
      </w:pPr>
      <w:r w:rsidRPr="004747AE">
        <w:rPr>
          <w:rFonts w:ascii="Times New Roman" w:eastAsia="Times New Roman" w:hAnsi="Times New Roman" w:cs="Times New Roman"/>
          <w:sz w:val="28"/>
          <w:szCs w:val="28"/>
          <w:lang w:val="ro-RO" w:eastAsia="ru-RU"/>
        </w:rPr>
        <w:t>11</w:t>
      </w:r>
      <w:r w:rsidR="00C6677E" w:rsidRPr="00E56068">
        <w:rPr>
          <w:rFonts w:ascii="Times New Roman" w:eastAsia="Times New Roman" w:hAnsi="Times New Roman" w:cs="Times New Roman"/>
          <w:sz w:val="28"/>
          <w:szCs w:val="28"/>
          <w:lang w:val="pt-BR" w:eastAsia="ru-RU"/>
        </w:rPr>
        <w:t xml:space="preserve">. </w:t>
      </w:r>
      <w:r w:rsidR="00C6677E" w:rsidRPr="004747AE">
        <w:rPr>
          <w:rFonts w:ascii="Times New Roman" w:hAnsi="Times New Roman" w:cs="Times New Roman"/>
          <w:sz w:val="28"/>
          <w:szCs w:val="28"/>
          <w:lang w:val="ro-MD" w:eastAsia="ru-RU"/>
        </w:rPr>
        <w:t>Se aprobă majorarea plafonului cheltuielilor de personal aprobat/precizat în devizele de cheltuieli pentru anul 202</w:t>
      </w:r>
      <w:r w:rsidR="00381B8C" w:rsidRPr="004747AE">
        <w:rPr>
          <w:rFonts w:ascii="Times New Roman" w:hAnsi="Times New Roman" w:cs="Times New Roman"/>
          <w:sz w:val="28"/>
          <w:szCs w:val="28"/>
          <w:lang w:val="ro-MD" w:eastAsia="ru-RU"/>
        </w:rPr>
        <w:t>4</w:t>
      </w:r>
      <w:r w:rsidR="00C6677E" w:rsidRPr="004747AE">
        <w:rPr>
          <w:rFonts w:ascii="Times New Roman" w:hAnsi="Times New Roman" w:cs="Times New Roman"/>
          <w:sz w:val="28"/>
          <w:szCs w:val="28"/>
          <w:lang w:val="ro-MD" w:eastAsia="ru-RU"/>
        </w:rPr>
        <w:t xml:space="preserve"> în instituțiile bugetare din subordinea Consiliului raional, inclusiv instituții de învățământ primar și secundar, prin redistribuirea economiilor formate</w:t>
      </w:r>
      <w:r w:rsidR="004747AE" w:rsidRPr="004747AE">
        <w:rPr>
          <w:rFonts w:ascii="Times New Roman" w:hAnsi="Times New Roman" w:cs="Times New Roman"/>
          <w:sz w:val="28"/>
          <w:szCs w:val="28"/>
          <w:lang w:val="ro-MD" w:eastAsia="ru-RU"/>
        </w:rPr>
        <w:t>:</w:t>
      </w:r>
      <w:r w:rsidR="00C6677E" w:rsidRPr="004747AE">
        <w:rPr>
          <w:rFonts w:ascii="Times New Roman" w:hAnsi="Times New Roman" w:cs="Times New Roman"/>
          <w:sz w:val="28"/>
          <w:szCs w:val="28"/>
          <w:lang w:val="ro-MD" w:eastAsia="ru-RU"/>
        </w:rPr>
        <w:t xml:space="preserve"> pe unele coduri economice, în sumă de </w:t>
      </w:r>
      <w:r w:rsidR="004747AE" w:rsidRPr="004747AE">
        <w:rPr>
          <w:rFonts w:ascii="Times New Roman" w:hAnsi="Times New Roman" w:cs="Times New Roman"/>
          <w:sz w:val="28"/>
          <w:szCs w:val="28"/>
          <w:lang w:val="ro-MD" w:eastAsia="ru-RU"/>
        </w:rPr>
        <w:t xml:space="preserve">308,6 </w:t>
      </w:r>
      <w:r w:rsidR="00C6677E" w:rsidRPr="004747AE">
        <w:rPr>
          <w:rFonts w:ascii="Times New Roman" w:hAnsi="Times New Roman" w:cs="Times New Roman"/>
          <w:sz w:val="28"/>
          <w:szCs w:val="28"/>
          <w:lang w:val="ro-MD" w:eastAsia="ru-RU"/>
        </w:rPr>
        <w:t>mii lei , după cum urmează:</w:t>
      </w:r>
    </w:p>
    <w:p w:rsidR="00C6677E" w:rsidRPr="004747AE" w:rsidRDefault="00B26150" w:rsidP="00EE12B5">
      <w:pPr>
        <w:pStyle w:val="a4"/>
        <w:jc w:val="both"/>
        <w:rPr>
          <w:rFonts w:ascii="Times New Roman" w:hAnsi="Times New Roman"/>
          <w:sz w:val="28"/>
          <w:szCs w:val="28"/>
          <w:lang w:val="ro-RO"/>
        </w:rPr>
      </w:pPr>
      <w:r w:rsidRPr="004747AE">
        <w:rPr>
          <w:rFonts w:ascii="Times New Roman" w:hAnsi="Times New Roman" w:cs="Times New Roman"/>
          <w:sz w:val="28"/>
          <w:szCs w:val="28"/>
          <w:lang w:val="ro-MD"/>
        </w:rPr>
        <w:t xml:space="preserve">11.1 Școala Sportivă raională Hîncești </w:t>
      </w:r>
      <w:r w:rsidRPr="00E56068">
        <w:rPr>
          <w:rFonts w:ascii="Times New Roman" w:hAnsi="Times New Roman"/>
          <w:sz w:val="28"/>
          <w:szCs w:val="28"/>
          <w:lang w:val="pt-BR"/>
        </w:rPr>
        <w:t xml:space="preserve">– </w:t>
      </w:r>
      <w:r w:rsidRPr="004747AE">
        <w:rPr>
          <w:rFonts w:ascii="Times New Roman" w:hAnsi="Times New Roman"/>
          <w:sz w:val="28"/>
          <w:szCs w:val="28"/>
          <w:lang w:val="ro-RO"/>
        </w:rPr>
        <w:t>130,0</w:t>
      </w:r>
      <w:r w:rsidRPr="00E56068">
        <w:rPr>
          <w:rFonts w:ascii="Times New Roman" w:hAnsi="Times New Roman"/>
          <w:sz w:val="28"/>
          <w:szCs w:val="28"/>
          <w:lang w:val="pt-BR"/>
        </w:rPr>
        <w:t xml:space="preserve"> mii lei</w:t>
      </w:r>
      <w:r w:rsidRPr="004747AE">
        <w:rPr>
          <w:rFonts w:ascii="Times New Roman" w:hAnsi="Times New Roman"/>
          <w:sz w:val="28"/>
          <w:szCs w:val="28"/>
          <w:lang w:val="ro-RO"/>
        </w:rPr>
        <w:t>;</w:t>
      </w:r>
    </w:p>
    <w:p w:rsidR="00B26150" w:rsidRPr="004747AE" w:rsidRDefault="00B26150" w:rsidP="00D43F47">
      <w:pPr>
        <w:pStyle w:val="2"/>
        <w:spacing w:before="0" w:after="0"/>
        <w:rPr>
          <w:rFonts w:ascii="Times New Roman" w:hAnsi="Times New Roman"/>
          <w:b w:val="0"/>
          <w:i w:val="0"/>
        </w:rPr>
      </w:pPr>
      <w:r w:rsidRPr="004747AE">
        <w:rPr>
          <w:rFonts w:ascii="Times New Roman" w:hAnsi="Times New Roman"/>
          <w:b w:val="0"/>
        </w:rPr>
        <w:t>11.2</w:t>
      </w:r>
      <w:r w:rsidRPr="004747AE">
        <w:rPr>
          <w:rFonts w:ascii="Times New Roman" w:hAnsi="Times New Roman"/>
        </w:rPr>
        <w:t xml:space="preserve"> </w:t>
      </w:r>
      <w:r w:rsidRPr="004747AE">
        <w:rPr>
          <w:rFonts w:ascii="Times New Roman" w:hAnsi="Times New Roman"/>
          <w:b w:val="0"/>
          <w:i w:val="0"/>
          <w:lang w:eastAsia="ro-RO"/>
        </w:rPr>
        <w:t xml:space="preserve">Complexul educațional gimnaziu-grădiniță  Cotul Morii </w:t>
      </w:r>
      <w:r w:rsidRPr="004747AE">
        <w:rPr>
          <w:rFonts w:ascii="Times New Roman" w:hAnsi="Times New Roman"/>
          <w:b w:val="0"/>
          <w:i w:val="0"/>
        </w:rPr>
        <w:t xml:space="preserve">– </w:t>
      </w:r>
      <w:r w:rsidR="00D43F47" w:rsidRPr="004747AE">
        <w:rPr>
          <w:rFonts w:ascii="Times New Roman" w:hAnsi="Times New Roman"/>
          <w:b w:val="0"/>
          <w:i w:val="0"/>
        </w:rPr>
        <w:t>94,6</w:t>
      </w:r>
      <w:r w:rsidRPr="004747AE">
        <w:rPr>
          <w:rFonts w:ascii="Times New Roman" w:hAnsi="Times New Roman"/>
          <w:b w:val="0"/>
          <w:i w:val="0"/>
        </w:rPr>
        <w:t xml:space="preserve"> mii lei;</w:t>
      </w:r>
    </w:p>
    <w:p w:rsidR="00154456" w:rsidRPr="004747AE" w:rsidRDefault="00D43F47" w:rsidP="00D43F47">
      <w:pPr>
        <w:pStyle w:val="2"/>
        <w:spacing w:before="0" w:after="0"/>
        <w:rPr>
          <w:rFonts w:ascii="Times New Roman" w:hAnsi="Times New Roman"/>
          <w:b w:val="0"/>
          <w:i w:val="0"/>
        </w:rPr>
      </w:pPr>
      <w:r w:rsidRPr="004747AE">
        <w:rPr>
          <w:rFonts w:ascii="Times New Roman" w:hAnsi="Times New Roman"/>
          <w:b w:val="0"/>
          <w:i w:val="0"/>
        </w:rPr>
        <w:t xml:space="preserve">11.3 Gimnaziul grădiniță Cărpineni din s.Cărpineni – </w:t>
      </w:r>
      <w:r w:rsidR="004747AE" w:rsidRPr="004747AE">
        <w:rPr>
          <w:rFonts w:ascii="Times New Roman" w:hAnsi="Times New Roman"/>
          <w:b w:val="0"/>
          <w:i w:val="0"/>
        </w:rPr>
        <w:t>84,0</w:t>
      </w:r>
      <w:r w:rsidRPr="004747AE">
        <w:rPr>
          <w:rFonts w:ascii="Times New Roman" w:hAnsi="Times New Roman"/>
          <w:b w:val="0"/>
          <w:i w:val="0"/>
        </w:rPr>
        <w:t xml:space="preserve"> mii lei</w:t>
      </w:r>
      <w:r w:rsidR="004747AE" w:rsidRPr="004747AE">
        <w:rPr>
          <w:rFonts w:ascii="Times New Roman" w:hAnsi="Times New Roman"/>
          <w:b w:val="0"/>
          <w:i w:val="0"/>
        </w:rPr>
        <w:t>.</w:t>
      </w:r>
    </w:p>
    <w:p w:rsidR="004747AE" w:rsidRDefault="004747AE" w:rsidP="004747AE">
      <w:pPr>
        <w:spacing w:after="0" w:line="240" w:lineRule="auto"/>
        <w:jc w:val="both"/>
        <w:rPr>
          <w:rFonts w:ascii="Times New Roman" w:hAnsi="Times New Roman" w:cs="Times New Roman"/>
          <w:sz w:val="28"/>
          <w:szCs w:val="28"/>
          <w:lang w:val="ro-MD" w:eastAsia="ru-RU"/>
        </w:rPr>
      </w:pPr>
      <w:r w:rsidRPr="004747AE">
        <w:rPr>
          <w:rFonts w:ascii="Times New Roman" w:hAnsi="Times New Roman" w:cs="Times New Roman"/>
          <w:sz w:val="28"/>
          <w:szCs w:val="28"/>
          <w:lang w:val="ro-RO" w:eastAsia="ru-RU"/>
        </w:rPr>
        <w:t>12.</w:t>
      </w:r>
      <w:r>
        <w:rPr>
          <w:lang w:val="ro-RO" w:eastAsia="ru-RU"/>
        </w:rPr>
        <w:t xml:space="preserve"> </w:t>
      </w:r>
      <w:r w:rsidRPr="00AC3138">
        <w:rPr>
          <w:rFonts w:ascii="Times New Roman" w:hAnsi="Times New Roman" w:cs="Times New Roman"/>
          <w:sz w:val="28"/>
          <w:szCs w:val="28"/>
          <w:lang w:val="ro-MD" w:eastAsia="ru-RU"/>
        </w:rPr>
        <w:t xml:space="preserve">Se aprobă redistribuirea economiilor formate pe unele activități </w:t>
      </w:r>
      <w:r w:rsidRPr="00C70495">
        <w:rPr>
          <w:rFonts w:ascii="Times New Roman" w:hAnsi="Times New Roman" w:cs="Times New Roman"/>
          <w:sz w:val="28"/>
          <w:szCs w:val="28"/>
          <w:lang w:val="ro-MD" w:eastAsia="ru-RU"/>
        </w:rPr>
        <w:t>și coduri economice</w:t>
      </w:r>
      <w:r w:rsidRPr="00AC3138">
        <w:rPr>
          <w:rFonts w:ascii="Times New Roman" w:hAnsi="Times New Roman" w:cs="Times New Roman"/>
          <w:sz w:val="28"/>
          <w:szCs w:val="28"/>
          <w:lang w:val="ro-MD" w:eastAsia="ru-RU"/>
        </w:rPr>
        <w:t xml:space="preserve"> la majorarea</w:t>
      </w:r>
      <w:r>
        <w:rPr>
          <w:rFonts w:ascii="Times New Roman" w:hAnsi="Times New Roman" w:cs="Times New Roman"/>
          <w:sz w:val="28"/>
          <w:szCs w:val="28"/>
          <w:lang w:val="ro-MD" w:eastAsia="ru-RU"/>
        </w:rPr>
        <w:t>:</w:t>
      </w:r>
    </w:p>
    <w:p w:rsidR="004747AE" w:rsidRPr="00B229F2" w:rsidRDefault="002B07D5" w:rsidP="004747AE">
      <w:pPr>
        <w:spacing w:after="0" w:line="240" w:lineRule="auto"/>
        <w:jc w:val="both"/>
        <w:rPr>
          <w:rFonts w:ascii="Times New Roman" w:hAnsi="Times New Roman" w:cs="Times New Roman"/>
          <w:i/>
          <w:sz w:val="28"/>
          <w:szCs w:val="28"/>
          <w:lang w:val="ro-MD" w:eastAsia="ru-RU"/>
        </w:rPr>
      </w:pPr>
      <w:r>
        <w:rPr>
          <w:rFonts w:ascii="Times New Roman" w:hAnsi="Times New Roman" w:cs="Times New Roman"/>
          <w:sz w:val="28"/>
          <w:szCs w:val="28"/>
          <w:lang w:val="ro-MD" w:eastAsia="ru-RU"/>
        </w:rPr>
        <w:t xml:space="preserve">- </w:t>
      </w:r>
      <w:r w:rsidR="004747AE" w:rsidRPr="00AC3138">
        <w:rPr>
          <w:rFonts w:ascii="Times New Roman" w:hAnsi="Times New Roman" w:cs="Times New Roman"/>
          <w:sz w:val="28"/>
          <w:szCs w:val="28"/>
          <w:lang w:val="ro-MD" w:eastAsia="ru-RU"/>
        </w:rPr>
        <w:t xml:space="preserve"> </w:t>
      </w:r>
      <w:r w:rsidR="004747AE" w:rsidRPr="00B229F2">
        <w:rPr>
          <w:rFonts w:ascii="Times New Roman" w:hAnsi="Times New Roman" w:cs="Times New Roman"/>
          <w:i/>
          <w:sz w:val="28"/>
          <w:szCs w:val="28"/>
          <w:lang w:val="ro-MD" w:eastAsia="ru-RU"/>
        </w:rPr>
        <w:t xml:space="preserve">cheltuielilor de personal aprobat/precizat în devizele de cheltuieli a instituțiilor de învățământ general din subordinea  </w:t>
      </w:r>
      <w:r w:rsidR="004747AE" w:rsidRPr="00B229F2">
        <w:rPr>
          <w:rFonts w:ascii="Times New Roman" w:hAnsi="Times New Roman" w:cs="Times New Roman"/>
          <w:i/>
          <w:sz w:val="28"/>
          <w:szCs w:val="28"/>
          <w:lang w:val="ro-MD"/>
        </w:rPr>
        <w:t xml:space="preserve">Direcției Învățământ </w:t>
      </w:r>
      <w:r w:rsidR="004747AE" w:rsidRPr="00B229F2">
        <w:rPr>
          <w:rFonts w:ascii="Times New Roman" w:hAnsi="Times New Roman" w:cs="Times New Roman"/>
          <w:i/>
          <w:sz w:val="28"/>
          <w:szCs w:val="28"/>
          <w:lang w:val="ro-MD" w:eastAsia="ru-RU"/>
        </w:rPr>
        <w:t>pentru anul 2024, după cum urmează:</w:t>
      </w:r>
    </w:p>
    <w:p w:rsidR="00154456" w:rsidRPr="00B229F2" w:rsidRDefault="004747AE" w:rsidP="00154456">
      <w:pPr>
        <w:pStyle w:val="a4"/>
        <w:jc w:val="both"/>
        <w:rPr>
          <w:rFonts w:ascii="Times New Roman" w:hAnsi="Times New Roman" w:cs="Times New Roman"/>
          <w:b/>
          <w:i/>
          <w:sz w:val="28"/>
          <w:szCs w:val="28"/>
          <w:lang w:val="ro-MD" w:eastAsia="ru-RU"/>
        </w:rPr>
      </w:pPr>
      <w:r w:rsidRPr="00B229F2">
        <w:rPr>
          <w:rFonts w:ascii="Times New Roman" w:hAnsi="Times New Roman" w:cs="Times New Roman"/>
          <w:sz w:val="28"/>
          <w:szCs w:val="28"/>
          <w:lang w:val="ro-MD" w:eastAsia="ru-RU"/>
        </w:rPr>
        <w:t>12</w:t>
      </w:r>
      <w:r w:rsidR="00154456" w:rsidRPr="00B229F2">
        <w:rPr>
          <w:rFonts w:ascii="Times New Roman" w:hAnsi="Times New Roman" w:cs="Times New Roman"/>
          <w:sz w:val="28"/>
          <w:szCs w:val="28"/>
          <w:lang w:val="ro-MD" w:eastAsia="ru-RU"/>
        </w:rPr>
        <w:t xml:space="preserve">.1 </w:t>
      </w:r>
      <w:r w:rsidRPr="00B229F2">
        <w:rPr>
          <w:rFonts w:ascii="Times New Roman" w:hAnsi="Times New Roman" w:cs="Times New Roman"/>
          <w:i/>
          <w:sz w:val="28"/>
          <w:szCs w:val="28"/>
          <w:lang w:val="ro-MD" w:eastAsia="ru-RU"/>
        </w:rPr>
        <w:t>Învățământ</w:t>
      </w:r>
      <w:r w:rsidR="00154456" w:rsidRPr="00B229F2">
        <w:rPr>
          <w:rFonts w:ascii="Times New Roman" w:hAnsi="Times New Roman" w:cs="Times New Roman"/>
          <w:i/>
          <w:sz w:val="28"/>
          <w:szCs w:val="28"/>
          <w:lang w:val="ro-MD" w:eastAsia="ru-RU"/>
        </w:rPr>
        <w:t xml:space="preserve"> liceal – 50,0 mii lei, dintre care:</w:t>
      </w:r>
    </w:p>
    <w:p w:rsidR="00154456" w:rsidRPr="00E56068" w:rsidRDefault="00154456" w:rsidP="00154456">
      <w:pPr>
        <w:pStyle w:val="a4"/>
        <w:jc w:val="both"/>
        <w:rPr>
          <w:rFonts w:ascii="Times New Roman" w:hAnsi="Times New Roman" w:cs="Times New Roman"/>
          <w:sz w:val="28"/>
          <w:szCs w:val="28"/>
          <w:lang w:val="pt-BR" w:eastAsia="ru-RU"/>
        </w:rPr>
      </w:pPr>
      <w:r w:rsidRPr="00B229F2">
        <w:rPr>
          <w:rFonts w:ascii="Times New Roman" w:hAnsi="Times New Roman" w:cs="Times New Roman"/>
          <w:sz w:val="28"/>
          <w:szCs w:val="28"/>
          <w:lang w:val="ro-MD" w:eastAsia="ru-RU"/>
        </w:rPr>
        <w:t>- LT „</w:t>
      </w:r>
      <w:r w:rsidRPr="00B229F2">
        <w:rPr>
          <w:rFonts w:ascii="Times New Roman" w:hAnsi="Times New Roman" w:cs="Times New Roman"/>
          <w:sz w:val="28"/>
          <w:szCs w:val="28"/>
          <w:lang w:val="ro-RO" w:eastAsia="ru-RU"/>
        </w:rPr>
        <w:t>M.Eminescu</w:t>
      </w:r>
      <w:r w:rsidRPr="00E56068">
        <w:rPr>
          <w:rFonts w:ascii="Times New Roman" w:hAnsi="Times New Roman" w:cs="Times New Roman"/>
          <w:sz w:val="28"/>
          <w:szCs w:val="28"/>
          <w:lang w:val="pt-BR" w:eastAsia="ru-RU"/>
        </w:rPr>
        <w:t>”mun</w:t>
      </w:r>
      <w:r w:rsidR="004747AE" w:rsidRPr="00E56068">
        <w:rPr>
          <w:rFonts w:ascii="Times New Roman" w:hAnsi="Times New Roman" w:cs="Times New Roman"/>
          <w:sz w:val="28"/>
          <w:szCs w:val="28"/>
          <w:lang w:val="pt-BR" w:eastAsia="ru-RU"/>
        </w:rPr>
        <w:t xml:space="preserve"> </w:t>
      </w:r>
      <w:r w:rsidRPr="00E56068">
        <w:rPr>
          <w:rFonts w:ascii="Times New Roman" w:hAnsi="Times New Roman" w:cs="Times New Roman"/>
          <w:sz w:val="28"/>
          <w:szCs w:val="28"/>
          <w:lang w:val="pt-BR" w:eastAsia="ru-RU"/>
        </w:rPr>
        <w:t>.Hîncești :</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rPr>
        <w:t xml:space="preserve">a) Asigurarea alimentării elevilor din instituțiile de </w:t>
      </w:r>
      <w:r w:rsidR="004747AE" w:rsidRPr="00B229F2">
        <w:rPr>
          <w:rFonts w:ascii="Times New Roman" w:hAnsi="Times New Roman" w:cs="Times New Roman"/>
          <w:sz w:val="28"/>
          <w:szCs w:val="28"/>
          <w:lang w:val="ro-MD"/>
        </w:rPr>
        <w:t>învățământ</w:t>
      </w:r>
      <w:r w:rsidRPr="00B229F2">
        <w:rPr>
          <w:rFonts w:ascii="Times New Roman" w:hAnsi="Times New Roman" w:cs="Times New Roman"/>
          <w:sz w:val="28"/>
          <w:szCs w:val="28"/>
          <w:lang w:val="ro-MD"/>
        </w:rPr>
        <w:t xml:space="preserve"> (P3 00448) diminuarea sumei de (- 50,0 mii lei);</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rPr>
        <w:t xml:space="preserve">b) </w:t>
      </w:r>
      <w:r w:rsidR="004747AE" w:rsidRPr="00B229F2">
        <w:rPr>
          <w:rFonts w:ascii="Times New Roman" w:hAnsi="Times New Roman" w:cs="Times New Roman"/>
          <w:sz w:val="28"/>
          <w:szCs w:val="28"/>
          <w:lang w:val="ro-MD"/>
        </w:rPr>
        <w:t>învățământul</w:t>
      </w:r>
      <w:r w:rsidRPr="00B229F2">
        <w:rPr>
          <w:rFonts w:ascii="Times New Roman" w:hAnsi="Times New Roman" w:cs="Times New Roman"/>
          <w:sz w:val="28"/>
          <w:szCs w:val="28"/>
          <w:lang w:val="ro-MD"/>
        </w:rPr>
        <w:t xml:space="preserve"> liceal (P3 00203) majorarea cheltuielilor de personal în sumă de (+50,0 mii lei).</w:t>
      </w:r>
    </w:p>
    <w:p w:rsidR="00154456" w:rsidRPr="00B229F2" w:rsidRDefault="004747AE" w:rsidP="00154456">
      <w:pPr>
        <w:pStyle w:val="a4"/>
        <w:jc w:val="both"/>
        <w:rPr>
          <w:rFonts w:ascii="Times New Roman" w:hAnsi="Times New Roman" w:cs="Times New Roman"/>
          <w:i/>
          <w:sz w:val="28"/>
          <w:szCs w:val="28"/>
          <w:lang w:val="ro-MD" w:eastAsia="ru-RU"/>
        </w:rPr>
      </w:pPr>
      <w:r w:rsidRPr="00B229F2">
        <w:rPr>
          <w:rFonts w:ascii="Times New Roman" w:hAnsi="Times New Roman" w:cs="Times New Roman"/>
          <w:sz w:val="28"/>
          <w:szCs w:val="28"/>
          <w:lang w:val="ro-MD" w:eastAsia="ru-RU"/>
        </w:rPr>
        <w:t>12</w:t>
      </w:r>
      <w:r w:rsidR="00154456" w:rsidRPr="00B229F2">
        <w:rPr>
          <w:rFonts w:ascii="Times New Roman" w:hAnsi="Times New Roman" w:cs="Times New Roman"/>
          <w:sz w:val="28"/>
          <w:szCs w:val="28"/>
          <w:lang w:val="ro-MD" w:eastAsia="ru-RU"/>
        </w:rPr>
        <w:t xml:space="preserve">.2  </w:t>
      </w:r>
      <w:r w:rsidRPr="00B229F2">
        <w:rPr>
          <w:rFonts w:ascii="Times New Roman" w:hAnsi="Times New Roman" w:cs="Times New Roman"/>
          <w:i/>
          <w:sz w:val="28"/>
          <w:szCs w:val="28"/>
          <w:lang w:val="ro-MD" w:eastAsia="ru-RU"/>
        </w:rPr>
        <w:t>Învățământ</w:t>
      </w:r>
      <w:r w:rsidR="00154456" w:rsidRPr="00B229F2">
        <w:rPr>
          <w:rFonts w:ascii="Times New Roman" w:hAnsi="Times New Roman" w:cs="Times New Roman"/>
          <w:i/>
          <w:sz w:val="28"/>
          <w:szCs w:val="28"/>
          <w:lang w:val="ro-MD" w:eastAsia="ru-RU"/>
        </w:rPr>
        <w:t xml:space="preserve"> gimnazial – </w:t>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r>
      <w:r w:rsidR="00154456" w:rsidRPr="00B229F2">
        <w:rPr>
          <w:rFonts w:ascii="Times New Roman" w:hAnsi="Times New Roman" w:cs="Times New Roman"/>
          <w:i/>
          <w:sz w:val="28"/>
          <w:szCs w:val="28"/>
          <w:lang w:val="ro-MD" w:eastAsia="ru-RU"/>
        </w:rPr>
        <w:softHyphen/>
        <w:t xml:space="preserve"> </w:t>
      </w:r>
      <w:r w:rsidR="00827148" w:rsidRPr="00B229F2">
        <w:rPr>
          <w:rFonts w:ascii="Times New Roman" w:hAnsi="Times New Roman" w:cs="Times New Roman"/>
          <w:i/>
          <w:sz w:val="28"/>
          <w:szCs w:val="28"/>
          <w:lang w:val="ro-MD" w:eastAsia="ru-RU"/>
        </w:rPr>
        <w:t xml:space="preserve">95.4 </w:t>
      </w:r>
      <w:r w:rsidR="00154456" w:rsidRPr="00B229F2">
        <w:rPr>
          <w:rFonts w:ascii="Times New Roman" w:hAnsi="Times New Roman" w:cs="Times New Roman"/>
          <w:i/>
          <w:sz w:val="28"/>
          <w:szCs w:val="28"/>
          <w:lang w:val="ro-MD" w:eastAsia="ru-RU"/>
        </w:rPr>
        <w:t>mii lei, dintre care:</w:t>
      </w:r>
    </w:p>
    <w:p w:rsidR="00154456" w:rsidRPr="00B229F2" w:rsidRDefault="00154456" w:rsidP="00154456">
      <w:pPr>
        <w:pStyle w:val="a4"/>
        <w:jc w:val="both"/>
        <w:rPr>
          <w:rFonts w:ascii="Times New Roman" w:hAnsi="Times New Roman" w:cs="Times New Roman"/>
          <w:sz w:val="28"/>
          <w:szCs w:val="28"/>
          <w:lang w:val="ro-MD" w:eastAsia="ru-RU"/>
        </w:rPr>
      </w:pPr>
      <w:r w:rsidRPr="00B229F2">
        <w:rPr>
          <w:rFonts w:ascii="Times New Roman" w:hAnsi="Times New Roman" w:cs="Times New Roman"/>
          <w:sz w:val="28"/>
          <w:szCs w:val="28"/>
          <w:lang w:val="ro-MD" w:eastAsia="ru-RU"/>
        </w:rPr>
        <w:t>- Gimnaziul B</w:t>
      </w:r>
      <w:r w:rsidR="00827148" w:rsidRPr="00B229F2">
        <w:rPr>
          <w:rFonts w:ascii="Times New Roman" w:hAnsi="Times New Roman" w:cs="Times New Roman"/>
          <w:sz w:val="28"/>
          <w:szCs w:val="28"/>
          <w:lang w:val="ro-MD" w:eastAsia="ru-RU"/>
        </w:rPr>
        <w:t>o</w:t>
      </w:r>
      <w:r w:rsidRPr="00B229F2">
        <w:rPr>
          <w:rFonts w:ascii="Times New Roman" w:hAnsi="Times New Roman" w:cs="Times New Roman"/>
          <w:sz w:val="28"/>
          <w:szCs w:val="28"/>
          <w:lang w:val="ro-MD" w:eastAsia="ru-RU"/>
        </w:rPr>
        <w:t>zieni :</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eastAsia="ru-RU"/>
        </w:rPr>
        <w:t xml:space="preserve">a) </w:t>
      </w:r>
      <w:r w:rsidRPr="00B229F2">
        <w:rPr>
          <w:rFonts w:ascii="Times New Roman" w:hAnsi="Times New Roman" w:cs="Times New Roman"/>
          <w:sz w:val="28"/>
          <w:szCs w:val="28"/>
          <w:lang w:val="ro-MD"/>
        </w:rPr>
        <w:t xml:space="preserve">Asigurarea alimentării elevilor din instituțiile de </w:t>
      </w:r>
      <w:r w:rsidR="004747AE" w:rsidRPr="00B229F2">
        <w:rPr>
          <w:rFonts w:ascii="Times New Roman" w:hAnsi="Times New Roman" w:cs="Times New Roman"/>
          <w:sz w:val="28"/>
          <w:szCs w:val="28"/>
          <w:lang w:val="ro-MD"/>
        </w:rPr>
        <w:t>învățământ</w:t>
      </w:r>
      <w:r w:rsidRPr="00B229F2">
        <w:rPr>
          <w:rFonts w:ascii="Times New Roman" w:hAnsi="Times New Roman" w:cs="Times New Roman"/>
          <w:sz w:val="28"/>
          <w:szCs w:val="28"/>
          <w:lang w:val="ro-MD"/>
        </w:rPr>
        <w:t xml:space="preserve"> (P3 00448) diminuarea sumei de (-</w:t>
      </w:r>
      <w:r w:rsidR="00827148" w:rsidRPr="00B229F2">
        <w:rPr>
          <w:rFonts w:ascii="Times New Roman" w:hAnsi="Times New Roman" w:cs="Times New Roman"/>
          <w:sz w:val="28"/>
          <w:szCs w:val="28"/>
          <w:lang w:val="ro-MD"/>
        </w:rPr>
        <w:t>19,0</w:t>
      </w:r>
      <w:r w:rsidRPr="00B229F2">
        <w:rPr>
          <w:rFonts w:ascii="Times New Roman" w:hAnsi="Times New Roman" w:cs="Times New Roman"/>
          <w:sz w:val="28"/>
          <w:szCs w:val="28"/>
          <w:lang w:val="ro-MD"/>
        </w:rPr>
        <w:t xml:space="preserve"> mii lei);</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rPr>
        <w:t xml:space="preserve">b) </w:t>
      </w:r>
      <w:r w:rsidR="004747AE" w:rsidRPr="00B229F2">
        <w:rPr>
          <w:rFonts w:ascii="Times New Roman" w:hAnsi="Times New Roman" w:cs="Times New Roman"/>
          <w:sz w:val="28"/>
          <w:szCs w:val="28"/>
          <w:lang w:val="ro-MD"/>
        </w:rPr>
        <w:t>învățământul</w:t>
      </w:r>
      <w:r w:rsidRPr="00B229F2">
        <w:rPr>
          <w:rFonts w:ascii="Times New Roman" w:hAnsi="Times New Roman" w:cs="Times New Roman"/>
          <w:sz w:val="28"/>
          <w:szCs w:val="28"/>
          <w:lang w:val="ro-MD"/>
        </w:rPr>
        <w:t xml:space="preserve"> gimnazial (P3 00201) majorarea cheltuielilor de personal în sumă de (+</w:t>
      </w:r>
      <w:r w:rsidR="00827148" w:rsidRPr="00B229F2">
        <w:rPr>
          <w:rFonts w:ascii="Times New Roman" w:hAnsi="Times New Roman" w:cs="Times New Roman"/>
          <w:sz w:val="28"/>
          <w:szCs w:val="28"/>
          <w:lang w:val="ro-MD"/>
        </w:rPr>
        <w:t>19,0</w:t>
      </w:r>
      <w:r w:rsidRPr="00B229F2">
        <w:rPr>
          <w:rFonts w:ascii="Times New Roman" w:hAnsi="Times New Roman" w:cs="Times New Roman"/>
          <w:sz w:val="28"/>
          <w:szCs w:val="28"/>
          <w:lang w:val="ro-MD"/>
        </w:rPr>
        <w:t xml:space="preserve"> mii lei); </w:t>
      </w:r>
    </w:p>
    <w:p w:rsidR="00154456" w:rsidRPr="00B229F2" w:rsidRDefault="00154456" w:rsidP="00154456">
      <w:pPr>
        <w:pStyle w:val="a4"/>
        <w:jc w:val="both"/>
        <w:rPr>
          <w:rFonts w:ascii="Times New Roman" w:hAnsi="Times New Roman" w:cs="Times New Roman"/>
          <w:sz w:val="28"/>
          <w:szCs w:val="28"/>
          <w:lang w:val="ro-MD" w:eastAsia="ru-RU"/>
        </w:rPr>
      </w:pPr>
      <w:r w:rsidRPr="00B229F2">
        <w:rPr>
          <w:rFonts w:ascii="Times New Roman" w:hAnsi="Times New Roman" w:cs="Times New Roman"/>
          <w:sz w:val="28"/>
          <w:szCs w:val="28"/>
          <w:lang w:val="ro-MD" w:eastAsia="ru-RU"/>
        </w:rPr>
        <w:t xml:space="preserve">- Gimnaziul </w:t>
      </w:r>
      <w:r w:rsidR="00827148" w:rsidRPr="00B229F2">
        <w:rPr>
          <w:rFonts w:ascii="Times New Roman" w:hAnsi="Times New Roman" w:cs="Times New Roman"/>
          <w:sz w:val="28"/>
          <w:szCs w:val="28"/>
          <w:lang w:val="ro-MD" w:eastAsia="ru-RU"/>
        </w:rPr>
        <w:t>Cățăleni</w:t>
      </w:r>
      <w:r w:rsidRPr="00B229F2">
        <w:rPr>
          <w:rFonts w:ascii="Times New Roman" w:hAnsi="Times New Roman" w:cs="Times New Roman"/>
          <w:sz w:val="28"/>
          <w:szCs w:val="28"/>
          <w:lang w:val="ro-MD" w:eastAsia="ru-RU"/>
        </w:rPr>
        <w:t>:</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eastAsia="ru-RU"/>
        </w:rPr>
        <w:t xml:space="preserve">a) </w:t>
      </w:r>
      <w:r w:rsidRPr="00B229F2">
        <w:rPr>
          <w:rFonts w:ascii="Times New Roman" w:hAnsi="Times New Roman" w:cs="Times New Roman"/>
          <w:sz w:val="28"/>
          <w:szCs w:val="28"/>
          <w:lang w:val="ro-MD"/>
        </w:rPr>
        <w:t xml:space="preserve">Asigurarea alimentării elevilor din instituțiile de </w:t>
      </w:r>
      <w:r w:rsidR="004747AE" w:rsidRPr="00B229F2">
        <w:rPr>
          <w:rFonts w:ascii="Times New Roman" w:hAnsi="Times New Roman" w:cs="Times New Roman"/>
          <w:sz w:val="28"/>
          <w:szCs w:val="28"/>
          <w:lang w:val="ro-MD"/>
        </w:rPr>
        <w:t>învățământ</w:t>
      </w:r>
      <w:r w:rsidRPr="00B229F2">
        <w:rPr>
          <w:rFonts w:ascii="Times New Roman" w:hAnsi="Times New Roman" w:cs="Times New Roman"/>
          <w:sz w:val="28"/>
          <w:szCs w:val="28"/>
          <w:lang w:val="ro-MD"/>
        </w:rPr>
        <w:t xml:space="preserve"> (P3 00448) diminuarea sumei de (-</w:t>
      </w:r>
      <w:r w:rsidR="00827148" w:rsidRPr="00B229F2">
        <w:rPr>
          <w:rFonts w:ascii="Times New Roman" w:hAnsi="Times New Roman" w:cs="Times New Roman"/>
          <w:sz w:val="28"/>
          <w:szCs w:val="28"/>
          <w:lang w:val="ro-MD"/>
        </w:rPr>
        <w:t>23,0</w:t>
      </w:r>
      <w:r w:rsidRPr="00B229F2">
        <w:rPr>
          <w:rFonts w:ascii="Times New Roman" w:hAnsi="Times New Roman" w:cs="Times New Roman"/>
          <w:sz w:val="28"/>
          <w:szCs w:val="28"/>
          <w:lang w:val="ro-MD"/>
        </w:rPr>
        <w:t xml:space="preserve"> mii lei);</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rPr>
        <w:t xml:space="preserve">b) </w:t>
      </w:r>
      <w:r w:rsidR="004747AE" w:rsidRPr="00B229F2">
        <w:rPr>
          <w:rFonts w:ascii="Times New Roman" w:hAnsi="Times New Roman" w:cs="Times New Roman"/>
          <w:sz w:val="28"/>
          <w:szCs w:val="28"/>
          <w:lang w:val="ro-MD"/>
        </w:rPr>
        <w:t>învățământul</w:t>
      </w:r>
      <w:r w:rsidRPr="00B229F2">
        <w:rPr>
          <w:rFonts w:ascii="Times New Roman" w:hAnsi="Times New Roman" w:cs="Times New Roman"/>
          <w:sz w:val="28"/>
          <w:szCs w:val="28"/>
          <w:lang w:val="ro-MD"/>
        </w:rPr>
        <w:t xml:space="preserve"> gimnazial (P3 00201) majorarea cheltuielilor de personal în sumă de (+</w:t>
      </w:r>
      <w:r w:rsidR="00827148" w:rsidRPr="00B229F2">
        <w:rPr>
          <w:rFonts w:ascii="Times New Roman" w:hAnsi="Times New Roman" w:cs="Times New Roman"/>
          <w:sz w:val="28"/>
          <w:szCs w:val="28"/>
          <w:lang w:val="ro-MD"/>
        </w:rPr>
        <w:t>23,0</w:t>
      </w:r>
      <w:r w:rsidRPr="00B229F2">
        <w:rPr>
          <w:rFonts w:ascii="Times New Roman" w:hAnsi="Times New Roman" w:cs="Times New Roman"/>
          <w:sz w:val="28"/>
          <w:szCs w:val="28"/>
          <w:lang w:val="ro-MD"/>
        </w:rPr>
        <w:t xml:space="preserve"> mii lei); </w:t>
      </w:r>
    </w:p>
    <w:p w:rsidR="00154456" w:rsidRPr="00B229F2" w:rsidRDefault="00154456" w:rsidP="00154456">
      <w:pPr>
        <w:pStyle w:val="a4"/>
        <w:jc w:val="both"/>
        <w:rPr>
          <w:rFonts w:ascii="Times New Roman" w:hAnsi="Times New Roman" w:cs="Times New Roman"/>
          <w:sz w:val="28"/>
          <w:szCs w:val="28"/>
          <w:lang w:val="ro-MD" w:eastAsia="ru-RU"/>
        </w:rPr>
      </w:pPr>
      <w:r w:rsidRPr="00B229F2">
        <w:rPr>
          <w:rFonts w:ascii="Times New Roman" w:hAnsi="Times New Roman" w:cs="Times New Roman"/>
          <w:sz w:val="28"/>
          <w:szCs w:val="28"/>
          <w:lang w:val="ro-MD" w:eastAsia="ru-RU"/>
        </w:rPr>
        <w:t xml:space="preserve">- Gimnaziul </w:t>
      </w:r>
      <w:r w:rsidR="00827148" w:rsidRPr="00B229F2">
        <w:rPr>
          <w:rFonts w:ascii="Times New Roman" w:hAnsi="Times New Roman" w:cs="Times New Roman"/>
          <w:sz w:val="28"/>
          <w:szCs w:val="28"/>
          <w:lang w:val="ro-MD" w:eastAsia="ru-RU"/>
        </w:rPr>
        <w:t>Dancu</w:t>
      </w:r>
      <w:r w:rsidRPr="00B229F2">
        <w:rPr>
          <w:rFonts w:ascii="Times New Roman" w:hAnsi="Times New Roman" w:cs="Times New Roman"/>
          <w:sz w:val="28"/>
          <w:szCs w:val="28"/>
          <w:lang w:val="ro-MD" w:eastAsia="ru-RU"/>
        </w:rPr>
        <w:t xml:space="preserve"> :</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eastAsia="ru-RU"/>
        </w:rPr>
        <w:t xml:space="preserve">a) </w:t>
      </w:r>
      <w:r w:rsidRPr="00B229F2">
        <w:rPr>
          <w:rFonts w:ascii="Times New Roman" w:hAnsi="Times New Roman" w:cs="Times New Roman"/>
          <w:sz w:val="28"/>
          <w:szCs w:val="28"/>
          <w:lang w:val="ro-MD"/>
        </w:rPr>
        <w:t xml:space="preserve">Asigurarea alimentării elevilor din instituțiile de </w:t>
      </w:r>
      <w:r w:rsidR="00827148" w:rsidRPr="00B229F2">
        <w:rPr>
          <w:rFonts w:ascii="Times New Roman" w:hAnsi="Times New Roman" w:cs="Times New Roman"/>
          <w:sz w:val="28"/>
          <w:szCs w:val="28"/>
          <w:lang w:val="ro-MD"/>
        </w:rPr>
        <w:t>învățământ</w:t>
      </w:r>
      <w:r w:rsidRPr="00B229F2">
        <w:rPr>
          <w:rFonts w:ascii="Times New Roman" w:hAnsi="Times New Roman" w:cs="Times New Roman"/>
          <w:sz w:val="28"/>
          <w:szCs w:val="28"/>
          <w:lang w:val="ro-MD"/>
        </w:rPr>
        <w:t xml:space="preserve"> (P3 00448) diminuarea sumei de (- </w:t>
      </w:r>
      <w:r w:rsidR="00827148" w:rsidRPr="00B229F2">
        <w:rPr>
          <w:rFonts w:ascii="Times New Roman" w:hAnsi="Times New Roman" w:cs="Times New Roman"/>
          <w:sz w:val="28"/>
          <w:szCs w:val="28"/>
          <w:lang w:val="ro-MD"/>
        </w:rPr>
        <w:t>4,5</w:t>
      </w:r>
      <w:r w:rsidRPr="00B229F2">
        <w:rPr>
          <w:rFonts w:ascii="Times New Roman" w:hAnsi="Times New Roman" w:cs="Times New Roman"/>
          <w:sz w:val="28"/>
          <w:szCs w:val="28"/>
          <w:lang w:val="ro-MD"/>
        </w:rPr>
        <w:t xml:space="preserve"> mii lei);</w:t>
      </w:r>
    </w:p>
    <w:p w:rsidR="00154456" w:rsidRPr="00B229F2" w:rsidRDefault="00154456" w:rsidP="00154456">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rPr>
        <w:lastRenderedPageBreak/>
        <w:t xml:space="preserve">b) </w:t>
      </w:r>
      <w:r w:rsidR="00827148" w:rsidRPr="00B229F2">
        <w:rPr>
          <w:rFonts w:ascii="Times New Roman" w:hAnsi="Times New Roman" w:cs="Times New Roman"/>
          <w:sz w:val="28"/>
          <w:szCs w:val="28"/>
          <w:lang w:val="ro-MD"/>
        </w:rPr>
        <w:t>învățământul</w:t>
      </w:r>
      <w:r w:rsidRPr="00B229F2">
        <w:rPr>
          <w:rFonts w:ascii="Times New Roman" w:hAnsi="Times New Roman" w:cs="Times New Roman"/>
          <w:sz w:val="28"/>
          <w:szCs w:val="28"/>
          <w:lang w:val="ro-MD"/>
        </w:rPr>
        <w:t xml:space="preserve"> gimnazial (P3 00201) majorarea cheltuielilor de personal în sumă de (+</w:t>
      </w:r>
      <w:r w:rsidR="00827148" w:rsidRPr="00B229F2">
        <w:rPr>
          <w:rFonts w:ascii="Times New Roman" w:hAnsi="Times New Roman" w:cs="Times New Roman"/>
          <w:sz w:val="28"/>
          <w:szCs w:val="28"/>
          <w:lang w:val="ro-MD"/>
        </w:rPr>
        <w:t>4,5</w:t>
      </w:r>
      <w:r w:rsidRPr="00B229F2">
        <w:rPr>
          <w:rFonts w:ascii="Times New Roman" w:hAnsi="Times New Roman" w:cs="Times New Roman"/>
          <w:sz w:val="28"/>
          <w:szCs w:val="28"/>
          <w:lang w:val="ro-MD"/>
        </w:rPr>
        <w:t xml:space="preserve"> mii lei). </w:t>
      </w:r>
    </w:p>
    <w:p w:rsidR="00827148" w:rsidRPr="00B229F2" w:rsidRDefault="00827148" w:rsidP="00827148">
      <w:pPr>
        <w:pStyle w:val="a4"/>
        <w:jc w:val="both"/>
        <w:rPr>
          <w:rFonts w:ascii="Times New Roman" w:hAnsi="Times New Roman" w:cs="Times New Roman"/>
          <w:sz w:val="28"/>
          <w:szCs w:val="28"/>
          <w:lang w:val="ro-MD" w:eastAsia="ru-RU"/>
        </w:rPr>
      </w:pPr>
      <w:r w:rsidRPr="00B229F2">
        <w:rPr>
          <w:rFonts w:ascii="Times New Roman" w:hAnsi="Times New Roman" w:cs="Times New Roman"/>
          <w:sz w:val="28"/>
          <w:szCs w:val="28"/>
          <w:lang w:val="ro-MD" w:eastAsia="ru-RU"/>
        </w:rPr>
        <w:t>- Gimnaziul Obileni :</w:t>
      </w:r>
    </w:p>
    <w:p w:rsidR="00827148" w:rsidRPr="00B229F2" w:rsidRDefault="00827148" w:rsidP="00827148">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eastAsia="ru-RU"/>
        </w:rPr>
        <w:t xml:space="preserve">a) </w:t>
      </w:r>
      <w:r w:rsidRPr="00B229F2">
        <w:rPr>
          <w:rFonts w:ascii="Times New Roman" w:hAnsi="Times New Roman" w:cs="Times New Roman"/>
          <w:sz w:val="28"/>
          <w:szCs w:val="28"/>
          <w:lang w:val="ro-MD"/>
        </w:rPr>
        <w:t>Asigurarea alimentării elevilor din instituțiile de învățământ (P3 00448) diminuarea sumei de (- 12,9 mii lei);</w:t>
      </w:r>
    </w:p>
    <w:p w:rsidR="00827148" w:rsidRPr="00B229F2" w:rsidRDefault="00827148" w:rsidP="00827148">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rPr>
        <w:t xml:space="preserve">b) învățământul gimnazial (P3 00201) majorarea cheltuielilor de personal în sumă de (+12,9 mii lei). </w:t>
      </w:r>
    </w:p>
    <w:p w:rsidR="00827148" w:rsidRPr="00B229F2" w:rsidRDefault="00827148" w:rsidP="00827148">
      <w:pPr>
        <w:pStyle w:val="a4"/>
        <w:jc w:val="both"/>
        <w:rPr>
          <w:rFonts w:ascii="Times New Roman" w:hAnsi="Times New Roman" w:cs="Times New Roman"/>
          <w:sz w:val="28"/>
          <w:szCs w:val="28"/>
          <w:lang w:val="ro-MD" w:eastAsia="ru-RU"/>
        </w:rPr>
      </w:pPr>
      <w:r w:rsidRPr="00B229F2">
        <w:rPr>
          <w:rFonts w:ascii="Times New Roman" w:hAnsi="Times New Roman" w:cs="Times New Roman"/>
          <w:sz w:val="28"/>
          <w:szCs w:val="28"/>
          <w:lang w:val="ro-MD" w:eastAsia="ru-RU"/>
        </w:rPr>
        <w:t>- Gimnaziul „Sergiu Andreev” s.Cioara :</w:t>
      </w:r>
    </w:p>
    <w:p w:rsidR="00827148" w:rsidRPr="00B229F2" w:rsidRDefault="00827148" w:rsidP="00827148">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eastAsia="ru-RU"/>
        </w:rPr>
        <w:t xml:space="preserve">a) </w:t>
      </w:r>
      <w:r w:rsidRPr="00B229F2">
        <w:rPr>
          <w:rFonts w:ascii="Times New Roman" w:hAnsi="Times New Roman" w:cs="Times New Roman"/>
          <w:sz w:val="28"/>
          <w:szCs w:val="28"/>
          <w:lang w:val="ro-MD"/>
        </w:rPr>
        <w:t>Asigurarea alimentării elevilor din instituțiile de învățământ (P3 00448) diminuarea sumei de (- 36.0 mii lei);</w:t>
      </w:r>
    </w:p>
    <w:p w:rsidR="00827148" w:rsidRPr="00B229F2" w:rsidRDefault="00827148" w:rsidP="00827148">
      <w:pPr>
        <w:spacing w:after="0" w:line="240" w:lineRule="auto"/>
        <w:jc w:val="both"/>
        <w:rPr>
          <w:rFonts w:ascii="Times New Roman" w:hAnsi="Times New Roman" w:cs="Times New Roman"/>
          <w:sz w:val="28"/>
          <w:szCs w:val="28"/>
          <w:lang w:val="ro-MD"/>
        </w:rPr>
      </w:pPr>
      <w:r w:rsidRPr="00B229F2">
        <w:rPr>
          <w:rFonts w:ascii="Times New Roman" w:hAnsi="Times New Roman" w:cs="Times New Roman"/>
          <w:sz w:val="28"/>
          <w:szCs w:val="28"/>
          <w:lang w:val="ro-MD"/>
        </w:rPr>
        <w:t xml:space="preserve">b) învățământul gimnazial (P3 00201) majorarea cheltuielilor de personal în sumă de (+36.0 mii lei). </w:t>
      </w:r>
    </w:p>
    <w:p w:rsidR="004747AE" w:rsidRPr="004747AE" w:rsidRDefault="004747AE" w:rsidP="004747AE">
      <w:pPr>
        <w:pStyle w:val="2"/>
        <w:spacing w:before="0" w:after="0"/>
        <w:rPr>
          <w:rFonts w:ascii="Times New Roman" w:hAnsi="Times New Roman"/>
          <w:b w:val="0"/>
          <w:i w:val="0"/>
          <w:lang w:val="ro-MD"/>
        </w:rPr>
      </w:pPr>
      <w:r>
        <w:rPr>
          <w:rFonts w:ascii="Times New Roman" w:hAnsi="Times New Roman"/>
          <w:b w:val="0"/>
          <w:i w:val="0"/>
        </w:rPr>
        <w:t xml:space="preserve">b) </w:t>
      </w:r>
      <w:r w:rsidRPr="004747AE">
        <w:rPr>
          <w:rFonts w:ascii="Times New Roman" w:hAnsi="Times New Roman"/>
          <w:b w:val="0"/>
          <w:lang w:val="ro-MD"/>
        </w:rPr>
        <w:t>compensațiilor bănești personalului didactic, în legătură cu majorarea numărului de cadre didactice în instituți</w:t>
      </w:r>
      <w:r>
        <w:rPr>
          <w:rFonts w:ascii="Times New Roman" w:hAnsi="Times New Roman"/>
          <w:b w:val="0"/>
          <w:lang w:val="ro-MD"/>
        </w:rPr>
        <w:t>a</w:t>
      </w:r>
      <w:r w:rsidRPr="004747AE">
        <w:rPr>
          <w:rFonts w:ascii="Times New Roman" w:hAnsi="Times New Roman"/>
          <w:b w:val="0"/>
          <w:lang w:val="ro-MD"/>
        </w:rPr>
        <w:t xml:space="preserve"> de învățământ</w:t>
      </w:r>
      <w:r>
        <w:rPr>
          <w:rFonts w:ascii="Times New Roman" w:hAnsi="Times New Roman"/>
          <w:b w:val="0"/>
          <w:lang w:val="ro-MD"/>
        </w:rPr>
        <w:t xml:space="preserve"> - </w:t>
      </w:r>
      <w:r w:rsidRPr="004747AE">
        <w:rPr>
          <w:rFonts w:ascii="Times New Roman" w:hAnsi="Times New Roman"/>
          <w:b w:val="0"/>
          <w:i w:val="0"/>
          <w:lang w:val="ro-MD"/>
        </w:rPr>
        <w:t xml:space="preserve"> Complexul educațional gimnaziu-grădiniță  „Ksenia Evteeva” s.Ivanovca</w:t>
      </w:r>
      <w:r>
        <w:rPr>
          <w:rFonts w:ascii="Times New Roman" w:hAnsi="Times New Roman"/>
          <w:i w:val="0"/>
          <w:lang w:val="ro-MD"/>
        </w:rPr>
        <w:t xml:space="preserve"> </w:t>
      </w:r>
      <w:r w:rsidRPr="004747AE">
        <w:rPr>
          <w:rFonts w:ascii="Times New Roman" w:hAnsi="Times New Roman"/>
          <w:b w:val="0"/>
          <w:i w:val="0"/>
          <w:lang w:val="ro-MD"/>
        </w:rPr>
        <w:t xml:space="preserve">– </w:t>
      </w:r>
      <w:r>
        <w:rPr>
          <w:rFonts w:ascii="Times New Roman" w:hAnsi="Times New Roman"/>
          <w:b w:val="0"/>
          <w:i w:val="0"/>
          <w:lang w:val="ro-MD"/>
        </w:rPr>
        <w:t>4,0</w:t>
      </w:r>
      <w:r w:rsidRPr="004747AE">
        <w:rPr>
          <w:rFonts w:ascii="Times New Roman" w:hAnsi="Times New Roman"/>
          <w:b w:val="0"/>
          <w:i w:val="0"/>
          <w:lang w:val="ro-MD"/>
        </w:rPr>
        <w:t xml:space="preserve"> mii lei</w:t>
      </w:r>
      <w:r w:rsidR="00B229F2">
        <w:rPr>
          <w:rFonts w:ascii="Times New Roman" w:hAnsi="Times New Roman"/>
          <w:b w:val="0"/>
          <w:i w:val="0"/>
          <w:lang w:val="ro-MD"/>
        </w:rPr>
        <w:t xml:space="preserve"> (de la activitatea P3 00199 la activitatea ( P3 00492)</w:t>
      </w:r>
      <w:r w:rsidR="00B61641">
        <w:rPr>
          <w:rFonts w:ascii="Times New Roman" w:hAnsi="Times New Roman"/>
          <w:b w:val="0"/>
          <w:i w:val="0"/>
          <w:lang w:val="ro-MD"/>
        </w:rPr>
        <w:t>.</w:t>
      </w:r>
    </w:p>
    <w:p w:rsidR="000E5C40" w:rsidRPr="00C60DBC" w:rsidRDefault="00E12961" w:rsidP="00750478">
      <w:pPr>
        <w:pStyle w:val="a4"/>
        <w:jc w:val="both"/>
        <w:rPr>
          <w:rFonts w:ascii="Times New Roman" w:eastAsia="Times New Roman" w:hAnsi="Times New Roman" w:cs="Times New Roman"/>
          <w:sz w:val="28"/>
          <w:szCs w:val="28"/>
          <w:lang w:val="ro-MD" w:eastAsia="ru-RU"/>
        </w:rPr>
      </w:pPr>
      <w:r w:rsidRPr="00C60DBC">
        <w:rPr>
          <w:rFonts w:ascii="Times New Roman" w:hAnsi="Times New Roman" w:cs="Times New Roman"/>
          <w:sz w:val="28"/>
          <w:szCs w:val="28"/>
          <w:lang w:val="ro-MD" w:eastAsia="ro-RO"/>
        </w:rPr>
        <w:t>12</w:t>
      </w:r>
      <w:r w:rsidR="007258A8" w:rsidRPr="00C60DBC">
        <w:rPr>
          <w:rFonts w:ascii="Times New Roman" w:hAnsi="Times New Roman" w:cs="Times New Roman"/>
          <w:sz w:val="28"/>
          <w:szCs w:val="28"/>
          <w:lang w:val="ro-MD" w:eastAsia="ro-RO"/>
        </w:rPr>
        <w:t>.</w:t>
      </w:r>
      <w:r w:rsidR="004531ED" w:rsidRPr="00C60DBC">
        <w:rPr>
          <w:rFonts w:ascii="Times New Roman" w:hAnsi="Times New Roman" w:cs="Times New Roman"/>
          <w:sz w:val="28"/>
          <w:szCs w:val="28"/>
          <w:lang w:val="ro-MD" w:eastAsia="ro-RO"/>
        </w:rPr>
        <w:t xml:space="preserve"> </w:t>
      </w:r>
      <w:r w:rsidR="00750478" w:rsidRPr="00C60DBC">
        <w:rPr>
          <w:rFonts w:ascii="Times New Roman" w:hAnsi="Times New Roman" w:cs="Times New Roman"/>
          <w:sz w:val="28"/>
          <w:szCs w:val="28"/>
          <w:lang w:val="ro-MD" w:eastAsia="ro-RO"/>
        </w:rPr>
        <w:t xml:space="preserve">În conformitate cu pct.1 </w:t>
      </w:r>
      <w:r w:rsidR="0089406B" w:rsidRPr="00C60DBC">
        <w:rPr>
          <w:rFonts w:ascii="Times New Roman" w:hAnsi="Times New Roman" w:cs="Times New Roman"/>
          <w:sz w:val="28"/>
          <w:szCs w:val="28"/>
          <w:lang w:val="ro-MD" w:eastAsia="ro-RO"/>
        </w:rPr>
        <w:t>–</w:t>
      </w:r>
      <w:r w:rsidR="00256E78" w:rsidRPr="00C60DBC">
        <w:rPr>
          <w:rFonts w:ascii="Times New Roman" w:hAnsi="Times New Roman" w:cs="Times New Roman"/>
          <w:sz w:val="28"/>
          <w:szCs w:val="28"/>
          <w:lang w:val="ro-MD" w:eastAsia="ro-RO"/>
        </w:rPr>
        <w:t xml:space="preserve"> </w:t>
      </w:r>
      <w:r w:rsidR="00C60DBC" w:rsidRPr="00C60DBC">
        <w:rPr>
          <w:rFonts w:ascii="Times New Roman" w:hAnsi="Times New Roman" w:cs="Times New Roman"/>
          <w:sz w:val="28"/>
          <w:szCs w:val="28"/>
          <w:lang w:val="ro-MD" w:eastAsia="ro-RO"/>
        </w:rPr>
        <w:t>12</w:t>
      </w:r>
      <w:r w:rsidR="0089406B" w:rsidRPr="00C60DBC">
        <w:rPr>
          <w:rFonts w:ascii="Times New Roman" w:hAnsi="Times New Roman" w:cs="Times New Roman"/>
          <w:sz w:val="28"/>
          <w:szCs w:val="28"/>
          <w:lang w:val="ro-MD" w:eastAsia="ro-RO"/>
        </w:rPr>
        <w:t xml:space="preserve"> </w:t>
      </w:r>
      <w:r w:rsidR="00750478" w:rsidRPr="00C60DBC">
        <w:rPr>
          <w:rFonts w:ascii="Times New Roman" w:hAnsi="Times New Roman" w:cs="Times New Roman"/>
          <w:sz w:val="28"/>
          <w:szCs w:val="28"/>
          <w:lang w:val="ro-MD" w:eastAsia="ro-RO"/>
        </w:rPr>
        <w:t xml:space="preserve">la prezenta decizie se modifică și se completează anexele nr.1, nr.2 </w:t>
      </w:r>
      <w:r w:rsidR="00862FE7" w:rsidRPr="00C60DBC">
        <w:rPr>
          <w:rFonts w:ascii="Times New Roman" w:hAnsi="Times New Roman" w:cs="Times New Roman"/>
          <w:sz w:val="28"/>
          <w:szCs w:val="28"/>
          <w:lang w:val="ro-MD" w:eastAsia="ro-RO"/>
        </w:rPr>
        <w:t xml:space="preserve">și nr.4 </w:t>
      </w:r>
      <w:r w:rsidR="00750478" w:rsidRPr="00C60DBC">
        <w:rPr>
          <w:rFonts w:ascii="Times New Roman" w:hAnsi="Times New Roman" w:cs="Times New Roman"/>
          <w:sz w:val="28"/>
          <w:szCs w:val="28"/>
          <w:lang w:val="ro-MD" w:eastAsia="ro-RO"/>
        </w:rPr>
        <w:t xml:space="preserve">la decizia Consiliului raional </w:t>
      </w:r>
      <w:r w:rsidR="00750478" w:rsidRPr="00C60DBC">
        <w:rPr>
          <w:rFonts w:ascii="Times New Roman" w:eastAsia="Times New Roman" w:hAnsi="Times New Roman" w:cs="Times New Roman"/>
          <w:sz w:val="28"/>
          <w:szCs w:val="28"/>
          <w:lang w:val="ro-MD" w:eastAsia="ru-RU"/>
        </w:rPr>
        <w:t xml:space="preserve">nr. </w:t>
      </w:r>
      <w:r w:rsidR="00E16BF6" w:rsidRPr="00C60DBC">
        <w:rPr>
          <w:rFonts w:ascii="Times New Roman" w:eastAsia="Times New Roman" w:hAnsi="Times New Roman" w:cs="Times New Roman"/>
          <w:sz w:val="28"/>
          <w:szCs w:val="28"/>
          <w:lang w:val="ro-MD" w:eastAsia="ru-RU"/>
        </w:rPr>
        <w:t>03/06</w:t>
      </w:r>
      <w:r w:rsidR="00750478" w:rsidRPr="00C60DBC">
        <w:rPr>
          <w:rFonts w:ascii="Times New Roman" w:eastAsia="Times New Roman" w:hAnsi="Times New Roman" w:cs="Times New Roman"/>
          <w:sz w:val="28"/>
          <w:szCs w:val="28"/>
          <w:lang w:val="ro-MD" w:eastAsia="ru-RU"/>
        </w:rPr>
        <w:t xml:space="preserve"> din 2</w:t>
      </w:r>
      <w:r w:rsidR="00E16BF6" w:rsidRPr="00C60DBC">
        <w:rPr>
          <w:rFonts w:ascii="Times New Roman" w:eastAsia="Times New Roman" w:hAnsi="Times New Roman" w:cs="Times New Roman"/>
          <w:sz w:val="28"/>
          <w:szCs w:val="28"/>
          <w:lang w:val="ro-MD" w:eastAsia="ru-RU"/>
        </w:rPr>
        <w:t>2</w:t>
      </w:r>
      <w:r w:rsidR="00750478" w:rsidRPr="00C60DBC">
        <w:rPr>
          <w:rFonts w:ascii="Times New Roman" w:eastAsia="Times New Roman" w:hAnsi="Times New Roman" w:cs="Times New Roman"/>
          <w:sz w:val="28"/>
          <w:szCs w:val="28"/>
          <w:lang w:val="ro-MD" w:eastAsia="ru-RU"/>
        </w:rPr>
        <w:t>.12.202</w:t>
      </w:r>
      <w:r w:rsidR="00E16BF6" w:rsidRPr="00C60DBC">
        <w:rPr>
          <w:rFonts w:ascii="Times New Roman" w:eastAsia="Times New Roman" w:hAnsi="Times New Roman" w:cs="Times New Roman"/>
          <w:sz w:val="28"/>
          <w:szCs w:val="28"/>
          <w:lang w:val="ro-MD" w:eastAsia="ru-RU"/>
        </w:rPr>
        <w:t>3</w:t>
      </w:r>
      <w:r w:rsidR="00750478" w:rsidRPr="00C60DBC">
        <w:rPr>
          <w:rFonts w:ascii="Times New Roman" w:eastAsia="Times New Roman" w:hAnsi="Times New Roman" w:cs="Times New Roman"/>
          <w:sz w:val="28"/>
          <w:szCs w:val="28"/>
          <w:lang w:val="ro-MD" w:eastAsia="ru-RU"/>
        </w:rPr>
        <w:t xml:space="preserve"> „Cu privire la aprobarea bugetului raional </w:t>
      </w:r>
      <w:r w:rsidR="00366822" w:rsidRPr="00C60DBC">
        <w:rPr>
          <w:rFonts w:ascii="Times New Roman" w:eastAsia="Times New Roman" w:hAnsi="Times New Roman" w:cs="Times New Roman"/>
          <w:sz w:val="28"/>
          <w:szCs w:val="28"/>
          <w:lang w:val="ro-MD" w:eastAsia="ru-RU"/>
        </w:rPr>
        <w:t>Hâncești</w:t>
      </w:r>
      <w:r w:rsidR="00750478" w:rsidRPr="00C60DBC">
        <w:rPr>
          <w:rFonts w:ascii="Times New Roman" w:eastAsia="Times New Roman" w:hAnsi="Times New Roman" w:cs="Times New Roman"/>
          <w:sz w:val="28"/>
          <w:szCs w:val="28"/>
          <w:lang w:val="ro-MD" w:eastAsia="ru-RU"/>
        </w:rPr>
        <w:t xml:space="preserve"> pentru anul 202</w:t>
      </w:r>
      <w:r w:rsidR="00E16BF6" w:rsidRPr="00C60DBC">
        <w:rPr>
          <w:rFonts w:ascii="Times New Roman" w:eastAsia="Times New Roman" w:hAnsi="Times New Roman" w:cs="Times New Roman"/>
          <w:sz w:val="28"/>
          <w:szCs w:val="28"/>
          <w:lang w:val="ro-MD" w:eastAsia="ru-RU"/>
        </w:rPr>
        <w:t>4</w:t>
      </w:r>
      <w:r w:rsidR="00750478" w:rsidRPr="00C60DBC">
        <w:rPr>
          <w:rFonts w:ascii="Times New Roman" w:eastAsia="Times New Roman" w:hAnsi="Times New Roman" w:cs="Times New Roman"/>
          <w:sz w:val="28"/>
          <w:szCs w:val="28"/>
          <w:lang w:val="ro-MD" w:eastAsia="ru-RU"/>
        </w:rPr>
        <w:t xml:space="preserve"> în a doua lectură”,</w:t>
      </w:r>
      <w:r w:rsidR="00862FE7" w:rsidRPr="00C60DBC">
        <w:rPr>
          <w:rFonts w:ascii="Times New Roman" w:eastAsia="Times New Roman" w:hAnsi="Times New Roman" w:cs="Times New Roman"/>
          <w:sz w:val="28"/>
          <w:szCs w:val="28"/>
          <w:lang w:val="ro-MD" w:eastAsia="ru-RU"/>
        </w:rPr>
        <w:t xml:space="preserve"> cu modificări și completări,</w:t>
      </w:r>
      <w:r w:rsidR="00750478" w:rsidRPr="00C60DBC">
        <w:rPr>
          <w:rFonts w:ascii="Times New Roman" w:eastAsia="Times New Roman" w:hAnsi="Times New Roman" w:cs="Times New Roman"/>
          <w:sz w:val="28"/>
          <w:szCs w:val="28"/>
          <w:lang w:val="ro-MD" w:eastAsia="ru-RU"/>
        </w:rPr>
        <w:t xml:space="preserve"> </w:t>
      </w:r>
      <w:r w:rsidR="000E5C40" w:rsidRPr="00C60DBC">
        <w:rPr>
          <w:rFonts w:ascii="Times New Roman" w:eastAsia="Times New Roman" w:hAnsi="Times New Roman" w:cs="Times New Roman"/>
          <w:sz w:val="28"/>
          <w:szCs w:val="28"/>
          <w:lang w:val="ro-MD" w:eastAsia="ru-RU"/>
        </w:rPr>
        <w:t>după cum urmează:</w:t>
      </w:r>
    </w:p>
    <w:p w:rsidR="000E5C40" w:rsidRPr="00C60DBC" w:rsidRDefault="000E5C40" w:rsidP="00750478">
      <w:pPr>
        <w:pStyle w:val="a4"/>
        <w:jc w:val="both"/>
        <w:rPr>
          <w:rFonts w:ascii="Times New Roman" w:eastAsia="Times New Roman" w:hAnsi="Times New Roman" w:cs="Times New Roman"/>
          <w:sz w:val="28"/>
          <w:szCs w:val="28"/>
          <w:lang w:val="ro-MD" w:eastAsia="ru-RU"/>
        </w:rPr>
      </w:pPr>
      <w:r w:rsidRPr="00C60DBC">
        <w:rPr>
          <w:rFonts w:ascii="Times New Roman" w:eastAsia="Times New Roman" w:hAnsi="Times New Roman" w:cs="Times New Roman"/>
          <w:sz w:val="28"/>
          <w:szCs w:val="28"/>
          <w:lang w:val="ro-MD" w:eastAsia="ru-RU"/>
        </w:rPr>
        <w:t>- anexa nr.1 se modifică și se prezintă în redacție nouă conform anexei nr.</w:t>
      </w:r>
      <w:r w:rsidR="005C4570" w:rsidRPr="00C60DBC">
        <w:rPr>
          <w:rFonts w:ascii="Times New Roman" w:eastAsia="Times New Roman" w:hAnsi="Times New Roman" w:cs="Times New Roman"/>
          <w:sz w:val="28"/>
          <w:szCs w:val="28"/>
          <w:lang w:val="ro-MD" w:eastAsia="ru-RU"/>
        </w:rPr>
        <w:t>2</w:t>
      </w:r>
      <w:r w:rsidRPr="00C60DBC">
        <w:rPr>
          <w:rFonts w:ascii="Times New Roman" w:eastAsia="Times New Roman" w:hAnsi="Times New Roman" w:cs="Times New Roman"/>
          <w:sz w:val="28"/>
          <w:szCs w:val="28"/>
          <w:lang w:val="ro-MD" w:eastAsia="ru-RU"/>
        </w:rPr>
        <w:t xml:space="preserve"> la prezenta decizie;</w:t>
      </w:r>
    </w:p>
    <w:p w:rsidR="00750478" w:rsidRPr="00C60DBC" w:rsidRDefault="000E5C40" w:rsidP="00750478">
      <w:pPr>
        <w:pStyle w:val="a4"/>
        <w:jc w:val="both"/>
        <w:rPr>
          <w:rFonts w:ascii="Times New Roman" w:eastAsia="Times New Roman" w:hAnsi="Times New Roman" w:cs="Times New Roman"/>
          <w:sz w:val="28"/>
          <w:szCs w:val="28"/>
          <w:lang w:val="ro-MD" w:eastAsia="ru-RU"/>
        </w:rPr>
      </w:pPr>
      <w:r w:rsidRPr="00C60DBC">
        <w:rPr>
          <w:rFonts w:ascii="Times New Roman" w:eastAsia="Times New Roman" w:hAnsi="Times New Roman" w:cs="Times New Roman"/>
          <w:sz w:val="28"/>
          <w:szCs w:val="28"/>
          <w:lang w:val="ro-MD" w:eastAsia="ru-RU"/>
        </w:rPr>
        <w:t>- anexa nr.2 se modifică și se prezintă în redacție nouă conform anexei nr.</w:t>
      </w:r>
      <w:r w:rsidR="005C4570" w:rsidRPr="00C60DBC">
        <w:rPr>
          <w:rFonts w:ascii="Times New Roman" w:eastAsia="Times New Roman" w:hAnsi="Times New Roman" w:cs="Times New Roman"/>
          <w:sz w:val="28"/>
          <w:szCs w:val="28"/>
          <w:lang w:val="ro-MD" w:eastAsia="ru-RU"/>
        </w:rPr>
        <w:t>3</w:t>
      </w:r>
      <w:r w:rsidR="00E16BF6" w:rsidRPr="00C60DBC">
        <w:rPr>
          <w:rFonts w:ascii="Times New Roman" w:eastAsia="Times New Roman" w:hAnsi="Times New Roman" w:cs="Times New Roman"/>
          <w:sz w:val="28"/>
          <w:szCs w:val="28"/>
          <w:lang w:val="ro-MD" w:eastAsia="ru-RU"/>
        </w:rPr>
        <w:t xml:space="preserve"> </w:t>
      </w:r>
      <w:r w:rsidRPr="00C60DBC">
        <w:rPr>
          <w:rFonts w:ascii="Times New Roman" w:eastAsia="Times New Roman" w:hAnsi="Times New Roman" w:cs="Times New Roman"/>
          <w:sz w:val="28"/>
          <w:szCs w:val="28"/>
          <w:lang w:val="ro-MD" w:eastAsia="ru-RU"/>
        </w:rPr>
        <w:t>la prezenta decizie;</w:t>
      </w:r>
    </w:p>
    <w:p w:rsidR="00862FE7" w:rsidRPr="00C60DBC" w:rsidRDefault="000E5C40" w:rsidP="00862FE7">
      <w:pPr>
        <w:pStyle w:val="a4"/>
        <w:jc w:val="both"/>
        <w:rPr>
          <w:rFonts w:ascii="Times New Roman" w:hAnsi="Times New Roman" w:cs="Times New Roman"/>
          <w:sz w:val="28"/>
          <w:szCs w:val="28"/>
          <w:lang w:val="ro-MD" w:eastAsia="ro-RO"/>
        </w:rPr>
      </w:pPr>
      <w:r w:rsidRPr="00C60DBC">
        <w:rPr>
          <w:rFonts w:ascii="Times New Roman" w:eastAsia="Times New Roman" w:hAnsi="Times New Roman" w:cs="Times New Roman"/>
          <w:sz w:val="28"/>
          <w:szCs w:val="28"/>
          <w:lang w:val="ro-MD" w:eastAsia="ru-RU"/>
        </w:rPr>
        <w:t xml:space="preserve">- </w:t>
      </w:r>
      <w:r w:rsidR="00862FE7" w:rsidRPr="00C60DBC">
        <w:rPr>
          <w:rFonts w:ascii="Times New Roman" w:eastAsia="Times New Roman" w:hAnsi="Times New Roman" w:cs="Times New Roman"/>
          <w:sz w:val="28"/>
          <w:szCs w:val="28"/>
          <w:lang w:val="ro-MD" w:eastAsia="ru-RU"/>
        </w:rPr>
        <w:t>anexa nr.4 se modifică și se prezintă în redacție nouă conform anexei nr.</w:t>
      </w:r>
      <w:r w:rsidR="00D37785" w:rsidRPr="00C60DBC">
        <w:rPr>
          <w:rFonts w:ascii="Times New Roman" w:eastAsia="Times New Roman" w:hAnsi="Times New Roman" w:cs="Times New Roman"/>
          <w:sz w:val="28"/>
          <w:szCs w:val="28"/>
          <w:lang w:val="ro-MD" w:eastAsia="ru-RU"/>
        </w:rPr>
        <w:t>4</w:t>
      </w:r>
      <w:r w:rsidR="00862FE7" w:rsidRPr="00C60DBC">
        <w:rPr>
          <w:rFonts w:ascii="Times New Roman" w:eastAsia="Times New Roman" w:hAnsi="Times New Roman" w:cs="Times New Roman"/>
          <w:sz w:val="28"/>
          <w:szCs w:val="28"/>
          <w:lang w:val="ro-MD" w:eastAsia="ru-RU"/>
        </w:rPr>
        <w:t xml:space="preserve"> la prezenta decizie.</w:t>
      </w:r>
    </w:p>
    <w:p w:rsidR="00AB64DC" w:rsidRPr="00C60DBC" w:rsidRDefault="00E12961" w:rsidP="00AB64DC">
      <w:pPr>
        <w:pStyle w:val="a4"/>
        <w:jc w:val="both"/>
        <w:rPr>
          <w:rFonts w:ascii="Times New Roman" w:hAnsi="Times New Roman" w:cs="Times New Roman"/>
          <w:b/>
          <w:sz w:val="28"/>
          <w:szCs w:val="28"/>
          <w:lang w:val="ro-MD" w:eastAsia="ro-RO"/>
        </w:rPr>
      </w:pPr>
      <w:r w:rsidRPr="00C60DBC">
        <w:rPr>
          <w:rFonts w:ascii="Times New Roman" w:hAnsi="Times New Roman" w:cs="Times New Roman"/>
          <w:sz w:val="28"/>
          <w:szCs w:val="28"/>
          <w:lang w:val="ro-MD" w:eastAsia="ro-RO"/>
        </w:rPr>
        <w:t>13</w:t>
      </w:r>
      <w:r w:rsidR="00750478" w:rsidRPr="00C60DBC">
        <w:rPr>
          <w:rFonts w:ascii="Times New Roman" w:hAnsi="Times New Roman" w:cs="Times New Roman"/>
          <w:sz w:val="28"/>
          <w:szCs w:val="28"/>
          <w:lang w:val="ro-MD" w:eastAsia="ro-RO"/>
        </w:rPr>
        <w:t xml:space="preserve">. </w:t>
      </w:r>
      <w:r w:rsidR="00AB64DC" w:rsidRPr="00C60DBC">
        <w:rPr>
          <w:rFonts w:ascii="Times New Roman" w:hAnsi="Times New Roman" w:cs="Times New Roman"/>
          <w:sz w:val="28"/>
          <w:szCs w:val="28"/>
          <w:lang w:val="ro-MD" w:eastAsia="ro-RO"/>
        </w:rPr>
        <w:t>Direcția Generală Finanțe (dna Galina ERHAN) va monitoriza executarea modificărilor respective în bugetul raional pentru anul 202</w:t>
      </w:r>
      <w:r w:rsidR="002D6228" w:rsidRPr="00C60DBC">
        <w:rPr>
          <w:rFonts w:ascii="Times New Roman" w:hAnsi="Times New Roman" w:cs="Times New Roman"/>
          <w:sz w:val="28"/>
          <w:szCs w:val="28"/>
          <w:lang w:val="ro-MD" w:eastAsia="ro-RO"/>
        </w:rPr>
        <w:t>4</w:t>
      </w:r>
      <w:r w:rsidR="00AB64DC" w:rsidRPr="00C60DBC">
        <w:rPr>
          <w:rFonts w:ascii="Times New Roman" w:hAnsi="Times New Roman" w:cs="Times New Roman"/>
          <w:sz w:val="28"/>
          <w:szCs w:val="28"/>
          <w:lang w:val="ro-MD" w:eastAsia="ro-RO"/>
        </w:rPr>
        <w:t>, în conformitate cu prevederile legislației în vigoare.</w:t>
      </w:r>
    </w:p>
    <w:p w:rsidR="00D210BA" w:rsidRPr="0056355E" w:rsidRDefault="00D37785" w:rsidP="00A6746E">
      <w:pPr>
        <w:spacing w:after="0" w:line="240" w:lineRule="auto"/>
        <w:jc w:val="both"/>
        <w:rPr>
          <w:rFonts w:ascii="Times New Roman" w:eastAsia="Times New Roman" w:hAnsi="Times New Roman" w:cs="Times New Roman"/>
          <w:bCs/>
          <w:sz w:val="28"/>
          <w:szCs w:val="28"/>
          <w:lang w:val="ro-MD" w:eastAsia="ro-RO"/>
        </w:rPr>
      </w:pPr>
      <w:r w:rsidRPr="0056355E">
        <w:rPr>
          <w:rFonts w:ascii="Times New Roman" w:eastAsia="Times New Roman" w:hAnsi="Times New Roman" w:cs="Times New Roman"/>
          <w:bCs/>
          <w:sz w:val="28"/>
          <w:szCs w:val="28"/>
          <w:lang w:val="ro-MD" w:eastAsia="ro-RO"/>
        </w:rPr>
        <w:t>1</w:t>
      </w:r>
      <w:r w:rsidR="00E12961">
        <w:rPr>
          <w:rFonts w:ascii="Times New Roman" w:eastAsia="Times New Roman" w:hAnsi="Times New Roman" w:cs="Times New Roman"/>
          <w:bCs/>
          <w:sz w:val="28"/>
          <w:szCs w:val="28"/>
          <w:lang w:val="ro-MD" w:eastAsia="ro-RO"/>
        </w:rPr>
        <w:t>4</w:t>
      </w:r>
      <w:r w:rsidR="00A6746E" w:rsidRPr="0056355E">
        <w:rPr>
          <w:rFonts w:ascii="Times New Roman" w:eastAsia="Times New Roman" w:hAnsi="Times New Roman" w:cs="Times New Roman"/>
          <w:bCs/>
          <w:sz w:val="28"/>
          <w:szCs w:val="28"/>
          <w:lang w:val="ro-MD" w:eastAsia="ro-RO"/>
        </w:rPr>
        <w:t>.</w:t>
      </w:r>
      <w:r w:rsidR="00D210BA" w:rsidRPr="0056355E">
        <w:rPr>
          <w:rFonts w:ascii="Times New Roman" w:hAnsi="Times New Roman" w:cs="Times New Roman"/>
          <w:sz w:val="28"/>
          <w:szCs w:val="28"/>
          <w:lang w:val="ro-MD" w:eastAsia="ro-RO"/>
        </w:rPr>
        <w:t xml:space="preserve"> Controlul executării prezentei decizii se pune în sarcina Președintelui raionului </w:t>
      </w:r>
      <w:r w:rsidR="00366822" w:rsidRPr="0056355E">
        <w:rPr>
          <w:rFonts w:ascii="Times New Roman" w:hAnsi="Times New Roman" w:cs="Times New Roman"/>
          <w:sz w:val="28"/>
          <w:szCs w:val="28"/>
          <w:lang w:val="ro-MD" w:eastAsia="ro-RO"/>
        </w:rPr>
        <w:t>Hâncești</w:t>
      </w:r>
      <w:r w:rsidR="00D210BA" w:rsidRPr="0056355E">
        <w:rPr>
          <w:sz w:val="28"/>
          <w:szCs w:val="28"/>
          <w:lang w:val="ro-MD" w:eastAsia="ro-RO"/>
        </w:rPr>
        <w:t>.</w:t>
      </w:r>
      <w:r w:rsidR="00D210BA" w:rsidRPr="0056355E">
        <w:rPr>
          <w:rFonts w:ascii="Times New Roman" w:eastAsia="Times New Roman" w:hAnsi="Times New Roman" w:cs="Times New Roman"/>
          <w:b/>
          <w:sz w:val="24"/>
          <w:szCs w:val="24"/>
          <w:lang w:val="ro-MD" w:eastAsia="ru-RU"/>
        </w:rPr>
        <w:t xml:space="preserve"> </w:t>
      </w:r>
      <w:r w:rsidR="00D210BA" w:rsidRPr="0056355E">
        <w:rPr>
          <w:rFonts w:ascii="Times New Roman" w:eastAsia="Times New Roman" w:hAnsi="Times New Roman" w:cs="Times New Roman"/>
          <w:b/>
          <w:sz w:val="28"/>
          <w:szCs w:val="28"/>
          <w:lang w:val="ro-MD" w:eastAsia="ru-RU"/>
        </w:rPr>
        <w:t xml:space="preserve">   </w:t>
      </w:r>
    </w:p>
    <w:p w:rsidR="00A6746E" w:rsidRPr="0056355E" w:rsidRDefault="005440E4" w:rsidP="00A6746E">
      <w:pPr>
        <w:spacing w:after="0" w:line="240" w:lineRule="auto"/>
        <w:jc w:val="both"/>
        <w:rPr>
          <w:rFonts w:ascii="Times New Roman" w:eastAsia="Times New Roman" w:hAnsi="Times New Roman" w:cs="Times New Roman"/>
          <w:bCs/>
          <w:sz w:val="28"/>
          <w:szCs w:val="28"/>
          <w:lang w:val="ro-MD" w:eastAsia="ro-RO"/>
        </w:rPr>
      </w:pPr>
      <w:r w:rsidRPr="0056355E">
        <w:rPr>
          <w:rFonts w:ascii="Times New Roman" w:eastAsia="Times New Roman" w:hAnsi="Times New Roman" w:cs="Times New Roman"/>
          <w:bCs/>
          <w:sz w:val="28"/>
          <w:szCs w:val="28"/>
          <w:lang w:val="ro-MD" w:eastAsia="ro-RO"/>
        </w:rPr>
        <w:t>1</w:t>
      </w:r>
      <w:r w:rsidR="00E12961">
        <w:rPr>
          <w:rFonts w:ascii="Times New Roman" w:eastAsia="Times New Roman" w:hAnsi="Times New Roman" w:cs="Times New Roman"/>
          <w:bCs/>
          <w:sz w:val="28"/>
          <w:szCs w:val="28"/>
          <w:lang w:val="ro-MD" w:eastAsia="ro-RO"/>
        </w:rPr>
        <w:t>5</w:t>
      </w:r>
      <w:r w:rsidR="00D210BA" w:rsidRPr="0056355E">
        <w:rPr>
          <w:rFonts w:ascii="Times New Roman" w:eastAsia="Times New Roman" w:hAnsi="Times New Roman" w:cs="Times New Roman"/>
          <w:bCs/>
          <w:sz w:val="28"/>
          <w:szCs w:val="28"/>
          <w:lang w:val="ro-MD" w:eastAsia="ro-RO"/>
        </w:rPr>
        <w:t xml:space="preserve">. </w:t>
      </w:r>
      <w:r w:rsidR="00A6746E" w:rsidRPr="0056355E">
        <w:rPr>
          <w:rFonts w:ascii="Times New Roman" w:eastAsia="Times New Roman" w:hAnsi="Times New Roman" w:cs="Times New Roman"/>
          <w:bCs/>
          <w:sz w:val="28"/>
          <w:szCs w:val="28"/>
          <w:lang w:val="ro-MD" w:eastAsia="ro-RO"/>
        </w:rPr>
        <w:t xml:space="preserve">Prezenta decizie se include în Registrul de Stat al Actelor Locale, și poate fi contestată la Judecătoria </w:t>
      </w:r>
      <w:r w:rsidR="00366822" w:rsidRPr="0056355E">
        <w:rPr>
          <w:rFonts w:ascii="Times New Roman" w:eastAsia="Times New Roman" w:hAnsi="Times New Roman" w:cs="Times New Roman"/>
          <w:bCs/>
          <w:sz w:val="28"/>
          <w:szCs w:val="28"/>
          <w:lang w:val="ro-MD" w:eastAsia="ro-RO"/>
        </w:rPr>
        <w:t>Hâncești</w:t>
      </w:r>
      <w:r w:rsidR="00A6746E" w:rsidRPr="0056355E">
        <w:rPr>
          <w:rFonts w:ascii="Times New Roman" w:eastAsia="Times New Roman" w:hAnsi="Times New Roman" w:cs="Times New Roman"/>
          <w:bCs/>
          <w:sz w:val="28"/>
          <w:szCs w:val="28"/>
          <w:lang w:val="ro-MD" w:eastAsia="ro-RO"/>
        </w:rPr>
        <w:t>, sediul Ialoveni, în termen de 30 zile de la data comunicării, potrivit prevederilor Codului Administrativ nr.116/2018.</w:t>
      </w:r>
    </w:p>
    <w:p w:rsidR="00366822" w:rsidRDefault="00366822" w:rsidP="00A6746E">
      <w:pPr>
        <w:spacing w:after="0" w:line="240" w:lineRule="auto"/>
        <w:jc w:val="both"/>
        <w:rPr>
          <w:rFonts w:ascii="Times New Roman" w:eastAsia="Times New Roman" w:hAnsi="Times New Roman" w:cs="Times New Roman"/>
          <w:b/>
          <w:sz w:val="28"/>
          <w:szCs w:val="28"/>
          <w:lang w:val="ro-MD" w:eastAsia="ru-RU"/>
        </w:rPr>
      </w:pPr>
    </w:p>
    <w:p w:rsidR="00A6746E" w:rsidRPr="0056355E" w:rsidRDefault="00A6746E" w:rsidP="00A6746E">
      <w:pPr>
        <w:spacing w:after="0" w:line="240" w:lineRule="auto"/>
        <w:jc w:val="both"/>
        <w:rPr>
          <w:rFonts w:ascii="Times New Roman" w:eastAsia="Times New Roman" w:hAnsi="Times New Roman" w:cs="Times New Roman"/>
          <w:b/>
          <w:sz w:val="28"/>
          <w:szCs w:val="28"/>
          <w:lang w:val="ro-MD" w:eastAsia="ru-RU"/>
        </w:rPr>
      </w:pPr>
      <w:r w:rsidRPr="0056355E">
        <w:rPr>
          <w:rFonts w:ascii="Times New Roman" w:eastAsia="Times New Roman" w:hAnsi="Times New Roman" w:cs="Times New Roman"/>
          <w:b/>
          <w:sz w:val="28"/>
          <w:szCs w:val="28"/>
          <w:lang w:val="ro-MD" w:eastAsia="ru-RU"/>
        </w:rPr>
        <w:t xml:space="preserve">Președintele ședinței:                         </w:t>
      </w:r>
      <w:r w:rsidR="00366822">
        <w:rPr>
          <w:rFonts w:ascii="Times New Roman" w:eastAsia="Times New Roman" w:hAnsi="Times New Roman" w:cs="Times New Roman"/>
          <w:b/>
          <w:sz w:val="28"/>
          <w:szCs w:val="28"/>
          <w:lang w:val="ro-MD" w:eastAsia="ru-RU"/>
        </w:rPr>
        <w:t xml:space="preserve">                              </w:t>
      </w:r>
    </w:p>
    <w:p w:rsidR="00A6746E" w:rsidRPr="0056355E" w:rsidRDefault="00A6746E" w:rsidP="00A6746E">
      <w:pPr>
        <w:spacing w:after="0" w:line="240" w:lineRule="auto"/>
        <w:jc w:val="both"/>
        <w:rPr>
          <w:rFonts w:ascii="Times New Roman" w:eastAsia="Times New Roman" w:hAnsi="Times New Roman" w:cs="Times New Roman"/>
          <w:b/>
          <w:sz w:val="28"/>
          <w:szCs w:val="28"/>
          <w:u w:val="single"/>
          <w:lang w:val="ro-MD" w:eastAsia="ru-RU"/>
        </w:rPr>
      </w:pPr>
      <w:r w:rsidRPr="0056355E">
        <w:rPr>
          <w:rFonts w:ascii="Times New Roman" w:eastAsia="Times New Roman" w:hAnsi="Times New Roman" w:cs="Times New Roman"/>
          <w:b/>
          <w:sz w:val="28"/>
          <w:szCs w:val="28"/>
          <w:u w:val="single"/>
          <w:lang w:val="ro-MD" w:eastAsia="ru-RU"/>
        </w:rPr>
        <w:t>Contrasemnează:</w:t>
      </w:r>
    </w:p>
    <w:p w:rsidR="00E24C82" w:rsidRPr="0056355E" w:rsidRDefault="00A6746E" w:rsidP="0056355E">
      <w:pPr>
        <w:spacing w:after="0" w:line="240" w:lineRule="auto"/>
        <w:jc w:val="both"/>
        <w:rPr>
          <w:rFonts w:ascii="Times New Roman" w:eastAsia="Times New Roman" w:hAnsi="Times New Roman" w:cs="Times New Roman"/>
          <w:b/>
          <w:sz w:val="28"/>
          <w:szCs w:val="28"/>
          <w:lang w:val="ro-MD" w:eastAsia="ru-RU"/>
        </w:rPr>
      </w:pPr>
      <w:r w:rsidRPr="0056355E">
        <w:rPr>
          <w:rFonts w:ascii="Times New Roman" w:eastAsia="Times New Roman" w:hAnsi="Times New Roman" w:cs="Times New Roman"/>
          <w:b/>
          <w:sz w:val="28"/>
          <w:szCs w:val="28"/>
          <w:lang w:val="ro-MD" w:eastAsia="ru-RU"/>
        </w:rPr>
        <w:t>Secretar</w:t>
      </w:r>
      <w:r w:rsidR="00D165EA" w:rsidRPr="0056355E">
        <w:rPr>
          <w:rFonts w:ascii="Times New Roman" w:eastAsia="Times New Roman" w:hAnsi="Times New Roman" w:cs="Times New Roman"/>
          <w:b/>
          <w:sz w:val="28"/>
          <w:szCs w:val="28"/>
          <w:lang w:val="ro-MD" w:eastAsia="ru-RU"/>
        </w:rPr>
        <w:t>ul</w:t>
      </w:r>
      <w:r w:rsidRPr="0056355E">
        <w:rPr>
          <w:rFonts w:ascii="Times New Roman" w:eastAsia="Times New Roman" w:hAnsi="Times New Roman" w:cs="Times New Roman"/>
          <w:b/>
          <w:sz w:val="28"/>
          <w:szCs w:val="28"/>
          <w:lang w:val="ro-MD" w:eastAsia="ru-RU"/>
        </w:rPr>
        <w:t xml:space="preserve"> Consiliului Raional Hînceşti                            Elena MORARU TOMA</w:t>
      </w: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366822" w:rsidRDefault="00FE29F6" w:rsidP="00FE29F6">
      <w:pPr>
        <w:tabs>
          <w:tab w:val="left" w:pos="5958"/>
          <w:tab w:val="left" w:pos="7020"/>
        </w:tabs>
        <w:spacing w:after="0" w:line="240" w:lineRule="auto"/>
        <w:rPr>
          <w:rFonts w:ascii="Times New Roman" w:eastAsia="Times New Roman" w:hAnsi="Times New Roman" w:cs="Times New Roman"/>
          <w:shd w:val="clear" w:color="auto" w:fill="FFFFFF"/>
          <w:lang w:val="ro-MD" w:eastAsia="ru-RU"/>
        </w:rPr>
      </w:pPr>
      <w:r>
        <w:rPr>
          <w:rFonts w:ascii="Times New Roman" w:eastAsia="Times New Roman" w:hAnsi="Times New Roman" w:cs="Times New Roman"/>
          <w:shd w:val="clear" w:color="auto" w:fill="FFFFFF"/>
          <w:lang w:val="ro-MD" w:eastAsia="ru-RU"/>
        </w:rPr>
        <w:tab/>
      </w:r>
    </w:p>
    <w:p w:rsidR="00F836AA" w:rsidRPr="00E24C82" w:rsidRDefault="00F836AA" w:rsidP="00F836AA">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rsidR="00F836AA" w:rsidRPr="00E24C82" w:rsidRDefault="00F836AA" w:rsidP="00F836AA">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Tonu Valentina, Șef interimar al Direcției Învățămînt ____________________________________</w:t>
      </w:r>
    </w:p>
    <w:p w:rsidR="00F836AA" w:rsidRPr="00E24C82" w:rsidRDefault="00F836AA" w:rsidP="00F836AA">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Galina ERHAN, Șef interimar al Direcției Generale Finanțe ____________________________________</w:t>
      </w:r>
    </w:p>
    <w:p w:rsidR="00F836AA" w:rsidRPr="00E24C82" w:rsidRDefault="00F836AA" w:rsidP="00F836AA">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rsidR="00F836AA" w:rsidRDefault="00F836AA" w:rsidP="00F836AA">
      <w:pPr>
        <w:tabs>
          <w:tab w:val="left" w:pos="5958"/>
        </w:tabs>
        <w:spacing w:after="0"/>
        <w:rPr>
          <w:rFonts w:ascii="Times New Roman" w:eastAsia="Times New Roman" w:hAnsi="Times New Roman" w:cs="Times New Roman"/>
          <w:sz w:val="20"/>
          <w:szCs w:val="20"/>
          <w:lang w:val="ro-RO"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E24C82">
        <w:rPr>
          <w:rFonts w:ascii="Times New Roman" w:eastAsia="Times New Roman" w:hAnsi="Times New Roman" w:cs="Times New Roman"/>
          <w:sz w:val="24"/>
          <w:szCs w:val="24"/>
          <w:lang w:val="ro-MD" w:eastAsia="ru-RU"/>
        </w:rPr>
        <w:t xml:space="preserve">  </w:t>
      </w:r>
    </w:p>
    <w:p w:rsidR="00946D01" w:rsidRDefault="00DE3EC9" w:rsidP="00FE29F6">
      <w:pPr>
        <w:tabs>
          <w:tab w:val="left" w:pos="5958"/>
          <w:tab w:val="left" w:pos="7020"/>
        </w:tabs>
        <w:spacing w:after="0" w:line="240" w:lineRule="auto"/>
        <w:rPr>
          <w:rFonts w:ascii="Times New Roman" w:eastAsia="Times New Roman" w:hAnsi="Times New Roman" w:cs="Times New Roman"/>
          <w:shd w:val="clear" w:color="auto" w:fill="FFFFFF"/>
          <w:lang w:val="ro-MD" w:eastAsia="ru-RU"/>
        </w:rPr>
      </w:pPr>
      <w:r>
        <w:rPr>
          <w:rFonts w:ascii="Times New Roman" w:eastAsia="Times New Roman" w:hAnsi="Times New Roman" w:cs="Times New Roman"/>
          <w:shd w:val="clear" w:color="auto" w:fill="FFFFFF"/>
          <w:lang w:val="ro-MD" w:eastAsia="ru-RU"/>
        </w:rPr>
        <w:tab/>
      </w:r>
      <w:r>
        <w:rPr>
          <w:rFonts w:ascii="Times New Roman" w:eastAsia="Times New Roman" w:hAnsi="Times New Roman" w:cs="Times New Roman"/>
          <w:shd w:val="clear" w:color="auto" w:fill="FFFFFF"/>
          <w:lang w:val="ro-MD" w:eastAsia="ru-RU"/>
        </w:rPr>
        <w:tab/>
      </w:r>
      <w:r w:rsidR="00366822">
        <w:rPr>
          <w:rFonts w:ascii="Times New Roman" w:eastAsia="Times New Roman" w:hAnsi="Times New Roman" w:cs="Times New Roman"/>
          <w:shd w:val="clear" w:color="auto" w:fill="FFFFFF"/>
          <w:lang w:val="ro-MD" w:eastAsia="ru-RU"/>
        </w:rPr>
        <w:t xml:space="preserve"> </w:t>
      </w:r>
    </w:p>
    <w:p w:rsidR="00946D01" w:rsidRDefault="00946D01" w:rsidP="00FE29F6">
      <w:pPr>
        <w:tabs>
          <w:tab w:val="left" w:pos="5958"/>
          <w:tab w:val="left" w:pos="7020"/>
        </w:tabs>
        <w:spacing w:after="0" w:line="240" w:lineRule="auto"/>
        <w:rPr>
          <w:rFonts w:ascii="Times New Roman" w:eastAsia="Times New Roman" w:hAnsi="Times New Roman" w:cs="Times New Roman"/>
          <w:shd w:val="clear" w:color="auto" w:fill="FFFFFF"/>
          <w:lang w:val="ro-MD" w:eastAsia="ru-RU"/>
        </w:rPr>
      </w:pPr>
    </w:p>
    <w:p w:rsidR="00FE29F6" w:rsidRPr="00C459B8" w:rsidRDefault="00946D01" w:rsidP="00FE29F6">
      <w:pPr>
        <w:tabs>
          <w:tab w:val="left" w:pos="5958"/>
          <w:tab w:val="left" w:pos="7020"/>
        </w:tabs>
        <w:spacing w:after="0" w:line="240" w:lineRule="auto"/>
        <w:rPr>
          <w:rFonts w:ascii="Times New Roman" w:eastAsia="Times New Roman" w:hAnsi="Times New Roman" w:cs="Times New Roman"/>
          <w:shd w:val="clear" w:color="auto" w:fill="FFFFFF"/>
          <w:lang w:val="ro-MD" w:eastAsia="ru-RU"/>
        </w:rPr>
      </w:pPr>
      <w:r>
        <w:rPr>
          <w:rFonts w:ascii="Times New Roman" w:eastAsia="Times New Roman" w:hAnsi="Times New Roman" w:cs="Times New Roman"/>
          <w:shd w:val="clear" w:color="auto" w:fill="FFFFFF"/>
          <w:lang w:val="ro-MD" w:eastAsia="ru-RU"/>
        </w:rPr>
        <w:lastRenderedPageBreak/>
        <w:tab/>
      </w:r>
      <w:r>
        <w:rPr>
          <w:rFonts w:ascii="Times New Roman" w:eastAsia="Times New Roman" w:hAnsi="Times New Roman" w:cs="Times New Roman"/>
          <w:shd w:val="clear" w:color="auto" w:fill="FFFFFF"/>
          <w:lang w:val="ro-MD" w:eastAsia="ru-RU"/>
        </w:rPr>
        <w:tab/>
      </w:r>
      <w:r>
        <w:rPr>
          <w:rFonts w:ascii="Times New Roman" w:eastAsia="Times New Roman" w:hAnsi="Times New Roman" w:cs="Times New Roman"/>
          <w:shd w:val="clear" w:color="auto" w:fill="FFFFFF"/>
          <w:lang w:val="ro-MD" w:eastAsia="ru-RU"/>
        </w:rPr>
        <w:tab/>
      </w:r>
      <w:r w:rsidR="00366822">
        <w:rPr>
          <w:rFonts w:ascii="Times New Roman" w:eastAsia="Times New Roman" w:hAnsi="Times New Roman" w:cs="Times New Roman"/>
          <w:shd w:val="clear" w:color="auto" w:fill="FFFFFF"/>
          <w:lang w:val="ro-MD" w:eastAsia="ru-RU"/>
        </w:rPr>
        <w:t xml:space="preserve"> </w:t>
      </w:r>
      <w:r w:rsidR="00FE29F6" w:rsidRPr="00C459B8">
        <w:rPr>
          <w:rFonts w:ascii="Times New Roman" w:eastAsia="Times New Roman" w:hAnsi="Times New Roman" w:cs="Times New Roman"/>
          <w:shd w:val="clear" w:color="auto" w:fill="FFFFFF"/>
          <w:lang w:val="ro-MD" w:eastAsia="ru-RU"/>
        </w:rPr>
        <w:t>Anexa nr. 1</w:t>
      </w:r>
    </w:p>
    <w:p w:rsidR="00FE29F6" w:rsidRPr="00C459B8" w:rsidRDefault="00FE29F6" w:rsidP="00FE29F6">
      <w:pPr>
        <w:tabs>
          <w:tab w:val="left" w:pos="5958"/>
        </w:tabs>
        <w:spacing w:after="0" w:line="240" w:lineRule="auto"/>
        <w:rPr>
          <w:rFonts w:ascii="Times New Roman" w:eastAsia="Times New Roman" w:hAnsi="Times New Roman" w:cs="Times New Roman"/>
          <w:shd w:val="clear" w:color="auto" w:fill="FFFFFF"/>
          <w:lang w:val="ro-MD" w:eastAsia="ru-RU"/>
        </w:rPr>
      </w:pPr>
      <w:r w:rsidRPr="00C459B8">
        <w:rPr>
          <w:rFonts w:ascii="Times New Roman" w:eastAsia="Times New Roman" w:hAnsi="Times New Roman" w:cs="Times New Roman"/>
          <w:shd w:val="clear" w:color="auto" w:fill="FFFFFF"/>
          <w:lang w:val="ro-MD" w:eastAsia="ru-RU"/>
        </w:rPr>
        <w:tab/>
        <w:t xml:space="preserve">decizia Consiliului Raional </w:t>
      </w:r>
      <w:r w:rsidR="00366822" w:rsidRPr="00C459B8">
        <w:rPr>
          <w:rFonts w:ascii="Times New Roman" w:eastAsia="Times New Roman" w:hAnsi="Times New Roman" w:cs="Times New Roman"/>
          <w:shd w:val="clear" w:color="auto" w:fill="FFFFFF"/>
          <w:lang w:val="ro-MD" w:eastAsia="ru-RU"/>
        </w:rPr>
        <w:t>Hâncești</w:t>
      </w:r>
    </w:p>
    <w:p w:rsidR="00FE29F6" w:rsidRDefault="00FE29F6" w:rsidP="00FE29F6">
      <w:pPr>
        <w:tabs>
          <w:tab w:val="left" w:pos="5958"/>
        </w:tabs>
        <w:spacing w:after="0" w:line="240" w:lineRule="auto"/>
        <w:rPr>
          <w:rFonts w:ascii="Times New Roman" w:eastAsia="Times New Roman" w:hAnsi="Times New Roman" w:cs="Times New Roman"/>
          <w:shd w:val="clear" w:color="auto" w:fill="FFFFFF"/>
          <w:lang w:val="ro-MD" w:eastAsia="ru-RU"/>
        </w:rPr>
      </w:pPr>
      <w:r w:rsidRPr="00C459B8">
        <w:rPr>
          <w:rFonts w:ascii="Times New Roman" w:eastAsia="Times New Roman" w:hAnsi="Times New Roman" w:cs="Times New Roman"/>
          <w:shd w:val="clear" w:color="auto" w:fill="FFFFFF"/>
          <w:lang w:val="ro-MD" w:eastAsia="ru-RU"/>
        </w:rPr>
        <w:t xml:space="preserve">                                                                </w:t>
      </w:r>
      <w:r w:rsidRPr="00C459B8">
        <w:rPr>
          <w:rFonts w:ascii="Times New Roman" w:eastAsia="Times New Roman" w:hAnsi="Times New Roman" w:cs="Times New Roman"/>
          <w:shd w:val="clear" w:color="auto" w:fill="FFFFFF"/>
          <w:lang w:val="ro-MD" w:eastAsia="ru-RU"/>
        </w:rPr>
        <w:tab/>
        <w:t>nr.</w:t>
      </w:r>
      <w:r w:rsidR="00DE3EC9">
        <w:rPr>
          <w:rFonts w:ascii="Times New Roman" w:eastAsia="Times New Roman" w:hAnsi="Times New Roman" w:cs="Times New Roman"/>
          <w:shd w:val="clear" w:color="auto" w:fill="FFFFFF"/>
          <w:lang w:val="ro-MD" w:eastAsia="ru-RU"/>
        </w:rPr>
        <w:t>_____</w:t>
      </w:r>
      <w:r w:rsidRPr="00C459B8">
        <w:rPr>
          <w:rFonts w:ascii="Times New Roman" w:eastAsia="Times New Roman" w:hAnsi="Times New Roman" w:cs="Times New Roman"/>
          <w:shd w:val="clear" w:color="auto" w:fill="FFFFFF"/>
          <w:lang w:val="ro-MD" w:eastAsia="ru-RU"/>
        </w:rPr>
        <w:t xml:space="preserve"> din </w:t>
      </w:r>
      <w:r w:rsidR="00DE3EC9">
        <w:rPr>
          <w:rFonts w:ascii="Times New Roman" w:eastAsia="Times New Roman" w:hAnsi="Times New Roman" w:cs="Times New Roman"/>
          <w:shd w:val="clear" w:color="auto" w:fill="FFFFFF"/>
          <w:lang w:val="ro-MD" w:eastAsia="ru-RU"/>
        </w:rPr>
        <w:t>____ noiembrie</w:t>
      </w:r>
      <w:r w:rsidRPr="00C459B8">
        <w:rPr>
          <w:rFonts w:ascii="Times New Roman" w:eastAsia="Times New Roman" w:hAnsi="Times New Roman" w:cs="Times New Roman"/>
          <w:shd w:val="clear" w:color="auto" w:fill="FFFFFF"/>
          <w:lang w:val="ro-MD" w:eastAsia="ru-RU"/>
        </w:rPr>
        <w:t xml:space="preserve"> 202</w:t>
      </w:r>
      <w:r>
        <w:rPr>
          <w:rFonts w:ascii="Times New Roman" w:eastAsia="Times New Roman" w:hAnsi="Times New Roman" w:cs="Times New Roman"/>
          <w:shd w:val="clear" w:color="auto" w:fill="FFFFFF"/>
          <w:lang w:val="ro-MD" w:eastAsia="ru-RU"/>
        </w:rPr>
        <w:t>4</w:t>
      </w:r>
    </w:p>
    <w:p w:rsidR="00DE3EC9" w:rsidRDefault="00DE3EC9" w:rsidP="00FE29F6">
      <w:pPr>
        <w:tabs>
          <w:tab w:val="left" w:pos="5958"/>
        </w:tabs>
        <w:spacing w:after="0" w:line="240" w:lineRule="auto"/>
        <w:rPr>
          <w:rFonts w:ascii="Times New Roman" w:eastAsia="Times New Roman" w:hAnsi="Times New Roman" w:cs="Times New Roman"/>
          <w:shd w:val="clear" w:color="auto" w:fill="FFFFFF"/>
          <w:lang w:val="ro-MD" w:eastAsia="ru-RU"/>
        </w:rPr>
      </w:pPr>
    </w:p>
    <w:p w:rsidR="00DE3EC9" w:rsidRPr="00DE3EC9" w:rsidRDefault="00DE3EC9" w:rsidP="00DE3EC9">
      <w:pPr>
        <w:spacing w:after="0" w:line="240" w:lineRule="auto"/>
        <w:jc w:val="center"/>
        <w:rPr>
          <w:rFonts w:ascii="Times New Roman" w:eastAsia="Times New Roman" w:hAnsi="Times New Roman" w:cs="Times New Roman"/>
          <w:b/>
          <w:bCs/>
          <w:color w:val="000000"/>
          <w:sz w:val="24"/>
          <w:szCs w:val="24"/>
          <w:lang w:val="ro-MD"/>
        </w:rPr>
      </w:pPr>
      <w:r>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 xml:space="preserve">Repartizarea  mijloacelor financiare suplimentare </w:t>
      </w:r>
      <w:r w:rsidRPr="00DE3EC9">
        <w:rPr>
          <w:rFonts w:ascii="Times New Roman" w:hAnsi="Times New Roman" w:cs="Times New Roman"/>
          <w:b/>
          <w:bCs/>
          <w:sz w:val="24"/>
          <w:szCs w:val="24"/>
          <w:lang w:val="ro-MD"/>
        </w:rPr>
        <w:t xml:space="preserve">instituțiilor de învățământ                  </w:t>
      </w:r>
      <w:r>
        <w:rPr>
          <w:rFonts w:ascii="Times New Roman" w:hAnsi="Times New Roman" w:cs="Times New Roman"/>
          <w:b/>
          <w:bCs/>
          <w:sz w:val="24"/>
          <w:szCs w:val="24"/>
          <w:lang w:val="ro-MD"/>
        </w:rPr>
        <w:tab/>
      </w:r>
      <w:r>
        <w:rPr>
          <w:rFonts w:ascii="Times New Roman" w:hAnsi="Times New Roman" w:cs="Times New Roman"/>
          <w:b/>
          <w:bCs/>
          <w:sz w:val="24"/>
          <w:szCs w:val="24"/>
          <w:lang w:val="ro-MD"/>
        </w:rPr>
        <w:tab/>
      </w:r>
      <w:r w:rsidRPr="00DE3EC9">
        <w:rPr>
          <w:rFonts w:ascii="Times New Roman" w:hAnsi="Times New Roman" w:cs="Times New Roman"/>
          <w:b/>
          <w:bCs/>
          <w:sz w:val="24"/>
          <w:szCs w:val="24"/>
          <w:lang w:val="ro-MD"/>
        </w:rPr>
        <w:t xml:space="preserve">primar și secundar </w:t>
      </w:r>
      <w:r w:rsidRPr="00DE3EC9">
        <w:rPr>
          <w:rFonts w:ascii="Times New Roman" w:hAnsi="Times New Roman" w:cs="Times New Roman"/>
          <w:b/>
          <w:sz w:val="24"/>
          <w:szCs w:val="24"/>
          <w:lang w:val="ro-MD"/>
        </w:rPr>
        <w:t>pentru asigurarea alimentării elevilor</w:t>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r w:rsidRPr="00DE3EC9">
        <w:rPr>
          <w:rFonts w:ascii="Times New Roman" w:eastAsia="Times New Roman" w:hAnsi="Times New Roman" w:cs="Times New Roman"/>
          <w:b/>
          <w:bCs/>
          <w:color w:val="000000"/>
          <w:sz w:val="24"/>
          <w:szCs w:val="24"/>
          <w:lang w:val="ro-MD"/>
        </w:rPr>
        <w:tab/>
      </w:r>
    </w:p>
    <w:tbl>
      <w:tblPr>
        <w:tblpPr w:leftFromText="180" w:rightFromText="180" w:vertAnchor="text" w:horzAnchor="margin" w:tblpY="111"/>
        <w:tblW w:w="9209" w:type="dxa"/>
        <w:tblLayout w:type="fixed"/>
        <w:tblLook w:val="04A0" w:firstRow="1" w:lastRow="0" w:firstColumn="1" w:lastColumn="0" w:noHBand="0" w:noVBand="1"/>
      </w:tblPr>
      <w:tblGrid>
        <w:gridCol w:w="709"/>
        <w:gridCol w:w="4815"/>
        <w:gridCol w:w="1134"/>
        <w:gridCol w:w="850"/>
        <w:gridCol w:w="1701"/>
      </w:tblGrid>
      <w:tr w:rsidR="00DE3EC9" w:rsidRPr="00DE3EC9" w:rsidTr="00DE3EC9">
        <w:trPr>
          <w:trHeight w:val="467"/>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lang w:val="ro-MD" w:eastAsia="ru-RU"/>
              </w:rPr>
              <w:t>nr/ord</w:t>
            </w:r>
          </w:p>
        </w:tc>
        <w:tc>
          <w:tcPr>
            <w:tcW w:w="4815" w:type="dxa"/>
            <w:vMerge w:val="restart"/>
            <w:tcBorders>
              <w:top w:val="single" w:sz="4" w:space="0" w:color="auto"/>
              <w:left w:val="nil"/>
              <w:right w:val="single" w:sz="4" w:space="0" w:color="auto"/>
            </w:tcBorders>
            <w:shd w:val="clear" w:color="auto" w:fill="auto"/>
            <w:vAlign w:val="center"/>
            <w:hideMark/>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lang w:val="ro-MD" w:eastAsia="ru-RU"/>
              </w:rPr>
              <w:t>Denumirea instituției</w:t>
            </w:r>
          </w:p>
        </w:tc>
        <w:tc>
          <w:tcPr>
            <w:tcW w:w="1134" w:type="dxa"/>
            <w:vMerge w:val="restart"/>
            <w:tcBorders>
              <w:top w:val="single" w:sz="4" w:space="0" w:color="auto"/>
              <w:left w:val="nil"/>
              <w:right w:val="single" w:sz="4" w:space="0" w:color="auto"/>
            </w:tcBorders>
            <w:shd w:val="clear" w:color="auto" w:fill="auto"/>
            <w:vAlign w:val="center"/>
            <w:hideMark/>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MD" w:eastAsia="ru-RU"/>
              </w:rPr>
              <w:t xml:space="preserve">Org2 </w:t>
            </w:r>
          </w:p>
        </w:tc>
        <w:tc>
          <w:tcPr>
            <w:tcW w:w="850" w:type="dxa"/>
            <w:vMerge w:val="restart"/>
            <w:tcBorders>
              <w:top w:val="single" w:sz="4" w:space="0" w:color="auto"/>
              <w:left w:val="nil"/>
              <w:right w:val="single" w:sz="4" w:space="0" w:color="auto"/>
            </w:tcBorders>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p>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MD" w:eastAsia="ru-RU"/>
              </w:rPr>
              <w:t>F1F3</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MD" w:eastAsia="ru-RU"/>
              </w:rPr>
              <w:t xml:space="preserve">Suma totală, </w:t>
            </w:r>
          </w:p>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MD" w:eastAsia="ru-RU"/>
              </w:rPr>
              <w:t>mii lei</w:t>
            </w:r>
          </w:p>
        </w:tc>
      </w:tr>
      <w:tr w:rsidR="00DE3EC9" w:rsidRPr="00DE3EC9" w:rsidTr="00DE3EC9">
        <w:trPr>
          <w:trHeight w:val="253"/>
        </w:trPr>
        <w:tc>
          <w:tcPr>
            <w:tcW w:w="709" w:type="dxa"/>
            <w:vMerge/>
            <w:tcBorders>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lang w:val="ro-MD" w:eastAsia="ru-RU"/>
              </w:rPr>
            </w:pPr>
          </w:p>
        </w:tc>
        <w:tc>
          <w:tcPr>
            <w:tcW w:w="4815" w:type="dxa"/>
            <w:vMerge/>
            <w:tcBorders>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lang w:val="ro-MD" w:eastAsia="ru-RU"/>
              </w:rPr>
            </w:pPr>
          </w:p>
        </w:tc>
        <w:tc>
          <w:tcPr>
            <w:tcW w:w="1134" w:type="dxa"/>
            <w:vMerge/>
            <w:tcBorders>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lang w:val="ro-MD" w:eastAsia="ru-RU"/>
              </w:rPr>
            </w:pPr>
          </w:p>
        </w:tc>
        <w:tc>
          <w:tcPr>
            <w:tcW w:w="850" w:type="dxa"/>
            <w:vMerge/>
            <w:tcBorders>
              <w:left w:val="nil"/>
              <w:bottom w:val="single" w:sz="4" w:space="0" w:color="auto"/>
              <w:right w:val="single" w:sz="4" w:space="0" w:color="auto"/>
            </w:tcBorders>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p>
        </w:tc>
      </w:tr>
      <w:tr w:rsidR="00DE3EC9" w:rsidRPr="00DE3EC9" w:rsidTr="00DE3EC9">
        <w:trPr>
          <w:trHeight w:val="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1</w:t>
            </w:r>
          </w:p>
        </w:tc>
        <w:tc>
          <w:tcPr>
            <w:tcW w:w="4815"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3</w:t>
            </w:r>
          </w:p>
        </w:tc>
        <w:tc>
          <w:tcPr>
            <w:tcW w:w="850" w:type="dxa"/>
            <w:tcBorders>
              <w:top w:val="single" w:sz="4" w:space="0" w:color="auto"/>
              <w:left w:val="nil"/>
              <w:bottom w:val="single" w:sz="4" w:space="0" w:color="auto"/>
              <w:right w:val="single" w:sz="4" w:space="0" w:color="auto"/>
            </w:tcBorders>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5</w:t>
            </w:r>
          </w:p>
        </w:tc>
      </w:tr>
      <w:tr w:rsidR="00DE3EC9" w:rsidRPr="00DE3EC9" w:rsidTr="00DE3EC9">
        <w:trPr>
          <w:trHeight w:val="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DE3EC9" w:rsidP="009B59D7">
            <w:pPr>
              <w:numPr>
                <w:ilvl w:val="0"/>
                <w:numId w:val="5"/>
              </w:numPr>
              <w:tabs>
                <w:tab w:val="left" w:pos="360"/>
                <w:tab w:val="left" w:pos="510"/>
              </w:tabs>
              <w:spacing w:after="0" w:line="240" w:lineRule="auto"/>
              <w:contextualSpacing/>
              <w:jc w:val="center"/>
              <w:rPr>
                <w:rFonts w:ascii="Times New Roman" w:eastAsia="Times New Roman" w:hAnsi="Times New Roman" w:cs="Times New Roman"/>
                <w:bCs/>
                <w:sz w:val="24"/>
                <w:szCs w:val="24"/>
                <w:lang w:val="ro-MD" w:eastAsia="ru-RU"/>
              </w:rPr>
            </w:pPr>
          </w:p>
        </w:tc>
        <w:tc>
          <w:tcPr>
            <w:tcW w:w="4815"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,,A.Donici”, s. Ciuciuleni</w:t>
            </w:r>
          </w:p>
        </w:tc>
        <w:tc>
          <w:tcPr>
            <w:tcW w:w="1134"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15281</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7,5</w:t>
            </w:r>
          </w:p>
        </w:tc>
      </w:tr>
      <w:tr w:rsidR="00DE3EC9" w:rsidRPr="00DE3EC9" w:rsidTr="00DE3EC9">
        <w:trPr>
          <w:trHeight w:val="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DE3EC9" w:rsidP="009B59D7">
            <w:pPr>
              <w:numPr>
                <w:ilvl w:val="0"/>
                <w:numId w:val="5"/>
              </w:numPr>
              <w:spacing w:after="0" w:line="240" w:lineRule="auto"/>
              <w:contextualSpacing/>
              <w:jc w:val="center"/>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Bobeica</w:t>
            </w:r>
          </w:p>
        </w:tc>
        <w:tc>
          <w:tcPr>
            <w:tcW w:w="1134"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13918</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3,8</w:t>
            </w:r>
          </w:p>
        </w:tc>
      </w:tr>
      <w:tr w:rsidR="00DE3EC9" w:rsidRPr="00DE3EC9" w:rsidTr="00DE3EC9">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jc w:val="center"/>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Mingir</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13958</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3,8</w:t>
            </w:r>
          </w:p>
        </w:tc>
      </w:tr>
      <w:tr w:rsidR="00DE3EC9" w:rsidRPr="00DE3EC9" w:rsidTr="00DE3EC9">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jc w:val="center"/>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b/>
                <w:i/>
                <w:sz w:val="24"/>
                <w:szCs w:val="24"/>
                <w:lang w:val="ro-MD" w:eastAsia="ru-RU"/>
              </w:rPr>
            </w:pPr>
            <w:r w:rsidRPr="00DE3EC9">
              <w:rPr>
                <w:rFonts w:ascii="Times New Roman" w:eastAsia="Times New Roman" w:hAnsi="Times New Roman" w:cs="Times New Roman"/>
                <w:sz w:val="24"/>
                <w:szCs w:val="24"/>
                <w:lang w:val="ro-MD" w:eastAsia="ru-RU"/>
              </w:rPr>
              <w:t>Gimnaziul Bozieni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Cs/>
                <w:sz w:val="24"/>
                <w:szCs w:val="24"/>
                <w:lang w:val="ro-MD" w:eastAsia="ru-RU"/>
              </w:rPr>
            </w:pPr>
            <w:r w:rsidRPr="00DE3EC9">
              <w:rPr>
                <w:rFonts w:ascii="Times New Roman" w:eastAsia="Times New Roman" w:hAnsi="Times New Roman" w:cs="Times New Roman"/>
                <w:bCs/>
                <w:iCs/>
                <w:sz w:val="24"/>
                <w:szCs w:val="24"/>
                <w:lang w:val="ro-MD" w:eastAsia="ru-RU"/>
              </w:rPr>
              <w:t>13994</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b/>
                <w:i/>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b/>
                <w:i/>
                <w:sz w:val="24"/>
                <w:szCs w:val="24"/>
                <w:lang w:val="ro-MD" w:eastAsia="ru-RU"/>
              </w:rPr>
            </w:pPr>
            <w:r w:rsidRPr="00DE3EC9">
              <w:rPr>
                <w:rFonts w:ascii="Times New Roman" w:eastAsia="Times New Roman" w:hAnsi="Times New Roman" w:cs="Times New Roman"/>
                <w:sz w:val="24"/>
                <w:szCs w:val="24"/>
                <w:lang w:val="ro-MD" w:eastAsia="ru-RU"/>
              </w:rPr>
              <w:t>7,4</w:t>
            </w:r>
          </w:p>
        </w:tc>
      </w:tr>
      <w:tr w:rsidR="00DE3EC9" w:rsidRPr="00DE3EC9" w:rsidTr="00DE3EC9">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jc w:val="center"/>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 xml:space="preserve">Gimnaziul Boghiceni </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13995</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6,5</w:t>
            </w:r>
          </w:p>
        </w:tc>
      </w:tr>
      <w:tr w:rsidR="00DE3EC9" w:rsidRPr="00DE3EC9" w:rsidTr="00DE3EC9">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jc w:val="center"/>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,,A. Bunduchi”, s.Buţeni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13999</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18,5</w:t>
            </w:r>
          </w:p>
        </w:tc>
      </w:tr>
      <w:tr w:rsidR="00DE3EC9" w:rsidRPr="00DE3EC9" w:rsidTr="00DE3EC9">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Dancu</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14043</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9,4</w:t>
            </w:r>
          </w:p>
        </w:tc>
      </w:tr>
      <w:tr w:rsidR="00DE3EC9" w:rsidRPr="00DE3EC9" w:rsidTr="00DE3EC9">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Drăgușenii Noi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14050</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13,9</w:t>
            </w:r>
          </w:p>
        </w:tc>
      </w:tr>
      <w:tr w:rsidR="00DE3EC9" w:rsidRPr="00DE3EC9" w:rsidTr="00DE3EC9">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Mireşti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14065</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3,8</w:t>
            </w:r>
          </w:p>
        </w:tc>
      </w:tr>
      <w:tr w:rsidR="00DE3EC9" w:rsidRPr="00DE3EC9" w:rsidTr="00DE3EC9">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,,C.Tanase ”, s.Nemteni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14069</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34,0</w:t>
            </w:r>
          </w:p>
        </w:tc>
      </w:tr>
      <w:tr w:rsidR="00DE3EC9" w:rsidRPr="00DE3EC9" w:rsidTr="00DE3EC9">
        <w:trPr>
          <w:trHeight w:val="31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Pereni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14086</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10,2</w:t>
            </w:r>
          </w:p>
        </w:tc>
      </w:tr>
      <w:tr w:rsidR="00DE3EC9" w:rsidRPr="00DE3EC9" w:rsidTr="00DE3EC9">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 Mitr. A.Plămădeală ” s.Stolniceni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14095</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4,8</w:t>
            </w:r>
          </w:p>
        </w:tc>
      </w:tr>
      <w:tr w:rsidR="00DE3EC9" w:rsidRPr="00DE3EC9" w:rsidTr="00DE3EC9">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Tălăești</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14100</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8,3</w:t>
            </w:r>
          </w:p>
        </w:tc>
      </w:tr>
      <w:tr w:rsidR="00DE3EC9" w:rsidRPr="00DE3EC9" w:rsidTr="00DE3EC9">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Gimnaziul Voinescu</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14101</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6,5</w:t>
            </w:r>
          </w:p>
        </w:tc>
      </w:tr>
      <w:tr w:rsidR="00DE3EC9" w:rsidRPr="00DE3EC9" w:rsidTr="00DE3EC9">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Complexul educațional gimnaziu-grădiniță Pervomaiscoe</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14088</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3,1</w:t>
            </w:r>
          </w:p>
        </w:tc>
      </w:tr>
      <w:tr w:rsidR="00DE3EC9" w:rsidRPr="00DE3EC9" w:rsidTr="00DE3EC9">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E3EC9" w:rsidRPr="00DE3EC9" w:rsidRDefault="00DE3EC9" w:rsidP="009B59D7">
            <w:pPr>
              <w:numPr>
                <w:ilvl w:val="0"/>
                <w:numId w:val="5"/>
              </w:numPr>
              <w:spacing w:after="0" w:line="240" w:lineRule="auto"/>
              <w:contextualSpacing/>
              <w:rPr>
                <w:rFonts w:ascii="Times New Roman" w:eastAsia="Times New Roman" w:hAnsi="Times New Roman" w:cs="Times New Roman"/>
                <w:bCs/>
                <w:sz w:val="24"/>
                <w:szCs w:val="24"/>
                <w:lang w:val="ro-MD" w:eastAsia="ru-RU"/>
              </w:rPr>
            </w:pP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Complexul educațional gimnaziu-grădiniță ,,V.Movileanu” , s. Secăreni</w:t>
            </w:r>
          </w:p>
        </w:tc>
        <w:tc>
          <w:tcPr>
            <w:tcW w:w="1134" w:type="dxa"/>
            <w:tcBorders>
              <w:top w:val="nil"/>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14096</w:t>
            </w: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0921</w:t>
            </w:r>
          </w:p>
        </w:tc>
        <w:tc>
          <w:tcPr>
            <w:tcW w:w="1701" w:type="dxa"/>
            <w:tcBorders>
              <w:top w:val="nil"/>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r w:rsidRPr="00DE3EC9">
              <w:rPr>
                <w:rFonts w:ascii="Times New Roman" w:eastAsia="Times New Roman" w:hAnsi="Times New Roman" w:cs="Times New Roman"/>
                <w:sz w:val="24"/>
                <w:szCs w:val="24"/>
                <w:lang w:val="ro-MD" w:eastAsia="ru-RU"/>
              </w:rPr>
              <w:t>8,3</w:t>
            </w:r>
          </w:p>
        </w:tc>
      </w:tr>
      <w:tr w:rsidR="00DE3EC9" w:rsidRPr="00DE3EC9" w:rsidTr="00DE3E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rsidR="00DE3EC9" w:rsidRPr="00DE3EC9" w:rsidRDefault="00DE3EC9" w:rsidP="00DE3EC9">
            <w:pPr>
              <w:spacing w:after="0" w:line="240" w:lineRule="auto"/>
              <w:rPr>
                <w:rFonts w:ascii="Times New Roman" w:eastAsia="Times New Roman" w:hAnsi="Times New Roman" w:cs="Times New Roman"/>
                <w:b/>
                <w:lang w:val="ro-MD" w:eastAsia="ru-RU"/>
              </w:rPr>
            </w:pPr>
            <w:r w:rsidRPr="00DE3EC9">
              <w:rPr>
                <w:rFonts w:ascii="Times New Roman" w:eastAsia="Times New Roman" w:hAnsi="Times New Roman" w:cs="Times New Roman"/>
                <w:b/>
                <w:lang w:val="ro-MD" w:eastAsia="ru-RU"/>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rPr>
                <w:rFonts w:ascii="Times New Roman" w:eastAsia="Times New Roman" w:hAnsi="Times New Roman" w:cs="Times New Roman"/>
                <w:lang w:val="ro-MD" w:eastAsia="ru-RU"/>
              </w:rPr>
            </w:pPr>
          </w:p>
        </w:tc>
        <w:tc>
          <w:tcPr>
            <w:tcW w:w="850"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RO" w:eastAsia="ru-RU"/>
              </w:rPr>
              <w:t>149,8</w:t>
            </w:r>
          </w:p>
        </w:tc>
      </w:tr>
    </w:tbl>
    <w:p w:rsidR="00DE3EC9" w:rsidRPr="00DE3EC9" w:rsidRDefault="00DE3EC9" w:rsidP="00DE3EC9">
      <w:pPr>
        <w:spacing w:after="0" w:line="240" w:lineRule="auto"/>
        <w:jc w:val="center"/>
        <w:rPr>
          <w:rFonts w:ascii="Times New Roman" w:eastAsia="Times New Roman" w:hAnsi="Times New Roman" w:cs="Times New Roman"/>
          <w:lang w:val="ro-MD" w:eastAsia="ru-RU"/>
        </w:rPr>
      </w:pPr>
    </w:p>
    <w:p w:rsidR="00DE3EC9" w:rsidRPr="00DE3EC9" w:rsidRDefault="00DE3EC9" w:rsidP="00DE3EC9">
      <w:pPr>
        <w:rPr>
          <w:lang w:val="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DE3EC9" w:rsidRPr="008F56D8" w:rsidRDefault="00DE3EC9" w:rsidP="00DE3EC9">
      <w:pPr>
        <w:spacing w:after="0" w:line="240" w:lineRule="auto"/>
        <w:rPr>
          <w:rFonts w:ascii="Times New Roman" w:eastAsia="Times New Roman" w:hAnsi="Times New Roman" w:cs="Times New Roman"/>
          <w:b/>
          <w:bCs/>
          <w:iCs/>
          <w:sz w:val="24"/>
          <w:szCs w:val="24"/>
          <w:lang w:val="ro-MD" w:eastAsia="ru-RU"/>
        </w:rPr>
      </w:pPr>
      <w:r w:rsidRPr="008F56D8">
        <w:rPr>
          <w:rFonts w:ascii="Times New Roman" w:eastAsia="Times New Roman" w:hAnsi="Times New Roman" w:cs="Times New Roman"/>
          <w:b/>
          <w:bCs/>
          <w:iCs/>
          <w:sz w:val="24"/>
          <w:szCs w:val="24"/>
          <w:lang w:val="ro-MD" w:eastAsia="ru-RU"/>
        </w:rPr>
        <w:t>Secretarul Consiliului Raional Hâncești                                     Elena MORARU TOMA</w:t>
      </w:r>
    </w:p>
    <w:p w:rsidR="00DE3EC9" w:rsidRPr="00C459B8" w:rsidRDefault="00DE3EC9" w:rsidP="00DE3EC9">
      <w:pPr>
        <w:spacing w:after="0" w:line="240" w:lineRule="auto"/>
        <w:jc w:val="both"/>
        <w:rPr>
          <w:rFonts w:ascii="Times New Roman" w:eastAsia="Times New Roman" w:hAnsi="Times New Roman" w:cs="Times New Roman"/>
          <w:sz w:val="24"/>
          <w:szCs w:val="24"/>
          <w:lang w:val="ro-MD" w:eastAsia="ru-RU"/>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7B1AB3" w:rsidRDefault="007B1AB3"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6F309B" w:rsidRPr="00082F16" w:rsidRDefault="006F309B" w:rsidP="006F309B">
      <w:pPr>
        <w:spacing w:after="0" w:line="240" w:lineRule="auto"/>
        <w:ind w:left="5664" w:firstLine="708"/>
        <w:rPr>
          <w:rFonts w:ascii="Times New Roman" w:eastAsia="Times New Roman" w:hAnsi="Times New Roman" w:cs="Times New Roman"/>
          <w:sz w:val="20"/>
          <w:szCs w:val="20"/>
          <w:lang w:val="ro-MD" w:eastAsia="ru-RU"/>
        </w:rPr>
      </w:pPr>
      <w:r w:rsidRPr="00082F16">
        <w:rPr>
          <w:rFonts w:ascii="Times New Roman" w:eastAsia="Times New Roman" w:hAnsi="Times New Roman" w:cs="Times New Roman"/>
          <w:sz w:val="20"/>
          <w:szCs w:val="20"/>
          <w:lang w:val="ro-MD" w:eastAsia="ru-RU"/>
        </w:rPr>
        <w:lastRenderedPageBreak/>
        <w:t>Anexa nr.2</w:t>
      </w:r>
    </w:p>
    <w:p w:rsidR="006F309B" w:rsidRPr="00082F16" w:rsidRDefault="006F309B" w:rsidP="006F309B">
      <w:pPr>
        <w:spacing w:after="0" w:line="240" w:lineRule="auto"/>
        <w:ind w:left="4956"/>
        <w:rPr>
          <w:rFonts w:ascii="Times New Roman" w:eastAsia="Times New Roman" w:hAnsi="Times New Roman" w:cs="Times New Roman"/>
          <w:sz w:val="20"/>
          <w:szCs w:val="20"/>
          <w:lang w:val="ro-MD" w:eastAsia="ru-RU"/>
        </w:rPr>
      </w:pPr>
      <w:r w:rsidRPr="00082F16">
        <w:rPr>
          <w:rFonts w:ascii="Times New Roman" w:eastAsia="Times New Roman" w:hAnsi="Times New Roman" w:cs="Times New Roman"/>
          <w:sz w:val="20"/>
          <w:szCs w:val="20"/>
          <w:lang w:val="ro-MD" w:eastAsia="ru-RU"/>
        </w:rPr>
        <w:t xml:space="preserve">          </w:t>
      </w:r>
      <w:r w:rsidRPr="00082F16">
        <w:rPr>
          <w:rFonts w:ascii="Times New Roman" w:eastAsia="Times New Roman" w:hAnsi="Times New Roman" w:cs="Times New Roman"/>
          <w:sz w:val="20"/>
          <w:szCs w:val="20"/>
          <w:lang w:val="ro-MD" w:eastAsia="ru-RU"/>
        </w:rPr>
        <w:tab/>
        <w:t xml:space="preserve">la decizia Consiliului raional </w:t>
      </w:r>
      <w:r w:rsidR="00082F16" w:rsidRPr="00082F16">
        <w:rPr>
          <w:rFonts w:ascii="Times New Roman" w:eastAsia="Times New Roman" w:hAnsi="Times New Roman" w:cs="Times New Roman"/>
          <w:sz w:val="20"/>
          <w:szCs w:val="20"/>
          <w:lang w:val="ro-MD" w:eastAsia="ru-RU"/>
        </w:rPr>
        <w:t>Hâncești</w:t>
      </w:r>
    </w:p>
    <w:p w:rsidR="006F309B" w:rsidRPr="00082F16" w:rsidRDefault="006F309B" w:rsidP="006F309B">
      <w:pPr>
        <w:spacing w:after="0" w:line="240" w:lineRule="auto"/>
        <w:rPr>
          <w:rFonts w:ascii="Times New Roman" w:eastAsia="Times New Roman" w:hAnsi="Times New Roman" w:cs="Times New Roman"/>
          <w:sz w:val="20"/>
          <w:szCs w:val="20"/>
          <w:lang w:val="ro-MD" w:eastAsia="ru-RU"/>
        </w:rPr>
      </w:pP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sz w:val="20"/>
          <w:szCs w:val="20"/>
          <w:lang w:val="ro-MD" w:eastAsia="ru-RU"/>
        </w:rPr>
        <w:t>nr.</w:t>
      </w:r>
      <w:r w:rsidR="00E12961">
        <w:rPr>
          <w:rFonts w:ascii="Times New Roman" w:eastAsia="Times New Roman" w:hAnsi="Times New Roman" w:cs="Times New Roman"/>
          <w:sz w:val="20"/>
          <w:szCs w:val="20"/>
          <w:lang w:val="ro-MD" w:eastAsia="ru-RU"/>
        </w:rPr>
        <w:t>______</w:t>
      </w:r>
      <w:r w:rsidRPr="00082F16">
        <w:rPr>
          <w:rFonts w:ascii="Times New Roman" w:eastAsia="Times New Roman" w:hAnsi="Times New Roman" w:cs="Times New Roman"/>
          <w:sz w:val="20"/>
          <w:szCs w:val="20"/>
          <w:lang w:val="ro-MD" w:eastAsia="ru-RU"/>
        </w:rPr>
        <w:t xml:space="preserve"> din </w:t>
      </w:r>
      <w:r w:rsidR="00E12961">
        <w:rPr>
          <w:rFonts w:ascii="Times New Roman" w:eastAsia="Times New Roman" w:hAnsi="Times New Roman" w:cs="Times New Roman"/>
          <w:sz w:val="20"/>
          <w:szCs w:val="20"/>
          <w:lang w:val="ro-MD" w:eastAsia="ru-RU"/>
        </w:rPr>
        <w:t>______noiembrie</w:t>
      </w:r>
      <w:r w:rsidRPr="00082F16">
        <w:rPr>
          <w:rFonts w:ascii="Times New Roman" w:eastAsia="Times New Roman" w:hAnsi="Times New Roman" w:cs="Times New Roman"/>
          <w:sz w:val="20"/>
          <w:szCs w:val="20"/>
          <w:lang w:val="ro-MD" w:eastAsia="ru-RU"/>
        </w:rPr>
        <w:t xml:space="preserve"> 2024</w:t>
      </w:r>
    </w:p>
    <w:p w:rsidR="006F309B" w:rsidRPr="00082F16" w:rsidRDefault="006F309B" w:rsidP="006F309B">
      <w:pPr>
        <w:spacing w:after="0" w:line="240" w:lineRule="auto"/>
        <w:ind w:left="5664" w:firstLine="708"/>
        <w:rPr>
          <w:rFonts w:ascii="Times New Roman" w:eastAsia="Times New Roman" w:hAnsi="Times New Roman" w:cs="Times New Roman"/>
          <w:sz w:val="20"/>
          <w:szCs w:val="20"/>
          <w:lang w:val="ro-MD" w:eastAsia="ru-RU"/>
        </w:rPr>
      </w:pPr>
      <w:r w:rsidRPr="00082F16">
        <w:rPr>
          <w:rFonts w:ascii="Times New Roman" w:eastAsia="Times New Roman" w:hAnsi="Times New Roman" w:cs="Times New Roman"/>
          <w:sz w:val="20"/>
          <w:szCs w:val="20"/>
          <w:lang w:val="ro-MD" w:eastAsia="ru-RU"/>
        </w:rPr>
        <w:t xml:space="preserve">    Anexa nr.1</w:t>
      </w:r>
    </w:p>
    <w:p w:rsidR="006F309B" w:rsidRPr="00082F16" w:rsidRDefault="006F309B" w:rsidP="006F309B">
      <w:pPr>
        <w:spacing w:after="0" w:line="240" w:lineRule="auto"/>
        <w:ind w:left="4956"/>
        <w:rPr>
          <w:rFonts w:ascii="Times New Roman" w:eastAsia="Times New Roman" w:hAnsi="Times New Roman" w:cs="Times New Roman"/>
          <w:sz w:val="20"/>
          <w:szCs w:val="20"/>
          <w:lang w:val="ro-MD" w:eastAsia="ru-RU"/>
        </w:rPr>
      </w:pPr>
      <w:r w:rsidRPr="00082F16">
        <w:rPr>
          <w:rFonts w:ascii="Times New Roman" w:eastAsia="Times New Roman" w:hAnsi="Times New Roman" w:cs="Times New Roman"/>
          <w:sz w:val="20"/>
          <w:szCs w:val="20"/>
          <w:lang w:val="ro-MD" w:eastAsia="ru-RU"/>
        </w:rPr>
        <w:t xml:space="preserve">          </w:t>
      </w:r>
      <w:r w:rsidRPr="00082F16">
        <w:rPr>
          <w:rFonts w:ascii="Times New Roman" w:eastAsia="Times New Roman" w:hAnsi="Times New Roman" w:cs="Times New Roman"/>
          <w:sz w:val="20"/>
          <w:szCs w:val="20"/>
          <w:lang w:val="ro-MD" w:eastAsia="ru-RU"/>
        </w:rPr>
        <w:tab/>
        <w:t xml:space="preserve">la decizia Consiliului raional </w:t>
      </w:r>
      <w:r w:rsidR="00082F16" w:rsidRPr="00082F16">
        <w:rPr>
          <w:rFonts w:ascii="Times New Roman" w:eastAsia="Times New Roman" w:hAnsi="Times New Roman" w:cs="Times New Roman"/>
          <w:sz w:val="20"/>
          <w:szCs w:val="20"/>
          <w:lang w:val="ro-MD" w:eastAsia="ru-RU"/>
        </w:rPr>
        <w:t>Hâncești</w:t>
      </w:r>
    </w:p>
    <w:p w:rsidR="006F309B" w:rsidRPr="00082F16" w:rsidRDefault="006F309B" w:rsidP="006F309B">
      <w:pPr>
        <w:spacing w:after="0" w:line="240" w:lineRule="auto"/>
        <w:rPr>
          <w:rFonts w:ascii="Times New Roman" w:eastAsia="Times New Roman" w:hAnsi="Times New Roman" w:cs="Times New Roman"/>
          <w:sz w:val="20"/>
          <w:szCs w:val="20"/>
          <w:lang w:val="ro-MD" w:eastAsia="ru-RU"/>
        </w:rPr>
      </w:pP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b/>
          <w:sz w:val="20"/>
          <w:szCs w:val="20"/>
          <w:lang w:val="ro-MD" w:eastAsia="ru-RU"/>
        </w:rPr>
        <w:tab/>
      </w:r>
      <w:r w:rsidRPr="00082F16">
        <w:rPr>
          <w:rFonts w:ascii="Times New Roman" w:eastAsia="Times New Roman" w:hAnsi="Times New Roman" w:cs="Times New Roman"/>
          <w:sz w:val="20"/>
          <w:szCs w:val="20"/>
          <w:lang w:val="ro-MD" w:eastAsia="ru-RU"/>
        </w:rPr>
        <w:t>nr. 03/06 din 22 decembrie 2023</w:t>
      </w:r>
    </w:p>
    <w:p w:rsidR="006F309B" w:rsidRPr="00082F16" w:rsidRDefault="006F309B" w:rsidP="006F309B">
      <w:pPr>
        <w:spacing w:after="0" w:line="240" w:lineRule="auto"/>
        <w:rPr>
          <w:rFonts w:ascii="Times New Roman" w:eastAsia="Times New Roman" w:hAnsi="Times New Roman" w:cs="Times New Roman"/>
          <w:sz w:val="20"/>
          <w:szCs w:val="20"/>
          <w:lang w:val="ro-MD" w:eastAsia="ru-RU"/>
        </w:rPr>
      </w:pPr>
    </w:p>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b/>
          <w:bCs/>
          <w:sz w:val="24"/>
          <w:szCs w:val="24"/>
          <w:lang w:val="ro-MD" w:eastAsia="ru-RU"/>
        </w:rPr>
        <w:t>Indicatorii generali şi sursele de finanțare ale bugetului raional pentru anul 2024</w:t>
      </w:r>
    </w:p>
    <w:tbl>
      <w:tblPr>
        <w:tblpPr w:leftFromText="180" w:rightFromText="180" w:vertAnchor="text" w:horzAnchor="margin" w:tblpX="534" w:tblpY="25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7"/>
        <w:gridCol w:w="1134"/>
        <w:gridCol w:w="1559"/>
      </w:tblGrid>
      <w:tr w:rsidR="006F309B" w:rsidRPr="00082F16" w:rsidTr="006F309B">
        <w:trPr>
          <w:trHeight w:val="550"/>
        </w:trPr>
        <w:tc>
          <w:tcPr>
            <w:tcW w:w="5807"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Denumirea</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Cod</w:t>
            </w:r>
          </w:p>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 xml:space="preserve">Eco </w:t>
            </w:r>
          </w:p>
        </w:tc>
        <w:tc>
          <w:tcPr>
            <w:tcW w:w="1559"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 xml:space="preserve">Suma, </w:t>
            </w:r>
          </w:p>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mii lei</w:t>
            </w:r>
          </w:p>
        </w:tc>
      </w:tr>
      <w:tr w:rsidR="006F309B" w:rsidRPr="00082F16" w:rsidTr="006F309B">
        <w:trPr>
          <w:trHeight w:val="267"/>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I. Venituri, total</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1</w:t>
            </w:r>
          </w:p>
        </w:tc>
        <w:tc>
          <w:tcPr>
            <w:tcW w:w="1559" w:type="dxa"/>
          </w:tcPr>
          <w:p w:rsidR="006F309B" w:rsidRPr="00E12961" w:rsidRDefault="007B1AB3" w:rsidP="006F309B">
            <w:pPr>
              <w:spacing w:after="0" w:line="240" w:lineRule="auto"/>
              <w:jc w:val="center"/>
              <w:rPr>
                <w:rFonts w:ascii="Times New Roman" w:eastAsia="Times New Roman" w:hAnsi="Times New Roman" w:cs="Times New Roman"/>
                <w:b/>
                <w:sz w:val="24"/>
                <w:szCs w:val="24"/>
                <w:lang w:val="ro-MD" w:eastAsia="ru-RU"/>
              </w:rPr>
            </w:pPr>
            <w:r>
              <w:rPr>
                <w:rFonts w:ascii="Times New Roman" w:eastAsia="Times New Roman" w:hAnsi="Times New Roman" w:cs="Times New Roman"/>
                <w:b/>
                <w:sz w:val="24"/>
                <w:szCs w:val="24"/>
                <w:lang w:val="ro-MD" w:eastAsia="ru-RU"/>
              </w:rPr>
              <w:t>358210,9</w:t>
            </w:r>
          </w:p>
        </w:tc>
      </w:tr>
      <w:tr w:rsidR="006F309B" w:rsidRPr="00082F16" w:rsidTr="006F309B">
        <w:trPr>
          <w:trHeight w:val="267"/>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 xml:space="preserve">inclusiv: </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p>
        </w:tc>
        <w:tc>
          <w:tcPr>
            <w:tcW w:w="1559" w:type="dxa"/>
          </w:tcPr>
          <w:p w:rsidR="006F309B" w:rsidRPr="00E12961" w:rsidRDefault="006F309B" w:rsidP="006F309B">
            <w:pPr>
              <w:spacing w:after="0" w:line="240" w:lineRule="auto"/>
              <w:jc w:val="center"/>
              <w:rPr>
                <w:rFonts w:ascii="Times New Roman" w:eastAsia="Times New Roman" w:hAnsi="Times New Roman" w:cs="Times New Roman"/>
                <w:b/>
                <w:sz w:val="24"/>
                <w:szCs w:val="24"/>
                <w:lang w:val="ro-MD" w:eastAsia="ru-RU"/>
              </w:rPr>
            </w:pPr>
          </w:p>
        </w:tc>
      </w:tr>
      <w:tr w:rsidR="006F309B" w:rsidRPr="00082F16" w:rsidTr="006F309B">
        <w:trPr>
          <w:trHeight w:val="267"/>
        </w:trPr>
        <w:tc>
          <w:tcPr>
            <w:tcW w:w="5807" w:type="dxa"/>
          </w:tcPr>
          <w:p w:rsidR="006F309B" w:rsidRPr="00082F16" w:rsidRDefault="006F309B" w:rsidP="006F309B">
            <w:pPr>
              <w:spacing w:after="0" w:line="240" w:lineRule="auto"/>
              <w:ind w:left="360"/>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Transferuri de la bugetul de stat</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p>
        </w:tc>
        <w:tc>
          <w:tcPr>
            <w:tcW w:w="1559" w:type="dxa"/>
          </w:tcPr>
          <w:p w:rsidR="006F309B" w:rsidRPr="00E12961" w:rsidRDefault="006F309B" w:rsidP="006F309B">
            <w:pPr>
              <w:spacing w:after="0" w:line="240" w:lineRule="auto"/>
              <w:jc w:val="center"/>
              <w:rPr>
                <w:rFonts w:ascii="Times New Roman" w:eastAsia="Times New Roman" w:hAnsi="Times New Roman" w:cs="Times New Roman"/>
                <w:b/>
                <w:sz w:val="24"/>
                <w:szCs w:val="24"/>
                <w:lang w:val="ro-MD" w:eastAsia="ru-RU"/>
              </w:rPr>
            </w:pPr>
            <w:r w:rsidRPr="00E12961">
              <w:rPr>
                <w:rFonts w:ascii="Times New Roman" w:eastAsia="Times New Roman" w:hAnsi="Times New Roman" w:cs="Times New Roman"/>
                <w:b/>
                <w:sz w:val="24"/>
                <w:szCs w:val="24"/>
                <w:lang w:val="ro-MD" w:eastAsia="ru-RU"/>
              </w:rPr>
              <w:t>332251,2</w:t>
            </w: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II.  Cheltuieli, total</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2+3</w:t>
            </w:r>
          </w:p>
        </w:tc>
        <w:tc>
          <w:tcPr>
            <w:tcW w:w="1559" w:type="dxa"/>
          </w:tcPr>
          <w:p w:rsidR="006F309B" w:rsidRPr="00E12961" w:rsidRDefault="007B1AB3" w:rsidP="00EB5C2A">
            <w:pPr>
              <w:spacing w:after="0" w:line="240" w:lineRule="auto"/>
              <w:jc w:val="center"/>
              <w:rPr>
                <w:rFonts w:ascii="Times New Roman" w:eastAsia="Times New Roman" w:hAnsi="Times New Roman" w:cs="Times New Roman"/>
                <w:b/>
                <w:sz w:val="24"/>
                <w:szCs w:val="24"/>
                <w:lang w:val="ro-MD" w:eastAsia="ru-RU"/>
              </w:rPr>
            </w:pPr>
            <w:r>
              <w:rPr>
                <w:rFonts w:ascii="Times New Roman" w:eastAsia="Times New Roman" w:hAnsi="Times New Roman" w:cs="Times New Roman"/>
                <w:b/>
                <w:sz w:val="24"/>
                <w:szCs w:val="24"/>
                <w:lang w:val="ro-MD" w:eastAsia="ru-RU"/>
              </w:rPr>
              <w:t>374419,2</w:t>
            </w: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III. Sold bugetar</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1- (2+3)</w:t>
            </w:r>
          </w:p>
        </w:tc>
        <w:tc>
          <w:tcPr>
            <w:tcW w:w="1559" w:type="dxa"/>
          </w:tcPr>
          <w:p w:rsidR="006F309B" w:rsidRPr="00E12961" w:rsidRDefault="006F309B" w:rsidP="006F309B">
            <w:pPr>
              <w:spacing w:after="0" w:line="240" w:lineRule="auto"/>
              <w:jc w:val="center"/>
              <w:rPr>
                <w:rFonts w:ascii="Times New Roman" w:eastAsia="Times New Roman" w:hAnsi="Times New Roman" w:cs="Times New Roman"/>
                <w:b/>
                <w:sz w:val="24"/>
                <w:szCs w:val="24"/>
                <w:lang w:val="ro-MD" w:eastAsia="ru-RU"/>
              </w:rPr>
            </w:pPr>
            <w:r w:rsidRPr="00E12961">
              <w:rPr>
                <w:rFonts w:ascii="Times New Roman" w:eastAsia="Times New Roman" w:hAnsi="Times New Roman" w:cs="Times New Roman"/>
                <w:b/>
                <w:sz w:val="24"/>
                <w:szCs w:val="24"/>
                <w:lang w:val="ro-MD" w:eastAsia="ru-RU"/>
              </w:rPr>
              <w:t>-16208,3</w:t>
            </w: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IV. Sursele de finanțare, total</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4+5+9</w:t>
            </w:r>
          </w:p>
        </w:tc>
        <w:tc>
          <w:tcPr>
            <w:tcW w:w="1559" w:type="dxa"/>
          </w:tcPr>
          <w:p w:rsidR="006F309B" w:rsidRPr="00E12961" w:rsidRDefault="006F309B" w:rsidP="006F309B">
            <w:pPr>
              <w:spacing w:after="0" w:line="240" w:lineRule="auto"/>
              <w:jc w:val="center"/>
              <w:rPr>
                <w:rFonts w:ascii="Times New Roman" w:eastAsia="Times New Roman" w:hAnsi="Times New Roman" w:cs="Times New Roman"/>
                <w:b/>
                <w:sz w:val="24"/>
                <w:szCs w:val="24"/>
                <w:lang w:val="ro-MD" w:eastAsia="ru-RU"/>
              </w:rPr>
            </w:pPr>
            <w:r w:rsidRPr="00E12961">
              <w:rPr>
                <w:rFonts w:ascii="Times New Roman" w:eastAsia="Times New Roman" w:hAnsi="Times New Roman" w:cs="Times New Roman"/>
                <w:b/>
                <w:sz w:val="24"/>
                <w:szCs w:val="24"/>
                <w:lang w:val="ro-MD" w:eastAsia="ru-RU"/>
              </w:rPr>
              <w:t>16208,3</w:t>
            </w: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inclusiv:</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p>
        </w:tc>
        <w:tc>
          <w:tcPr>
            <w:tcW w:w="1559" w:type="dxa"/>
          </w:tcPr>
          <w:p w:rsidR="006F309B" w:rsidRPr="00E12961" w:rsidRDefault="006F309B" w:rsidP="006F309B">
            <w:pPr>
              <w:spacing w:after="0" w:line="240" w:lineRule="auto"/>
              <w:jc w:val="center"/>
              <w:rPr>
                <w:rFonts w:ascii="Times New Roman" w:eastAsia="Times New Roman" w:hAnsi="Times New Roman" w:cs="Times New Roman"/>
                <w:b/>
                <w:sz w:val="24"/>
                <w:szCs w:val="24"/>
                <w:lang w:val="ro-MD" w:eastAsia="ru-RU"/>
              </w:rPr>
            </w:pPr>
          </w:p>
        </w:tc>
      </w:tr>
      <w:tr w:rsidR="006F309B" w:rsidRPr="00082F16" w:rsidTr="006F309B">
        <w:trPr>
          <w:trHeight w:val="269"/>
        </w:trPr>
        <w:tc>
          <w:tcPr>
            <w:tcW w:w="5807" w:type="dxa"/>
          </w:tcPr>
          <w:p w:rsidR="006F309B" w:rsidRPr="00082F16" w:rsidRDefault="006F309B" w:rsidP="006F309B">
            <w:pPr>
              <w:keepNext/>
              <w:spacing w:after="0" w:line="240" w:lineRule="auto"/>
              <w:outlineLvl w:val="1"/>
              <w:rPr>
                <w:rFonts w:ascii="Times New Roman" w:eastAsia="Times New Roman" w:hAnsi="Times New Roman" w:cs="Times New Roman"/>
                <w:b/>
                <w:bCs/>
                <w:i/>
                <w:iCs/>
                <w:sz w:val="24"/>
                <w:szCs w:val="24"/>
                <w:lang w:val="ro-MD" w:eastAsia="ru-RU"/>
              </w:rPr>
            </w:pPr>
            <w:r w:rsidRPr="00082F16">
              <w:rPr>
                <w:rFonts w:ascii="Times New Roman" w:eastAsia="Times New Roman" w:hAnsi="Times New Roman" w:cs="Times New Roman"/>
                <w:b/>
                <w:bCs/>
                <w:i/>
                <w:iCs/>
                <w:sz w:val="24"/>
                <w:szCs w:val="24"/>
                <w:lang w:val="ro-MD" w:eastAsia="ru-RU"/>
              </w:rPr>
              <w:t>CREANŢE INTERNE</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41</w:t>
            </w:r>
          </w:p>
        </w:tc>
        <w:tc>
          <w:tcPr>
            <w:tcW w:w="1559" w:type="dxa"/>
          </w:tcPr>
          <w:p w:rsidR="006F309B" w:rsidRPr="00E12961" w:rsidRDefault="006F309B" w:rsidP="006F309B">
            <w:pPr>
              <w:spacing w:after="0" w:line="240" w:lineRule="auto"/>
              <w:jc w:val="center"/>
              <w:rPr>
                <w:rFonts w:ascii="Times New Roman" w:eastAsia="Times New Roman" w:hAnsi="Times New Roman" w:cs="Times New Roman"/>
                <w:b/>
                <w:sz w:val="24"/>
                <w:szCs w:val="24"/>
                <w:lang w:val="ro-MD" w:eastAsia="ru-RU"/>
              </w:rPr>
            </w:pPr>
          </w:p>
        </w:tc>
      </w:tr>
      <w:tr w:rsidR="006F309B" w:rsidRPr="00082F16" w:rsidTr="006F309B">
        <w:trPr>
          <w:trHeight w:val="269"/>
        </w:trPr>
        <w:tc>
          <w:tcPr>
            <w:tcW w:w="5807" w:type="dxa"/>
          </w:tcPr>
          <w:p w:rsidR="006F309B" w:rsidRPr="00082F16" w:rsidRDefault="006F309B" w:rsidP="006F309B">
            <w:pPr>
              <w:keepNext/>
              <w:spacing w:after="60" w:line="240" w:lineRule="auto"/>
              <w:outlineLvl w:val="1"/>
              <w:rPr>
                <w:rFonts w:ascii="Times New Roman" w:eastAsia="Times New Roman" w:hAnsi="Times New Roman" w:cs="Times New Roman"/>
                <w:b/>
                <w:bCs/>
                <w:i/>
                <w:iCs/>
                <w:sz w:val="24"/>
                <w:szCs w:val="24"/>
                <w:lang w:val="ro-MD" w:eastAsia="ru-RU"/>
              </w:rPr>
            </w:pPr>
            <w:r w:rsidRPr="00082F16">
              <w:rPr>
                <w:rFonts w:ascii="Times New Roman" w:eastAsia="Times New Roman" w:hAnsi="Times New Roman" w:cs="Times New Roman"/>
                <w:b/>
                <w:bCs/>
                <w:i/>
                <w:iCs/>
                <w:sz w:val="24"/>
                <w:szCs w:val="24"/>
                <w:lang w:val="ro-MD" w:eastAsia="ru-RU"/>
              </w:rPr>
              <w:t xml:space="preserve">Rambursarea mijloacelor bugetare din anii </w:t>
            </w:r>
            <w:r w:rsidR="00082F16" w:rsidRPr="00082F16">
              <w:rPr>
                <w:rFonts w:ascii="Times New Roman" w:eastAsia="Times New Roman" w:hAnsi="Times New Roman" w:cs="Times New Roman"/>
                <w:b/>
                <w:bCs/>
                <w:i/>
                <w:iCs/>
                <w:sz w:val="24"/>
                <w:szCs w:val="24"/>
                <w:lang w:val="ro-MD" w:eastAsia="ru-RU"/>
              </w:rPr>
              <w:t>precedenți</w:t>
            </w:r>
            <w:r w:rsidRPr="00082F16">
              <w:rPr>
                <w:rFonts w:ascii="Times New Roman" w:eastAsia="Times New Roman" w:hAnsi="Times New Roman" w:cs="Times New Roman"/>
                <w:b/>
                <w:bCs/>
                <w:i/>
                <w:iCs/>
                <w:sz w:val="24"/>
                <w:szCs w:val="24"/>
                <w:lang w:val="ro-MD" w:eastAsia="ru-RU"/>
              </w:rPr>
              <w:t xml:space="preserve"> la buget</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418130</w:t>
            </w:r>
          </w:p>
        </w:tc>
        <w:tc>
          <w:tcPr>
            <w:tcW w:w="1559"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p>
        </w:tc>
      </w:tr>
      <w:tr w:rsidR="006F309B" w:rsidRPr="00082F16" w:rsidTr="006F309B">
        <w:trPr>
          <w:trHeight w:val="269"/>
        </w:trPr>
        <w:tc>
          <w:tcPr>
            <w:tcW w:w="5807" w:type="dxa"/>
          </w:tcPr>
          <w:p w:rsidR="006F309B" w:rsidRPr="00082F16" w:rsidRDefault="006F309B" w:rsidP="006F309B">
            <w:pPr>
              <w:keepNext/>
              <w:spacing w:after="0" w:line="240" w:lineRule="auto"/>
              <w:outlineLvl w:val="1"/>
              <w:rPr>
                <w:rFonts w:ascii="Times New Roman" w:eastAsia="Times New Roman" w:hAnsi="Times New Roman" w:cs="Times New Roman"/>
                <w:b/>
                <w:bCs/>
                <w:i/>
                <w:iCs/>
                <w:sz w:val="24"/>
                <w:szCs w:val="24"/>
                <w:lang w:val="ro-MD" w:eastAsia="ru-RU"/>
              </w:rPr>
            </w:pPr>
            <w:r w:rsidRPr="00082F16">
              <w:rPr>
                <w:rFonts w:ascii="Times New Roman" w:eastAsia="Times New Roman" w:hAnsi="Times New Roman" w:cs="Times New Roman"/>
                <w:b/>
                <w:bCs/>
                <w:i/>
                <w:iCs/>
                <w:sz w:val="24"/>
                <w:szCs w:val="24"/>
                <w:lang w:val="ro-MD" w:eastAsia="ru-RU"/>
              </w:rPr>
              <w:t>ÎMPRUMUTURI RECREDITATE INTERNE ÎNTRE BUGETE/  ÎMPRUMUTURI RECREDITATE INTERNE INSTITUŢIILOR NEFINANCIARE ŞI FINANCIARE</w:t>
            </w:r>
          </w:p>
        </w:tc>
        <w:tc>
          <w:tcPr>
            <w:tcW w:w="1134" w:type="dxa"/>
            <w:tcBorders>
              <w:top w:val="single" w:sz="6" w:space="0" w:color="000000"/>
              <w:left w:val="single" w:sz="6" w:space="0" w:color="000000"/>
              <w:bottom w:val="single" w:sz="6" w:space="0" w:color="000000"/>
              <w:right w:val="single" w:sz="6" w:space="0" w:color="000000"/>
            </w:tcBorders>
          </w:tcPr>
          <w:p w:rsidR="006F309B" w:rsidRPr="00082F16" w:rsidRDefault="006F309B" w:rsidP="006F309B">
            <w:pPr>
              <w:keepNext/>
              <w:spacing w:before="240" w:after="60" w:line="240" w:lineRule="auto"/>
              <w:jc w:val="center"/>
              <w:outlineLvl w:val="1"/>
              <w:rPr>
                <w:rFonts w:ascii="Times New Roman" w:eastAsia="Times New Roman" w:hAnsi="Times New Roman" w:cs="Times New Roman"/>
                <w:b/>
                <w:bCs/>
                <w:iCs/>
                <w:sz w:val="24"/>
                <w:szCs w:val="24"/>
                <w:lang w:val="ro-MD" w:eastAsia="ru-RU"/>
              </w:rPr>
            </w:pPr>
            <w:r w:rsidRPr="00082F16">
              <w:rPr>
                <w:rFonts w:ascii="Times New Roman" w:eastAsia="Times New Roman" w:hAnsi="Times New Roman" w:cs="Times New Roman"/>
                <w:b/>
                <w:bCs/>
                <w:iCs/>
                <w:sz w:val="24"/>
                <w:szCs w:val="24"/>
                <w:lang w:val="ro-MD" w:eastAsia="ru-RU"/>
              </w:rPr>
              <w:t>46/47</w:t>
            </w:r>
          </w:p>
        </w:tc>
        <w:tc>
          <w:tcPr>
            <w:tcW w:w="1559" w:type="dxa"/>
            <w:tcBorders>
              <w:top w:val="single" w:sz="6" w:space="0" w:color="000000"/>
              <w:left w:val="single" w:sz="6" w:space="0" w:color="000000"/>
              <w:bottom w:val="single" w:sz="6" w:space="0" w:color="000000"/>
              <w:right w:val="single" w:sz="6" w:space="0" w:color="000000"/>
            </w:tcBorders>
          </w:tcPr>
          <w:p w:rsidR="006F309B" w:rsidRPr="00082F16" w:rsidRDefault="006F309B" w:rsidP="006F309B">
            <w:pPr>
              <w:keepNext/>
              <w:spacing w:before="240" w:after="60" w:line="240" w:lineRule="auto"/>
              <w:jc w:val="center"/>
              <w:outlineLvl w:val="1"/>
              <w:rPr>
                <w:rFonts w:ascii="Times New Roman" w:eastAsia="Times New Roman" w:hAnsi="Times New Roman" w:cs="Times New Roman"/>
                <w:b/>
                <w:bCs/>
                <w:i/>
                <w:iCs/>
                <w:sz w:val="24"/>
                <w:szCs w:val="24"/>
                <w:lang w:val="ro-MD" w:eastAsia="ru-RU"/>
              </w:rPr>
            </w:pPr>
            <w:r w:rsidRPr="00082F16">
              <w:rPr>
                <w:rFonts w:ascii="Times New Roman" w:eastAsia="Times New Roman" w:hAnsi="Times New Roman" w:cs="Times New Roman"/>
                <w:b/>
                <w:bCs/>
                <w:i/>
                <w:iCs/>
                <w:sz w:val="24"/>
                <w:szCs w:val="24"/>
                <w:lang w:val="ro-MD" w:eastAsia="ru-RU"/>
              </w:rPr>
              <w:t>1015,2</w:t>
            </w: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sz w:val="24"/>
                <w:szCs w:val="24"/>
                <w:lang w:val="ro-MD" w:eastAsia="ru-RU"/>
              </w:rPr>
              <w:t>Rambursarea împrumuturilor recreditate între bugetele locale de nivelul II și bugetele locale de nivelul I în cadrul unei unități administrativ-teritoriale</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463120</w:t>
            </w:r>
          </w:p>
        </w:tc>
        <w:tc>
          <w:tcPr>
            <w:tcW w:w="1559" w:type="dxa"/>
            <w:vMerge w:val="restart"/>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p>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p>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1015,2</w:t>
            </w:r>
          </w:p>
        </w:tc>
      </w:tr>
      <w:tr w:rsidR="006F309B" w:rsidRPr="00082F16" w:rsidTr="006F309B">
        <w:trPr>
          <w:trHeight w:val="274"/>
        </w:trPr>
        <w:tc>
          <w:tcPr>
            <w:tcW w:w="5807" w:type="dxa"/>
          </w:tcPr>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sz w:val="24"/>
                <w:szCs w:val="24"/>
                <w:lang w:val="ro-MD" w:eastAsia="ru-RU"/>
              </w:rPr>
              <w:t>Rambursarea împrumuturilor recreditate instituțiilor nefinanciare</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471320</w:t>
            </w:r>
          </w:p>
        </w:tc>
        <w:tc>
          <w:tcPr>
            <w:tcW w:w="1559" w:type="dxa"/>
            <w:vMerge/>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p>
        </w:tc>
      </w:tr>
      <w:tr w:rsidR="006F309B" w:rsidRPr="00082F16" w:rsidTr="006F309B">
        <w:trPr>
          <w:trHeight w:val="269"/>
        </w:trPr>
        <w:tc>
          <w:tcPr>
            <w:tcW w:w="5807" w:type="dxa"/>
          </w:tcPr>
          <w:p w:rsidR="006F309B" w:rsidRPr="00082F16" w:rsidRDefault="006F309B" w:rsidP="006F309B">
            <w:pPr>
              <w:spacing w:after="0" w:line="240" w:lineRule="auto"/>
              <w:rPr>
                <w:rFonts w:ascii="Times" w:eastAsia="Times New Roman" w:hAnsi="Times" w:cs="Times"/>
                <w:b/>
                <w:sz w:val="24"/>
                <w:szCs w:val="24"/>
                <w:lang w:val="ro-MD" w:eastAsia="ru-RU"/>
              </w:rPr>
            </w:pPr>
            <w:r w:rsidRPr="00082F16">
              <w:rPr>
                <w:rFonts w:ascii="Times" w:eastAsia="Times New Roman" w:hAnsi="Times" w:cs="Times"/>
                <w:b/>
                <w:sz w:val="24"/>
                <w:szCs w:val="24"/>
                <w:lang w:val="ro-MD" w:eastAsia="ru-RU"/>
              </w:rPr>
              <w:t>V. Datorii</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p>
        </w:tc>
        <w:tc>
          <w:tcPr>
            <w:tcW w:w="1559" w:type="dxa"/>
          </w:tcPr>
          <w:p w:rsidR="006F309B" w:rsidRPr="00082F16" w:rsidRDefault="006F309B" w:rsidP="006F309B">
            <w:pPr>
              <w:spacing w:after="0" w:line="240" w:lineRule="auto"/>
              <w:jc w:val="center"/>
              <w:rPr>
                <w:rFonts w:ascii="Times New Roman" w:eastAsia="Times New Roman" w:hAnsi="Times New Roman" w:cs="Times New Roman"/>
                <w:b/>
                <w:sz w:val="24"/>
                <w:szCs w:val="24"/>
                <w:lang w:val="ro-MD" w:eastAsia="ru-RU"/>
              </w:rPr>
            </w:pP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Rambursarea împrumutului recreditat între bugetul de stat și bugetele locale de nivelul II</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561120</w:t>
            </w:r>
          </w:p>
        </w:tc>
        <w:tc>
          <w:tcPr>
            <w:tcW w:w="1559"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- 3768,9</w:t>
            </w: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Sold de mijloace bănești la începutul perioadei</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910</w:t>
            </w:r>
          </w:p>
        </w:tc>
        <w:tc>
          <w:tcPr>
            <w:tcW w:w="1559"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18962,1</w:t>
            </w:r>
          </w:p>
        </w:tc>
      </w:tr>
      <w:tr w:rsidR="006F309B" w:rsidRPr="00082F16" w:rsidTr="006F309B">
        <w:trPr>
          <w:trHeight w:val="269"/>
        </w:trPr>
        <w:tc>
          <w:tcPr>
            <w:tcW w:w="5807" w:type="dxa"/>
          </w:tcPr>
          <w:p w:rsidR="006F309B" w:rsidRPr="00082F16" w:rsidRDefault="006F309B" w:rsidP="006F309B">
            <w:pPr>
              <w:spacing w:after="0" w:line="240" w:lineRule="auto"/>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Sold de mijloace bănești la sfârșitul perioadei</w:t>
            </w:r>
          </w:p>
        </w:tc>
        <w:tc>
          <w:tcPr>
            <w:tcW w:w="1134"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930</w:t>
            </w:r>
          </w:p>
        </w:tc>
        <w:tc>
          <w:tcPr>
            <w:tcW w:w="1559" w:type="dxa"/>
          </w:tcPr>
          <w:p w:rsidR="006F309B" w:rsidRPr="00082F16" w:rsidRDefault="006F309B" w:rsidP="006F309B">
            <w:pPr>
              <w:spacing w:after="0" w:line="240" w:lineRule="auto"/>
              <w:jc w:val="center"/>
              <w:rPr>
                <w:rFonts w:ascii="Times New Roman" w:eastAsia="Times New Roman" w:hAnsi="Times New Roman" w:cs="Times New Roman"/>
                <w:sz w:val="24"/>
                <w:szCs w:val="24"/>
                <w:lang w:val="ro-MD" w:eastAsia="ru-RU"/>
              </w:rPr>
            </w:pPr>
            <w:r w:rsidRPr="00082F16">
              <w:rPr>
                <w:rFonts w:ascii="Times New Roman" w:eastAsia="Times New Roman" w:hAnsi="Times New Roman" w:cs="Times New Roman"/>
                <w:sz w:val="24"/>
                <w:szCs w:val="24"/>
                <w:lang w:val="ro-MD" w:eastAsia="ru-RU"/>
              </w:rPr>
              <w:t>- 0,1</w:t>
            </w:r>
          </w:p>
        </w:tc>
      </w:tr>
    </w:tbl>
    <w:p w:rsidR="006F309B" w:rsidRPr="00082F16" w:rsidRDefault="006F309B" w:rsidP="006F309B">
      <w:pPr>
        <w:spacing w:after="0" w:line="240" w:lineRule="auto"/>
        <w:rPr>
          <w:rFonts w:ascii="Times New Roman" w:eastAsia="Times New Roman" w:hAnsi="Times New Roman" w:cs="Times New Roman"/>
          <w:sz w:val="24"/>
          <w:szCs w:val="24"/>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lang w:val="ro-MD" w:eastAsia="ru-RU"/>
        </w:rPr>
      </w:pPr>
    </w:p>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r w:rsidRPr="00082F16">
        <w:rPr>
          <w:rFonts w:ascii="Times New Roman" w:eastAsia="Times New Roman" w:hAnsi="Times New Roman" w:cs="Times New Roman"/>
          <w:b/>
          <w:sz w:val="24"/>
          <w:szCs w:val="24"/>
          <w:lang w:val="ro-MD" w:eastAsia="ru-RU"/>
        </w:rPr>
        <w:t xml:space="preserve">        Secretarul Consiliului Raional Hincesti                                    Elena MORARU TOMA</w:t>
      </w:r>
    </w:p>
    <w:p w:rsidR="006F309B" w:rsidRPr="00082F16" w:rsidRDefault="006F309B" w:rsidP="006F309B">
      <w:pPr>
        <w:spacing w:after="0" w:line="240" w:lineRule="auto"/>
        <w:rPr>
          <w:rFonts w:ascii="Times New Roman" w:eastAsia="Times New Roman" w:hAnsi="Times New Roman" w:cs="Times New Roman"/>
          <w:b/>
          <w:sz w:val="24"/>
          <w:szCs w:val="24"/>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sz w:val="20"/>
          <w:szCs w:val="20"/>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sz w:val="20"/>
          <w:szCs w:val="20"/>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sz w:val="20"/>
          <w:szCs w:val="20"/>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sz w:val="20"/>
          <w:szCs w:val="20"/>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color w:val="FF0000"/>
          <w:sz w:val="20"/>
          <w:szCs w:val="20"/>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color w:val="FF0000"/>
          <w:sz w:val="20"/>
          <w:szCs w:val="20"/>
          <w:lang w:val="ro-MD" w:eastAsia="ru-RU"/>
        </w:rPr>
      </w:pPr>
    </w:p>
    <w:p w:rsidR="006F309B" w:rsidRPr="00082F16" w:rsidRDefault="006F309B" w:rsidP="006F309B">
      <w:pPr>
        <w:spacing w:after="0" w:line="240" w:lineRule="auto"/>
        <w:ind w:left="5664" w:firstLine="708"/>
        <w:rPr>
          <w:rFonts w:ascii="Times New Roman" w:eastAsia="Times New Roman" w:hAnsi="Times New Roman" w:cs="Times New Roman"/>
          <w:color w:val="FF0000"/>
          <w:sz w:val="20"/>
          <w:szCs w:val="20"/>
          <w:lang w:val="ro-MD" w:eastAsia="ru-RU"/>
        </w:rPr>
      </w:pPr>
    </w:p>
    <w:p w:rsidR="006F309B" w:rsidRPr="00E56068" w:rsidRDefault="006F309B" w:rsidP="006F309B">
      <w:pPr>
        <w:spacing w:after="0" w:line="240" w:lineRule="auto"/>
        <w:ind w:left="5664" w:firstLine="708"/>
        <w:rPr>
          <w:rFonts w:ascii="Times New Roman" w:eastAsia="Times New Roman" w:hAnsi="Times New Roman" w:cs="Times New Roman"/>
          <w:color w:val="FF0000"/>
          <w:sz w:val="20"/>
          <w:szCs w:val="20"/>
          <w:lang w:val="pt-BR" w:eastAsia="ru-RU"/>
        </w:rPr>
      </w:pPr>
    </w:p>
    <w:p w:rsidR="006F309B" w:rsidRPr="00E56068" w:rsidRDefault="006F309B" w:rsidP="006F309B">
      <w:pPr>
        <w:spacing w:after="0" w:line="240" w:lineRule="auto"/>
        <w:ind w:left="5664" w:firstLine="708"/>
        <w:rPr>
          <w:rFonts w:ascii="Times New Roman" w:eastAsia="Times New Roman" w:hAnsi="Times New Roman" w:cs="Times New Roman"/>
          <w:color w:val="FF0000"/>
          <w:sz w:val="20"/>
          <w:szCs w:val="20"/>
          <w:lang w:val="pt-BR" w:eastAsia="ru-RU"/>
        </w:rPr>
      </w:pPr>
    </w:p>
    <w:p w:rsidR="006F309B" w:rsidRPr="00E56068" w:rsidRDefault="006F309B" w:rsidP="006F309B">
      <w:pPr>
        <w:spacing w:after="0" w:line="240" w:lineRule="auto"/>
        <w:ind w:left="5664" w:firstLine="708"/>
        <w:rPr>
          <w:rFonts w:ascii="Times New Roman" w:eastAsia="Times New Roman" w:hAnsi="Times New Roman" w:cs="Times New Roman"/>
          <w:color w:val="FF0000"/>
          <w:sz w:val="20"/>
          <w:szCs w:val="20"/>
          <w:lang w:val="pt-BR" w:eastAsia="ru-RU"/>
        </w:rPr>
      </w:pPr>
    </w:p>
    <w:p w:rsidR="006F309B" w:rsidRPr="00E56068" w:rsidRDefault="006F309B" w:rsidP="006F309B">
      <w:pPr>
        <w:spacing w:after="0" w:line="240" w:lineRule="auto"/>
        <w:ind w:left="5664" w:firstLine="708"/>
        <w:rPr>
          <w:rFonts w:ascii="Times New Roman" w:eastAsia="Times New Roman" w:hAnsi="Times New Roman" w:cs="Times New Roman"/>
          <w:color w:val="FF0000"/>
          <w:sz w:val="20"/>
          <w:szCs w:val="20"/>
          <w:lang w:val="pt-BR" w:eastAsia="ru-RU"/>
        </w:rPr>
      </w:pPr>
    </w:p>
    <w:p w:rsidR="006F309B" w:rsidRPr="00E56068" w:rsidRDefault="006F309B" w:rsidP="006F309B">
      <w:pPr>
        <w:spacing w:after="0" w:line="240" w:lineRule="auto"/>
        <w:ind w:left="5664" w:firstLine="708"/>
        <w:rPr>
          <w:rFonts w:ascii="Times New Roman" w:eastAsia="Times New Roman" w:hAnsi="Times New Roman" w:cs="Times New Roman"/>
          <w:color w:val="FF0000"/>
          <w:sz w:val="20"/>
          <w:szCs w:val="20"/>
          <w:lang w:val="pt-BR" w:eastAsia="ru-RU"/>
        </w:rPr>
      </w:pPr>
    </w:p>
    <w:p w:rsidR="007B1AB3" w:rsidRDefault="006F309B" w:rsidP="006F309B">
      <w:pPr>
        <w:spacing w:after="0" w:line="240" w:lineRule="auto"/>
        <w:ind w:left="5664" w:firstLine="708"/>
        <w:rPr>
          <w:rFonts w:ascii="Times New Roman" w:eastAsia="Times New Roman" w:hAnsi="Times New Roman" w:cs="Times New Roman"/>
          <w:color w:val="FF0000"/>
          <w:sz w:val="20"/>
          <w:szCs w:val="20"/>
          <w:lang w:val="ro-MD" w:eastAsia="ru-RU"/>
        </w:rPr>
      </w:pPr>
      <w:r w:rsidRPr="00A47C98">
        <w:rPr>
          <w:rFonts w:ascii="Times New Roman" w:eastAsia="Times New Roman" w:hAnsi="Times New Roman" w:cs="Times New Roman"/>
          <w:color w:val="FF0000"/>
          <w:sz w:val="20"/>
          <w:szCs w:val="20"/>
          <w:lang w:val="ro-MD" w:eastAsia="ru-RU"/>
        </w:rPr>
        <w:t xml:space="preserve">                </w:t>
      </w:r>
    </w:p>
    <w:p w:rsidR="007B1AB3" w:rsidRDefault="007B1AB3" w:rsidP="006F309B">
      <w:pPr>
        <w:spacing w:after="0" w:line="240" w:lineRule="auto"/>
        <w:ind w:left="5664" w:firstLine="708"/>
        <w:rPr>
          <w:rFonts w:ascii="Times New Roman" w:eastAsia="Times New Roman" w:hAnsi="Times New Roman" w:cs="Times New Roman"/>
          <w:color w:val="FF0000"/>
          <w:sz w:val="20"/>
          <w:szCs w:val="20"/>
          <w:lang w:val="ro-MD" w:eastAsia="ru-RU"/>
        </w:rPr>
      </w:pPr>
    </w:p>
    <w:p w:rsidR="007B1AB3" w:rsidRDefault="007B1AB3" w:rsidP="006F309B">
      <w:pPr>
        <w:spacing w:after="0" w:line="240" w:lineRule="auto"/>
        <w:ind w:left="5664" w:firstLine="708"/>
        <w:rPr>
          <w:rFonts w:ascii="Times New Roman" w:eastAsia="Times New Roman" w:hAnsi="Times New Roman" w:cs="Times New Roman"/>
          <w:color w:val="FF0000"/>
          <w:sz w:val="20"/>
          <w:szCs w:val="20"/>
          <w:lang w:val="ro-MD" w:eastAsia="ru-RU"/>
        </w:rPr>
      </w:pPr>
    </w:p>
    <w:p w:rsidR="006F309B" w:rsidRPr="00A47C98" w:rsidRDefault="007B1AB3" w:rsidP="006F309B">
      <w:pPr>
        <w:spacing w:after="0" w:line="240" w:lineRule="auto"/>
        <w:ind w:left="5664" w:firstLine="708"/>
        <w:rPr>
          <w:rFonts w:ascii="Times New Roman" w:eastAsia="Times New Roman" w:hAnsi="Times New Roman" w:cs="Times New Roman"/>
          <w:sz w:val="20"/>
          <w:szCs w:val="20"/>
          <w:lang w:val="ro-MD" w:eastAsia="ru-RU"/>
        </w:rPr>
      </w:pPr>
      <w:r>
        <w:rPr>
          <w:rFonts w:ascii="Times New Roman" w:eastAsia="Times New Roman" w:hAnsi="Times New Roman" w:cs="Times New Roman"/>
          <w:color w:val="FF0000"/>
          <w:sz w:val="20"/>
          <w:szCs w:val="20"/>
          <w:lang w:val="ro-MD" w:eastAsia="ru-RU"/>
        </w:rPr>
        <w:lastRenderedPageBreak/>
        <w:tab/>
      </w:r>
      <w:r w:rsidR="006F309B" w:rsidRPr="00A47C98">
        <w:rPr>
          <w:rFonts w:ascii="Times New Roman" w:eastAsia="Times New Roman" w:hAnsi="Times New Roman" w:cs="Times New Roman"/>
          <w:color w:val="FF0000"/>
          <w:sz w:val="20"/>
          <w:szCs w:val="20"/>
          <w:lang w:val="ro-MD" w:eastAsia="ru-RU"/>
        </w:rPr>
        <w:t xml:space="preserve"> </w:t>
      </w:r>
      <w:r w:rsidR="006F309B" w:rsidRPr="00A47C98">
        <w:rPr>
          <w:rFonts w:ascii="Times New Roman" w:eastAsia="Times New Roman" w:hAnsi="Times New Roman" w:cs="Times New Roman"/>
          <w:sz w:val="20"/>
          <w:szCs w:val="20"/>
          <w:lang w:val="ro-MD" w:eastAsia="ru-RU"/>
        </w:rPr>
        <w:t>Anexa nr.3</w:t>
      </w:r>
    </w:p>
    <w:p w:rsidR="006F309B" w:rsidRPr="00A47C98" w:rsidRDefault="006F309B" w:rsidP="006F309B">
      <w:pPr>
        <w:spacing w:after="0" w:line="240" w:lineRule="auto"/>
        <w:ind w:left="4956"/>
        <w:rPr>
          <w:rFonts w:ascii="Times New Roman" w:eastAsia="Times New Roman" w:hAnsi="Times New Roman" w:cs="Times New Roman"/>
          <w:sz w:val="20"/>
          <w:szCs w:val="20"/>
          <w:lang w:val="ro-MD" w:eastAsia="ru-RU"/>
        </w:rPr>
      </w:pPr>
      <w:r w:rsidRPr="00A47C98">
        <w:rPr>
          <w:rFonts w:ascii="Times New Roman" w:eastAsia="Times New Roman" w:hAnsi="Times New Roman" w:cs="Times New Roman"/>
          <w:sz w:val="20"/>
          <w:szCs w:val="20"/>
          <w:lang w:val="ro-MD" w:eastAsia="ru-RU"/>
        </w:rPr>
        <w:t xml:space="preserve">          </w:t>
      </w:r>
      <w:r w:rsidRPr="00A47C98">
        <w:rPr>
          <w:rFonts w:ascii="Times New Roman" w:eastAsia="Times New Roman" w:hAnsi="Times New Roman" w:cs="Times New Roman"/>
          <w:sz w:val="20"/>
          <w:szCs w:val="20"/>
          <w:lang w:val="ro-MD" w:eastAsia="ru-RU"/>
        </w:rPr>
        <w:tab/>
        <w:t xml:space="preserve">           la decizia Consiliului raional </w:t>
      </w:r>
      <w:r w:rsidR="00A47C98" w:rsidRPr="00A47C98">
        <w:rPr>
          <w:rFonts w:ascii="Times New Roman" w:eastAsia="Times New Roman" w:hAnsi="Times New Roman" w:cs="Times New Roman"/>
          <w:sz w:val="20"/>
          <w:szCs w:val="20"/>
          <w:lang w:val="ro-MD" w:eastAsia="ru-RU"/>
        </w:rPr>
        <w:t>Hâncești</w:t>
      </w:r>
    </w:p>
    <w:p w:rsidR="006F309B" w:rsidRPr="00A47C98" w:rsidRDefault="006F309B" w:rsidP="006F309B">
      <w:pPr>
        <w:spacing w:after="0" w:line="240" w:lineRule="auto"/>
        <w:rPr>
          <w:rFonts w:ascii="Times New Roman" w:eastAsia="Times New Roman" w:hAnsi="Times New Roman" w:cs="Times New Roman"/>
          <w:sz w:val="20"/>
          <w:szCs w:val="20"/>
          <w:lang w:val="ro-MD" w:eastAsia="ru-RU"/>
        </w:rPr>
      </w:pPr>
      <w:r w:rsidRPr="00A47C98">
        <w:rPr>
          <w:rFonts w:ascii="Times New Roman" w:eastAsia="Times New Roman" w:hAnsi="Times New Roman" w:cs="Times New Roman"/>
          <w:b/>
          <w:sz w:val="20"/>
          <w:szCs w:val="20"/>
          <w:lang w:val="ro-MD" w:eastAsia="ru-RU"/>
        </w:rPr>
        <w:tab/>
      </w:r>
      <w:r w:rsidRPr="00A47C98">
        <w:rPr>
          <w:rFonts w:ascii="Times New Roman" w:eastAsia="Times New Roman" w:hAnsi="Times New Roman" w:cs="Times New Roman"/>
          <w:b/>
          <w:sz w:val="20"/>
          <w:szCs w:val="20"/>
          <w:lang w:val="ro-MD" w:eastAsia="ru-RU"/>
        </w:rPr>
        <w:tab/>
      </w:r>
      <w:r w:rsidRPr="00A47C98">
        <w:rPr>
          <w:rFonts w:ascii="Times New Roman" w:eastAsia="Times New Roman" w:hAnsi="Times New Roman" w:cs="Times New Roman"/>
          <w:b/>
          <w:sz w:val="20"/>
          <w:szCs w:val="20"/>
          <w:lang w:val="ro-MD" w:eastAsia="ru-RU"/>
        </w:rPr>
        <w:tab/>
      </w:r>
      <w:r w:rsidRPr="00A47C98">
        <w:rPr>
          <w:rFonts w:ascii="Times New Roman" w:eastAsia="Times New Roman" w:hAnsi="Times New Roman" w:cs="Times New Roman"/>
          <w:b/>
          <w:sz w:val="20"/>
          <w:szCs w:val="20"/>
          <w:lang w:val="ro-MD" w:eastAsia="ru-RU"/>
        </w:rPr>
        <w:tab/>
      </w:r>
      <w:r w:rsidRPr="00A47C98">
        <w:rPr>
          <w:rFonts w:ascii="Times New Roman" w:eastAsia="Times New Roman" w:hAnsi="Times New Roman" w:cs="Times New Roman"/>
          <w:b/>
          <w:sz w:val="20"/>
          <w:szCs w:val="20"/>
          <w:lang w:val="ro-MD" w:eastAsia="ru-RU"/>
        </w:rPr>
        <w:tab/>
      </w:r>
      <w:r w:rsidRPr="00A47C98">
        <w:rPr>
          <w:rFonts w:ascii="Times New Roman" w:eastAsia="Times New Roman" w:hAnsi="Times New Roman" w:cs="Times New Roman"/>
          <w:b/>
          <w:sz w:val="20"/>
          <w:szCs w:val="20"/>
          <w:lang w:val="ro-MD" w:eastAsia="ru-RU"/>
        </w:rPr>
        <w:tab/>
      </w:r>
      <w:r w:rsidRPr="00A47C98">
        <w:rPr>
          <w:rFonts w:ascii="Times New Roman" w:eastAsia="Times New Roman" w:hAnsi="Times New Roman" w:cs="Times New Roman"/>
          <w:b/>
          <w:sz w:val="20"/>
          <w:szCs w:val="20"/>
          <w:lang w:val="ro-MD" w:eastAsia="ru-RU"/>
        </w:rPr>
        <w:tab/>
      </w:r>
      <w:r w:rsidRPr="00A47C98">
        <w:rPr>
          <w:rFonts w:ascii="Times New Roman" w:eastAsia="Times New Roman" w:hAnsi="Times New Roman" w:cs="Times New Roman"/>
          <w:b/>
          <w:sz w:val="20"/>
          <w:szCs w:val="20"/>
          <w:lang w:val="ro-MD" w:eastAsia="ru-RU"/>
        </w:rPr>
        <w:tab/>
        <w:t xml:space="preserve">        </w:t>
      </w:r>
      <w:r w:rsidRPr="00A47C98">
        <w:rPr>
          <w:rFonts w:ascii="Times New Roman" w:eastAsia="Times New Roman" w:hAnsi="Times New Roman" w:cs="Times New Roman"/>
          <w:sz w:val="20"/>
          <w:szCs w:val="20"/>
          <w:lang w:val="ro-MD" w:eastAsia="ru-RU"/>
        </w:rPr>
        <w:t xml:space="preserve">nr. </w:t>
      </w:r>
      <w:r w:rsidR="007B1AB3">
        <w:rPr>
          <w:rFonts w:ascii="Times New Roman" w:eastAsia="Times New Roman" w:hAnsi="Times New Roman" w:cs="Times New Roman"/>
          <w:sz w:val="20"/>
          <w:szCs w:val="20"/>
          <w:lang w:val="ro-MD" w:eastAsia="ru-RU"/>
        </w:rPr>
        <w:t>_____</w:t>
      </w:r>
      <w:r w:rsidRPr="00A47C98">
        <w:rPr>
          <w:rFonts w:ascii="Times New Roman" w:eastAsia="Times New Roman" w:hAnsi="Times New Roman" w:cs="Times New Roman"/>
          <w:sz w:val="20"/>
          <w:szCs w:val="20"/>
          <w:lang w:val="ro-MD" w:eastAsia="ru-RU"/>
        </w:rPr>
        <w:t xml:space="preserve"> din</w:t>
      </w:r>
      <w:r w:rsidR="00A47C98">
        <w:rPr>
          <w:rFonts w:ascii="Times New Roman" w:eastAsia="Times New Roman" w:hAnsi="Times New Roman" w:cs="Times New Roman"/>
          <w:sz w:val="20"/>
          <w:szCs w:val="20"/>
          <w:lang w:val="ro-MD" w:eastAsia="ru-RU"/>
        </w:rPr>
        <w:t xml:space="preserve"> </w:t>
      </w:r>
      <w:r w:rsidR="007B1AB3">
        <w:rPr>
          <w:rFonts w:ascii="Times New Roman" w:eastAsia="Times New Roman" w:hAnsi="Times New Roman" w:cs="Times New Roman"/>
          <w:sz w:val="20"/>
          <w:szCs w:val="20"/>
          <w:lang w:val="ro-MD" w:eastAsia="ru-RU"/>
        </w:rPr>
        <w:t>____ noiembrie</w:t>
      </w:r>
      <w:r w:rsidRPr="00A47C98">
        <w:rPr>
          <w:rFonts w:ascii="Times New Roman" w:eastAsia="Times New Roman" w:hAnsi="Times New Roman" w:cs="Times New Roman"/>
          <w:sz w:val="20"/>
          <w:szCs w:val="20"/>
          <w:lang w:val="ro-MD" w:eastAsia="ru-RU"/>
        </w:rPr>
        <w:t xml:space="preserve"> 2024</w:t>
      </w:r>
    </w:p>
    <w:p w:rsidR="006F309B" w:rsidRPr="00A47C98" w:rsidRDefault="006F309B" w:rsidP="006F309B">
      <w:pPr>
        <w:spacing w:after="0" w:line="240" w:lineRule="auto"/>
        <w:ind w:left="5664" w:firstLine="708"/>
        <w:rPr>
          <w:rFonts w:ascii="Times New Roman" w:eastAsia="Times New Roman" w:hAnsi="Times New Roman" w:cs="Times New Roman"/>
          <w:sz w:val="20"/>
          <w:szCs w:val="20"/>
          <w:lang w:val="ro-MD" w:eastAsia="ru-RU"/>
        </w:rPr>
      </w:pPr>
      <w:r w:rsidRPr="00A47C98">
        <w:rPr>
          <w:rFonts w:ascii="Times New Roman" w:eastAsia="Times New Roman" w:hAnsi="Times New Roman" w:cs="Times New Roman"/>
          <w:color w:val="FF0000"/>
          <w:sz w:val="20"/>
          <w:szCs w:val="20"/>
          <w:lang w:val="ro-MD" w:eastAsia="ru-RU"/>
        </w:rPr>
        <w:t xml:space="preserve">               </w:t>
      </w:r>
      <w:r w:rsidRPr="00A47C98">
        <w:rPr>
          <w:rFonts w:ascii="Times New Roman" w:eastAsia="Times New Roman" w:hAnsi="Times New Roman" w:cs="Times New Roman"/>
          <w:sz w:val="20"/>
          <w:szCs w:val="20"/>
          <w:lang w:val="ro-MD" w:eastAsia="ru-RU"/>
        </w:rPr>
        <w:t xml:space="preserve"> Anexa nr.2</w:t>
      </w:r>
    </w:p>
    <w:p w:rsidR="006F309B" w:rsidRPr="00A47C98" w:rsidRDefault="006F309B" w:rsidP="006F309B">
      <w:pPr>
        <w:spacing w:after="0" w:line="240" w:lineRule="auto"/>
        <w:ind w:left="4956"/>
        <w:rPr>
          <w:rFonts w:ascii="Times New Roman" w:eastAsia="Times New Roman" w:hAnsi="Times New Roman" w:cs="Times New Roman"/>
          <w:sz w:val="20"/>
          <w:szCs w:val="20"/>
          <w:lang w:val="ro-MD" w:eastAsia="ru-RU"/>
        </w:rPr>
      </w:pPr>
      <w:r w:rsidRPr="00A47C98">
        <w:rPr>
          <w:rFonts w:ascii="Times New Roman" w:eastAsia="Times New Roman" w:hAnsi="Times New Roman" w:cs="Times New Roman"/>
          <w:sz w:val="20"/>
          <w:szCs w:val="20"/>
          <w:lang w:val="ro-MD" w:eastAsia="ru-RU"/>
        </w:rPr>
        <w:t xml:space="preserve">                          la decizia Consiliului raional </w:t>
      </w:r>
      <w:r w:rsidR="00A47C98" w:rsidRPr="00A47C98">
        <w:rPr>
          <w:rFonts w:ascii="Times New Roman" w:eastAsia="Times New Roman" w:hAnsi="Times New Roman" w:cs="Times New Roman"/>
          <w:sz w:val="20"/>
          <w:szCs w:val="20"/>
          <w:lang w:val="ro-MD" w:eastAsia="ru-RU"/>
        </w:rPr>
        <w:t>Hâncești</w:t>
      </w:r>
    </w:p>
    <w:p w:rsidR="006F309B" w:rsidRPr="00A47C98" w:rsidRDefault="006F309B" w:rsidP="006F309B">
      <w:pPr>
        <w:spacing w:after="0" w:line="240" w:lineRule="auto"/>
        <w:rPr>
          <w:rFonts w:ascii="Times New Roman" w:eastAsia="Times New Roman" w:hAnsi="Times New Roman" w:cs="Times New Roman"/>
          <w:b/>
          <w:lang w:val="ro-MD" w:eastAsia="ru-RU"/>
        </w:rPr>
      </w:pP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r>
      <w:r w:rsidRPr="00A47C98">
        <w:rPr>
          <w:rFonts w:ascii="Times New Roman" w:eastAsia="Times New Roman" w:hAnsi="Times New Roman" w:cs="Times New Roman"/>
          <w:sz w:val="20"/>
          <w:szCs w:val="20"/>
          <w:lang w:val="ro-MD" w:eastAsia="ru-RU"/>
        </w:rPr>
        <w:tab/>
        <w:t xml:space="preserve">   nr.03/06 din 22 decembrie 2023</w:t>
      </w:r>
    </w:p>
    <w:p w:rsidR="006F309B" w:rsidRPr="00A47C98" w:rsidRDefault="006F309B" w:rsidP="006F309B">
      <w:pPr>
        <w:spacing w:after="0" w:line="240" w:lineRule="auto"/>
        <w:jc w:val="center"/>
        <w:rPr>
          <w:rFonts w:ascii="Times New Roman" w:eastAsia="Times New Roman" w:hAnsi="Times New Roman" w:cs="Times New Roman"/>
          <w:b/>
          <w:sz w:val="8"/>
          <w:szCs w:val="8"/>
          <w:lang w:val="ro-MD" w:eastAsia="ru-RU"/>
        </w:rPr>
      </w:pPr>
    </w:p>
    <w:p w:rsidR="006F309B" w:rsidRPr="00A47C98" w:rsidRDefault="006F309B" w:rsidP="006F309B">
      <w:pPr>
        <w:spacing w:after="0" w:line="240" w:lineRule="auto"/>
        <w:jc w:val="center"/>
        <w:rPr>
          <w:rFonts w:ascii="Times New Roman" w:eastAsia="Times New Roman" w:hAnsi="Times New Roman" w:cs="Times New Roman"/>
          <w:b/>
          <w:sz w:val="18"/>
          <w:szCs w:val="18"/>
          <w:lang w:val="ro-MD" w:eastAsia="ru-RU"/>
        </w:rPr>
      </w:pPr>
      <w:r w:rsidRPr="00A47C98">
        <w:rPr>
          <w:rFonts w:ascii="Times New Roman" w:eastAsia="Times New Roman" w:hAnsi="Times New Roman" w:cs="Times New Roman"/>
          <w:b/>
          <w:sz w:val="24"/>
          <w:szCs w:val="24"/>
          <w:lang w:val="ro-MD" w:eastAsia="ru-RU"/>
        </w:rPr>
        <w:t>Sinteza veniturilor</w:t>
      </w:r>
      <w:r w:rsidRPr="00A47C98">
        <w:rPr>
          <w:rFonts w:ascii="Times New Roman" w:eastAsia="Times New Roman" w:hAnsi="Times New Roman" w:cs="Times New Roman"/>
          <w:b/>
          <w:bCs/>
          <w:sz w:val="24"/>
          <w:szCs w:val="24"/>
          <w:lang w:val="ro-MD" w:eastAsia="ru-RU"/>
        </w:rPr>
        <w:t xml:space="preserve"> bugetului raional pentru anul 2024                                     </w:t>
      </w:r>
    </w:p>
    <w:tbl>
      <w:tblPr>
        <w:tblStyle w:val="8"/>
        <w:tblW w:w="9923" w:type="dxa"/>
        <w:tblInd w:w="-147" w:type="dxa"/>
        <w:tblLook w:val="04A0" w:firstRow="1" w:lastRow="0" w:firstColumn="1" w:lastColumn="0" w:noHBand="0" w:noVBand="1"/>
      </w:tblPr>
      <w:tblGrid>
        <w:gridCol w:w="7499"/>
        <w:gridCol w:w="1123"/>
        <w:gridCol w:w="1301"/>
      </w:tblGrid>
      <w:tr w:rsidR="006F309B" w:rsidRPr="00A47C98" w:rsidTr="006F309B">
        <w:trPr>
          <w:trHeight w:val="588"/>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b/>
                <w:sz w:val="24"/>
                <w:szCs w:val="24"/>
                <w:lang w:val="ro-MD" w:eastAsia="ru-RU"/>
              </w:rPr>
              <w:t>Denumirea indicatorului</w:t>
            </w:r>
          </w:p>
        </w:tc>
        <w:tc>
          <w:tcPr>
            <w:tcW w:w="1123"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Codurile</w:t>
            </w:r>
          </w:p>
          <w:p w:rsidR="006F309B" w:rsidRPr="00A47C98" w:rsidRDefault="006F309B" w:rsidP="006F309B">
            <w:pPr>
              <w:autoSpaceDE w:val="0"/>
              <w:autoSpaceDN w:val="0"/>
              <w:adjustRightInd w:val="0"/>
              <w:jc w:val="center"/>
              <w:rPr>
                <w:sz w:val="24"/>
                <w:szCs w:val="24"/>
                <w:lang w:val="ro-MD" w:eastAsia="ru-RU"/>
              </w:rPr>
            </w:pPr>
            <w:r w:rsidRPr="00A47C98">
              <w:rPr>
                <w:b/>
                <w:sz w:val="24"/>
                <w:szCs w:val="24"/>
                <w:lang w:val="ro-MD" w:eastAsia="ru-RU"/>
              </w:rPr>
              <w:t>Eco (K</w:t>
            </w:r>
            <w:r w:rsidRPr="00A47C98">
              <w:rPr>
                <w:b/>
                <w:sz w:val="24"/>
                <w:szCs w:val="24"/>
                <w:vertAlign w:val="subscript"/>
                <w:lang w:val="ro-MD" w:eastAsia="ru-RU"/>
              </w:rPr>
              <w:t>6</w:t>
            </w:r>
            <w:r w:rsidRPr="00A47C98">
              <w:rPr>
                <w:b/>
                <w:sz w:val="24"/>
                <w:szCs w:val="24"/>
                <w:lang w:val="ro-MD" w:eastAsia="ru-RU"/>
              </w:rPr>
              <w:t>)</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b/>
                <w:spacing w:val="-20"/>
                <w:sz w:val="24"/>
                <w:szCs w:val="24"/>
                <w:lang w:val="ro-MD" w:eastAsia="ru-RU"/>
              </w:rPr>
            </w:pPr>
            <w:r w:rsidRPr="00A47C98">
              <w:rPr>
                <w:b/>
                <w:sz w:val="24"/>
                <w:szCs w:val="24"/>
                <w:lang w:val="ro-MD" w:eastAsia="ru-RU"/>
              </w:rPr>
              <w:t>Total</w:t>
            </w:r>
            <w:r w:rsidRPr="00A47C98">
              <w:rPr>
                <w:b/>
                <w:spacing w:val="-20"/>
                <w:sz w:val="24"/>
                <w:szCs w:val="24"/>
                <w:lang w:val="ro-MD" w:eastAsia="ru-RU"/>
              </w:rPr>
              <w:t xml:space="preserve"> ,</w:t>
            </w:r>
          </w:p>
          <w:p w:rsidR="006F309B" w:rsidRPr="00A47C98" w:rsidRDefault="006F309B" w:rsidP="006F309B">
            <w:pPr>
              <w:autoSpaceDE w:val="0"/>
              <w:autoSpaceDN w:val="0"/>
              <w:adjustRightInd w:val="0"/>
              <w:jc w:val="center"/>
              <w:rPr>
                <w:sz w:val="24"/>
                <w:szCs w:val="24"/>
                <w:lang w:val="ro-MD" w:eastAsia="ru-RU"/>
              </w:rPr>
            </w:pPr>
            <w:r w:rsidRPr="00A47C98">
              <w:rPr>
                <w:b/>
                <w:spacing w:val="-20"/>
                <w:sz w:val="24"/>
                <w:szCs w:val="24"/>
                <w:lang w:val="ro-MD" w:eastAsia="ru-RU"/>
              </w:rPr>
              <w:t xml:space="preserve"> mii lei</w:t>
            </w:r>
          </w:p>
        </w:tc>
      </w:tr>
      <w:tr w:rsidR="006F309B" w:rsidRPr="00A47C98" w:rsidTr="006F309B">
        <w:trPr>
          <w:trHeight w:val="192"/>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1</w:t>
            </w:r>
          </w:p>
        </w:tc>
        <w:tc>
          <w:tcPr>
            <w:tcW w:w="1123"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2</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3</w:t>
            </w:r>
          </w:p>
        </w:tc>
      </w:tr>
      <w:tr w:rsidR="006F309B"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9B59D7">
            <w:pPr>
              <w:widowControl w:val="0"/>
              <w:numPr>
                <w:ilvl w:val="0"/>
                <w:numId w:val="3"/>
              </w:numPr>
              <w:autoSpaceDE w:val="0"/>
              <w:autoSpaceDN w:val="0"/>
              <w:adjustRightInd w:val="0"/>
              <w:contextualSpacing/>
              <w:rPr>
                <w:b/>
                <w:i/>
                <w:sz w:val="24"/>
                <w:szCs w:val="24"/>
                <w:lang w:val="ro-MD" w:eastAsia="ru-RU"/>
              </w:rPr>
            </w:pPr>
            <w:r w:rsidRPr="00A47C98">
              <w:rPr>
                <w:b/>
                <w:i/>
                <w:sz w:val="24"/>
                <w:szCs w:val="24"/>
                <w:lang w:val="ro-MD" w:eastAsia="ru-RU"/>
              </w:rPr>
              <w:t>Impozit pe venitul persoanelor fizice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1111</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12750,0</w:t>
            </w:r>
          </w:p>
        </w:tc>
      </w:tr>
      <w:tr w:rsidR="006F309B" w:rsidRPr="00A47C98" w:rsidTr="006F309B">
        <w:trPr>
          <w:trHeight w:val="26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1.1 impozitul pe venitul persoanelor fizice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111110</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12387,5</w:t>
            </w:r>
          </w:p>
        </w:tc>
      </w:tr>
      <w:tr w:rsidR="006F309B"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1.2 impozitul pe venitul persoanelor fizice spre plata/achitat</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111121</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300,0</w:t>
            </w:r>
          </w:p>
        </w:tc>
      </w:tr>
      <w:tr w:rsidR="006F309B"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1.3 i</w:t>
            </w:r>
            <w:r w:rsidRPr="00A47C98">
              <w:rPr>
                <w:i/>
                <w:iCs/>
                <w:sz w:val="24"/>
                <w:szCs w:val="24"/>
                <w:lang w:val="ro-MD" w:eastAsia="ru-RU"/>
              </w:rPr>
              <w:t>mpozit pe venitul persoanelor fizice in domeniul transportului rutier de persoane in regim de taxi</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111125</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22,5</w:t>
            </w:r>
          </w:p>
        </w:tc>
      </w:tr>
      <w:tr w:rsidR="006F309B"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 xml:space="preserve">1.4 </w:t>
            </w:r>
            <w:r w:rsidRPr="00A47C98">
              <w:rPr>
                <w:i/>
                <w:iCs/>
                <w:sz w:val="24"/>
                <w:szCs w:val="24"/>
                <w:lang w:val="ro-MD" w:eastAsia="ru-RU"/>
              </w:rPr>
              <w:t xml:space="preserve"> impozitul pe venit aferent operațiunilor de predare în posesie și/sau folosință a proprietății imobiliare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111130</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40,0</w:t>
            </w:r>
          </w:p>
        </w:tc>
      </w:tr>
      <w:tr w:rsidR="006F309B"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A47C98" w:rsidP="009B59D7">
            <w:pPr>
              <w:widowControl w:val="0"/>
              <w:numPr>
                <w:ilvl w:val="0"/>
                <w:numId w:val="3"/>
              </w:numPr>
              <w:autoSpaceDE w:val="0"/>
              <w:autoSpaceDN w:val="0"/>
              <w:adjustRightInd w:val="0"/>
              <w:contextualSpacing/>
              <w:rPr>
                <w:i/>
                <w:sz w:val="24"/>
                <w:szCs w:val="24"/>
                <w:lang w:val="ro-MD" w:eastAsia="ru-RU"/>
              </w:rPr>
            </w:pPr>
            <w:r w:rsidRPr="00A47C98">
              <w:rPr>
                <w:b/>
                <w:i/>
                <w:sz w:val="24"/>
                <w:szCs w:val="24"/>
                <w:lang w:val="ro-MD" w:eastAsia="ru-RU"/>
              </w:rPr>
              <w:t>Dobânzi</w:t>
            </w:r>
            <w:r w:rsidR="006F309B" w:rsidRPr="00A47C98">
              <w:rPr>
                <w:b/>
                <w:i/>
                <w:sz w:val="24"/>
                <w:szCs w:val="24"/>
                <w:lang w:val="ro-MD" w:eastAsia="ru-RU"/>
              </w:rPr>
              <w:t xml:space="preserve"> și alte plăți încasate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b/>
                <w:sz w:val="24"/>
                <w:szCs w:val="24"/>
                <w:lang w:val="ro-MD" w:eastAsia="ru-RU"/>
              </w:rPr>
              <w:t>1411</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E68B1" w:rsidP="006F309B">
            <w:pPr>
              <w:autoSpaceDE w:val="0"/>
              <w:autoSpaceDN w:val="0"/>
              <w:adjustRightInd w:val="0"/>
              <w:jc w:val="center"/>
              <w:rPr>
                <w:b/>
                <w:sz w:val="24"/>
                <w:szCs w:val="24"/>
                <w:lang w:val="ro-MD" w:eastAsia="ru-RU"/>
              </w:rPr>
            </w:pPr>
            <w:r>
              <w:rPr>
                <w:b/>
                <w:sz w:val="24"/>
                <w:szCs w:val="24"/>
                <w:lang w:val="ro-MD" w:eastAsia="ru-RU"/>
              </w:rPr>
              <w:t>377,5</w:t>
            </w:r>
          </w:p>
        </w:tc>
      </w:tr>
      <w:tr w:rsidR="006F309B" w:rsidRPr="00A47C98" w:rsidTr="006F309B">
        <w:trPr>
          <w:trHeight w:val="827"/>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 xml:space="preserve">2.1 dobânzi </w:t>
            </w:r>
            <w:r w:rsidR="00A47C98" w:rsidRPr="00A47C98">
              <w:rPr>
                <w:i/>
                <w:sz w:val="24"/>
                <w:szCs w:val="24"/>
                <w:lang w:val="ro-MD" w:eastAsia="ru-RU"/>
              </w:rPr>
              <w:t>și</w:t>
            </w:r>
            <w:r w:rsidRPr="00A47C98">
              <w:rPr>
                <w:i/>
                <w:sz w:val="24"/>
                <w:szCs w:val="24"/>
                <w:lang w:val="ro-MD" w:eastAsia="ru-RU"/>
              </w:rPr>
              <w:t xml:space="preserve"> alte plăti încasate în bugetul local de nivelul II la împrumuturile acordate, împrumuturile recreditate şi mijloacele dezafectate de la buget pentru onorarea garanțiilor de stat</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141142</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p>
          <w:p w:rsidR="006F309B" w:rsidRPr="00A47C98" w:rsidRDefault="006E68B1" w:rsidP="006F309B">
            <w:pPr>
              <w:autoSpaceDE w:val="0"/>
              <w:autoSpaceDN w:val="0"/>
              <w:adjustRightInd w:val="0"/>
              <w:jc w:val="center"/>
              <w:rPr>
                <w:sz w:val="24"/>
                <w:szCs w:val="24"/>
                <w:lang w:val="ro-MD" w:eastAsia="ru-RU"/>
              </w:rPr>
            </w:pPr>
            <w:r>
              <w:rPr>
                <w:sz w:val="24"/>
                <w:szCs w:val="24"/>
                <w:lang w:val="ro-MD" w:eastAsia="ru-RU"/>
              </w:rPr>
              <w:t>197,5</w:t>
            </w:r>
          </w:p>
        </w:tc>
      </w:tr>
      <w:tr w:rsidR="006F309B" w:rsidRPr="00A47C98" w:rsidTr="006F309B">
        <w:trPr>
          <w:trHeight w:val="1096"/>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 xml:space="preserve">2.2 </w:t>
            </w:r>
            <w:r w:rsidR="00A47C98" w:rsidRPr="00A47C98">
              <w:rPr>
                <w:i/>
                <w:sz w:val="24"/>
                <w:szCs w:val="24"/>
                <w:lang w:val="ro-MD" w:eastAsia="ru-RU"/>
              </w:rPr>
              <w:t>dobânzi</w:t>
            </w:r>
            <w:r w:rsidRPr="00A47C98">
              <w:rPr>
                <w:i/>
                <w:sz w:val="24"/>
                <w:szCs w:val="24"/>
                <w:lang w:val="ro-MD" w:eastAsia="ru-RU"/>
              </w:rPr>
              <w:t xml:space="preserve"> si alte plăti încasate in bugetele locale de nivelul II la împrumuturile acordate, împrumuturile recreditate si mijloacele bugetare dezafectate pentru onorarea garanțiilor acordate de autoritățile publice locale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141151</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p>
          <w:p w:rsidR="006F309B" w:rsidRPr="00A47C98" w:rsidRDefault="006F309B" w:rsidP="006F309B">
            <w:pPr>
              <w:autoSpaceDE w:val="0"/>
              <w:autoSpaceDN w:val="0"/>
              <w:adjustRightInd w:val="0"/>
              <w:jc w:val="center"/>
              <w:rPr>
                <w:sz w:val="24"/>
                <w:szCs w:val="24"/>
                <w:lang w:val="ro-MD" w:eastAsia="ru-RU"/>
              </w:rPr>
            </w:pPr>
          </w:p>
          <w:p w:rsidR="006F309B" w:rsidRPr="00A47C98" w:rsidRDefault="006E68B1" w:rsidP="006E68B1">
            <w:pPr>
              <w:autoSpaceDE w:val="0"/>
              <w:autoSpaceDN w:val="0"/>
              <w:adjustRightInd w:val="0"/>
              <w:spacing w:after="100" w:afterAutospacing="1"/>
              <w:jc w:val="center"/>
              <w:rPr>
                <w:sz w:val="24"/>
                <w:szCs w:val="24"/>
                <w:lang w:val="ro-MD" w:eastAsia="ru-RU"/>
              </w:rPr>
            </w:pPr>
            <w:r>
              <w:rPr>
                <w:sz w:val="24"/>
                <w:szCs w:val="24"/>
                <w:lang w:val="ro-MD" w:eastAsia="ru-RU"/>
              </w:rPr>
              <w:t>180,0</w:t>
            </w:r>
          </w:p>
        </w:tc>
      </w:tr>
      <w:tr w:rsidR="006F309B"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9B59D7">
            <w:pPr>
              <w:widowControl w:val="0"/>
              <w:numPr>
                <w:ilvl w:val="0"/>
                <w:numId w:val="3"/>
              </w:numPr>
              <w:autoSpaceDE w:val="0"/>
              <w:autoSpaceDN w:val="0"/>
              <w:adjustRightInd w:val="0"/>
              <w:contextualSpacing/>
              <w:rPr>
                <w:b/>
                <w:i/>
                <w:sz w:val="24"/>
                <w:szCs w:val="24"/>
                <w:lang w:val="ro-MD" w:eastAsia="ru-RU"/>
              </w:rPr>
            </w:pPr>
            <w:r w:rsidRPr="00A47C98">
              <w:rPr>
                <w:b/>
                <w:i/>
                <w:sz w:val="24"/>
                <w:szCs w:val="24"/>
                <w:lang w:val="ro-MD" w:eastAsia="ru-RU"/>
              </w:rPr>
              <w:t>Taxe și plăți administrative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1422</w:t>
            </w:r>
          </w:p>
        </w:tc>
        <w:tc>
          <w:tcPr>
            <w:tcW w:w="1301" w:type="dxa"/>
            <w:tcBorders>
              <w:top w:val="single" w:sz="4" w:space="0" w:color="auto"/>
              <w:left w:val="single" w:sz="4" w:space="0" w:color="auto"/>
              <w:bottom w:val="single" w:sz="4" w:space="0" w:color="auto"/>
              <w:right w:val="single" w:sz="4" w:space="0" w:color="auto"/>
            </w:tcBorders>
            <w:vAlign w:val="center"/>
          </w:tcPr>
          <w:p w:rsidR="006F309B" w:rsidRPr="00A47C98" w:rsidRDefault="006E68B1" w:rsidP="006F309B">
            <w:pPr>
              <w:autoSpaceDE w:val="0"/>
              <w:autoSpaceDN w:val="0"/>
              <w:adjustRightInd w:val="0"/>
              <w:jc w:val="center"/>
              <w:rPr>
                <w:b/>
                <w:sz w:val="24"/>
                <w:szCs w:val="24"/>
                <w:lang w:val="ro-MD" w:eastAsia="ru-RU"/>
              </w:rPr>
            </w:pPr>
            <w:r>
              <w:rPr>
                <w:b/>
                <w:sz w:val="24"/>
                <w:szCs w:val="24"/>
                <w:lang w:val="ro-MD" w:eastAsia="ru-RU"/>
              </w:rPr>
              <w:t>58,5</w:t>
            </w:r>
          </w:p>
        </w:tc>
      </w:tr>
      <w:tr w:rsidR="006F309B"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rPr>
                <w:i/>
                <w:sz w:val="24"/>
                <w:szCs w:val="24"/>
                <w:lang w:val="ro-MD" w:eastAsia="ru-RU"/>
              </w:rPr>
            </w:pPr>
            <w:r w:rsidRPr="00A47C98">
              <w:rPr>
                <w:i/>
                <w:sz w:val="24"/>
                <w:szCs w:val="24"/>
                <w:lang w:val="ro-MD" w:eastAsia="ru-RU"/>
              </w:rPr>
              <w:t>3.1 taxa la cumpărarea valutei străine de către persoanele fizice în casele de schimb valutar</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142245</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E68B1" w:rsidP="006E68B1">
            <w:pPr>
              <w:keepNext/>
              <w:spacing w:before="120" w:after="60"/>
              <w:jc w:val="center"/>
              <w:outlineLvl w:val="1"/>
              <w:rPr>
                <w:bCs/>
                <w:iCs/>
                <w:sz w:val="24"/>
                <w:szCs w:val="24"/>
                <w:lang w:val="ro-MD" w:eastAsia="ru-RU"/>
              </w:rPr>
            </w:pPr>
            <w:r>
              <w:rPr>
                <w:bCs/>
                <w:iCs/>
                <w:sz w:val="24"/>
                <w:szCs w:val="24"/>
                <w:lang w:val="ro-MD" w:eastAsia="ru-RU"/>
              </w:rPr>
              <w:t>58,5</w:t>
            </w:r>
          </w:p>
        </w:tc>
      </w:tr>
      <w:tr w:rsidR="006F309B"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9B59D7">
            <w:pPr>
              <w:widowControl w:val="0"/>
              <w:numPr>
                <w:ilvl w:val="0"/>
                <w:numId w:val="3"/>
              </w:numPr>
              <w:autoSpaceDE w:val="0"/>
              <w:autoSpaceDN w:val="0"/>
              <w:adjustRightInd w:val="0"/>
              <w:contextualSpacing/>
              <w:rPr>
                <w:b/>
                <w:i/>
                <w:sz w:val="24"/>
                <w:szCs w:val="24"/>
                <w:lang w:val="ro-MD" w:eastAsia="ru-RU"/>
              </w:rPr>
            </w:pPr>
            <w:r w:rsidRPr="00A47C98">
              <w:rPr>
                <w:b/>
                <w:i/>
                <w:sz w:val="24"/>
                <w:szCs w:val="24"/>
                <w:lang w:val="ro-MD" w:eastAsia="ru-RU"/>
              </w:rPr>
              <w:t>Comercializarea mărfurilor și serviciilor de către instituțiile bugetare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1423</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E68B1" w:rsidP="006F309B">
            <w:pPr>
              <w:autoSpaceDE w:val="0"/>
              <w:autoSpaceDN w:val="0"/>
              <w:adjustRightInd w:val="0"/>
              <w:jc w:val="center"/>
              <w:rPr>
                <w:b/>
                <w:sz w:val="24"/>
                <w:szCs w:val="24"/>
                <w:lang w:val="ro-MD" w:eastAsia="ru-RU"/>
              </w:rPr>
            </w:pPr>
            <w:r>
              <w:rPr>
                <w:b/>
                <w:sz w:val="24"/>
                <w:szCs w:val="24"/>
                <w:lang w:val="ro-MD" w:eastAsia="ru-RU"/>
              </w:rPr>
              <w:t>7328,6</w:t>
            </w:r>
          </w:p>
        </w:tc>
      </w:tr>
      <w:tr w:rsidR="006F309B"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4.1  încasări de la prestarea serviciilor cu plată</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142310</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E68B1" w:rsidP="006E68B1">
            <w:pPr>
              <w:autoSpaceDE w:val="0"/>
              <w:autoSpaceDN w:val="0"/>
              <w:adjustRightInd w:val="0"/>
              <w:jc w:val="center"/>
              <w:rPr>
                <w:sz w:val="24"/>
                <w:szCs w:val="24"/>
                <w:lang w:val="ro-MD" w:eastAsia="ru-RU"/>
              </w:rPr>
            </w:pPr>
            <w:r>
              <w:rPr>
                <w:sz w:val="24"/>
                <w:szCs w:val="24"/>
                <w:lang w:val="ro-MD" w:eastAsia="ru-RU"/>
              </w:rPr>
              <w:t>4382,6</w:t>
            </w:r>
          </w:p>
        </w:tc>
      </w:tr>
      <w:tr w:rsidR="006F309B" w:rsidRPr="00A47C98" w:rsidTr="006F309B">
        <w:trPr>
          <w:trHeight w:val="26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rPr>
                <w:i/>
                <w:sz w:val="24"/>
                <w:szCs w:val="24"/>
                <w:lang w:val="ro-MD" w:eastAsia="ru-RU"/>
              </w:rPr>
            </w:pPr>
            <w:r w:rsidRPr="00A47C98">
              <w:rPr>
                <w:i/>
                <w:sz w:val="24"/>
                <w:szCs w:val="24"/>
                <w:lang w:val="ro-MD" w:eastAsia="ru-RU"/>
              </w:rPr>
              <w:t>4.2 încasări de la plata pentru locațiunea bunurilor patrimoniului public</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142320</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E68B1" w:rsidP="006F309B">
            <w:pPr>
              <w:autoSpaceDE w:val="0"/>
              <w:autoSpaceDN w:val="0"/>
              <w:adjustRightInd w:val="0"/>
              <w:jc w:val="center"/>
              <w:rPr>
                <w:sz w:val="24"/>
                <w:szCs w:val="24"/>
                <w:lang w:val="ro-MD" w:eastAsia="ru-RU"/>
              </w:rPr>
            </w:pPr>
            <w:r>
              <w:rPr>
                <w:sz w:val="24"/>
                <w:szCs w:val="24"/>
                <w:lang w:val="ro-MD" w:eastAsia="ru-RU"/>
              </w:rPr>
              <w:t>2946,0</w:t>
            </w:r>
          </w:p>
        </w:tc>
      </w:tr>
      <w:tr w:rsidR="006F309B" w:rsidRPr="00A47C98" w:rsidTr="006F309B">
        <w:trPr>
          <w:trHeight w:val="26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9B59D7">
            <w:pPr>
              <w:numPr>
                <w:ilvl w:val="0"/>
                <w:numId w:val="3"/>
              </w:numPr>
              <w:contextualSpacing/>
              <w:rPr>
                <w:i/>
                <w:sz w:val="24"/>
                <w:szCs w:val="24"/>
                <w:lang w:val="ro-MD"/>
              </w:rPr>
            </w:pPr>
            <w:r w:rsidRPr="00A47C98">
              <w:rPr>
                <w:b/>
                <w:i/>
                <w:sz w:val="24"/>
                <w:szCs w:val="24"/>
                <w:lang w:val="ro-MD"/>
              </w:rPr>
              <w:t>Donații</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144</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3970,0</w:t>
            </w:r>
          </w:p>
        </w:tc>
      </w:tr>
      <w:tr w:rsidR="006F309B" w:rsidRPr="00A47C98" w:rsidTr="006F309B">
        <w:trPr>
          <w:trHeight w:val="26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rPr>
                <w:b/>
                <w:i/>
                <w:sz w:val="24"/>
                <w:szCs w:val="24"/>
                <w:lang w:val="ro-MD"/>
              </w:rPr>
            </w:pPr>
            <w:r w:rsidRPr="00A47C98">
              <w:rPr>
                <w:i/>
                <w:sz w:val="24"/>
                <w:szCs w:val="24"/>
                <w:lang w:val="ro-MD"/>
              </w:rPr>
              <w:t>5.1</w:t>
            </w:r>
            <w:r w:rsidRPr="00A47C98">
              <w:rPr>
                <w:b/>
                <w:i/>
                <w:sz w:val="24"/>
                <w:szCs w:val="24"/>
                <w:lang w:val="ro-MD"/>
              </w:rPr>
              <w:t xml:space="preserve"> </w:t>
            </w:r>
            <w:r w:rsidRPr="00A47C98">
              <w:rPr>
                <w:i/>
                <w:sz w:val="24"/>
                <w:szCs w:val="24"/>
                <w:lang w:val="ro-MD"/>
              </w:rPr>
              <w:t>Donații voluntare pentru cheltuieli curente din surse interne pentru instituțiile bugetare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rPr>
            </w:pPr>
            <w:r w:rsidRPr="00A47C98">
              <w:rPr>
                <w:sz w:val="24"/>
                <w:szCs w:val="24"/>
                <w:lang w:val="ro-MD"/>
              </w:rPr>
              <w:t>144114</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10,0</w:t>
            </w:r>
          </w:p>
        </w:tc>
      </w:tr>
      <w:tr w:rsidR="006F309B" w:rsidRPr="00A47C98" w:rsidTr="006F309B">
        <w:trPr>
          <w:trHeight w:val="26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rPr>
                <w:i/>
                <w:sz w:val="24"/>
                <w:szCs w:val="24"/>
                <w:lang w:val="ro-MD"/>
              </w:rPr>
            </w:pPr>
            <w:r w:rsidRPr="00A47C98">
              <w:rPr>
                <w:i/>
                <w:sz w:val="24"/>
                <w:szCs w:val="24"/>
                <w:lang w:val="ro-MD"/>
              </w:rPr>
              <w:t>5.2 Donații voluntare pentru cheltuieli capitale din surse externe pentru instituțiile bugetare</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rPr>
            </w:pPr>
            <w:r w:rsidRPr="00A47C98">
              <w:rPr>
                <w:sz w:val="24"/>
                <w:szCs w:val="24"/>
                <w:lang w:val="ro-MD"/>
              </w:rPr>
              <w:t>144224</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3960,0</w:t>
            </w:r>
          </w:p>
        </w:tc>
      </w:tr>
      <w:tr w:rsidR="006F309B" w:rsidRPr="00A47C98" w:rsidTr="006F309B">
        <w:trPr>
          <w:trHeight w:val="26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9B59D7">
            <w:pPr>
              <w:pStyle w:val="aa"/>
              <w:numPr>
                <w:ilvl w:val="0"/>
                <w:numId w:val="3"/>
              </w:numPr>
              <w:rPr>
                <w:b/>
                <w:i/>
                <w:sz w:val="24"/>
                <w:szCs w:val="24"/>
                <w:lang w:val="ro-MD"/>
              </w:rPr>
            </w:pPr>
            <w:r w:rsidRPr="00A47C98">
              <w:rPr>
                <w:b/>
                <w:i/>
                <w:sz w:val="24"/>
                <w:szCs w:val="24"/>
                <w:lang w:val="ro-MD"/>
              </w:rPr>
              <w:t>Granturi</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7C4097" w:rsidRDefault="007C4097" w:rsidP="006F309B">
            <w:pPr>
              <w:autoSpaceDE w:val="0"/>
              <w:autoSpaceDN w:val="0"/>
              <w:adjustRightInd w:val="0"/>
              <w:jc w:val="center"/>
              <w:rPr>
                <w:b/>
                <w:sz w:val="24"/>
                <w:szCs w:val="24"/>
                <w:lang w:val="ro-MD"/>
              </w:rPr>
            </w:pPr>
            <w:r w:rsidRPr="007C4097">
              <w:rPr>
                <w:b/>
                <w:sz w:val="24"/>
                <w:szCs w:val="24"/>
                <w:lang w:val="ro-MD"/>
              </w:rPr>
              <w:t>132</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A47C98" w:rsidP="006F309B">
            <w:pPr>
              <w:autoSpaceDE w:val="0"/>
              <w:autoSpaceDN w:val="0"/>
              <w:adjustRightInd w:val="0"/>
              <w:jc w:val="center"/>
              <w:rPr>
                <w:b/>
                <w:sz w:val="24"/>
                <w:szCs w:val="24"/>
                <w:lang w:val="ro-MD" w:eastAsia="ru-RU"/>
              </w:rPr>
            </w:pPr>
            <w:r w:rsidRPr="00A47C98">
              <w:rPr>
                <w:b/>
                <w:sz w:val="24"/>
                <w:szCs w:val="24"/>
                <w:lang w:val="ro-MD" w:eastAsia="ru-RU"/>
              </w:rPr>
              <w:t>1475,1</w:t>
            </w:r>
          </w:p>
        </w:tc>
      </w:tr>
      <w:tr w:rsidR="006F309B" w:rsidRPr="00A47C98" w:rsidTr="006F309B">
        <w:trPr>
          <w:trHeight w:val="365"/>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A47C98" w:rsidP="00A47C98">
            <w:pPr>
              <w:pStyle w:val="2"/>
              <w:spacing w:before="0" w:after="0"/>
              <w:outlineLvl w:val="1"/>
              <w:rPr>
                <w:rFonts w:ascii="Times New Roman" w:hAnsi="Times New Roman"/>
                <w:b w:val="0"/>
                <w:sz w:val="24"/>
                <w:szCs w:val="24"/>
              </w:rPr>
            </w:pPr>
            <w:r>
              <w:rPr>
                <w:rFonts w:ascii="Times New Roman" w:hAnsi="Times New Roman"/>
                <w:b w:val="0"/>
                <w:sz w:val="24"/>
                <w:szCs w:val="24"/>
              </w:rPr>
              <w:t xml:space="preserve">6.1 </w:t>
            </w:r>
            <w:r w:rsidR="006F309B" w:rsidRPr="00A47C98">
              <w:rPr>
                <w:rFonts w:ascii="Times New Roman" w:hAnsi="Times New Roman"/>
                <w:b w:val="0"/>
                <w:sz w:val="24"/>
                <w:szCs w:val="24"/>
              </w:rPr>
              <w:t xml:space="preserve">Granturi capitale primite de la </w:t>
            </w:r>
            <w:r w:rsidRPr="00A47C98">
              <w:rPr>
                <w:rFonts w:ascii="Times New Roman" w:hAnsi="Times New Roman"/>
                <w:b w:val="0"/>
                <w:sz w:val="24"/>
                <w:szCs w:val="24"/>
              </w:rPr>
              <w:t>organizațiile</w:t>
            </w:r>
            <w:r w:rsidR="006F309B" w:rsidRPr="00A47C98">
              <w:rPr>
                <w:rFonts w:ascii="Times New Roman" w:hAnsi="Times New Roman"/>
                <w:b w:val="0"/>
                <w:sz w:val="24"/>
                <w:szCs w:val="24"/>
              </w:rPr>
              <w:t xml:space="preserve"> </w:t>
            </w:r>
            <w:r w:rsidRPr="00A47C98">
              <w:rPr>
                <w:rFonts w:ascii="Times New Roman" w:hAnsi="Times New Roman"/>
                <w:b w:val="0"/>
                <w:sz w:val="24"/>
                <w:szCs w:val="24"/>
              </w:rPr>
              <w:t>internaționale</w:t>
            </w:r>
            <w:r w:rsidR="006F309B" w:rsidRPr="00A47C98">
              <w:rPr>
                <w:rFonts w:ascii="Times New Roman" w:hAnsi="Times New Roman"/>
                <w:b w:val="0"/>
                <w:sz w:val="24"/>
                <w:szCs w:val="24"/>
              </w:rPr>
              <w:t xml:space="preserve"> pentru proiecte </w:t>
            </w:r>
            <w:r w:rsidRPr="00A47C98">
              <w:rPr>
                <w:rFonts w:ascii="Times New Roman" w:hAnsi="Times New Roman"/>
                <w:b w:val="0"/>
                <w:sz w:val="24"/>
                <w:szCs w:val="24"/>
              </w:rPr>
              <w:t>finanțate</w:t>
            </w:r>
            <w:r w:rsidR="006F309B" w:rsidRPr="00A47C98">
              <w:rPr>
                <w:rFonts w:ascii="Times New Roman" w:hAnsi="Times New Roman"/>
                <w:b w:val="0"/>
                <w:sz w:val="24"/>
                <w:szCs w:val="24"/>
              </w:rPr>
              <w:t xml:space="preserve"> din surse externe pentru bugetul local de nivelul 2</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rPr>
            </w:pPr>
            <w:r w:rsidRPr="00A47C98">
              <w:rPr>
                <w:sz w:val="24"/>
                <w:szCs w:val="24"/>
                <w:lang w:val="ro-MD"/>
              </w:rPr>
              <w:t>132222</w:t>
            </w: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sz w:val="24"/>
                <w:szCs w:val="24"/>
                <w:lang w:val="ro-MD" w:eastAsia="ru-RU"/>
              </w:rPr>
            </w:pPr>
            <w:r w:rsidRPr="00A47C98">
              <w:rPr>
                <w:sz w:val="24"/>
                <w:szCs w:val="24"/>
                <w:lang w:val="ro-MD" w:eastAsia="ru-RU"/>
              </w:rPr>
              <w:t>1475,1</w:t>
            </w:r>
          </w:p>
        </w:tc>
      </w:tr>
      <w:tr w:rsidR="006F309B"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6F309B" w:rsidRPr="00A47C98" w:rsidRDefault="006F309B" w:rsidP="009B59D7">
            <w:pPr>
              <w:pStyle w:val="aa"/>
              <w:widowControl w:val="0"/>
              <w:numPr>
                <w:ilvl w:val="0"/>
                <w:numId w:val="3"/>
              </w:numPr>
              <w:autoSpaceDE w:val="0"/>
              <w:autoSpaceDN w:val="0"/>
              <w:adjustRightInd w:val="0"/>
              <w:rPr>
                <w:b/>
                <w:i/>
                <w:sz w:val="24"/>
                <w:szCs w:val="24"/>
                <w:lang w:val="ro-MD" w:eastAsia="ru-RU"/>
              </w:rPr>
            </w:pPr>
            <w:r w:rsidRPr="00A47C98">
              <w:rPr>
                <w:b/>
                <w:i/>
                <w:sz w:val="24"/>
                <w:szCs w:val="24"/>
                <w:lang w:val="ro-MD" w:eastAsia="ru-RU"/>
              </w:rPr>
              <w:t>Transferuri primite – total</w:t>
            </w:r>
          </w:p>
        </w:tc>
        <w:tc>
          <w:tcPr>
            <w:tcW w:w="1123" w:type="dxa"/>
            <w:tcBorders>
              <w:top w:val="single" w:sz="4" w:space="0" w:color="auto"/>
              <w:left w:val="single" w:sz="4" w:space="0" w:color="auto"/>
              <w:bottom w:val="single" w:sz="4" w:space="0" w:color="auto"/>
              <w:right w:val="single" w:sz="4" w:space="0" w:color="auto"/>
            </w:tcBorders>
            <w:vAlign w:val="center"/>
          </w:tcPr>
          <w:p w:rsidR="006F309B" w:rsidRPr="00A47C98" w:rsidRDefault="006F309B" w:rsidP="006F309B">
            <w:pPr>
              <w:autoSpaceDE w:val="0"/>
              <w:autoSpaceDN w:val="0"/>
              <w:adjustRightInd w:val="0"/>
              <w:jc w:val="center"/>
              <w:rPr>
                <w:sz w:val="24"/>
                <w:szCs w:val="24"/>
                <w:lang w:val="ro-MD" w:eastAsia="ru-RU"/>
              </w:rPr>
            </w:pPr>
          </w:p>
        </w:tc>
        <w:tc>
          <w:tcPr>
            <w:tcW w:w="1301" w:type="dxa"/>
            <w:tcBorders>
              <w:top w:val="single" w:sz="4" w:space="0" w:color="auto"/>
              <w:left w:val="single" w:sz="4" w:space="0" w:color="auto"/>
              <w:bottom w:val="single" w:sz="4" w:space="0" w:color="auto"/>
              <w:right w:val="single" w:sz="4" w:space="0" w:color="auto"/>
            </w:tcBorders>
          </w:tcPr>
          <w:p w:rsidR="006F309B" w:rsidRPr="00A47C98" w:rsidRDefault="006F309B" w:rsidP="006F309B">
            <w:pPr>
              <w:autoSpaceDE w:val="0"/>
              <w:autoSpaceDN w:val="0"/>
              <w:adjustRightInd w:val="0"/>
              <w:jc w:val="center"/>
              <w:rPr>
                <w:b/>
                <w:sz w:val="24"/>
                <w:szCs w:val="24"/>
                <w:lang w:val="ro-MD" w:eastAsia="ru-RU"/>
              </w:rPr>
            </w:pPr>
            <w:r w:rsidRPr="00A47C98">
              <w:rPr>
                <w:b/>
                <w:sz w:val="24"/>
                <w:szCs w:val="24"/>
                <w:lang w:val="ro-MD" w:eastAsia="ru-RU"/>
              </w:rPr>
              <w:t>332251,2</w:t>
            </w:r>
          </w:p>
        </w:tc>
      </w:tr>
      <w:tr w:rsidR="007C4097"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widowControl w:val="0"/>
              <w:autoSpaceDE w:val="0"/>
              <w:autoSpaceDN w:val="0"/>
              <w:adjustRightInd w:val="0"/>
              <w:contextualSpacing/>
              <w:rPr>
                <w:b/>
                <w:i/>
                <w:sz w:val="24"/>
                <w:szCs w:val="24"/>
                <w:lang w:val="ro-MD" w:eastAsia="ru-RU"/>
              </w:rPr>
            </w:pPr>
            <w:r w:rsidRPr="00A47C98">
              <w:rPr>
                <w:b/>
                <w:i/>
                <w:sz w:val="24"/>
                <w:szCs w:val="24"/>
                <w:lang w:val="ro-MD" w:eastAsia="ru-RU"/>
              </w:rPr>
              <w:t xml:space="preserve">  Transferuri primate între bugetul de stat și bugetele  locale</w:t>
            </w:r>
          </w:p>
          <w:p w:rsidR="007C4097" w:rsidRPr="00A47C98" w:rsidRDefault="007C4097" w:rsidP="007C4097">
            <w:pPr>
              <w:widowControl w:val="0"/>
              <w:autoSpaceDE w:val="0"/>
              <w:autoSpaceDN w:val="0"/>
              <w:adjustRightInd w:val="0"/>
              <w:contextualSpacing/>
              <w:rPr>
                <w:b/>
                <w:i/>
                <w:sz w:val="24"/>
                <w:szCs w:val="24"/>
                <w:lang w:val="ro-MD" w:eastAsia="ru-RU"/>
              </w:rPr>
            </w:pPr>
            <w:r w:rsidRPr="00A47C98">
              <w:rPr>
                <w:b/>
                <w:i/>
                <w:sz w:val="24"/>
                <w:szCs w:val="24"/>
                <w:lang w:val="ro-MD" w:eastAsia="ru-RU"/>
              </w:rPr>
              <w:t xml:space="preserve"> de nivelul II</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b/>
                <w:sz w:val="24"/>
                <w:szCs w:val="24"/>
                <w:lang w:val="ro-MD" w:eastAsia="ru-RU"/>
              </w:rPr>
            </w:pPr>
          </w:p>
          <w:p w:rsidR="007C4097" w:rsidRPr="00A47C98" w:rsidRDefault="007C4097" w:rsidP="007C4097">
            <w:pPr>
              <w:autoSpaceDE w:val="0"/>
              <w:autoSpaceDN w:val="0"/>
              <w:adjustRightInd w:val="0"/>
              <w:jc w:val="center"/>
              <w:rPr>
                <w:b/>
                <w:sz w:val="24"/>
                <w:szCs w:val="24"/>
                <w:lang w:val="ro-MD" w:eastAsia="ru-RU"/>
              </w:rPr>
            </w:pPr>
            <w:r w:rsidRPr="00A47C98">
              <w:rPr>
                <w:b/>
                <w:sz w:val="24"/>
                <w:szCs w:val="24"/>
                <w:lang w:val="ro-MD" w:eastAsia="ru-RU"/>
              </w:rPr>
              <w:t>1911</w:t>
            </w:r>
          </w:p>
        </w:tc>
        <w:tc>
          <w:tcPr>
            <w:tcW w:w="1301" w:type="dxa"/>
            <w:tcBorders>
              <w:top w:val="single" w:sz="4" w:space="0" w:color="auto"/>
              <w:left w:val="single" w:sz="4" w:space="0" w:color="auto"/>
              <w:bottom w:val="single" w:sz="4" w:space="0" w:color="auto"/>
              <w:right w:val="single" w:sz="4" w:space="0" w:color="auto"/>
            </w:tcBorders>
          </w:tcPr>
          <w:p w:rsidR="007C4097" w:rsidRDefault="007C4097" w:rsidP="007C4097">
            <w:pPr>
              <w:autoSpaceDE w:val="0"/>
              <w:autoSpaceDN w:val="0"/>
              <w:adjustRightInd w:val="0"/>
              <w:jc w:val="center"/>
              <w:rPr>
                <w:b/>
                <w:sz w:val="24"/>
                <w:szCs w:val="24"/>
                <w:lang w:val="ro-MD" w:eastAsia="ru-RU"/>
              </w:rPr>
            </w:pPr>
          </w:p>
          <w:p w:rsidR="007C4097" w:rsidRPr="00A47C98" w:rsidRDefault="007C4097" w:rsidP="007C4097">
            <w:pPr>
              <w:autoSpaceDE w:val="0"/>
              <w:autoSpaceDN w:val="0"/>
              <w:adjustRightInd w:val="0"/>
              <w:jc w:val="center"/>
              <w:rPr>
                <w:b/>
                <w:sz w:val="24"/>
                <w:szCs w:val="24"/>
                <w:lang w:val="ro-MD" w:eastAsia="ru-RU"/>
              </w:rPr>
            </w:pPr>
            <w:r w:rsidRPr="00A47C98">
              <w:rPr>
                <w:b/>
                <w:sz w:val="24"/>
                <w:szCs w:val="24"/>
                <w:lang w:val="ro-MD" w:eastAsia="ru-RU"/>
              </w:rPr>
              <w:t>332251,2</w:t>
            </w:r>
          </w:p>
        </w:tc>
      </w:tr>
      <w:tr w:rsidR="007C4097" w:rsidRPr="00A47C98" w:rsidTr="006F309B">
        <w:trPr>
          <w:trHeight w:val="827"/>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rPr>
                <w:i/>
                <w:sz w:val="24"/>
                <w:szCs w:val="24"/>
                <w:lang w:val="ro-MD" w:eastAsia="ru-RU"/>
              </w:rPr>
            </w:pPr>
            <w:r w:rsidRPr="00A47C98">
              <w:rPr>
                <w:i/>
                <w:sz w:val="24"/>
                <w:szCs w:val="24"/>
                <w:lang w:val="ro-MD" w:eastAsia="ru-RU"/>
              </w:rPr>
              <w:t>7.1 Transferuri curente primite cu destinație speciala între bugetul de stat şi bugetele locale de nivelul II pentru învățământul preșcolar, primar, secundar general, special și complementar (extrașcolar)</w:t>
            </w:r>
          </w:p>
          <w:p w:rsidR="007C4097" w:rsidRPr="00A47C98" w:rsidRDefault="007C4097" w:rsidP="007C4097">
            <w:pPr>
              <w:rPr>
                <w:i/>
                <w:sz w:val="24"/>
                <w:szCs w:val="24"/>
                <w:lang w:val="ro-MD" w:eastAsia="ru-RU"/>
              </w:rPr>
            </w:pP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191111</w:t>
            </w: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273565,5</w:t>
            </w:r>
          </w:p>
        </w:tc>
      </w:tr>
      <w:tr w:rsidR="007C4097"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rPr>
                <w:i/>
                <w:sz w:val="24"/>
                <w:szCs w:val="24"/>
                <w:lang w:val="ro-MD" w:eastAsia="ru-RU"/>
              </w:rPr>
            </w:pPr>
            <w:r w:rsidRPr="00A47C98">
              <w:rPr>
                <w:i/>
                <w:sz w:val="24"/>
                <w:szCs w:val="24"/>
                <w:lang w:val="ro-MD" w:eastAsia="ru-RU"/>
              </w:rPr>
              <w:t>7.2 Transferuri curente primite cu destinație speciala între bugetul de stat şi bugetele locale de nivelul II pentru asigurarea și asistența socială</w:t>
            </w:r>
          </w:p>
          <w:p w:rsidR="007C4097" w:rsidRPr="00A47C98" w:rsidRDefault="007C4097" w:rsidP="007C4097">
            <w:pPr>
              <w:rPr>
                <w:i/>
                <w:sz w:val="24"/>
                <w:szCs w:val="24"/>
                <w:lang w:val="ro-MD" w:eastAsia="ru-RU"/>
              </w:rPr>
            </w:pP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191112</w:t>
            </w: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1583,7</w:t>
            </w:r>
          </w:p>
        </w:tc>
      </w:tr>
      <w:tr w:rsidR="007C4097"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rPr>
                <w:i/>
                <w:sz w:val="24"/>
                <w:szCs w:val="24"/>
                <w:lang w:val="ro-MD" w:eastAsia="ru-RU"/>
              </w:rPr>
            </w:pPr>
            <w:r w:rsidRPr="00A47C98">
              <w:rPr>
                <w:i/>
                <w:sz w:val="24"/>
                <w:szCs w:val="24"/>
                <w:lang w:val="ro-MD" w:eastAsia="ru-RU"/>
              </w:rPr>
              <w:t>dintre care:</w:t>
            </w:r>
          </w:p>
          <w:p w:rsidR="007C4097" w:rsidRPr="00A47C98" w:rsidRDefault="007C4097" w:rsidP="007C4097">
            <w:pPr>
              <w:rPr>
                <w:i/>
                <w:sz w:val="24"/>
                <w:szCs w:val="24"/>
                <w:lang w:val="ro-MD" w:eastAsia="ru-RU"/>
              </w:rPr>
            </w:pP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p>
        </w:tc>
      </w:tr>
      <w:tr w:rsidR="007C4097"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autoSpaceDE w:val="0"/>
              <w:autoSpaceDN w:val="0"/>
              <w:adjustRightInd w:val="0"/>
              <w:jc w:val="center"/>
              <w:rPr>
                <w:b/>
                <w:sz w:val="24"/>
                <w:szCs w:val="24"/>
                <w:lang w:val="ro-MD" w:eastAsia="ru-RU"/>
              </w:rPr>
            </w:pPr>
            <w:r w:rsidRPr="00A47C98">
              <w:rPr>
                <w:b/>
                <w:sz w:val="24"/>
                <w:szCs w:val="24"/>
                <w:lang w:val="ro-MD" w:eastAsia="ru-RU"/>
              </w:rPr>
              <w:lastRenderedPageBreak/>
              <w:t>1</w:t>
            </w:r>
          </w:p>
        </w:tc>
        <w:tc>
          <w:tcPr>
            <w:tcW w:w="1123"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autoSpaceDE w:val="0"/>
              <w:autoSpaceDN w:val="0"/>
              <w:adjustRightInd w:val="0"/>
              <w:jc w:val="center"/>
              <w:rPr>
                <w:b/>
                <w:sz w:val="24"/>
                <w:szCs w:val="24"/>
                <w:lang w:val="ro-MD" w:eastAsia="ru-RU"/>
              </w:rPr>
            </w:pPr>
            <w:r w:rsidRPr="00A47C98">
              <w:rPr>
                <w:b/>
                <w:sz w:val="24"/>
                <w:szCs w:val="24"/>
                <w:lang w:val="ro-MD" w:eastAsia="ru-RU"/>
              </w:rPr>
              <w:t>2</w:t>
            </w:r>
          </w:p>
        </w:tc>
        <w:tc>
          <w:tcPr>
            <w:tcW w:w="1301"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autoSpaceDE w:val="0"/>
              <w:autoSpaceDN w:val="0"/>
              <w:adjustRightInd w:val="0"/>
              <w:jc w:val="center"/>
              <w:rPr>
                <w:b/>
                <w:sz w:val="24"/>
                <w:szCs w:val="24"/>
                <w:lang w:val="ro-MD" w:eastAsia="ru-RU"/>
              </w:rPr>
            </w:pPr>
            <w:r w:rsidRPr="00A47C98">
              <w:rPr>
                <w:b/>
                <w:sz w:val="24"/>
                <w:szCs w:val="24"/>
                <w:lang w:val="ro-MD" w:eastAsia="ru-RU"/>
              </w:rPr>
              <w:t>3</w:t>
            </w:r>
          </w:p>
        </w:tc>
      </w:tr>
      <w:tr w:rsidR="007C4097" w:rsidRPr="00A47C98" w:rsidTr="006F309B">
        <w:trPr>
          <w:trHeight w:val="817"/>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ind w:left="57"/>
              <w:rPr>
                <w:i/>
                <w:sz w:val="24"/>
                <w:szCs w:val="24"/>
                <w:lang w:val="ro-MD" w:eastAsia="ru-RU"/>
              </w:rPr>
            </w:pPr>
            <w:r w:rsidRPr="00A47C98">
              <w:rPr>
                <w:i/>
                <w:sz w:val="24"/>
                <w:szCs w:val="24"/>
                <w:lang w:val="ro-MD" w:eastAsia="ru-RU"/>
              </w:rPr>
              <w:t xml:space="preserve">- </w:t>
            </w:r>
            <w:r w:rsidRPr="00A47C98">
              <w:rPr>
                <w:i/>
                <w:iCs/>
                <w:sz w:val="24"/>
                <w:szCs w:val="24"/>
                <w:lang w:val="ro-MD" w:eastAsia="ru-RU"/>
              </w:rPr>
              <w:t xml:space="preserve"> compensarea cheltuielilor tinerilor specialiști (personalul didactic) pentru închirierea spațiului locativ, consumul de energie termică și electrică precum și plata indemnizațiilor unice</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i/>
                <w:sz w:val="24"/>
                <w:szCs w:val="24"/>
                <w:lang w:val="ro-MD" w:eastAsia="ru-RU"/>
              </w:rPr>
            </w:pPr>
            <w:r w:rsidRPr="00A47C98">
              <w:rPr>
                <w:i/>
                <w:sz w:val="24"/>
                <w:szCs w:val="24"/>
                <w:lang w:val="ro-MD" w:eastAsia="ru-RU"/>
              </w:rPr>
              <w:t>1190,0</w:t>
            </w:r>
          </w:p>
        </w:tc>
      </w:tr>
      <w:tr w:rsidR="007C4097" w:rsidRPr="00A47C98" w:rsidTr="00A47C98">
        <w:trPr>
          <w:trHeight w:val="430"/>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rPr>
                <w:i/>
                <w:sz w:val="24"/>
                <w:szCs w:val="24"/>
                <w:lang w:val="ro-MD" w:eastAsia="ru-RU"/>
              </w:rPr>
            </w:pPr>
            <w:r w:rsidRPr="00A47C98">
              <w:rPr>
                <w:rFonts w:eastAsia="Calibri"/>
                <w:i/>
                <w:sz w:val="24"/>
                <w:szCs w:val="24"/>
                <w:lang w:val="ro-MD"/>
              </w:rPr>
              <w:t>- asigurarea activității centrului de plasament temporar pentru refugiați</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spacing w:after="360"/>
              <w:jc w:val="center"/>
              <w:rPr>
                <w:i/>
                <w:sz w:val="24"/>
                <w:szCs w:val="24"/>
                <w:lang w:val="ro-MD" w:eastAsia="ru-RU"/>
              </w:rPr>
            </w:pPr>
            <w:r w:rsidRPr="00A47C98">
              <w:rPr>
                <w:i/>
                <w:sz w:val="24"/>
                <w:szCs w:val="24"/>
                <w:lang w:val="ro-MD" w:eastAsia="ru-RU"/>
              </w:rPr>
              <w:t>353,7</w:t>
            </w:r>
          </w:p>
        </w:tc>
      </w:tr>
      <w:tr w:rsidR="007C4097" w:rsidRPr="00A47C98" w:rsidTr="006F309B">
        <w:trPr>
          <w:trHeight w:val="233"/>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autoSpaceDE w:val="0"/>
              <w:autoSpaceDN w:val="0"/>
              <w:adjustRightInd w:val="0"/>
              <w:jc w:val="center"/>
              <w:rPr>
                <w:b/>
                <w:sz w:val="24"/>
                <w:szCs w:val="24"/>
                <w:lang w:val="ro-MD" w:eastAsia="ru-RU"/>
              </w:rPr>
            </w:pPr>
            <w:r w:rsidRPr="00A47C98">
              <w:rPr>
                <w:i/>
                <w:sz w:val="24"/>
                <w:szCs w:val="24"/>
                <w:lang w:val="ro-MD" w:eastAsia="ru-RU"/>
              </w:rPr>
              <w:t>- indemnizații pentru susținerea tinerilor specialiști din domeniul culturii</w:t>
            </w:r>
          </w:p>
        </w:tc>
        <w:tc>
          <w:tcPr>
            <w:tcW w:w="1123"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autoSpaceDE w:val="0"/>
              <w:autoSpaceDN w:val="0"/>
              <w:adjustRightInd w:val="0"/>
              <w:jc w:val="center"/>
              <w:rPr>
                <w:b/>
                <w:sz w:val="24"/>
                <w:szCs w:val="24"/>
                <w:lang w:val="ro-MD" w:eastAsia="ru-RU"/>
              </w:rPr>
            </w:pPr>
          </w:p>
        </w:tc>
        <w:tc>
          <w:tcPr>
            <w:tcW w:w="1301" w:type="dxa"/>
            <w:tcBorders>
              <w:top w:val="single" w:sz="4" w:space="0" w:color="auto"/>
              <w:left w:val="single" w:sz="4" w:space="0" w:color="auto"/>
              <w:bottom w:val="single" w:sz="4" w:space="0" w:color="auto"/>
              <w:right w:val="single" w:sz="4" w:space="0" w:color="auto"/>
            </w:tcBorders>
          </w:tcPr>
          <w:p w:rsidR="007C4097" w:rsidRPr="007C4097" w:rsidRDefault="007C4097" w:rsidP="007C4097">
            <w:pPr>
              <w:autoSpaceDE w:val="0"/>
              <w:autoSpaceDN w:val="0"/>
              <w:adjustRightInd w:val="0"/>
              <w:jc w:val="center"/>
              <w:rPr>
                <w:i/>
                <w:sz w:val="24"/>
                <w:szCs w:val="24"/>
                <w:lang w:val="ro-MD" w:eastAsia="ru-RU"/>
              </w:rPr>
            </w:pPr>
            <w:r w:rsidRPr="007C4097">
              <w:rPr>
                <w:i/>
                <w:sz w:val="24"/>
                <w:szCs w:val="24"/>
                <w:lang w:val="ro-MD" w:eastAsia="ru-RU"/>
              </w:rPr>
              <w:t>40,0</w:t>
            </w:r>
          </w:p>
        </w:tc>
      </w:tr>
      <w:tr w:rsidR="007C4097" w:rsidRPr="00A47C98" w:rsidTr="006F309B">
        <w:trPr>
          <w:trHeight w:val="558"/>
        </w:trPr>
        <w:tc>
          <w:tcPr>
            <w:tcW w:w="7499"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rPr>
                <w:i/>
                <w:sz w:val="24"/>
                <w:szCs w:val="24"/>
                <w:lang w:val="ro-MD" w:eastAsia="ru-RU"/>
              </w:rPr>
            </w:pPr>
            <w:r w:rsidRPr="00A47C98">
              <w:rPr>
                <w:i/>
                <w:sz w:val="24"/>
                <w:szCs w:val="24"/>
                <w:lang w:val="ro-MD" w:eastAsia="ru-RU"/>
              </w:rPr>
              <w:t>7.3 Transferuri curente primite cu destinatei specială  între bugetul de stat şi bugetele locale de nivelul II pentru școli sportive</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p>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191113</w:t>
            </w:r>
          </w:p>
        </w:tc>
        <w:tc>
          <w:tcPr>
            <w:tcW w:w="1301"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autoSpaceDE w:val="0"/>
              <w:autoSpaceDN w:val="0"/>
              <w:adjustRightInd w:val="0"/>
              <w:jc w:val="center"/>
              <w:rPr>
                <w:sz w:val="24"/>
                <w:szCs w:val="24"/>
                <w:lang w:val="ro-MD" w:eastAsia="ru-RU"/>
              </w:rPr>
            </w:pPr>
          </w:p>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2946,7</w:t>
            </w:r>
          </w:p>
        </w:tc>
      </w:tr>
      <w:tr w:rsidR="007C4097"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rPr>
                <w:i/>
                <w:sz w:val="24"/>
                <w:szCs w:val="24"/>
                <w:lang w:val="ro-MD" w:eastAsia="ru-RU"/>
              </w:rPr>
            </w:pPr>
            <w:r w:rsidRPr="00A47C98">
              <w:rPr>
                <w:i/>
                <w:sz w:val="24"/>
                <w:szCs w:val="24"/>
                <w:lang w:val="ro-MD" w:eastAsia="ru-RU"/>
              </w:rPr>
              <w:t>7.4 Transferuri curente primite cu destinație specială între bugetul de stat şi bugetele locale de nivelul II pentru infrastructura drumurilor</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191116</w:t>
            </w: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20901,5</w:t>
            </w:r>
          </w:p>
        </w:tc>
      </w:tr>
      <w:tr w:rsidR="007C4097"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rPr>
                <w:i/>
                <w:sz w:val="24"/>
                <w:szCs w:val="24"/>
                <w:lang w:val="ro-MD" w:eastAsia="ru-RU"/>
              </w:rPr>
            </w:pPr>
            <w:r w:rsidRPr="00A47C98">
              <w:rPr>
                <w:i/>
                <w:sz w:val="24"/>
                <w:szCs w:val="24"/>
                <w:lang w:val="ro-MD" w:eastAsia="ru-RU"/>
              </w:rPr>
              <w:t>7.5 Transferuri curente primite cu destinație generală între bugetul de stat şi bugetele locale de nivelul II</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191131</w:t>
            </w: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29384,0</w:t>
            </w:r>
          </w:p>
        </w:tc>
      </w:tr>
      <w:tr w:rsidR="007C4097" w:rsidRPr="00A47C98" w:rsidTr="006F309B">
        <w:trPr>
          <w:trHeight w:val="548"/>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rPr>
                <w:i/>
                <w:sz w:val="24"/>
                <w:szCs w:val="24"/>
                <w:lang w:val="ro-MD" w:eastAsia="ru-RU"/>
              </w:rPr>
            </w:pPr>
            <w:r w:rsidRPr="00A47C98">
              <w:rPr>
                <w:i/>
                <w:sz w:val="24"/>
                <w:szCs w:val="24"/>
                <w:lang w:val="ro-MD" w:eastAsia="ru-RU"/>
              </w:rPr>
              <w:t xml:space="preserve">7.6 </w:t>
            </w:r>
            <w:r w:rsidRPr="00A47C98">
              <w:rPr>
                <w:bCs/>
                <w:i/>
                <w:iCs/>
                <w:sz w:val="24"/>
                <w:szCs w:val="24"/>
                <w:lang w:val="ro-MD" w:eastAsia="ru-RU"/>
              </w:rPr>
              <w:t>Alte transferuri curente primite cu destinație generală între bugetul de stat şi bugetele locale de nivelul II</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sidRPr="00A47C98">
              <w:rPr>
                <w:sz w:val="24"/>
                <w:szCs w:val="24"/>
                <w:lang w:val="ro-MD" w:eastAsia="ru-RU"/>
              </w:rPr>
              <w:t>191139</w:t>
            </w:r>
          </w:p>
        </w:tc>
        <w:tc>
          <w:tcPr>
            <w:tcW w:w="1301"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autoSpaceDE w:val="0"/>
              <w:autoSpaceDN w:val="0"/>
              <w:adjustRightInd w:val="0"/>
              <w:jc w:val="center"/>
              <w:rPr>
                <w:sz w:val="24"/>
                <w:szCs w:val="24"/>
                <w:lang w:val="ro-MD" w:eastAsia="ru-RU"/>
              </w:rPr>
            </w:pPr>
            <w:r>
              <w:rPr>
                <w:sz w:val="24"/>
                <w:szCs w:val="24"/>
                <w:lang w:val="ro-MD" w:eastAsia="ru-RU"/>
              </w:rPr>
              <w:t>3</w:t>
            </w:r>
            <w:r w:rsidRPr="00A47C98">
              <w:rPr>
                <w:sz w:val="24"/>
                <w:szCs w:val="24"/>
                <w:lang w:val="ro-MD" w:eastAsia="ru-RU"/>
              </w:rPr>
              <w:t>869,8</w:t>
            </w:r>
          </w:p>
        </w:tc>
      </w:tr>
      <w:tr w:rsidR="007C4097" w:rsidRPr="00A47C98" w:rsidTr="006F309B">
        <w:trPr>
          <w:trHeight w:val="279"/>
        </w:trPr>
        <w:tc>
          <w:tcPr>
            <w:tcW w:w="7499" w:type="dxa"/>
            <w:tcBorders>
              <w:top w:val="single" w:sz="4" w:space="0" w:color="auto"/>
              <w:left w:val="single" w:sz="4" w:space="0" w:color="auto"/>
              <w:bottom w:val="single" w:sz="4" w:space="0" w:color="auto"/>
              <w:right w:val="single" w:sz="4" w:space="0" w:color="auto"/>
            </w:tcBorders>
          </w:tcPr>
          <w:p w:rsidR="007C4097" w:rsidRPr="00A47C98" w:rsidRDefault="007C4097" w:rsidP="007C4097">
            <w:pPr>
              <w:ind w:left="567"/>
              <w:rPr>
                <w:i/>
                <w:sz w:val="24"/>
                <w:szCs w:val="24"/>
                <w:lang w:val="ro-MD" w:eastAsia="ru-RU"/>
              </w:rPr>
            </w:pPr>
            <w:r w:rsidRPr="00A47C98">
              <w:rPr>
                <w:b/>
                <w:i/>
                <w:sz w:val="24"/>
                <w:szCs w:val="24"/>
                <w:lang w:val="ro-MD" w:eastAsia="ru-RU"/>
              </w:rPr>
              <w:t>TOTAL GENERAL VENITURI</w:t>
            </w:r>
            <w:r w:rsidRPr="00A47C98">
              <w:rPr>
                <w:i/>
                <w:sz w:val="24"/>
                <w:szCs w:val="24"/>
                <w:lang w:val="ro-MD" w:eastAsia="ru-RU"/>
              </w:rPr>
              <w:t>:</w:t>
            </w:r>
          </w:p>
        </w:tc>
        <w:tc>
          <w:tcPr>
            <w:tcW w:w="1123" w:type="dxa"/>
            <w:tcBorders>
              <w:top w:val="single" w:sz="4" w:space="0" w:color="auto"/>
              <w:left w:val="single" w:sz="4" w:space="0" w:color="auto"/>
              <w:bottom w:val="single" w:sz="4" w:space="0" w:color="auto"/>
              <w:right w:val="single" w:sz="4" w:space="0" w:color="auto"/>
            </w:tcBorders>
            <w:vAlign w:val="center"/>
          </w:tcPr>
          <w:p w:rsidR="007C4097" w:rsidRPr="00A47C98" w:rsidRDefault="007C4097" w:rsidP="007C4097">
            <w:pPr>
              <w:ind w:left="567"/>
              <w:jc w:val="center"/>
              <w:rPr>
                <w:sz w:val="24"/>
                <w:szCs w:val="24"/>
                <w:lang w:val="ro-MD" w:eastAsia="ru-RU"/>
              </w:rPr>
            </w:pPr>
          </w:p>
        </w:tc>
        <w:tc>
          <w:tcPr>
            <w:tcW w:w="1301" w:type="dxa"/>
            <w:tcBorders>
              <w:top w:val="single" w:sz="4" w:space="0" w:color="auto"/>
              <w:left w:val="single" w:sz="4" w:space="0" w:color="auto"/>
              <w:bottom w:val="single" w:sz="4" w:space="0" w:color="auto"/>
              <w:right w:val="single" w:sz="4" w:space="0" w:color="auto"/>
            </w:tcBorders>
          </w:tcPr>
          <w:p w:rsidR="007C4097" w:rsidRPr="00A47C98" w:rsidRDefault="006E68B1" w:rsidP="007C4097">
            <w:pPr>
              <w:jc w:val="center"/>
              <w:rPr>
                <w:b/>
                <w:sz w:val="24"/>
                <w:szCs w:val="24"/>
                <w:lang w:val="ro-MD" w:eastAsia="ru-RU"/>
              </w:rPr>
            </w:pPr>
            <w:r>
              <w:rPr>
                <w:b/>
                <w:sz w:val="24"/>
                <w:szCs w:val="24"/>
                <w:lang w:val="ro-MD" w:eastAsia="ru-RU"/>
              </w:rPr>
              <w:t>358210,9</w:t>
            </w:r>
          </w:p>
        </w:tc>
      </w:tr>
    </w:tbl>
    <w:p w:rsidR="006F309B" w:rsidRPr="00A47C98" w:rsidRDefault="006F309B" w:rsidP="006F309B">
      <w:pPr>
        <w:spacing w:after="0" w:line="240" w:lineRule="auto"/>
        <w:ind w:left="6946" w:firstLine="708"/>
        <w:rPr>
          <w:rFonts w:ascii="Times New Roman" w:eastAsia="Times New Roman" w:hAnsi="Times New Roman" w:cs="Times New Roman"/>
          <w:sz w:val="20"/>
          <w:szCs w:val="20"/>
          <w:lang w:val="ro-MD" w:eastAsia="ru-RU"/>
        </w:rPr>
      </w:pPr>
    </w:p>
    <w:p w:rsidR="006F309B" w:rsidRPr="00A47C98" w:rsidRDefault="006F309B" w:rsidP="006F309B">
      <w:pPr>
        <w:spacing w:after="0" w:line="240" w:lineRule="auto"/>
        <w:ind w:left="-283" w:firstLine="708"/>
        <w:rPr>
          <w:rFonts w:ascii="Times New Roman" w:eastAsia="Times New Roman" w:hAnsi="Times New Roman" w:cs="Times New Roman"/>
          <w:b/>
          <w:color w:val="FF0000"/>
          <w:sz w:val="24"/>
          <w:szCs w:val="24"/>
          <w:lang w:val="ro-MD" w:eastAsia="ru-RU"/>
        </w:rPr>
      </w:pPr>
    </w:p>
    <w:p w:rsidR="006F309B" w:rsidRPr="00A47C98" w:rsidRDefault="006F309B" w:rsidP="006F309B">
      <w:pPr>
        <w:spacing w:after="0" w:line="240" w:lineRule="auto"/>
        <w:ind w:left="-283" w:firstLine="708"/>
        <w:rPr>
          <w:rFonts w:ascii="Times New Roman" w:eastAsia="Times New Roman" w:hAnsi="Times New Roman" w:cs="Times New Roman"/>
          <w:b/>
          <w:sz w:val="24"/>
          <w:szCs w:val="24"/>
          <w:lang w:val="ro-MD" w:eastAsia="ru-RU"/>
        </w:rPr>
      </w:pPr>
    </w:p>
    <w:p w:rsidR="006F309B" w:rsidRPr="00A47C98" w:rsidRDefault="006F309B" w:rsidP="006F309B">
      <w:pPr>
        <w:spacing w:after="0" w:line="240" w:lineRule="auto"/>
        <w:ind w:left="-283" w:firstLine="708"/>
        <w:rPr>
          <w:rFonts w:ascii="Times New Roman" w:eastAsia="Times New Roman" w:hAnsi="Times New Roman" w:cs="Times New Roman"/>
          <w:b/>
          <w:sz w:val="24"/>
          <w:szCs w:val="24"/>
          <w:lang w:val="ro-MD" w:eastAsia="ru-RU"/>
        </w:rPr>
      </w:pPr>
    </w:p>
    <w:p w:rsidR="006F309B" w:rsidRPr="00A47C98" w:rsidRDefault="006F309B" w:rsidP="006F309B">
      <w:pPr>
        <w:spacing w:after="0" w:line="240" w:lineRule="auto"/>
        <w:ind w:left="-283" w:firstLine="708"/>
        <w:rPr>
          <w:rFonts w:ascii="Times New Roman" w:eastAsia="Times New Roman" w:hAnsi="Times New Roman" w:cs="Times New Roman"/>
          <w:b/>
          <w:sz w:val="24"/>
          <w:szCs w:val="24"/>
          <w:lang w:val="ro-MD" w:eastAsia="ru-RU"/>
        </w:rPr>
      </w:pPr>
    </w:p>
    <w:p w:rsidR="006F309B" w:rsidRPr="00A47C98" w:rsidRDefault="006F309B" w:rsidP="006F309B">
      <w:pPr>
        <w:spacing w:after="0" w:line="240" w:lineRule="auto"/>
        <w:ind w:left="-283" w:firstLine="708"/>
        <w:rPr>
          <w:rFonts w:ascii="Times New Roman" w:eastAsia="Times New Roman" w:hAnsi="Times New Roman" w:cs="Times New Roman"/>
          <w:b/>
          <w:sz w:val="24"/>
          <w:szCs w:val="24"/>
          <w:lang w:val="ro-MD" w:eastAsia="ru-RU"/>
        </w:rPr>
      </w:pPr>
      <w:r w:rsidRPr="00A47C98">
        <w:rPr>
          <w:rFonts w:ascii="Times New Roman" w:eastAsia="Times New Roman" w:hAnsi="Times New Roman" w:cs="Times New Roman"/>
          <w:b/>
          <w:sz w:val="24"/>
          <w:szCs w:val="24"/>
          <w:lang w:val="ro-MD" w:eastAsia="ru-RU"/>
        </w:rPr>
        <w:t xml:space="preserve">Secretarul Consiliului Raional </w:t>
      </w:r>
      <w:r w:rsidR="00A47C98" w:rsidRPr="00A47C98">
        <w:rPr>
          <w:rFonts w:ascii="Times New Roman" w:eastAsia="Times New Roman" w:hAnsi="Times New Roman" w:cs="Times New Roman"/>
          <w:b/>
          <w:sz w:val="24"/>
          <w:szCs w:val="24"/>
          <w:lang w:val="ro-MD" w:eastAsia="ru-RU"/>
        </w:rPr>
        <w:t>Hâncești</w:t>
      </w:r>
      <w:r w:rsidRPr="00A47C98">
        <w:rPr>
          <w:rFonts w:ascii="Times New Roman" w:eastAsia="Times New Roman" w:hAnsi="Times New Roman" w:cs="Times New Roman"/>
          <w:b/>
          <w:sz w:val="24"/>
          <w:szCs w:val="24"/>
          <w:lang w:val="ro-MD" w:eastAsia="ru-RU"/>
        </w:rPr>
        <w:t xml:space="preserve">                                     Elena MORARU TOMA</w:t>
      </w:r>
    </w:p>
    <w:p w:rsidR="006F309B" w:rsidRPr="00A47C98" w:rsidRDefault="006F309B" w:rsidP="006F309B">
      <w:pPr>
        <w:spacing w:after="0" w:line="240" w:lineRule="auto"/>
        <w:ind w:left="-283" w:firstLine="708"/>
        <w:rPr>
          <w:rFonts w:ascii="Times New Roman" w:eastAsia="Times New Roman" w:hAnsi="Times New Roman" w:cs="Times New Roman"/>
          <w:sz w:val="24"/>
          <w:szCs w:val="24"/>
          <w:lang w:val="ro-MD" w:eastAsia="ru-RU"/>
        </w:rPr>
      </w:pPr>
      <w:r w:rsidRPr="00A47C98">
        <w:rPr>
          <w:rFonts w:ascii="Times New Roman" w:eastAsia="Times New Roman" w:hAnsi="Times New Roman" w:cs="Times New Roman"/>
          <w:sz w:val="24"/>
          <w:szCs w:val="24"/>
          <w:lang w:val="ro-MD" w:eastAsia="ru-RU"/>
        </w:rPr>
        <w:t xml:space="preserve">                   </w:t>
      </w:r>
    </w:p>
    <w:p w:rsidR="006F309B" w:rsidRPr="00A47C98" w:rsidRDefault="006F309B" w:rsidP="006F309B">
      <w:pPr>
        <w:spacing w:after="0" w:line="240" w:lineRule="auto"/>
        <w:ind w:left="-283" w:firstLine="708"/>
        <w:rPr>
          <w:rFonts w:ascii="Times New Roman" w:eastAsia="Times New Roman" w:hAnsi="Times New Roman" w:cs="Times New Roman"/>
          <w:sz w:val="24"/>
          <w:szCs w:val="24"/>
          <w:lang w:val="ro-MD" w:eastAsia="ru-RU"/>
        </w:rPr>
      </w:pPr>
    </w:p>
    <w:p w:rsidR="006F309B" w:rsidRPr="00A47C98" w:rsidRDefault="006F309B" w:rsidP="006F309B">
      <w:pPr>
        <w:spacing w:after="0" w:line="240" w:lineRule="auto"/>
        <w:ind w:left="-283" w:firstLine="708"/>
        <w:rPr>
          <w:rFonts w:ascii="Times New Roman" w:eastAsia="Times New Roman" w:hAnsi="Times New Roman" w:cs="Times New Roman"/>
          <w:sz w:val="24"/>
          <w:szCs w:val="24"/>
          <w:lang w:val="ro-MD" w:eastAsia="ru-RU"/>
        </w:rPr>
      </w:pPr>
    </w:p>
    <w:p w:rsidR="006F309B" w:rsidRPr="00A47C98" w:rsidRDefault="006F309B" w:rsidP="00E67EB2">
      <w:pPr>
        <w:spacing w:after="0" w:line="240" w:lineRule="auto"/>
        <w:ind w:left="5664" w:firstLine="708"/>
        <w:rPr>
          <w:rFonts w:ascii="Times New Roman" w:eastAsia="Times New Roman" w:hAnsi="Times New Roman" w:cs="Times New Roman"/>
          <w:sz w:val="20"/>
          <w:szCs w:val="20"/>
          <w:lang w:val="ro-MD" w:eastAsia="ru-RU"/>
        </w:rPr>
      </w:pPr>
    </w:p>
    <w:p w:rsidR="006F309B" w:rsidRPr="00A47C98" w:rsidRDefault="006F309B" w:rsidP="00E67EB2">
      <w:pPr>
        <w:spacing w:after="0" w:line="240" w:lineRule="auto"/>
        <w:ind w:left="5664" w:firstLine="708"/>
        <w:rPr>
          <w:rFonts w:ascii="Times New Roman" w:eastAsia="Times New Roman" w:hAnsi="Times New Roman" w:cs="Times New Roman"/>
          <w:sz w:val="20"/>
          <w:szCs w:val="20"/>
          <w:lang w:val="ro-MD"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r w:rsidRPr="00E56068">
        <w:rPr>
          <w:rFonts w:ascii="Times New Roman" w:eastAsia="Times New Roman" w:hAnsi="Times New Roman" w:cs="Times New Roman"/>
          <w:sz w:val="20"/>
          <w:szCs w:val="20"/>
          <w:lang w:val="pt-BR" w:eastAsia="ru-RU"/>
        </w:rPr>
        <w:t xml:space="preserve">  </w:t>
      </w: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726ECD" w:rsidRPr="00E56068"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CB3783" w:rsidRDefault="0000683B" w:rsidP="0000683B">
      <w:pPr>
        <w:spacing w:after="0" w:line="240" w:lineRule="auto"/>
        <w:jc w:val="center"/>
        <w:rPr>
          <w:rFonts w:ascii="Times New Roman" w:eastAsia="Calibri" w:hAnsi="Times New Roman" w:cs="Times New Roman"/>
          <w:b/>
          <w:sz w:val="24"/>
          <w:szCs w:val="24"/>
          <w:lang w:val="ro-MD"/>
        </w:rPr>
      </w:pPr>
      <w:r w:rsidRPr="00CB3783">
        <w:rPr>
          <w:rFonts w:ascii="Times New Roman" w:eastAsia="Calibri" w:hAnsi="Times New Roman" w:cs="Times New Roman"/>
          <w:b/>
          <w:sz w:val="24"/>
          <w:szCs w:val="24"/>
          <w:lang w:val="ro-MD"/>
        </w:rPr>
        <w:lastRenderedPageBreak/>
        <w:t>NOTA INFORMATIVĂ</w:t>
      </w:r>
    </w:p>
    <w:p w:rsidR="0000683B" w:rsidRPr="00CB3783" w:rsidRDefault="0000683B" w:rsidP="0000683B">
      <w:pPr>
        <w:spacing w:after="0" w:line="240" w:lineRule="auto"/>
        <w:jc w:val="center"/>
        <w:rPr>
          <w:rFonts w:ascii="Times New Roman" w:eastAsia="Calibri" w:hAnsi="Times New Roman" w:cs="Times New Roman"/>
          <w:b/>
          <w:sz w:val="24"/>
          <w:szCs w:val="24"/>
          <w:lang w:val="ro-MD" w:eastAsia="ru-RU"/>
        </w:rPr>
      </w:pPr>
      <w:r w:rsidRPr="00CB3783">
        <w:rPr>
          <w:rFonts w:ascii="Times New Roman" w:eastAsia="Calibri" w:hAnsi="Times New Roman" w:cs="Times New Roman"/>
          <w:b/>
          <w:sz w:val="24"/>
          <w:szCs w:val="24"/>
          <w:lang w:val="ro-MD"/>
        </w:rPr>
        <w:t>la proiectul deciziei nr.______ din ____</w:t>
      </w:r>
      <w:r w:rsidR="00A07E88">
        <w:rPr>
          <w:rFonts w:ascii="Times New Roman" w:eastAsia="Calibri" w:hAnsi="Times New Roman" w:cs="Times New Roman"/>
          <w:b/>
          <w:sz w:val="24"/>
          <w:szCs w:val="24"/>
          <w:lang w:val="ro-MD"/>
        </w:rPr>
        <w:t xml:space="preserve">noiembrie </w:t>
      </w:r>
      <w:r w:rsidRPr="00CB3783">
        <w:rPr>
          <w:rFonts w:ascii="Times New Roman" w:eastAsia="Calibri" w:hAnsi="Times New Roman" w:cs="Times New Roman"/>
          <w:b/>
          <w:sz w:val="24"/>
          <w:szCs w:val="24"/>
          <w:lang w:val="ro-MD"/>
        </w:rPr>
        <w:t>2024 „C</w:t>
      </w:r>
      <w:r w:rsidRPr="00CB3783">
        <w:rPr>
          <w:rFonts w:ascii="Times New Roman" w:eastAsia="Calibri" w:hAnsi="Times New Roman" w:cs="Times New Roman"/>
          <w:b/>
          <w:sz w:val="24"/>
          <w:szCs w:val="24"/>
          <w:lang w:val="ro-MD" w:eastAsia="ru-RU"/>
        </w:rPr>
        <w:t>u privire la efectuarea unor modificări şi completări în bugetul raional pentru anul 2024”</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683B" w:rsidRPr="00C11E2C" w:rsidTr="00A07E88">
        <w:tc>
          <w:tcPr>
            <w:tcW w:w="10440" w:type="dxa"/>
            <w:tcBorders>
              <w:top w:val="single" w:sz="4" w:space="0" w:color="auto"/>
              <w:left w:val="single" w:sz="4" w:space="0" w:color="auto"/>
              <w:bottom w:val="single" w:sz="4" w:space="0" w:color="auto"/>
              <w:right w:val="single" w:sz="4" w:space="0" w:color="auto"/>
            </w:tcBorders>
            <w:shd w:val="clear" w:color="auto" w:fill="CCCCCC"/>
          </w:tcPr>
          <w:p w:rsidR="0000683B" w:rsidRPr="00CB3783" w:rsidRDefault="0000683B" w:rsidP="009B59D7">
            <w:pPr>
              <w:numPr>
                <w:ilvl w:val="0"/>
                <w:numId w:val="1"/>
              </w:numPr>
              <w:tabs>
                <w:tab w:val="left" w:pos="851"/>
              </w:tabs>
              <w:spacing w:after="0" w:line="240" w:lineRule="auto"/>
              <w:ind w:right="125"/>
              <w:contextualSpacing/>
              <w:rPr>
                <w:rFonts w:ascii="Times New Roman" w:eastAsia="Calibri" w:hAnsi="Times New Roman" w:cs="Times New Roman"/>
                <w:sz w:val="24"/>
                <w:szCs w:val="24"/>
                <w:lang w:val="ro-MD"/>
              </w:rPr>
            </w:pPr>
            <w:r w:rsidRPr="00CB3783">
              <w:rPr>
                <w:rFonts w:ascii="Times New Roman" w:eastAsia="Times New Roman" w:hAnsi="Times New Roman" w:cs="Times New Roman"/>
                <w:b/>
                <w:sz w:val="24"/>
                <w:szCs w:val="24"/>
                <w:lang w:val="ro-MD" w:eastAsia="ru-RU"/>
              </w:rPr>
              <w:t>Denumirea autorului proiectului.</w:t>
            </w:r>
            <w:r w:rsidRPr="00CB3783">
              <w:rPr>
                <w:rFonts w:ascii="Times New Roman" w:eastAsia="Calibri" w:hAnsi="Times New Roman" w:cs="Times New Roman"/>
                <w:b/>
                <w:sz w:val="24"/>
                <w:szCs w:val="24"/>
                <w:lang w:val="ro-MD"/>
              </w:rPr>
              <w:t xml:space="preserve"> </w:t>
            </w:r>
          </w:p>
        </w:tc>
      </w:tr>
      <w:tr w:rsidR="0000683B" w:rsidRPr="00E56068" w:rsidTr="00A07E88">
        <w:tc>
          <w:tcPr>
            <w:tcW w:w="10440" w:type="dxa"/>
            <w:tcBorders>
              <w:top w:val="single" w:sz="4" w:space="0" w:color="auto"/>
              <w:left w:val="single" w:sz="4" w:space="0" w:color="auto"/>
              <w:bottom w:val="single" w:sz="4" w:space="0" w:color="auto"/>
              <w:right w:val="single" w:sz="4" w:space="0" w:color="auto"/>
            </w:tcBorders>
            <w:hideMark/>
          </w:tcPr>
          <w:p w:rsidR="0000683B" w:rsidRPr="00CB3783" w:rsidRDefault="0000683B" w:rsidP="00A07E88">
            <w:pPr>
              <w:keepNext/>
              <w:spacing w:before="100" w:beforeAutospacing="1" w:after="60" w:line="240" w:lineRule="auto"/>
              <w:jc w:val="both"/>
              <w:outlineLvl w:val="1"/>
              <w:rPr>
                <w:rFonts w:ascii="Times New Roman" w:eastAsia="Calibri" w:hAnsi="Times New Roman" w:cs="Times New Roman"/>
                <w:bCs/>
                <w:iCs/>
                <w:sz w:val="24"/>
                <w:szCs w:val="24"/>
                <w:lang w:val="ro-RO" w:eastAsia="ru-RU"/>
              </w:rPr>
            </w:pPr>
            <w:r w:rsidRPr="00CB3783">
              <w:rPr>
                <w:rFonts w:ascii="Cambria" w:eastAsia="Times New Roman" w:hAnsi="Cambria" w:cs="Times New Roman"/>
                <w:b/>
                <w:bCs/>
                <w:i/>
                <w:iCs/>
                <w:sz w:val="28"/>
                <w:szCs w:val="28"/>
                <w:lang w:val="ro-RO" w:eastAsia="ru-RU"/>
              </w:rPr>
              <w:t xml:space="preserve">        </w:t>
            </w:r>
            <w:r w:rsidRPr="00CB3783">
              <w:rPr>
                <w:rFonts w:ascii="Times New Roman" w:eastAsia="Times New Roman" w:hAnsi="Times New Roman" w:cs="Times New Roman"/>
                <w:bCs/>
                <w:iCs/>
                <w:sz w:val="24"/>
                <w:szCs w:val="24"/>
                <w:lang w:val="ro-RO" w:eastAsia="ru-RU"/>
              </w:rPr>
              <w:t xml:space="preserve">Proiectul deciziei </w:t>
            </w:r>
            <w:r w:rsidRPr="00CB3783">
              <w:rPr>
                <w:rFonts w:ascii="Times New Roman" w:eastAsia="Calibri" w:hAnsi="Times New Roman" w:cs="Times New Roman"/>
                <w:bCs/>
                <w:iCs/>
                <w:sz w:val="24"/>
                <w:szCs w:val="24"/>
                <w:lang w:val="ro-RO" w:eastAsia="ru-RU"/>
              </w:rPr>
              <w:t>„Cu privire la efectuarea unor modificări şi completări în bugetul raional pentru anul 2024”</w:t>
            </w:r>
            <w:r w:rsidRPr="00CB3783">
              <w:rPr>
                <w:rFonts w:ascii="Times New Roman" w:eastAsia="Times New Roman" w:hAnsi="Times New Roman" w:cs="Times New Roman"/>
                <w:bCs/>
                <w:iCs/>
                <w:sz w:val="24"/>
                <w:szCs w:val="24"/>
                <w:lang w:val="ro-RO" w:eastAsia="ru-RU"/>
              </w:rPr>
              <w:t xml:space="preserve"> este elaborat de către Direcția Generală Finanțe în temeiul art.28 din Legea nr.397-XV din 16.10.2003 privind finanțele publice locale, art. 61 alin. (1) din Legea finanțelor publice şi responsabilității bugetar-fiscale nr. 181 din 25.07.2014, la propunerea </w:t>
            </w:r>
            <w:r w:rsidRPr="00CB3783">
              <w:rPr>
                <w:rFonts w:ascii="Times New Roman" w:eastAsia="Calibri" w:hAnsi="Times New Roman" w:cs="Times New Roman"/>
                <w:bCs/>
                <w:iCs/>
                <w:sz w:val="24"/>
                <w:szCs w:val="24"/>
                <w:lang w:val="ro-RO" w:eastAsia="ru-RU"/>
              </w:rPr>
              <w:t>Președintelui raionului, în colaborare cu Direcțiile, secțiile din cadrul Consiliului raional Hâncești.</w:t>
            </w:r>
          </w:p>
        </w:tc>
      </w:tr>
      <w:tr w:rsidR="0000683B" w:rsidRPr="00E56068" w:rsidTr="00A07E8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00683B" w:rsidRPr="006C04E9" w:rsidRDefault="0000683B" w:rsidP="009B59D7">
            <w:pPr>
              <w:numPr>
                <w:ilvl w:val="0"/>
                <w:numId w:val="1"/>
              </w:numPr>
              <w:tabs>
                <w:tab w:val="left" w:pos="851"/>
              </w:tabs>
              <w:autoSpaceDE w:val="0"/>
              <w:autoSpaceDN w:val="0"/>
              <w:adjustRightInd w:val="0"/>
              <w:spacing w:after="0" w:line="240" w:lineRule="auto"/>
              <w:ind w:right="125"/>
              <w:contextualSpacing/>
              <w:rPr>
                <w:rFonts w:ascii="Times New Roman" w:eastAsia="Times New Roman" w:hAnsi="Times New Roman" w:cs="Times New Roman"/>
                <w:sz w:val="24"/>
                <w:szCs w:val="24"/>
                <w:lang w:val="ro-MD" w:eastAsia="ru-RU"/>
              </w:rPr>
            </w:pPr>
            <w:r w:rsidRPr="006C04E9">
              <w:rPr>
                <w:rFonts w:ascii="Times New Roman" w:eastAsia="Times New Roman" w:hAnsi="Times New Roman" w:cs="Times New Roman"/>
                <w:b/>
                <w:sz w:val="24"/>
                <w:szCs w:val="24"/>
                <w:lang w:val="ro-MD" w:eastAsia="ru-RU"/>
              </w:rPr>
              <w:t xml:space="preserve">Condițiile ce au impus elaborarea proiectului de decizie </w:t>
            </w:r>
          </w:p>
        </w:tc>
      </w:tr>
      <w:tr w:rsidR="0000683B" w:rsidRPr="00E56068" w:rsidTr="00A07E88">
        <w:tc>
          <w:tcPr>
            <w:tcW w:w="10440" w:type="dxa"/>
            <w:tcBorders>
              <w:top w:val="single" w:sz="4" w:space="0" w:color="auto"/>
              <w:left w:val="single" w:sz="4" w:space="0" w:color="auto"/>
              <w:bottom w:val="single" w:sz="4" w:space="0" w:color="auto"/>
              <w:right w:val="single" w:sz="4" w:space="0" w:color="auto"/>
            </w:tcBorders>
            <w:shd w:val="clear" w:color="auto" w:fill="FFFFFF"/>
          </w:tcPr>
          <w:p w:rsidR="0000683B" w:rsidRPr="006C04E9" w:rsidRDefault="0000683B" w:rsidP="00A07E88">
            <w:pPr>
              <w:spacing w:after="0" w:line="240" w:lineRule="auto"/>
              <w:jc w:val="both"/>
              <w:rPr>
                <w:rFonts w:ascii="Times New Roman" w:eastAsia="Calibri" w:hAnsi="Times New Roman" w:cs="Times New Roman"/>
                <w:sz w:val="24"/>
                <w:szCs w:val="24"/>
                <w:lang w:val="ro-MD"/>
              </w:rPr>
            </w:pPr>
            <w:r w:rsidRPr="006C04E9">
              <w:rPr>
                <w:rFonts w:ascii="Times New Roman" w:eastAsia="Calibri" w:hAnsi="Times New Roman" w:cs="Times New Roman"/>
                <w:sz w:val="24"/>
                <w:szCs w:val="24"/>
                <w:lang w:val="ro-MD"/>
              </w:rPr>
              <w:t xml:space="preserve">        Necesitatea elaborării proiectului de decizie este precizarea bugetului raional la partea de venituri și cheltuieli, </w:t>
            </w:r>
            <w:r w:rsidRPr="006C04E9">
              <w:rPr>
                <w:rFonts w:ascii="Times New Roman" w:eastAsia="Calibri" w:hAnsi="Times New Roman" w:cs="Times New Roman"/>
                <w:sz w:val="24"/>
                <w:szCs w:val="24"/>
                <w:lang w:val="ro-MD" w:eastAsia="ru-RU"/>
              </w:rPr>
              <w:t>efectuarea unor modificări în bugetul raional aprobat pentru anul 2024, precum și majorarea veniturilor colectate, redistribuirea economiilor formate la unele instituții și coduri economice la alte instituții în care s-a atestat insuficiență de mijloace financiare  pentru acoperirea cheltuielilor de importanță publică</w:t>
            </w:r>
            <w:r w:rsidR="00A07E88">
              <w:rPr>
                <w:rFonts w:ascii="Times New Roman" w:eastAsia="Calibri" w:hAnsi="Times New Roman" w:cs="Times New Roman"/>
                <w:sz w:val="24"/>
                <w:szCs w:val="24"/>
                <w:lang w:val="ro-MD" w:eastAsia="ru-RU"/>
              </w:rPr>
              <w:t xml:space="preserve"> ( cheltuieli de personal )</w:t>
            </w:r>
            <w:r w:rsidRPr="006C04E9">
              <w:rPr>
                <w:rFonts w:ascii="Times New Roman" w:eastAsia="Calibri" w:hAnsi="Times New Roman" w:cs="Times New Roman"/>
                <w:sz w:val="24"/>
                <w:szCs w:val="24"/>
                <w:lang w:val="ro-MD" w:eastAsia="ru-RU"/>
              </w:rPr>
              <w:t xml:space="preserve">, nepreconizate în componența alocațiilor bugetare aprobate în bugetul raional pentru anul 2024, precum și în scopul asigurării utilizării fondurilor publice în mod legal, transparent, economic și eficient . </w:t>
            </w:r>
          </w:p>
        </w:tc>
      </w:tr>
      <w:tr w:rsidR="0000683B" w:rsidRPr="00C11E2C" w:rsidTr="00A07E88">
        <w:tc>
          <w:tcPr>
            <w:tcW w:w="10440" w:type="dxa"/>
            <w:tcBorders>
              <w:top w:val="single" w:sz="4" w:space="0" w:color="auto"/>
              <w:left w:val="single" w:sz="4" w:space="0" w:color="auto"/>
              <w:bottom w:val="single" w:sz="4" w:space="0" w:color="auto"/>
              <w:right w:val="single" w:sz="4" w:space="0" w:color="auto"/>
            </w:tcBorders>
            <w:shd w:val="clear" w:color="auto" w:fill="D9D9D9"/>
          </w:tcPr>
          <w:p w:rsidR="0000683B" w:rsidRPr="006C04E9" w:rsidRDefault="0000683B" w:rsidP="009B59D7">
            <w:pPr>
              <w:numPr>
                <w:ilvl w:val="0"/>
                <w:numId w:val="1"/>
              </w:numPr>
              <w:spacing w:after="0" w:line="240" w:lineRule="auto"/>
              <w:rPr>
                <w:rFonts w:ascii="Times New Roman" w:hAnsi="Times New Roman" w:cs="Times New Roman"/>
                <w:b/>
                <w:bCs/>
                <w:sz w:val="24"/>
                <w:szCs w:val="24"/>
                <w:lang w:val="ro-MD"/>
              </w:rPr>
            </w:pPr>
            <w:r w:rsidRPr="006C04E9">
              <w:rPr>
                <w:rFonts w:ascii="Times New Roman" w:hAnsi="Times New Roman" w:cs="Times New Roman"/>
                <w:b/>
                <w:bCs/>
                <w:sz w:val="24"/>
                <w:szCs w:val="24"/>
                <w:lang w:val="ro-MD"/>
              </w:rPr>
              <w:t xml:space="preserve">Scopul și obiectivele proiectului </w:t>
            </w:r>
          </w:p>
        </w:tc>
      </w:tr>
      <w:tr w:rsidR="0000683B" w:rsidRPr="00E56068" w:rsidTr="00A07E88">
        <w:tc>
          <w:tcPr>
            <w:tcW w:w="10440" w:type="dxa"/>
            <w:tcBorders>
              <w:top w:val="single" w:sz="4" w:space="0" w:color="auto"/>
              <w:left w:val="single" w:sz="4" w:space="0" w:color="auto"/>
              <w:bottom w:val="single" w:sz="4" w:space="0" w:color="auto"/>
              <w:right w:val="single" w:sz="4" w:space="0" w:color="auto"/>
            </w:tcBorders>
            <w:shd w:val="clear" w:color="auto" w:fill="FFFFFF"/>
          </w:tcPr>
          <w:p w:rsidR="0000683B" w:rsidRPr="003263B6" w:rsidRDefault="0000683B" w:rsidP="00A07E88">
            <w:pPr>
              <w:spacing w:after="0" w:line="240" w:lineRule="auto"/>
              <w:jc w:val="both"/>
              <w:rPr>
                <w:rFonts w:ascii="Times New Roman" w:eastAsia="Calibri" w:hAnsi="Times New Roman" w:cs="Times New Roman"/>
                <w:sz w:val="24"/>
                <w:szCs w:val="24"/>
                <w:lang w:val="ro-MD"/>
              </w:rPr>
            </w:pPr>
            <w:r w:rsidRPr="003263B6">
              <w:rPr>
                <w:rFonts w:ascii="Times New Roman" w:eastAsia="Calibri" w:hAnsi="Times New Roman" w:cs="Times New Roman"/>
                <w:sz w:val="24"/>
                <w:szCs w:val="24"/>
                <w:lang w:val="ro-MD"/>
              </w:rPr>
              <w:t xml:space="preserve">      </w:t>
            </w:r>
            <w:r w:rsidRPr="003263B6">
              <w:rPr>
                <w:rFonts w:ascii="Times New Roman" w:hAnsi="Times New Roman" w:cs="Times New Roman"/>
                <w:sz w:val="24"/>
                <w:szCs w:val="24"/>
                <w:lang w:val="ro-MD"/>
              </w:rPr>
              <w:t xml:space="preserve">Proiectul deciziei </w:t>
            </w:r>
            <w:r w:rsidRPr="003263B6">
              <w:rPr>
                <w:rFonts w:ascii="Times New Roman" w:eastAsia="Calibri" w:hAnsi="Times New Roman" w:cs="Times New Roman"/>
                <w:sz w:val="24"/>
                <w:szCs w:val="24"/>
                <w:lang w:val="ro-MD"/>
              </w:rPr>
              <w:t>„C</w:t>
            </w:r>
            <w:r w:rsidRPr="003263B6">
              <w:rPr>
                <w:rFonts w:ascii="Times New Roman" w:eastAsia="Calibri" w:hAnsi="Times New Roman" w:cs="Times New Roman"/>
                <w:sz w:val="24"/>
                <w:szCs w:val="24"/>
                <w:lang w:val="ro-MD" w:eastAsia="ru-RU"/>
              </w:rPr>
              <w:t>u privire la efectuarea unor modificări şi completări în bugetul raional pentru anul 2024”</w:t>
            </w:r>
            <w:r w:rsidRPr="003263B6">
              <w:rPr>
                <w:rFonts w:ascii="Times New Roman" w:eastAsia="Calibri" w:hAnsi="Times New Roman" w:cs="Times New Roman"/>
                <w:sz w:val="24"/>
                <w:szCs w:val="24"/>
                <w:lang w:val="ro-MD"/>
              </w:rPr>
              <w:t xml:space="preserve"> prevede majorarea bugetului raional Hâncești pe anul 2024 la partea de venituri în sumă de </w:t>
            </w:r>
            <w:r w:rsidR="006E68B1">
              <w:rPr>
                <w:rFonts w:ascii="Times New Roman" w:eastAsia="Calibri" w:hAnsi="Times New Roman" w:cs="Times New Roman"/>
                <w:sz w:val="24"/>
                <w:szCs w:val="24"/>
                <w:lang w:val="ro-MD"/>
              </w:rPr>
              <w:t>143,4</w:t>
            </w:r>
            <w:r w:rsidRPr="003263B6">
              <w:rPr>
                <w:rFonts w:ascii="Times New Roman" w:eastAsia="Calibri" w:hAnsi="Times New Roman" w:cs="Times New Roman"/>
                <w:sz w:val="24"/>
                <w:szCs w:val="24"/>
                <w:lang w:val="ro-MD"/>
              </w:rPr>
              <w:t xml:space="preserve"> mii lei și la partea de cheltuieli cu suma de </w:t>
            </w:r>
            <w:r w:rsidR="006E68B1">
              <w:rPr>
                <w:rFonts w:ascii="Times New Roman" w:eastAsia="Calibri" w:hAnsi="Times New Roman" w:cs="Times New Roman"/>
                <w:b/>
                <w:i/>
                <w:sz w:val="24"/>
                <w:szCs w:val="24"/>
                <w:lang w:val="ro-MD"/>
              </w:rPr>
              <w:t>143,4</w:t>
            </w:r>
            <w:r w:rsidRPr="003263B6">
              <w:rPr>
                <w:rFonts w:ascii="Times New Roman" w:eastAsia="Calibri" w:hAnsi="Times New Roman" w:cs="Times New Roman"/>
                <w:b/>
                <w:i/>
                <w:sz w:val="24"/>
                <w:szCs w:val="24"/>
                <w:lang w:val="ro-MD"/>
              </w:rPr>
              <w:t xml:space="preserve"> mii lei</w:t>
            </w:r>
            <w:r w:rsidRPr="003263B6">
              <w:rPr>
                <w:rFonts w:ascii="Times New Roman" w:eastAsia="Calibri" w:hAnsi="Times New Roman" w:cs="Times New Roman"/>
                <w:sz w:val="24"/>
                <w:szCs w:val="24"/>
                <w:lang w:val="ro-MD"/>
              </w:rPr>
              <w:t xml:space="preserve">, inclusiv: </w:t>
            </w:r>
          </w:p>
          <w:p w:rsidR="0000683B" w:rsidRPr="003263B6" w:rsidRDefault="00946D01" w:rsidP="00946D01">
            <w:pPr>
              <w:pStyle w:val="a4"/>
              <w:jc w:val="both"/>
              <w:rPr>
                <w:rFonts w:ascii="Times New Roman" w:hAnsi="Times New Roman" w:cs="Times New Roman"/>
                <w:sz w:val="24"/>
                <w:szCs w:val="24"/>
                <w:lang w:val="ro-MD" w:eastAsia="ru-RU"/>
              </w:rPr>
            </w:pPr>
            <w:r>
              <w:rPr>
                <w:rFonts w:ascii="Times New Roman" w:eastAsia="Times New Roman" w:hAnsi="Times New Roman" w:cs="Times New Roman"/>
                <w:bCs/>
                <w:iCs/>
                <w:sz w:val="24"/>
                <w:szCs w:val="24"/>
                <w:lang w:val="ro-RO" w:eastAsia="ru-RU"/>
              </w:rPr>
              <w:t xml:space="preserve">      </w:t>
            </w:r>
            <w:r w:rsidR="0000683B">
              <w:rPr>
                <w:rFonts w:ascii="Times New Roman" w:eastAsia="Times New Roman" w:hAnsi="Times New Roman" w:cs="Times New Roman"/>
                <w:bCs/>
                <w:iCs/>
                <w:sz w:val="24"/>
                <w:szCs w:val="24"/>
                <w:lang w:val="ro-RO" w:eastAsia="ru-RU"/>
              </w:rPr>
              <w:t>Se propune spre</w:t>
            </w:r>
            <w:r w:rsidR="0000683B" w:rsidRPr="003263B6">
              <w:rPr>
                <w:rFonts w:ascii="Times New Roman" w:hAnsi="Times New Roman" w:cs="Times New Roman"/>
                <w:sz w:val="24"/>
                <w:szCs w:val="24"/>
                <w:lang w:val="ro-MD" w:eastAsia="ru-RU"/>
              </w:rPr>
              <w:t xml:space="preserve"> aprob</w:t>
            </w:r>
            <w:r w:rsidR="0000683B">
              <w:rPr>
                <w:rFonts w:ascii="Times New Roman" w:hAnsi="Times New Roman" w:cs="Times New Roman"/>
                <w:sz w:val="24"/>
                <w:szCs w:val="24"/>
                <w:lang w:val="ro-MD" w:eastAsia="ru-RU"/>
              </w:rPr>
              <w:t>e</w:t>
            </w:r>
            <w:r w:rsidR="0000683B" w:rsidRPr="003263B6">
              <w:rPr>
                <w:rFonts w:ascii="Times New Roman" w:hAnsi="Times New Roman" w:cs="Times New Roman"/>
                <w:sz w:val="24"/>
                <w:szCs w:val="24"/>
                <w:lang w:val="ro-MD" w:eastAsia="ru-RU"/>
              </w:rPr>
              <w:t xml:space="preserve"> majorarea planului la venituri colectate și la cheltuieli în sumă de</w:t>
            </w:r>
            <w:r>
              <w:rPr>
                <w:rFonts w:ascii="Times New Roman" w:hAnsi="Times New Roman" w:cs="Times New Roman"/>
                <w:sz w:val="24"/>
                <w:szCs w:val="24"/>
                <w:lang w:val="ro-MD" w:eastAsia="ru-RU"/>
              </w:rPr>
              <w:t xml:space="preserve"> </w:t>
            </w:r>
            <w:r w:rsidR="006E68B1">
              <w:rPr>
                <w:rFonts w:ascii="Times New Roman" w:hAnsi="Times New Roman" w:cs="Times New Roman"/>
                <w:b/>
                <w:sz w:val="24"/>
                <w:szCs w:val="24"/>
                <w:lang w:val="ro-MD" w:eastAsia="ru-RU"/>
              </w:rPr>
              <w:t>339,3</w:t>
            </w:r>
            <w:r>
              <w:rPr>
                <w:rFonts w:ascii="Times New Roman" w:hAnsi="Times New Roman" w:cs="Times New Roman"/>
                <w:b/>
                <w:sz w:val="24"/>
                <w:szCs w:val="24"/>
                <w:lang w:val="ro-MD" w:eastAsia="ru-RU"/>
              </w:rPr>
              <w:t xml:space="preserve"> mii lei, </w:t>
            </w:r>
            <w:r w:rsidR="0000683B" w:rsidRPr="003263B6">
              <w:rPr>
                <w:rFonts w:ascii="Times New Roman" w:hAnsi="Times New Roman" w:cs="Times New Roman"/>
                <w:sz w:val="24"/>
                <w:szCs w:val="24"/>
                <w:lang w:val="ro-MD" w:eastAsia="ru-RU"/>
              </w:rPr>
              <w:t>parvenite din încasări de la prestarea serviciilor contra plată la instituțiile din subordinea Consiliului raional cu direcționarea conform destinației corespunzătoare surselor de acumulare:</w:t>
            </w:r>
          </w:p>
          <w:p w:rsidR="00497A36" w:rsidRPr="00497A36" w:rsidRDefault="0000683B" w:rsidP="00497A36">
            <w:pPr>
              <w:pStyle w:val="2"/>
              <w:spacing w:before="0" w:after="0"/>
              <w:rPr>
                <w:rFonts w:ascii="Times New Roman" w:hAnsi="Times New Roman"/>
                <w:b w:val="0"/>
                <w:sz w:val="24"/>
                <w:szCs w:val="24"/>
              </w:rPr>
            </w:pPr>
            <w:r w:rsidRPr="00497A36">
              <w:rPr>
                <w:rFonts w:ascii="Times New Roman" w:hAnsi="Times New Roman"/>
                <w:b w:val="0"/>
                <w:sz w:val="24"/>
                <w:szCs w:val="24"/>
              </w:rPr>
              <w:t>1</w:t>
            </w:r>
            <w:r w:rsidR="00497A36" w:rsidRPr="00497A36">
              <w:rPr>
                <w:rFonts w:ascii="Times New Roman" w:hAnsi="Times New Roman"/>
                <w:b w:val="0"/>
                <w:sz w:val="24"/>
                <w:szCs w:val="24"/>
              </w:rPr>
              <w:t>.1 Direcția Învățământ – 19,3 mii lei, inclusiv:</w:t>
            </w:r>
          </w:p>
          <w:p w:rsidR="00497A36" w:rsidRPr="00497A36" w:rsidRDefault="00497A36" w:rsidP="00497A36">
            <w:pPr>
              <w:pStyle w:val="2"/>
              <w:spacing w:before="0" w:after="0"/>
              <w:rPr>
                <w:rStyle w:val="20"/>
                <w:rFonts w:ascii="Times New Roman" w:eastAsiaTheme="minorHAnsi" w:hAnsi="Times New Roman"/>
                <w:i/>
                <w:sz w:val="24"/>
                <w:szCs w:val="24"/>
              </w:rPr>
            </w:pPr>
            <w:r>
              <w:rPr>
                <w:rFonts w:ascii="Times New Roman" w:hAnsi="Times New Roman"/>
                <w:b w:val="0"/>
                <w:sz w:val="24"/>
                <w:szCs w:val="24"/>
              </w:rPr>
              <w:t xml:space="preserve"> </w:t>
            </w:r>
            <w:r w:rsidRPr="00497A36">
              <w:rPr>
                <w:rFonts w:ascii="Times New Roman" w:hAnsi="Times New Roman"/>
                <w:b w:val="0"/>
                <w:sz w:val="24"/>
                <w:szCs w:val="24"/>
              </w:rPr>
              <w:t>- GM Dancu – 9,3 mii lei</w:t>
            </w:r>
            <w:r w:rsidRPr="00497A36">
              <w:rPr>
                <w:rStyle w:val="20"/>
                <w:rFonts w:ascii="Times New Roman" w:eastAsiaTheme="minorHAnsi" w:hAnsi="Times New Roman"/>
                <w:i/>
                <w:sz w:val="24"/>
                <w:szCs w:val="24"/>
              </w:rPr>
              <w:t xml:space="preserve"> (încasări de la prestarea serviciilor cu plată);</w:t>
            </w:r>
          </w:p>
          <w:p w:rsidR="00497A36" w:rsidRPr="00497A36" w:rsidRDefault="00497A36" w:rsidP="00497A36">
            <w:pPr>
              <w:pStyle w:val="2"/>
              <w:spacing w:before="0" w:after="0"/>
              <w:rPr>
                <w:rStyle w:val="20"/>
                <w:rFonts w:ascii="Times New Roman" w:eastAsiaTheme="minorHAnsi" w:hAnsi="Times New Roman"/>
                <w:i/>
                <w:sz w:val="24"/>
                <w:szCs w:val="24"/>
              </w:rPr>
            </w:pPr>
            <w:r w:rsidRPr="00497A36">
              <w:rPr>
                <w:rFonts w:ascii="Times New Roman" w:hAnsi="Times New Roman"/>
                <w:b w:val="0"/>
                <w:sz w:val="24"/>
                <w:szCs w:val="24"/>
              </w:rPr>
              <w:t xml:space="preserve"> - GM Fundul Galbenei – 10,0 mii lei</w:t>
            </w:r>
            <w:r w:rsidRPr="00497A36">
              <w:rPr>
                <w:rStyle w:val="20"/>
                <w:rFonts w:ascii="Times New Roman" w:eastAsiaTheme="minorHAnsi" w:hAnsi="Times New Roman"/>
                <w:i/>
                <w:sz w:val="24"/>
                <w:szCs w:val="24"/>
              </w:rPr>
              <w:t xml:space="preserve"> (încasări de la prestarea serviciilor cu plată);</w:t>
            </w:r>
          </w:p>
          <w:p w:rsidR="00497A36" w:rsidRPr="00497A36" w:rsidRDefault="00497A36" w:rsidP="00497A36">
            <w:pPr>
              <w:pStyle w:val="2"/>
              <w:spacing w:before="0" w:after="0"/>
              <w:rPr>
                <w:rStyle w:val="20"/>
                <w:rFonts w:ascii="Times New Roman" w:eastAsiaTheme="minorHAnsi" w:hAnsi="Times New Roman"/>
                <w:i/>
                <w:sz w:val="24"/>
                <w:szCs w:val="24"/>
              </w:rPr>
            </w:pPr>
            <w:r>
              <w:rPr>
                <w:rStyle w:val="20"/>
                <w:rFonts w:ascii="Times New Roman" w:eastAsiaTheme="minorHAnsi" w:hAnsi="Times New Roman"/>
                <w:sz w:val="24"/>
                <w:szCs w:val="24"/>
              </w:rPr>
              <w:t>1.2</w:t>
            </w:r>
            <w:r w:rsidRPr="00497A36">
              <w:rPr>
                <w:rStyle w:val="20"/>
                <w:rFonts w:ascii="Times New Roman" w:eastAsiaTheme="minorHAnsi" w:hAnsi="Times New Roman"/>
                <w:i/>
                <w:sz w:val="24"/>
                <w:szCs w:val="24"/>
              </w:rPr>
              <w:t xml:space="preserve"> </w:t>
            </w:r>
            <w:r w:rsidRPr="00497A36">
              <w:rPr>
                <w:rFonts w:ascii="Times New Roman" w:hAnsi="Times New Roman"/>
                <w:b w:val="0"/>
                <w:sz w:val="24"/>
                <w:szCs w:val="24"/>
              </w:rPr>
              <w:t xml:space="preserve"> </w:t>
            </w:r>
            <w:r w:rsidRPr="00497A36">
              <w:rPr>
                <w:rStyle w:val="20"/>
                <w:rFonts w:ascii="Times New Roman" w:eastAsiaTheme="minorHAnsi" w:hAnsi="Times New Roman"/>
                <w:sz w:val="24"/>
                <w:szCs w:val="24"/>
              </w:rPr>
              <w:t>Complexul muzeal – istoric a conacului – parc „Manuc Bey” – 80,0 mii lei</w:t>
            </w:r>
            <w:r w:rsidRPr="00497A36">
              <w:rPr>
                <w:rFonts w:ascii="Times New Roman" w:hAnsi="Times New Roman"/>
                <w:b w:val="0"/>
                <w:sz w:val="24"/>
                <w:szCs w:val="24"/>
              </w:rPr>
              <w:t xml:space="preserve"> </w:t>
            </w:r>
            <w:r w:rsidRPr="00497A36">
              <w:rPr>
                <w:rStyle w:val="20"/>
                <w:rFonts w:ascii="Times New Roman" w:eastAsiaTheme="minorHAnsi" w:hAnsi="Times New Roman"/>
                <w:i/>
                <w:sz w:val="24"/>
                <w:szCs w:val="24"/>
              </w:rPr>
              <w:t>(încasări de la prestarea serviciilor cu plată);</w:t>
            </w:r>
          </w:p>
          <w:p w:rsidR="00497A36" w:rsidRPr="00497A36" w:rsidRDefault="00497A36" w:rsidP="00497A36">
            <w:pPr>
              <w:pStyle w:val="2"/>
              <w:spacing w:before="0" w:after="0"/>
              <w:rPr>
                <w:rStyle w:val="20"/>
                <w:rFonts w:ascii="Times New Roman" w:eastAsiaTheme="minorHAnsi" w:hAnsi="Times New Roman"/>
                <w:i/>
                <w:sz w:val="24"/>
                <w:szCs w:val="24"/>
              </w:rPr>
            </w:pPr>
            <w:r>
              <w:rPr>
                <w:rStyle w:val="20"/>
                <w:rFonts w:ascii="Times New Roman" w:eastAsiaTheme="minorHAnsi" w:hAnsi="Times New Roman"/>
                <w:sz w:val="24"/>
                <w:szCs w:val="24"/>
              </w:rPr>
              <w:t>1.3</w:t>
            </w:r>
            <w:r w:rsidRPr="00497A36">
              <w:rPr>
                <w:rStyle w:val="20"/>
                <w:rFonts w:ascii="Times New Roman" w:eastAsiaTheme="minorHAnsi" w:hAnsi="Times New Roman"/>
                <w:sz w:val="24"/>
                <w:szCs w:val="24"/>
              </w:rPr>
              <w:t xml:space="preserve"> Aparatul Președintelui, serviciul de suport</w:t>
            </w:r>
            <w:r w:rsidRPr="00497A36">
              <w:rPr>
                <w:rFonts w:ascii="Times New Roman" w:hAnsi="Times New Roman"/>
                <w:b w:val="0"/>
                <w:sz w:val="24"/>
                <w:szCs w:val="24"/>
              </w:rPr>
              <w:t xml:space="preserve"> </w:t>
            </w:r>
            <w:r w:rsidRPr="00497A36">
              <w:rPr>
                <w:rStyle w:val="20"/>
                <w:rFonts w:ascii="Times New Roman" w:eastAsiaTheme="minorHAnsi" w:hAnsi="Times New Roman"/>
                <w:sz w:val="24"/>
                <w:szCs w:val="24"/>
              </w:rPr>
              <w:t>– 240,0 mii lei</w:t>
            </w:r>
            <w:r w:rsidRPr="00497A36">
              <w:rPr>
                <w:rFonts w:ascii="Times New Roman" w:hAnsi="Times New Roman"/>
                <w:b w:val="0"/>
                <w:sz w:val="24"/>
                <w:szCs w:val="24"/>
              </w:rPr>
              <w:t xml:space="preserve"> </w:t>
            </w:r>
            <w:r w:rsidRPr="00497A36">
              <w:rPr>
                <w:rStyle w:val="20"/>
                <w:rFonts w:ascii="Times New Roman" w:eastAsiaTheme="minorHAnsi" w:hAnsi="Times New Roman"/>
                <w:i/>
                <w:sz w:val="24"/>
                <w:szCs w:val="24"/>
              </w:rPr>
              <w:t>(încasări de la plata pentru locațiunea bunurilor patrimoniului public).</w:t>
            </w:r>
          </w:p>
          <w:p w:rsidR="0000683B" w:rsidRPr="003263B6" w:rsidRDefault="0000683B" w:rsidP="00497A36">
            <w:pPr>
              <w:pStyle w:val="a4"/>
              <w:jc w:val="both"/>
              <w:rPr>
                <w:rStyle w:val="20"/>
                <w:rFonts w:ascii="Times New Roman" w:eastAsiaTheme="minorHAnsi" w:hAnsi="Times New Roman"/>
                <w:b w:val="0"/>
                <w:i w:val="0"/>
                <w:sz w:val="24"/>
                <w:szCs w:val="24"/>
              </w:rPr>
            </w:pPr>
            <w:r>
              <w:rPr>
                <w:rStyle w:val="Bodytext"/>
                <w:rFonts w:eastAsiaTheme="minorHAnsi"/>
                <w:sz w:val="24"/>
                <w:szCs w:val="24"/>
                <w:lang w:val="ro-MD"/>
              </w:rPr>
              <w:t xml:space="preserve">       Totodată, s</w:t>
            </w:r>
            <w:r w:rsidRPr="003263B6">
              <w:rPr>
                <w:rStyle w:val="Bodytext"/>
                <w:rFonts w:eastAsiaTheme="minorHAnsi"/>
                <w:sz w:val="24"/>
                <w:szCs w:val="24"/>
                <w:lang w:val="ro-MD"/>
              </w:rPr>
              <w:t xml:space="preserve">e </w:t>
            </w:r>
            <w:r>
              <w:rPr>
                <w:rStyle w:val="Bodytext"/>
                <w:rFonts w:eastAsiaTheme="minorHAnsi"/>
                <w:sz w:val="24"/>
                <w:szCs w:val="24"/>
                <w:lang w:val="ro-MD"/>
              </w:rPr>
              <w:t>propune spre aprobare</w:t>
            </w:r>
            <w:r w:rsidRPr="003263B6">
              <w:rPr>
                <w:rStyle w:val="Bodytext"/>
                <w:rFonts w:eastAsiaTheme="minorHAnsi"/>
                <w:sz w:val="24"/>
                <w:szCs w:val="24"/>
                <w:lang w:val="ro-MD"/>
              </w:rPr>
              <w:t xml:space="preserve"> diminuarea planului la venituri colectate și la cheltuieli în sumă de </w:t>
            </w:r>
            <w:r w:rsidR="00497A36">
              <w:rPr>
                <w:rStyle w:val="Bodytext"/>
                <w:rFonts w:eastAsiaTheme="minorHAnsi"/>
                <w:sz w:val="24"/>
                <w:szCs w:val="24"/>
                <w:lang w:val="ro-MD"/>
              </w:rPr>
              <w:t>1</w:t>
            </w:r>
            <w:r w:rsidR="00946D01">
              <w:rPr>
                <w:rStyle w:val="Bodytext"/>
                <w:rFonts w:eastAsiaTheme="minorHAnsi"/>
                <w:sz w:val="24"/>
                <w:szCs w:val="24"/>
                <w:lang w:val="ro-MD"/>
              </w:rPr>
              <w:t>0</w:t>
            </w:r>
            <w:r>
              <w:rPr>
                <w:rStyle w:val="Bodytext"/>
                <w:rFonts w:eastAsiaTheme="minorHAnsi"/>
                <w:sz w:val="24"/>
                <w:szCs w:val="24"/>
                <w:lang w:val="ro-MD"/>
              </w:rPr>
              <w:t>0,0</w:t>
            </w:r>
            <w:r w:rsidRPr="003263B6">
              <w:rPr>
                <w:rStyle w:val="Bodytext"/>
                <w:rFonts w:eastAsiaTheme="minorHAnsi"/>
                <w:sz w:val="24"/>
                <w:szCs w:val="24"/>
                <w:lang w:val="ro-MD"/>
              </w:rPr>
              <w:t xml:space="preserve"> </w:t>
            </w:r>
            <w:r w:rsidRPr="003263B6">
              <w:rPr>
                <w:rStyle w:val="Bodytext"/>
                <w:rFonts w:eastAsiaTheme="minorHAnsi"/>
                <w:bCs/>
                <w:sz w:val="24"/>
                <w:szCs w:val="24"/>
                <w:lang w:val="ro-MD"/>
              </w:rPr>
              <w:t>mii lei</w:t>
            </w:r>
            <w:r w:rsidRPr="003263B6">
              <w:rPr>
                <w:rStyle w:val="Bodytext"/>
                <w:rFonts w:eastAsiaTheme="minorHAnsi"/>
                <w:sz w:val="24"/>
                <w:szCs w:val="24"/>
                <w:lang w:val="ro-MD"/>
              </w:rPr>
              <w:t>, precizate în deviz</w:t>
            </w:r>
            <w:r w:rsidR="00497A36">
              <w:rPr>
                <w:rStyle w:val="Bodytext"/>
                <w:rFonts w:eastAsiaTheme="minorHAnsi"/>
                <w:sz w:val="24"/>
                <w:szCs w:val="24"/>
                <w:lang w:val="ro-MD"/>
              </w:rPr>
              <w:t>ul</w:t>
            </w:r>
            <w:r w:rsidRPr="003263B6">
              <w:rPr>
                <w:rStyle w:val="Bodytext"/>
                <w:rFonts w:eastAsiaTheme="minorHAnsi"/>
                <w:sz w:val="24"/>
                <w:szCs w:val="24"/>
                <w:lang w:val="ro-MD"/>
              </w:rPr>
              <w:t xml:space="preserve"> de cheltuieli</w:t>
            </w:r>
            <w:r w:rsidR="00497A36" w:rsidRPr="00497A36">
              <w:rPr>
                <w:rStyle w:val="Bodytext"/>
                <w:rFonts w:eastAsiaTheme="minorHAnsi"/>
                <w:sz w:val="24"/>
                <w:szCs w:val="24"/>
                <w:lang w:val="ro-MD"/>
              </w:rPr>
              <w:t xml:space="preserve"> GM Bobeica</w:t>
            </w:r>
            <w:r w:rsidRPr="003263B6">
              <w:rPr>
                <w:rStyle w:val="Bodytext"/>
                <w:rFonts w:eastAsiaTheme="minorHAnsi"/>
                <w:sz w:val="24"/>
                <w:szCs w:val="24"/>
                <w:lang w:val="ro-MD"/>
              </w:rPr>
              <w:t xml:space="preserve">, din încasări de la </w:t>
            </w:r>
            <w:r w:rsidRPr="003263B6">
              <w:rPr>
                <w:rFonts w:ascii="Times New Roman" w:hAnsi="Times New Roman" w:cs="Times New Roman"/>
                <w:sz w:val="24"/>
                <w:szCs w:val="24"/>
                <w:lang w:val="ro-MD" w:eastAsia="ru-RU"/>
              </w:rPr>
              <w:t>locațiunea bunurilor patrimoniului public</w:t>
            </w:r>
            <w:r w:rsidR="00497A36">
              <w:rPr>
                <w:rFonts w:ascii="Times New Roman" w:hAnsi="Times New Roman" w:cs="Times New Roman"/>
                <w:sz w:val="24"/>
                <w:szCs w:val="24"/>
                <w:lang w:val="ro-MD" w:eastAsia="ru-RU"/>
              </w:rPr>
              <w:t>.</w:t>
            </w:r>
            <w:r w:rsidRPr="003263B6">
              <w:rPr>
                <w:rStyle w:val="Bodytext"/>
                <w:rFonts w:eastAsiaTheme="minorHAnsi"/>
                <w:sz w:val="24"/>
                <w:szCs w:val="24"/>
                <w:lang w:val="ro-MD"/>
              </w:rPr>
              <w:t xml:space="preserve"> </w:t>
            </w:r>
          </w:p>
          <w:p w:rsidR="002C3FD2" w:rsidRPr="002C3FD2" w:rsidRDefault="0000683B" w:rsidP="002C3FD2">
            <w:pPr>
              <w:pStyle w:val="2"/>
              <w:spacing w:before="0" w:after="0"/>
              <w:jc w:val="both"/>
              <w:rPr>
                <w:rFonts w:ascii="Times New Roman" w:hAnsi="Times New Roman"/>
                <w:b w:val="0"/>
                <w:i w:val="0"/>
                <w:sz w:val="24"/>
                <w:szCs w:val="24"/>
              </w:rPr>
            </w:pPr>
            <w:r>
              <w:rPr>
                <w:rFonts w:ascii="Times New Roman" w:hAnsi="Times New Roman"/>
                <w:sz w:val="24"/>
                <w:szCs w:val="24"/>
              </w:rPr>
              <w:t xml:space="preserve">        </w:t>
            </w:r>
            <w:r w:rsidRPr="002C3FD2">
              <w:rPr>
                <w:rFonts w:ascii="Times New Roman" w:hAnsi="Times New Roman"/>
                <w:b w:val="0"/>
                <w:i w:val="0"/>
                <w:sz w:val="24"/>
                <w:szCs w:val="24"/>
              </w:rPr>
              <w:t xml:space="preserve">Prin urmare, pentru </w:t>
            </w:r>
            <w:r w:rsidR="002C3FD2" w:rsidRPr="002C3FD2">
              <w:rPr>
                <w:rFonts w:ascii="Times New Roman" w:hAnsi="Times New Roman"/>
                <w:b w:val="0"/>
                <w:i w:val="0"/>
                <w:sz w:val="24"/>
                <w:szCs w:val="24"/>
              </w:rPr>
              <w:t xml:space="preserve">asigurarea finanțării împrumutului </w:t>
            </w:r>
            <w:r w:rsidR="002C3FD2">
              <w:rPr>
                <w:rFonts w:ascii="Times New Roman" w:hAnsi="Times New Roman"/>
                <w:b w:val="0"/>
                <w:i w:val="0"/>
                <w:sz w:val="24"/>
                <w:szCs w:val="24"/>
              </w:rPr>
              <w:t>p</w:t>
            </w:r>
            <w:r w:rsidR="002C3FD2" w:rsidRPr="002C3FD2">
              <w:rPr>
                <w:rFonts w:ascii="Times New Roman" w:hAnsi="Times New Roman"/>
                <w:b w:val="0"/>
                <w:i w:val="0"/>
                <w:sz w:val="24"/>
                <w:szCs w:val="24"/>
              </w:rPr>
              <w:t xml:space="preserve">rivind implementarea proiectului de asigurarea cu apă potabilă a 6 localități din raionul Hâncești se propune de majorat plata dobânzii cu 45,6 mii lei, în </w:t>
            </w:r>
            <w:r w:rsidR="007A0625">
              <w:rPr>
                <w:rFonts w:ascii="Times New Roman" w:hAnsi="Times New Roman"/>
                <w:b w:val="0"/>
                <w:i w:val="0"/>
                <w:sz w:val="24"/>
                <w:szCs w:val="24"/>
              </w:rPr>
              <w:t xml:space="preserve">legătură cu faptul că sa </w:t>
            </w:r>
            <w:r w:rsidR="002C3FD2">
              <w:rPr>
                <w:rFonts w:ascii="Times New Roman" w:hAnsi="Times New Roman"/>
                <w:b w:val="0"/>
                <w:i w:val="0"/>
                <w:sz w:val="24"/>
                <w:szCs w:val="24"/>
              </w:rPr>
              <w:t>majora</w:t>
            </w:r>
            <w:r w:rsidR="007A0625">
              <w:rPr>
                <w:rFonts w:ascii="Times New Roman" w:hAnsi="Times New Roman"/>
                <w:b w:val="0"/>
                <w:i w:val="0"/>
                <w:sz w:val="24"/>
                <w:szCs w:val="24"/>
              </w:rPr>
              <w:t xml:space="preserve">t </w:t>
            </w:r>
            <w:r w:rsidR="002C3FD2">
              <w:rPr>
                <w:rFonts w:ascii="Times New Roman" w:hAnsi="Times New Roman"/>
                <w:b w:val="0"/>
                <w:i w:val="0"/>
                <w:sz w:val="24"/>
                <w:szCs w:val="24"/>
              </w:rPr>
              <w:t>ratei dobânzii la acest proiect.</w:t>
            </w:r>
          </w:p>
          <w:p w:rsidR="006D0037" w:rsidRPr="006D0037" w:rsidRDefault="002C3FD2" w:rsidP="006D0037">
            <w:pPr>
              <w:pStyle w:val="2"/>
              <w:spacing w:before="0" w:after="0"/>
              <w:jc w:val="both"/>
              <w:rPr>
                <w:rFonts w:ascii="Times New Roman" w:hAnsi="Times New Roman"/>
                <w:b w:val="0"/>
                <w:i w:val="0"/>
                <w:sz w:val="24"/>
                <w:szCs w:val="24"/>
              </w:rPr>
            </w:pPr>
            <w:r w:rsidRPr="006728B0">
              <w:rPr>
                <w:rFonts w:ascii="Times New Roman" w:hAnsi="Times New Roman"/>
                <w:b w:val="0"/>
                <w:sz w:val="24"/>
                <w:szCs w:val="24"/>
              </w:rPr>
              <w:t xml:space="preserve">         Diminuarea taxei la cumpărarea valutei străine de către persoanele fizice în casele de schimb valutar se propune de micșorat cu suma 141,5 mii le</w:t>
            </w:r>
            <w:r w:rsidR="006D0037" w:rsidRPr="006728B0">
              <w:rPr>
                <w:rFonts w:ascii="Times New Roman" w:hAnsi="Times New Roman"/>
                <w:b w:val="0"/>
                <w:sz w:val="24"/>
                <w:szCs w:val="24"/>
              </w:rPr>
              <w:t>i.</w:t>
            </w:r>
            <w:r>
              <w:rPr>
                <w:rFonts w:ascii="Times New Roman" w:hAnsi="Times New Roman"/>
                <w:sz w:val="24"/>
                <w:szCs w:val="24"/>
              </w:rPr>
              <w:t xml:space="preserve"> </w:t>
            </w:r>
            <w:r w:rsidR="006D0037" w:rsidRPr="006D0037">
              <w:rPr>
                <w:rFonts w:ascii="Times New Roman" w:hAnsi="Times New Roman"/>
                <w:b w:val="0"/>
                <w:i w:val="0"/>
                <w:sz w:val="24"/>
                <w:szCs w:val="24"/>
              </w:rPr>
              <w:t>Diminuarea acumulării taxei respective se explică prin faptul că, în conformitate cu aprobarea Legii nr.256/2023 prin care a fost inițiat procesul de reformare și consolidare a sistemului de asistență socială începînd cu 01.10.2023 autorităților publice locale de nivelul II le-au fost retrase competențele în domeniul asistenței sociale.</w:t>
            </w:r>
          </w:p>
          <w:p w:rsidR="006D0037" w:rsidRPr="006D0037" w:rsidRDefault="006D0037" w:rsidP="006D0037">
            <w:pPr>
              <w:pStyle w:val="2"/>
              <w:spacing w:before="0" w:after="0"/>
              <w:rPr>
                <w:rFonts w:ascii="Times New Roman" w:hAnsi="Times New Roman"/>
                <w:b w:val="0"/>
                <w:i w:val="0"/>
                <w:sz w:val="24"/>
                <w:szCs w:val="24"/>
              </w:rPr>
            </w:pPr>
            <w:r w:rsidRPr="006D0037">
              <w:rPr>
                <w:rFonts w:ascii="Times New Roman" w:hAnsi="Times New Roman"/>
                <w:b w:val="0"/>
                <w:i w:val="0"/>
                <w:sz w:val="24"/>
                <w:szCs w:val="24"/>
              </w:rPr>
              <w:tab/>
              <w:t xml:space="preserve">Astfel, prin Legea nr.63 din 21.03.2024 a fost modificat articolul nr.4 alin.(5) din Legea Fondului de susținere a populației nr.827/2000 prin care s-au stabilit forma de acumulare a taxei și anume de la APL de nivelul II la conturile trezoreriale ale agențiilor teritoriale teritoriale de asistență socială, în vigoare de la 04.04.2024. </w:t>
            </w:r>
          </w:p>
          <w:p w:rsidR="006728B0" w:rsidRPr="00946D01" w:rsidRDefault="00946D01" w:rsidP="006728B0">
            <w:pPr>
              <w:pStyle w:val="a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6728B0" w:rsidRPr="00946D01">
              <w:rPr>
                <w:rFonts w:ascii="Times New Roman" w:eastAsia="Times New Roman" w:hAnsi="Times New Roman" w:cs="Times New Roman"/>
                <w:sz w:val="24"/>
                <w:szCs w:val="24"/>
                <w:lang w:val="ro-RO" w:eastAsia="ru-RU"/>
              </w:rPr>
              <w:t>Se</w:t>
            </w:r>
            <w:r>
              <w:rPr>
                <w:rFonts w:ascii="Times New Roman" w:eastAsia="Times New Roman" w:hAnsi="Times New Roman" w:cs="Times New Roman"/>
                <w:sz w:val="24"/>
                <w:szCs w:val="24"/>
                <w:lang w:val="ro-RO" w:eastAsia="ru-RU"/>
              </w:rPr>
              <w:t xml:space="preserve"> propunere spre</w:t>
            </w:r>
            <w:r w:rsidR="006728B0" w:rsidRPr="00946D01">
              <w:rPr>
                <w:rFonts w:ascii="Times New Roman" w:eastAsia="Times New Roman" w:hAnsi="Times New Roman" w:cs="Times New Roman"/>
                <w:sz w:val="24"/>
                <w:szCs w:val="24"/>
                <w:lang w:val="ro-RO" w:eastAsia="ru-RU"/>
              </w:rPr>
              <w:t xml:space="preserve"> aprob</w:t>
            </w:r>
            <w:r>
              <w:rPr>
                <w:rFonts w:ascii="Times New Roman" w:eastAsia="Times New Roman" w:hAnsi="Times New Roman" w:cs="Times New Roman"/>
                <w:sz w:val="24"/>
                <w:szCs w:val="24"/>
                <w:lang w:val="ro-RO" w:eastAsia="ru-RU"/>
              </w:rPr>
              <w:t>are</w:t>
            </w:r>
            <w:r w:rsidR="006728B0" w:rsidRPr="00946D01">
              <w:rPr>
                <w:rFonts w:ascii="Times New Roman" w:eastAsia="Times New Roman" w:hAnsi="Times New Roman" w:cs="Times New Roman"/>
                <w:sz w:val="24"/>
                <w:szCs w:val="24"/>
                <w:lang w:val="ro-RO" w:eastAsia="ru-RU"/>
              </w:rPr>
              <w:t xml:space="preserve"> majorarea planului la partea de cheltuieli în sumă de 4,6 mii lei la capitolul</w:t>
            </w:r>
            <w:r w:rsidR="006728B0" w:rsidRPr="00946D01">
              <w:rPr>
                <w:sz w:val="24"/>
                <w:szCs w:val="24"/>
                <w:lang w:val="ro-MD"/>
              </w:rPr>
              <w:t xml:space="preserve">  </w:t>
            </w:r>
            <w:r w:rsidR="006728B0" w:rsidRPr="00946D01">
              <w:rPr>
                <w:rFonts w:ascii="Times New Roman" w:eastAsia="Times New Roman" w:hAnsi="Times New Roman" w:cs="Times New Roman"/>
                <w:sz w:val="24"/>
                <w:szCs w:val="24"/>
                <w:lang w:val="ro-RO" w:eastAsia="ru-RU"/>
              </w:rPr>
              <w:t>„Alte materiale</w:t>
            </w:r>
            <w:r w:rsidR="006728B0" w:rsidRPr="00946D01">
              <w:rPr>
                <w:rFonts w:ascii="Times New Roman" w:eastAsia="Times New Roman" w:hAnsi="Times New Roman" w:cs="Times New Roman"/>
                <w:sz w:val="24"/>
                <w:szCs w:val="24"/>
                <w:lang w:val="ro-MD" w:eastAsia="ru-RU"/>
              </w:rPr>
              <w:t>”, Cod ECO 339210</w:t>
            </w:r>
            <w:r w:rsidR="006728B0" w:rsidRPr="00946D01">
              <w:rPr>
                <w:rFonts w:ascii="Times New Roman" w:eastAsia="Times New Roman" w:hAnsi="Times New Roman" w:cs="Times New Roman"/>
                <w:sz w:val="24"/>
                <w:szCs w:val="24"/>
                <w:lang w:val="ro-RO" w:eastAsia="ru-RU"/>
              </w:rPr>
              <w:t xml:space="preserve"> „Realizarea altor materiale</w:t>
            </w:r>
            <w:r w:rsidR="006728B0" w:rsidRPr="00946D01">
              <w:rPr>
                <w:rFonts w:ascii="Times New Roman" w:eastAsia="Times New Roman" w:hAnsi="Times New Roman" w:cs="Times New Roman"/>
                <w:sz w:val="24"/>
                <w:szCs w:val="24"/>
                <w:lang w:val="ro-MD" w:eastAsia="ru-RU"/>
              </w:rPr>
              <w:t xml:space="preserve">” </w:t>
            </w:r>
            <w:r w:rsidR="006728B0" w:rsidRPr="00946D01">
              <w:rPr>
                <w:rFonts w:ascii="Times New Roman" w:hAnsi="Times New Roman" w:cs="Times New Roman"/>
                <w:sz w:val="24"/>
                <w:szCs w:val="24"/>
                <w:lang w:val="ro-MD" w:eastAsia="ro-RO"/>
              </w:rPr>
              <w:t xml:space="preserve">parvenite în bugetul raional în urma realizării maculaturii cu </w:t>
            </w:r>
            <w:r w:rsidR="006728B0" w:rsidRPr="00946D01">
              <w:rPr>
                <w:rFonts w:ascii="Times New Roman" w:eastAsia="Times New Roman" w:hAnsi="Times New Roman" w:cs="Times New Roman"/>
                <w:sz w:val="24"/>
                <w:szCs w:val="24"/>
                <w:lang w:val="ro-RO" w:eastAsia="ru-RU"/>
              </w:rPr>
              <w:t>direcționarea Direcției Cultură și Turism, Biblioteca Publică Raională IPS „Antonie Plămădeală</w:t>
            </w:r>
            <w:r w:rsidR="006728B0" w:rsidRPr="00946D01">
              <w:rPr>
                <w:rFonts w:ascii="Times New Roman" w:eastAsia="Times New Roman" w:hAnsi="Times New Roman" w:cs="Times New Roman"/>
                <w:sz w:val="24"/>
                <w:szCs w:val="24"/>
                <w:lang w:val="ro-MD" w:eastAsia="ru-RU"/>
              </w:rPr>
              <w:t>” pentru procurarea altor materiale</w:t>
            </w:r>
            <w:r w:rsidR="006728B0" w:rsidRPr="00946D01">
              <w:rPr>
                <w:rFonts w:ascii="Times New Roman" w:eastAsia="Times New Roman" w:hAnsi="Times New Roman" w:cs="Times New Roman"/>
                <w:sz w:val="24"/>
                <w:szCs w:val="24"/>
                <w:lang w:val="ro-RO" w:eastAsia="ru-RU"/>
              </w:rPr>
              <w:t>.</w:t>
            </w:r>
          </w:p>
          <w:p w:rsidR="006728B0" w:rsidRPr="00946D01" w:rsidRDefault="00946D01" w:rsidP="006728B0">
            <w:pPr>
              <w:pStyle w:val="a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bCs/>
                <w:iCs/>
                <w:sz w:val="28"/>
                <w:szCs w:val="28"/>
                <w:lang w:val="ro-RO" w:eastAsia="ru-RU"/>
              </w:rPr>
              <w:t xml:space="preserve">           </w:t>
            </w:r>
            <w:r w:rsidRPr="00946D01">
              <w:rPr>
                <w:rFonts w:ascii="Times New Roman" w:eastAsia="Times New Roman" w:hAnsi="Times New Roman" w:cs="Times New Roman"/>
                <w:bCs/>
                <w:iCs/>
                <w:sz w:val="24"/>
                <w:szCs w:val="24"/>
                <w:lang w:val="ro-RO" w:eastAsia="ru-RU"/>
              </w:rPr>
              <w:t>În legătură cu necesitatea apărută s</w:t>
            </w:r>
            <w:r w:rsidR="006728B0" w:rsidRPr="00946D01">
              <w:rPr>
                <w:rFonts w:ascii="Times New Roman" w:eastAsia="Times New Roman" w:hAnsi="Times New Roman" w:cs="Times New Roman"/>
                <w:bCs/>
                <w:iCs/>
                <w:sz w:val="24"/>
                <w:szCs w:val="24"/>
                <w:lang w:val="ro-RO" w:eastAsia="ru-RU"/>
              </w:rPr>
              <w:t xml:space="preserve">e </w:t>
            </w:r>
            <w:r w:rsidRPr="00946D01">
              <w:rPr>
                <w:rFonts w:ascii="Times New Roman" w:eastAsia="Times New Roman" w:hAnsi="Times New Roman" w:cs="Times New Roman"/>
                <w:bCs/>
                <w:iCs/>
                <w:sz w:val="24"/>
                <w:szCs w:val="24"/>
                <w:lang w:val="ro-RO" w:eastAsia="ru-RU"/>
              </w:rPr>
              <w:t xml:space="preserve">înaintează spre </w:t>
            </w:r>
            <w:r w:rsidR="006728B0" w:rsidRPr="00946D01">
              <w:rPr>
                <w:rFonts w:ascii="Times New Roman" w:eastAsia="Times New Roman" w:hAnsi="Times New Roman" w:cs="Times New Roman"/>
                <w:bCs/>
                <w:iCs/>
                <w:sz w:val="24"/>
                <w:szCs w:val="24"/>
                <w:lang w:val="ro-RO" w:eastAsia="ru-RU"/>
              </w:rPr>
              <w:t>aprob</w:t>
            </w:r>
            <w:r w:rsidRPr="00946D01">
              <w:rPr>
                <w:rFonts w:ascii="Times New Roman" w:eastAsia="Times New Roman" w:hAnsi="Times New Roman" w:cs="Times New Roman"/>
                <w:bCs/>
                <w:iCs/>
                <w:sz w:val="24"/>
                <w:szCs w:val="24"/>
                <w:lang w:val="ro-RO" w:eastAsia="ru-RU"/>
              </w:rPr>
              <w:t>are</w:t>
            </w:r>
            <w:r w:rsidR="006728B0" w:rsidRPr="00946D01">
              <w:rPr>
                <w:rFonts w:ascii="Times New Roman" w:eastAsia="Times New Roman" w:hAnsi="Times New Roman" w:cs="Times New Roman"/>
                <w:bCs/>
                <w:iCs/>
                <w:sz w:val="24"/>
                <w:szCs w:val="24"/>
                <w:lang w:val="ro-RO" w:eastAsia="ru-RU"/>
              </w:rPr>
              <w:t xml:space="preserve"> repartizarea mijloacelor financiare în sumă de 3</w:t>
            </w:r>
            <w:r w:rsidR="0017098E">
              <w:rPr>
                <w:rFonts w:ascii="Times New Roman" w:eastAsia="Times New Roman" w:hAnsi="Times New Roman" w:cs="Times New Roman"/>
                <w:bCs/>
                <w:iCs/>
                <w:sz w:val="24"/>
                <w:szCs w:val="24"/>
                <w:lang w:val="ro-RO" w:eastAsia="ru-RU"/>
              </w:rPr>
              <w:t>58</w:t>
            </w:r>
            <w:r w:rsidR="006728B0" w:rsidRPr="00946D01">
              <w:rPr>
                <w:rFonts w:ascii="Times New Roman" w:eastAsia="Times New Roman" w:hAnsi="Times New Roman" w:cs="Times New Roman"/>
                <w:bCs/>
                <w:iCs/>
                <w:sz w:val="24"/>
                <w:szCs w:val="24"/>
                <w:lang w:val="ro-RO" w:eastAsia="ru-RU"/>
              </w:rPr>
              <w:t>,8 mii lei, din componenta raională,</w:t>
            </w:r>
            <w:r w:rsidR="006728B0" w:rsidRPr="00946D01">
              <w:rPr>
                <w:rFonts w:ascii="Times New Roman" w:eastAsia="Times New Roman" w:hAnsi="Times New Roman" w:cs="Times New Roman"/>
                <w:bCs/>
                <w:i/>
                <w:iCs/>
                <w:sz w:val="24"/>
                <w:szCs w:val="24"/>
                <w:lang w:val="ro-RO" w:eastAsia="ru-RU"/>
              </w:rPr>
              <w:t xml:space="preserve"> </w:t>
            </w:r>
            <w:r w:rsidR="006728B0" w:rsidRPr="00946D01">
              <w:rPr>
                <w:rFonts w:ascii="Times New Roman" w:eastAsia="Times New Roman" w:hAnsi="Times New Roman" w:cs="Times New Roman"/>
                <w:sz w:val="24"/>
                <w:szCs w:val="24"/>
                <w:lang w:val="ro-RO" w:eastAsia="ru-RU"/>
              </w:rPr>
              <w:t>Direcției Învățământ, inclusiv:</w:t>
            </w:r>
          </w:p>
          <w:p w:rsidR="006728B0" w:rsidRPr="00946D01" w:rsidRDefault="00946D01" w:rsidP="006728B0">
            <w:pPr>
              <w:pStyle w:val="a4"/>
              <w:jc w:val="both"/>
              <w:rPr>
                <w:rFonts w:ascii="Times New Roman" w:eastAsia="Times New Roman" w:hAnsi="Times New Roman" w:cs="Times New Roman"/>
                <w:bCs/>
                <w:iCs/>
                <w:sz w:val="24"/>
                <w:szCs w:val="24"/>
                <w:lang w:val="ro-RO" w:eastAsia="ru-RU"/>
              </w:rPr>
            </w:pPr>
            <w:r>
              <w:rPr>
                <w:rFonts w:ascii="Times New Roman" w:eastAsia="Times New Roman" w:hAnsi="Times New Roman" w:cs="Times New Roman"/>
                <w:sz w:val="24"/>
                <w:szCs w:val="24"/>
                <w:lang w:val="ro-RO" w:eastAsia="ru-RU"/>
              </w:rPr>
              <w:lastRenderedPageBreak/>
              <w:t>-</w:t>
            </w:r>
            <w:r w:rsidR="006728B0" w:rsidRPr="00946D01">
              <w:rPr>
                <w:rFonts w:ascii="Times New Roman" w:eastAsia="Times New Roman" w:hAnsi="Times New Roman" w:cs="Times New Roman"/>
                <w:sz w:val="24"/>
                <w:szCs w:val="24"/>
                <w:lang w:val="ro-RO" w:eastAsia="ru-RU"/>
              </w:rPr>
              <w:t xml:space="preserve"> </w:t>
            </w:r>
            <w:r w:rsidR="006728B0" w:rsidRPr="00946D01">
              <w:rPr>
                <w:rFonts w:ascii="Times New Roman" w:eastAsia="Times New Roman" w:hAnsi="Times New Roman" w:cs="Times New Roman"/>
                <w:bCs/>
                <w:iCs/>
                <w:sz w:val="24"/>
                <w:szCs w:val="24"/>
                <w:lang w:val="ro-RO" w:eastAsia="ru-RU"/>
              </w:rPr>
              <w:t>LT „Ștefan Holban” s.Cărpineni, pentru lucrări de capitală a blocului alimentar ( sistemul de încălzire) – 136,7 mii lei;</w:t>
            </w:r>
          </w:p>
          <w:p w:rsidR="006728B0" w:rsidRPr="00946D01" w:rsidRDefault="00946D01" w:rsidP="006728B0">
            <w:pPr>
              <w:pStyle w:val="a4"/>
              <w:jc w:val="both"/>
              <w:rPr>
                <w:rFonts w:ascii="Times New Roman" w:eastAsia="Times New Roman" w:hAnsi="Times New Roman" w:cs="Times New Roman"/>
                <w:bCs/>
                <w:iCs/>
                <w:sz w:val="24"/>
                <w:szCs w:val="24"/>
                <w:lang w:val="ro-RO" w:eastAsia="ru-RU"/>
              </w:rPr>
            </w:pPr>
            <w:r>
              <w:rPr>
                <w:rFonts w:ascii="Times New Roman" w:eastAsia="Times New Roman" w:hAnsi="Times New Roman" w:cs="Times New Roman"/>
                <w:bCs/>
                <w:iCs/>
                <w:sz w:val="24"/>
                <w:szCs w:val="24"/>
                <w:lang w:val="ro-RO" w:eastAsia="ru-RU"/>
              </w:rPr>
              <w:t>-</w:t>
            </w:r>
            <w:r w:rsidR="006728B0" w:rsidRPr="00946D01">
              <w:rPr>
                <w:rFonts w:ascii="Times New Roman" w:eastAsia="Times New Roman" w:hAnsi="Times New Roman" w:cs="Times New Roman"/>
                <w:bCs/>
                <w:i/>
                <w:iCs/>
                <w:sz w:val="24"/>
                <w:szCs w:val="24"/>
                <w:lang w:val="ro-RO" w:eastAsia="ru-RU"/>
              </w:rPr>
              <w:t xml:space="preserve"> </w:t>
            </w:r>
            <w:r w:rsidR="006728B0" w:rsidRPr="00946D01">
              <w:rPr>
                <w:rFonts w:ascii="Times New Roman" w:eastAsia="Times New Roman" w:hAnsi="Times New Roman" w:cs="Times New Roman"/>
                <w:bCs/>
                <w:iCs/>
                <w:sz w:val="24"/>
                <w:szCs w:val="24"/>
                <w:lang w:val="ro-RO" w:eastAsia="ru-RU"/>
              </w:rPr>
              <w:t>LT „Mihail Lomonosov” mun.Hîncești, pentru cheltuieli curente – 7,1 mii lei;</w:t>
            </w:r>
          </w:p>
          <w:p w:rsidR="006728B0" w:rsidRPr="00946D01" w:rsidRDefault="00946D01" w:rsidP="006728B0">
            <w:pPr>
              <w:pStyle w:val="a4"/>
              <w:jc w:val="both"/>
              <w:rPr>
                <w:rFonts w:ascii="Times New Roman" w:eastAsia="Times New Roman" w:hAnsi="Times New Roman" w:cs="Times New Roman"/>
                <w:bCs/>
                <w:iCs/>
                <w:sz w:val="24"/>
                <w:szCs w:val="24"/>
                <w:lang w:val="ro-RO" w:eastAsia="ru-RU"/>
              </w:rPr>
            </w:pPr>
            <w:r>
              <w:rPr>
                <w:rFonts w:ascii="Times New Roman" w:eastAsia="Times New Roman" w:hAnsi="Times New Roman" w:cs="Times New Roman"/>
                <w:bCs/>
                <w:iCs/>
                <w:sz w:val="24"/>
                <w:szCs w:val="24"/>
                <w:lang w:val="ro-RO" w:eastAsia="ru-RU"/>
              </w:rPr>
              <w:t>-</w:t>
            </w:r>
            <w:r w:rsidR="006728B0" w:rsidRPr="00946D01">
              <w:rPr>
                <w:rFonts w:ascii="Times New Roman" w:eastAsia="Times New Roman" w:hAnsi="Times New Roman" w:cs="Times New Roman"/>
                <w:bCs/>
                <w:i/>
                <w:iCs/>
                <w:sz w:val="24"/>
                <w:szCs w:val="24"/>
                <w:lang w:val="ro-RO" w:eastAsia="ru-RU"/>
              </w:rPr>
              <w:t xml:space="preserve"> </w:t>
            </w:r>
            <w:r w:rsidR="006728B0" w:rsidRPr="00946D01">
              <w:rPr>
                <w:rFonts w:ascii="Times New Roman" w:eastAsia="Times New Roman" w:hAnsi="Times New Roman" w:cs="Times New Roman"/>
                <w:bCs/>
                <w:iCs/>
                <w:sz w:val="24"/>
                <w:szCs w:val="24"/>
                <w:lang w:val="ro-RO" w:eastAsia="ru-RU"/>
              </w:rPr>
              <w:t xml:space="preserve">GM „Mihai Viteazul” mun.Hîncești, pentru resurse termoenergetice (gaze) – </w:t>
            </w:r>
            <w:r w:rsidRPr="00946D01">
              <w:rPr>
                <w:rFonts w:ascii="Times New Roman" w:eastAsia="Times New Roman" w:hAnsi="Times New Roman" w:cs="Times New Roman"/>
                <w:bCs/>
                <w:iCs/>
                <w:sz w:val="24"/>
                <w:szCs w:val="24"/>
                <w:lang w:val="ro-RO" w:eastAsia="ru-RU"/>
              </w:rPr>
              <w:t>8</w:t>
            </w:r>
            <w:r w:rsidR="006728B0" w:rsidRPr="00946D01">
              <w:rPr>
                <w:rFonts w:ascii="Times New Roman" w:eastAsia="Times New Roman" w:hAnsi="Times New Roman" w:cs="Times New Roman"/>
                <w:bCs/>
                <w:iCs/>
                <w:sz w:val="24"/>
                <w:szCs w:val="24"/>
                <w:lang w:val="ro-RO" w:eastAsia="ru-RU"/>
              </w:rPr>
              <w:t>0,0 mii lei;</w:t>
            </w:r>
          </w:p>
          <w:p w:rsidR="006728B0" w:rsidRDefault="00946D01" w:rsidP="006728B0">
            <w:pPr>
              <w:pStyle w:val="a4"/>
              <w:jc w:val="both"/>
              <w:rPr>
                <w:rFonts w:ascii="Times New Roman" w:eastAsia="Times New Roman" w:hAnsi="Times New Roman" w:cs="Times New Roman"/>
                <w:bCs/>
                <w:iCs/>
                <w:sz w:val="24"/>
                <w:szCs w:val="24"/>
                <w:lang w:val="ro-RO" w:eastAsia="ru-RU"/>
              </w:rPr>
            </w:pPr>
            <w:r>
              <w:rPr>
                <w:rFonts w:ascii="Times New Roman" w:eastAsia="Times New Roman" w:hAnsi="Times New Roman" w:cs="Times New Roman"/>
                <w:bCs/>
                <w:iCs/>
                <w:sz w:val="24"/>
                <w:szCs w:val="24"/>
                <w:lang w:val="ro-RO" w:eastAsia="ru-RU"/>
              </w:rPr>
              <w:t>-</w:t>
            </w:r>
            <w:r w:rsidR="006728B0" w:rsidRPr="00946D01">
              <w:rPr>
                <w:rFonts w:ascii="Times New Roman" w:eastAsia="Times New Roman" w:hAnsi="Times New Roman" w:cs="Times New Roman"/>
                <w:bCs/>
                <w:iCs/>
                <w:sz w:val="24"/>
                <w:szCs w:val="24"/>
                <w:lang w:val="ro-RO" w:eastAsia="ru-RU"/>
              </w:rPr>
              <w:t xml:space="preserve"> GM Bălceana, pentru procurarea combustibilului (cărbune, lemne) – 100,0 mii lei</w:t>
            </w:r>
            <w:r w:rsidR="0017098E">
              <w:rPr>
                <w:rFonts w:ascii="Times New Roman" w:eastAsia="Times New Roman" w:hAnsi="Times New Roman" w:cs="Times New Roman"/>
                <w:bCs/>
                <w:iCs/>
                <w:sz w:val="24"/>
                <w:szCs w:val="24"/>
                <w:lang w:val="ro-RO" w:eastAsia="ru-RU"/>
              </w:rPr>
              <w:t>;</w:t>
            </w:r>
          </w:p>
          <w:p w:rsidR="0017098E" w:rsidRPr="00946D01" w:rsidRDefault="0017098E" w:rsidP="006728B0">
            <w:pPr>
              <w:pStyle w:val="a4"/>
              <w:jc w:val="both"/>
              <w:rPr>
                <w:rFonts w:ascii="Times New Roman" w:eastAsia="Times New Roman" w:hAnsi="Times New Roman" w:cs="Times New Roman"/>
                <w:bCs/>
                <w:iCs/>
                <w:sz w:val="24"/>
                <w:szCs w:val="24"/>
                <w:lang w:val="ro-RO" w:eastAsia="ru-RU"/>
              </w:rPr>
            </w:pPr>
            <w:r>
              <w:rPr>
                <w:rFonts w:ascii="Times New Roman" w:eastAsia="Times New Roman" w:hAnsi="Times New Roman" w:cs="Times New Roman"/>
                <w:bCs/>
                <w:iCs/>
                <w:sz w:val="24"/>
                <w:szCs w:val="24"/>
                <w:lang w:val="ro-RO" w:eastAsia="ru-RU"/>
              </w:rPr>
              <w:t>-</w:t>
            </w:r>
            <w:r w:rsidRPr="00946D01">
              <w:rPr>
                <w:rFonts w:ascii="Times New Roman" w:eastAsia="Times New Roman" w:hAnsi="Times New Roman" w:cs="Times New Roman"/>
                <w:bCs/>
                <w:i/>
                <w:iCs/>
                <w:sz w:val="24"/>
                <w:szCs w:val="24"/>
                <w:lang w:val="ro-RO" w:eastAsia="ru-RU"/>
              </w:rPr>
              <w:t xml:space="preserve"> </w:t>
            </w:r>
            <w:r w:rsidRPr="00946D01">
              <w:rPr>
                <w:rFonts w:ascii="Times New Roman" w:eastAsia="Times New Roman" w:hAnsi="Times New Roman" w:cs="Times New Roman"/>
                <w:bCs/>
                <w:iCs/>
                <w:sz w:val="24"/>
                <w:szCs w:val="24"/>
                <w:lang w:val="ro-RO" w:eastAsia="ru-RU"/>
              </w:rPr>
              <w:t xml:space="preserve">GM </w:t>
            </w:r>
            <w:r>
              <w:rPr>
                <w:rFonts w:ascii="Times New Roman" w:eastAsia="Times New Roman" w:hAnsi="Times New Roman" w:cs="Times New Roman"/>
                <w:bCs/>
                <w:iCs/>
                <w:sz w:val="24"/>
                <w:szCs w:val="24"/>
                <w:lang w:val="ro-RO" w:eastAsia="ru-RU"/>
              </w:rPr>
              <w:t>Bozieni</w:t>
            </w:r>
            <w:r w:rsidRPr="00946D01">
              <w:rPr>
                <w:rFonts w:ascii="Times New Roman" w:eastAsia="Times New Roman" w:hAnsi="Times New Roman" w:cs="Times New Roman"/>
                <w:bCs/>
                <w:iCs/>
                <w:sz w:val="24"/>
                <w:szCs w:val="24"/>
                <w:lang w:val="ro-RO" w:eastAsia="ru-RU"/>
              </w:rPr>
              <w:t xml:space="preserve">, pentru resurse termoenergetice (gaze) – </w:t>
            </w:r>
            <w:r>
              <w:rPr>
                <w:rFonts w:ascii="Times New Roman" w:eastAsia="Times New Roman" w:hAnsi="Times New Roman" w:cs="Times New Roman"/>
                <w:bCs/>
                <w:iCs/>
                <w:sz w:val="24"/>
                <w:szCs w:val="24"/>
                <w:lang w:val="ro-RO" w:eastAsia="ru-RU"/>
              </w:rPr>
              <w:t>35,0</w:t>
            </w:r>
            <w:r w:rsidRPr="00946D01">
              <w:rPr>
                <w:rFonts w:ascii="Times New Roman" w:eastAsia="Times New Roman" w:hAnsi="Times New Roman" w:cs="Times New Roman"/>
                <w:bCs/>
                <w:iCs/>
                <w:sz w:val="24"/>
                <w:szCs w:val="24"/>
                <w:lang w:val="ro-RO" w:eastAsia="ru-RU"/>
              </w:rPr>
              <w:t xml:space="preserve"> mii lei</w:t>
            </w:r>
            <w:r>
              <w:rPr>
                <w:rFonts w:ascii="Times New Roman" w:eastAsia="Times New Roman" w:hAnsi="Times New Roman" w:cs="Times New Roman"/>
                <w:bCs/>
                <w:iCs/>
                <w:sz w:val="24"/>
                <w:szCs w:val="24"/>
                <w:lang w:val="ro-RO" w:eastAsia="ru-RU"/>
              </w:rPr>
              <w:t>.</w:t>
            </w:r>
          </w:p>
          <w:p w:rsidR="006728B0" w:rsidRPr="00A471CC" w:rsidRDefault="00946D01" w:rsidP="006728B0">
            <w:pPr>
              <w:spacing w:after="0" w:line="240" w:lineRule="auto"/>
              <w:jc w:val="both"/>
              <w:rPr>
                <w:rFonts w:ascii="Times New Roman" w:hAnsi="Times New Roman" w:cs="Times New Roman"/>
                <w:sz w:val="24"/>
                <w:szCs w:val="24"/>
                <w:lang w:val="ro-MD"/>
              </w:rPr>
            </w:pPr>
            <w:r w:rsidRPr="00A471CC">
              <w:rPr>
                <w:rFonts w:ascii="Times New Roman" w:hAnsi="Times New Roman" w:cs="Times New Roman"/>
                <w:sz w:val="24"/>
                <w:szCs w:val="24"/>
                <w:lang w:val="ro-MD"/>
              </w:rPr>
              <w:t xml:space="preserve">           Întru asigurarea achitării </w:t>
            </w:r>
            <w:r w:rsidR="00A471CC" w:rsidRPr="00A471CC">
              <w:rPr>
                <w:rFonts w:ascii="Times New Roman" w:eastAsia="Times New Roman" w:hAnsi="Times New Roman" w:cs="Times New Roman"/>
                <w:sz w:val="24"/>
                <w:szCs w:val="24"/>
                <w:lang w:val="ro-MD" w:eastAsia="ru-RU"/>
              </w:rPr>
              <w:t>cheltuielilor de personal</w:t>
            </w:r>
            <w:r w:rsidR="00A471CC" w:rsidRPr="00A471CC">
              <w:rPr>
                <w:rStyle w:val="20"/>
                <w:rFonts w:ascii="Times New Roman" w:eastAsiaTheme="minorHAnsi" w:hAnsi="Times New Roman"/>
                <w:b w:val="0"/>
                <w:i w:val="0"/>
                <w:sz w:val="24"/>
                <w:szCs w:val="24"/>
              </w:rPr>
              <w:t xml:space="preserve">, </w:t>
            </w:r>
            <w:r w:rsidR="00A471CC" w:rsidRPr="00A471CC">
              <w:rPr>
                <w:rStyle w:val="a5"/>
                <w:rFonts w:ascii="Times New Roman" w:hAnsi="Times New Roman" w:cs="Times New Roman"/>
                <w:b w:val="0"/>
                <w:sz w:val="24"/>
                <w:lang w:val="ro-MD"/>
              </w:rPr>
              <w:t>conform prevederilor art.10 din Legea Bugetului de stat pentru anul 2024 nr.418/2023 și art.27 alin 2 din Legea nr.270/2018 privind sistemul unitar de salarizare în sectorul bugetar s</w:t>
            </w:r>
            <w:r w:rsidR="006728B0" w:rsidRPr="00A471CC">
              <w:rPr>
                <w:rFonts w:ascii="Times New Roman" w:hAnsi="Times New Roman" w:cs="Times New Roman"/>
                <w:sz w:val="24"/>
                <w:szCs w:val="24"/>
                <w:lang w:val="ro-MD"/>
              </w:rPr>
              <w:t xml:space="preserve">e </w:t>
            </w:r>
            <w:r w:rsidR="00A471CC" w:rsidRPr="00A471CC">
              <w:rPr>
                <w:rFonts w:ascii="Times New Roman" w:hAnsi="Times New Roman" w:cs="Times New Roman"/>
                <w:sz w:val="24"/>
                <w:szCs w:val="24"/>
                <w:lang w:val="ro-MD"/>
              </w:rPr>
              <w:t xml:space="preserve">înaintează spre aprobare </w:t>
            </w:r>
            <w:r w:rsidR="006728B0" w:rsidRPr="00A471CC">
              <w:rPr>
                <w:rFonts w:ascii="Times New Roman" w:hAnsi="Times New Roman" w:cs="Times New Roman"/>
                <w:sz w:val="24"/>
                <w:szCs w:val="24"/>
                <w:lang w:val="ro-MD"/>
              </w:rPr>
              <w:t>repartiz</w:t>
            </w:r>
            <w:r w:rsidR="00A471CC">
              <w:rPr>
                <w:rFonts w:ascii="Times New Roman" w:hAnsi="Times New Roman" w:cs="Times New Roman"/>
                <w:sz w:val="24"/>
                <w:szCs w:val="24"/>
                <w:lang w:val="ro-MD"/>
              </w:rPr>
              <w:t>area</w:t>
            </w:r>
            <w:r w:rsidR="006728B0" w:rsidRPr="00A471CC">
              <w:rPr>
                <w:rFonts w:ascii="Times New Roman" w:hAnsi="Times New Roman" w:cs="Times New Roman"/>
                <w:sz w:val="24"/>
                <w:szCs w:val="24"/>
                <w:lang w:val="ro-MD"/>
              </w:rPr>
              <w:t xml:space="preserve"> din alocațiile aprobate/precizate în bugetul raional la capitolul </w:t>
            </w:r>
            <w:r w:rsidR="006728B0" w:rsidRPr="00A471CC">
              <w:rPr>
                <w:rFonts w:ascii="Times New Roman" w:eastAsia="Times New Roman" w:hAnsi="Times New Roman" w:cs="Times New Roman"/>
                <w:sz w:val="24"/>
                <w:szCs w:val="24"/>
                <w:lang w:val="ro-MD" w:eastAsia="ru-RU"/>
              </w:rPr>
              <w:t>„</w:t>
            </w:r>
            <w:r w:rsidR="006728B0" w:rsidRPr="00A471CC">
              <w:rPr>
                <w:rFonts w:ascii="Times New Roman" w:eastAsia="Times New Roman" w:hAnsi="Times New Roman" w:cs="Times New Roman"/>
                <w:i/>
                <w:sz w:val="24"/>
                <w:szCs w:val="24"/>
                <w:lang w:val="ro-MD" w:eastAsia="ru-RU"/>
              </w:rPr>
              <w:t>Învățămînt</w:t>
            </w:r>
            <w:r w:rsidR="006728B0" w:rsidRPr="00A471CC">
              <w:rPr>
                <w:rFonts w:ascii="Times New Roman" w:eastAsia="Times New Roman" w:hAnsi="Times New Roman" w:cs="Times New Roman"/>
                <w:sz w:val="24"/>
                <w:szCs w:val="24"/>
                <w:lang w:val="ro-MD" w:eastAsia="ru-RU"/>
              </w:rPr>
              <w:t xml:space="preserve">” </w:t>
            </w:r>
            <w:r w:rsidR="006728B0" w:rsidRPr="00A471CC">
              <w:rPr>
                <w:rFonts w:ascii="Times New Roman" w:hAnsi="Times New Roman" w:cs="Times New Roman"/>
                <w:sz w:val="24"/>
                <w:szCs w:val="24"/>
                <w:lang w:val="ro-MD"/>
              </w:rPr>
              <w:t xml:space="preserve">pentru anul 2024, mijloacele financiare </w:t>
            </w:r>
            <w:r w:rsidR="006728B0" w:rsidRPr="00A471CC">
              <w:rPr>
                <w:rStyle w:val="20"/>
                <w:rFonts w:ascii="Times New Roman" w:eastAsiaTheme="minorHAnsi" w:hAnsi="Times New Roman"/>
                <w:b w:val="0"/>
                <w:i w:val="0"/>
                <w:sz w:val="24"/>
                <w:szCs w:val="24"/>
              </w:rPr>
              <w:t xml:space="preserve">din contul transferurilor cu destinație specială </w:t>
            </w:r>
            <w:r w:rsidR="006728B0" w:rsidRPr="00A471CC">
              <w:rPr>
                <w:rFonts w:ascii="Times New Roman" w:hAnsi="Times New Roman" w:cs="Times New Roman"/>
                <w:sz w:val="24"/>
                <w:szCs w:val="24"/>
                <w:lang w:val="ro-MD"/>
              </w:rPr>
              <w:t xml:space="preserve">în sumă de </w:t>
            </w:r>
            <w:r w:rsidR="0017098E">
              <w:rPr>
                <w:rFonts w:ascii="Times New Roman" w:hAnsi="Times New Roman" w:cs="Times New Roman"/>
                <w:sz w:val="24"/>
                <w:szCs w:val="24"/>
                <w:lang w:val="ro-MD"/>
              </w:rPr>
              <w:t>3515,4</w:t>
            </w:r>
            <w:r w:rsidR="006728B0" w:rsidRPr="00A471CC">
              <w:rPr>
                <w:rFonts w:ascii="Times New Roman" w:hAnsi="Times New Roman" w:cs="Times New Roman"/>
                <w:bCs/>
                <w:sz w:val="24"/>
                <w:szCs w:val="24"/>
                <w:lang w:val="ro-MD"/>
              </w:rPr>
              <w:t xml:space="preserve"> mii lei</w:t>
            </w:r>
            <w:r w:rsidR="006728B0" w:rsidRPr="00A471CC">
              <w:rPr>
                <w:rFonts w:ascii="Times New Roman" w:hAnsi="Times New Roman" w:cs="Times New Roman"/>
                <w:sz w:val="24"/>
                <w:szCs w:val="24"/>
                <w:lang w:val="ro-MD"/>
              </w:rPr>
              <w:t xml:space="preserve"> neutilizate din contul măsurilor ce țin de: organizarea odihnei de vară a copiilor în sumă de 91,2 mii lei, desfășurarea examenelor de absolvire </w:t>
            </w:r>
            <w:r w:rsidR="0017098E">
              <w:rPr>
                <w:rFonts w:ascii="Times New Roman" w:hAnsi="Times New Roman" w:cs="Times New Roman"/>
                <w:sz w:val="24"/>
                <w:szCs w:val="24"/>
                <w:lang w:val="ro-MD"/>
              </w:rPr>
              <w:t>60,0</w:t>
            </w:r>
            <w:r w:rsidR="006728B0" w:rsidRPr="00A471CC">
              <w:rPr>
                <w:rFonts w:ascii="Times New Roman" w:hAnsi="Times New Roman" w:cs="Times New Roman"/>
                <w:sz w:val="24"/>
                <w:szCs w:val="24"/>
                <w:lang w:val="ro-MD"/>
              </w:rPr>
              <w:t xml:space="preserve"> mii lei, transport școlar 965,0 mii lei, inclusiv: la ciclul gimnazial  </w:t>
            </w:r>
            <w:r w:rsidR="006728B0" w:rsidRPr="00E56068">
              <w:rPr>
                <w:rFonts w:ascii="Times New Roman" w:hAnsi="Times New Roman"/>
                <w:sz w:val="24"/>
                <w:szCs w:val="24"/>
                <w:lang w:val="pt-BR"/>
              </w:rPr>
              <w:t xml:space="preserve">– </w:t>
            </w:r>
            <w:r w:rsidR="006728B0" w:rsidRPr="00A471CC">
              <w:rPr>
                <w:rFonts w:ascii="Times New Roman" w:hAnsi="Times New Roman"/>
                <w:sz w:val="24"/>
                <w:szCs w:val="24"/>
                <w:lang w:val="ro-RO"/>
              </w:rPr>
              <w:t xml:space="preserve">205,0 mii lei și liceal 760,0 </w:t>
            </w:r>
            <w:r w:rsidR="006728B0" w:rsidRPr="00E56068">
              <w:rPr>
                <w:rFonts w:ascii="Times New Roman" w:hAnsi="Times New Roman"/>
                <w:sz w:val="24"/>
                <w:szCs w:val="24"/>
                <w:lang w:val="pt-BR"/>
              </w:rPr>
              <w:t>mii lei</w:t>
            </w:r>
            <w:r w:rsidR="006728B0" w:rsidRPr="00A471CC">
              <w:rPr>
                <w:rFonts w:ascii="Times New Roman" w:hAnsi="Times New Roman" w:cs="Times New Roman"/>
                <w:sz w:val="24"/>
                <w:szCs w:val="24"/>
                <w:lang w:val="ro-MD"/>
              </w:rPr>
              <w:t xml:space="preserve">, componenta unității administrativ-teritoriale în sumă de </w:t>
            </w:r>
            <w:r w:rsidR="00A471CC" w:rsidRPr="00A471CC">
              <w:rPr>
                <w:rFonts w:ascii="Times New Roman" w:hAnsi="Times New Roman" w:cs="Times New Roman"/>
                <w:sz w:val="24"/>
                <w:szCs w:val="24"/>
                <w:lang w:val="ro-MD"/>
              </w:rPr>
              <w:t>25</w:t>
            </w:r>
            <w:r w:rsidR="0017098E">
              <w:rPr>
                <w:rFonts w:ascii="Times New Roman" w:hAnsi="Times New Roman" w:cs="Times New Roman"/>
                <w:sz w:val="24"/>
                <w:szCs w:val="24"/>
                <w:lang w:val="ro-MD"/>
              </w:rPr>
              <w:t>19</w:t>
            </w:r>
            <w:r w:rsidR="00A471CC" w:rsidRPr="00A471CC">
              <w:rPr>
                <w:rFonts w:ascii="Times New Roman" w:hAnsi="Times New Roman" w:cs="Times New Roman"/>
                <w:sz w:val="24"/>
                <w:szCs w:val="24"/>
                <w:lang w:val="ro-MD"/>
              </w:rPr>
              <w:t>,2</w:t>
            </w:r>
            <w:r w:rsidR="006728B0" w:rsidRPr="00A471CC">
              <w:rPr>
                <w:rFonts w:ascii="Times New Roman" w:hAnsi="Times New Roman" w:cs="Times New Roman"/>
                <w:sz w:val="24"/>
                <w:szCs w:val="24"/>
                <w:lang w:val="ro-MD"/>
              </w:rPr>
              <w:t xml:space="preserve"> mii lei, pentru alocații suplimentare instituțiilor de învățământ primar și secundar pentru asigurarea acoperirii deficitului/insuficienței înregistrat/te pentru achitarea salariilor angajaților.</w:t>
            </w:r>
          </w:p>
          <w:p w:rsidR="006728B0" w:rsidRPr="00A471CC" w:rsidRDefault="00A471CC" w:rsidP="006728B0">
            <w:pPr>
              <w:spacing w:after="0" w:line="240" w:lineRule="auto"/>
              <w:jc w:val="both"/>
              <w:rPr>
                <w:rFonts w:ascii="Times New Roman" w:hAnsi="Times New Roman" w:cs="Times New Roman"/>
                <w:b/>
                <w:i/>
                <w:color w:val="FF0000"/>
                <w:sz w:val="24"/>
                <w:szCs w:val="24"/>
                <w:lang w:val="ro-MD"/>
              </w:rPr>
            </w:pPr>
            <w:r>
              <w:rPr>
                <w:rFonts w:ascii="Times New Roman" w:hAnsi="Times New Roman" w:cs="Times New Roman"/>
                <w:sz w:val="28"/>
                <w:szCs w:val="28"/>
                <w:lang w:val="ro-MD"/>
              </w:rPr>
              <w:t xml:space="preserve">           </w:t>
            </w:r>
            <w:r w:rsidRPr="00A471CC">
              <w:rPr>
                <w:rFonts w:ascii="Times New Roman" w:hAnsi="Times New Roman" w:cs="Times New Roman"/>
                <w:sz w:val="24"/>
                <w:szCs w:val="24"/>
                <w:lang w:val="ro-MD"/>
              </w:rPr>
              <w:t>Astfel,</w:t>
            </w:r>
            <w:r w:rsidR="006728B0" w:rsidRPr="00A471CC">
              <w:rPr>
                <w:rFonts w:ascii="Times New Roman" w:hAnsi="Times New Roman" w:cs="Times New Roman"/>
                <w:sz w:val="24"/>
                <w:szCs w:val="24"/>
                <w:lang w:val="ro-MD"/>
              </w:rPr>
              <w:t xml:space="preserve"> </w:t>
            </w:r>
            <w:r w:rsidRPr="00A471CC">
              <w:rPr>
                <w:rFonts w:ascii="Times New Roman" w:hAnsi="Times New Roman" w:cs="Times New Roman"/>
                <w:sz w:val="24"/>
                <w:szCs w:val="24"/>
                <w:lang w:val="ro-MD"/>
              </w:rPr>
              <w:t>se propune să se</w:t>
            </w:r>
            <w:r w:rsidR="006728B0" w:rsidRPr="00A471CC">
              <w:rPr>
                <w:rStyle w:val="20"/>
                <w:rFonts w:ascii="Times New Roman" w:eastAsiaTheme="minorHAnsi" w:hAnsi="Times New Roman"/>
                <w:b w:val="0"/>
                <w:i w:val="0"/>
                <w:sz w:val="24"/>
                <w:szCs w:val="24"/>
              </w:rPr>
              <w:t xml:space="preserve"> împuternicește</w:t>
            </w:r>
            <w:r w:rsidR="006728B0" w:rsidRPr="00E56068">
              <w:rPr>
                <w:rFonts w:ascii="Times New Roman" w:hAnsi="Times New Roman"/>
                <w:b/>
                <w:i/>
                <w:sz w:val="24"/>
                <w:szCs w:val="24"/>
                <w:shd w:val="clear" w:color="auto" w:fill="FFFFFF"/>
                <w:lang w:val="ro-MD"/>
              </w:rPr>
              <w:t xml:space="preserve"> </w:t>
            </w:r>
            <w:r w:rsidR="006728B0" w:rsidRPr="00A471CC">
              <w:rPr>
                <w:rStyle w:val="20"/>
                <w:rFonts w:ascii="Times New Roman" w:eastAsiaTheme="minorHAnsi" w:hAnsi="Times New Roman"/>
                <w:b w:val="0"/>
                <w:i w:val="0"/>
                <w:sz w:val="24"/>
                <w:szCs w:val="24"/>
              </w:rPr>
              <w:t>Președintele raionului să repartizeze în baza dispoziției, alocațiile centralizate în pct.4, la Aparatul Direcției Învățământ, prevăzute pentru salarizarea personalului din instituțiile de învățământ general în sumă de 35</w:t>
            </w:r>
            <w:r w:rsidR="0017098E">
              <w:rPr>
                <w:rStyle w:val="20"/>
                <w:rFonts w:ascii="Times New Roman" w:eastAsiaTheme="minorHAnsi" w:hAnsi="Times New Roman"/>
                <w:b w:val="0"/>
                <w:i w:val="0"/>
                <w:sz w:val="24"/>
                <w:szCs w:val="24"/>
              </w:rPr>
              <w:t>15,4</w:t>
            </w:r>
            <w:r w:rsidR="006728B0" w:rsidRPr="00A471CC">
              <w:rPr>
                <w:rStyle w:val="20"/>
                <w:rFonts w:ascii="Times New Roman" w:eastAsiaTheme="minorHAnsi" w:hAnsi="Times New Roman"/>
                <w:b w:val="0"/>
                <w:i w:val="0"/>
                <w:sz w:val="24"/>
                <w:szCs w:val="24"/>
              </w:rPr>
              <w:t xml:space="preserve"> mii lei, la propunerea Direcției Învățământ, în baza demersurilor conducătorilor/managerilor instituțiilor din subordine, însoțite de calcule confirmative.</w:t>
            </w:r>
          </w:p>
          <w:p w:rsidR="00A471CC" w:rsidRDefault="00A471CC" w:rsidP="006728B0">
            <w:pPr>
              <w:spacing w:after="0" w:line="240" w:lineRule="auto"/>
              <w:jc w:val="both"/>
              <w:rPr>
                <w:rFonts w:ascii="Times New Roman" w:hAnsi="Times New Roman" w:cs="Times New Roman"/>
                <w:sz w:val="24"/>
                <w:szCs w:val="24"/>
                <w:lang w:val="ro-MD"/>
              </w:rPr>
            </w:pPr>
            <w:r>
              <w:rPr>
                <w:rFonts w:ascii="Times New Roman" w:hAnsi="Times New Roman" w:cs="Times New Roman"/>
                <w:sz w:val="28"/>
                <w:szCs w:val="28"/>
                <w:lang w:val="ro-MD"/>
              </w:rPr>
              <w:t xml:space="preserve">           </w:t>
            </w:r>
            <w:r w:rsidRPr="00A471CC">
              <w:rPr>
                <w:rFonts w:ascii="Times New Roman" w:hAnsi="Times New Roman" w:cs="Times New Roman"/>
                <w:sz w:val="24"/>
                <w:szCs w:val="24"/>
                <w:lang w:val="ro-MD"/>
              </w:rPr>
              <w:t>Totodată, se înaintează spre aprobare</w:t>
            </w:r>
            <w:r>
              <w:rPr>
                <w:rFonts w:ascii="Times New Roman" w:hAnsi="Times New Roman" w:cs="Times New Roman"/>
                <w:sz w:val="24"/>
                <w:szCs w:val="24"/>
                <w:lang w:val="ro-MD"/>
              </w:rPr>
              <w:t>:</w:t>
            </w:r>
          </w:p>
          <w:p w:rsidR="006728B0" w:rsidRPr="00A471CC" w:rsidRDefault="00A471CC" w:rsidP="006728B0">
            <w:pPr>
              <w:spacing w:after="0" w:line="240" w:lineRule="auto"/>
              <w:jc w:val="both"/>
              <w:rPr>
                <w:rFonts w:ascii="Times New Roman" w:hAnsi="Times New Roman" w:cs="Times New Roman"/>
                <w:i/>
                <w:sz w:val="24"/>
                <w:szCs w:val="24"/>
                <w:lang w:val="ro-MD"/>
              </w:rPr>
            </w:pPr>
            <w:r>
              <w:rPr>
                <w:rFonts w:ascii="Times New Roman" w:hAnsi="Times New Roman" w:cs="Times New Roman"/>
                <w:sz w:val="24"/>
                <w:szCs w:val="24"/>
                <w:lang w:val="ro-MD"/>
              </w:rPr>
              <w:t xml:space="preserve">- </w:t>
            </w:r>
            <w:r w:rsidRPr="00A471CC">
              <w:rPr>
                <w:rFonts w:ascii="Times New Roman" w:hAnsi="Times New Roman" w:cs="Times New Roman"/>
                <w:sz w:val="24"/>
                <w:szCs w:val="24"/>
                <w:lang w:val="ro-MD"/>
              </w:rPr>
              <w:t>repartiz</w:t>
            </w:r>
            <w:r>
              <w:rPr>
                <w:rFonts w:ascii="Times New Roman" w:hAnsi="Times New Roman" w:cs="Times New Roman"/>
                <w:sz w:val="24"/>
                <w:szCs w:val="24"/>
                <w:lang w:val="ro-MD"/>
              </w:rPr>
              <w:t>area</w:t>
            </w:r>
            <w:r w:rsidRPr="00A471CC">
              <w:rPr>
                <w:rFonts w:ascii="Times New Roman" w:hAnsi="Times New Roman" w:cs="Times New Roman"/>
                <w:sz w:val="24"/>
                <w:szCs w:val="24"/>
                <w:lang w:val="ro-MD"/>
              </w:rPr>
              <w:t xml:space="preserve"> </w:t>
            </w:r>
            <w:r w:rsidR="006728B0" w:rsidRPr="00A471CC">
              <w:rPr>
                <w:rFonts w:ascii="Times New Roman" w:hAnsi="Times New Roman" w:cs="Times New Roman"/>
                <w:sz w:val="24"/>
                <w:szCs w:val="24"/>
                <w:lang w:val="ro-MD"/>
              </w:rPr>
              <w:t xml:space="preserve">din alocațiile centralizate la Aparatul Direcției Învățământ aprobate pentru asigurarea alimentării elevilor, în legătură cu majorarea numărului de copii din clasele 1- 4, în instituțiile de învățământ suma de 149,8 mii lei, </w:t>
            </w:r>
            <w:r w:rsidR="006728B0" w:rsidRPr="00A471CC">
              <w:rPr>
                <w:rFonts w:ascii="Times New Roman" w:hAnsi="Times New Roman" w:cs="Times New Roman"/>
                <w:i/>
                <w:sz w:val="24"/>
                <w:szCs w:val="24"/>
                <w:lang w:val="ro-MD"/>
              </w:rPr>
              <w:t>conform anexei nr.1.</w:t>
            </w:r>
          </w:p>
          <w:p w:rsidR="00A471CC" w:rsidRPr="00A471CC" w:rsidRDefault="00A471CC" w:rsidP="00A471CC">
            <w:pPr>
              <w:spacing w:after="0" w:line="240" w:lineRule="auto"/>
              <w:jc w:val="both"/>
              <w:rPr>
                <w:rFonts w:ascii="Times New Roman" w:hAnsi="Times New Roman" w:cs="Times New Roman"/>
                <w:i/>
                <w:sz w:val="24"/>
                <w:szCs w:val="24"/>
                <w:lang w:val="ro-MD"/>
              </w:rPr>
            </w:pPr>
            <w:r>
              <w:rPr>
                <w:rFonts w:ascii="Times New Roman" w:hAnsi="Times New Roman" w:cs="Times New Roman"/>
                <w:sz w:val="28"/>
                <w:szCs w:val="28"/>
                <w:lang w:val="ro-MD"/>
              </w:rPr>
              <w:t xml:space="preserve">- </w:t>
            </w:r>
            <w:r w:rsidRPr="00A471CC">
              <w:rPr>
                <w:rFonts w:ascii="Times New Roman" w:hAnsi="Times New Roman" w:cs="Times New Roman"/>
                <w:sz w:val="24"/>
                <w:szCs w:val="24"/>
                <w:lang w:val="ro-MD"/>
              </w:rPr>
              <w:t>repartiz</w:t>
            </w:r>
            <w:r>
              <w:rPr>
                <w:rFonts w:ascii="Times New Roman" w:hAnsi="Times New Roman" w:cs="Times New Roman"/>
                <w:sz w:val="24"/>
                <w:szCs w:val="24"/>
                <w:lang w:val="ro-MD"/>
              </w:rPr>
              <w:t>area</w:t>
            </w:r>
            <w:r w:rsidRPr="00A471CC">
              <w:rPr>
                <w:rFonts w:ascii="Times New Roman" w:hAnsi="Times New Roman" w:cs="Times New Roman"/>
                <w:sz w:val="24"/>
                <w:szCs w:val="24"/>
                <w:lang w:val="ro-MD"/>
              </w:rPr>
              <w:t xml:space="preserve"> din alocațiile centralizate la Aparatul Direcției Învățământ aprobate pentru compensațiile bănești personalului didactic, în legătură cu majorarea numărului de cadre didactice în instituțiile de învățământ, suma de 24,0 mii lei, </w:t>
            </w:r>
            <w:r w:rsidRPr="00A471CC">
              <w:rPr>
                <w:rFonts w:ascii="Times New Roman" w:hAnsi="Times New Roman" w:cs="Times New Roman"/>
                <w:i/>
                <w:sz w:val="24"/>
                <w:szCs w:val="24"/>
                <w:lang w:val="ro-MD"/>
              </w:rPr>
              <w:t>inclusiv:</w:t>
            </w:r>
          </w:p>
          <w:p w:rsidR="00A471CC" w:rsidRPr="00A471CC" w:rsidRDefault="00A471CC" w:rsidP="009B59D7">
            <w:pPr>
              <w:pStyle w:val="2"/>
              <w:numPr>
                <w:ilvl w:val="0"/>
                <w:numId w:val="6"/>
              </w:numPr>
              <w:spacing w:before="0" w:after="0"/>
              <w:jc w:val="both"/>
              <w:rPr>
                <w:rFonts w:ascii="Times New Roman" w:hAnsi="Times New Roman"/>
                <w:b w:val="0"/>
                <w:i w:val="0"/>
                <w:sz w:val="24"/>
                <w:szCs w:val="24"/>
              </w:rPr>
            </w:pPr>
            <w:r w:rsidRPr="00A471CC">
              <w:rPr>
                <w:rFonts w:ascii="Times New Roman" w:hAnsi="Times New Roman"/>
                <w:b w:val="0"/>
                <w:i w:val="0"/>
                <w:sz w:val="24"/>
                <w:szCs w:val="24"/>
                <w:lang w:eastAsia="ro-RO"/>
              </w:rPr>
              <w:t xml:space="preserve">Complexul educațional gimnaziu-grădiniță  Pervomaiscoe </w:t>
            </w:r>
            <w:r w:rsidRPr="00A471CC">
              <w:rPr>
                <w:rFonts w:ascii="Times New Roman" w:hAnsi="Times New Roman"/>
                <w:b w:val="0"/>
                <w:i w:val="0"/>
                <w:sz w:val="24"/>
                <w:szCs w:val="24"/>
              </w:rPr>
              <w:t>– 4,0 mii lei;</w:t>
            </w:r>
          </w:p>
          <w:p w:rsidR="00A471CC" w:rsidRPr="00A471CC" w:rsidRDefault="00A471CC" w:rsidP="009B59D7">
            <w:pPr>
              <w:pStyle w:val="2"/>
              <w:numPr>
                <w:ilvl w:val="0"/>
                <w:numId w:val="6"/>
              </w:numPr>
              <w:spacing w:before="0" w:after="0"/>
              <w:jc w:val="both"/>
              <w:rPr>
                <w:rFonts w:ascii="Times New Roman" w:hAnsi="Times New Roman"/>
                <w:b w:val="0"/>
                <w:i w:val="0"/>
                <w:sz w:val="24"/>
                <w:szCs w:val="24"/>
              </w:rPr>
            </w:pPr>
            <w:r w:rsidRPr="00A471CC">
              <w:rPr>
                <w:rFonts w:ascii="Times New Roman" w:hAnsi="Times New Roman"/>
                <w:b w:val="0"/>
                <w:i w:val="0"/>
                <w:sz w:val="24"/>
                <w:szCs w:val="24"/>
                <w:lang w:eastAsia="ro-RO"/>
              </w:rPr>
              <w:t xml:space="preserve">Complexul educațional gimnaziu-grădiniță „Vasile Movileanu” s.Secăreni </w:t>
            </w:r>
            <w:r w:rsidRPr="00A471CC">
              <w:rPr>
                <w:rFonts w:ascii="Times New Roman" w:hAnsi="Times New Roman"/>
                <w:b w:val="0"/>
                <w:i w:val="0"/>
                <w:sz w:val="24"/>
                <w:szCs w:val="24"/>
              </w:rPr>
              <w:t>– 8,0 mii lei;</w:t>
            </w:r>
          </w:p>
          <w:p w:rsidR="00A471CC" w:rsidRPr="00A471CC" w:rsidRDefault="00A471CC" w:rsidP="009B59D7">
            <w:pPr>
              <w:pStyle w:val="2"/>
              <w:numPr>
                <w:ilvl w:val="0"/>
                <w:numId w:val="6"/>
              </w:numPr>
              <w:spacing w:before="0" w:after="0"/>
              <w:jc w:val="both"/>
              <w:rPr>
                <w:rFonts w:ascii="Times New Roman" w:hAnsi="Times New Roman"/>
                <w:b w:val="0"/>
                <w:i w:val="0"/>
                <w:sz w:val="24"/>
                <w:szCs w:val="24"/>
              </w:rPr>
            </w:pPr>
            <w:r w:rsidRPr="00A471CC">
              <w:rPr>
                <w:rFonts w:ascii="Times New Roman" w:hAnsi="Times New Roman"/>
                <w:b w:val="0"/>
                <w:i w:val="0"/>
                <w:sz w:val="24"/>
                <w:szCs w:val="24"/>
              </w:rPr>
              <w:t>GM</w:t>
            </w:r>
            <w:r w:rsidRPr="00A471CC">
              <w:rPr>
                <w:rFonts w:ascii="Times New Roman" w:hAnsi="Times New Roman"/>
                <w:sz w:val="24"/>
                <w:szCs w:val="24"/>
              </w:rPr>
              <w:t xml:space="preserve"> </w:t>
            </w:r>
            <w:r w:rsidRPr="00A471CC">
              <w:rPr>
                <w:rFonts w:ascii="Times New Roman" w:hAnsi="Times New Roman"/>
                <w:b w:val="0"/>
                <w:i w:val="0"/>
                <w:sz w:val="24"/>
                <w:szCs w:val="24"/>
                <w:lang w:eastAsia="ro-RO"/>
              </w:rPr>
              <w:t xml:space="preserve">„Dumitru Crețu” s.Cărpineni </w:t>
            </w:r>
            <w:r w:rsidRPr="00A471CC">
              <w:rPr>
                <w:rFonts w:ascii="Times New Roman" w:hAnsi="Times New Roman"/>
                <w:b w:val="0"/>
                <w:i w:val="0"/>
                <w:sz w:val="24"/>
                <w:szCs w:val="24"/>
              </w:rPr>
              <w:t>– 8,0 mii lei;</w:t>
            </w:r>
          </w:p>
          <w:p w:rsidR="00A471CC" w:rsidRPr="00E56068" w:rsidRDefault="00A471CC" w:rsidP="009B59D7">
            <w:pPr>
              <w:pStyle w:val="aa"/>
              <w:numPr>
                <w:ilvl w:val="0"/>
                <w:numId w:val="6"/>
              </w:numPr>
              <w:spacing w:after="0" w:line="240" w:lineRule="auto"/>
              <w:jc w:val="both"/>
              <w:rPr>
                <w:rFonts w:ascii="Times New Roman" w:hAnsi="Times New Roman" w:cs="Times New Roman"/>
                <w:sz w:val="24"/>
                <w:szCs w:val="24"/>
                <w:lang w:val="pt-BR" w:eastAsia="ru-RU"/>
              </w:rPr>
            </w:pPr>
            <w:r w:rsidRPr="00A471CC">
              <w:rPr>
                <w:rFonts w:ascii="Times New Roman" w:eastAsia="Times New Roman" w:hAnsi="Times New Roman" w:cs="Times New Roman"/>
                <w:bCs/>
                <w:iCs/>
                <w:sz w:val="24"/>
                <w:szCs w:val="24"/>
                <w:lang w:val="ro-RO" w:eastAsia="ru-RU"/>
              </w:rPr>
              <w:t>LT „Mihail Lomonosov” mun.Hîncești – 4,0 mii lei.</w:t>
            </w:r>
          </w:p>
          <w:p w:rsidR="00A471CC" w:rsidRPr="00E56068" w:rsidRDefault="00A471CC" w:rsidP="00A471CC">
            <w:pPr>
              <w:spacing w:after="0" w:line="240" w:lineRule="auto"/>
              <w:jc w:val="both"/>
              <w:rPr>
                <w:rFonts w:ascii="Times New Roman" w:hAnsi="Times New Roman" w:cs="Times New Roman"/>
                <w:sz w:val="24"/>
                <w:szCs w:val="24"/>
                <w:lang w:val="pt-BR" w:eastAsia="ru-RU"/>
              </w:rPr>
            </w:pPr>
            <w:r w:rsidRPr="00A471CC">
              <w:rPr>
                <w:rFonts w:ascii="Times New Roman" w:eastAsia="Times New Roman" w:hAnsi="Times New Roman" w:cs="Times New Roman"/>
                <w:sz w:val="28"/>
                <w:szCs w:val="28"/>
                <w:lang w:val="ro-RO" w:eastAsia="ru-RU"/>
              </w:rPr>
              <w:t>-</w:t>
            </w:r>
            <w:r w:rsidRPr="00A471CC">
              <w:rPr>
                <w:rFonts w:ascii="Times New Roman" w:hAnsi="Times New Roman" w:cs="Times New Roman"/>
                <w:sz w:val="28"/>
                <w:szCs w:val="28"/>
                <w:lang w:val="ro-MD" w:eastAsia="ru-RU"/>
              </w:rPr>
              <w:t xml:space="preserve"> </w:t>
            </w:r>
            <w:r w:rsidRPr="00A471CC">
              <w:rPr>
                <w:rFonts w:ascii="Times New Roman" w:hAnsi="Times New Roman" w:cs="Times New Roman"/>
                <w:sz w:val="24"/>
                <w:szCs w:val="24"/>
                <w:lang w:val="ro-MD" w:eastAsia="ru-RU"/>
              </w:rPr>
              <w:t>majorarea plafonului cheltuielilor de personal aprobat/precizat în devizele de cheltuieli pentru anul 2024 în instituțiile bugetare din subordinea Consiliului raional, inclusiv instituții de învățământ primar și secundar, prin redistribuirea economiilor formate: pe unele coduri economice, în sumă de 308,6 mii lei , după cum urmează:</w:t>
            </w:r>
          </w:p>
          <w:p w:rsidR="00A471CC" w:rsidRPr="00A471CC" w:rsidRDefault="00A471CC" w:rsidP="009B59D7">
            <w:pPr>
              <w:pStyle w:val="a4"/>
              <w:numPr>
                <w:ilvl w:val="0"/>
                <w:numId w:val="7"/>
              </w:numPr>
              <w:jc w:val="both"/>
              <w:rPr>
                <w:rFonts w:ascii="Times New Roman" w:hAnsi="Times New Roman"/>
                <w:sz w:val="24"/>
                <w:szCs w:val="24"/>
                <w:lang w:val="ro-RO"/>
              </w:rPr>
            </w:pPr>
            <w:r w:rsidRPr="00A471CC">
              <w:rPr>
                <w:rFonts w:ascii="Times New Roman" w:hAnsi="Times New Roman" w:cs="Times New Roman"/>
                <w:sz w:val="24"/>
                <w:szCs w:val="24"/>
                <w:lang w:val="ro-MD"/>
              </w:rPr>
              <w:t xml:space="preserve">11.1 Școala Sportivă raională Hîncești </w:t>
            </w:r>
            <w:r w:rsidRPr="00E56068">
              <w:rPr>
                <w:rFonts w:ascii="Times New Roman" w:hAnsi="Times New Roman"/>
                <w:sz w:val="24"/>
                <w:szCs w:val="24"/>
                <w:lang w:val="pt-BR"/>
              </w:rPr>
              <w:t xml:space="preserve">– </w:t>
            </w:r>
            <w:r w:rsidRPr="00A471CC">
              <w:rPr>
                <w:rFonts w:ascii="Times New Roman" w:hAnsi="Times New Roman"/>
                <w:sz w:val="24"/>
                <w:szCs w:val="24"/>
                <w:lang w:val="ro-RO"/>
              </w:rPr>
              <w:t>130,0</w:t>
            </w:r>
            <w:r w:rsidRPr="00E56068">
              <w:rPr>
                <w:rFonts w:ascii="Times New Roman" w:hAnsi="Times New Roman"/>
                <w:sz w:val="24"/>
                <w:szCs w:val="24"/>
                <w:lang w:val="pt-BR"/>
              </w:rPr>
              <w:t xml:space="preserve"> mii lei</w:t>
            </w:r>
            <w:r w:rsidRPr="00A471CC">
              <w:rPr>
                <w:rFonts w:ascii="Times New Roman" w:hAnsi="Times New Roman"/>
                <w:sz w:val="24"/>
                <w:szCs w:val="24"/>
                <w:lang w:val="ro-RO"/>
              </w:rPr>
              <w:t>;</w:t>
            </w:r>
          </w:p>
          <w:p w:rsidR="00A471CC" w:rsidRPr="00A471CC" w:rsidRDefault="00A471CC" w:rsidP="009B59D7">
            <w:pPr>
              <w:pStyle w:val="2"/>
              <w:numPr>
                <w:ilvl w:val="0"/>
                <w:numId w:val="7"/>
              </w:numPr>
              <w:spacing w:before="0" w:after="0"/>
              <w:rPr>
                <w:rFonts w:ascii="Times New Roman" w:hAnsi="Times New Roman"/>
                <w:b w:val="0"/>
                <w:i w:val="0"/>
                <w:sz w:val="24"/>
                <w:szCs w:val="24"/>
              </w:rPr>
            </w:pPr>
            <w:r w:rsidRPr="00A471CC">
              <w:rPr>
                <w:rFonts w:ascii="Times New Roman" w:hAnsi="Times New Roman"/>
                <w:b w:val="0"/>
                <w:sz w:val="24"/>
                <w:szCs w:val="24"/>
              </w:rPr>
              <w:t>11.2</w:t>
            </w:r>
            <w:r w:rsidRPr="00A471CC">
              <w:rPr>
                <w:rFonts w:ascii="Times New Roman" w:hAnsi="Times New Roman"/>
                <w:sz w:val="24"/>
                <w:szCs w:val="24"/>
              </w:rPr>
              <w:t xml:space="preserve"> </w:t>
            </w:r>
            <w:r w:rsidRPr="00A471CC">
              <w:rPr>
                <w:rFonts w:ascii="Times New Roman" w:hAnsi="Times New Roman"/>
                <w:b w:val="0"/>
                <w:i w:val="0"/>
                <w:sz w:val="24"/>
                <w:szCs w:val="24"/>
                <w:lang w:eastAsia="ro-RO"/>
              </w:rPr>
              <w:t xml:space="preserve">Complexul educațional gimnaziu-grădiniță  Cotul Morii </w:t>
            </w:r>
            <w:r w:rsidRPr="00A471CC">
              <w:rPr>
                <w:rFonts w:ascii="Times New Roman" w:hAnsi="Times New Roman"/>
                <w:b w:val="0"/>
                <w:i w:val="0"/>
                <w:sz w:val="24"/>
                <w:szCs w:val="24"/>
              </w:rPr>
              <w:t>– 94,6 mii lei;</w:t>
            </w:r>
          </w:p>
          <w:p w:rsidR="00A471CC" w:rsidRPr="00A471CC" w:rsidRDefault="00A471CC" w:rsidP="009B59D7">
            <w:pPr>
              <w:pStyle w:val="2"/>
              <w:numPr>
                <w:ilvl w:val="0"/>
                <w:numId w:val="7"/>
              </w:numPr>
              <w:spacing w:before="0" w:after="0"/>
              <w:rPr>
                <w:rFonts w:ascii="Times New Roman" w:hAnsi="Times New Roman"/>
                <w:b w:val="0"/>
                <w:i w:val="0"/>
                <w:sz w:val="24"/>
                <w:szCs w:val="24"/>
              </w:rPr>
            </w:pPr>
            <w:r w:rsidRPr="00A471CC">
              <w:rPr>
                <w:rFonts w:ascii="Times New Roman" w:hAnsi="Times New Roman"/>
                <w:b w:val="0"/>
                <w:i w:val="0"/>
                <w:sz w:val="24"/>
                <w:szCs w:val="24"/>
              </w:rPr>
              <w:t>11.3 Gimnaziul grădiniță Cărpineni din s.Cărpineni – 84,0 mii lei.</w:t>
            </w:r>
          </w:p>
          <w:p w:rsidR="00A471CC" w:rsidRPr="002B07D5" w:rsidRDefault="00A471CC" w:rsidP="00A471CC">
            <w:pPr>
              <w:spacing w:after="0" w:line="240" w:lineRule="auto"/>
              <w:jc w:val="both"/>
              <w:rPr>
                <w:rFonts w:ascii="Times New Roman" w:hAnsi="Times New Roman" w:cs="Times New Roman"/>
                <w:sz w:val="24"/>
                <w:szCs w:val="24"/>
                <w:lang w:val="ro-MD" w:eastAsia="ru-RU"/>
              </w:rPr>
            </w:pPr>
            <w:r>
              <w:rPr>
                <w:rFonts w:ascii="Times New Roman" w:hAnsi="Times New Roman" w:cs="Times New Roman"/>
                <w:sz w:val="28"/>
                <w:szCs w:val="28"/>
                <w:lang w:val="ro-RO" w:eastAsia="ru-RU"/>
              </w:rPr>
              <w:t>-</w:t>
            </w:r>
            <w:r w:rsidRPr="00AC3138">
              <w:rPr>
                <w:rFonts w:ascii="Times New Roman" w:hAnsi="Times New Roman" w:cs="Times New Roman"/>
                <w:sz w:val="28"/>
                <w:szCs w:val="28"/>
                <w:lang w:val="ro-MD" w:eastAsia="ru-RU"/>
              </w:rPr>
              <w:t xml:space="preserve"> </w:t>
            </w:r>
            <w:r w:rsidRPr="002B07D5">
              <w:rPr>
                <w:rFonts w:ascii="Times New Roman" w:hAnsi="Times New Roman" w:cs="Times New Roman"/>
                <w:sz w:val="24"/>
                <w:szCs w:val="24"/>
                <w:lang w:val="ro-MD" w:eastAsia="ru-RU"/>
              </w:rPr>
              <w:t>redistribuirea economiilor formate pe unele activități și coduri economice la majorarea:</w:t>
            </w:r>
          </w:p>
          <w:p w:rsidR="00A471CC" w:rsidRPr="002B07D5" w:rsidRDefault="00A471CC" w:rsidP="009B59D7">
            <w:pPr>
              <w:pStyle w:val="aa"/>
              <w:numPr>
                <w:ilvl w:val="0"/>
                <w:numId w:val="8"/>
              </w:numPr>
              <w:spacing w:after="0" w:line="240" w:lineRule="auto"/>
              <w:jc w:val="both"/>
              <w:rPr>
                <w:rFonts w:ascii="Times New Roman" w:hAnsi="Times New Roman" w:cs="Times New Roman"/>
                <w:i/>
                <w:sz w:val="24"/>
                <w:szCs w:val="24"/>
                <w:lang w:val="ro-MD" w:eastAsia="ru-RU"/>
              </w:rPr>
            </w:pPr>
            <w:r w:rsidRPr="002B07D5">
              <w:rPr>
                <w:rFonts w:ascii="Times New Roman" w:hAnsi="Times New Roman" w:cs="Times New Roman"/>
                <w:i/>
                <w:sz w:val="24"/>
                <w:szCs w:val="24"/>
                <w:lang w:val="ro-MD" w:eastAsia="ru-RU"/>
              </w:rPr>
              <w:t xml:space="preserve">cheltuielilor de personal aprobat/precizat în devizele de cheltuieli a instituțiilor de învățământ general din subordinea  </w:t>
            </w:r>
            <w:r w:rsidRPr="002B07D5">
              <w:rPr>
                <w:rFonts w:ascii="Times New Roman" w:hAnsi="Times New Roman" w:cs="Times New Roman"/>
                <w:i/>
                <w:sz w:val="24"/>
                <w:szCs w:val="24"/>
                <w:lang w:val="ro-MD"/>
              </w:rPr>
              <w:t xml:space="preserve">Direcției Învățământ </w:t>
            </w:r>
            <w:r w:rsidRPr="002B07D5">
              <w:rPr>
                <w:rFonts w:ascii="Times New Roman" w:hAnsi="Times New Roman" w:cs="Times New Roman"/>
                <w:i/>
                <w:sz w:val="24"/>
                <w:szCs w:val="24"/>
                <w:lang w:val="ro-MD" w:eastAsia="ru-RU"/>
              </w:rPr>
              <w:t xml:space="preserve">pentru anul 2024; </w:t>
            </w:r>
          </w:p>
          <w:p w:rsidR="0000683B" w:rsidRPr="003263B6" w:rsidRDefault="002B07D5" w:rsidP="009B59D7">
            <w:pPr>
              <w:pStyle w:val="2"/>
              <w:numPr>
                <w:ilvl w:val="0"/>
                <w:numId w:val="8"/>
              </w:numPr>
              <w:spacing w:before="0" w:after="0"/>
              <w:jc w:val="both"/>
              <w:rPr>
                <w:rFonts w:ascii="Times New Roman" w:eastAsia="Calibri" w:hAnsi="Times New Roman"/>
                <w:b w:val="0"/>
                <w:bCs w:val="0"/>
                <w:sz w:val="24"/>
                <w:szCs w:val="24"/>
              </w:rPr>
            </w:pPr>
            <w:r w:rsidRPr="002B07D5">
              <w:rPr>
                <w:rFonts w:ascii="Times New Roman" w:hAnsi="Times New Roman"/>
                <w:b w:val="0"/>
                <w:sz w:val="24"/>
                <w:szCs w:val="24"/>
                <w:lang w:val="ro-MD"/>
              </w:rPr>
              <w:t>compensațiilor bănești personalului didactic, în legătură cu majorarea numărului de cadre didactice în instituția de învățământ</w:t>
            </w:r>
            <w:r>
              <w:rPr>
                <w:rFonts w:ascii="Times New Roman" w:hAnsi="Times New Roman"/>
                <w:b w:val="0"/>
                <w:sz w:val="24"/>
                <w:szCs w:val="24"/>
                <w:lang w:val="ro-MD"/>
              </w:rPr>
              <w:t>.</w:t>
            </w:r>
            <w:r w:rsidR="002C3FD2">
              <w:rPr>
                <w:rFonts w:ascii="Times New Roman" w:hAnsi="Times New Roman"/>
                <w:sz w:val="24"/>
                <w:szCs w:val="24"/>
              </w:rPr>
              <w:t xml:space="preserve"> </w:t>
            </w:r>
            <w:r w:rsidR="0000683B" w:rsidRPr="003263B6">
              <w:rPr>
                <w:rFonts w:ascii="Times New Roman" w:eastAsia="Calibri" w:hAnsi="Times New Roman"/>
                <w:sz w:val="24"/>
                <w:szCs w:val="24"/>
                <w:lang w:val="ro-MD"/>
              </w:rPr>
              <w:t xml:space="preserve">   </w:t>
            </w:r>
          </w:p>
        </w:tc>
      </w:tr>
      <w:tr w:rsidR="0000683B" w:rsidRPr="00C11E2C" w:rsidTr="00A07E88">
        <w:trPr>
          <w:trHeight w:val="465"/>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00683B" w:rsidRPr="006C04E9" w:rsidRDefault="0000683B" w:rsidP="009B59D7">
            <w:pPr>
              <w:numPr>
                <w:ilvl w:val="0"/>
                <w:numId w:val="1"/>
              </w:numPr>
              <w:tabs>
                <w:tab w:val="left" w:pos="851"/>
              </w:tabs>
              <w:autoSpaceDE w:val="0"/>
              <w:autoSpaceDN w:val="0"/>
              <w:adjustRightInd w:val="0"/>
              <w:spacing w:after="200" w:line="276" w:lineRule="auto"/>
              <w:contextualSpacing/>
              <w:jc w:val="both"/>
              <w:rPr>
                <w:rFonts w:ascii="Times New Roman" w:eastAsia="Times New Roman" w:hAnsi="Times New Roman" w:cs="Times New Roman"/>
                <w:sz w:val="24"/>
                <w:szCs w:val="24"/>
                <w:lang w:val="ro-MD" w:eastAsia="ru-RU"/>
              </w:rPr>
            </w:pPr>
            <w:r w:rsidRPr="006C04E9">
              <w:rPr>
                <w:rFonts w:ascii="Times New Roman" w:eastAsia="Times New Roman" w:hAnsi="Times New Roman" w:cs="Times New Roman"/>
                <w:b/>
                <w:sz w:val="24"/>
                <w:szCs w:val="24"/>
                <w:lang w:val="ro-MD" w:eastAsia="ru-RU"/>
              </w:rPr>
              <w:lastRenderedPageBreak/>
              <w:t>Fundamentarea economico-financiară.</w:t>
            </w:r>
          </w:p>
        </w:tc>
      </w:tr>
      <w:tr w:rsidR="0000683B" w:rsidRPr="00E56068" w:rsidTr="00A07E88">
        <w:tc>
          <w:tcPr>
            <w:tcW w:w="10440" w:type="dxa"/>
            <w:tcBorders>
              <w:top w:val="single" w:sz="4" w:space="0" w:color="auto"/>
              <w:left w:val="single" w:sz="4" w:space="0" w:color="auto"/>
              <w:bottom w:val="single" w:sz="4" w:space="0" w:color="auto"/>
              <w:right w:val="single" w:sz="4" w:space="0" w:color="auto"/>
            </w:tcBorders>
            <w:shd w:val="clear" w:color="auto" w:fill="FFFFFF"/>
          </w:tcPr>
          <w:p w:rsidR="0000683B" w:rsidRPr="006C04E9" w:rsidRDefault="0000683B" w:rsidP="00A07E88">
            <w:pPr>
              <w:autoSpaceDE w:val="0"/>
              <w:autoSpaceDN w:val="0"/>
              <w:adjustRightInd w:val="0"/>
              <w:spacing w:after="0" w:line="240" w:lineRule="auto"/>
              <w:contextualSpacing/>
              <w:jc w:val="both"/>
              <w:rPr>
                <w:rFonts w:ascii="Times New Roman" w:eastAsia="Calibri" w:hAnsi="Times New Roman" w:cs="Times New Roman"/>
                <w:sz w:val="24"/>
                <w:szCs w:val="24"/>
                <w:lang w:val="ro-MD"/>
              </w:rPr>
            </w:pPr>
            <w:r w:rsidRPr="006C04E9">
              <w:rPr>
                <w:rFonts w:ascii="Times New Roman" w:eastAsia="Calibri" w:hAnsi="Times New Roman" w:cs="Times New Roman"/>
                <w:sz w:val="24"/>
                <w:szCs w:val="24"/>
                <w:lang w:val="ro-MD"/>
              </w:rPr>
              <w:t xml:space="preserve">        Prin aceste alocări se vor acoperi necesitățile apărute pentru îmbunătățirea situației economico-financiare, prin alocarea/redistribuirea mijloacelor financiare nominalizate în proiectul de decizie se efectuează în limita alocațiilor aprobate/precizate.</w:t>
            </w:r>
          </w:p>
        </w:tc>
      </w:tr>
      <w:tr w:rsidR="0000683B" w:rsidRPr="00E56068" w:rsidTr="00A07E88">
        <w:trPr>
          <w:trHeight w:val="392"/>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00683B" w:rsidRPr="006C04E9" w:rsidRDefault="0000683B" w:rsidP="009B59D7">
            <w:pPr>
              <w:numPr>
                <w:ilvl w:val="0"/>
                <w:numId w:val="1"/>
              </w:numPr>
              <w:tabs>
                <w:tab w:val="left" w:pos="851"/>
              </w:tabs>
              <w:spacing w:after="0" w:line="240" w:lineRule="auto"/>
              <w:ind w:right="125"/>
              <w:contextualSpacing/>
              <w:jc w:val="both"/>
              <w:rPr>
                <w:rFonts w:ascii="Times New Roman" w:eastAsia="Calibri" w:hAnsi="Times New Roman" w:cs="Times New Roman"/>
                <w:b/>
                <w:bCs/>
                <w:sz w:val="24"/>
                <w:szCs w:val="24"/>
                <w:lang w:val="ro-MD"/>
              </w:rPr>
            </w:pPr>
            <w:r w:rsidRPr="006C04E9">
              <w:rPr>
                <w:rFonts w:ascii="Times New Roman" w:eastAsia="Times New Roman" w:hAnsi="Times New Roman" w:cs="Times New Roman"/>
                <w:b/>
                <w:sz w:val="24"/>
                <w:szCs w:val="24"/>
                <w:lang w:val="ro-MD" w:eastAsia="ru-RU"/>
              </w:rPr>
              <w:t>Modul de încorporare a actului în cadrul normativ în vigoare.</w:t>
            </w:r>
            <w:r w:rsidRPr="006C04E9">
              <w:rPr>
                <w:rFonts w:ascii="Times New Roman" w:eastAsia="Calibri" w:hAnsi="Times New Roman" w:cs="Times New Roman"/>
                <w:b/>
                <w:sz w:val="24"/>
                <w:szCs w:val="24"/>
                <w:lang w:val="ro-MD"/>
              </w:rPr>
              <w:t xml:space="preserve"> </w:t>
            </w:r>
          </w:p>
        </w:tc>
      </w:tr>
      <w:tr w:rsidR="0000683B" w:rsidRPr="00E56068" w:rsidTr="00A07E88">
        <w:tc>
          <w:tcPr>
            <w:tcW w:w="10440" w:type="dxa"/>
            <w:tcBorders>
              <w:top w:val="single" w:sz="4" w:space="0" w:color="auto"/>
              <w:left w:val="single" w:sz="4" w:space="0" w:color="auto"/>
              <w:bottom w:val="single" w:sz="4" w:space="0" w:color="auto"/>
              <w:right w:val="single" w:sz="4" w:space="0" w:color="auto"/>
            </w:tcBorders>
          </w:tcPr>
          <w:p w:rsidR="0000683B" w:rsidRPr="00377898" w:rsidRDefault="0000683B" w:rsidP="00A07E88">
            <w:pPr>
              <w:spacing w:after="0" w:line="240" w:lineRule="auto"/>
              <w:contextualSpacing/>
              <w:jc w:val="both"/>
              <w:rPr>
                <w:rFonts w:ascii="Times New Roman" w:eastAsia="Calibri" w:hAnsi="Times New Roman" w:cs="Times New Roman"/>
                <w:sz w:val="24"/>
                <w:szCs w:val="24"/>
                <w:lang w:val="ro-MD"/>
              </w:rPr>
            </w:pPr>
            <w:r w:rsidRPr="00377898">
              <w:rPr>
                <w:rFonts w:ascii="Times New Roman" w:eastAsia="Calibri" w:hAnsi="Times New Roman" w:cs="Times New Roman"/>
                <w:sz w:val="24"/>
                <w:szCs w:val="24"/>
                <w:lang w:val="ro-MD"/>
              </w:rPr>
              <w:t xml:space="preserve">          Proiectul de decizie </w:t>
            </w:r>
            <w:r w:rsidRPr="00377898">
              <w:rPr>
                <w:rFonts w:ascii="Times New Roman" w:eastAsia="Calibri" w:hAnsi="Times New Roman" w:cs="Times New Roman"/>
                <w:b/>
                <w:sz w:val="24"/>
                <w:szCs w:val="24"/>
                <w:lang w:val="ro-MD"/>
              </w:rPr>
              <w:t>„C</w:t>
            </w:r>
            <w:r w:rsidRPr="00377898">
              <w:rPr>
                <w:rFonts w:ascii="Times New Roman" w:eastAsia="Calibri" w:hAnsi="Times New Roman" w:cs="Times New Roman"/>
                <w:b/>
                <w:sz w:val="24"/>
                <w:szCs w:val="24"/>
                <w:lang w:val="ro-MD" w:eastAsia="ru-RU"/>
              </w:rPr>
              <w:t xml:space="preserve">u privire la efectuarea unor modificări și completări în bugetul raional pentru anul 2024” </w:t>
            </w:r>
            <w:r w:rsidRPr="00377898">
              <w:rPr>
                <w:rFonts w:ascii="Times New Roman" w:eastAsia="Calibri" w:hAnsi="Times New Roman" w:cs="Times New Roman"/>
                <w:sz w:val="24"/>
                <w:szCs w:val="24"/>
                <w:lang w:val="ro-MD"/>
              </w:rPr>
              <w:t xml:space="preserve">este elaborat în conformitate cu prevederile art.43 alineatul (1), lit. b,g), alineatul (2) </w:t>
            </w:r>
            <w:r w:rsidRPr="00377898">
              <w:rPr>
                <w:rFonts w:ascii="Times New Roman" w:eastAsia="Calibri" w:hAnsi="Times New Roman" w:cs="Times New Roman"/>
                <w:sz w:val="24"/>
                <w:szCs w:val="24"/>
                <w:lang w:val="ro-MD"/>
              </w:rPr>
              <w:lastRenderedPageBreak/>
              <w:t>din Legea Republicii Moldova nr.436/2006, privind administrația publică locală, art.28 (2), din Legea nr.397/2003, privind finanțele publice locale, art.16 din Legea nr.181/2014 finanțelor publice și responsabilității bugetar-fiscale, Ordinului Ministrului Finanțelor nr.124/2023, ținând cont de solicitările adresate Consiliului raional.</w:t>
            </w:r>
          </w:p>
        </w:tc>
      </w:tr>
      <w:tr w:rsidR="0000683B" w:rsidRPr="00E56068" w:rsidTr="00A07E8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00683B" w:rsidRPr="00377898" w:rsidRDefault="0000683B" w:rsidP="009B59D7">
            <w:pPr>
              <w:numPr>
                <w:ilvl w:val="0"/>
                <w:numId w:val="1"/>
              </w:numPr>
              <w:spacing w:after="200" w:line="276" w:lineRule="auto"/>
              <w:contextualSpacing/>
              <w:jc w:val="both"/>
              <w:rPr>
                <w:rFonts w:ascii="Times New Roman" w:eastAsia="Times New Roman" w:hAnsi="Times New Roman" w:cs="Times New Roman"/>
                <w:b/>
                <w:sz w:val="24"/>
                <w:szCs w:val="24"/>
                <w:lang w:val="ro-MD" w:eastAsia="ru-RU"/>
              </w:rPr>
            </w:pPr>
            <w:r w:rsidRPr="00377898">
              <w:rPr>
                <w:rFonts w:ascii="Times New Roman" w:eastAsia="Times New Roman" w:hAnsi="Times New Roman" w:cs="Times New Roman"/>
                <w:b/>
                <w:sz w:val="24"/>
                <w:szCs w:val="24"/>
                <w:lang w:val="ro-MD" w:eastAsia="ru-RU"/>
              </w:rPr>
              <w:lastRenderedPageBreak/>
              <w:t>Avizarea și consultarea publică a proiectului.</w:t>
            </w:r>
          </w:p>
        </w:tc>
      </w:tr>
      <w:tr w:rsidR="0000683B" w:rsidRPr="00E56068" w:rsidTr="00A07E88">
        <w:trPr>
          <w:trHeight w:val="1332"/>
        </w:trPr>
        <w:tc>
          <w:tcPr>
            <w:tcW w:w="10440" w:type="dxa"/>
            <w:tcBorders>
              <w:top w:val="single" w:sz="4" w:space="0" w:color="auto"/>
              <w:left w:val="single" w:sz="4" w:space="0" w:color="auto"/>
              <w:bottom w:val="single" w:sz="4" w:space="0" w:color="auto"/>
              <w:right w:val="single" w:sz="4" w:space="0" w:color="auto"/>
            </w:tcBorders>
          </w:tcPr>
          <w:p w:rsidR="0000683B" w:rsidRPr="00377898" w:rsidRDefault="0000683B" w:rsidP="00A07E88">
            <w:pPr>
              <w:tabs>
                <w:tab w:val="left" w:pos="851"/>
              </w:tabs>
              <w:spacing w:line="256" w:lineRule="auto"/>
              <w:jc w:val="both"/>
              <w:rPr>
                <w:rFonts w:ascii="Times New Roman" w:eastAsia="Calibri" w:hAnsi="Times New Roman" w:cs="Times New Roman"/>
                <w:lang w:val="ro-MD"/>
              </w:rPr>
            </w:pPr>
            <w:r w:rsidRPr="00377898">
              <w:rPr>
                <w:rFonts w:ascii="Times New Roman" w:eastAsia="Calibri" w:hAnsi="Times New Roman" w:cs="Times New Roman"/>
                <w:sz w:val="24"/>
                <w:szCs w:val="24"/>
                <w:lang w:val="ro-MD"/>
              </w:rPr>
              <w:t xml:space="preserve">          În scopul respectării prevederii Legii nr.239/2008 privind transparența în procesul decizional și Legii nr.100/2017 cu privire la actele normative, anunțul cu privire la inițierea elaborării proiectului de decizie cu toate explicațiile de rigoare a fost plasat pe pagina web a Consiliului raional Hâncești. Proiectul de decizie se prezintă comisiilor de specialitate pentru avizare și se propune Consiliului raional pentru examinare și aprobare în ședință</w:t>
            </w:r>
            <w:r w:rsidRPr="00377898">
              <w:rPr>
                <w:rFonts w:ascii="Times New Roman" w:eastAsia="Calibri" w:hAnsi="Times New Roman" w:cs="Times New Roman"/>
                <w:lang w:val="ro-MD"/>
              </w:rPr>
              <w:t>.</w:t>
            </w:r>
          </w:p>
        </w:tc>
      </w:tr>
    </w:tbl>
    <w:p w:rsidR="0000683B" w:rsidRDefault="0000683B" w:rsidP="0000683B">
      <w:pPr>
        <w:rPr>
          <w:rFonts w:ascii="Calibri" w:eastAsia="Calibri" w:hAnsi="Calibri" w:cs="Times New Roman"/>
          <w:sz w:val="24"/>
          <w:szCs w:val="24"/>
          <w:lang w:val="ro-MD"/>
        </w:rPr>
      </w:pPr>
    </w:p>
    <w:p w:rsidR="0000683B" w:rsidRPr="00377898" w:rsidRDefault="0000683B" w:rsidP="0000683B">
      <w:pPr>
        <w:rPr>
          <w:rFonts w:ascii="Times New Roman" w:eastAsia="Times New Roman" w:hAnsi="Times New Roman" w:cs="Times New Roman"/>
          <w:b/>
          <w:sz w:val="24"/>
          <w:szCs w:val="24"/>
          <w:lang w:val="ro-MD" w:eastAsia="ru-RU"/>
        </w:rPr>
      </w:pPr>
      <w:r w:rsidRPr="00377898">
        <w:rPr>
          <w:rFonts w:ascii="Calibri" w:eastAsia="Calibri" w:hAnsi="Calibri" w:cs="Times New Roman"/>
          <w:sz w:val="24"/>
          <w:szCs w:val="24"/>
          <w:lang w:val="ro-MD"/>
        </w:rPr>
        <w:t xml:space="preserve"> </w:t>
      </w:r>
      <w:r w:rsidRPr="00377898">
        <w:rPr>
          <w:rFonts w:ascii="Times New Roman" w:eastAsia="Times New Roman" w:hAnsi="Times New Roman" w:cs="Times New Roman"/>
          <w:b/>
          <w:sz w:val="24"/>
          <w:szCs w:val="24"/>
          <w:lang w:val="ro-MD" w:eastAsia="ru-RU"/>
        </w:rPr>
        <w:t>Șef</w:t>
      </w:r>
      <w:r>
        <w:rPr>
          <w:rFonts w:ascii="Times New Roman" w:eastAsia="Times New Roman" w:hAnsi="Times New Roman" w:cs="Times New Roman"/>
          <w:b/>
          <w:sz w:val="24"/>
          <w:szCs w:val="24"/>
          <w:lang w:val="ro-MD" w:eastAsia="ru-RU"/>
        </w:rPr>
        <w:t>a</w:t>
      </w:r>
      <w:r w:rsidRPr="00377898">
        <w:rPr>
          <w:rFonts w:ascii="Times New Roman" w:eastAsia="Times New Roman" w:hAnsi="Times New Roman" w:cs="Times New Roman"/>
          <w:b/>
          <w:sz w:val="24"/>
          <w:szCs w:val="24"/>
          <w:lang w:val="ro-MD" w:eastAsia="ru-RU"/>
        </w:rPr>
        <w:t xml:space="preserve"> interimar</w:t>
      </w:r>
      <w:r>
        <w:rPr>
          <w:rFonts w:ascii="Times New Roman" w:eastAsia="Times New Roman" w:hAnsi="Times New Roman" w:cs="Times New Roman"/>
          <w:b/>
          <w:sz w:val="24"/>
          <w:szCs w:val="24"/>
          <w:lang w:val="ro-MD" w:eastAsia="ru-RU"/>
        </w:rPr>
        <w:t>ă</w:t>
      </w:r>
      <w:r w:rsidRPr="00377898">
        <w:rPr>
          <w:rFonts w:ascii="Times New Roman" w:eastAsia="Times New Roman" w:hAnsi="Times New Roman" w:cs="Times New Roman"/>
          <w:b/>
          <w:sz w:val="24"/>
          <w:szCs w:val="24"/>
          <w:lang w:val="ro-MD" w:eastAsia="ru-RU"/>
        </w:rPr>
        <w:t xml:space="preserve"> a Direcției Generale Finanţe Hînceşti</w:t>
      </w:r>
      <w:r w:rsidRPr="00377898">
        <w:rPr>
          <w:rFonts w:ascii="Times New Roman" w:eastAsia="Times New Roman" w:hAnsi="Times New Roman" w:cs="Times New Roman"/>
          <w:b/>
          <w:sz w:val="24"/>
          <w:szCs w:val="24"/>
          <w:lang w:val="ro-MD" w:eastAsia="ru-RU"/>
        </w:rPr>
        <w:tab/>
      </w:r>
      <w:r w:rsidRPr="00377898">
        <w:rPr>
          <w:rFonts w:ascii="Times New Roman" w:eastAsia="Times New Roman" w:hAnsi="Times New Roman" w:cs="Times New Roman"/>
          <w:b/>
          <w:sz w:val="24"/>
          <w:szCs w:val="24"/>
          <w:lang w:val="ro-MD" w:eastAsia="ru-RU"/>
        </w:rPr>
        <w:tab/>
        <w:t xml:space="preserve">                      Galina ERHAN</w:t>
      </w: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00683B" w:rsidRPr="00E56068" w:rsidRDefault="0000683B" w:rsidP="00726ECD">
      <w:pPr>
        <w:spacing w:after="0" w:line="240" w:lineRule="auto"/>
        <w:ind w:left="5664" w:firstLine="708"/>
        <w:rPr>
          <w:rFonts w:ascii="Times New Roman" w:eastAsia="Times New Roman" w:hAnsi="Times New Roman" w:cs="Times New Roman"/>
          <w:sz w:val="20"/>
          <w:szCs w:val="20"/>
          <w:lang w:val="pt-BR" w:eastAsia="ru-RU"/>
        </w:rPr>
      </w:pPr>
    </w:p>
    <w:p w:rsidR="002B07D5" w:rsidRDefault="007B1AB3" w:rsidP="0000683B">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00683B" w:rsidRPr="00A03C88" w:rsidRDefault="002B07D5" w:rsidP="0000683B">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t xml:space="preserve">    </w:t>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sidR="0000683B" w:rsidRPr="00A03C88">
        <w:rPr>
          <w:rFonts w:ascii="Times New Roman" w:eastAsia="Times New Roman" w:hAnsi="Times New Roman" w:cs="Times New Roman"/>
          <w:sz w:val="20"/>
          <w:szCs w:val="20"/>
          <w:lang w:val="ro-RO" w:eastAsia="ru-RU"/>
        </w:rPr>
        <w:t>Tabelul nr.1 la nota informativă</w:t>
      </w:r>
    </w:p>
    <w:p w:rsidR="0000683B" w:rsidRPr="00A03C88" w:rsidRDefault="0000683B" w:rsidP="0000683B">
      <w:pPr>
        <w:spacing w:after="0" w:line="240" w:lineRule="auto"/>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jc w:val="center"/>
        <w:rPr>
          <w:rFonts w:ascii="Times New Roman" w:eastAsia="Times New Roman" w:hAnsi="Times New Roman" w:cs="Times New Roman"/>
          <w:b/>
          <w:bCs/>
          <w:sz w:val="24"/>
          <w:szCs w:val="24"/>
          <w:lang w:val="ro-MD" w:eastAsia="ru-RU"/>
        </w:rPr>
      </w:pPr>
      <w:r w:rsidRPr="00A03C88">
        <w:rPr>
          <w:rFonts w:ascii="Times New Roman" w:eastAsia="Times New Roman" w:hAnsi="Times New Roman" w:cs="Times New Roman"/>
          <w:b/>
          <w:bCs/>
          <w:sz w:val="24"/>
          <w:szCs w:val="24"/>
          <w:lang w:val="ro-MD" w:eastAsia="ru-RU"/>
        </w:rPr>
        <w:lastRenderedPageBreak/>
        <w:t>Indicatorii generali și sursele de finanțare ale bugetului raional pentru anul 2024</w:t>
      </w:r>
    </w:p>
    <w:p w:rsidR="0000683B" w:rsidRPr="00E56068" w:rsidRDefault="0000683B" w:rsidP="0000683B">
      <w:pPr>
        <w:spacing w:after="0" w:line="240" w:lineRule="auto"/>
        <w:jc w:val="center"/>
        <w:rPr>
          <w:rFonts w:ascii="Times New Roman" w:eastAsia="Times New Roman" w:hAnsi="Times New Roman" w:cs="Times New Roman"/>
          <w:sz w:val="24"/>
          <w:szCs w:val="24"/>
          <w:lang w:val="pt-BR" w:eastAsia="ru-RU"/>
        </w:rPr>
      </w:pPr>
      <w:r w:rsidRPr="00E56068">
        <w:rPr>
          <w:rFonts w:ascii="Times New Roman" w:eastAsia="Times New Roman" w:hAnsi="Times New Roman" w:cs="Times New Roman"/>
          <w:sz w:val="24"/>
          <w:szCs w:val="24"/>
          <w:lang w:val="pt-BR" w:eastAsia="ru-RU"/>
        </w:rPr>
        <w:t xml:space="preserve">                                                                     </w:t>
      </w:r>
    </w:p>
    <w:tbl>
      <w:tblPr>
        <w:tblpPr w:leftFromText="180" w:rightFromText="180" w:vertAnchor="text" w:horzAnchor="margin" w:tblpY="53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4"/>
        <w:gridCol w:w="1055"/>
        <w:gridCol w:w="1420"/>
        <w:gridCol w:w="1351"/>
        <w:gridCol w:w="1343"/>
      </w:tblGrid>
      <w:tr w:rsidR="007B1AB3" w:rsidRPr="00A03C88" w:rsidTr="007B1AB3">
        <w:trPr>
          <w:trHeight w:val="537"/>
        </w:trPr>
        <w:tc>
          <w:tcPr>
            <w:tcW w:w="4324"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Denumirea</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Cod</w:t>
            </w:r>
          </w:p>
          <w:p w:rsidR="007B1AB3" w:rsidRPr="00A03C88" w:rsidRDefault="007B1AB3" w:rsidP="007B1AB3">
            <w:pPr>
              <w:spacing w:after="0" w:line="240" w:lineRule="auto"/>
              <w:jc w:val="center"/>
              <w:rPr>
                <w:rFonts w:ascii="Times New Roman" w:eastAsia="Times New Roman" w:hAnsi="Times New Roman" w:cs="Times New Roman"/>
                <w:b/>
                <w:sz w:val="24"/>
                <w:szCs w:val="24"/>
                <w:lang w:val="en-US" w:eastAsia="ru-RU"/>
              </w:rPr>
            </w:pPr>
            <w:r w:rsidRPr="00A03C88">
              <w:rPr>
                <w:rFonts w:ascii="Times New Roman" w:eastAsia="Times New Roman" w:hAnsi="Times New Roman" w:cs="Times New Roman"/>
                <w:b/>
                <w:sz w:val="24"/>
                <w:szCs w:val="24"/>
                <w:lang w:val="ro-RO" w:eastAsia="ru-RU"/>
              </w:rPr>
              <w:t xml:space="preserve">Eco </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Precizat</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Modificat</w:t>
            </w:r>
          </w:p>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 ; - )</w:t>
            </w: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Precizat cu modificări</w:t>
            </w:r>
          </w:p>
        </w:tc>
      </w:tr>
      <w:tr w:rsidR="007B1AB3" w:rsidRPr="00A03C88" w:rsidTr="007B1AB3">
        <w:trPr>
          <w:trHeight w:val="260"/>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 Venituri, total</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358067,5</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+143,4</w:t>
            </w: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358210,9</w:t>
            </w:r>
          </w:p>
        </w:tc>
      </w:tr>
      <w:tr w:rsidR="007B1AB3" w:rsidRPr="00A03C88" w:rsidTr="007B1AB3">
        <w:trPr>
          <w:trHeight w:val="260"/>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en-US" w:eastAsia="ru-RU"/>
              </w:rPr>
            </w:pPr>
            <w:r w:rsidRPr="00A03C88">
              <w:rPr>
                <w:rFonts w:ascii="Times New Roman" w:eastAsia="Times New Roman" w:hAnsi="Times New Roman" w:cs="Times New Roman"/>
                <w:b/>
                <w:sz w:val="24"/>
                <w:szCs w:val="24"/>
                <w:lang w:val="ro-RO" w:eastAsia="ru-RU"/>
              </w:rPr>
              <w:t>inclusiv:</w:t>
            </w:r>
            <w:r w:rsidRPr="00A03C88">
              <w:rPr>
                <w:rFonts w:ascii="Times New Roman" w:eastAsia="Times New Roman" w:hAnsi="Times New Roman" w:cs="Times New Roman"/>
                <w:b/>
                <w:sz w:val="24"/>
                <w:szCs w:val="24"/>
                <w:lang w:val="en-US" w:eastAsia="ru-RU"/>
              </w:rPr>
              <w:t xml:space="preserve"> </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r>
      <w:tr w:rsidR="007B1AB3" w:rsidRPr="00A03C88" w:rsidTr="007B1AB3">
        <w:trPr>
          <w:trHeight w:val="260"/>
        </w:trPr>
        <w:tc>
          <w:tcPr>
            <w:tcW w:w="4324" w:type="dxa"/>
          </w:tcPr>
          <w:p w:rsidR="007B1AB3" w:rsidRPr="00A03C88" w:rsidRDefault="007B1AB3" w:rsidP="007B1AB3">
            <w:pPr>
              <w:spacing w:after="0" w:line="240" w:lineRule="auto"/>
              <w:ind w:left="360"/>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Transferuri de la bugetul de stat</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332251,2</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332251,2</w:t>
            </w: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II. Cheltuieli, total</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2+3</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374275,8</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374419,2</w:t>
            </w: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III. Sold bugetar</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 (2+3)</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IV. Sursele de finanţare, total</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4+5+9</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inclusiv:</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r>
      <w:tr w:rsidR="007B1AB3" w:rsidRPr="00A03C88" w:rsidTr="007B1AB3">
        <w:trPr>
          <w:trHeight w:val="262"/>
        </w:trPr>
        <w:tc>
          <w:tcPr>
            <w:tcW w:w="4324" w:type="dxa"/>
          </w:tcPr>
          <w:p w:rsidR="007B1AB3" w:rsidRPr="00A03C88" w:rsidRDefault="007B1AB3" w:rsidP="007B1AB3">
            <w:pPr>
              <w:keepNext/>
              <w:spacing w:after="0" w:line="240" w:lineRule="auto"/>
              <w:outlineLvl w:val="1"/>
              <w:rPr>
                <w:rFonts w:ascii="Times New Roman" w:eastAsia="Times New Roman" w:hAnsi="Times New Roman" w:cs="Times New Roman"/>
                <w:b/>
                <w:bCs/>
                <w:i/>
                <w:iCs/>
                <w:sz w:val="24"/>
                <w:szCs w:val="24"/>
                <w:lang w:val="ro-RO" w:eastAsia="ru-RU"/>
              </w:rPr>
            </w:pPr>
            <w:r w:rsidRPr="00A03C88">
              <w:rPr>
                <w:rFonts w:ascii="Times New Roman" w:eastAsia="Times New Roman" w:hAnsi="Times New Roman" w:cs="Times New Roman"/>
                <w:b/>
                <w:bCs/>
                <w:i/>
                <w:iCs/>
                <w:sz w:val="24"/>
                <w:szCs w:val="24"/>
                <w:lang w:val="ro-RO" w:eastAsia="ru-RU"/>
              </w:rPr>
              <w:t>CREANŢE INTERNE</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41</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r>
      <w:tr w:rsidR="007B1AB3" w:rsidRPr="00A03C88" w:rsidTr="007B1AB3">
        <w:trPr>
          <w:trHeight w:val="262"/>
        </w:trPr>
        <w:tc>
          <w:tcPr>
            <w:tcW w:w="4324" w:type="dxa"/>
          </w:tcPr>
          <w:p w:rsidR="007B1AB3" w:rsidRPr="00A03C88" w:rsidRDefault="007B1AB3" w:rsidP="007B1AB3">
            <w:pPr>
              <w:keepNext/>
              <w:spacing w:after="60" w:line="240" w:lineRule="auto"/>
              <w:outlineLvl w:val="1"/>
              <w:rPr>
                <w:rFonts w:ascii="Times New Roman" w:eastAsia="Times New Roman" w:hAnsi="Times New Roman" w:cs="Times New Roman"/>
                <w:b/>
                <w:bCs/>
                <w:i/>
                <w:iCs/>
                <w:sz w:val="24"/>
                <w:szCs w:val="24"/>
                <w:lang w:val="ro-RO" w:eastAsia="ru-RU"/>
              </w:rPr>
            </w:pPr>
            <w:r w:rsidRPr="00A03C88">
              <w:rPr>
                <w:rFonts w:ascii="Times New Roman" w:eastAsia="Times New Roman" w:hAnsi="Times New Roman" w:cs="Times New Roman"/>
                <w:b/>
                <w:bCs/>
                <w:i/>
                <w:iCs/>
                <w:sz w:val="24"/>
                <w:szCs w:val="24"/>
                <w:lang w:val="it-IT" w:eastAsia="ru-RU"/>
              </w:rPr>
              <w:t>Rambursarea mijloacelor bugetare din anii precedenţi la buget</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418130</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r>
      <w:tr w:rsidR="007B1AB3" w:rsidRPr="00A03C88" w:rsidTr="007B1AB3">
        <w:trPr>
          <w:trHeight w:val="262"/>
        </w:trPr>
        <w:tc>
          <w:tcPr>
            <w:tcW w:w="4324" w:type="dxa"/>
          </w:tcPr>
          <w:p w:rsidR="007B1AB3" w:rsidRPr="00A03C88" w:rsidRDefault="007B1AB3" w:rsidP="007B1AB3">
            <w:pPr>
              <w:keepNext/>
              <w:spacing w:after="0" w:line="240" w:lineRule="auto"/>
              <w:outlineLvl w:val="1"/>
              <w:rPr>
                <w:rFonts w:ascii="Times New Roman" w:eastAsia="Times New Roman" w:hAnsi="Times New Roman" w:cs="Times New Roman"/>
                <w:b/>
                <w:bCs/>
                <w:i/>
                <w:iCs/>
                <w:sz w:val="24"/>
                <w:szCs w:val="24"/>
                <w:lang w:val="it-IT" w:eastAsia="ru-RU"/>
              </w:rPr>
            </w:pPr>
            <w:r w:rsidRPr="00A03C88">
              <w:rPr>
                <w:rFonts w:ascii="Times New Roman" w:eastAsia="Times New Roman" w:hAnsi="Times New Roman" w:cs="Times New Roman"/>
                <w:b/>
                <w:bCs/>
                <w:i/>
                <w:iCs/>
                <w:sz w:val="24"/>
                <w:szCs w:val="24"/>
                <w:lang w:val="it-IT" w:eastAsia="ru-RU"/>
              </w:rPr>
              <w:t>ÎMPRUMUTURI RECREDITATE INTERNE ÎNTRE BUGETE/  ÎMPRUMUTURI RECREDITATE INTERNE INSTITUŢIILOR NEFINANCIARE ŞI FINANCIARE</w:t>
            </w:r>
          </w:p>
        </w:tc>
        <w:tc>
          <w:tcPr>
            <w:tcW w:w="1055" w:type="dxa"/>
            <w:tcBorders>
              <w:top w:val="single" w:sz="6" w:space="0" w:color="000000"/>
              <w:left w:val="single" w:sz="6" w:space="0" w:color="000000"/>
              <w:bottom w:val="single" w:sz="6" w:space="0" w:color="000000"/>
              <w:right w:val="single" w:sz="6" w:space="0" w:color="000000"/>
            </w:tcBorders>
          </w:tcPr>
          <w:p w:rsidR="007B1AB3" w:rsidRPr="00A03C88" w:rsidRDefault="007B1AB3" w:rsidP="007B1AB3">
            <w:pPr>
              <w:keepNext/>
              <w:spacing w:before="240" w:after="60" w:line="240" w:lineRule="auto"/>
              <w:jc w:val="center"/>
              <w:outlineLvl w:val="1"/>
              <w:rPr>
                <w:rFonts w:ascii="Times New Roman" w:eastAsia="Times New Roman" w:hAnsi="Times New Roman" w:cs="Times New Roman"/>
                <w:b/>
                <w:bCs/>
                <w:iCs/>
                <w:sz w:val="24"/>
                <w:szCs w:val="24"/>
                <w:lang w:val="ro-RO" w:eastAsia="ru-RU"/>
              </w:rPr>
            </w:pPr>
            <w:r w:rsidRPr="00A03C88">
              <w:rPr>
                <w:rFonts w:ascii="Times New Roman" w:eastAsia="Times New Roman" w:hAnsi="Times New Roman" w:cs="Times New Roman"/>
                <w:b/>
                <w:bCs/>
                <w:iCs/>
                <w:sz w:val="24"/>
                <w:szCs w:val="24"/>
                <w:lang w:val="ro-RO" w:eastAsia="ru-RU"/>
              </w:rPr>
              <w:t>46/47</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463120</w:t>
            </w:r>
          </w:p>
        </w:tc>
        <w:tc>
          <w:tcPr>
            <w:tcW w:w="1420" w:type="dxa"/>
            <w:vMerge w:val="restart"/>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c>
          <w:tcPr>
            <w:tcW w:w="1351" w:type="dxa"/>
            <w:vMerge w:val="restart"/>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vMerge w:val="restart"/>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r>
      <w:tr w:rsidR="007B1AB3" w:rsidRPr="00A03C88" w:rsidTr="007B1AB3">
        <w:trPr>
          <w:trHeight w:val="267"/>
        </w:trPr>
        <w:tc>
          <w:tcPr>
            <w:tcW w:w="4324" w:type="dxa"/>
          </w:tcPr>
          <w:p w:rsidR="007B1AB3" w:rsidRPr="00A03C88" w:rsidRDefault="007B1AB3" w:rsidP="007B1AB3">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sz w:val="24"/>
                <w:szCs w:val="24"/>
                <w:lang w:val="ro-RO" w:eastAsia="ru-RU"/>
              </w:rPr>
              <w:t>Rambursarea împrumuturilor recreditate instituțiilor nefinanciare</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471320</w:t>
            </w:r>
          </w:p>
        </w:tc>
        <w:tc>
          <w:tcPr>
            <w:tcW w:w="1420" w:type="dxa"/>
            <w:vMerge/>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51" w:type="dxa"/>
            <w:vMerge/>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vMerge/>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r>
      <w:tr w:rsidR="007B1AB3" w:rsidRPr="00A03C88" w:rsidTr="007B1AB3">
        <w:trPr>
          <w:trHeight w:val="262"/>
        </w:trPr>
        <w:tc>
          <w:tcPr>
            <w:tcW w:w="4324" w:type="dxa"/>
          </w:tcPr>
          <w:p w:rsidR="007B1AB3" w:rsidRPr="00A03C88" w:rsidRDefault="007B1AB3" w:rsidP="007B1AB3">
            <w:pPr>
              <w:spacing w:after="0" w:line="240" w:lineRule="auto"/>
              <w:rPr>
                <w:rFonts w:ascii="Times" w:eastAsia="Times New Roman" w:hAnsi="Times" w:cs="Times"/>
                <w:b/>
                <w:sz w:val="24"/>
                <w:szCs w:val="24"/>
                <w:lang w:val="ro-RO" w:eastAsia="ru-RU"/>
              </w:rPr>
            </w:pPr>
            <w:r w:rsidRPr="00A03C88">
              <w:rPr>
                <w:rFonts w:ascii="Times" w:eastAsia="Times New Roman" w:hAnsi="Times" w:cs="Times"/>
                <w:b/>
                <w:sz w:val="24"/>
                <w:szCs w:val="24"/>
                <w:lang w:val="ro-RO" w:eastAsia="ru-RU"/>
              </w:rPr>
              <w:t>V.Datorii</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b/>
                <w:sz w:val="24"/>
                <w:szCs w:val="24"/>
                <w:lang w:val="ro-RO" w:eastAsia="ru-RU"/>
              </w:rPr>
            </w:pP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561120</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- 3768,9</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- 3768,9</w:t>
            </w: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0"/>
                <w:szCs w:val="20"/>
                <w:lang w:val="ro-RO" w:eastAsia="ru-RU"/>
              </w:rPr>
              <w:t>SOLD DE MIJLOACE BĂNEŞTI LA ÎNCEPUTUL PERIOADEI</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910000</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18962,1</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18962,1</w:t>
            </w:r>
          </w:p>
        </w:tc>
      </w:tr>
      <w:tr w:rsidR="007B1AB3" w:rsidRPr="00A03C88" w:rsidTr="007B1AB3">
        <w:trPr>
          <w:trHeight w:val="262"/>
        </w:trPr>
        <w:tc>
          <w:tcPr>
            <w:tcW w:w="4324" w:type="dxa"/>
          </w:tcPr>
          <w:p w:rsidR="007B1AB3" w:rsidRPr="00A03C88" w:rsidRDefault="007B1AB3" w:rsidP="007B1AB3">
            <w:pPr>
              <w:spacing w:after="0" w:line="240" w:lineRule="auto"/>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0"/>
                <w:szCs w:val="20"/>
                <w:lang w:val="ro-RO" w:eastAsia="ru-RU"/>
              </w:rPr>
              <w:t>SOLD DE MIJLOACE BĂNEŞTI LA SFÎRŞITUL PERIOADEI</w:t>
            </w:r>
          </w:p>
        </w:tc>
        <w:tc>
          <w:tcPr>
            <w:tcW w:w="1055"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930000</w:t>
            </w:r>
          </w:p>
        </w:tc>
        <w:tc>
          <w:tcPr>
            <w:tcW w:w="1420"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-0,1</w:t>
            </w:r>
          </w:p>
        </w:tc>
        <w:tc>
          <w:tcPr>
            <w:tcW w:w="1351"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p>
        </w:tc>
        <w:tc>
          <w:tcPr>
            <w:tcW w:w="1343" w:type="dxa"/>
          </w:tcPr>
          <w:p w:rsidR="007B1AB3" w:rsidRPr="00A03C88" w:rsidRDefault="007B1AB3" w:rsidP="007B1AB3">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-0,1</w:t>
            </w:r>
          </w:p>
        </w:tc>
      </w:tr>
    </w:tbl>
    <w:p w:rsidR="007B1AB3" w:rsidRPr="00A03C88" w:rsidRDefault="0000683B" w:rsidP="007B1AB3">
      <w:pPr>
        <w:spacing w:after="0" w:line="240" w:lineRule="auto"/>
        <w:jc w:val="center"/>
        <w:rPr>
          <w:rFonts w:ascii="Times New Roman" w:eastAsia="Times New Roman" w:hAnsi="Times New Roman" w:cs="Times New Roman"/>
          <w:b/>
          <w:sz w:val="24"/>
          <w:szCs w:val="24"/>
          <w:lang w:val="en-US" w:eastAsia="ru-RU"/>
        </w:rPr>
      </w:pPr>
      <w:r w:rsidRPr="00A03C88">
        <w:rPr>
          <w:rFonts w:ascii="Times New Roman" w:eastAsia="Times New Roman" w:hAnsi="Times New Roman" w:cs="Times New Roman"/>
          <w:b/>
          <w:sz w:val="24"/>
          <w:szCs w:val="24"/>
          <w:lang w:val="en-US" w:eastAsia="ru-RU"/>
        </w:rPr>
        <w:t xml:space="preserve">                                                       </w:t>
      </w:r>
      <w:r w:rsidR="007B1AB3">
        <w:rPr>
          <w:rFonts w:ascii="Times New Roman" w:eastAsia="Times New Roman" w:hAnsi="Times New Roman" w:cs="Times New Roman"/>
          <w:b/>
          <w:sz w:val="24"/>
          <w:szCs w:val="24"/>
          <w:lang w:val="en-US" w:eastAsia="ru-RU"/>
        </w:rPr>
        <w:tab/>
      </w:r>
      <w:r w:rsidR="007B1AB3">
        <w:rPr>
          <w:rFonts w:ascii="Times New Roman" w:eastAsia="Times New Roman" w:hAnsi="Times New Roman" w:cs="Times New Roman"/>
          <w:b/>
          <w:sz w:val="24"/>
          <w:szCs w:val="24"/>
          <w:lang w:val="en-US" w:eastAsia="ru-RU"/>
        </w:rPr>
        <w:tab/>
      </w:r>
      <w:r w:rsidR="007B1AB3">
        <w:rPr>
          <w:rFonts w:ascii="Times New Roman" w:eastAsia="Times New Roman" w:hAnsi="Times New Roman" w:cs="Times New Roman"/>
          <w:b/>
          <w:sz w:val="24"/>
          <w:szCs w:val="24"/>
          <w:lang w:val="en-US" w:eastAsia="ru-RU"/>
        </w:rPr>
        <w:tab/>
      </w:r>
      <w:r w:rsidR="007B1AB3">
        <w:rPr>
          <w:rFonts w:ascii="Times New Roman" w:eastAsia="Times New Roman" w:hAnsi="Times New Roman" w:cs="Times New Roman"/>
          <w:b/>
          <w:sz w:val="24"/>
          <w:szCs w:val="24"/>
          <w:lang w:val="en-US" w:eastAsia="ru-RU"/>
        </w:rPr>
        <w:tab/>
      </w:r>
      <w:r w:rsidR="007B1AB3">
        <w:rPr>
          <w:rFonts w:ascii="Times New Roman" w:eastAsia="Times New Roman" w:hAnsi="Times New Roman" w:cs="Times New Roman"/>
          <w:b/>
          <w:sz w:val="24"/>
          <w:szCs w:val="24"/>
          <w:lang w:val="en-US" w:eastAsia="ru-RU"/>
        </w:rPr>
        <w:tab/>
      </w:r>
      <w:r w:rsidR="007B1AB3">
        <w:rPr>
          <w:rFonts w:ascii="Times New Roman" w:eastAsia="Times New Roman" w:hAnsi="Times New Roman" w:cs="Times New Roman"/>
          <w:b/>
          <w:sz w:val="24"/>
          <w:szCs w:val="24"/>
          <w:lang w:val="en-US" w:eastAsia="ru-RU"/>
        </w:rPr>
        <w:tab/>
      </w:r>
      <w:r w:rsidRPr="00A03C88">
        <w:rPr>
          <w:rFonts w:ascii="Times New Roman" w:eastAsia="Times New Roman" w:hAnsi="Times New Roman" w:cs="Times New Roman"/>
          <w:b/>
          <w:sz w:val="24"/>
          <w:szCs w:val="24"/>
          <w:lang w:val="en-US" w:eastAsia="ru-RU"/>
        </w:rPr>
        <w:t xml:space="preserve">            </w:t>
      </w:r>
      <w:r w:rsidR="007B1AB3" w:rsidRPr="00A03C88">
        <w:rPr>
          <w:rFonts w:ascii="Times New Roman" w:eastAsia="Times New Roman" w:hAnsi="Times New Roman" w:cs="Times New Roman"/>
          <w:b/>
          <w:sz w:val="24"/>
          <w:szCs w:val="24"/>
          <w:lang w:val="en-US" w:eastAsia="ru-RU"/>
        </w:rPr>
        <w:t>mii lei</w:t>
      </w:r>
    </w:p>
    <w:p w:rsidR="0000683B" w:rsidRPr="00A03C88" w:rsidRDefault="0000683B" w:rsidP="0000683B">
      <w:pPr>
        <w:spacing w:after="0" w:line="240" w:lineRule="auto"/>
        <w:jc w:val="center"/>
        <w:rPr>
          <w:rFonts w:ascii="Times New Roman" w:eastAsia="Times New Roman" w:hAnsi="Times New Roman" w:cs="Times New Roman"/>
          <w:b/>
          <w:sz w:val="24"/>
          <w:szCs w:val="24"/>
          <w:lang w:val="en-US" w:eastAsia="ru-RU"/>
        </w:rPr>
      </w:pPr>
      <w:r w:rsidRPr="00A03C88">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p>
    <w:p w:rsidR="0000683B" w:rsidRPr="00A03C88" w:rsidRDefault="0000683B" w:rsidP="0000683B">
      <w:pPr>
        <w:spacing w:after="0" w:line="240" w:lineRule="auto"/>
        <w:rPr>
          <w:rFonts w:ascii="Times New Roman" w:eastAsia="Times New Roman" w:hAnsi="Times New Roman" w:cs="Times New Roman"/>
          <w:sz w:val="24"/>
          <w:szCs w:val="24"/>
          <w:lang w:val="en-US"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4"/>
          <w:szCs w:val="24"/>
          <w:lang w:val="en-US" w:eastAsia="ru-RU"/>
        </w:rPr>
      </w:pPr>
      <w:r w:rsidRPr="00A03C88">
        <w:rPr>
          <w:rFonts w:ascii="Times New Roman" w:eastAsia="Times New Roman" w:hAnsi="Times New Roman" w:cs="Times New Roman"/>
          <w:sz w:val="20"/>
          <w:szCs w:val="20"/>
          <w:lang w:val="ro-RO" w:eastAsia="ru-RU"/>
        </w:rPr>
        <w:tab/>
      </w:r>
    </w:p>
    <w:p w:rsidR="0000683B" w:rsidRPr="00A03C88" w:rsidRDefault="0000683B" w:rsidP="0000683B">
      <w:pPr>
        <w:spacing w:after="0" w:line="240" w:lineRule="auto"/>
        <w:ind w:left="5664" w:firstLine="708"/>
        <w:rPr>
          <w:rFonts w:ascii="Times New Roman" w:eastAsia="Times New Roman" w:hAnsi="Times New Roman" w:cs="Times New Roman"/>
          <w:sz w:val="24"/>
          <w:szCs w:val="24"/>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4"/>
          <w:szCs w:val="24"/>
          <w:lang w:val="ro-RO" w:eastAsia="ru-RU"/>
        </w:rPr>
      </w:pPr>
    </w:p>
    <w:p w:rsidR="0000683B" w:rsidRPr="00A03C88" w:rsidRDefault="0000683B" w:rsidP="0000683B">
      <w:pPr>
        <w:spacing w:after="0" w:line="240" w:lineRule="auto"/>
        <w:rPr>
          <w:rFonts w:ascii="Times New Roman" w:eastAsia="Times New Roman" w:hAnsi="Times New Roman" w:cs="Times New Roman"/>
          <w:b/>
          <w:sz w:val="24"/>
          <w:szCs w:val="24"/>
          <w:lang w:val="ro-RO" w:eastAsia="ru-RU"/>
        </w:rPr>
      </w:pPr>
      <w:bookmarkStart w:id="1" w:name="_Hlk89538804"/>
      <w:r w:rsidRPr="00A03C88">
        <w:rPr>
          <w:rFonts w:ascii="Times New Roman" w:eastAsia="Times New Roman" w:hAnsi="Times New Roman" w:cs="Times New Roman"/>
          <w:b/>
          <w:sz w:val="24"/>
          <w:szCs w:val="24"/>
          <w:lang w:val="ro-RO" w:eastAsia="ru-RU"/>
        </w:rPr>
        <w:t xml:space="preserve">             </w:t>
      </w:r>
      <w:bookmarkEnd w:id="1"/>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00683B" w:rsidRPr="00A03C88" w:rsidRDefault="0000683B" w:rsidP="0000683B">
      <w:pPr>
        <w:spacing w:after="0" w:line="240" w:lineRule="auto"/>
        <w:ind w:left="5664" w:firstLine="708"/>
        <w:rPr>
          <w:rFonts w:ascii="Times New Roman" w:eastAsia="Times New Roman" w:hAnsi="Times New Roman" w:cs="Times New Roman"/>
          <w:sz w:val="20"/>
          <w:szCs w:val="20"/>
          <w:lang w:val="ro-RO" w:eastAsia="ru-RU"/>
        </w:rPr>
      </w:pPr>
    </w:p>
    <w:p w:rsidR="002B07D5" w:rsidRDefault="0000683B" w:rsidP="0000683B">
      <w:pPr>
        <w:spacing w:after="0" w:line="240" w:lineRule="auto"/>
        <w:ind w:left="5664" w:firstLine="708"/>
        <w:rPr>
          <w:rFonts w:ascii="Times New Roman" w:eastAsia="Times New Roman" w:hAnsi="Times New Roman" w:cs="Times New Roman"/>
          <w:sz w:val="20"/>
          <w:szCs w:val="20"/>
          <w:lang w:val="ro-RO" w:eastAsia="ru-RU"/>
        </w:rPr>
      </w:pPr>
      <w:r w:rsidRPr="00A03C88">
        <w:rPr>
          <w:rFonts w:ascii="Times New Roman" w:eastAsia="Times New Roman" w:hAnsi="Times New Roman" w:cs="Times New Roman"/>
          <w:sz w:val="20"/>
          <w:szCs w:val="20"/>
          <w:lang w:val="ro-RO" w:eastAsia="ru-RU"/>
        </w:rPr>
        <w:t xml:space="preserve">     </w:t>
      </w:r>
    </w:p>
    <w:p w:rsidR="0000683B" w:rsidRPr="00A47C98" w:rsidRDefault="0000683B" w:rsidP="0000683B">
      <w:pPr>
        <w:spacing w:after="0" w:line="240" w:lineRule="auto"/>
        <w:ind w:left="5664" w:firstLine="708"/>
        <w:rPr>
          <w:rFonts w:ascii="Times New Roman" w:eastAsia="Times New Roman" w:hAnsi="Times New Roman" w:cs="Times New Roman"/>
          <w:sz w:val="20"/>
          <w:szCs w:val="20"/>
          <w:lang w:val="ro-MD" w:eastAsia="ru-RU"/>
        </w:rPr>
      </w:pPr>
      <w:r w:rsidRPr="00A47C98">
        <w:rPr>
          <w:rFonts w:ascii="Times New Roman" w:eastAsia="Times New Roman" w:hAnsi="Times New Roman" w:cs="Times New Roman"/>
          <w:sz w:val="20"/>
          <w:szCs w:val="20"/>
          <w:lang w:val="ro-MD" w:eastAsia="ru-RU"/>
        </w:rPr>
        <w:t xml:space="preserve"> Tabelul nr.2 la nota informativă</w:t>
      </w:r>
    </w:p>
    <w:p w:rsidR="0000683B" w:rsidRPr="00A47C98" w:rsidRDefault="0000683B" w:rsidP="0000683B">
      <w:pPr>
        <w:spacing w:after="0" w:line="240" w:lineRule="auto"/>
        <w:jc w:val="center"/>
        <w:rPr>
          <w:rFonts w:ascii="Times New Roman" w:eastAsia="Times New Roman" w:hAnsi="Times New Roman" w:cs="Times New Roman"/>
          <w:b/>
          <w:sz w:val="8"/>
          <w:szCs w:val="8"/>
          <w:lang w:val="ro-MD" w:eastAsia="ru-RU"/>
        </w:rPr>
      </w:pPr>
    </w:p>
    <w:p w:rsidR="0000683B" w:rsidRPr="00A47C98" w:rsidRDefault="0000683B" w:rsidP="0000683B">
      <w:pPr>
        <w:spacing w:after="0" w:line="240" w:lineRule="auto"/>
        <w:jc w:val="center"/>
        <w:rPr>
          <w:rFonts w:ascii="Times New Roman" w:eastAsia="Times New Roman" w:hAnsi="Times New Roman" w:cs="Times New Roman"/>
          <w:b/>
          <w:bCs/>
          <w:sz w:val="24"/>
          <w:szCs w:val="24"/>
          <w:lang w:val="ro-MD" w:eastAsia="ru-RU"/>
        </w:rPr>
      </w:pPr>
      <w:r w:rsidRPr="00A47C98">
        <w:rPr>
          <w:rFonts w:ascii="Times New Roman" w:eastAsia="Times New Roman" w:hAnsi="Times New Roman" w:cs="Times New Roman"/>
          <w:b/>
          <w:sz w:val="24"/>
          <w:szCs w:val="24"/>
          <w:lang w:val="ro-MD" w:eastAsia="ru-RU"/>
        </w:rPr>
        <w:lastRenderedPageBreak/>
        <w:t>Sinteza veniturilor</w:t>
      </w:r>
      <w:r w:rsidRPr="00A47C98">
        <w:rPr>
          <w:rFonts w:ascii="Times New Roman" w:eastAsia="Times New Roman" w:hAnsi="Times New Roman" w:cs="Times New Roman"/>
          <w:b/>
          <w:bCs/>
          <w:sz w:val="24"/>
          <w:szCs w:val="24"/>
          <w:lang w:val="ro-MD" w:eastAsia="ru-RU"/>
        </w:rPr>
        <w:t xml:space="preserve"> bugetului raional pentru anul 2024                                                                                                                                                           </w:t>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r>
      <w:r w:rsidRPr="00A47C98">
        <w:rPr>
          <w:rFonts w:ascii="Times New Roman" w:eastAsia="Times New Roman" w:hAnsi="Times New Roman" w:cs="Times New Roman"/>
          <w:b/>
          <w:bCs/>
          <w:sz w:val="24"/>
          <w:szCs w:val="24"/>
          <w:lang w:val="ro-MD" w:eastAsia="ru-RU"/>
        </w:rPr>
        <w:tab/>
        <w:t xml:space="preserve">                                    mii lei</w:t>
      </w:r>
    </w:p>
    <w:tbl>
      <w:tblPr>
        <w:tblStyle w:val="910"/>
        <w:tblW w:w="10504" w:type="dxa"/>
        <w:tblInd w:w="-572" w:type="dxa"/>
        <w:tblLayout w:type="fixed"/>
        <w:tblLook w:val="04A0" w:firstRow="1" w:lastRow="0" w:firstColumn="1" w:lastColumn="0" w:noHBand="0" w:noVBand="1"/>
      </w:tblPr>
      <w:tblGrid>
        <w:gridCol w:w="5670"/>
        <w:gridCol w:w="993"/>
        <w:gridCol w:w="1275"/>
        <w:gridCol w:w="1276"/>
        <w:gridCol w:w="1290"/>
      </w:tblGrid>
      <w:tr w:rsidR="0000683B" w:rsidRPr="00A47C98" w:rsidTr="00A07E88">
        <w:trPr>
          <w:trHeight w:val="58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bCs/>
                <w:sz w:val="24"/>
                <w:szCs w:val="24"/>
                <w:lang w:val="ro-MD" w:eastAsia="ru-RU"/>
              </w:rPr>
              <w:t xml:space="preserve">                                     </w:t>
            </w:r>
            <w:r w:rsidRPr="00A47C98">
              <w:rPr>
                <w:sz w:val="24"/>
                <w:szCs w:val="24"/>
                <w:lang w:val="ro-MD" w:eastAsia="ru-RU"/>
              </w:rPr>
              <w:t>Denumirea indicatorului</w:t>
            </w:r>
          </w:p>
        </w:tc>
        <w:tc>
          <w:tcPr>
            <w:tcW w:w="993"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lang w:val="ro-MD" w:eastAsia="ru-RU"/>
              </w:rPr>
            </w:pPr>
            <w:r w:rsidRPr="00A47C98">
              <w:rPr>
                <w:lang w:val="ro-MD" w:eastAsia="ru-RU"/>
              </w:rPr>
              <w:t>Codurile</w:t>
            </w:r>
          </w:p>
          <w:p w:rsidR="0000683B" w:rsidRPr="00A47C98" w:rsidRDefault="0000683B" w:rsidP="00A07E88">
            <w:pPr>
              <w:autoSpaceDE w:val="0"/>
              <w:autoSpaceDN w:val="0"/>
              <w:adjustRightInd w:val="0"/>
              <w:jc w:val="center"/>
              <w:rPr>
                <w:sz w:val="24"/>
                <w:szCs w:val="24"/>
                <w:lang w:val="ro-MD" w:eastAsia="ru-RU"/>
              </w:rPr>
            </w:pPr>
            <w:r w:rsidRPr="00A47C98">
              <w:rPr>
                <w:lang w:val="ro-MD" w:eastAsia="ru-RU"/>
              </w:rPr>
              <w:t>Eco (K</w:t>
            </w:r>
            <w:r w:rsidRPr="00A47C98">
              <w:rPr>
                <w:vertAlign w:val="subscript"/>
                <w:lang w:val="ro-MD" w:eastAsia="ru-RU"/>
              </w:rPr>
              <w:t>6</w:t>
            </w:r>
            <w:r w:rsidRPr="00A47C98">
              <w:rPr>
                <w:lang w:val="ro-MD" w:eastAsia="ru-RU"/>
              </w:rPr>
              <w:t>)</w:t>
            </w:r>
          </w:p>
        </w:tc>
        <w:tc>
          <w:tcPr>
            <w:tcW w:w="1275" w:type="dxa"/>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Precizat</w:t>
            </w:r>
          </w:p>
        </w:tc>
        <w:tc>
          <w:tcPr>
            <w:tcW w:w="1276" w:type="dxa"/>
          </w:tcPr>
          <w:p w:rsidR="0000683B" w:rsidRPr="00A47C98" w:rsidRDefault="0000683B" w:rsidP="00A07E88">
            <w:pPr>
              <w:jc w:val="center"/>
              <w:rPr>
                <w:sz w:val="24"/>
                <w:szCs w:val="24"/>
                <w:lang w:val="ro-MD" w:eastAsia="ru-RU"/>
              </w:rPr>
            </w:pPr>
            <w:r w:rsidRPr="00A47C98">
              <w:rPr>
                <w:sz w:val="24"/>
                <w:szCs w:val="24"/>
                <w:lang w:val="ro-MD" w:eastAsia="ru-RU"/>
              </w:rPr>
              <w:t>Modificat</w:t>
            </w:r>
          </w:p>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 ; - )</w:t>
            </w:r>
          </w:p>
        </w:tc>
        <w:tc>
          <w:tcPr>
            <w:tcW w:w="1290" w:type="dxa"/>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Precizat cu modificări</w:t>
            </w:r>
          </w:p>
        </w:tc>
      </w:tr>
      <w:tr w:rsidR="0000683B"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sz w:val="24"/>
                <w:szCs w:val="24"/>
                <w:lang w:val="ro-MD" w:eastAsia="ru-RU"/>
              </w:rPr>
              <w:t xml:space="preserve">         </w:t>
            </w:r>
            <w:r w:rsidRPr="00A47C98">
              <w:rPr>
                <w:b/>
                <w:sz w:val="24"/>
                <w:szCs w:val="24"/>
                <w:lang w:val="ro-MD" w:eastAsia="ru-RU"/>
              </w:rPr>
              <w:t>1</w:t>
            </w:r>
          </w:p>
        </w:tc>
        <w:tc>
          <w:tcPr>
            <w:tcW w:w="993"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2</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3</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4</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5</w:t>
            </w:r>
          </w:p>
        </w:tc>
      </w:tr>
      <w:tr w:rsidR="0000683B" w:rsidRPr="00A47C98" w:rsidTr="00A07E88">
        <w:trPr>
          <w:trHeight w:val="266"/>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9B59D7">
            <w:pPr>
              <w:widowControl w:val="0"/>
              <w:numPr>
                <w:ilvl w:val="0"/>
                <w:numId w:val="2"/>
              </w:numPr>
              <w:autoSpaceDE w:val="0"/>
              <w:autoSpaceDN w:val="0"/>
              <w:adjustRightInd w:val="0"/>
              <w:contextualSpacing/>
              <w:rPr>
                <w:b/>
                <w:i/>
                <w:sz w:val="24"/>
                <w:szCs w:val="24"/>
                <w:lang w:val="ro-MD" w:eastAsia="ru-RU"/>
              </w:rPr>
            </w:pPr>
            <w:r w:rsidRPr="00A47C98">
              <w:rPr>
                <w:b/>
                <w:i/>
                <w:sz w:val="24"/>
                <w:szCs w:val="24"/>
                <w:lang w:val="ro-MD" w:eastAsia="ru-RU"/>
              </w:rPr>
              <w:t>Impozit pe venitul persoanelor fizice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1111</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12750,0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12750,0</w:t>
            </w:r>
          </w:p>
        </w:tc>
      </w:tr>
      <w:tr w:rsidR="0000683B"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1.1 impozitul pe venitul persoanelor fizice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111110</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12387,5</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12387,5</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1.2 impozitul pe venitul persoanelor fizice spre plata/achitat</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111121</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300,0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300,0</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1.3 i</w:t>
            </w:r>
            <w:r w:rsidRPr="00A47C98">
              <w:rPr>
                <w:i/>
                <w:iCs/>
                <w:sz w:val="24"/>
                <w:szCs w:val="24"/>
                <w:lang w:val="ro-MD" w:eastAsia="ru-RU"/>
              </w:rPr>
              <w:t>mpozit pe venitul persoanelor fizice in domeniul transportului rutier de persoane in regim de taxi</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111125</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22,5</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22,5</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 xml:space="preserve">1.4 </w:t>
            </w:r>
            <w:r w:rsidRPr="00A47C98">
              <w:rPr>
                <w:i/>
                <w:iCs/>
                <w:sz w:val="24"/>
                <w:szCs w:val="24"/>
                <w:lang w:val="ro-MD" w:eastAsia="ru-RU"/>
              </w:rPr>
              <w:t xml:space="preserve"> impozitul pe venit aferent operațiunilor de predare în posesie și/sau folosință a proprietății imobiliare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111130</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40,0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40,0</w:t>
            </w:r>
          </w:p>
        </w:tc>
      </w:tr>
      <w:tr w:rsidR="0000683B"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9B59D7">
            <w:pPr>
              <w:widowControl w:val="0"/>
              <w:numPr>
                <w:ilvl w:val="0"/>
                <w:numId w:val="2"/>
              </w:numPr>
              <w:autoSpaceDE w:val="0"/>
              <w:autoSpaceDN w:val="0"/>
              <w:adjustRightInd w:val="0"/>
              <w:contextualSpacing/>
              <w:rPr>
                <w:i/>
                <w:sz w:val="24"/>
                <w:szCs w:val="24"/>
                <w:lang w:val="ro-MD" w:eastAsia="ru-RU"/>
              </w:rPr>
            </w:pPr>
            <w:r w:rsidRPr="00A47C98">
              <w:rPr>
                <w:b/>
                <w:i/>
                <w:sz w:val="24"/>
                <w:szCs w:val="24"/>
                <w:lang w:val="ro-MD" w:eastAsia="ru-RU"/>
              </w:rPr>
              <w:t>Dobânzi și alte plăți încasate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b/>
                <w:sz w:val="24"/>
                <w:szCs w:val="24"/>
                <w:lang w:val="ro-MD" w:eastAsia="ru-RU"/>
              </w:rPr>
              <w:t>1411</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331,9</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b/>
                <w:sz w:val="24"/>
                <w:szCs w:val="24"/>
                <w:lang w:val="ro-MD" w:eastAsia="ru-RU"/>
              </w:rPr>
            </w:pPr>
            <w:r>
              <w:rPr>
                <w:b/>
                <w:sz w:val="24"/>
                <w:szCs w:val="24"/>
                <w:lang w:val="ro-MD" w:eastAsia="ru-RU"/>
              </w:rPr>
              <w:t>+45,6</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b/>
                <w:sz w:val="24"/>
                <w:szCs w:val="24"/>
                <w:lang w:val="ro-MD" w:eastAsia="ru-RU"/>
              </w:rPr>
            </w:pPr>
            <w:r>
              <w:rPr>
                <w:b/>
                <w:sz w:val="24"/>
                <w:szCs w:val="24"/>
                <w:lang w:val="ro-MD" w:eastAsia="ru-RU"/>
              </w:rPr>
              <w:t>377,5</w:t>
            </w:r>
          </w:p>
        </w:tc>
      </w:tr>
      <w:tr w:rsidR="0000683B" w:rsidRPr="00A47C98" w:rsidTr="00A07E88">
        <w:trPr>
          <w:trHeight w:val="1086"/>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2.1 dobânzi și alte plăti încasate în bugetul local de nivelul II la împrumuturile acordate, împrumuturile recreditate şi mijloacele dezafectate de la buget pentru onorarea garanțiilor de stat</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141142</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165,4</w:t>
            </w:r>
          </w:p>
        </w:tc>
        <w:tc>
          <w:tcPr>
            <w:tcW w:w="1276" w:type="dxa"/>
            <w:tcBorders>
              <w:top w:val="single" w:sz="4" w:space="0" w:color="auto"/>
              <w:left w:val="single" w:sz="4" w:space="0" w:color="auto"/>
              <w:bottom w:val="single" w:sz="4" w:space="0" w:color="auto"/>
              <w:right w:val="single" w:sz="4" w:space="0" w:color="auto"/>
            </w:tcBorders>
          </w:tcPr>
          <w:p w:rsidR="00A07E88" w:rsidRDefault="00A07E88" w:rsidP="00A07E88">
            <w:pPr>
              <w:autoSpaceDE w:val="0"/>
              <w:autoSpaceDN w:val="0"/>
              <w:adjustRightInd w:val="0"/>
              <w:jc w:val="center"/>
              <w:rPr>
                <w:sz w:val="24"/>
                <w:szCs w:val="24"/>
                <w:lang w:val="ro-MD" w:eastAsia="ru-RU"/>
              </w:rPr>
            </w:pPr>
          </w:p>
          <w:p w:rsidR="0000683B" w:rsidRPr="00A47C98" w:rsidRDefault="00A07E88" w:rsidP="00A07E88">
            <w:pPr>
              <w:autoSpaceDE w:val="0"/>
              <w:autoSpaceDN w:val="0"/>
              <w:adjustRightInd w:val="0"/>
              <w:jc w:val="center"/>
              <w:rPr>
                <w:sz w:val="24"/>
                <w:szCs w:val="24"/>
                <w:lang w:val="ro-MD" w:eastAsia="ru-RU"/>
              </w:rPr>
            </w:pPr>
            <w:r>
              <w:rPr>
                <w:sz w:val="24"/>
                <w:szCs w:val="24"/>
                <w:lang w:val="ro-MD" w:eastAsia="ru-RU"/>
              </w:rPr>
              <w:t>+32,1</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p w:rsidR="0000683B" w:rsidRPr="00A47C98" w:rsidRDefault="00A07E88" w:rsidP="00A07E88">
            <w:pPr>
              <w:autoSpaceDE w:val="0"/>
              <w:autoSpaceDN w:val="0"/>
              <w:adjustRightInd w:val="0"/>
              <w:jc w:val="center"/>
              <w:rPr>
                <w:sz w:val="24"/>
                <w:szCs w:val="24"/>
                <w:lang w:val="ro-MD" w:eastAsia="ru-RU"/>
              </w:rPr>
            </w:pPr>
            <w:r>
              <w:rPr>
                <w:sz w:val="24"/>
                <w:szCs w:val="24"/>
                <w:lang w:val="ro-MD" w:eastAsia="ru-RU"/>
              </w:rPr>
              <w:t>197,5</w:t>
            </w:r>
          </w:p>
        </w:tc>
      </w:tr>
      <w:tr w:rsidR="0000683B" w:rsidRPr="00A47C98" w:rsidTr="00A07E88">
        <w:trPr>
          <w:trHeight w:val="1364"/>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2.2 dobânzi si alte plăti încasate in bugetele locale de nivelul II la împrumuturile acordate, împrumuturile recreditate si mijloacele bugetare dezafectate pentru onorarea garanțiilor acordate de autoritățile publice locale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141151</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p w:rsidR="0000683B" w:rsidRPr="00A47C98" w:rsidRDefault="0000683B" w:rsidP="00A07E88">
            <w:pPr>
              <w:autoSpaceDE w:val="0"/>
              <w:autoSpaceDN w:val="0"/>
              <w:adjustRightInd w:val="0"/>
              <w:jc w:val="center"/>
              <w:rPr>
                <w:sz w:val="24"/>
                <w:szCs w:val="24"/>
                <w:lang w:val="ro-MD" w:eastAsia="ru-RU"/>
              </w:rPr>
            </w:pPr>
          </w:p>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166,5</w:t>
            </w:r>
          </w:p>
        </w:tc>
        <w:tc>
          <w:tcPr>
            <w:tcW w:w="1276" w:type="dxa"/>
            <w:tcBorders>
              <w:top w:val="single" w:sz="4" w:space="0" w:color="auto"/>
              <w:left w:val="single" w:sz="4" w:space="0" w:color="auto"/>
              <w:bottom w:val="single" w:sz="4" w:space="0" w:color="auto"/>
              <w:right w:val="single" w:sz="4" w:space="0" w:color="auto"/>
            </w:tcBorders>
          </w:tcPr>
          <w:p w:rsidR="00A07E88" w:rsidRDefault="00A07E88" w:rsidP="00A07E88">
            <w:pPr>
              <w:autoSpaceDE w:val="0"/>
              <w:autoSpaceDN w:val="0"/>
              <w:adjustRightInd w:val="0"/>
              <w:jc w:val="center"/>
              <w:rPr>
                <w:sz w:val="24"/>
                <w:szCs w:val="24"/>
                <w:lang w:val="ro-MD" w:eastAsia="ru-RU"/>
              </w:rPr>
            </w:pPr>
          </w:p>
          <w:p w:rsidR="00A07E88" w:rsidRDefault="00A07E88" w:rsidP="00A07E88">
            <w:pPr>
              <w:autoSpaceDE w:val="0"/>
              <w:autoSpaceDN w:val="0"/>
              <w:adjustRightInd w:val="0"/>
              <w:jc w:val="center"/>
              <w:rPr>
                <w:sz w:val="24"/>
                <w:szCs w:val="24"/>
                <w:lang w:val="ro-MD" w:eastAsia="ru-RU"/>
              </w:rPr>
            </w:pPr>
          </w:p>
          <w:p w:rsidR="0000683B" w:rsidRPr="00A47C98" w:rsidRDefault="00A07E88" w:rsidP="00A07E88">
            <w:pPr>
              <w:autoSpaceDE w:val="0"/>
              <w:autoSpaceDN w:val="0"/>
              <w:adjustRightInd w:val="0"/>
              <w:jc w:val="center"/>
              <w:rPr>
                <w:sz w:val="24"/>
                <w:szCs w:val="24"/>
                <w:lang w:val="ro-MD" w:eastAsia="ru-RU"/>
              </w:rPr>
            </w:pPr>
            <w:r>
              <w:rPr>
                <w:sz w:val="24"/>
                <w:szCs w:val="24"/>
                <w:lang w:val="ro-MD" w:eastAsia="ru-RU"/>
              </w:rPr>
              <w:t>+13,5</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p w:rsidR="0000683B" w:rsidRPr="00A47C98" w:rsidRDefault="0000683B" w:rsidP="00A07E88">
            <w:pPr>
              <w:autoSpaceDE w:val="0"/>
              <w:autoSpaceDN w:val="0"/>
              <w:adjustRightInd w:val="0"/>
              <w:jc w:val="center"/>
              <w:rPr>
                <w:sz w:val="24"/>
                <w:szCs w:val="24"/>
                <w:lang w:val="ro-MD" w:eastAsia="ru-RU"/>
              </w:rPr>
            </w:pPr>
          </w:p>
          <w:p w:rsidR="0000683B" w:rsidRPr="00A47C98" w:rsidRDefault="00A07E88" w:rsidP="00A07E88">
            <w:pPr>
              <w:autoSpaceDE w:val="0"/>
              <w:autoSpaceDN w:val="0"/>
              <w:adjustRightInd w:val="0"/>
              <w:jc w:val="center"/>
              <w:rPr>
                <w:sz w:val="24"/>
                <w:szCs w:val="24"/>
                <w:lang w:val="ro-MD" w:eastAsia="ru-RU"/>
              </w:rPr>
            </w:pPr>
            <w:r>
              <w:rPr>
                <w:sz w:val="24"/>
                <w:szCs w:val="24"/>
                <w:lang w:val="ro-MD" w:eastAsia="ru-RU"/>
              </w:rPr>
              <w:t>180,0</w:t>
            </w:r>
          </w:p>
        </w:tc>
      </w:tr>
      <w:tr w:rsidR="0000683B"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9B59D7">
            <w:pPr>
              <w:widowControl w:val="0"/>
              <w:numPr>
                <w:ilvl w:val="0"/>
                <w:numId w:val="2"/>
              </w:numPr>
              <w:autoSpaceDE w:val="0"/>
              <w:autoSpaceDN w:val="0"/>
              <w:adjustRightInd w:val="0"/>
              <w:contextualSpacing/>
              <w:rPr>
                <w:b/>
                <w:i/>
                <w:sz w:val="24"/>
                <w:szCs w:val="24"/>
                <w:lang w:val="ro-MD" w:eastAsia="ru-RU"/>
              </w:rPr>
            </w:pPr>
            <w:r w:rsidRPr="00A47C98">
              <w:rPr>
                <w:b/>
                <w:i/>
                <w:sz w:val="24"/>
                <w:szCs w:val="24"/>
                <w:lang w:val="ro-MD" w:eastAsia="ru-RU"/>
              </w:rPr>
              <w:t>Taxe și plăți administrative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1422</w:t>
            </w:r>
          </w:p>
        </w:tc>
        <w:tc>
          <w:tcPr>
            <w:tcW w:w="1275"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200,0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b/>
                <w:sz w:val="24"/>
                <w:szCs w:val="24"/>
                <w:lang w:val="ro-MD" w:eastAsia="ru-RU"/>
              </w:rPr>
            </w:pPr>
            <w:r>
              <w:rPr>
                <w:b/>
                <w:sz w:val="24"/>
                <w:szCs w:val="24"/>
                <w:lang w:val="ro-MD" w:eastAsia="ru-RU"/>
              </w:rPr>
              <w:t>-141,5</w:t>
            </w:r>
          </w:p>
        </w:tc>
        <w:tc>
          <w:tcPr>
            <w:tcW w:w="1290" w:type="dxa"/>
            <w:tcBorders>
              <w:top w:val="single" w:sz="4" w:space="0" w:color="auto"/>
              <w:left w:val="single" w:sz="4" w:space="0" w:color="auto"/>
              <w:bottom w:val="single" w:sz="4" w:space="0" w:color="auto"/>
              <w:right w:val="single" w:sz="4" w:space="0" w:color="auto"/>
            </w:tcBorders>
            <w:vAlign w:val="center"/>
          </w:tcPr>
          <w:p w:rsidR="0000683B" w:rsidRPr="00A47C98" w:rsidRDefault="00A07E88" w:rsidP="00A07E88">
            <w:pPr>
              <w:autoSpaceDE w:val="0"/>
              <w:autoSpaceDN w:val="0"/>
              <w:adjustRightInd w:val="0"/>
              <w:jc w:val="center"/>
              <w:rPr>
                <w:b/>
                <w:sz w:val="24"/>
                <w:szCs w:val="24"/>
                <w:lang w:val="ro-MD" w:eastAsia="ru-RU"/>
              </w:rPr>
            </w:pPr>
            <w:r>
              <w:rPr>
                <w:b/>
                <w:sz w:val="24"/>
                <w:szCs w:val="24"/>
                <w:lang w:val="ro-MD" w:eastAsia="ru-RU"/>
              </w:rPr>
              <w:t>58,5</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rPr>
                <w:i/>
                <w:sz w:val="24"/>
                <w:szCs w:val="24"/>
                <w:lang w:val="ro-MD" w:eastAsia="ru-RU"/>
              </w:rPr>
            </w:pPr>
            <w:r w:rsidRPr="00A47C98">
              <w:rPr>
                <w:i/>
                <w:sz w:val="24"/>
                <w:szCs w:val="24"/>
                <w:lang w:val="ro-MD" w:eastAsia="ru-RU"/>
              </w:rPr>
              <w:t>3.1 taxa la cumpărarea valutei străine de către persoanele fizice în casele de schimb valutar</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142245</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keepNext/>
              <w:spacing w:before="120" w:after="60"/>
              <w:outlineLvl w:val="1"/>
              <w:rPr>
                <w:bCs/>
                <w:iCs/>
                <w:sz w:val="24"/>
                <w:szCs w:val="24"/>
                <w:lang w:val="ro-MD" w:eastAsia="ru-RU"/>
              </w:rPr>
            </w:pPr>
            <w:r w:rsidRPr="00A47C98">
              <w:rPr>
                <w:bCs/>
                <w:iCs/>
                <w:sz w:val="24"/>
                <w:szCs w:val="24"/>
                <w:lang w:val="ro-MD" w:eastAsia="ru-RU"/>
              </w:rPr>
              <w:t xml:space="preserve">     200,0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keepNext/>
              <w:spacing w:before="120" w:after="60"/>
              <w:jc w:val="center"/>
              <w:outlineLvl w:val="1"/>
              <w:rPr>
                <w:bCs/>
                <w:iCs/>
                <w:sz w:val="24"/>
                <w:szCs w:val="24"/>
                <w:lang w:val="ro-MD" w:eastAsia="ru-RU"/>
              </w:rPr>
            </w:pPr>
            <w:r>
              <w:rPr>
                <w:bCs/>
                <w:iCs/>
                <w:sz w:val="24"/>
                <w:szCs w:val="24"/>
                <w:lang w:val="ro-MD" w:eastAsia="ru-RU"/>
              </w:rPr>
              <w:t>-141,5</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keepNext/>
              <w:spacing w:before="120" w:after="60"/>
              <w:jc w:val="center"/>
              <w:outlineLvl w:val="1"/>
              <w:rPr>
                <w:bCs/>
                <w:iCs/>
                <w:sz w:val="24"/>
                <w:szCs w:val="24"/>
                <w:lang w:val="ro-MD" w:eastAsia="ru-RU"/>
              </w:rPr>
            </w:pPr>
            <w:r>
              <w:rPr>
                <w:bCs/>
                <w:iCs/>
                <w:sz w:val="24"/>
                <w:szCs w:val="24"/>
                <w:lang w:val="ro-MD" w:eastAsia="ru-RU"/>
              </w:rPr>
              <w:t>58,5</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9B59D7">
            <w:pPr>
              <w:widowControl w:val="0"/>
              <w:numPr>
                <w:ilvl w:val="0"/>
                <w:numId w:val="2"/>
              </w:numPr>
              <w:autoSpaceDE w:val="0"/>
              <w:autoSpaceDN w:val="0"/>
              <w:adjustRightInd w:val="0"/>
              <w:contextualSpacing/>
              <w:rPr>
                <w:b/>
                <w:i/>
                <w:sz w:val="24"/>
                <w:szCs w:val="24"/>
                <w:lang w:val="ro-MD" w:eastAsia="ru-RU"/>
              </w:rPr>
            </w:pPr>
            <w:r w:rsidRPr="00A47C98">
              <w:rPr>
                <w:b/>
                <w:i/>
                <w:sz w:val="24"/>
                <w:szCs w:val="24"/>
                <w:lang w:val="ro-MD" w:eastAsia="ru-RU"/>
              </w:rPr>
              <w:t>Comercializarea mărfurilor și serviciilor de către instituțiile bugetare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1423</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7089,3</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b/>
                <w:sz w:val="24"/>
                <w:szCs w:val="24"/>
                <w:lang w:val="ro-MD" w:eastAsia="ru-RU"/>
              </w:rPr>
            </w:pPr>
            <w:r>
              <w:rPr>
                <w:b/>
                <w:sz w:val="24"/>
                <w:szCs w:val="24"/>
                <w:lang w:val="ro-MD" w:eastAsia="ru-RU"/>
              </w:rPr>
              <w:t>+239,3</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b/>
                <w:sz w:val="24"/>
                <w:szCs w:val="24"/>
                <w:lang w:val="ro-MD" w:eastAsia="ru-RU"/>
              </w:rPr>
            </w:pPr>
            <w:r>
              <w:rPr>
                <w:b/>
                <w:sz w:val="24"/>
                <w:szCs w:val="24"/>
                <w:lang w:val="ro-MD" w:eastAsia="ru-RU"/>
              </w:rPr>
              <w:t>7328,6</w:t>
            </w:r>
          </w:p>
        </w:tc>
      </w:tr>
      <w:tr w:rsidR="0000683B"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4.1  încasări de la prestarea serviciilor cu plată</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142310</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sz w:val="24"/>
                <w:szCs w:val="24"/>
                <w:lang w:val="ro-MD" w:eastAsia="ru-RU"/>
              </w:rPr>
            </w:pPr>
            <w:r>
              <w:rPr>
                <w:sz w:val="24"/>
                <w:szCs w:val="24"/>
                <w:lang w:val="ro-MD" w:eastAsia="ru-RU"/>
              </w:rPr>
              <w:t>4283,3</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6E68B1" w:rsidP="00A07E88">
            <w:pPr>
              <w:autoSpaceDE w:val="0"/>
              <w:autoSpaceDN w:val="0"/>
              <w:adjustRightInd w:val="0"/>
              <w:jc w:val="center"/>
              <w:rPr>
                <w:sz w:val="24"/>
                <w:szCs w:val="24"/>
                <w:lang w:val="ro-MD" w:eastAsia="ru-RU"/>
              </w:rPr>
            </w:pPr>
            <w:r>
              <w:rPr>
                <w:sz w:val="24"/>
                <w:szCs w:val="24"/>
                <w:lang w:val="ro-MD" w:eastAsia="ru-RU"/>
              </w:rPr>
              <w:t>+99,3</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6E68B1" w:rsidP="00A07E88">
            <w:pPr>
              <w:autoSpaceDE w:val="0"/>
              <w:autoSpaceDN w:val="0"/>
              <w:adjustRightInd w:val="0"/>
              <w:jc w:val="center"/>
              <w:rPr>
                <w:sz w:val="24"/>
                <w:szCs w:val="24"/>
                <w:lang w:val="ro-MD" w:eastAsia="ru-RU"/>
              </w:rPr>
            </w:pPr>
            <w:r>
              <w:rPr>
                <w:sz w:val="24"/>
                <w:szCs w:val="24"/>
                <w:lang w:val="ro-MD" w:eastAsia="ru-RU"/>
              </w:rPr>
              <w:t>4382,6</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rPr>
                <w:i/>
                <w:sz w:val="24"/>
                <w:szCs w:val="24"/>
                <w:lang w:val="ro-MD" w:eastAsia="ru-RU"/>
              </w:rPr>
            </w:pPr>
            <w:r w:rsidRPr="00A47C98">
              <w:rPr>
                <w:i/>
                <w:sz w:val="24"/>
                <w:szCs w:val="24"/>
                <w:lang w:val="ro-MD" w:eastAsia="ru-RU"/>
              </w:rPr>
              <w:t>4.2 încasări de la plata pentru locațiunea bunurilor patrimoniului public</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142320</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A07E88" w:rsidP="00A07E88">
            <w:pPr>
              <w:autoSpaceDE w:val="0"/>
              <w:autoSpaceDN w:val="0"/>
              <w:adjustRightInd w:val="0"/>
              <w:jc w:val="center"/>
              <w:rPr>
                <w:sz w:val="24"/>
                <w:szCs w:val="24"/>
                <w:lang w:val="ro-MD" w:eastAsia="ru-RU"/>
              </w:rPr>
            </w:pPr>
            <w:r>
              <w:rPr>
                <w:sz w:val="24"/>
                <w:szCs w:val="24"/>
                <w:lang w:val="ro-MD" w:eastAsia="ru-RU"/>
              </w:rPr>
              <w:t>2806,0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6E68B1" w:rsidP="00A07E88">
            <w:pPr>
              <w:autoSpaceDE w:val="0"/>
              <w:autoSpaceDN w:val="0"/>
              <w:adjustRightInd w:val="0"/>
              <w:jc w:val="center"/>
              <w:rPr>
                <w:sz w:val="24"/>
                <w:szCs w:val="24"/>
                <w:lang w:val="ro-MD" w:eastAsia="ru-RU"/>
              </w:rPr>
            </w:pPr>
            <w:r>
              <w:rPr>
                <w:sz w:val="24"/>
                <w:szCs w:val="24"/>
                <w:lang w:val="ro-MD" w:eastAsia="ru-RU"/>
              </w:rPr>
              <w:t>+140,0</w:t>
            </w: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6E68B1" w:rsidP="00A07E88">
            <w:pPr>
              <w:autoSpaceDE w:val="0"/>
              <w:autoSpaceDN w:val="0"/>
              <w:adjustRightInd w:val="0"/>
              <w:jc w:val="center"/>
              <w:rPr>
                <w:sz w:val="24"/>
                <w:szCs w:val="24"/>
                <w:lang w:val="ro-MD" w:eastAsia="ru-RU"/>
              </w:rPr>
            </w:pPr>
            <w:r>
              <w:rPr>
                <w:sz w:val="24"/>
                <w:szCs w:val="24"/>
                <w:lang w:val="ro-MD" w:eastAsia="ru-RU"/>
              </w:rPr>
              <w:t>2946,0</w:t>
            </w:r>
          </w:p>
        </w:tc>
      </w:tr>
      <w:tr w:rsidR="0000683B" w:rsidRPr="00A47C98" w:rsidTr="00A07E88">
        <w:trPr>
          <w:trHeight w:val="222"/>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9B59D7">
            <w:pPr>
              <w:numPr>
                <w:ilvl w:val="0"/>
                <w:numId w:val="2"/>
              </w:numPr>
              <w:contextualSpacing/>
              <w:rPr>
                <w:i/>
                <w:sz w:val="24"/>
                <w:szCs w:val="24"/>
                <w:lang w:val="ro-MD" w:eastAsia="ru-RU"/>
              </w:rPr>
            </w:pPr>
            <w:r w:rsidRPr="00A47C98">
              <w:rPr>
                <w:b/>
                <w:i/>
                <w:sz w:val="24"/>
                <w:szCs w:val="24"/>
                <w:lang w:val="ro-MD" w:eastAsia="ru-RU"/>
              </w:rPr>
              <w:t>Donații</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144</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3970,0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b/>
                <w:sz w:val="24"/>
                <w:szCs w:val="24"/>
                <w:lang w:val="ro-MD" w:eastAsia="ru-RU"/>
              </w:rPr>
            </w:pPr>
            <w:r w:rsidRPr="00A47C98">
              <w:rPr>
                <w:b/>
                <w:sz w:val="24"/>
                <w:szCs w:val="24"/>
                <w:lang w:val="ro-MD" w:eastAsia="ru-RU"/>
              </w:rPr>
              <w:t>3970,0</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rPr>
                <w:b/>
                <w:i/>
                <w:sz w:val="24"/>
                <w:szCs w:val="24"/>
                <w:lang w:val="ro-MD" w:eastAsia="ru-RU"/>
              </w:rPr>
            </w:pPr>
            <w:r w:rsidRPr="00A47C98">
              <w:rPr>
                <w:i/>
                <w:sz w:val="24"/>
                <w:szCs w:val="24"/>
                <w:lang w:val="ro-MD" w:eastAsia="ru-RU"/>
              </w:rPr>
              <w:t>5.1</w:t>
            </w:r>
            <w:r w:rsidRPr="00A47C98">
              <w:rPr>
                <w:b/>
                <w:i/>
                <w:sz w:val="24"/>
                <w:szCs w:val="24"/>
                <w:lang w:val="ro-MD" w:eastAsia="ru-RU"/>
              </w:rPr>
              <w:t xml:space="preserve"> </w:t>
            </w:r>
            <w:r w:rsidRPr="00A47C98">
              <w:rPr>
                <w:i/>
                <w:sz w:val="24"/>
                <w:szCs w:val="24"/>
                <w:lang w:val="ro-MD" w:eastAsia="ru-RU"/>
              </w:rPr>
              <w:t>Donații voluntare pentru cheltuieli curente din surse interne pentru instituțiile bugetare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144114</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10,0</w:t>
            </w:r>
          </w:p>
        </w:tc>
      </w:tr>
      <w:tr w:rsidR="0000683B"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rPr>
                <w:i/>
                <w:sz w:val="24"/>
                <w:szCs w:val="24"/>
                <w:lang w:val="ro-MD" w:eastAsia="ru-RU"/>
              </w:rPr>
            </w:pPr>
            <w:r w:rsidRPr="00A47C98">
              <w:rPr>
                <w:i/>
                <w:sz w:val="24"/>
                <w:szCs w:val="24"/>
                <w:lang w:val="ro-MD" w:eastAsia="ru-RU"/>
              </w:rPr>
              <w:t>5.2 Donații voluntare pentru cheltuieli capitale din surse externe pentru instituțiile bugetare</w:t>
            </w:r>
          </w:p>
        </w:tc>
        <w:tc>
          <w:tcPr>
            <w:tcW w:w="993" w:type="dxa"/>
            <w:tcBorders>
              <w:top w:val="single" w:sz="4" w:space="0" w:color="auto"/>
              <w:left w:val="single" w:sz="4" w:space="0" w:color="auto"/>
              <w:bottom w:val="single" w:sz="4" w:space="0" w:color="auto"/>
              <w:right w:val="single" w:sz="4" w:space="0" w:color="auto"/>
            </w:tcBorders>
            <w:vAlign w:val="center"/>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144224</w:t>
            </w:r>
          </w:p>
        </w:tc>
        <w:tc>
          <w:tcPr>
            <w:tcW w:w="1275"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3960,0</w:t>
            </w:r>
          </w:p>
        </w:tc>
        <w:tc>
          <w:tcPr>
            <w:tcW w:w="1276"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00683B" w:rsidRPr="00A47C98" w:rsidRDefault="0000683B" w:rsidP="00A07E88">
            <w:pPr>
              <w:autoSpaceDE w:val="0"/>
              <w:autoSpaceDN w:val="0"/>
              <w:adjustRightInd w:val="0"/>
              <w:jc w:val="center"/>
              <w:rPr>
                <w:sz w:val="24"/>
                <w:szCs w:val="24"/>
                <w:lang w:val="ro-MD" w:eastAsia="ru-RU"/>
              </w:rPr>
            </w:pPr>
            <w:r w:rsidRPr="00A47C98">
              <w:rPr>
                <w:sz w:val="24"/>
                <w:szCs w:val="24"/>
                <w:lang w:val="ro-MD" w:eastAsia="ru-RU"/>
              </w:rPr>
              <w:t>3960,0</w:t>
            </w:r>
          </w:p>
        </w:tc>
      </w:tr>
      <w:tr w:rsidR="00A07E88" w:rsidRPr="00A47C98" w:rsidTr="00A07E88">
        <w:trPr>
          <w:trHeight w:val="294"/>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9B59D7">
            <w:pPr>
              <w:pStyle w:val="aa"/>
              <w:numPr>
                <w:ilvl w:val="0"/>
                <w:numId w:val="2"/>
              </w:numPr>
              <w:rPr>
                <w:b/>
                <w:i/>
                <w:sz w:val="24"/>
                <w:szCs w:val="24"/>
                <w:lang w:val="ro-MD"/>
              </w:rPr>
            </w:pPr>
            <w:r w:rsidRPr="00A47C98">
              <w:rPr>
                <w:b/>
                <w:i/>
                <w:sz w:val="24"/>
                <w:szCs w:val="24"/>
                <w:lang w:val="ro-MD"/>
              </w:rPr>
              <w:t>Granturi</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7C4097" w:rsidRDefault="00A07E88" w:rsidP="00A07E88">
            <w:pPr>
              <w:autoSpaceDE w:val="0"/>
              <w:autoSpaceDN w:val="0"/>
              <w:adjustRightInd w:val="0"/>
              <w:jc w:val="center"/>
              <w:rPr>
                <w:b/>
                <w:sz w:val="24"/>
                <w:szCs w:val="24"/>
                <w:lang w:val="ro-MD"/>
              </w:rPr>
            </w:pPr>
            <w:r w:rsidRPr="007C4097">
              <w:rPr>
                <w:b/>
                <w:sz w:val="24"/>
                <w:szCs w:val="24"/>
                <w:lang w:val="ro-MD"/>
              </w:rPr>
              <w:t>132</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1475,1</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1475,1</w:t>
            </w:r>
          </w:p>
        </w:tc>
      </w:tr>
      <w:tr w:rsidR="00A07E88"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A07E88" w:rsidRPr="00D05E56" w:rsidRDefault="00A07E88" w:rsidP="00A07E88">
            <w:pPr>
              <w:pStyle w:val="2"/>
              <w:spacing w:before="0" w:after="0"/>
              <w:outlineLvl w:val="1"/>
              <w:rPr>
                <w:rFonts w:ascii="Times New Roman" w:hAnsi="Times New Roman"/>
                <w:b w:val="0"/>
                <w:sz w:val="24"/>
                <w:szCs w:val="24"/>
                <w:lang w:val="ro-MD"/>
              </w:rPr>
            </w:pPr>
            <w:r>
              <w:rPr>
                <w:rFonts w:ascii="Times New Roman" w:hAnsi="Times New Roman"/>
                <w:b w:val="0"/>
                <w:sz w:val="24"/>
                <w:szCs w:val="24"/>
                <w:lang w:val="ro-MD"/>
              </w:rPr>
              <w:t xml:space="preserve">6.1 </w:t>
            </w:r>
            <w:r w:rsidRPr="00D05E56">
              <w:rPr>
                <w:rFonts w:ascii="Times New Roman" w:hAnsi="Times New Roman"/>
                <w:b w:val="0"/>
                <w:sz w:val="24"/>
                <w:szCs w:val="24"/>
                <w:lang w:val="ro-MD"/>
              </w:rPr>
              <w:t>Granturi capitale primite de la organizațiile internaționale pentru proiecte finanțate din surse externe pentru bugetul local de nivelul 2</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rPr>
            </w:pPr>
            <w:r w:rsidRPr="00A47C98">
              <w:rPr>
                <w:sz w:val="24"/>
                <w:szCs w:val="24"/>
                <w:lang w:val="ro-MD"/>
              </w:rPr>
              <w:t>132222</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1475,1</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1475,1</w:t>
            </w:r>
          </w:p>
        </w:tc>
      </w:tr>
      <w:tr w:rsidR="00A07E88"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9B59D7">
            <w:pPr>
              <w:widowControl w:val="0"/>
              <w:numPr>
                <w:ilvl w:val="0"/>
                <w:numId w:val="2"/>
              </w:numPr>
              <w:autoSpaceDE w:val="0"/>
              <w:autoSpaceDN w:val="0"/>
              <w:adjustRightInd w:val="0"/>
              <w:contextualSpacing/>
              <w:rPr>
                <w:b/>
                <w:i/>
                <w:sz w:val="24"/>
                <w:szCs w:val="24"/>
                <w:lang w:val="ro-MD" w:eastAsia="ru-RU"/>
              </w:rPr>
            </w:pPr>
            <w:r w:rsidRPr="00A47C98">
              <w:rPr>
                <w:b/>
                <w:i/>
                <w:sz w:val="24"/>
                <w:szCs w:val="24"/>
                <w:lang w:val="ro-MD" w:eastAsia="ru-RU"/>
              </w:rPr>
              <w:t>Transferuri primite – total</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332251,2</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332251,2</w:t>
            </w:r>
          </w:p>
        </w:tc>
      </w:tr>
      <w:tr w:rsidR="00A07E88"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widowControl w:val="0"/>
              <w:autoSpaceDE w:val="0"/>
              <w:autoSpaceDN w:val="0"/>
              <w:adjustRightInd w:val="0"/>
              <w:contextualSpacing/>
              <w:rPr>
                <w:b/>
                <w:i/>
                <w:sz w:val="24"/>
                <w:szCs w:val="24"/>
                <w:lang w:val="ro-MD" w:eastAsia="ru-RU"/>
              </w:rPr>
            </w:pPr>
            <w:r w:rsidRPr="00A47C98">
              <w:rPr>
                <w:b/>
                <w:i/>
                <w:sz w:val="24"/>
                <w:szCs w:val="24"/>
                <w:lang w:val="ro-MD" w:eastAsia="ru-RU"/>
              </w:rPr>
              <w:t xml:space="preserve">  Transferuri primate între bugetul de stat și bugetele  locale  de nivelul II</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b/>
                <w:sz w:val="24"/>
                <w:szCs w:val="24"/>
                <w:lang w:val="ro-MD" w:eastAsia="ru-RU"/>
              </w:rPr>
            </w:pPr>
          </w:p>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1911</w:t>
            </w:r>
          </w:p>
        </w:tc>
        <w:tc>
          <w:tcPr>
            <w:tcW w:w="1275" w:type="dxa"/>
            <w:tcBorders>
              <w:top w:val="single" w:sz="4" w:space="0" w:color="auto"/>
              <w:left w:val="single" w:sz="4" w:space="0" w:color="auto"/>
              <w:bottom w:val="single" w:sz="4" w:space="0" w:color="auto"/>
              <w:right w:val="single" w:sz="4" w:space="0" w:color="auto"/>
            </w:tcBorders>
          </w:tcPr>
          <w:p w:rsidR="00A07E88" w:rsidRDefault="00A07E88" w:rsidP="00A07E88">
            <w:pPr>
              <w:autoSpaceDE w:val="0"/>
              <w:autoSpaceDN w:val="0"/>
              <w:adjustRightInd w:val="0"/>
              <w:jc w:val="center"/>
              <w:rPr>
                <w:b/>
                <w:sz w:val="24"/>
                <w:szCs w:val="24"/>
                <w:lang w:val="ro-MD" w:eastAsia="ru-RU"/>
              </w:rPr>
            </w:pPr>
          </w:p>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332251,2</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Default="00A07E88" w:rsidP="00A07E88">
            <w:pPr>
              <w:autoSpaceDE w:val="0"/>
              <w:autoSpaceDN w:val="0"/>
              <w:adjustRightInd w:val="0"/>
              <w:jc w:val="center"/>
              <w:rPr>
                <w:b/>
                <w:sz w:val="24"/>
                <w:szCs w:val="24"/>
                <w:lang w:val="ro-MD" w:eastAsia="ru-RU"/>
              </w:rPr>
            </w:pPr>
          </w:p>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332251,2</w:t>
            </w:r>
          </w:p>
        </w:tc>
      </w:tr>
      <w:tr w:rsidR="00A07E88" w:rsidRPr="00A47C98" w:rsidTr="00A07E88">
        <w:trPr>
          <w:trHeight w:val="1086"/>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rPr>
                <w:i/>
                <w:sz w:val="24"/>
                <w:szCs w:val="24"/>
                <w:lang w:val="ro-MD" w:eastAsia="ru-RU"/>
              </w:rPr>
            </w:pPr>
            <w:r w:rsidRPr="00A47C98">
              <w:rPr>
                <w:i/>
                <w:sz w:val="24"/>
                <w:szCs w:val="24"/>
                <w:lang w:val="ro-MD" w:eastAsia="ru-RU"/>
              </w:rPr>
              <w:t>7.1 Transferuri curente primite cu destinație speciala între bugetul de stat şi bugetele locale de nivelul II pentru învățământul preșcolar, primar, secundar general, special și complementar (extrașcolar)</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191111</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273565,5</w:t>
            </w:r>
          </w:p>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273565,5</w:t>
            </w:r>
          </w:p>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p>
        </w:tc>
      </w:tr>
      <w:tr w:rsidR="00A07E88" w:rsidRPr="00A47C98" w:rsidTr="00A07E88">
        <w:trPr>
          <w:trHeight w:val="820"/>
        </w:trPr>
        <w:tc>
          <w:tcPr>
            <w:tcW w:w="567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rPr>
                <w:i/>
                <w:sz w:val="24"/>
                <w:szCs w:val="24"/>
                <w:lang w:val="ro-MD" w:eastAsia="ru-RU"/>
              </w:rPr>
            </w:pPr>
            <w:r>
              <w:rPr>
                <w:i/>
                <w:sz w:val="24"/>
                <w:szCs w:val="24"/>
                <w:lang w:val="ro-MD" w:eastAsia="ru-RU"/>
              </w:rPr>
              <w:t>7</w:t>
            </w:r>
            <w:r w:rsidRPr="00A47C98">
              <w:rPr>
                <w:i/>
                <w:sz w:val="24"/>
                <w:szCs w:val="24"/>
                <w:lang w:val="ro-MD" w:eastAsia="ru-RU"/>
              </w:rPr>
              <w:t>.2 Transferuri curente primite cu destinație speciala între bugetul de stat şi bugetele locale de nivelul II pentru asigurarea și asistența socială</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191112</w:t>
            </w:r>
          </w:p>
        </w:tc>
        <w:tc>
          <w:tcPr>
            <w:tcW w:w="1275"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1583,7</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1583,7</w:t>
            </w:r>
          </w:p>
        </w:tc>
      </w:tr>
      <w:tr w:rsidR="00A07E88" w:rsidRPr="00A47C98" w:rsidTr="00A07E88">
        <w:trPr>
          <w:trHeight w:val="274"/>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sz w:val="24"/>
                <w:szCs w:val="24"/>
                <w:lang w:val="ro-MD" w:eastAsia="ru-RU"/>
              </w:rPr>
              <w:t xml:space="preserve">         </w:t>
            </w:r>
            <w:r w:rsidRPr="00A47C98">
              <w:rPr>
                <w:b/>
                <w:sz w:val="24"/>
                <w:szCs w:val="24"/>
                <w:lang w:val="ro-MD" w:eastAsia="ru-RU"/>
              </w:rPr>
              <w:t>1</w:t>
            </w:r>
          </w:p>
        </w:tc>
        <w:tc>
          <w:tcPr>
            <w:tcW w:w="993"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2</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3</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4</w:t>
            </w: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b/>
                <w:sz w:val="24"/>
                <w:szCs w:val="24"/>
                <w:lang w:val="ro-MD" w:eastAsia="ru-RU"/>
              </w:rPr>
            </w:pPr>
            <w:r w:rsidRPr="00A47C98">
              <w:rPr>
                <w:b/>
                <w:sz w:val="24"/>
                <w:szCs w:val="24"/>
                <w:lang w:val="ro-MD" w:eastAsia="ru-RU"/>
              </w:rPr>
              <w:t>5</w:t>
            </w:r>
          </w:p>
        </w:tc>
      </w:tr>
      <w:tr w:rsidR="00A07E88"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rPr>
                <w:i/>
                <w:sz w:val="24"/>
                <w:szCs w:val="24"/>
                <w:lang w:val="ro-MD" w:eastAsia="ru-RU"/>
              </w:rPr>
            </w:pPr>
            <w:r w:rsidRPr="00A47C98">
              <w:rPr>
                <w:i/>
                <w:sz w:val="24"/>
                <w:szCs w:val="24"/>
                <w:lang w:val="ro-MD" w:eastAsia="ru-RU"/>
              </w:rPr>
              <w:lastRenderedPageBreak/>
              <w:t>dintre care:</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tc>
      </w:tr>
      <w:tr w:rsidR="00A07E88"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ind w:left="57"/>
              <w:rPr>
                <w:rFonts w:eastAsia="Calibri"/>
                <w:i/>
                <w:sz w:val="24"/>
                <w:szCs w:val="24"/>
                <w:lang w:val="ro-MD" w:eastAsia="ru-RU"/>
              </w:rPr>
            </w:pPr>
            <w:r w:rsidRPr="00A47C98">
              <w:rPr>
                <w:i/>
                <w:sz w:val="24"/>
                <w:szCs w:val="24"/>
                <w:lang w:val="ro-MD" w:eastAsia="ru-RU"/>
              </w:rPr>
              <w:t xml:space="preserve">- </w:t>
            </w:r>
            <w:r w:rsidRPr="00A47C98">
              <w:rPr>
                <w:rFonts w:eastAsia="Calibri"/>
                <w:i/>
                <w:sz w:val="24"/>
                <w:szCs w:val="24"/>
                <w:lang w:val="ro-MD" w:eastAsia="ru-RU"/>
              </w:rPr>
              <w:t>asigurarea activității centrului de plasament temporar pentru refugiați</w:t>
            </w:r>
          </w:p>
          <w:p w:rsidR="00A07E88" w:rsidRPr="00A47C98" w:rsidRDefault="00A07E88" w:rsidP="00A07E88">
            <w:pPr>
              <w:ind w:left="57"/>
              <w:rPr>
                <w:i/>
                <w:sz w:val="24"/>
                <w:szCs w:val="24"/>
                <w:lang w:val="ro-MD"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i/>
                <w:sz w:val="24"/>
                <w:szCs w:val="24"/>
                <w:lang w:val="ro-MD" w:eastAsia="ru-RU"/>
              </w:rPr>
            </w:pPr>
            <w:r w:rsidRPr="00A47C98">
              <w:rPr>
                <w:i/>
                <w:sz w:val="24"/>
                <w:szCs w:val="24"/>
                <w:lang w:val="ro-MD" w:eastAsia="ru-RU"/>
              </w:rPr>
              <w:t>353,7</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spacing w:after="100" w:afterAutospacing="1"/>
              <w:jc w:val="center"/>
              <w:rPr>
                <w:i/>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i/>
                <w:sz w:val="24"/>
                <w:szCs w:val="24"/>
                <w:lang w:val="ro-MD" w:eastAsia="ru-RU"/>
              </w:rPr>
            </w:pPr>
            <w:r w:rsidRPr="00A47C98">
              <w:rPr>
                <w:i/>
                <w:sz w:val="24"/>
                <w:szCs w:val="24"/>
                <w:lang w:val="ro-MD" w:eastAsia="ru-RU"/>
              </w:rPr>
              <w:t>353,7</w:t>
            </w:r>
          </w:p>
        </w:tc>
      </w:tr>
      <w:tr w:rsidR="00A07E88" w:rsidRPr="00A47C98" w:rsidTr="00A07E88">
        <w:trPr>
          <w:trHeight w:val="1086"/>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ind w:left="57"/>
              <w:rPr>
                <w:i/>
                <w:sz w:val="24"/>
                <w:szCs w:val="24"/>
                <w:lang w:val="ro-MD" w:eastAsia="ru-RU"/>
              </w:rPr>
            </w:pPr>
            <w:r w:rsidRPr="00A47C98">
              <w:rPr>
                <w:i/>
                <w:sz w:val="24"/>
                <w:szCs w:val="24"/>
                <w:lang w:val="ro-MD" w:eastAsia="ru-RU"/>
              </w:rPr>
              <w:t xml:space="preserve">- </w:t>
            </w:r>
            <w:r w:rsidRPr="00A47C98">
              <w:rPr>
                <w:i/>
                <w:iCs/>
                <w:sz w:val="24"/>
                <w:szCs w:val="24"/>
                <w:lang w:val="ro-MD" w:eastAsia="ru-RU"/>
              </w:rPr>
              <w:t xml:space="preserve"> compensarea cheltuielilor tinerilor specialiști (personalul didactic) pentru închirierea spațiului locativ, consumul de energie termică și electrică precum și plata indemnizațiilor unice</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i/>
                <w:sz w:val="24"/>
                <w:szCs w:val="24"/>
                <w:lang w:val="ro-MD" w:eastAsia="ru-RU"/>
              </w:rPr>
            </w:pPr>
            <w:r w:rsidRPr="00A47C98">
              <w:rPr>
                <w:i/>
                <w:sz w:val="24"/>
                <w:szCs w:val="24"/>
                <w:lang w:val="ro-MD" w:eastAsia="ru-RU"/>
              </w:rPr>
              <w:t>1190,0</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i/>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i/>
                <w:sz w:val="24"/>
                <w:szCs w:val="24"/>
                <w:lang w:val="ro-MD" w:eastAsia="ru-RU"/>
              </w:rPr>
            </w:pPr>
            <w:r w:rsidRPr="00A47C98">
              <w:rPr>
                <w:i/>
                <w:sz w:val="24"/>
                <w:szCs w:val="24"/>
                <w:lang w:val="ro-MD" w:eastAsia="ru-RU"/>
              </w:rPr>
              <w:t>1190,0</w:t>
            </w:r>
          </w:p>
        </w:tc>
      </w:tr>
      <w:tr w:rsidR="00A07E88" w:rsidRPr="00A47C98" w:rsidTr="00A07E88">
        <w:trPr>
          <w:trHeight w:val="576"/>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ind w:left="57"/>
              <w:rPr>
                <w:i/>
                <w:sz w:val="24"/>
                <w:szCs w:val="24"/>
                <w:lang w:val="ro-MD" w:eastAsia="ru-RU"/>
              </w:rPr>
            </w:pPr>
            <w:r w:rsidRPr="00A47C98">
              <w:rPr>
                <w:i/>
                <w:sz w:val="24"/>
                <w:szCs w:val="24"/>
                <w:lang w:val="ro-MD" w:eastAsia="ru-RU"/>
              </w:rPr>
              <w:t>- indemnizații pentru susținerea tinerilor specialiști din domeniul culturii</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i/>
                <w:sz w:val="24"/>
                <w:szCs w:val="24"/>
                <w:lang w:val="ro-MD" w:eastAsia="ru-RU"/>
              </w:rPr>
            </w:pPr>
            <w:r w:rsidRPr="00A47C98">
              <w:rPr>
                <w:i/>
                <w:sz w:val="24"/>
                <w:szCs w:val="24"/>
                <w:lang w:val="ro-MD" w:eastAsia="ru-RU"/>
              </w:rPr>
              <w:t>40,0</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i/>
                <w:sz w:val="24"/>
                <w:szCs w:val="24"/>
                <w:lang w:val="ro-MD" w:eastAsia="ru-RU"/>
              </w:rPr>
            </w:pPr>
          </w:p>
          <w:p w:rsidR="00A07E88" w:rsidRPr="00A47C98" w:rsidRDefault="00A07E88" w:rsidP="00A07E88">
            <w:pPr>
              <w:autoSpaceDE w:val="0"/>
              <w:autoSpaceDN w:val="0"/>
              <w:adjustRightInd w:val="0"/>
              <w:jc w:val="center"/>
              <w:rPr>
                <w:i/>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i/>
                <w:sz w:val="24"/>
                <w:szCs w:val="24"/>
                <w:lang w:val="ro-MD" w:eastAsia="ru-RU"/>
              </w:rPr>
            </w:pPr>
          </w:p>
          <w:p w:rsidR="00A07E88" w:rsidRPr="00A47C98" w:rsidRDefault="00A07E88" w:rsidP="00A07E88">
            <w:pPr>
              <w:autoSpaceDE w:val="0"/>
              <w:autoSpaceDN w:val="0"/>
              <w:adjustRightInd w:val="0"/>
              <w:jc w:val="center"/>
              <w:rPr>
                <w:i/>
                <w:sz w:val="24"/>
                <w:szCs w:val="24"/>
                <w:lang w:val="ro-MD" w:eastAsia="ru-RU"/>
              </w:rPr>
            </w:pPr>
            <w:r w:rsidRPr="00A47C98">
              <w:rPr>
                <w:i/>
                <w:sz w:val="24"/>
                <w:szCs w:val="24"/>
                <w:lang w:val="ro-MD" w:eastAsia="ru-RU"/>
              </w:rPr>
              <w:t>40,0</w:t>
            </w:r>
          </w:p>
        </w:tc>
      </w:tr>
      <w:tr w:rsidR="00A07E88" w:rsidRPr="00A47C98" w:rsidTr="00A07E88">
        <w:trPr>
          <w:trHeight w:val="820"/>
        </w:trPr>
        <w:tc>
          <w:tcPr>
            <w:tcW w:w="5670"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rPr>
                <w:i/>
                <w:sz w:val="24"/>
                <w:szCs w:val="24"/>
                <w:lang w:val="ro-MD" w:eastAsia="ru-RU"/>
              </w:rPr>
            </w:pPr>
            <w:r>
              <w:rPr>
                <w:i/>
                <w:sz w:val="24"/>
                <w:szCs w:val="24"/>
                <w:lang w:val="ro-MD" w:eastAsia="ru-RU"/>
              </w:rPr>
              <w:t>7</w:t>
            </w:r>
            <w:r w:rsidRPr="00A47C98">
              <w:rPr>
                <w:i/>
                <w:sz w:val="24"/>
                <w:szCs w:val="24"/>
                <w:lang w:val="ro-MD" w:eastAsia="ru-RU"/>
              </w:rPr>
              <w:t>.3 Transferuri curente primite cu destinatei specială  între bugetul de stat şi bugetele locale de nivelul II pentru școli sportive</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191113</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2946,7</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2946,7</w:t>
            </w:r>
          </w:p>
        </w:tc>
      </w:tr>
      <w:tr w:rsidR="00A07E88" w:rsidRPr="00A47C98" w:rsidTr="00A07E88">
        <w:trPr>
          <w:trHeight w:val="820"/>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rPr>
                <w:i/>
                <w:sz w:val="24"/>
                <w:szCs w:val="24"/>
                <w:lang w:val="ro-MD" w:eastAsia="ru-RU"/>
              </w:rPr>
            </w:pPr>
            <w:r>
              <w:rPr>
                <w:i/>
                <w:sz w:val="24"/>
                <w:szCs w:val="24"/>
                <w:lang w:val="ro-MD" w:eastAsia="ru-RU"/>
              </w:rPr>
              <w:t>7</w:t>
            </w:r>
            <w:r w:rsidRPr="00A47C98">
              <w:rPr>
                <w:i/>
                <w:sz w:val="24"/>
                <w:szCs w:val="24"/>
                <w:lang w:val="ro-MD" w:eastAsia="ru-RU"/>
              </w:rPr>
              <w:t>.4 Transferuri curente primite cu destinație specială între bugetul de stat şi bugetele locale de nivelul II pentru infrastructura drumurilor</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191116</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20901,5</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20901,5</w:t>
            </w:r>
          </w:p>
        </w:tc>
      </w:tr>
      <w:tr w:rsidR="00A07E88"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rPr>
                <w:i/>
                <w:sz w:val="24"/>
                <w:szCs w:val="24"/>
                <w:lang w:val="ro-MD" w:eastAsia="ru-RU"/>
              </w:rPr>
            </w:pPr>
            <w:r>
              <w:rPr>
                <w:i/>
                <w:sz w:val="24"/>
                <w:szCs w:val="24"/>
                <w:lang w:val="ro-MD" w:eastAsia="ru-RU"/>
              </w:rPr>
              <w:t>7</w:t>
            </w:r>
            <w:r w:rsidRPr="00A47C98">
              <w:rPr>
                <w:i/>
                <w:sz w:val="24"/>
                <w:szCs w:val="24"/>
                <w:lang w:val="ro-MD" w:eastAsia="ru-RU"/>
              </w:rPr>
              <w:t>.5 Transferuri curente primite cu destinație generală între bugetul de stat şi bugetele locale de nivelul II</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191131</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29384,0</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29384,0</w:t>
            </w:r>
          </w:p>
        </w:tc>
      </w:tr>
      <w:tr w:rsidR="00A07E88" w:rsidRPr="00A47C98" w:rsidTr="00A07E88">
        <w:trPr>
          <w:trHeight w:val="543"/>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rPr>
                <w:i/>
                <w:sz w:val="24"/>
                <w:szCs w:val="24"/>
                <w:lang w:val="ro-MD" w:eastAsia="ru-RU"/>
              </w:rPr>
            </w:pPr>
            <w:r>
              <w:rPr>
                <w:i/>
                <w:sz w:val="24"/>
                <w:szCs w:val="24"/>
                <w:lang w:val="ro-MD" w:eastAsia="ru-RU"/>
              </w:rPr>
              <w:t>7</w:t>
            </w:r>
            <w:r w:rsidRPr="00A47C98">
              <w:rPr>
                <w:i/>
                <w:sz w:val="24"/>
                <w:szCs w:val="24"/>
                <w:lang w:val="ro-MD" w:eastAsia="ru-RU"/>
              </w:rPr>
              <w:t xml:space="preserve">.6 </w:t>
            </w:r>
            <w:r w:rsidRPr="00A47C98">
              <w:rPr>
                <w:bCs/>
                <w:i/>
                <w:iCs/>
                <w:sz w:val="24"/>
                <w:szCs w:val="24"/>
                <w:lang w:val="ro-MD" w:eastAsia="ru-RU"/>
              </w:rPr>
              <w:t>Alte transferuri curente primite cu destinație generală între bugetul de stat şi bugetele locale de nivelul II</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191139</w:t>
            </w: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3869,8</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autoSpaceDE w:val="0"/>
              <w:autoSpaceDN w:val="0"/>
              <w:adjustRightInd w:val="0"/>
              <w:jc w:val="center"/>
              <w:rPr>
                <w:sz w:val="24"/>
                <w:szCs w:val="24"/>
                <w:lang w:val="ro-MD" w:eastAsia="ru-RU"/>
              </w:rPr>
            </w:pPr>
            <w:r w:rsidRPr="00A47C98">
              <w:rPr>
                <w:sz w:val="24"/>
                <w:szCs w:val="24"/>
                <w:lang w:val="ro-MD" w:eastAsia="ru-RU"/>
              </w:rPr>
              <w:t>3869,8</w:t>
            </w:r>
          </w:p>
          <w:p w:rsidR="00A07E88" w:rsidRPr="00A47C98" w:rsidRDefault="00A07E88" w:rsidP="00A07E88">
            <w:pPr>
              <w:autoSpaceDE w:val="0"/>
              <w:autoSpaceDN w:val="0"/>
              <w:adjustRightInd w:val="0"/>
              <w:jc w:val="center"/>
              <w:rPr>
                <w:sz w:val="24"/>
                <w:szCs w:val="24"/>
                <w:lang w:val="ro-MD" w:eastAsia="ru-RU"/>
              </w:rPr>
            </w:pPr>
          </w:p>
        </w:tc>
      </w:tr>
      <w:tr w:rsidR="00A07E88" w:rsidRPr="00A47C98" w:rsidTr="00A07E88">
        <w:trPr>
          <w:trHeight w:val="276"/>
        </w:trPr>
        <w:tc>
          <w:tcPr>
            <w:tcW w:w="567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ind w:left="567"/>
              <w:rPr>
                <w:i/>
                <w:sz w:val="24"/>
                <w:szCs w:val="24"/>
                <w:lang w:val="ro-MD" w:eastAsia="ru-RU"/>
              </w:rPr>
            </w:pPr>
            <w:r w:rsidRPr="00A47C98">
              <w:rPr>
                <w:b/>
                <w:i/>
                <w:sz w:val="24"/>
                <w:szCs w:val="24"/>
                <w:lang w:val="ro-MD" w:eastAsia="ru-RU"/>
              </w:rPr>
              <w:t>TOTAL GENERAL VENITURI</w:t>
            </w:r>
            <w:r w:rsidRPr="00A47C98">
              <w:rPr>
                <w:i/>
                <w:sz w:val="24"/>
                <w:szCs w:val="24"/>
                <w:lang w:val="ro-MD"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A07E88" w:rsidRPr="00A47C98" w:rsidRDefault="00A07E88" w:rsidP="00A07E88">
            <w:pPr>
              <w:ind w:left="567"/>
              <w:jc w:val="center"/>
              <w:rPr>
                <w:sz w:val="24"/>
                <w:szCs w:val="24"/>
                <w:lang w:val="ro-MD" w:eastAsia="ru-RU"/>
              </w:rPr>
            </w:pPr>
          </w:p>
        </w:tc>
        <w:tc>
          <w:tcPr>
            <w:tcW w:w="1275"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jc w:val="center"/>
              <w:rPr>
                <w:b/>
                <w:sz w:val="24"/>
                <w:szCs w:val="24"/>
                <w:lang w:val="ro-MD" w:eastAsia="ru-RU"/>
              </w:rPr>
            </w:pPr>
            <w:r w:rsidRPr="00A47C98">
              <w:rPr>
                <w:b/>
                <w:sz w:val="24"/>
                <w:szCs w:val="24"/>
                <w:lang w:val="ro-MD" w:eastAsia="ru-RU"/>
              </w:rPr>
              <w:t>358067,5</w:t>
            </w:r>
          </w:p>
        </w:tc>
        <w:tc>
          <w:tcPr>
            <w:tcW w:w="1276"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jc w:val="center"/>
              <w:rPr>
                <w:b/>
                <w:sz w:val="24"/>
                <w:szCs w:val="24"/>
                <w:lang w:val="ro-MD" w:eastAsia="ru-RU"/>
              </w:rPr>
            </w:pPr>
            <w:r>
              <w:rPr>
                <w:b/>
                <w:sz w:val="24"/>
                <w:szCs w:val="24"/>
                <w:lang w:val="ro-MD" w:eastAsia="ru-RU"/>
              </w:rPr>
              <w:t>+143,4</w:t>
            </w:r>
          </w:p>
        </w:tc>
        <w:tc>
          <w:tcPr>
            <w:tcW w:w="1290" w:type="dxa"/>
            <w:tcBorders>
              <w:top w:val="single" w:sz="4" w:space="0" w:color="auto"/>
              <w:left w:val="single" w:sz="4" w:space="0" w:color="auto"/>
              <w:bottom w:val="single" w:sz="4" w:space="0" w:color="auto"/>
              <w:right w:val="single" w:sz="4" w:space="0" w:color="auto"/>
            </w:tcBorders>
          </w:tcPr>
          <w:p w:rsidR="00A07E88" w:rsidRPr="00A47C98" w:rsidRDefault="00A07E88" w:rsidP="00A07E88">
            <w:pPr>
              <w:jc w:val="center"/>
              <w:rPr>
                <w:b/>
                <w:sz w:val="24"/>
                <w:szCs w:val="24"/>
                <w:lang w:val="ro-MD" w:eastAsia="ru-RU"/>
              </w:rPr>
            </w:pPr>
            <w:r>
              <w:rPr>
                <w:b/>
                <w:sz w:val="24"/>
                <w:szCs w:val="24"/>
                <w:lang w:val="ro-MD" w:eastAsia="ru-RU"/>
              </w:rPr>
              <w:t>358210,9</w:t>
            </w:r>
          </w:p>
        </w:tc>
      </w:tr>
    </w:tbl>
    <w:p w:rsidR="0000683B" w:rsidRPr="00A47C98" w:rsidRDefault="0000683B" w:rsidP="0000683B">
      <w:pPr>
        <w:spacing w:after="0" w:line="240" w:lineRule="auto"/>
        <w:ind w:left="5664" w:firstLine="708"/>
        <w:rPr>
          <w:rFonts w:ascii="Times New Roman" w:eastAsia="Times New Roman" w:hAnsi="Times New Roman" w:cs="Times New Roman"/>
          <w:sz w:val="10"/>
          <w:szCs w:val="10"/>
          <w:lang w:val="ro-MD" w:eastAsia="ru-RU"/>
        </w:rPr>
      </w:pPr>
    </w:p>
    <w:p w:rsidR="0000683B" w:rsidRPr="00A47C98" w:rsidRDefault="0000683B" w:rsidP="0000683B">
      <w:pPr>
        <w:spacing w:after="0" w:line="240" w:lineRule="auto"/>
        <w:ind w:left="6946" w:firstLine="708"/>
        <w:rPr>
          <w:rFonts w:ascii="Times New Roman" w:eastAsia="Times New Roman" w:hAnsi="Times New Roman" w:cs="Times New Roman"/>
          <w:sz w:val="20"/>
          <w:szCs w:val="20"/>
          <w:lang w:val="ro-MD" w:eastAsia="ru-RU"/>
        </w:rPr>
      </w:pPr>
    </w:p>
    <w:p w:rsidR="0000683B" w:rsidRPr="00A47C98" w:rsidRDefault="0000683B" w:rsidP="0000683B">
      <w:pPr>
        <w:spacing w:after="0" w:line="240" w:lineRule="auto"/>
        <w:ind w:left="6946" w:firstLine="708"/>
        <w:rPr>
          <w:rFonts w:ascii="Times New Roman" w:eastAsia="Times New Roman" w:hAnsi="Times New Roman" w:cs="Times New Roman"/>
          <w:sz w:val="20"/>
          <w:szCs w:val="20"/>
          <w:lang w:val="ro-MD" w:eastAsia="ru-RU"/>
        </w:rPr>
      </w:pPr>
    </w:p>
    <w:p w:rsidR="0000683B" w:rsidRPr="00A47C98" w:rsidRDefault="0000683B" w:rsidP="0000683B">
      <w:pPr>
        <w:spacing w:after="0" w:line="240" w:lineRule="auto"/>
        <w:jc w:val="center"/>
        <w:rPr>
          <w:rFonts w:ascii="Times New Roman" w:eastAsia="Calibri" w:hAnsi="Times New Roman" w:cs="Times New Roman"/>
          <w:b/>
          <w:sz w:val="24"/>
          <w:szCs w:val="24"/>
          <w:lang w:val="ro-MD"/>
        </w:rPr>
      </w:pPr>
    </w:p>
    <w:p w:rsidR="0000683B" w:rsidRPr="00A47C98" w:rsidRDefault="0000683B" w:rsidP="0000683B">
      <w:pPr>
        <w:spacing w:after="0" w:line="240" w:lineRule="auto"/>
        <w:jc w:val="center"/>
        <w:rPr>
          <w:rFonts w:ascii="Times New Roman" w:eastAsia="Calibri" w:hAnsi="Times New Roman" w:cs="Times New Roman"/>
          <w:b/>
          <w:sz w:val="24"/>
          <w:szCs w:val="24"/>
          <w:lang w:val="ro-MD"/>
        </w:rPr>
      </w:pPr>
    </w:p>
    <w:p w:rsidR="0000683B" w:rsidRPr="00A47C98" w:rsidRDefault="0000683B" w:rsidP="0000683B">
      <w:pPr>
        <w:spacing w:after="0" w:line="240" w:lineRule="auto"/>
        <w:jc w:val="center"/>
        <w:rPr>
          <w:rFonts w:ascii="Times New Roman" w:eastAsia="Calibri" w:hAnsi="Times New Roman" w:cs="Times New Roman"/>
          <w:b/>
          <w:sz w:val="24"/>
          <w:szCs w:val="24"/>
          <w:lang w:val="ro-MD"/>
        </w:rPr>
      </w:pPr>
    </w:p>
    <w:p w:rsidR="0000683B" w:rsidRPr="00A47C98" w:rsidRDefault="0000683B" w:rsidP="0000683B">
      <w:pPr>
        <w:spacing w:after="0" w:line="240" w:lineRule="auto"/>
        <w:jc w:val="center"/>
        <w:rPr>
          <w:rFonts w:ascii="Times New Roman" w:eastAsia="Calibri" w:hAnsi="Times New Roman" w:cs="Times New Roman"/>
          <w:b/>
          <w:sz w:val="24"/>
          <w:szCs w:val="24"/>
          <w:lang w:val="ro-MD"/>
        </w:rPr>
      </w:pPr>
    </w:p>
    <w:p w:rsidR="0000683B" w:rsidRPr="00A47C98"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jc w:val="center"/>
        <w:rPr>
          <w:rFonts w:ascii="Times New Roman" w:eastAsia="Calibri" w:hAnsi="Times New Roman" w:cs="Times New Roman"/>
          <w:b/>
          <w:sz w:val="24"/>
          <w:szCs w:val="24"/>
          <w:lang w:val="ro-MD"/>
        </w:rPr>
      </w:pPr>
    </w:p>
    <w:p w:rsidR="0000683B" w:rsidRDefault="0000683B" w:rsidP="0000683B">
      <w:pPr>
        <w:spacing w:after="0" w:line="240" w:lineRule="auto"/>
        <w:ind w:left="4762" w:firstLine="708"/>
        <w:rPr>
          <w:rFonts w:ascii="Times New Roman" w:eastAsia="Times New Roman" w:hAnsi="Times New Roman" w:cs="Times New Roman"/>
          <w:sz w:val="20"/>
          <w:szCs w:val="20"/>
          <w:lang w:val="ro-RO" w:eastAsia="ru-RU"/>
        </w:rPr>
      </w:pPr>
      <w:r w:rsidRPr="00A03C88">
        <w:rPr>
          <w:rFonts w:ascii="Times New Roman" w:eastAsia="Times New Roman" w:hAnsi="Times New Roman" w:cs="Times New Roman"/>
          <w:sz w:val="20"/>
          <w:szCs w:val="20"/>
          <w:lang w:val="ro-RO" w:eastAsia="ru-RU"/>
        </w:rPr>
        <w:t xml:space="preserve">  </w:t>
      </w:r>
    </w:p>
    <w:p w:rsidR="0000683B" w:rsidRDefault="0000683B" w:rsidP="0000683B">
      <w:pPr>
        <w:spacing w:after="0" w:line="240" w:lineRule="auto"/>
        <w:ind w:left="4762" w:firstLine="708"/>
        <w:rPr>
          <w:rFonts w:ascii="Times New Roman" w:eastAsia="Times New Roman" w:hAnsi="Times New Roman" w:cs="Times New Roman"/>
          <w:sz w:val="20"/>
          <w:szCs w:val="20"/>
          <w:lang w:val="ro-RO" w:eastAsia="ru-RU"/>
        </w:rPr>
      </w:pPr>
    </w:p>
    <w:p w:rsidR="0000683B" w:rsidRDefault="0000683B" w:rsidP="0000683B">
      <w:pPr>
        <w:spacing w:after="0" w:line="240" w:lineRule="auto"/>
        <w:ind w:left="4762" w:firstLine="708"/>
        <w:rPr>
          <w:rFonts w:ascii="Times New Roman" w:eastAsia="Times New Roman" w:hAnsi="Times New Roman" w:cs="Times New Roman"/>
          <w:sz w:val="20"/>
          <w:szCs w:val="20"/>
          <w:lang w:val="ro-RO" w:eastAsia="ru-RU"/>
        </w:rPr>
      </w:pPr>
    </w:p>
    <w:sectPr w:rsidR="00006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39" w:rsidRDefault="00382939" w:rsidP="00B15CF1">
      <w:pPr>
        <w:spacing w:after="0" w:line="240" w:lineRule="auto"/>
      </w:pPr>
      <w:r>
        <w:separator/>
      </w:r>
    </w:p>
  </w:endnote>
  <w:endnote w:type="continuationSeparator" w:id="0">
    <w:p w:rsidR="00382939" w:rsidRDefault="00382939" w:rsidP="00B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39" w:rsidRDefault="00382939" w:rsidP="00B15CF1">
      <w:pPr>
        <w:spacing w:after="0" w:line="240" w:lineRule="auto"/>
      </w:pPr>
      <w:r>
        <w:separator/>
      </w:r>
    </w:p>
  </w:footnote>
  <w:footnote w:type="continuationSeparator" w:id="0">
    <w:p w:rsidR="00382939" w:rsidRDefault="00382939" w:rsidP="00B1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909A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A083DBA"/>
    <w:multiLevelType w:val="hybridMultilevel"/>
    <w:tmpl w:val="4DC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A81673"/>
    <w:multiLevelType w:val="hybridMultilevel"/>
    <w:tmpl w:val="B53C77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DD66C2C"/>
    <w:multiLevelType w:val="hybridMultilevel"/>
    <w:tmpl w:val="1D0216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1A173CA"/>
    <w:multiLevelType w:val="hybridMultilevel"/>
    <w:tmpl w:val="C29EA7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6966B0"/>
    <w:multiLevelType w:val="hybridMultilevel"/>
    <w:tmpl w:val="6D4469E6"/>
    <w:lvl w:ilvl="0" w:tplc="BE2E773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FB5216"/>
    <w:multiLevelType w:val="hybridMultilevel"/>
    <w:tmpl w:val="6F8CDA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DB3D61"/>
    <w:multiLevelType w:val="hybridMultilevel"/>
    <w:tmpl w:val="D27C8E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C"/>
    <w:rsid w:val="000041B0"/>
    <w:rsid w:val="00004496"/>
    <w:rsid w:val="0000683B"/>
    <w:rsid w:val="00006BB4"/>
    <w:rsid w:val="000122A4"/>
    <w:rsid w:val="0001273D"/>
    <w:rsid w:val="00013083"/>
    <w:rsid w:val="0001663E"/>
    <w:rsid w:val="00016AB1"/>
    <w:rsid w:val="000304EF"/>
    <w:rsid w:val="00030FC4"/>
    <w:rsid w:val="00031E13"/>
    <w:rsid w:val="000420A8"/>
    <w:rsid w:val="000422F7"/>
    <w:rsid w:val="000423BE"/>
    <w:rsid w:val="000462FF"/>
    <w:rsid w:val="00056C12"/>
    <w:rsid w:val="00060FE3"/>
    <w:rsid w:val="0006243F"/>
    <w:rsid w:val="00065128"/>
    <w:rsid w:val="00071B01"/>
    <w:rsid w:val="0007288A"/>
    <w:rsid w:val="00081AE4"/>
    <w:rsid w:val="00082F16"/>
    <w:rsid w:val="00083E37"/>
    <w:rsid w:val="00084E45"/>
    <w:rsid w:val="00092768"/>
    <w:rsid w:val="00092AB9"/>
    <w:rsid w:val="000947EE"/>
    <w:rsid w:val="00096794"/>
    <w:rsid w:val="000A127D"/>
    <w:rsid w:val="000A2644"/>
    <w:rsid w:val="000A39AC"/>
    <w:rsid w:val="000A7810"/>
    <w:rsid w:val="000B5639"/>
    <w:rsid w:val="000B64B8"/>
    <w:rsid w:val="000B7D43"/>
    <w:rsid w:val="000C2C63"/>
    <w:rsid w:val="000C6BD0"/>
    <w:rsid w:val="000C6CB1"/>
    <w:rsid w:val="000D0024"/>
    <w:rsid w:val="000D1F2E"/>
    <w:rsid w:val="000D4405"/>
    <w:rsid w:val="000D6007"/>
    <w:rsid w:val="000E01B2"/>
    <w:rsid w:val="000E5C40"/>
    <w:rsid w:val="000E6BA7"/>
    <w:rsid w:val="000E74CA"/>
    <w:rsid w:val="000F028D"/>
    <w:rsid w:val="000F1DE6"/>
    <w:rsid w:val="000F2729"/>
    <w:rsid w:val="000F437E"/>
    <w:rsid w:val="000F5593"/>
    <w:rsid w:val="0010327E"/>
    <w:rsid w:val="00103FA5"/>
    <w:rsid w:val="001040AD"/>
    <w:rsid w:val="00105761"/>
    <w:rsid w:val="0010644F"/>
    <w:rsid w:val="001073B6"/>
    <w:rsid w:val="00111A63"/>
    <w:rsid w:val="00112676"/>
    <w:rsid w:val="00112E1E"/>
    <w:rsid w:val="00115485"/>
    <w:rsid w:val="001279EC"/>
    <w:rsid w:val="0013085D"/>
    <w:rsid w:val="001316E8"/>
    <w:rsid w:val="001324BE"/>
    <w:rsid w:val="0013537A"/>
    <w:rsid w:val="001471B9"/>
    <w:rsid w:val="00154456"/>
    <w:rsid w:val="001608E4"/>
    <w:rsid w:val="00164C4A"/>
    <w:rsid w:val="001654E8"/>
    <w:rsid w:val="00165D6D"/>
    <w:rsid w:val="00166048"/>
    <w:rsid w:val="00166FD4"/>
    <w:rsid w:val="0017098E"/>
    <w:rsid w:val="00173082"/>
    <w:rsid w:val="001747C0"/>
    <w:rsid w:val="00177C9A"/>
    <w:rsid w:val="001847AC"/>
    <w:rsid w:val="00185126"/>
    <w:rsid w:val="001872B4"/>
    <w:rsid w:val="00195E26"/>
    <w:rsid w:val="001A0438"/>
    <w:rsid w:val="001A1483"/>
    <w:rsid w:val="001A4E48"/>
    <w:rsid w:val="001A5D84"/>
    <w:rsid w:val="001A5DB2"/>
    <w:rsid w:val="001B12A5"/>
    <w:rsid w:val="001B1F1D"/>
    <w:rsid w:val="001B30E2"/>
    <w:rsid w:val="001B4C40"/>
    <w:rsid w:val="001B77D3"/>
    <w:rsid w:val="001C0727"/>
    <w:rsid w:val="001C2D92"/>
    <w:rsid w:val="001C2F6C"/>
    <w:rsid w:val="001C67F4"/>
    <w:rsid w:val="001D61D9"/>
    <w:rsid w:val="001E021C"/>
    <w:rsid w:val="001E10F1"/>
    <w:rsid w:val="001E2326"/>
    <w:rsid w:val="001E3D11"/>
    <w:rsid w:val="001E3DB3"/>
    <w:rsid w:val="001E739A"/>
    <w:rsid w:val="001E7F3C"/>
    <w:rsid w:val="001F19F9"/>
    <w:rsid w:val="001F255E"/>
    <w:rsid w:val="001F790C"/>
    <w:rsid w:val="002101D4"/>
    <w:rsid w:val="002208C2"/>
    <w:rsid w:val="00223C47"/>
    <w:rsid w:val="0023005F"/>
    <w:rsid w:val="00234A3C"/>
    <w:rsid w:val="00237701"/>
    <w:rsid w:val="00242BAB"/>
    <w:rsid w:val="002504B5"/>
    <w:rsid w:val="00254289"/>
    <w:rsid w:val="00255CE5"/>
    <w:rsid w:val="00256E78"/>
    <w:rsid w:val="00261466"/>
    <w:rsid w:val="00262FB3"/>
    <w:rsid w:val="002637C5"/>
    <w:rsid w:val="00270FB2"/>
    <w:rsid w:val="00272E47"/>
    <w:rsid w:val="00275990"/>
    <w:rsid w:val="002818C1"/>
    <w:rsid w:val="0029066A"/>
    <w:rsid w:val="002933A9"/>
    <w:rsid w:val="00294D9C"/>
    <w:rsid w:val="0029544D"/>
    <w:rsid w:val="0029628F"/>
    <w:rsid w:val="00296C2B"/>
    <w:rsid w:val="002A2860"/>
    <w:rsid w:val="002A6F25"/>
    <w:rsid w:val="002B07D5"/>
    <w:rsid w:val="002B2199"/>
    <w:rsid w:val="002B21D9"/>
    <w:rsid w:val="002B6F68"/>
    <w:rsid w:val="002C3FD2"/>
    <w:rsid w:val="002C79CE"/>
    <w:rsid w:val="002D5E01"/>
    <w:rsid w:val="002D6228"/>
    <w:rsid w:val="002D7789"/>
    <w:rsid w:val="002E2F7F"/>
    <w:rsid w:val="002E60CA"/>
    <w:rsid w:val="002E7055"/>
    <w:rsid w:val="002E7632"/>
    <w:rsid w:val="002F29A7"/>
    <w:rsid w:val="002F3B93"/>
    <w:rsid w:val="002F4DE6"/>
    <w:rsid w:val="002F5330"/>
    <w:rsid w:val="002F53B4"/>
    <w:rsid w:val="002F5652"/>
    <w:rsid w:val="002F6608"/>
    <w:rsid w:val="002F6E10"/>
    <w:rsid w:val="003026E6"/>
    <w:rsid w:val="00304366"/>
    <w:rsid w:val="00307B42"/>
    <w:rsid w:val="003104F5"/>
    <w:rsid w:val="00311CEA"/>
    <w:rsid w:val="003263B6"/>
    <w:rsid w:val="00327F3F"/>
    <w:rsid w:val="00330AA1"/>
    <w:rsid w:val="00333682"/>
    <w:rsid w:val="003345C1"/>
    <w:rsid w:val="00337F6C"/>
    <w:rsid w:val="0034129B"/>
    <w:rsid w:val="003414ED"/>
    <w:rsid w:val="00341EA1"/>
    <w:rsid w:val="00343C75"/>
    <w:rsid w:val="00345E11"/>
    <w:rsid w:val="003503FF"/>
    <w:rsid w:val="0035111E"/>
    <w:rsid w:val="00352596"/>
    <w:rsid w:val="00352699"/>
    <w:rsid w:val="00352ED1"/>
    <w:rsid w:val="00353A83"/>
    <w:rsid w:val="00355EBA"/>
    <w:rsid w:val="003653F3"/>
    <w:rsid w:val="00366822"/>
    <w:rsid w:val="0037281D"/>
    <w:rsid w:val="003731FE"/>
    <w:rsid w:val="003742DF"/>
    <w:rsid w:val="003759AA"/>
    <w:rsid w:val="00377898"/>
    <w:rsid w:val="00381B8C"/>
    <w:rsid w:val="00382939"/>
    <w:rsid w:val="00385FF8"/>
    <w:rsid w:val="00386686"/>
    <w:rsid w:val="00396328"/>
    <w:rsid w:val="003965D4"/>
    <w:rsid w:val="00397CC0"/>
    <w:rsid w:val="003A3473"/>
    <w:rsid w:val="003A5619"/>
    <w:rsid w:val="003B3AA2"/>
    <w:rsid w:val="003B402F"/>
    <w:rsid w:val="003B6C28"/>
    <w:rsid w:val="003C17DA"/>
    <w:rsid w:val="003C3183"/>
    <w:rsid w:val="003D138F"/>
    <w:rsid w:val="003D735D"/>
    <w:rsid w:val="003E3806"/>
    <w:rsid w:val="003F0C2E"/>
    <w:rsid w:val="003F100B"/>
    <w:rsid w:val="003F4197"/>
    <w:rsid w:val="003F7A6A"/>
    <w:rsid w:val="004068CB"/>
    <w:rsid w:val="004121E6"/>
    <w:rsid w:val="0041360F"/>
    <w:rsid w:val="00413C5C"/>
    <w:rsid w:val="004151F9"/>
    <w:rsid w:val="00416283"/>
    <w:rsid w:val="00416857"/>
    <w:rsid w:val="00422092"/>
    <w:rsid w:val="00422E08"/>
    <w:rsid w:val="00431A2C"/>
    <w:rsid w:val="0043227A"/>
    <w:rsid w:val="00443141"/>
    <w:rsid w:val="0044637F"/>
    <w:rsid w:val="00451E13"/>
    <w:rsid w:val="004531ED"/>
    <w:rsid w:val="0045467F"/>
    <w:rsid w:val="004568B1"/>
    <w:rsid w:val="004621E2"/>
    <w:rsid w:val="00462ED3"/>
    <w:rsid w:val="004647A2"/>
    <w:rsid w:val="00464B76"/>
    <w:rsid w:val="0046754F"/>
    <w:rsid w:val="004747AE"/>
    <w:rsid w:val="0047519A"/>
    <w:rsid w:val="00475D92"/>
    <w:rsid w:val="00481A67"/>
    <w:rsid w:val="00487636"/>
    <w:rsid w:val="00487958"/>
    <w:rsid w:val="00487C0A"/>
    <w:rsid w:val="004908A7"/>
    <w:rsid w:val="00491AE1"/>
    <w:rsid w:val="004926D4"/>
    <w:rsid w:val="0049500C"/>
    <w:rsid w:val="0049619E"/>
    <w:rsid w:val="00497A36"/>
    <w:rsid w:val="004A245F"/>
    <w:rsid w:val="004A294D"/>
    <w:rsid w:val="004A4D72"/>
    <w:rsid w:val="004A5663"/>
    <w:rsid w:val="004C0513"/>
    <w:rsid w:val="004C69F1"/>
    <w:rsid w:val="004D1522"/>
    <w:rsid w:val="004D2B08"/>
    <w:rsid w:val="004E215B"/>
    <w:rsid w:val="004E5ADF"/>
    <w:rsid w:val="004E5D54"/>
    <w:rsid w:val="004F33CC"/>
    <w:rsid w:val="004F4F75"/>
    <w:rsid w:val="005056E1"/>
    <w:rsid w:val="00505AC4"/>
    <w:rsid w:val="00506370"/>
    <w:rsid w:val="00510F56"/>
    <w:rsid w:val="00512C4D"/>
    <w:rsid w:val="00517F70"/>
    <w:rsid w:val="00525107"/>
    <w:rsid w:val="005308EB"/>
    <w:rsid w:val="00530C64"/>
    <w:rsid w:val="0053152B"/>
    <w:rsid w:val="00541187"/>
    <w:rsid w:val="005431A1"/>
    <w:rsid w:val="005440E4"/>
    <w:rsid w:val="005515B0"/>
    <w:rsid w:val="00552300"/>
    <w:rsid w:val="00555C6A"/>
    <w:rsid w:val="0056355E"/>
    <w:rsid w:val="00563A56"/>
    <w:rsid w:val="00565C56"/>
    <w:rsid w:val="00571B85"/>
    <w:rsid w:val="00582FAF"/>
    <w:rsid w:val="005836DF"/>
    <w:rsid w:val="00585634"/>
    <w:rsid w:val="0058656E"/>
    <w:rsid w:val="00586E02"/>
    <w:rsid w:val="00586E8E"/>
    <w:rsid w:val="00591C5A"/>
    <w:rsid w:val="005922F2"/>
    <w:rsid w:val="00593455"/>
    <w:rsid w:val="00594700"/>
    <w:rsid w:val="005A2E1E"/>
    <w:rsid w:val="005A372C"/>
    <w:rsid w:val="005A6C6E"/>
    <w:rsid w:val="005B17B9"/>
    <w:rsid w:val="005B25DE"/>
    <w:rsid w:val="005B425B"/>
    <w:rsid w:val="005C4570"/>
    <w:rsid w:val="005C7AC7"/>
    <w:rsid w:val="005D50D4"/>
    <w:rsid w:val="005E65FD"/>
    <w:rsid w:val="005E6940"/>
    <w:rsid w:val="005E78A2"/>
    <w:rsid w:val="005F05C7"/>
    <w:rsid w:val="005F117B"/>
    <w:rsid w:val="005F6F8F"/>
    <w:rsid w:val="006041E5"/>
    <w:rsid w:val="00604A2B"/>
    <w:rsid w:val="00605DEE"/>
    <w:rsid w:val="00605FD5"/>
    <w:rsid w:val="0061064E"/>
    <w:rsid w:val="006109D9"/>
    <w:rsid w:val="00616CB1"/>
    <w:rsid w:val="00617F9E"/>
    <w:rsid w:val="0062164D"/>
    <w:rsid w:val="00622B13"/>
    <w:rsid w:val="00623D56"/>
    <w:rsid w:val="00634306"/>
    <w:rsid w:val="00635FCD"/>
    <w:rsid w:val="00646D02"/>
    <w:rsid w:val="0065290F"/>
    <w:rsid w:val="00653367"/>
    <w:rsid w:val="00656469"/>
    <w:rsid w:val="00656B61"/>
    <w:rsid w:val="00657F42"/>
    <w:rsid w:val="0066380C"/>
    <w:rsid w:val="00666808"/>
    <w:rsid w:val="00667ADE"/>
    <w:rsid w:val="00671134"/>
    <w:rsid w:val="006728B0"/>
    <w:rsid w:val="00675647"/>
    <w:rsid w:val="00682083"/>
    <w:rsid w:val="0068304E"/>
    <w:rsid w:val="00690CD4"/>
    <w:rsid w:val="00693596"/>
    <w:rsid w:val="00694F64"/>
    <w:rsid w:val="006B28BB"/>
    <w:rsid w:val="006B29F9"/>
    <w:rsid w:val="006B3817"/>
    <w:rsid w:val="006B4465"/>
    <w:rsid w:val="006B723F"/>
    <w:rsid w:val="006B7332"/>
    <w:rsid w:val="006C04E9"/>
    <w:rsid w:val="006C2348"/>
    <w:rsid w:val="006D0037"/>
    <w:rsid w:val="006D075A"/>
    <w:rsid w:val="006D48DD"/>
    <w:rsid w:val="006D7293"/>
    <w:rsid w:val="006E4EE3"/>
    <w:rsid w:val="006E4FFA"/>
    <w:rsid w:val="006E53D5"/>
    <w:rsid w:val="006E68B1"/>
    <w:rsid w:val="006E69C1"/>
    <w:rsid w:val="006F309B"/>
    <w:rsid w:val="006F4B19"/>
    <w:rsid w:val="006F64D7"/>
    <w:rsid w:val="00701F72"/>
    <w:rsid w:val="0070348F"/>
    <w:rsid w:val="00712BC4"/>
    <w:rsid w:val="007177AA"/>
    <w:rsid w:val="00721B24"/>
    <w:rsid w:val="007236C3"/>
    <w:rsid w:val="00724CA4"/>
    <w:rsid w:val="007258A8"/>
    <w:rsid w:val="00726ECD"/>
    <w:rsid w:val="00730CBA"/>
    <w:rsid w:val="007310AF"/>
    <w:rsid w:val="007321A5"/>
    <w:rsid w:val="00732E87"/>
    <w:rsid w:val="00734FAA"/>
    <w:rsid w:val="0075005C"/>
    <w:rsid w:val="00750478"/>
    <w:rsid w:val="00761CC9"/>
    <w:rsid w:val="00763299"/>
    <w:rsid w:val="00765748"/>
    <w:rsid w:val="00772143"/>
    <w:rsid w:val="00772415"/>
    <w:rsid w:val="0077344C"/>
    <w:rsid w:val="00777F18"/>
    <w:rsid w:val="007814A9"/>
    <w:rsid w:val="00784074"/>
    <w:rsid w:val="00784F65"/>
    <w:rsid w:val="00787018"/>
    <w:rsid w:val="00790F65"/>
    <w:rsid w:val="00792548"/>
    <w:rsid w:val="00794AD4"/>
    <w:rsid w:val="00797BA9"/>
    <w:rsid w:val="007A0164"/>
    <w:rsid w:val="007A0625"/>
    <w:rsid w:val="007B1AB3"/>
    <w:rsid w:val="007B4BED"/>
    <w:rsid w:val="007C4097"/>
    <w:rsid w:val="007C58DD"/>
    <w:rsid w:val="007C6574"/>
    <w:rsid w:val="007D1FBF"/>
    <w:rsid w:val="007D5E92"/>
    <w:rsid w:val="007E2A0D"/>
    <w:rsid w:val="007E2C0E"/>
    <w:rsid w:val="007E38FD"/>
    <w:rsid w:val="007F171B"/>
    <w:rsid w:val="007F2911"/>
    <w:rsid w:val="007F3321"/>
    <w:rsid w:val="007F3B23"/>
    <w:rsid w:val="007F3C25"/>
    <w:rsid w:val="00800252"/>
    <w:rsid w:val="00802CA4"/>
    <w:rsid w:val="00807284"/>
    <w:rsid w:val="0081096F"/>
    <w:rsid w:val="00812BA1"/>
    <w:rsid w:val="00814EF3"/>
    <w:rsid w:val="00815F3E"/>
    <w:rsid w:val="00820EEE"/>
    <w:rsid w:val="008220B6"/>
    <w:rsid w:val="008235A4"/>
    <w:rsid w:val="00826AEB"/>
    <w:rsid w:val="00827148"/>
    <w:rsid w:val="00831B88"/>
    <w:rsid w:val="008373DC"/>
    <w:rsid w:val="008376F2"/>
    <w:rsid w:val="00845C7B"/>
    <w:rsid w:val="008619D3"/>
    <w:rsid w:val="00862826"/>
    <w:rsid w:val="00862FE7"/>
    <w:rsid w:val="00871A13"/>
    <w:rsid w:val="00872D36"/>
    <w:rsid w:val="00875859"/>
    <w:rsid w:val="00876F6A"/>
    <w:rsid w:val="00883030"/>
    <w:rsid w:val="00886E11"/>
    <w:rsid w:val="00886FCD"/>
    <w:rsid w:val="008904CD"/>
    <w:rsid w:val="0089406B"/>
    <w:rsid w:val="00894DE1"/>
    <w:rsid w:val="008A125B"/>
    <w:rsid w:val="008A3F6B"/>
    <w:rsid w:val="008A511B"/>
    <w:rsid w:val="008A5EEB"/>
    <w:rsid w:val="008A600A"/>
    <w:rsid w:val="008B175C"/>
    <w:rsid w:val="008B51E7"/>
    <w:rsid w:val="008C0532"/>
    <w:rsid w:val="008C116B"/>
    <w:rsid w:val="008C4BF8"/>
    <w:rsid w:val="008D0DFF"/>
    <w:rsid w:val="008D192F"/>
    <w:rsid w:val="008D222A"/>
    <w:rsid w:val="008D40F6"/>
    <w:rsid w:val="008D630E"/>
    <w:rsid w:val="008D66BC"/>
    <w:rsid w:val="008D7864"/>
    <w:rsid w:val="008E1381"/>
    <w:rsid w:val="008E3CD0"/>
    <w:rsid w:val="008E489A"/>
    <w:rsid w:val="008E7DFD"/>
    <w:rsid w:val="008F1842"/>
    <w:rsid w:val="008F56D8"/>
    <w:rsid w:val="008F6B5A"/>
    <w:rsid w:val="009033C1"/>
    <w:rsid w:val="00905E3E"/>
    <w:rsid w:val="009068DA"/>
    <w:rsid w:val="009100B0"/>
    <w:rsid w:val="00910240"/>
    <w:rsid w:val="00910576"/>
    <w:rsid w:val="00912CDA"/>
    <w:rsid w:val="00913A94"/>
    <w:rsid w:val="0092088A"/>
    <w:rsid w:val="00925193"/>
    <w:rsid w:val="00926809"/>
    <w:rsid w:val="00934E24"/>
    <w:rsid w:val="00936D4E"/>
    <w:rsid w:val="00940FBB"/>
    <w:rsid w:val="009426A9"/>
    <w:rsid w:val="00946D01"/>
    <w:rsid w:val="00950EFA"/>
    <w:rsid w:val="00951B94"/>
    <w:rsid w:val="00951F01"/>
    <w:rsid w:val="00954272"/>
    <w:rsid w:val="0095430A"/>
    <w:rsid w:val="00955C2E"/>
    <w:rsid w:val="0096301B"/>
    <w:rsid w:val="009634F3"/>
    <w:rsid w:val="00965873"/>
    <w:rsid w:val="00966DEC"/>
    <w:rsid w:val="00972E6D"/>
    <w:rsid w:val="009758BC"/>
    <w:rsid w:val="0097734B"/>
    <w:rsid w:val="009819DE"/>
    <w:rsid w:val="00991978"/>
    <w:rsid w:val="00992E3E"/>
    <w:rsid w:val="009932F9"/>
    <w:rsid w:val="00994B5D"/>
    <w:rsid w:val="00995C82"/>
    <w:rsid w:val="00997028"/>
    <w:rsid w:val="009A37E3"/>
    <w:rsid w:val="009A4745"/>
    <w:rsid w:val="009B5777"/>
    <w:rsid w:val="009B59D7"/>
    <w:rsid w:val="009C7531"/>
    <w:rsid w:val="009D41D5"/>
    <w:rsid w:val="009D7401"/>
    <w:rsid w:val="009E0AF2"/>
    <w:rsid w:val="009E4486"/>
    <w:rsid w:val="009E7BED"/>
    <w:rsid w:val="009F563B"/>
    <w:rsid w:val="009F5FF2"/>
    <w:rsid w:val="009F697F"/>
    <w:rsid w:val="009F6D8B"/>
    <w:rsid w:val="00A03C88"/>
    <w:rsid w:val="00A0453E"/>
    <w:rsid w:val="00A07E88"/>
    <w:rsid w:val="00A1037E"/>
    <w:rsid w:val="00A12D6C"/>
    <w:rsid w:val="00A17380"/>
    <w:rsid w:val="00A21002"/>
    <w:rsid w:val="00A23360"/>
    <w:rsid w:val="00A24E7B"/>
    <w:rsid w:val="00A24F61"/>
    <w:rsid w:val="00A27490"/>
    <w:rsid w:val="00A33D3F"/>
    <w:rsid w:val="00A3489B"/>
    <w:rsid w:val="00A43097"/>
    <w:rsid w:val="00A43413"/>
    <w:rsid w:val="00A43785"/>
    <w:rsid w:val="00A45114"/>
    <w:rsid w:val="00A46DE6"/>
    <w:rsid w:val="00A471CC"/>
    <w:rsid w:val="00A47C98"/>
    <w:rsid w:val="00A51F11"/>
    <w:rsid w:val="00A56521"/>
    <w:rsid w:val="00A625F7"/>
    <w:rsid w:val="00A63003"/>
    <w:rsid w:val="00A64A6A"/>
    <w:rsid w:val="00A660FF"/>
    <w:rsid w:val="00A6746E"/>
    <w:rsid w:val="00A706FA"/>
    <w:rsid w:val="00A77739"/>
    <w:rsid w:val="00A8051C"/>
    <w:rsid w:val="00A82D5A"/>
    <w:rsid w:val="00A8460D"/>
    <w:rsid w:val="00A85CA4"/>
    <w:rsid w:val="00A902AD"/>
    <w:rsid w:val="00A94080"/>
    <w:rsid w:val="00A9651F"/>
    <w:rsid w:val="00AA178C"/>
    <w:rsid w:val="00AA42AE"/>
    <w:rsid w:val="00AA744B"/>
    <w:rsid w:val="00AB2DEA"/>
    <w:rsid w:val="00AB64DC"/>
    <w:rsid w:val="00AB6D13"/>
    <w:rsid w:val="00AC24BA"/>
    <w:rsid w:val="00AC5A2A"/>
    <w:rsid w:val="00AD0562"/>
    <w:rsid w:val="00AD602B"/>
    <w:rsid w:val="00AD6D6B"/>
    <w:rsid w:val="00AE5857"/>
    <w:rsid w:val="00AF7DE8"/>
    <w:rsid w:val="00B01C4E"/>
    <w:rsid w:val="00B03F67"/>
    <w:rsid w:val="00B07167"/>
    <w:rsid w:val="00B15CF1"/>
    <w:rsid w:val="00B1666B"/>
    <w:rsid w:val="00B166AB"/>
    <w:rsid w:val="00B169AC"/>
    <w:rsid w:val="00B21F81"/>
    <w:rsid w:val="00B21F9C"/>
    <w:rsid w:val="00B229F2"/>
    <w:rsid w:val="00B24882"/>
    <w:rsid w:val="00B249CE"/>
    <w:rsid w:val="00B26150"/>
    <w:rsid w:val="00B3055C"/>
    <w:rsid w:val="00B36850"/>
    <w:rsid w:val="00B40D98"/>
    <w:rsid w:val="00B462D4"/>
    <w:rsid w:val="00B4700B"/>
    <w:rsid w:val="00B53D8D"/>
    <w:rsid w:val="00B565D5"/>
    <w:rsid w:val="00B5698B"/>
    <w:rsid w:val="00B570B6"/>
    <w:rsid w:val="00B600DB"/>
    <w:rsid w:val="00B601DF"/>
    <w:rsid w:val="00B61641"/>
    <w:rsid w:val="00B6225B"/>
    <w:rsid w:val="00B63341"/>
    <w:rsid w:val="00B63BDD"/>
    <w:rsid w:val="00B64145"/>
    <w:rsid w:val="00B65CD5"/>
    <w:rsid w:val="00B760FC"/>
    <w:rsid w:val="00B76A40"/>
    <w:rsid w:val="00B81BA1"/>
    <w:rsid w:val="00B82C03"/>
    <w:rsid w:val="00B839FD"/>
    <w:rsid w:val="00B925C1"/>
    <w:rsid w:val="00B95024"/>
    <w:rsid w:val="00B954FA"/>
    <w:rsid w:val="00BA0A79"/>
    <w:rsid w:val="00BA764A"/>
    <w:rsid w:val="00BB4496"/>
    <w:rsid w:val="00BB527D"/>
    <w:rsid w:val="00BB6497"/>
    <w:rsid w:val="00BB6B3E"/>
    <w:rsid w:val="00BC3F42"/>
    <w:rsid w:val="00BD0F11"/>
    <w:rsid w:val="00BD13C8"/>
    <w:rsid w:val="00BD3F11"/>
    <w:rsid w:val="00BD50E1"/>
    <w:rsid w:val="00BD6C52"/>
    <w:rsid w:val="00BD71EC"/>
    <w:rsid w:val="00BE003A"/>
    <w:rsid w:val="00BE063E"/>
    <w:rsid w:val="00BF0599"/>
    <w:rsid w:val="00C01480"/>
    <w:rsid w:val="00C03FBB"/>
    <w:rsid w:val="00C05268"/>
    <w:rsid w:val="00C11CBB"/>
    <w:rsid w:val="00C11DB7"/>
    <w:rsid w:val="00C11E2C"/>
    <w:rsid w:val="00C140A2"/>
    <w:rsid w:val="00C177E1"/>
    <w:rsid w:val="00C27F7B"/>
    <w:rsid w:val="00C36F01"/>
    <w:rsid w:val="00C37134"/>
    <w:rsid w:val="00C44834"/>
    <w:rsid w:val="00C4540B"/>
    <w:rsid w:val="00C52A99"/>
    <w:rsid w:val="00C53C1C"/>
    <w:rsid w:val="00C546DE"/>
    <w:rsid w:val="00C548CB"/>
    <w:rsid w:val="00C55B8C"/>
    <w:rsid w:val="00C60DA2"/>
    <w:rsid w:val="00C60DBC"/>
    <w:rsid w:val="00C63974"/>
    <w:rsid w:val="00C65085"/>
    <w:rsid w:val="00C6677E"/>
    <w:rsid w:val="00C73645"/>
    <w:rsid w:val="00C759A4"/>
    <w:rsid w:val="00C83909"/>
    <w:rsid w:val="00C83BA0"/>
    <w:rsid w:val="00C85915"/>
    <w:rsid w:val="00C901D2"/>
    <w:rsid w:val="00C90B82"/>
    <w:rsid w:val="00C94C07"/>
    <w:rsid w:val="00C95285"/>
    <w:rsid w:val="00CA1625"/>
    <w:rsid w:val="00CA1F1D"/>
    <w:rsid w:val="00CB3783"/>
    <w:rsid w:val="00CB3ABA"/>
    <w:rsid w:val="00CC0663"/>
    <w:rsid w:val="00CC0822"/>
    <w:rsid w:val="00CC15A1"/>
    <w:rsid w:val="00CC223C"/>
    <w:rsid w:val="00CC638E"/>
    <w:rsid w:val="00CD5F1D"/>
    <w:rsid w:val="00CD6B08"/>
    <w:rsid w:val="00CD7968"/>
    <w:rsid w:val="00CE041E"/>
    <w:rsid w:val="00CF6DE0"/>
    <w:rsid w:val="00CF6EF9"/>
    <w:rsid w:val="00D00DC7"/>
    <w:rsid w:val="00D04BCD"/>
    <w:rsid w:val="00D05E56"/>
    <w:rsid w:val="00D05F1D"/>
    <w:rsid w:val="00D12B52"/>
    <w:rsid w:val="00D14C3A"/>
    <w:rsid w:val="00D155D6"/>
    <w:rsid w:val="00D15B53"/>
    <w:rsid w:val="00D165EA"/>
    <w:rsid w:val="00D20B0E"/>
    <w:rsid w:val="00D210BA"/>
    <w:rsid w:val="00D22003"/>
    <w:rsid w:val="00D27800"/>
    <w:rsid w:val="00D315CD"/>
    <w:rsid w:val="00D35A8F"/>
    <w:rsid w:val="00D36599"/>
    <w:rsid w:val="00D36CC0"/>
    <w:rsid w:val="00D37785"/>
    <w:rsid w:val="00D436B3"/>
    <w:rsid w:val="00D43F47"/>
    <w:rsid w:val="00D44378"/>
    <w:rsid w:val="00D44864"/>
    <w:rsid w:val="00D44D3F"/>
    <w:rsid w:val="00D4687E"/>
    <w:rsid w:val="00D46CC4"/>
    <w:rsid w:val="00D50A4C"/>
    <w:rsid w:val="00D57FD6"/>
    <w:rsid w:val="00D61649"/>
    <w:rsid w:val="00D62FB8"/>
    <w:rsid w:val="00D6463C"/>
    <w:rsid w:val="00D6636E"/>
    <w:rsid w:val="00D67636"/>
    <w:rsid w:val="00D6797D"/>
    <w:rsid w:val="00D709F7"/>
    <w:rsid w:val="00D734E0"/>
    <w:rsid w:val="00D75126"/>
    <w:rsid w:val="00D8223C"/>
    <w:rsid w:val="00D8333C"/>
    <w:rsid w:val="00D84C5E"/>
    <w:rsid w:val="00D87354"/>
    <w:rsid w:val="00D903BF"/>
    <w:rsid w:val="00D913FA"/>
    <w:rsid w:val="00D93A3B"/>
    <w:rsid w:val="00DA0B16"/>
    <w:rsid w:val="00DB1761"/>
    <w:rsid w:val="00DB5188"/>
    <w:rsid w:val="00DB67B6"/>
    <w:rsid w:val="00DC3408"/>
    <w:rsid w:val="00DD51AC"/>
    <w:rsid w:val="00DD6C68"/>
    <w:rsid w:val="00DE12BD"/>
    <w:rsid w:val="00DE1687"/>
    <w:rsid w:val="00DE3837"/>
    <w:rsid w:val="00DE393A"/>
    <w:rsid w:val="00DE3EC9"/>
    <w:rsid w:val="00DE6012"/>
    <w:rsid w:val="00DF1B09"/>
    <w:rsid w:val="00DF3C92"/>
    <w:rsid w:val="00DF74EF"/>
    <w:rsid w:val="00E01BF0"/>
    <w:rsid w:val="00E02A1A"/>
    <w:rsid w:val="00E04C6F"/>
    <w:rsid w:val="00E06CC5"/>
    <w:rsid w:val="00E10327"/>
    <w:rsid w:val="00E1060B"/>
    <w:rsid w:val="00E12961"/>
    <w:rsid w:val="00E12F90"/>
    <w:rsid w:val="00E13691"/>
    <w:rsid w:val="00E14560"/>
    <w:rsid w:val="00E1541E"/>
    <w:rsid w:val="00E16BF6"/>
    <w:rsid w:val="00E23371"/>
    <w:rsid w:val="00E24C82"/>
    <w:rsid w:val="00E262AB"/>
    <w:rsid w:val="00E27470"/>
    <w:rsid w:val="00E31751"/>
    <w:rsid w:val="00E31B57"/>
    <w:rsid w:val="00E31DF8"/>
    <w:rsid w:val="00E3777F"/>
    <w:rsid w:val="00E405FC"/>
    <w:rsid w:val="00E40821"/>
    <w:rsid w:val="00E421CA"/>
    <w:rsid w:val="00E44830"/>
    <w:rsid w:val="00E46191"/>
    <w:rsid w:val="00E50439"/>
    <w:rsid w:val="00E56068"/>
    <w:rsid w:val="00E648A2"/>
    <w:rsid w:val="00E67EB2"/>
    <w:rsid w:val="00E704A6"/>
    <w:rsid w:val="00E71B3A"/>
    <w:rsid w:val="00E76F1B"/>
    <w:rsid w:val="00E77BBE"/>
    <w:rsid w:val="00E874D2"/>
    <w:rsid w:val="00E9053A"/>
    <w:rsid w:val="00E9399F"/>
    <w:rsid w:val="00E954CB"/>
    <w:rsid w:val="00E95A54"/>
    <w:rsid w:val="00EA01D6"/>
    <w:rsid w:val="00EA63A8"/>
    <w:rsid w:val="00EA6B4E"/>
    <w:rsid w:val="00EB211B"/>
    <w:rsid w:val="00EB5C2A"/>
    <w:rsid w:val="00EB631F"/>
    <w:rsid w:val="00EC452E"/>
    <w:rsid w:val="00EC5AD4"/>
    <w:rsid w:val="00EC7A00"/>
    <w:rsid w:val="00ED08C5"/>
    <w:rsid w:val="00EE12B5"/>
    <w:rsid w:val="00EE2CBA"/>
    <w:rsid w:val="00EE63EB"/>
    <w:rsid w:val="00EF17B1"/>
    <w:rsid w:val="00F0115A"/>
    <w:rsid w:val="00F0127C"/>
    <w:rsid w:val="00F01E91"/>
    <w:rsid w:val="00F06602"/>
    <w:rsid w:val="00F076B1"/>
    <w:rsid w:val="00F111AB"/>
    <w:rsid w:val="00F13DBE"/>
    <w:rsid w:val="00F20D7E"/>
    <w:rsid w:val="00F3435F"/>
    <w:rsid w:val="00F375F4"/>
    <w:rsid w:val="00F3765D"/>
    <w:rsid w:val="00F4062E"/>
    <w:rsid w:val="00F4203F"/>
    <w:rsid w:val="00F4284A"/>
    <w:rsid w:val="00F43E4D"/>
    <w:rsid w:val="00F47E9A"/>
    <w:rsid w:val="00F5380A"/>
    <w:rsid w:val="00F557D6"/>
    <w:rsid w:val="00F56E26"/>
    <w:rsid w:val="00F6053F"/>
    <w:rsid w:val="00F61AC1"/>
    <w:rsid w:val="00F632CE"/>
    <w:rsid w:val="00F63AC3"/>
    <w:rsid w:val="00F63DC9"/>
    <w:rsid w:val="00F6459E"/>
    <w:rsid w:val="00F70EDF"/>
    <w:rsid w:val="00F72FD3"/>
    <w:rsid w:val="00F81713"/>
    <w:rsid w:val="00F81BCB"/>
    <w:rsid w:val="00F836AA"/>
    <w:rsid w:val="00F83852"/>
    <w:rsid w:val="00F87BC9"/>
    <w:rsid w:val="00F87E3D"/>
    <w:rsid w:val="00F9208A"/>
    <w:rsid w:val="00F952E1"/>
    <w:rsid w:val="00F9547B"/>
    <w:rsid w:val="00F95A59"/>
    <w:rsid w:val="00F9742F"/>
    <w:rsid w:val="00FA2965"/>
    <w:rsid w:val="00FA54B4"/>
    <w:rsid w:val="00FA7350"/>
    <w:rsid w:val="00FB050F"/>
    <w:rsid w:val="00FB0B47"/>
    <w:rsid w:val="00FB14BB"/>
    <w:rsid w:val="00FB19CB"/>
    <w:rsid w:val="00FB2437"/>
    <w:rsid w:val="00FB301D"/>
    <w:rsid w:val="00FB333A"/>
    <w:rsid w:val="00FB551E"/>
    <w:rsid w:val="00FB7709"/>
    <w:rsid w:val="00FB7E89"/>
    <w:rsid w:val="00FC3511"/>
    <w:rsid w:val="00FC6422"/>
    <w:rsid w:val="00FD008B"/>
    <w:rsid w:val="00FD15E6"/>
    <w:rsid w:val="00FE0D73"/>
    <w:rsid w:val="00FE287B"/>
    <w:rsid w:val="00FE29F6"/>
    <w:rsid w:val="00FE3259"/>
    <w:rsid w:val="00FF0A62"/>
    <w:rsid w:val="00FF5ABD"/>
    <w:rsid w:val="00FF648F"/>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D0B1F3-D8F7-435C-9DFD-6CCFB08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A62"/>
  </w:style>
  <w:style w:type="paragraph" w:styleId="1">
    <w:name w:val="heading 1"/>
    <w:basedOn w:val="a0"/>
    <w:next w:val="a0"/>
    <w:link w:val="10"/>
    <w:uiPriority w:val="99"/>
    <w:qFormat/>
    <w:rsid w:val="00CD6B08"/>
    <w:pPr>
      <w:keepNext/>
      <w:spacing w:after="0" w:line="240" w:lineRule="auto"/>
      <w:outlineLvl w:val="0"/>
    </w:pPr>
    <w:rPr>
      <w:rFonts w:ascii="Times New Roman" w:eastAsia="Times New Roman" w:hAnsi="Times New Roman" w:cs="Times New Roman"/>
      <w:sz w:val="28"/>
      <w:szCs w:val="28"/>
      <w:lang w:val="ro-RO" w:eastAsia="ru-RU"/>
    </w:rPr>
  </w:style>
  <w:style w:type="paragraph" w:styleId="2">
    <w:name w:val="heading 2"/>
    <w:basedOn w:val="a0"/>
    <w:next w:val="a0"/>
    <w:link w:val="20"/>
    <w:unhideWhenUsed/>
    <w:qFormat/>
    <w:rsid w:val="00CD6B08"/>
    <w:pPr>
      <w:keepNext/>
      <w:spacing w:before="240" w:after="60" w:line="240" w:lineRule="auto"/>
      <w:outlineLvl w:val="1"/>
    </w:pPr>
    <w:rPr>
      <w:rFonts w:ascii="Cambria" w:eastAsia="Times New Roman" w:hAnsi="Cambria" w:cs="Times New Roman"/>
      <w:b/>
      <w:bCs/>
      <w:i/>
      <w:iCs/>
      <w:sz w:val="28"/>
      <w:szCs w:val="28"/>
      <w:lang w:val="ro-RO" w:eastAsia="ru-RU"/>
    </w:rPr>
  </w:style>
  <w:style w:type="paragraph" w:styleId="3">
    <w:name w:val="heading 3"/>
    <w:basedOn w:val="a0"/>
    <w:next w:val="a0"/>
    <w:link w:val="30"/>
    <w:uiPriority w:val="9"/>
    <w:unhideWhenUsed/>
    <w:qFormat/>
    <w:rsid w:val="002C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A03C88"/>
    <w:pPr>
      <w:keepNext/>
      <w:spacing w:before="240" w:after="60" w:line="240" w:lineRule="auto"/>
      <w:outlineLvl w:val="3"/>
    </w:pPr>
    <w:rPr>
      <w:rFonts w:ascii="Calibri" w:eastAsia="Times New Roman" w:hAnsi="Calibri" w:cs="Times New Roman"/>
      <w:b/>
      <w:bCs/>
      <w:sz w:val="28"/>
      <w:szCs w:val="28"/>
      <w:lang w:val="ro-RO" w:eastAsia="ru-RU"/>
    </w:rPr>
  </w:style>
  <w:style w:type="paragraph" w:styleId="5">
    <w:name w:val="heading 5"/>
    <w:basedOn w:val="a0"/>
    <w:next w:val="a0"/>
    <w:link w:val="50"/>
    <w:semiHidden/>
    <w:unhideWhenUsed/>
    <w:qFormat/>
    <w:rsid w:val="00A03C88"/>
    <w:pPr>
      <w:spacing w:before="240" w:after="60" w:line="240" w:lineRule="auto"/>
      <w:outlineLvl w:val="4"/>
    </w:pPr>
    <w:rPr>
      <w:rFonts w:ascii="Calibri" w:eastAsia="Times New Roman" w:hAnsi="Calibri" w:cs="Times New Roman"/>
      <w:b/>
      <w:bCs/>
      <w:i/>
      <w:iCs/>
      <w:sz w:val="26"/>
      <w:szCs w:val="26"/>
      <w:lang w:val="ro-RO" w:eastAsia="ru-RU"/>
    </w:rPr>
  </w:style>
  <w:style w:type="paragraph" w:styleId="9">
    <w:name w:val="heading 9"/>
    <w:basedOn w:val="a0"/>
    <w:next w:val="a0"/>
    <w:link w:val="90"/>
    <w:qFormat/>
    <w:rsid w:val="00A03C88"/>
    <w:pPr>
      <w:keepNext/>
      <w:spacing w:after="0" w:line="240" w:lineRule="auto"/>
      <w:ind w:left="-900"/>
      <w:jc w:val="both"/>
      <w:outlineLvl w:val="8"/>
    </w:pPr>
    <w:rPr>
      <w:rFonts w:ascii="Times New Roman" w:eastAsia="Times New Roman" w:hAnsi="Times New Roman" w:cs="Times New Roman"/>
      <w:b/>
      <w:bCs/>
      <w:color w:val="000000"/>
      <w:sz w:val="24"/>
      <w:szCs w:val="24"/>
      <w:lang w:val="ro-RO"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AB64DC"/>
    <w:pPr>
      <w:spacing w:after="0" w:line="240" w:lineRule="auto"/>
    </w:pPr>
  </w:style>
  <w:style w:type="character" w:customStyle="1" w:styleId="a5">
    <w:name w:val="Заголовок Знак"/>
    <w:link w:val="a6"/>
    <w:locked/>
    <w:rsid w:val="00AB64DC"/>
    <w:rPr>
      <w:b/>
      <w:bCs/>
      <w:sz w:val="32"/>
      <w:szCs w:val="24"/>
      <w:lang w:val="en-US" w:eastAsia="ru-RU"/>
    </w:rPr>
  </w:style>
  <w:style w:type="paragraph" w:styleId="a6">
    <w:name w:val="Title"/>
    <w:basedOn w:val="a0"/>
    <w:link w:val="a5"/>
    <w:qFormat/>
    <w:rsid w:val="00AB64DC"/>
    <w:pPr>
      <w:spacing w:after="0" w:line="240" w:lineRule="auto"/>
      <w:jc w:val="center"/>
    </w:pPr>
    <w:rPr>
      <w:b/>
      <w:bCs/>
      <w:sz w:val="32"/>
      <w:szCs w:val="24"/>
      <w:lang w:val="en-US" w:eastAsia="ru-RU"/>
    </w:rPr>
  </w:style>
  <w:style w:type="character" w:customStyle="1" w:styleId="11">
    <w:name w:val="Заголовок Знак1"/>
    <w:basedOn w:val="a1"/>
    <w:uiPriority w:val="10"/>
    <w:rsid w:val="00AB64DC"/>
    <w:rPr>
      <w:rFonts w:asciiTheme="majorHAnsi" w:eastAsiaTheme="majorEastAsia" w:hAnsiTheme="majorHAnsi" w:cstheme="majorBidi"/>
      <w:spacing w:val="-10"/>
      <w:kern w:val="28"/>
      <w:sz w:val="56"/>
      <w:szCs w:val="56"/>
    </w:rPr>
  </w:style>
  <w:style w:type="table" w:styleId="a7">
    <w:name w:val="Table Grid"/>
    <w:basedOn w:val="a2"/>
    <w:uiPriority w:val="39"/>
    <w:rsid w:val="00B6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12"/>
    <w:rsid w:val="00016AB1"/>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Bodytext"/>
    <w:qFormat/>
    <w:rsid w:val="00016AB1"/>
    <w:pPr>
      <w:widowControl w:val="0"/>
      <w:shd w:val="clear" w:color="auto" w:fill="FFFFFF"/>
      <w:spacing w:after="300"/>
    </w:pPr>
    <w:rPr>
      <w:rFonts w:ascii="Times New Roman" w:eastAsia="Times New Roman" w:hAnsi="Times New Roman" w:cs="Times New Roman"/>
      <w:sz w:val="26"/>
      <w:szCs w:val="26"/>
    </w:rPr>
  </w:style>
  <w:style w:type="paragraph" w:styleId="a8">
    <w:name w:val="Balloon Text"/>
    <w:basedOn w:val="a0"/>
    <w:link w:val="a9"/>
    <w:uiPriority w:val="99"/>
    <w:semiHidden/>
    <w:unhideWhenUsed/>
    <w:rsid w:val="002B6F6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2B6F68"/>
    <w:rPr>
      <w:rFonts w:ascii="Segoe UI" w:hAnsi="Segoe UI" w:cs="Segoe UI"/>
      <w:sz w:val="18"/>
      <w:szCs w:val="18"/>
    </w:rPr>
  </w:style>
  <w:style w:type="character" w:customStyle="1" w:styleId="10">
    <w:name w:val="Заголовок 1 Знак"/>
    <w:basedOn w:val="a1"/>
    <w:link w:val="1"/>
    <w:uiPriority w:val="99"/>
    <w:rsid w:val="00CD6B08"/>
    <w:rPr>
      <w:rFonts w:ascii="Times New Roman" w:eastAsia="Times New Roman" w:hAnsi="Times New Roman" w:cs="Times New Roman"/>
      <w:sz w:val="28"/>
      <w:szCs w:val="28"/>
      <w:lang w:val="ro-RO" w:eastAsia="ru-RU"/>
    </w:rPr>
  </w:style>
  <w:style w:type="character" w:customStyle="1" w:styleId="20">
    <w:name w:val="Заголовок 2 Знак"/>
    <w:basedOn w:val="a1"/>
    <w:link w:val="2"/>
    <w:rsid w:val="00CD6B08"/>
    <w:rPr>
      <w:rFonts w:ascii="Cambria" w:eastAsia="Times New Roman" w:hAnsi="Cambria" w:cs="Times New Roman"/>
      <w:b/>
      <w:bCs/>
      <w:i/>
      <w:iCs/>
      <w:sz w:val="28"/>
      <w:szCs w:val="28"/>
      <w:lang w:val="ro-RO" w:eastAsia="ru-RU"/>
    </w:rPr>
  </w:style>
  <w:style w:type="paragraph" w:styleId="aa">
    <w:name w:val="List Paragraph"/>
    <w:basedOn w:val="a0"/>
    <w:uiPriority w:val="1"/>
    <w:qFormat/>
    <w:rsid w:val="002F53B4"/>
    <w:pPr>
      <w:ind w:left="720"/>
      <w:contextualSpacing/>
    </w:pPr>
  </w:style>
  <w:style w:type="table" w:customStyle="1" w:styleId="13">
    <w:name w:val="Сетка таблицы1"/>
    <w:basedOn w:val="a2"/>
    <w:next w:val="a7"/>
    <w:uiPriority w:val="59"/>
    <w:rsid w:val="00307B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0"/>
    <w:link w:val="ac"/>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c">
    <w:name w:val="Верхний колонтитул Знак"/>
    <w:basedOn w:val="a1"/>
    <w:link w:val="ab"/>
    <w:uiPriority w:val="99"/>
    <w:rsid w:val="00510F56"/>
    <w:rPr>
      <w:rFonts w:ascii="Times New Roman" w:eastAsia="Times New Roman" w:hAnsi="Times New Roman" w:cs="Times New Roman"/>
      <w:sz w:val="24"/>
      <w:szCs w:val="24"/>
      <w:lang w:val="ro-RO" w:eastAsia="ro-RO"/>
    </w:rPr>
  </w:style>
  <w:style w:type="paragraph" w:styleId="ad">
    <w:name w:val="footer"/>
    <w:basedOn w:val="a0"/>
    <w:link w:val="ae"/>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e">
    <w:name w:val="Нижний колонтитул Знак"/>
    <w:basedOn w:val="a1"/>
    <w:link w:val="ad"/>
    <w:uiPriority w:val="99"/>
    <w:rsid w:val="00510F56"/>
    <w:rPr>
      <w:rFonts w:ascii="Times New Roman" w:eastAsia="Times New Roman" w:hAnsi="Times New Roman" w:cs="Times New Roman"/>
      <w:sz w:val="24"/>
      <w:szCs w:val="24"/>
      <w:lang w:val="ro-RO" w:eastAsia="ro-RO"/>
    </w:rPr>
  </w:style>
  <w:style w:type="paragraph" w:styleId="af">
    <w:name w:val="Normal (Web)"/>
    <w:basedOn w:val="a0"/>
    <w:rsid w:val="00820EEE"/>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2C79CE"/>
    <w:rPr>
      <w:rFonts w:asciiTheme="majorHAnsi" w:eastAsiaTheme="majorEastAsia" w:hAnsiTheme="majorHAnsi" w:cstheme="majorBidi"/>
      <w:color w:val="1F3763" w:themeColor="accent1" w:themeShade="7F"/>
      <w:sz w:val="24"/>
      <w:szCs w:val="24"/>
    </w:rPr>
  </w:style>
  <w:style w:type="table" w:customStyle="1" w:styleId="21">
    <w:name w:val="Сетка таблицы2"/>
    <w:basedOn w:val="a2"/>
    <w:next w:val="a7"/>
    <w:uiPriority w:val="59"/>
    <w:rsid w:val="002C79C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0F1DE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E5C4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7"/>
    <w:uiPriority w:val="59"/>
    <w:rsid w:val="002A28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7"/>
    <w:uiPriority w:val="59"/>
    <w:rsid w:val="00F4284A"/>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uiPriority w:val="59"/>
    <w:rsid w:val="00B0716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B63341"/>
  </w:style>
  <w:style w:type="table" w:customStyle="1" w:styleId="110">
    <w:name w:val="Сетка таблицы11"/>
    <w:basedOn w:val="a2"/>
    <w:next w:val="a7"/>
    <w:uiPriority w:val="59"/>
    <w:rsid w:val="00B6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B6334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7"/>
    <w:uiPriority w:val="39"/>
    <w:rsid w:val="008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A03C88"/>
    <w:rPr>
      <w:rFonts w:ascii="Calibri" w:eastAsia="Times New Roman" w:hAnsi="Calibri" w:cs="Times New Roman"/>
      <w:b/>
      <w:bCs/>
      <w:sz w:val="28"/>
      <w:szCs w:val="28"/>
      <w:lang w:val="ro-RO" w:eastAsia="ru-RU"/>
    </w:rPr>
  </w:style>
  <w:style w:type="character" w:customStyle="1" w:styleId="50">
    <w:name w:val="Заголовок 5 Знак"/>
    <w:basedOn w:val="a1"/>
    <w:link w:val="5"/>
    <w:semiHidden/>
    <w:rsid w:val="00A03C88"/>
    <w:rPr>
      <w:rFonts w:ascii="Calibri" w:eastAsia="Times New Roman" w:hAnsi="Calibri" w:cs="Times New Roman"/>
      <w:b/>
      <w:bCs/>
      <w:i/>
      <w:iCs/>
      <w:sz w:val="26"/>
      <w:szCs w:val="26"/>
      <w:lang w:val="ro-RO" w:eastAsia="ru-RU"/>
    </w:rPr>
  </w:style>
  <w:style w:type="character" w:customStyle="1" w:styleId="90">
    <w:name w:val="Заголовок 9 Знак"/>
    <w:basedOn w:val="a1"/>
    <w:link w:val="9"/>
    <w:rsid w:val="00A03C88"/>
    <w:rPr>
      <w:rFonts w:ascii="Times New Roman" w:eastAsia="Times New Roman" w:hAnsi="Times New Roman" w:cs="Times New Roman"/>
      <w:b/>
      <w:bCs/>
      <w:color w:val="000000"/>
      <w:sz w:val="24"/>
      <w:szCs w:val="24"/>
      <w:lang w:val="ro-RO" w:eastAsia="ru-RU"/>
    </w:rPr>
  </w:style>
  <w:style w:type="numbering" w:customStyle="1" w:styleId="22">
    <w:name w:val="Нет списка2"/>
    <w:next w:val="a3"/>
    <w:uiPriority w:val="99"/>
    <w:semiHidden/>
    <w:unhideWhenUsed/>
    <w:rsid w:val="00A03C88"/>
  </w:style>
  <w:style w:type="character" w:styleId="af0">
    <w:name w:val="Hyperlink"/>
    <w:basedOn w:val="a1"/>
    <w:uiPriority w:val="99"/>
    <w:rsid w:val="00A03C88"/>
    <w:rPr>
      <w:color w:val="0000FF"/>
      <w:u w:val="single"/>
    </w:rPr>
  </w:style>
  <w:style w:type="paragraph" w:styleId="32">
    <w:name w:val="Body Text 3"/>
    <w:basedOn w:val="a0"/>
    <w:link w:val="33"/>
    <w:rsid w:val="00A03C88"/>
    <w:pPr>
      <w:tabs>
        <w:tab w:val="left" w:pos="180"/>
      </w:tabs>
      <w:spacing w:after="0" w:line="240" w:lineRule="auto"/>
    </w:pPr>
    <w:rPr>
      <w:rFonts w:ascii="Times New Roman" w:eastAsia="Times New Roman" w:hAnsi="Times New Roman" w:cs="Times New Roman"/>
      <w:sz w:val="28"/>
      <w:szCs w:val="28"/>
      <w:lang w:val="ro-RO" w:eastAsia="ru-RU"/>
    </w:rPr>
  </w:style>
  <w:style w:type="character" w:customStyle="1" w:styleId="33">
    <w:name w:val="Основной текст 3 Знак"/>
    <w:basedOn w:val="a1"/>
    <w:link w:val="32"/>
    <w:rsid w:val="00A03C88"/>
    <w:rPr>
      <w:rFonts w:ascii="Times New Roman" w:eastAsia="Times New Roman" w:hAnsi="Times New Roman" w:cs="Times New Roman"/>
      <w:sz w:val="28"/>
      <w:szCs w:val="28"/>
      <w:lang w:val="ro-RO" w:eastAsia="ru-RU"/>
    </w:rPr>
  </w:style>
  <w:style w:type="paragraph" w:styleId="23">
    <w:name w:val="Body Text Indent 2"/>
    <w:basedOn w:val="a0"/>
    <w:link w:val="24"/>
    <w:rsid w:val="00A03C88"/>
    <w:pPr>
      <w:spacing w:after="120" w:line="480" w:lineRule="auto"/>
      <w:ind w:left="283"/>
    </w:pPr>
    <w:rPr>
      <w:rFonts w:ascii="Times New Roman" w:eastAsia="Times New Roman" w:hAnsi="Times New Roman" w:cs="Times New Roman"/>
      <w:sz w:val="24"/>
      <w:szCs w:val="24"/>
      <w:lang w:val="ro-RO" w:eastAsia="ru-RU"/>
    </w:rPr>
  </w:style>
  <w:style w:type="character" w:customStyle="1" w:styleId="24">
    <w:name w:val="Основной текст с отступом 2 Знак"/>
    <w:basedOn w:val="a1"/>
    <w:link w:val="23"/>
    <w:rsid w:val="00A03C88"/>
    <w:rPr>
      <w:rFonts w:ascii="Times New Roman" w:eastAsia="Times New Roman" w:hAnsi="Times New Roman" w:cs="Times New Roman"/>
      <w:sz w:val="24"/>
      <w:szCs w:val="24"/>
      <w:lang w:val="ro-RO" w:eastAsia="ru-RU"/>
    </w:rPr>
  </w:style>
  <w:style w:type="character" w:styleId="af1">
    <w:name w:val="page number"/>
    <w:basedOn w:val="a1"/>
    <w:rsid w:val="00A03C88"/>
  </w:style>
  <w:style w:type="table" w:customStyle="1" w:styleId="130">
    <w:name w:val="Сетка таблицы13"/>
    <w:basedOn w:val="a2"/>
    <w:next w:val="a7"/>
    <w:uiPriority w:val="59"/>
    <w:rsid w:val="00A03C8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A03C88"/>
    <w:pPr>
      <w:numPr>
        <w:numId w:val="4"/>
      </w:numPr>
      <w:spacing w:after="0" w:line="240" w:lineRule="auto"/>
    </w:pPr>
    <w:rPr>
      <w:rFonts w:ascii="Times New Roman" w:eastAsia="Times New Roman" w:hAnsi="Times New Roman" w:cs="Times New Roman"/>
      <w:sz w:val="28"/>
      <w:szCs w:val="28"/>
      <w:lang w:val="ro-RO" w:eastAsia="ru-RU"/>
    </w:rPr>
  </w:style>
  <w:style w:type="paragraph" w:styleId="af2">
    <w:name w:val="Body Text"/>
    <w:basedOn w:val="a0"/>
    <w:link w:val="af3"/>
    <w:rsid w:val="00A03C88"/>
    <w:pPr>
      <w:spacing w:after="120" w:line="240" w:lineRule="auto"/>
    </w:pPr>
    <w:rPr>
      <w:rFonts w:ascii="Times New Roman" w:eastAsia="Times New Roman" w:hAnsi="Times New Roman" w:cs="Times New Roman"/>
      <w:sz w:val="24"/>
      <w:szCs w:val="24"/>
      <w:lang w:val="ro-RO" w:eastAsia="ru-RU"/>
    </w:rPr>
  </w:style>
  <w:style w:type="character" w:customStyle="1" w:styleId="af3">
    <w:name w:val="Основной текст Знак"/>
    <w:basedOn w:val="a1"/>
    <w:link w:val="af2"/>
    <w:rsid w:val="00A03C88"/>
    <w:rPr>
      <w:rFonts w:ascii="Times New Roman" w:eastAsia="Times New Roman" w:hAnsi="Times New Roman" w:cs="Times New Roman"/>
      <w:sz w:val="24"/>
      <w:szCs w:val="24"/>
      <w:lang w:val="ro-RO" w:eastAsia="ru-RU"/>
    </w:rPr>
  </w:style>
  <w:style w:type="paragraph" w:customStyle="1" w:styleId="Style6">
    <w:name w:val="Style6"/>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A03C88"/>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6">
    <w:name w:val="Style16"/>
    <w:basedOn w:val="a0"/>
    <w:rsid w:val="00A03C88"/>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17">
    <w:name w:val="Style17"/>
    <w:basedOn w:val="a0"/>
    <w:rsid w:val="00A03C88"/>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9">
    <w:name w:val="Font Style19"/>
    <w:basedOn w:val="a1"/>
    <w:rsid w:val="00A03C88"/>
    <w:rPr>
      <w:rFonts w:ascii="Times New Roman" w:hAnsi="Times New Roman" w:cs="Times New Roman"/>
      <w:b/>
      <w:bCs/>
      <w:sz w:val="22"/>
      <w:szCs w:val="22"/>
    </w:rPr>
  </w:style>
  <w:style w:type="character" w:customStyle="1" w:styleId="FontStyle23">
    <w:name w:val="Font Style23"/>
    <w:basedOn w:val="a1"/>
    <w:rsid w:val="00A03C88"/>
    <w:rPr>
      <w:rFonts w:ascii="Times New Roman" w:hAnsi="Times New Roman" w:cs="Times New Roman"/>
      <w:b/>
      <w:bCs/>
      <w:sz w:val="24"/>
      <w:szCs w:val="24"/>
    </w:rPr>
  </w:style>
  <w:style w:type="character" w:customStyle="1" w:styleId="FontStyle26">
    <w:name w:val="Font Style26"/>
    <w:basedOn w:val="a1"/>
    <w:rsid w:val="00A03C88"/>
    <w:rPr>
      <w:rFonts w:ascii="Times New Roman" w:hAnsi="Times New Roman" w:cs="Times New Roman"/>
      <w:sz w:val="24"/>
      <w:szCs w:val="24"/>
    </w:rPr>
  </w:style>
  <w:style w:type="character" w:customStyle="1" w:styleId="FontStyle27">
    <w:name w:val="Font Style27"/>
    <w:basedOn w:val="a1"/>
    <w:rsid w:val="00A03C88"/>
    <w:rPr>
      <w:rFonts w:ascii="Times New Roman" w:hAnsi="Times New Roman" w:cs="Times New Roman"/>
      <w:i/>
      <w:iCs/>
      <w:sz w:val="22"/>
      <w:szCs w:val="22"/>
    </w:rPr>
  </w:style>
  <w:style w:type="character" w:customStyle="1" w:styleId="FontStyle30">
    <w:name w:val="Font Style30"/>
    <w:basedOn w:val="a1"/>
    <w:rsid w:val="00A03C88"/>
    <w:rPr>
      <w:rFonts w:ascii="Times New Roman" w:hAnsi="Times New Roman" w:cs="Times New Roman"/>
      <w:smallCaps/>
      <w:sz w:val="36"/>
      <w:szCs w:val="36"/>
    </w:rPr>
  </w:style>
  <w:style w:type="paragraph" w:customStyle="1" w:styleId="Style2">
    <w:name w:val="Style2"/>
    <w:basedOn w:val="a0"/>
    <w:uiPriority w:val="99"/>
    <w:rsid w:val="00A03C88"/>
    <w:pPr>
      <w:widowControl w:val="0"/>
      <w:autoSpaceDE w:val="0"/>
      <w:autoSpaceDN w:val="0"/>
      <w:adjustRightInd w:val="0"/>
      <w:spacing w:after="0" w:line="320" w:lineRule="exact"/>
      <w:ind w:firstLine="566"/>
    </w:pPr>
    <w:rPr>
      <w:rFonts w:ascii="Times New Roman" w:eastAsia="Times New Roman" w:hAnsi="Times New Roman" w:cs="Times New Roman"/>
      <w:sz w:val="24"/>
      <w:szCs w:val="24"/>
      <w:lang w:eastAsia="ru-RU"/>
    </w:rPr>
  </w:style>
  <w:style w:type="character" w:customStyle="1" w:styleId="FontStyle16">
    <w:name w:val="Font Style16"/>
    <w:basedOn w:val="a1"/>
    <w:rsid w:val="00A03C88"/>
    <w:rPr>
      <w:rFonts w:ascii="Times New Roman" w:hAnsi="Times New Roman" w:cs="Times New Roman"/>
      <w:b/>
      <w:bCs/>
      <w:smallCaps/>
      <w:sz w:val="26"/>
      <w:szCs w:val="26"/>
    </w:rPr>
  </w:style>
  <w:style w:type="character" w:customStyle="1" w:styleId="FontStyle18">
    <w:name w:val="Font Style18"/>
    <w:basedOn w:val="a1"/>
    <w:rsid w:val="00A03C88"/>
    <w:rPr>
      <w:rFonts w:ascii="Times New Roman" w:hAnsi="Times New Roman" w:cs="Times New Roman"/>
      <w:b/>
      <w:bCs/>
      <w:spacing w:val="-20"/>
      <w:sz w:val="24"/>
      <w:szCs w:val="24"/>
    </w:rPr>
  </w:style>
  <w:style w:type="character" w:customStyle="1" w:styleId="FontStyle22">
    <w:name w:val="Font Style22"/>
    <w:basedOn w:val="a1"/>
    <w:rsid w:val="00A03C88"/>
    <w:rPr>
      <w:rFonts w:ascii="Times New Roman" w:hAnsi="Times New Roman" w:cs="Times New Roman"/>
      <w:sz w:val="26"/>
      <w:szCs w:val="26"/>
    </w:rPr>
  </w:style>
  <w:style w:type="paragraph" w:customStyle="1" w:styleId="Style8">
    <w:name w:val="Style8"/>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A03C88"/>
    <w:rPr>
      <w:rFonts w:ascii="Times New Roman" w:hAnsi="Times New Roman" w:cs="Times New Roman"/>
      <w:sz w:val="30"/>
      <w:szCs w:val="30"/>
    </w:rPr>
  </w:style>
  <w:style w:type="character" w:customStyle="1" w:styleId="FontStyle15">
    <w:name w:val="Font Style15"/>
    <w:basedOn w:val="a1"/>
    <w:uiPriority w:val="99"/>
    <w:rsid w:val="00A03C88"/>
    <w:rPr>
      <w:rFonts w:ascii="Times New Roman" w:hAnsi="Times New Roman" w:cs="Times New Roman"/>
      <w:sz w:val="26"/>
      <w:szCs w:val="26"/>
    </w:rPr>
  </w:style>
  <w:style w:type="character" w:customStyle="1" w:styleId="FontStyle24">
    <w:name w:val="Font Style24"/>
    <w:basedOn w:val="a1"/>
    <w:uiPriority w:val="99"/>
    <w:rsid w:val="00A03C88"/>
    <w:rPr>
      <w:rFonts w:ascii="Times New Roman" w:hAnsi="Times New Roman" w:cs="Times New Roman"/>
      <w:sz w:val="24"/>
      <w:szCs w:val="24"/>
    </w:rPr>
  </w:style>
  <w:style w:type="character" w:customStyle="1" w:styleId="FontStyle11">
    <w:name w:val="Font Style11"/>
    <w:basedOn w:val="a1"/>
    <w:uiPriority w:val="99"/>
    <w:rsid w:val="00A03C88"/>
    <w:rPr>
      <w:rFonts w:ascii="Times New Roman" w:hAnsi="Times New Roman" w:cs="Times New Roman" w:hint="default"/>
      <w:b/>
      <w:bCs/>
      <w:sz w:val="24"/>
      <w:szCs w:val="24"/>
    </w:rPr>
  </w:style>
  <w:style w:type="character" w:customStyle="1" w:styleId="FontStyle12">
    <w:name w:val="Font Style12"/>
    <w:basedOn w:val="a1"/>
    <w:uiPriority w:val="99"/>
    <w:rsid w:val="00A03C88"/>
    <w:rPr>
      <w:rFonts w:ascii="Times New Roman" w:hAnsi="Times New Roman" w:cs="Times New Roman" w:hint="default"/>
      <w:sz w:val="24"/>
      <w:szCs w:val="24"/>
    </w:rPr>
  </w:style>
  <w:style w:type="paragraph" w:customStyle="1" w:styleId="Style3">
    <w:name w:val="Style3"/>
    <w:basedOn w:val="a0"/>
    <w:uiPriority w:val="99"/>
    <w:rsid w:val="00A03C88"/>
    <w:pPr>
      <w:widowControl w:val="0"/>
      <w:autoSpaceDE w:val="0"/>
      <w:autoSpaceDN w:val="0"/>
      <w:adjustRightInd w:val="0"/>
      <w:spacing w:after="0" w:line="312"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A03C88"/>
    <w:rPr>
      <w:rFonts w:ascii="Times New Roman" w:hAnsi="Times New Roman" w:cs="Times New Roman"/>
      <w:b/>
      <w:bCs/>
      <w:sz w:val="26"/>
      <w:szCs w:val="26"/>
    </w:rPr>
  </w:style>
  <w:style w:type="paragraph" w:customStyle="1" w:styleId="Style1">
    <w:name w:val="Style1"/>
    <w:basedOn w:val="a0"/>
    <w:uiPriority w:val="99"/>
    <w:rsid w:val="00A03C88"/>
    <w:pPr>
      <w:widowControl w:val="0"/>
      <w:autoSpaceDE w:val="0"/>
      <w:autoSpaceDN w:val="0"/>
      <w:adjustRightInd w:val="0"/>
      <w:spacing w:after="0" w:line="197" w:lineRule="exact"/>
      <w:ind w:firstLine="302"/>
    </w:pPr>
    <w:rPr>
      <w:rFonts w:ascii="Times New Roman" w:eastAsia="Times New Roman" w:hAnsi="Times New Roman" w:cs="Times New Roman"/>
      <w:sz w:val="24"/>
      <w:szCs w:val="24"/>
      <w:lang w:eastAsia="ru-RU"/>
    </w:rPr>
  </w:style>
  <w:style w:type="paragraph" w:customStyle="1" w:styleId="Style4">
    <w:name w:val="Style4"/>
    <w:basedOn w:val="a0"/>
    <w:uiPriority w:val="99"/>
    <w:rsid w:val="00A03C88"/>
    <w:pPr>
      <w:widowControl w:val="0"/>
      <w:autoSpaceDE w:val="0"/>
      <w:autoSpaceDN w:val="0"/>
      <w:adjustRightInd w:val="0"/>
      <w:spacing w:after="0" w:line="197" w:lineRule="exact"/>
      <w:ind w:firstLine="485"/>
    </w:pPr>
    <w:rPr>
      <w:rFonts w:ascii="Times New Roman" w:eastAsia="Times New Roman" w:hAnsi="Times New Roman" w:cs="Times New Roman"/>
      <w:sz w:val="24"/>
      <w:szCs w:val="24"/>
      <w:lang w:eastAsia="ru-RU"/>
    </w:rPr>
  </w:style>
  <w:style w:type="paragraph" w:customStyle="1" w:styleId="Style5">
    <w:name w:val="Style5"/>
    <w:basedOn w:val="a0"/>
    <w:uiPriority w:val="99"/>
    <w:rsid w:val="00A03C88"/>
    <w:pPr>
      <w:widowControl w:val="0"/>
      <w:autoSpaceDE w:val="0"/>
      <w:autoSpaceDN w:val="0"/>
      <w:adjustRightInd w:val="0"/>
      <w:spacing w:after="0" w:line="197" w:lineRule="exact"/>
      <w:ind w:firstLine="211"/>
    </w:pPr>
    <w:rPr>
      <w:rFonts w:ascii="Times New Roman" w:eastAsia="Times New Roman" w:hAnsi="Times New Roman" w:cs="Times New Roman"/>
      <w:sz w:val="24"/>
      <w:szCs w:val="24"/>
      <w:lang w:eastAsia="ru-RU"/>
    </w:rPr>
  </w:style>
  <w:style w:type="paragraph" w:customStyle="1" w:styleId="Style7">
    <w:name w:val="Style7"/>
    <w:basedOn w:val="a0"/>
    <w:uiPriority w:val="99"/>
    <w:rsid w:val="00A03C88"/>
    <w:pPr>
      <w:widowControl w:val="0"/>
      <w:autoSpaceDE w:val="0"/>
      <w:autoSpaceDN w:val="0"/>
      <w:adjustRightInd w:val="0"/>
      <w:spacing w:after="0" w:line="199" w:lineRule="exact"/>
      <w:ind w:firstLine="278"/>
      <w:jc w:val="both"/>
    </w:pPr>
    <w:rPr>
      <w:rFonts w:ascii="Times New Roman" w:eastAsia="Times New Roman" w:hAnsi="Times New Roman" w:cs="Times New Roman"/>
      <w:sz w:val="24"/>
      <w:szCs w:val="24"/>
      <w:lang w:eastAsia="ru-RU"/>
    </w:rPr>
  </w:style>
  <w:style w:type="character" w:customStyle="1" w:styleId="FontStyle21">
    <w:name w:val="Font Style21"/>
    <w:basedOn w:val="a1"/>
    <w:uiPriority w:val="99"/>
    <w:rsid w:val="00A03C88"/>
    <w:rPr>
      <w:rFonts w:ascii="Times New Roman" w:hAnsi="Times New Roman" w:cs="Times New Roman"/>
      <w:sz w:val="16"/>
      <w:szCs w:val="16"/>
    </w:rPr>
  </w:style>
  <w:style w:type="paragraph" w:customStyle="1" w:styleId="Style10">
    <w:name w:val="Style10"/>
    <w:basedOn w:val="a0"/>
    <w:rsid w:val="00A03C8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31">
    <w:name w:val="Font Style31"/>
    <w:basedOn w:val="a1"/>
    <w:rsid w:val="00A03C88"/>
    <w:rPr>
      <w:rFonts w:ascii="Times New Roman" w:hAnsi="Times New Roman" w:cs="Times New Roman" w:hint="default"/>
      <w:sz w:val="22"/>
      <w:szCs w:val="22"/>
    </w:rPr>
  </w:style>
  <w:style w:type="character" w:customStyle="1" w:styleId="apple-style-span">
    <w:name w:val="apple-style-span"/>
    <w:basedOn w:val="a1"/>
    <w:rsid w:val="00A03C88"/>
  </w:style>
  <w:style w:type="character" w:customStyle="1" w:styleId="apple-converted-space">
    <w:name w:val="apple-converted-space"/>
    <w:basedOn w:val="a1"/>
    <w:rsid w:val="00A03C88"/>
  </w:style>
  <w:style w:type="character" w:customStyle="1" w:styleId="docbody1">
    <w:name w:val="doc_body1"/>
    <w:rsid w:val="00A03C88"/>
    <w:rPr>
      <w:rFonts w:ascii="Times New Roman" w:hAnsi="Times New Roman" w:cs="Times New Roman" w:hint="default"/>
      <w:color w:val="000000"/>
      <w:sz w:val="24"/>
      <w:szCs w:val="24"/>
    </w:rPr>
  </w:style>
  <w:style w:type="paragraph" w:customStyle="1" w:styleId="CharCharChar">
    <w:name w:val="Char Знак Знак Char Char Знак"/>
    <w:basedOn w:val="a0"/>
    <w:rsid w:val="00A03C88"/>
    <w:pPr>
      <w:spacing w:line="240" w:lineRule="exact"/>
    </w:pPr>
    <w:rPr>
      <w:rFonts w:ascii="Tahoma" w:eastAsia="Times New Roman" w:hAnsi="Tahoma" w:cs="Times New Roman"/>
      <w:sz w:val="20"/>
      <w:szCs w:val="20"/>
      <w:lang w:val="en-US"/>
    </w:rPr>
  </w:style>
  <w:style w:type="table" w:customStyle="1" w:styleId="140">
    <w:name w:val="Сетка таблицы14"/>
    <w:basedOn w:val="a2"/>
    <w:next w:val="a7"/>
    <w:uiPriority w:val="59"/>
    <w:rsid w:val="00A0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uiPriority w:val="99"/>
    <w:semiHidden/>
    <w:unhideWhenUsed/>
    <w:rsid w:val="00A03C88"/>
    <w:pPr>
      <w:spacing w:after="120" w:line="240" w:lineRule="auto"/>
      <w:ind w:left="283"/>
    </w:pPr>
    <w:rPr>
      <w:rFonts w:ascii="Times New Roman" w:eastAsia="Times New Roman" w:hAnsi="Times New Roman" w:cs="Times New Roman"/>
      <w:sz w:val="24"/>
      <w:szCs w:val="24"/>
      <w:lang w:val="ro-RO" w:eastAsia="ru-RU"/>
    </w:rPr>
  </w:style>
  <w:style w:type="character" w:customStyle="1" w:styleId="af5">
    <w:name w:val="Основной текст с отступом Знак"/>
    <w:basedOn w:val="a1"/>
    <w:link w:val="af4"/>
    <w:uiPriority w:val="99"/>
    <w:semiHidden/>
    <w:rsid w:val="00A03C88"/>
    <w:rPr>
      <w:rFonts w:ascii="Times New Roman" w:eastAsia="Times New Roman" w:hAnsi="Times New Roman" w:cs="Times New Roman"/>
      <w:sz w:val="24"/>
      <w:szCs w:val="24"/>
      <w:lang w:val="ro-RO" w:eastAsia="ru-RU"/>
    </w:rPr>
  </w:style>
  <w:style w:type="character" w:customStyle="1" w:styleId="15">
    <w:name w:val="Просмотренная гиперссылка1"/>
    <w:basedOn w:val="a1"/>
    <w:uiPriority w:val="99"/>
    <w:semiHidden/>
    <w:unhideWhenUsed/>
    <w:rsid w:val="00A03C88"/>
    <w:rPr>
      <w:color w:val="800080"/>
      <w:u w:val="single"/>
    </w:rPr>
  </w:style>
  <w:style w:type="paragraph" w:customStyle="1" w:styleId="msonormal0">
    <w:name w:val="msonormal"/>
    <w:basedOn w:val="a0"/>
    <w:rsid w:val="00A03C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2">
    <w:name w:val="Сетка таблицы112"/>
    <w:basedOn w:val="a2"/>
    <w:uiPriority w:val="59"/>
    <w:rsid w:val="00A03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1"/>
    <w:rsid w:val="00A03C88"/>
    <w:rPr>
      <w:rFonts w:ascii="Times New Roman" w:eastAsia="Times New Roman" w:hAnsi="Times New Roman" w:cs="Times New Roman"/>
    </w:rPr>
  </w:style>
  <w:style w:type="character" w:customStyle="1" w:styleId="docheader">
    <w:name w:val="doc_header"/>
    <w:basedOn w:val="a1"/>
    <w:rsid w:val="00A03C88"/>
  </w:style>
  <w:style w:type="paragraph" w:customStyle="1" w:styleId="16">
    <w:name w:val="Без интервала1"/>
    <w:rsid w:val="00A03C88"/>
    <w:pPr>
      <w:spacing w:after="0" w:line="240" w:lineRule="auto"/>
    </w:pPr>
    <w:rPr>
      <w:rFonts w:ascii="Calibri" w:eastAsia="Calibri" w:hAnsi="Calibri" w:cs="Times New Roman"/>
      <w:lang w:val="en-US"/>
    </w:rPr>
  </w:style>
  <w:style w:type="character" w:customStyle="1" w:styleId="markedcontent">
    <w:name w:val="markedcontent"/>
    <w:basedOn w:val="a1"/>
    <w:rsid w:val="00A03C88"/>
  </w:style>
  <w:style w:type="numbering" w:customStyle="1" w:styleId="113">
    <w:name w:val="Нет списка11"/>
    <w:next w:val="a3"/>
    <w:uiPriority w:val="99"/>
    <w:semiHidden/>
    <w:unhideWhenUsed/>
    <w:rsid w:val="00A03C88"/>
  </w:style>
  <w:style w:type="character" w:styleId="af7">
    <w:name w:val="FollowedHyperlink"/>
    <w:basedOn w:val="a1"/>
    <w:uiPriority w:val="99"/>
    <w:semiHidden/>
    <w:unhideWhenUsed/>
    <w:rsid w:val="00A03C88"/>
    <w:rPr>
      <w:color w:val="954F72" w:themeColor="followedHyperlink"/>
      <w:u w:val="single"/>
    </w:rPr>
  </w:style>
  <w:style w:type="character" w:styleId="af8">
    <w:name w:val="annotation reference"/>
    <w:basedOn w:val="a1"/>
    <w:uiPriority w:val="99"/>
    <w:semiHidden/>
    <w:unhideWhenUsed/>
    <w:rsid w:val="00CC223C"/>
    <w:rPr>
      <w:sz w:val="16"/>
      <w:szCs w:val="16"/>
    </w:rPr>
  </w:style>
  <w:style w:type="paragraph" w:styleId="af9">
    <w:name w:val="annotation text"/>
    <w:basedOn w:val="a0"/>
    <w:link w:val="afa"/>
    <w:uiPriority w:val="99"/>
    <w:semiHidden/>
    <w:unhideWhenUsed/>
    <w:rsid w:val="00CC223C"/>
    <w:pPr>
      <w:spacing w:line="240" w:lineRule="auto"/>
    </w:pPr>
    <w:rPr>
      <w:sz w:val="20"/>
      <w:szCs w:val="20"/>
    </w:rPr>
  </w:style>
  <w:style w:type="character" w:customStyle="1" w:styleId="afa">
    <w:name w:val="Текст примечания Знак"/>
    <w:basedOn w:val="a1"/>
    <w:link w:val="af9"/>
    <w:uiPriority w:val="99"/>
    <w:semiHidden/>
    <w:rsid w:val="00CC223C"/>
    <w:rPr>
      <w:sz w:val="20"/>
      <w:szCs w:val="20"/>
    </w:rPr>
  </w:style>
  <w:style w:type="paragraph" w:styleId="afb">
    <w:name w:val="annotation subject"/>
    <w:basedOn w:val="af9"/>
    <w:next w:val="af9"/>
    <w:link w:val="afc"/>
    <w:uiPriority w:val="99"/>
    <w:semiHidden/>
    <w:unhideWhenUsed/>
    <w:rsid w:val="00CC223C"/>
    <w:rPr>
      <w:b/>
      <w:bCs/>
    </w:rPr>
  </w:style>
  <w:style w:type="character" w:customStyle="1" w:styleId="afc">
    <w:name w:val="Тема примечания Знак"/>
    <w:basedOn w:val="afa"/>
    <w:link w:val="afb"/>
    <w:uiPriority w:val="99"/>
    <w:semiHidden/>
    <w:rsid w:val="00CC2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521">
      <w:bodyDiv w:val="1"/>
      <w:marLeft w:val="0"/>
      <w:marRight w:val="0"/>
      <w:marTop w:val="0"/>
      <w:marBottom w:val="0"/>
      <w:divBdr>
        <w:top w:val="none" w:sz="0" w:space="0" w:color="auto"/>
        <w:left w:val="none" w:sz="0" w:space="0" w:color="auto"/>
        <w:bottom w:val="none" w:sz="0" w:space="0" w:color="auto"/>
        <w:right w:val="none" w:sz="0" w:space="0" w:color="auto"/>
      </w:divBdr>
    </w:div>
    <w:div w:id="278072751">
      <w:bodyDiv w:val="1"/>
      <w:marLeft w:val="0"/>
      <w:marRight w:val="0"/>
      <w:marTop w:val="0"/>
      <w:marBottom w:val="0"/>
      <w:divBdr>
        <w:top w:val="none" w:sz="0" w:space="0" w:color="auto"/>
        <w:left w:val="none" w:sz="0" w:space="0" w:color="auto"/>
        <w:bottom w:val="none" w:sz="0" w:space="0" w:color="auto"/>
        <w:right w:val="none" w:sz="0" w:space="0" w:color="auto"/>
      </w:divBdr>
    </w:div>
    <w:div w:id="283509625">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488597745">
      <w:bodyDiv w:val="1"/>
      <w:marLeft w:val="0"/>
      <w:marRight w:val="0"/>
      <w:marTop w:val="0"/>
      <w:marBottom w:val="0"/>
      <w:divBdr>
        <w:top w:val="none" w:sz="0" w:space="0" w:color="auto"/>
        <w:left w:val="none" w:sz="0" w:space="0" w:color="auto"/>
        <w:bottom w:val="none" w:sz="0" w:space="0" w:color="auto"/>
        <w:right w:val="none" w:sz="0" w:space="0" w:color="auto"/>
      </w:divBdr>
    </w:div>
    <w:div w:id="540174380">
      <w:bodyDiv w:val="1"/>
      <w:marLeft w:val="0"/>
      <w:marRight w:val="0"/>
      <w:marTop w:val="0"/>
      <w:marBottom w:val="0"/>
      <w:divBdr>
        <w:top w:val="none" w:sz="0" w:space="0" w:color="auto"/>
        <w:left w:val="none" w:sz="0" w:space="0" w:color="auto"/>
        <w:bottom w:val="none" w:sz="0" w:space="0" w:color="auto"/>
        <w:right w:val="none" w:sz="0" w:space="0" w:color="auto"/>
      </w:divBdr>
    </w:div>
    <w:div w:id="676034402">
      <w:bodyDiv w:val="1"/>
      <w:marLeft w:val="0"/>
      <w:marRight w:val="0"/>
      <w:marTop w:val="0"/>
      <w:marBottom w:val="0"/>
      <w:divBdr>
        <w:top w:val="none" w:sz="0" w:space="0" w:color="auto"/>
        <w:left w:val="none" w:sz="0" w:space="0" w:color="auto"/>
        <w:bottom w:val="none" w:sz="0" w:space="0" w:color="auto"/>
        <w:right w:val="none" w:sz="0" w:space="0" w:color="auto"/>
      </w:divBdr>
    </w:div>
    <w:div w:id="958296003">
      <w:bodyDiv w:val="1"/>
      <w:marLeft w:val="0"/>
      <w:marRight w:val="0"/>
      <w:marTop w:val="0"/>
      <w:marBottom w:val="0"/>
      <w:divBdr>
        <w:top w:val="none" w:sz="0" w:space="0" w:color="auto"/>
        <w:left w:val="none" w:sz="0" w:space="0" w:color="auto"/>
        <w:bottom w:val="none" w:sz="0" w:space="0" w:color="auto"/>
        <w:right w:val="none" w:sz="0" w:space="0" w:color="auto"/>
      </w:divBdr>
    </w:div>
    <w:div w:id="1044020920">
      <w:bodyDiv w:val="1"/>
      <w:marLeft w:val="0"/>
      <w:marRight w:val="0"/>
      <w:marTop w:val="0"/>
      <w:marBottom w:val="0"/>
      <w:divBdr>
        <w:top w:val="none" w:sz="0" w:space="0" w:color="auto"/>
        <w:left w:val="none" w:sz="0" w:space="0" w:color="auto"/>
        <w:bottom w:val="none" w:sz="0" w:space="0" w:color="auto"/>
        <w:right w:val="none" w:sz="0" w:space="0" w:color="auto"/>
      </w:divBdr>
    </w:div>
    <w:div w:id="1203207691">
      <w:bodyDiv w:val="1"/>
      <w:marLeft w:val="0"/>
      <w:marRight w:val="0"/>
      <w:marTop w:val="0"/>
      <w:marBottom w:val="0"/>
      <w:divBdr>
        <w:top w:val="none" w:sz="0" w:space="0" w:color="auto"/>
        <w:left w:val="none" w:sz="0" w:space="0" w:color="auto"/>
        <w:bottom w:val="none" w:sz="0" w:space="0" w:color="auto"/>
        <w:right w:val="none" w:sz="0" w:space="0" w:color="auto"/>
      </w:divBdr>
    </w:div>
    <w:div w:id="1352875296">
      <w:bodyDiv w:val="1"/>
      <w:marLeft w:val="0"/>
      <w:marRight w:val="0"/>
      <w:marTop w:val="0"/>
      <w:marBottom w:val="0"/>
      <w:divBdr>
        <w:top w:val="none" w:sz="0" w:space="0" w:color="auto"/>
        <w:left w:val="none" w:sz="0" w:space="0" w:color="auto"/>
        <w:bottom w:val="none" w:sz="0" w:space="0" w:color="auto"/>
        <w:right w:val="none" w:sz="0" w:space="0" w:color="auto"/>
      </w:divBdr>
    </w:div>
    <w:div w:id="1684168033">
      <w:bodyDiv w:val="1"/>
      <w:marLeft w:val="0"/>
      <w:marRight w:val="0"/>
      <w:marTop w:val="0"/>
      <w:marBottom w:val="0"/>
      <w:divBdr>
        <w:top w:val="none" w:sz="0" w:space="0" w:color="auto"/>
        <w:left w:val="none" w:sz="0" w:space="0" w:color="auto"/>
        <w:bottom w:val="none" w:sz="0" w:space="0" w:color="auto"/>
        <w:right w:val="none" w:sz="0" w:space="0" w:color="auto"/>
      </w:divBdr>
    </w:div>
    <w:div w:id="1690376201">
      <w:bodyDiv w:val="1"/>
      <w:marLeft w:val="0"/>
      <w:marRight w:val="0"/>
      <w:marTop w:val="0"/>
      <w:marBottom w:val="0"/>
      <w:divBdr>
        <w:top w:val="none" w:sz="0" w:space="0" w:color="auto"/>
        <w:left w:val="none" w:sz="0" w:space="0" w:color="auto"/>
        <w:bottom w:val="none" w:sz="0" w:space="0" w:color="auto"/>
        <w:right w:val="none" w:sz="0" w:space="0" w:color="auto"/>
      </w:divBdr>
    </w:div>
    <w:div w:id="1728526180">
      <w:bodyDiv w:val="1"/>
      <w:marLeft w:val="0"/>
      <w:marRight w:val="0"/>
      <w:marTop w:val="0"/>
      <w:marBottom w:val="0"/>
      <w:divBdr>
        <w:top w:val="none" w:sz="0" w:space="0" w:color="auto"/>
        <w:left w:val="none" w:sz="0" w:space="0" w:color="auto"/>
        <w:bottom w:val="none" w:sz="0" w:space="0" w:color="auto"/>
        <w:right w:val="none" w:sz="0" w:space="0" w:color="auto"/>
      </w:divBdr>
    </w:div>
    <w:div w:id="1831286435">
      <w:bodyDiv w:val="1"/>
      <w:marLeft w:val="0"/>
      <w:marRight w:val="0"/>
      <w:marTop w:val="0"/>
      <w:marBottom w:val="0"/>
      <w:divBdr>
        <w:top w:val="none" w:sz="0" w:space="0" w:color="auto"/>
        <w:left w:val="none" w:sz="0" w:space="0" w:color="auto"/>
        <w:bottom w:val="none" w:sz="0" w:space="0" w:color="auto"/>
        <w:right w:val="none" w:sz="0" w:space="0" w:color="auto"/>
      </w:divBdr>
    </w:div>
    <w:div w:id="1862279221">
      <w:bodyDiv w:val="1"/>
      <w:marLeft w:val="0"/>
      <w:marRight w:val="0"/>
      <w:marTop w:val="0"/>
      <w:marBottom w:val="0"/>
      <w:divBdr>
        <w:top w:val="none" w:sz="0" w:space="0" w:color="auto"/>
        <w:left w:val="none" w:sz="0" w:space="0" w:color="auto"/>
        <w:bottom w:val="none" w:sz="0" w:space="0" w:color="auto"/>
        <w:right w:val="none" w:sz="0" w:space="0" w:color="auto"/>
      </w:divBdr>
    </w:div>
    <w:div w:id="1940721293">
      <w:bodyDiv w:val="1"/>
      <w:marLeft w:val="0"/>
      <w:marRight w:val="0"/>
      <w:marTop w:val="0"/>
      <w:marBottom w:val="0"/>
      <w:divBdr>
        <w:top w:val="none" w:sz="0" w:space="0" w:color="auto"/>
        <w:left w:val="none" w:sz="0" w:space="0" w:color="auto"/>
        <w:bottom w:val="none" w:sz="0" w:space="0" w:color="auto"/>
        <w:right w:val="none" w:sz="0" w:space="0" w:color="auto"/>
      </w:divBdr>
    </w:div>
    <w:div w:id="1950354141">
      <w:bodyDiv w:val="1"/>
      <w:marLeft w:val="0"/>
      <w:marRight w:val="0"/>
      <w:marTop w:val="0"/>
      <w:marBottom w:val="0"/>
      <w:divBdr>
        <w:top w:val="none" w:sz="0" w:space="0" w:color="auto"/>
        <w:left w:val="none" w:sz="0" w:space="0" w:color="auto"/>
        <w:bottom w:val="none" w:sz="0" w:space="0" w:color="auto"/>
        <w:right w:val="none" w:sz="0" w:space="0" w:color="auto"/>
      </w:divBdr>
    </w:div>
    <w:div w:id="2048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609B-AF84-4697-8CE8-803C1AC0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4825</Words>
  <Characters>27989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2024-11-18T06:22:00Z</cp:lastPrinted>
  <dcterms:created xsi:type="dcterms:W3CDTF">2024-11-18T07:29:00Z</dcterms:created>
  <dcterms:modified xsi:type="dcterms:W3CDTF">2024-11-18T07:29:00Z</dcterms:modified>
</cp:coreProperties>
</file>