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57"/>
        <w:tblW w:w="10107" w:type="dxa"/>
        <w:tblLayout w:type="fixed"/>
        <w:tblLook w:val="0000" w:firstRow="0" w:lastRow="0" w:firstColumn="0" w:lastColumn="0" w:noHBand="0" w:noVBand="0"/>
      </w:tblPr>
      <w:tblGrid>
        <w:gridCol w:w="4167"/>
        <w:gridCol w:w="1620"/>
        <w:gridCol w:w="4320"/>
      </w:tblGrid>
      <w:tr w:rsidR="00D16C6A" w:rsidRPr="00AB7885" w:rsidTr="00D16C6A">
        <w:trPr>
          <w:trHeight w:val="1837"/>
        </w:trPr>
        <w:tc>
          <w:tcPr>
            <w:tcW w:w="4167" w:type="dxa"/>
            <w:tcBorders>
              <w:top w:val="nil"/>
              <w:left w:val="nil"/>
              <w:bottom w:val="single" w:sz="6" w:space="0" w:color="auto"/>
              <w:right w:val="nil"/>
            </w:tcBorders>
            <w:vAlign w:val="center"/>
          </w:tcPr>
          <w:p w:rsidR="00D16C6A" w:rsidRPr="00CA2A19" w:rsidRDefault="00D16C6A" w:rsidP="00D16C6A">
            <w:pPr>
              <w:pStyle w:val="a5"/>
              <w:rPr>
                <w:rFonts w:ascii="Times New Roman" w:hAnsi="Times New Roman"/>
                <w:b w:val="0"/>
                <w:sz w:val="28"/>
                <w:szCs w:val="28"/>
              </w:rPr>
            </w:pPr>
            <w:r w:rsidRPr="00CA2A19">
              <w:rPr>
                <w:rFonts w:ascii="Times New Roman" w:hAnsi="Times New Roman"/>
                <w:b w:val="0"/>
                <w:sz w:val="28"/>
                <w:szCs w:val="28"/>
              </w:rPr>
              <w:t>REPUBLICA MOLDOVA</w:t>
            </w:r>
          </w:p>
          <w:p w:rsidR="00D16C6A" w:rsidRPr="00AB7885" w:rsidRDefault="00D16C6A" w:rsidP="00D16C6A">
            <w:pPr>
              <w:widowControl w:val="0"/>
              <w:tabs>
                <w:tab w:val="left" w:pos="0"/>
                <w:tab w:val="left" w:pos="180"/>
              </w:tabs>
              <w:autoSpaceDE w:val="0"/>
              <w:autoSpaceDN w:val="0"/>
              <w:adjustRightInd w:val="0"/>
              <w:jc w:val="center"/>
              <w:rPr>
                <w:b/>
                <w:bCs/>
                <w:sz w:val="28"/>
                <w:szCs w:val="28"/>
              </w:rPr>
            </w:pPr>
            <w:r w:rsidRPr="00AB7885">
              <w:rPr>
                <w:b/>
                <w:bCs/>
                <w:sz w:val="28"/>
                <w:szCs w:val="28"/>
              </w:rPr>
              <w:t>CONSILIUL RAIONAL HÎNCEŞTI</w:t>
            </w:r>
          </w:p>
          <w:p w:rsidR="00D16C6A" w:rsidRPr="00AB7885" w:rsidRDefault="00D16C6A" w:rsidP="00D16C6A">
            <w:pPr>
              <w:widowControl w:val="0"/>
              <w:tabs>
                <w:tab w:val="left" w:pos="0"/>
              </w:tabs>
              <w:autoSpaceDE w:val="0"/>
              <w:autoSpaceDN w:val="0"/>
              <w:adjustRightInd w:val="0"/>
              <w:jc w:val="center"/>
              <w:rPr>
                <w:sz w:val="12"/>
                <w:szCs w:val="12"/>
              </w:rPr>
            </w:pPr>
          </w:p>
          <w:p w:rsidR="00D16C6A" w:rsidRPr="00AB7885" w:rsidRDefault="00D16C6A" w:rsidP="00D16C6A">
            <w:pPr>
              <w:widowControl w:val="0"/>
              <w:tabs>
                <w:tab w:val="left" w:pos="0"/>
              </w:tabs>
              <w:autoSpaceDE w:val="0"/>
              <w:autoSpaceDN w:val="0"/>
              <w:adjustRightInd w:val="0"/>
              <w:rPr>
                <w:color w:val="000000"/>
              </w:rPr>
            </w:pPr>
            <w:r w:rsidRPr="00AB7885">
              <w:rPr>
                <w:color w:val="000000"/>
                <w:sz w:val="22"/>
                <w:szCs w:val="22"/>
              </w:rPr>
              <w:t xml:space="preserve">MD-3400, mun. Hînceşti, str. M.Hîncu, </w:t>
            </w:r>
            <w:r>
              <w:rPr>
                <w:color w:val="000000"/>
                <w:sz w:val="22"/>
                <w:szCs w:val="22"/>
              </w:rPr>
              <w:t>138</w:t>
            </w:r>
          </w:p>
          <w:p w:rsidR="00D16C6A" w:rsidRPr="00AB7885" w:rsidRDefault="00D16C6A" w:rsidP="00D16C6A">
            <w:pPr>
              <w:widowControl w:val="0"/>
              <w:tabs>
                <w:tab w:val="left" w:pos="0"/>
              </w:tabs>
              <w:autoSpaceDE w:val="0"/>
              <w:autoSpaceDN w:val="0"/>
              <w:adjustRightInd w:val="0"/>
              <w:ind w:left="72"/>
              <w:jc w:val="center"/>
              <w:rPr>
                <w:color w:val="000000"/>
              </w:rPr>
            </w:pPr>
            <w:r w:rsidRPr="00AB7885">
              <w:rPr>
                <w:color w:val="000000"/>
                <w:sz w:val="22"/>
                <w:szCs w:val="22"/>
              </w:rPr>
              <w:t>tel. (269) 2-20-48, fax (269) 2-23-02,</w:t>
            </w:r>
          </w:p>
          <w:p w:rsidR="00D16C6A" w:rsidRPr="00AB7885" w:rsidRDefault="00D16C6A" w:rsidP="00D16C6A">
            <w:pPr>
              <w:widowControl w:val="0"/>
              <w:tabs>
                <w:tab w:val="left" w:pos="0"/>
              </w:tabs>
              <w:autoSpaceDE w:val="0"/>
              <w:autoSpaceDN w:val="0"/>
              <w:adjustRightInd w:val="0"/>
              <w:ind w:left="72"/>
              <w:jc w:val="center"/>
              <w:rPr>
                <w:color w:val="000000"/>
              </w:rPr>
            </w:pPr>
            <w:r w:rsidRPr="00AB7885">
              <w:rPr>
                <w:color w:val="000000"/>
                <w:sz w:val="22"/>
                <w:szCs w:val="22"/>
              </w:rPr>
              <w:t xml:space="preserve">E-mail: </w:t>
            </w:r>
            <w:hyperlink r:id="rId7" w:history="1">
              <w:r w:rsidRPr="00AB7885">
                <w:rPr>
                  <w:rStyle w:val="a3"/>
                  <w:sz w:val="22"/>
                  <w:szCs w:val="22"/>
                </w:rPr>
                <w:t>consiliul@hincesti.md</w:t>
              </w:r>
            </w:hyperlink>
          </w:p>
          <w:p w:rsidR="00D16C6A" w:rsidRPr="00AB7885" w:rsidRDefault="00D16C6A" w:rsidP="00D16C6A">
            <w:pPr>
              <w:widowControl w:val="0"/>
              <w:tabs>
                <w:tab w:val="left" w:pos="0"/>
              </w:tabs>
              <w:autoSpaceDE w:val="0"/>
              <w:autoSpaceDN w:val="0"/>
              <w:adjustRightInd w:val="0"/>
              <w:ind w:left="72"/>
              <w:jc w:val="both"/>
              <w:rPr>
                <w:color w:val="000000"/>
                <w:sz w:val="12"/>
                <w:szCs w:val="12"/>
              </w:rPr>
            </w:pPr>
          </w:p>
        </w:tc>
        <w:tc>
          <w:tcPr>
            <w:tcW w:w="1620" w:type="dxa"/>
            <w:tcBorders>
              <w:top w:val="nil"/>
              <w:left w:val="nil"/>
              <w:bottom w:val="single" w:sz="6" w:space="0" w:color="auto"/>
              <w:right w:val="nil"/>
            </w:tcBorders>
          </w:tcPr>
          <w:p w:rsidR="00D16C6A" w:rsidRPr="00AB7885" w:rsidRDefault="00D16C6A" w:rsidP="00D16C6A">
            <w:pPr>
              <w:widowControl w:val="0"/>
              <w:autoSpaceDE w:val="0"/>
              <w:autoSpaceDN w:val="0"/>
              <w:adjustRightInd w:val="0"/>
              <w:jc w:val="both"/>
              <w:rPr>
                <w:color w:val="000000"/>
                <w:sz w:val="28"/>
                <w:szCs w:val="28"/>
              </w:rPr>
            </w:pPr>
            <w:r>
              <w:rPr>
                <w:noProof/>
                <w:lang w:eastAsia="ro-RO"/>
              </w:rPr>
              <w:drawing>
                <wp:inline distT="0" distB="0" distL="0" distR="0" wp14:anchorId="248DF0D0" wp14:editId="745C1388">
                  <wp:extent cx="9144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D16C6A" w:rsidRPr="00CA2A19" w:rsidRDefault="00D16C6A" w:rsidP="00D16C6A">
            <w:pPr>
              <w:widowControl w:val="0"/>
              <w:tabs>
                <w:tab w:val="left" w:pos="180"/>
              </w:tabs>
              <w:autoSpaceDE w:val="0"/>
              <w:autoSpaceDN w:val="0"/>
              <w:adjustRightInd w:val="0"/>
              <w:jc w:val="center"/>
              <w:rPr>
                <w:sz w:val="28"/>
                <w:szCs w:val="28"/>
              </w:rPr>
            </w:pPr>
            <w:r w:rsidRPr="00CA2A19">
              <w:rPr>
                <w:sz w:val="28"/>
                <w:szCs w:val="28"/>
              </w:rPr>
              <w:t>РЕСПУБЛИКА МОЛДОВА</w:t>
            </w:r>
          </w:p>
          <w:p w:rsidR="00D16C6A" w:rsidRDefault="00D16C6A" w:rsidP="00D16C6A">
            <w:pPr>
              <w:widowControl w:val="0"/>
              <w:tabs>
                <w:tab w:val="left" w:pos="180"/>
              </w:tabs>
              <w:autoSpaceDE w:val="0"/>
              <w:autoSpaceDN w:val="0"/>
              <w:adjustRightInd w:val="0"/>
              <w:jc w:val="center"/>
              <w:rPr>
                <w:b/>
                <w:bCs/>
                <w:color w:val="000000"/>
                <w:sz w:val="28"/>
                <w:szCs w:val="28"/>
              </w:rPr>
            </w:pPr>
            <w:r w:rsidRPr="00AB7885">
              <w:rPr>
                <w:b/>
                <w:bCs/>
                <w:sz w:val="28"/>
                <w:szCs w:val="28"/>
              </w:rPr>
              <w:t>РАЙОHНЫЙ СОВЕТ ХЫНЧЕШТЬ</w:t>
            </w:r>
          </w:p>
          <w:p w:rsidR="00D16C6A" w:rsidRPr="00524642" w:rsidRDefault="00D16C6A" w:rsidP="00D16C6A">
            <w:pPr>
              <w:widowControl w:val="0"/>
              <w:tabs>
                <w:tab w:val="left" w:pos="180"/>
              </w:tabs>
              <w:autoSpaceDE w:val="0"/>
              <w:autoSpaceDN w:val="0"/>
              <w:adjustRightInd w:val="0"/>
              <w:jc w:val="center"/>
              <w:rPr>
                <w:b/>
                <w:bCs/>
                <w:color w:val="000000"/>
                <w:sz w:val="28"/>
                <w:szCs w:val="28"/>
              </w:rPr>
            </w:pPr>
            <w:r w:rsidRPr="00AB7885">
              <w:rPr>
                <w:color w:val="000000"/>
                <w:sz w:val="22"/>
                <w:szCs w:val="22"/>
              </w:rPr>
              <w:t>МД-3400, мун. Хынчешть, ул. М.Хынку, 1</w:t>
            </w:r>
            <w:r>
              <w:rPr>
                <w:color w:val="000000"/>
                <w:sz w:val="22"/>
                <w:szCs w:val="22"/>
              </w:rPr>
              <w:t>38</w:t>
            </w:r>
          </w:p>
          <w:p w:rsidR="00D16C6A" w:rsidRPr="00AB7885" w:rsidRDefault="00D16C6A" w:rsidP="00D16C6A">
            <w:pPr>
              <w:widowControl w:val="0"/>
              <w:autoSpaceDE w:val="0"/>
              <w:autoSpaceDN w:val="0"/>
              <w:adjustRightInd w:val="0"/>
              <w:jc w:val="center"/>
              <w:rPr>
                <w:color w:val="000000"/>
              </w:rPr>
            </w:pPr>
            <w:r w:rsidRPr="00AB7885">
              <w:rPr>
                <w:color w:val="000000"/>
                <w:sz w:val="22"/>
                <w:szCs w:val="22"/>
              </w:rPr>
              <w:t>тел. (269) 2-20-48, факс (269) 2-23-02,</w:t>
            </w:r>
          </w:p>
          <w:p w:rsidR="00D16C6A" w:rsidRPr="00AB7885" w:rsidRDefault="00D16C6A" w:rsidP="00D16C6A">
            <w:pPr>
              <w:widowControl w:val="0"/>
              <w:autoSpaceDE w:val="0"/>
              <w:autoSpaceDN w:val="0"/>
              <w:adjustRightInd w:val="0"/>
              <w:jc w:val="center"/>
              <w:rPr>
                <w:color w:val="000000"/>
              </w:rPr>
            </w:pPr>
            <w:r w:rsidRPr="00AB7885">
              <w:rPr>
                <w:color w:val="000000"/>
                <w:sz w:val="22"/>
                <w:szCs w:val="22"/>
              </w:rPr>
              <w:t xml:space="preserve">E-mail: </w:t>
            </w:r>
            <w:hyperlink r:id="rId9" w:history="1">
              <w:r w:rsidRPr="00AB7885">
                <w:rPr>
                  <w:rStyle w:val="a3"/>
                  <w:sz w:val="22"/>
                  <w:szCs w:val="22"/>
                </w:rPr>
                <w:t>consiliul@hincesti.md</w:t>
              </w:r>
            </w:hyperlink>
          </w:p>
          <w:p w:rsidR="00D16C6A" w:rsidRPr="00AB7885" w:rsidRDefault="00D16C6A" w:rsidP="00D16C6A">
            <w:pPr>
              <w:widowControl w:val="0"/>
              <w:autoSpaceDE w:val="0"/>
              <w:autoSpaceDN w:val="0"/>
              <w:adjustRightInd w:val="0"/>
              <w:jc w:val="both"/>
              <w:rPr>
                <w:color w:val="000000"/>
                <w:sz w:val="12"/>
                <w:szCs w:val="12"/>
              </w:rPr>
            </w:pPr>
          </w:p>
        </w:tc>
      </w:tr>
    </w:tbl>
    <w:p w:rsidR="0075521B" w:rsidRDefault="00B00BB2">
      <w:r>
        <w:t xml:space="preserve">                                                          </w:t>
      </w:r>
    </w:p>
    <w:p w:rsidR="00CA2A19" w:rsidRPr="00981C54" w:rsidRDefault="00CA2A19" w:rsidP="00981C54">
      <w:pPr>
        <w:tabs>
          <w:tab w:val="left" w:pos="3750"/>
        </w:tabs>
        <w:jc w:val="right"/>
        <w:rPr>
          <w:i/>
        </w:rPr>
      </w:pPr>
      <w:r>
        <w:rPr>
          <w:b/>
          <w:spacing w:val="38"/>
          <w:sz w:val="26"/>
          <w:szCs w:val="26"/>
        </w:rPr>
        <w:tab/>
      </w:r>
      <w:r w:rsidRPr="00981C54">
        <w:rPr>
          <w:b/>
          <w:i/>
          <w:spacing w:val="38"/>
          <w:sz w:val="26"/>
          <w:szCs w:val="26"/>
        </w:rPr>
        <w:t>PROIECT</w:t>
      </w:r>
    </w:p>
    <w:p w:rsidR="00CA2A19" w:rsidRPr="006361A6" w:rsidRDefault="00CA2A19" w:rsidP="00D63AF0">
      <w:pPr>
        <w:tabs>
          <w:tab w:val="left" w:pos="3750"/>
        </w:tabs>
        <w:jc w:val="center"/>
        <w:rPr>
          <w:b/>
        </w:rPr>
      </w:pPr>
      <w:r w:rsidRPr="006361A6">
        <w:rPr>
          <w:b/>
        </w:rPr>
        <w:t>D E C I Z I E</w:t>
      </w:r>
    </w:p>
    <w:p w:rsidR="00CA2A19" w:rsidRPr="006361A6" w:rsidRDefault="00CA2A19" w:rsidP="006361A6">
      <w:pPr>
        <w:jc w:val="center"/>
      </w:pPr>
      <w:r w:rsidRPr="006361A6">
        <w:t>mun. Hînceşti</w:t>
      </w:r>
    </w:p>
    <w:p w:rsidR="00CA2A19" w:rsidRPr="006361A6" w:rsidRDefault="00CA2A19" w:rsidP="00CA2A19">
      <w:pPr>
        <w:rPr>
          <w:b/>
        </w:rPr>
      </w:pPr>
    </w:p>
    <w:p w:rsidR="00CA2A19" w:rsidRPr="006361A6" w:rsidRDefault="00CA2A19" w:rsidP="00CA2A19">
      <w:pPr>
        <w:rPr>
          <w:b/>
        </w:rPr>
      </w:pPr>
      <w:r w:rsidRPr="006361A6">
        <w:rPr>
          <w:b/>
        </w:rPr>
        <w:t xml:space="preserve">din </w:t>
      </w:r>
      <w:r w:rsidR="00A32A2C">
        <w:rPr>
          <w:b/>
        </w:rPr>
        <w:t>______________</w:t>
      </w:r>
      <w:r w:rsidR="003E1F49" w:rsidRPr="006361A6">
        <w:rPr>
          <w:b/>
        </w:rPr>
        <w:t xml:space="preserve"> </w:t>
      </w:r>
      <w:r w:rsidRPr="006361A6">
        <w:rPr>
          <w:b/>
        </w:rPr>
        <w:t>20</w:t>
      </w:r>
      <w:r w:rsidR="00C0619F">
        <w:rPr>
          <w:b/>
        </w:rPr>
        <w:t>2</w:t>
      </w:r>
      <w:r w:rsidR="00A32A2C">
        <w:rPr>
          <w:b/>
        </w:rPr>
        <w:t>4</w:t>
      </w:r>
      <w:r w:rsidRPr="006361A6">
        <w:rPr>
          <w:b/>
        </w:rPr>
        <w:t xml:space="preserve">                     </w:t>
      </w:r>
      <w:r w:rsidRPr="006361A6">
        <w:rPr>
          <w:b/>
        </w:rPr>
        <w:tab/>
      </w:r>
      <w:r w:rsidRPr="006361A6">
        <w:rPr>
          <w:b/>
        </w:rPr>
        <w:tab/>
      </w:r>
      <w:r w:rsidR="00E817D7">
        <w:rPr>
          <w:b/>
        </w:rPr>
        <w:tab/>
      </w:r>
      <w:r w:rsidR="00E817D7">
        <w:rPr>
          <w:b/>
        </w:rPr>
        <w:tab/>
      </w:r>
      <w:r w:rsidR="005936D6">
        <w:rPr>
          <w:b/>
        </w:rPr>
        <w:tab/>
      </w:r>
      <w:r w:rsidR="005936D6">
        <w:rPr>
          <w:b/>
        </w:rPr>
        <w:tab/>
      </w:r>
      <w:r w:rsidRPr="006361A6">
        <w:rPr>
          <w:b/>
        </w:rPr>
        <w:t xml:space="preserve">nr. </w:t>
      </w:r>
      <w:r w:rsidR="00476E5E">
        <w:rPr>
          <w:b/>
        </w:rPr>
        <w:t>03/</w:t>
      </w:r>
      <w:r w:rsidRPr="006361A6">
        <w:rPr>
          <w:b/>
        </w:rPr>
        <w:t>___</w:t>
      </w:r>
      <w:r w:rsidR="003E1F49" w:rsidRPr="006361A6">
        <w:rPr>
          <w:b/>
        </w:rPr>
        <w:t>___</w:t>
      </w:r>
    </w:p>
    <w:p w:rsidR="00D63AF0" w:rsidRPr="00476E5E" w:rsidRDefault="00D63AF0" w:rsidP="00CA2A19">
      <w:pPr>
        <w:rPr>
          <w:sz w:val="28"/>
          <w:szCs w:val="28"/>
        </w:rPr>
      </w:pPr>
    </w:p>
    <w:p w:rsidR="00476E5E" w:rsidRPr="00476E5E" w:rsidRDefault="00CA2A19" w:rsidP="00E817D7">
      <w:pPr>
        <w:pStyle w:val="Default"/>
        <w:rPr>
          <w:rFonts w:eastAsia="Times New Roman"/>
          <w:b/>
          <w:bCs/>
          <w:color w:val="auto"/>
          <w:lang w:eastAsia="ru-RU"/>
        </w:rPr>
      </w:pPr>
      <w:bookmarkStart w:id="0" w:name="_GoBack"/>
      <w:r w:rsidRPr="00476E5E">
        <w:rPr>
          <w:rFonts w:eastAsia="Times New Roman"/>
          <w:b/>
          <w:bCs/>
          <w:color w:val="auto"/>
          <w:lang w:eastAsia="ru-RU"/>
        </w:rPr>
        <w:t>Cu privire</w:t>
      </w:r>
      <w:r w:rsidR="007D741E" w:rsidRPr="00476E5E">
        <w:rPr>
          <w:rFonts w:eastAsia="Times New Roman"/>
          <w:b/>
          <w:bCs/>
          <w:color w:val="auto"/>
          <w:lang w:eastAsia="ru-RU"/>
        </w:rPr>
        <w:t xml:space="preserve"> la</w:t>
      </w:r>
      <w:r w:rsidR="00EA2529" w:rsidRPr="00476E5E">
        <w:rPr>
          <w:rFonts w:eastAsia="Times New Roman"/>
          <w:b/>
          <w:bCs/>
          <w:color w:val="auto"/>
          <w:lang w:eastAsia="ru-RU"/>
        </w:rPr>
        <w:t xml:space="preserve"> </w:t>
      </w:r>
      <w:r w:rsidR="009763ED" w:rsidRPr="00476E5E">
        <w:rPr>
          <w:rFonts w:eastAsia="Times New Roman"/>
          <w:b/>
          <w:bCs/>
          <w:color w:val="auto"/>
          <w:lang w:eastAsia="ru-RU"/>
        </w:rPr>
        <w:t xml:space="preserve">modificarea „Deciziei </w:t>
      </w:r>
      <w:r w:rsidR="00476E5E" w:rsidRPr="00476E5E">
        <w:rPr>
          <w:rFonts w:eastAsia="Times New Roman"/>
          <w:b/>
          <w:bCs/>
          <w:color w:val="auto"/>
          <w:lang w:eastAsia="ru-RU"/>
        </w:rPr>
        <w:t>nr.</w:t>
      </w:r>
      <w:r w:rsidR="009763ED" w:rsidRPr="00476E5E">
        <w:rPr>
          <w:rFonts w:eastAsia="Times New Roman"/>
          <w:b/>
          <w:bCs/>
          <w:color w:val="auto"/>
          <w:lang w:eastAsia="ru-RU"/>
        </w:rPr>
        <w:t xml:space="preserve">02/24 din </w:t>
      </w:r>
    </w:p>
    <w:p w:rsidR="00476E5E" w:rsidRPr="00476E5E" w:rsidRDefault="009763ED" w:rsidP="00E817D7">
      <w:pPr>
        <w:pStyle w:val="Default"/>
        <w:rPr>
          <w:b/>
          <w:bCs/>
        </w:rPr>
      </w:pPr>
      <w:r w:rsidRPr="00476E5E">
        <w:rPr>
          <w:rFonts w:eastAsia="Times New Roman"/>
          <w:b/>
          <w:bCs/>
          <w:color w:val="auto"/>
          <w:lang w:eastAsia="ru-RU"/>
        </w:rPr>
        <w:t>2</w:t>
      </w:r>
      <w:r w:rsidR="0052627F" w:rsidRPr="00476E5E">
        <w:rPr>
          <w:rFonts w:eastAsia="Times New Roman"/>
          <w:b/>
          <w:bCs/>
          <w:color w:val="auto"/>
          <w:lang w:eastAsia="ru-RU"/>
        </w:rPr>
        <w:t>6</w:t>
      </w:r>
      <w:r w:rsidRPr="00476E5E">
        <w:rPr>
          <w:rFonts w:eastAsia="Times New Roman"/>
          <w:b/>
          <w:bCs/>
          <w:color w:val="auto"/>
          <w:lang w:eastAsia="ru-RU"/>
        </w:rPr>
        <w:t xml:space="preserve"> martie 2024</w:t>
      </w:r>
      <w:r w:rsidR="00476E5E" w:rsidRPr="00476E5E">
        <w:rPr>
          <w:rFonts w:eastAsia="Times New Roman"/>
          <w:b/>
          <w:bCs/>
          <w:color w:val="auto"/>
          <w:lang w:eastAsia="ru-RU"/>
        </w:rPr>
        <w:t xml:space="preserve"> </w:t>
      </w:r>
      <w:r w:rsidRPr="00476E5E">
        <w:rPr>
          <w:rFonts w:eastAsia="Times New Roman"/>
          <w:b/>
          <w:bCs/>
          <w:color w:val="auto"/>
          <w:lang w:eastAsia="ru-RU"/>
        </w:rPr>
        <w:t xml:space="preserve">cu privire la </w:t>
      </w:r>
      <w:r w:rsidR="00B00BB2" w:rsidRPr="00476E5E">
        <w:rPr>
          <w:b/>
          <w:bCs/>
        </w:rPr>
        <w:t>acceptarea</w:t>
      </w:r>
      <w:r w:rsidR="00876EC2" w:rsidRPr="00476E5E">
        <w:rPr>
          <w:b/>
          <w:bCs/>
        </w:rPr>
        <w:t xml:space="preserve"> finanţării </w:t>
      </w:r>
    </w:p>
    <w:p w:rsidR="00C10FA8" w:rsidRPr="00476E5E" w:rsidRDefault="00876EC2" w:rsidP="00476E5E">
      <w:pPr>
        <w:pStyle w:val="Default"/>
        <w:rPr>
          <w:rFonts w:eastAsia="Times New Roman"/>
          <w:b/>
          <w:bCs/>
          <w:color w:val="auto"/>
          <w:lang w:eastAsia="ru-RU"/>
        </w:rPr>
      </w:pPr>
      <w:r w:rsidRPr="00476E5E">
        <w:rPr>
          <w:b/>
          <w:bCs/>
        </w:rPr>
        <w:t xml:space="preserve">din partea </w:t>
      </w:r>
      <w:r w:rsidR="009662BA" w:rsidRPr="00476E5E">
        <w:rPr>
          <w:b/>
          <w:bCs/>
        </w:rPr>
        <w:t xml:space="preserve">Consiliului Județean Maramureș pentru </w:t>
      </w:r>
    </w:p>
    <w:p w:rsidR="009662BA" w:rsidRPr="00476E5E" w:rsidRDefault="009662BA" w:rsidP="009662BA">
      <w:pPr>
        <w:rPr>
          <w:b/>
          <w:bCs/>
        </w:rPr>
      </w:pPr>
      <w:r w:rsidRPr="00476E5E">
        <w:rPr>
          <w:b/>
          <w:bCs/>
        </w:rPr>
        <w:t xml:space="preserve">proiectul „Itinerarii cultural - turistice </w:t>
      </w:r>
    </w:p>
    <w:p w:rsidR="009662BA" w:rsidRPr="00476E5E" w:rsidRDefault="009662BA" w:rsidP="009662BA">
      <w:pPr>
        <w:rPr>
          <w:b/>
          <w:bCs/>
        </w:rPr>
      </w:pPr>
      <w:r w:rsidRPr="00476E5E">
        <w:rPr>
          <w:b/>
          <w:bCs/>
        </w:rPr>
        <w:t>Maramureș - Hîncești”</w:t>
      </w:r>
      <w:r w:rsidR="00C10FA8" w:rsidRPr="00476E5E">
        <w:rPr>
          <w:b/>
          <w:bCs/>
        </w:rPr>
        <w:t>”</w:t>
      </w:r>
    </w:p>
    <w:bookmarkEnd w:id="0"/>
    <w:p w:rsidR="00876EC2" w:rsidRPr="00476E5E" w:rsidRDefault="00876EC2" w:rsidP="009662BA">
      <w:pPr>
        <w:rPr>
          <w:b/>
          <w:bCs/>
        </w:rPr>
      </w:pPr>
    </w:p>
    <w:p w:rsidR="00876EC2" w:rsidRPr="00476E5E" w:rsidRDefault="00476E5E" w:rsidP="00476E5E">
      <w:pPr>
        <w:pStyle w:val="af2"/>
        <w:ind w:left="224" w:right="79"/>
        <w:jc w:val="both"/>
        <w:rPr>
          <w:spacing w:val="1"/>
          <w:sz w:val="24"/>
          <w:szCs w:val="24"/>
          <w:lang w:val="ro-RO"/>
        </w:rPr>
      </w:pPr>
      <w:r w:rsidRPr="00476E5E">
        <w:rPr>
          <w:rFonts w:eastAsiaTheme="minorHAnsi"/>
          <w:color w:val="000000"/>
          <w:lang w:val="ro-MD"/>
        </w:rPr>
        <w:t xml:space="preserve">           </w:t>
      </w:r>
      <w:r w:rsidR="009662BA" w:rsidRPr="00476E5E">
        <w:rPr>
          <w:rFonts w:eastAsiaTheme="minorHAnsi"/>
          <w:color w:val="000000"/>
          <w:sz w:val="24"/>
          <w:szCs w:val="24"/>
          <w:lang w:val="ro-MD"/>
        </w:rPr>
        <w:t>În baza Acordului de cooperare/înfrăţire din data de 10.09.2020 dintre Județul Maramureș din România și raionul Hîncești,</w:t>
      </w:r>
      <w:r w:rsidR="0052627F" w:rsidRPr="00476E5E">
        <w:rPr>
          <w:rFonts w:eastAsiaTheme="minorHAnsi"/>
          <w:color w:val="000000"/>
          <w:sz w:val="24"/>
          <w:szCs w:val="24"/>
          <w:lang w:val="ro-MD"/>
        </w:rPr>
        <w:t xml:space="preserve"> Republica Moldova, Hotărâre Consiliului Județean Maramureș nr. 164 din 30.04.2024, </w:t>
      </w:r>
      <w:r w:rsidRPr="00476E5E">
        <w:rPr>
          <w:rFonts w:eastAsiaTheme="minorHAnsi"/>
          <w:color w:val="000000"/>
          <w:sz w:val="24"/>
          <w:szCs w:val="24"/>
          <w:lang w:val="ro-MD"/>
        </w:rPr>
        <w:t>în temeiul art.43, 46 al L</w:t>
      </w:r>
      <w:r w:rsidR="009662BA" w:rsidRPr="00476E5E">
        <w:rPr>
          <w:rFonts w:eastAsiaTheme="minorHAnsi"/>
          <w:color w:val="000000"/>
          <w:sz w:val="24"/>
          <w:szCs w:val="24"/>
          <w:lang w:val="ro-MD"/>
        </w:rPr>
        <w:t>egii nr. 436-XVI din 28.12.2006, privind administrația publică locală, cu modificăr</w:t>
      </w:r>
      <w:r w:rsidRPr="00476E5E">
        <w:rPr>
          <w:rFonts w:eastAsiaTheme="minorHAnsi"/>
          <w:color w:val="000000"/>
          <w:sz w:val="24"/>
          <w:szCs w:val="24"/>
          <w:lang w:val="ro-MD"/>
        </w:rPr>
        <w:t xml:space="preserve">ile și completările ulterioare </w:t>
      </w:r>
      <w:r w:rsidR="009662BA" w:rsidRPr="00476E5E">
        <w:rPr>
          <w:rFonts w:eastAsiaTheme="minorHAnsi"/>
          <w:color w:val="000000"/>
          <w:sz w:val="24"/>
          <w:szCs w:val="24"/>
          <w:lang w:val="ro-MD"/>
        </w:rPr>
        <w:t xml:space="preserve">Consiliul Raional Hîncești, </w:t>
      </w:r>
      <w:r w:rsidR="00015BF1" w:rsidRPr="00476E5E">
        <w:rPr>
          <w:b/>
          <w:sz w:val="24"/>
          <w:szCs w:val="24"/>
          <w:lang w:val="ro-RO"/>
        </w:rPr>
        <w:t>DECIDE</w:t>
      </w:r>
      <w:r w:rsidR="00015BF1" w:rsidRPr="00476E5E">
        <w:rPr>
          <w:sz w:val="24"/>
          <w:szCs w:val="24"/>
          <w:lang w:val="ro-RO"/>
        </w:rPr>
        <w:t>:</w:t>
      </w:r>
    </w:p>
    <w:p w:rsidR="00015BF1" w:rsidRPr="00476E5E" w:rsidRDefault="00015BF1" w:rsidP="00876EC2">
      <w:pPr>
        <w:pStyle w:val="Default"/>
        <w:rPr>
          <w:lang w:val="ro-MD"/>
        </w:rPr>
      </w:pPr>
    </w:p>
    <w:p w:rsidR="009763ED" w:rsidRPr="00476E5E" w:rsidRDefault="009763ED" w:rsidP="009763ED">
      <w:pPr>
        <w:numPr>
          <w:ilvl w:val="0"/>
          <w:numId w:val="17"/>
        </w:numPr>
        <w:ind w:left="284" w:firstLine="0"/>
        <w:jc w:val="both"/>
        <w:rPr>
          <w:b/>
          <w:bCs/>
        </w:rPr>
      </w:pPr>
      <w:r w:rsidRPr="00476E5E">
        <w:rPr>
          <w:b/>
          <w:bCs/>
        </w:rPr>
        <w:t>Se modifică Decizia nr.02/24 din 2</w:t>
      </w:r>
      <w:r w:rsidR="0052627F" w:rsidRPr="00476E5E">
        <w:rPr>
          <w:b/>
          <w:bCs/>
        </w:rPr>
        <w:t>6</w:t>
      </w:r>
      <w:r w:rsidRPr="00476E5E">
        <w:rPr>
          <w:b/>
          <w:bCs/>
        </w:rPr>
        <w:t>.03.2024 cu privire la acceptarea finanţării din partea Consiliului Județean Maramureș pentru proiectul „Itinerarii cultural - turistice Maramureș - Hîncești”, după cum urmează:</w:t>
      </w:r>
    </w:p>
    <w:p w:rsidR="009763ED" w:rsidRPr="00476E5E" w:rsidRDefault="009763ED" w:rsidP="009763ED">
      <w:pPr>
        <w:pStyle w:val="Default"/>
        <w:ind w:left="720"/>
        <w:jc w:val="both"/>
        <w:rPr>
          <w:b/>
          <w:bCs/>
        </w:rPr>
      </w:pPr>
    </w:p>
    <w:p w:rsidR="00676198" w:rsidRPr="00476E5E" w:rsidRDefault="009763ED" w:rsidP="00676198">
      <w:pPr>
        <w:pStyle w:val="a4"/>
        <w:numPr>
          <w:ilvl w:val="0"/>
          <w:numId w:val="11"/>
        </w:numPr>
        <w:jc w:val="both"/>
        <w:rPr>
          <w:rFonts w:ascii="Times New Roman" w:eastAsiaTheme="minorHAnsi" w:hAnsi="Times New Roman"/>
          <w:i/>
          <w:color w:val="000000"/>
          <w:sz w:val="24"/>
          <w:szCs w:val="24"/>
          <w:lang w:val="ro-MD" w:eastAsia="en-US"/>
        </w:rPr>
      </w:pPr>
      <w:r w:rsidRPr="00476E5E">
        <w:rPr>
          <w:rFonts w:ascii="Times New Roman" w:eastAsiaTheme="minorHAnsi" w:hAnsi="Times New Roman"/>
          <w:b/>
          <w:color w:val="000000"/>
          <w:sz w:val="24"/>
          <w:szCs w:val="24"/>
          <w:lang w:val="ro-MD" w:eastAsia="en-US"/>
        </w:rPr>
        <w:t>Punctul 1 al Deciziei,</w:t>
      </w:r>
      <w:r w:rsidRPr="00476E5E">
        <w:rPr>
          <w:rFonts w:ascii="Times New Roman" w:eastAsiaTheme="minorHAnsi" w:hAnsi="Times New Roman"/>
          <w:color w:val="000000"/>
          <w:sz w:val="24"/>
          <w:szCs w:val="24"/>
          <w:lang w:val="ro-MD" w:eastAsia="en-US"/>
        </w:rPr>
        <w:t xml:space="preserve"> Va avea următorul cuprins „</w:t>
      </w:r>
      <w:r w:rsidR="00727E0D" w:rsidRPr="00476E5E">
        <w:rPr>
          <w:rFonts w:ascii="Times New Roman" w:eastAsiaTheme="minorHAnsi" w:hAnsi="Times New Roman"/>
          <w:i/>
          <w:color w:val="000000"/>
          <w:sz w:val="24"/>
          <w:szCs w:val="24"/>
          <w:lang w:val="ro-MD" w:eastAsia="en-US"/>
        </w:rPr>
        <w:t xml:space="preserve">Se </w:t>
      </w:r>
      <w:r w:rsidR="00B00BB2" w:rsidRPr="00476E5E">
        <w:rPr>
          <w:rFonts w:ascii="Times New Roman" w:eastAsiaTheme="minorHAnsi" w:hAnsi="Times New Roman"/>
          <w:i/>
          <w:color w:val="000000"/>
          <w:sz w:val="24"/>
          <w:szCs w:val="24"/>
          <w:lang w:val="ro-MD" w:eastAsia="en-US"/>
        </w:rPr>
        <w:t>acceptă</w:t>
      </w:r>
      <w:r w:rsidR="00015BF1" w:rsidRPr="00476E5E">
        <w:rPr>
          <w:rFonts w:ascii="Times New Roman" w:eastAsiaTheme="minorHAnsi" w:hAnsi="Times New Roman"/>
          <w:i/>
          <w:color w:val="000000"/>
          <w:sz w:val="24"/>
          <w:szCs w:val="24"/>
          <w:lang w:val="ro-MD" w:eastAsia="en-US"/>
        </w:rPr>
        <w:t xml:space="preserve"> </w:t>
      </w:r>
      <w:r w:rsidR="00B00BB2" w:rsidRPr="00476E5E">
        <w:rPr>
          <w:rFonts w:ascii="Times New Roman" w:eastAsiaTheme="minorHAnsi" w:hAnsi="Times New Roman"/>
          <w:i/>
          <w:color w:val="000000"/>
          <w:sz w:val="24"/>
          <w:szCs w:val="24"/>
          <w:lang w:val="ro-MD" w:eastAsia="en-US"/>
        </w:rPr>
        <w:t xml:space="preserve">finanțarea proiectului </w:t>
      </w:r>
      <w:r w:rsidR="009662BA" w:rsidRPr="00476E5E">
        <w:rPr>
          <w:rFonts w:ascii="Times New Roman" w:eastAsiaTheme="minorHAnsi" w:hAnsi="Times New Roman"/>
          <w:i/>
          <w:color w:val="000000"/>
          <w:sz w:val="24"/>
          <w:szCs w:val="24"/>
          <w:lang w:val="ro-MD" w:eastAsia="en-US"/>
        </w:rPr>
        <w:t>„Itinerarii cultural - turistice Maramureș - Hîncești”</w:t>
      </w:r>
      <w:r w:rsidR="00B00BB2" w:rsidRPr="00476E5E">
        <w:rPr>
          <w:rFonts w:ascii="Times New Roman" w:eastAsiaTheme="minorHAnsi" w:hAnsi="Times New Roman"/>
          <w:i/>
          <w:color w:val="000000"/>
          <w:sz w:val="24"/>
          <w:szCs w:val="24"/>
          <w:lang w:val="ro-MD" w:eastAsia="en-US"/>
        </w:rPr>
        <w:t xml:space="preserve"> din partea Consiliului </w:t>
      </w:r>
      <w:r w:rsidR="00BA0A03" w:rsidRPr="00476E5E">
        <w:rPr>
          <w:rFonts w:ascii="Times New Roman" w:eastAsiaTheme="minorHAnsi" w:hAnsi="Times New Roman"/>
          <w:i/>
          <w:color w:val="000000"/>
          <w:sz w:val="24"/>
          <w:szCs w:val="24"/>
          <w:lang w:val="ro-MD" w:eastAsia="en-US"/>
        </w:rPr>
        <w:t xml:space="preserve">Județean </w:t>
      </w:r>
      <w:r w:rsidR="009662BA" w:rsidRPr="00476E5E">
        <w:rPr>
          <w:rFonts w:ascii="Times New Roman" w:eastAsiaTheme="minorHAnsi" w:hAnsi="Times New Roman"/>
          <w:i/>
          <w:color w:val="000000"/>
          <w:sz w:val="24"/>
          <w:szCs w:val="24"/>
          <w:lang w:val="ro-MD" w:eastAsia="en-US"/>
        </w:rPr>
        <w:t>Maramureș</w:t>
      </w:r>
      <w:r w:rsidR="00B00BB2" w:rsidRPr="00476E5E">
        <w:rPr>
          <w:rFonts w:ascii="Times New Roman" w:eastAsiaTheme="minorHAnsi" w:hAnsi="Times New Roman"/>
          <w:i/>
          <w:color w:val="000000"/>
          <w:sz w:val="24"/>
          <w:szCs w:val="24"/>
          <w:lang w:val="ro-MD" w:eastAsia="en-US"/>
        </w:rPr>
        <w:t xml:space="preserve">, România </w:t>
      </w:r>
      <w:r w:rsidR="0052627F" w:rsidRPr="00476E5E">
        <w:rPr>
          <w:rFonts w:ascii="Times New Roman" w:eastAsiaTheme="minorHAnsi" w:hAnsi="Times New Roman"/>
          <w:i/>
          <w:color w:val="000000"/>
          <w:sz w:val="24"/>
          <w:szCs w:val="24"/>
          <w:lang w:val="ro-MD" w:eastAsia="en-US"/>
        </w:rPr>
        <w:t>în</w:t>
      </w:r>
      <w:r w:rsidR="000669E6" w:rsidRPr="00476E5E">
        <w:rPr>
          <w:rFonts w:ascii="Times New Roman" w:eastAsiaTheme="minorHAnsi" w:hAnsi="Times New Roman"/>
          <w:i/>
          <w:color w:val="000000"/>
          <w:sz w:val="24"/>
          <w:szCs w:val="24"/>
          <w:lang w:val="ro-MD" w:eastAsia="en-US"/>
        </w:rPr>
        <w:t xml:space="preserve"> suma de 50 000,00 EUR </w:t>
      </w:r>
      <w:r w:rsidR="00491054" w:rsidRPr="00476E5E">
        <w:rPr>
          <w:rFonts w:ascii="Times New Roman" w:eastAsiaTheme="minorHAnsi" w:hAnsi="Times New Roman"/>
          <w:i/>
          <w:color w:val="000000"/>
          <w:sz w:val="24"/>
          <w:szCs w:val="24"/>
          <w:lang w:val="ro-MD" w:eastAsia="en-US"/>
        </w:rPr>
        <w:t>pentru anul 20</w:t>
      </w:r>
      <w:r w:rsidR="00BA0A03" w:rsidRPr="00476E5E">
        <w:rPr>
          <w:rFonts w:ascii="Times New Roman" w:eastAsiaTheme="minorHAnsi" w:hAnsi="Times New Roman"/>
          <w:i/>
          <w:color w:val="000000"/>
          <w:sz w:val="24"/>
          <w:szCs w:val="24"/>
          <w:lang w:val="ro-MD" w:eastAsia="en-US"/>
        </w:rPr>
        <w:t>2</w:t>
      </w:r>
      <w:r w:rsidR="00A32A2C" w:rsidRPr="00476E5E">
        <w:rPr>
          <w:rFonts w:ascii="Times New Roman" w:eastAsiaTheme="minorHAnsi" w:hAnsi="Times New Roman"/>
          <w:i/>
          <w:color w:val="000000"/>
          <w:sz w:val="24"/>
          <w:szCs w:val="24"/>
          <w:lang w:val="ro-MD" w:eastAsia="en-US"/>
        </w:rPr>
        <w:t>4</w:t>
      </w:r>
      <w:r w:rsidR="00676198" w:rsidRPr="00476E5E">
        <w:rPr>
          <w:rFonts w:ascii="Times New Roman" w:eastAsiaTheme="minorHAnsi" w:hAnsi="Times New Roman"/>
          <w:i/>
          <w:color w:val="000000"/>
          <w:sz w:val="24"/>
          <w:szCs w:val="24"/>
          <w:lang w:val="ro-MD" w:eastAsia="en-US"/>
        </w:rPr>
        <w:t>, valoarea totală al proiectului este de 137 592,65 EUR</w:t>
      </w:r>
      <w:r w:rsidR="0052627F" w:rsidRPr="00476E5E">
        <w:rPr>
          <w:rFonts w:ascii="Times New Roman" w:eastAsiaTheme="minorHAnsi" w:hAnsi="Times New Roman"/>
          <w:i/>
          <w:color w:val="000000"/>
          <w:sz w:val="24"/>
          <w:szCs w:val="24"/>
          <w:lang w:val="ro-MD" w:eastAsia="en-US"/>
        </w:rPr>
        <w:t>”</w:t>
      </w:r>
      <w:r w:rsidR="00727299" w:rsidRPr="00476E5E">
        <w:rPr>
          <w:rFonts w:ascii="Times New Roman" w:eastAsiaTheme="minorHAnsi" w:hAnsi="Times New Roman"/>
          <w:i/>
          <w:color w:val="000000"/>
          <w:sz w:val="24"/>
          <w:szCs w:val="24"/>
          <w:lang w:val="ro-MD" w:eastAsia="en-US"/>
        </w:rPr>
        <w:t>;</w:t>
      </w:r>
    </w:p>
    <w:p w:rsidR="00676198" w:rsidRPr="00476E5E" w:rsidRDefault="009763ED" w:rsidP="0096166A">
      <w:pPr>
        <w:pStyle w:val="a4"/>
        <w:numPr>
          <w:ilvl w:val="0"/>
          <w:numId w:val="11"/>
        </w:numPr>
        <w:jc w:val="both"/>
        <w:rPr>
          <w:rFonts w:ascii="Times New Roman" w:eastAsiaTheme="minorHAnsi" w:hAnsi="Times New Roman"/>
          <w:i/>
          <w:color w:val="000000"/>
          <w:sz w:val="24"/>
          <w:szCs w:val="24"/>
          <w:lang w:val="ro-MD" w:eastAsia="en-US"/>
        </w:rPr>
      </w:pPr>
      <w:r w:rsidRPr="00476E5E">
        <w:rPr>
          <w:rFonts w:ascii="Times New Roman" w:eastAsiaTheme="minorHAnsi" w:hAnsi="Times New Roman"/>
          <w:b/>
          <w:color w:val="000000"/>
          <w:sz w:val="24"/>
          <w:szCs w:val="24"/>
          <w:lang w:val="ro-MD" w:eastAsia="en-US"/>
        </w:rPr>
        <w:t>Punctul 2 al prezentei Decizii</w:t>
      </w:r>
      <w:r w:rsidRPr="00476E5E">
        <w:rPr>
          <w:rFonts w:ascii="Times New Roman" w:hAnsi="Times New Roman"/>
          <w:b/>
          <w:sz w:val="24"/>
          <w:szCs w:val="24"/>
        </w:rPr>
        <w:t xml:space="preserve">, </w:t>
      </w:r>
      <w:r w:rsidRPr="00476E5E">
        <w:rPr>
          <w:rFonts w:ascii="Times New Roman" w:eastAsiaTheme="minorHAnsi" w:hAnsi="Times New Roman"/>
          <w:color w:val="000000"/>
          <w:sz w:val="24"/>
          <w:szCs w:val="24"/>
          <w:lang w:val="ro-MD" w:eastAsia="en-US"/>
        </w:rPr>
        <w:t>Va avea următorul cuprins</w:t>
      </w:r>
      <w:r w:rsidRPr="00476E5E">
        <w:rPr>
          <w:rFonts w:ascii="Times New Roman" w:hAnsi="Times New Roman"/>
          <w:sz w:val="24"/>
          <w:szCs w:val="24"/>
        </w:rPr>
        <w:t xml:space="preserve"> „</w:t>
      </w:r>
      <w:r w:rsidR="00D8227F" w:rsidRPr="00476E5E">
        <w:rPr>
          <w:rFonts w:ascii="Times New Roman" w:eastAsiaTheme="minorHAnsi" w:hAnsi="Times New Roman"/>
          <w:i/>
          <w:color w:val="000000"/>
          <w:sz w:val="24"/>
          <w:szCs w:val="24"/>
          <w:lang w:val="ro-MD" w:eastAsia="en-US"/>
        </w:rPr>
        <w:t xml:space="preserve">Consiliul Raional Hîncești </w:t>
      </w:r>
      <w:r w:rsidR="0096166A" w:rsidRPr="00476E5E">
        <w:rPr>
          <w:rFonts w:ascii="Times New Roman" w:eastAsiaTheme="minorHAnsi" w:hAnsi="Times New Roman"/>
          <w:i/>
          <w:color w:val="000000"/>
          <w:sz w:val="24"/>
          <w:szCs w:val="24"/>
          <w:lang w:val="ro-MD" w:eastAsia="en-US"/>
        </w:rPr>
        <w:t xml:space="preserve"> </w:t>
      </w:r>
      <w:r w:rsidR="00F75851" w:rsidRPr="00476E5E">
        <w:rPr>
          <w:rFonts w:ascii="Times New Roman" w:eastAsiaTheme="minorHAnsi" w:hAnsi="Times New Roman"/>
          <w:i/>
          <w:color w:val="000000"/>
          <w:sz w:val="24"/>
          <w:szCs w:val="24"/>
          <w:lang w:val="ro-MD" w:eastAsia="en-US"/>
        </w:rPr>
        <w:t xml:space="preserve">garantează </w:t>
      </w:r>
      <w:r w:rsidR="00D8227F" w:rsidRPr="00476E5E">
        <w:rPr>
          <w:rFonts w:ascii="Times New Roman" w:eastAsiaTheme="minorHAnsi" w:hAnsi="Times New Roman"/>
          <w:i/>
          <w:color w:val="000000"/>
          <w:sz w:val="24"/>
          <w:szCs w:val="24"/>
          <w:lang w:val="ro-MD" w:eastAsia="en-US"/>
        </w:rPr>
        <w:t>finanțarea contribuției</w:t>
      </w:r>
      <w:r w:rsidR="000A177D" w:rsidRPr="00476E5E">
        <w:rPr>
          <w:rFonts w:ascii="Times New Roman" w:eastAsiaTheme="minorHAnsi" w:hAnsi="Times New Roman"/>
          <w:i/>
          <w:color w:val="000000"/>
          <w:sz w:val="24"/>
          <w:szCs w:val="24"/>
          <w:lang w:val="ro-MD" w:eastAsia="en-US"/>
        </w:rPr>
        <w:t xml:space="preserve"> proiectu</w:t>
      </w:r>
      <w:r w:rsidR="00034CBF" w:rsidRPr="00476E5E">
        <w:rPr>
          <w:rFonts w:ascii="Times New Roman" w:eastAsiaTheme="minorHAnsi" w:hAnsi="Times New Roman"/>
          <w:i/>
          <w:color w:val="000000"/>
          <w:sz w:val="24"/>
          <w:szCs w:val="24"/>
          <w:lang w:val="ro-MD" w:eastAsia="en-US"/>
        </w:rPr>
        <w:t>l</w:t>
      </w:r>
      <w:r w:rsidR="000A177D" w:rsidRPr="00476E5E">
        <w:rPr>
          <w:rFonts w:ascii="Times New Roman" w:eastAsiaTheme="minorHAnsi" w:hAnsi="Times New Roman"/>
          <w:i/>
          <w:color w:val="000000"/>
          <w:sz w:val="24"/>
          <w:szCs w:val="24"/>
          <w:lang w:val="ro-MD" w:eastAsia="en-US"/>
        </w:rPr>
        <w:t>ui,</w:t>
      </w:r>
      <w:r w:rsidR="00676198" w:rsidRPr="00476E5E">
        <w:rPr>
          <w:rFonts w:ascii="Times New Roman" w:eastAsiaTheme="minorHAnsi" w:hAnsi="Times New Roman"/>
          <w:i/>
          <w:color w:val="000000"/>
          <w:sz w:val="24"/>
          <w:szCs w:val="24"/>
          <w:lang w:val="ro-MD" w:eastAsia="en-US"/>
        </w:rPr>
        <w:t xml:space="preserve"> </w:t>
      </w:r>
      <w:r w:rsidR="00034CBF" w:rsidRPr="00476E5E">
        <w:rPr>
          <w:rFonts w:ascii="Times New Roman" w:eastAsiaTheme="minorHAnsi" w:hAnsi="Times New Roman"/>
          <w:i/>
          <w:color w:val="000000"/>
          <w:sz w:val="24"/>
          <w:szCs w:val="24"/>
          <w:lang w:val="ro-MD" w:eastAsia="en-US"/>
        </w:rPr>
        <w:t>în sumă</w:t>
      </w:r>
      <w:r w:rsidR="0096166A" w:rsidRPr="00476E5E">
        <w:rPr>
          <w:rFonts w:ascii="Times New Roman" w:eastAsiaTheme="minorHAnsi" w:hAnsi="Times New Roman"/>
          <w:i/>
          <w:color w:val="000000"/>
          <w:sz w:val="24"/>
          <w:szCs w:val="24"/>
          <w:lang w:val="ro-MD" w:eastAsia="en-US"/>
        </w:rPr>
        <w:t xml:space="preserve"> de </w:t>
      </w:r>
      <w:r w:rsidR="000A177D" w:rsidRPr="00476E5E">
        <w:rPr>
          <w:rFonts w:ascii="Times New Roman" w:eastAsiaTheme="minorHAnsi" w:hAnsi="Times New Roman"/>
          <w:i/>
          <w:color w:val="000000"/>
          <w:sz w:val="24"/>
          <w:szCs w:val="24"/>
          <w:lang w:val="ro-MD" w:eastAsia="en-US"/>
        </w:rPr>
        <w:t>8</w:t>
      </w:r>
      <w:r w:rsidR="00676198" w:rsidRPr="00476E5E">
        <w:rPr>
          <w:rFonts w:ascii="Times New Roman" w:eastAsiaTheme="minorHAnsi" w:hAnsi="Times New Roman"/>
          <w:i/>
          <w:color w:val="000000"/>
          <w:sz w:val="24"/>
          <w:szCs w:val="24"/>
          <w:lang w:val="ro-MD" w:eastAsia="en-US"/>
        </w:rPr>
        <w:t>7 592,65 EUR”.</w:t>
      </w:r>
    </w:p>
    <w:p w:rsidR="001F7AF2" w:rsidRPr="00476E5E" w:rsidRDefault="001F7AF2" w:rsidP="00676198">
      <w:pPr>
        <w:pStyle w:val="a4"/>
        <w:numPr>
          <w:ilvl w:val="0"/>
          <w:numId w:val="17"/>
        </w:numPr>
        <w:jc w:val="both"/>
        <w:rPr>
          <w:rFonts w:ascii="Times New Roman" w:eastAsiaTheme="minorHAnsi" w:hAnsi="Times New Roman"/>
          <w:i/>
          <w:color w:val="000000"/>
          <w:sz w:val="24"/>
          <w:szCs w:val="24"/>
          <w:lang w:val="ro-MD" w:eastAsia="en-US"/>
        </w:rPr>
      </w:pPr>
      <w:r w:rsidRPr="00476E5E">
        <w:rPr>
          <w:rFonts w:ascii="Times New Roman" w:hAnsi="Times New Roman"/>
          <w:sz w:val="24"/>
          <w:szCs w:val="24"/>
          <w:lang w:val="ro-MD"/>
        </w:rPr>
        <w:t>Prezenta decizie se include în Registrul de Stat al Actelor Locale și poate fi contestată la Judecătoria Hîncești, sediul Ialoveni, în termen de 30 zile de la data comunicării potrivit prevederilor Codului Administrativ nr. 116/2018.</w:t>
      </w:r>
    </w:p>
    <w:p w:rsidR="0041652F" w:rsidRPr="00476E5E" w:rsidRDefault="00727E0D" w:rsidP="00C10FA8">
      <w:pPr>
        <w:pStyle w:val="a4"/>
        <w:numPr>
          <w:ilvl w:val="0"/>
          <w:numId w:val="17"/>
        </w:numPr>
        <w:tabs>
          <w:tab w:val="left" w:pos="0"/>
        </w:tabs>
        <w:spacing w:after="0"/>
        <w:jc w:val="both"/>
        <w:rPr>
          <w:rFonts w:ascii="Times New Roman" w:eastAsiaTheme="minorHAnsi" w:hAnsi="Times New Roman"/>
          <w:color w:val="000000"/>
          <w:sz w:val="24"/>
          <w:szCs w:val="24"/>
          <w:lang w:eastAsia="en-US"/>
        </w:rPr>
      </w:pPr>
      <w:r w:rsidRPr="00476E5E">
        <w:rPr>
          <w:rFonts w:ascii="Times New Roman" w:eastAsiaTheme="minorHAnsi" w:hAnsi="Times New Roman"/>
          <w:color w:val="000000"/>
          <w:sz w:val="24"/>
          <w:szCs w:val="24"/>
          <w:lang w:eastAsia="en-US"/>
        </w:rPr>
        <w:t>Controlul</w:t>
      </w:r>
      <w:r w:rsidR="00524642" w:rsidRPr="00476E5E">
        <w:rPr>
          <w:rFonts w:ascii="Times New Roman" w:eastAsiaTheme="minorHAnsi" w:hAnsi="Times New Roman"/>
          <w:color w:val="000000"/>
          <w:sz w:val="24"/>
          <w:szCs w:val="24"/>
          <w:lang w:eastAsia="en-US"/>
        </w:rPr>
        <w:t xml:space="preserve"> </w:t>
      </w:r>
      <w:r w:rsidRPr="00476E5E">
        <w:rPr>
          <w:rFonts w:ascii="Times New Roman" w:eastAsiaTheme="minorHAnsi" w:hAnsi="Times New Roman"/>
          <w:color w:val="000000"/>
          <w:sz w:val="24"/>
          <w:szCs w:val="24"/>
          <w:lang w:eastAsia="en-US"/>
        </w:rPr>
        <w:t>asupra</w:t>
      </w:r>
      <w:r w:rsidR="00524642" w:rsidRPr="00476E5E">
        <w:rPr>
          <w:rFonts w:ascii="Times New Roman" w:eastAsiaTheme="minorHAnsi" w:hAnsi="Times New Roman"/>
          <w:color w:val="000000"/>
          <w:sz w:val="24"/>
          <w:szCs w:val="24"/>
          <w:lang w:eastAsia="en-US"/>
        </w:rPr>
        <w:t xml:space="preserve"> </w:t>
      </w:r>
      <w:r w:rsidRPr="00476E5E">
        <w:rPr>
          <w:rFonts w:ascii="Times New Roman" w:eastAsiaTheme="minorHAnsi" w:hAnsi="Times New Roman"/>
          <w:color w:val="000000"/>
          <w:sz w:val="24"/>
          <w:szCs w:val="24"/>
          <w:lang w:eastAsia="en-US"/>
        </w:rPr>
        <w:t>executării</w:t>
      </w:r>
      <w:r w:rsidR="00524642" w:rsidRPr="00476E5E">
        <w:rPr>
          <w:rFonts w:ascii="Times New Roman" w:eastAsiaTheme="minorHAnsi" w:hAnsi="Times New Roman"/>
          <w:color w:val="000000"/>
          <w:sz w:val="24"/>
          <w:szCs w:val="24"/>
          <w:lang w:eastAsia="en-US"/>
        </w:rPr>
        <w:t xml:space="preserve"> </w:t>
      </w:r>
      <w:r w:rsidRPr="00476E5E">
        <w:rPr>
          <w:rFonts w:ascii="Times New Roman" w:eastAsiaTheme="minorHAnsi" w:hAnsi="Times New Roman"/>
          <w:color w:val="000000"/>
          <w:sz w:val="24"/>
          <w:szCs w:val="24"/>
          <w:lang w:eastAsia="en-US"/>
        </w:rPr>
        <w:t>prezentei</w:t>
      </w:r>
      <w:r w:rsidR="00524642" w:rsidRPr="00476E5E">
        <w:rPr>
          <w:rFonts w:ascii="Times New Roman" w:eastAsiaTheme="minorHAnsi" w:hAnsi="Times New Roman"/>
          <w:color w:val="000000"/>
          <w:sz w:val="24"/>
          <w:szCs w:val="24"/>
          <w:lang w:eastAsia="en-US"/>
        </w:rPr>
        <w:t xml:space="preserve"> </w:t>
      </w:r>
      <w:r w:rsidRPr="00476E5E">
        <w:rPr>
          <w:rFonts w:ascii="Times New Roman" w:eastAsiaTheme="minorHAnsi" w:hAnsi="Times New Roman"/>
          <w:color w:val="000000"/>
          <w:sz w:val="24"/>
          <w:szCs w:val="24"/>
          <w:lang w:eastAsia="en-US"/>
        </w:rPr>
        <w:t>Decizii</w:t>
      </w:r>
      <w:r w:rsidR="00524642" w:rsidRPr="00476E5E">
        <w:rPr>
          <w:rFonts w:ascii="Times New Roman" w:eastAsiaTheme="minorHAnsi" w:hAnsi="Times New Roman"/>
          <w:color w:val="000000"/>
          <w:sz w:val="24"/>
          <w:szCs w:val="24"/>
          <w:lang w:eastAsia="en-US"/>
        </w:rPr>
        <w:t xml:space="preserve"> </w:t>
      </w:r>
      <w:r w:rsidRPr="00476E5E">
        <w:rPr>
          <w:rFonts w:ascii="Times New Roman" w:eastAsiaTheme="minorHAnsi" w:hAnsi="Times New Roman"/>
          <w:color w:val="000000"/>
          <w:sz w:val="24"/>
          <w:szCs w:val="24"/>
          <w:lang w:eastAsia="en-US"/>
        </w:rPr>
        <w:t xml:space="preserve">se </w:t>
      </w:r>
      <w:r w:rsidR="00A36C86" w:rsidRPr="00476E5E">
        <w:rPr>
          <w:rFonts w:ascii="Times New Roman" w:eastAsiaTheme="minorHAnsi" w:hAnsi="Times New Roman"/>
          <w:color w:val="000000"/>
          <w:sz w:val="24"/>
          <w:szCs w:val="24"/>
          <w:lang w:eastAsia="en-US"/>
        </w:rPr>
        <w:t>atribuie</w:t>
      </w:r>
      <w:r w:rsidR="00524642" w:rsidRPr="00476E5E">
        <w:rPr>
          <w:rFonts w:ascii="Times New Roman" w:eastAsiaTheme="minorHAnsi" w:hAnsi="Times New Roman"/>
          <w:color w:val="000000"/>
          <w:sz w:val="24"/>
          <w:szCs w:val="24"/>
          <w:lang w:eastAsia="en-US"/>
        </w:rPr>
        <w:t xml:space="preserve"> </w:t>
      </w:r>
      <w:r w:rsidRPr="00476E5E">
        <w:rPr>
          <w:rFonts w:ascii="Times New Roman" w:eastAsiaTheme="minorHAnsi" w:hAnsi="Times New Roman"/>
          <w:color w:val="000000"/>
          <w:sz w:val="24"/>
          <w:szCs w:val="24"/>
          <w:lang w:eastAsia="en-US"/>
        </w:rPr>
        <w:t>Președintelui</w:t>
      </w:r>
      <w:r w:rsidR="00524642" w:rsidRPr="00476E5E">
        <w:rPr>
          <w:rFonts w:ascii="Times New Roman" w:eastAsiaTheme="minorHAnsi" w:hAnsi="Times New Roman"/>
          <w:color w:val="000000"/>
          <w:sz w:val="24"/>
          <w:szCs w:val="24"/>
          <w:lang w:eastAsia="en-US"/>
        </w:rPr>
        <w:t xml:space="preserve"> </w:t>
      </w:r>
      <w:r w:rsidR="00C609F4" w:rsidRPr="00476E5E">
        <w:rPr>
          <w:rFonts w:ascii="Times New Roman" w:eastAsiaTheme="minorHAnsi" w:hAnsi="Times New Roman"/>
          <w:color w:val="000000"/>
          <w:sz w:val="24"/>
          <w:szCs w:val="24"/>
          <w:lang w:eastAsia="en-US"/>
        </w:rPr>
        <w:t>R</w:t>
      </w:r>
      <w:r w:rsidRPr="00476E5E">
        <w:rPr>
          <w:rFonts w:ascii="Times New Roman" w:eastAsiaTheme="minorHAnsi" w:hAnsi="Times New Roman"/>
          <w:color w:val="000000"/>
          <w:sz w:val="24"/>
          <w:szCs w:val="24"/>
          <w:lang w:eastAsia="en-US"/>
        </w:rPr>
        <w:t>aionului</w:t>
      </w:r>
      <w:r w:rsidR="00524642" w:rsidRPr="00476E5E">
        <w:rPr>
          <w:rFonts w:ascii="Times New Roman" w:eastAsiaTheme="minorHAnsi" w:hAnsi="Times New Roman"/>
          <w:color w:val="000000"/>
          <w:sz w:val="24"/>
          <w:szCs w:val="24"/>
          <w:lang w:eastAsia="en-US"/>
        </w:rPr>
        <w:t xml:space="preserve"> </w:t>
      </w:r>
      <w:r w:rsidR="00C609F4" w:rsidRPr="00476E5E">
        <w:rPr>
          <w:rFonts w:ascii="Times New Roman" w:eastAsiaTheme="minorHAnsi" w:hAnsi="Times New Roman"/>
          <w:color w:val="000000"/>
          <w:sz w:val="24"/>
          <w:szCs w:val="24"/>
          <w:lang w:eastAsia="en-US"/>
        </w:rPr>
        <w:t>Hîncești</w:t>
      </w:r>
      <w:r w:rsidRPr="00476E5E">
        <w:rPr>
          <w:rFonts w:ascii="Times New Roman" w:eastAsiaTheme="minorHAnsi" w:hAnsi="Times New Roman"/>
          <w:color w:val="000000"/>
          <w:sz w:val="24"/>
          <w:szCs w:val="24"/>
          <w:lang w:eastAsia="en-US"/>
        </w:rPr>
        <w:t xml:space="preserve">, dl </w:t>
      </w:r>
      <w:r w:rsidR="00BA0A03" w:rsidRPr="00476E5E">
        <w:rPr>
          <w:rFonts w:ascii="Times New Roman" w:eastAsiaTheme="minorHAnsi" w:hAnsi="Times New Roman"/>
          <w:color w:val="000000"/>
          <w:sz w:val="24"/>
          <w:szCs w:val="24"/>
          <w:lang w:eastAsia="en-US"/>
        </w:rPr>
        <w:t>Iurie LEVINSCHI</w:t>
      </w:r>
      <w:r w:rsidRPr="00476E5E">
        <w:rPr>
          <w:rFonts w:ascii="Times New Roman" w:eastAsiaTheme="minorHAnsi" w:hAnsi="Times New Roman"/>
          <w:color w:val="000000"/>
          <w:sz w:val="24"/>
          <w:szCs w:val="24"/>
          <w:lang w:eastAsia="en-US"/>
        </w:rPr>
        <w:t>.</w:t>
      </w:r>
    </w:p>
    <w:p w:rsidR="00727E0D" w:rsidRPr="00476E5E" w:rsidRDefault="00727E0D" w:rsidP="00727E0D">
      <w:pPr>
        <w:rPr>
          <w:rStyle w:val="FontStyle12"/>
          <w:bCs w:val="0"/>
          <w:sz w:val="24"/>
          <w:szCs w:val="24"/>
        </w:rPr>
      </w:pPr>
    </w:p>
    <w:p w:rsidR="00727E0D" w:rsidRPr="00476E5E" w:rsidRDefault="00476E5E" w:rsidP="00727E0D">
      <w:r>
        <w:rPr>
          <w:b/>
        </w:rPr>
        <w:t xml:space="preserve">           Președintele  şedinț</w:t>
      </w:r>
      <w:r w:rsidR="00D63AF0" w:rsidRPr="00476E5E">
        <w:rPr>
          <w:b/>
        </w:rPr>
        <w:t>ei</w:t>
      </w:r>
      <w:r w:rsidR="00D63AF0" w:rsidRPr="00476E5E">
        <w:rPr>
          <w:b/>
        </w:rPr>
        <w:tab/>
      </w:r>
      <w:r w:rsidR="00D63AF0" w:rsidRPr="00476E5E">
        <w:rPr>
          <w:b/>
        </w:rPr>
        <w:tab/>
      </w:r>
      <w:r w:rsidR="00D63AF0" w:rsidRPr="00476E5E">
        <w:rPr>
          <w:b/>
        </w:rPr>
        <w:tab/>
      </w:r>
      <w:r>
        <w:rPr>
          <w:b/>
        </w:rPr>
        <w:t xml:space="preserve">                                          </w:t>
      </w:r>
      <w:r w:rsidR="00727E0D" w:rsidRPr="00476E5E">
        <w:rPr>
          <w:b/>
        </w:rPr>
        <w:t>___________________</w:t>
      </w:r>
    </w:p>
    <w:p w:rsidR="00CA2A19" w:rsidRPr="00476E5E" w:rsidRDefault="00CA2A19" w:rsidP="006B5BBA">
      <w:pPr>
        <w:ind w:firstLine="708"/>
        <w:jc w:val="both"/>
        <w:rPr>
          <w:u w:val="single"/>
        </w:rPr>
      </w:pPr>
      <w:r w:rsidRPr="00476E5E">
        <w:rPr>
          <w:u w:val="single"/>
        </w:rPr>
        <w:t>Contrasemnează:</w:t>
      </w:r>
    </w:p>
    <w:p w:rsidR="00CA2A19" w:rsidRPr="00476E5E" w:rsidRDefault="00CA2A19" w:rsidP="00CA2A19">
      <w:pPr>
        <w:jc w:val="both"/>
        <w:rPr>
          <w:b/>
        </w:rPr>
      </w:pPr>
      <w:r w:rsidRPr="00476E5E">
        <w:rPr>
          <w:b/>
        </w:rPr>
        <w:t xml:space="preserve">                Secretarul</w:t>
      </w:r>
    </w:p>
    <w:p w:rsidR="00CA2A19" w:rsidRPr="00476E5E" w:rsidRDefault="00CA2A19" w:rsidP="00E817D7">
      <w:pPr>
        <w:rPr>
          <w:rFonts w:ascii="Calibri" w:hAnsi="Calibri" w:cs="Arial"/>
        </w:rPr>
      </w:pPr>
      <w:r w:rsidRPr="00476E5E">
        <w:rPr>
          <w:b/>
        </w:rPr>
        <w:t xml:space="preserve">Consiliului Raional Hînceşti                           </w:t>
      </w:r>
      <w:r w:rsidR="00E817D7" w:rsidRPr="00476E5E">
        <w:rPr>
          <w:b/>
        </w:rPr>
        <w:tab/>
      </w:r>
      <w:r w:rsidR="00E817D7" w:rsidRPr="00476E5E">
        <w:rPr>
          <w:b/>
        </w:rPr>
        <w:tab/>
      </w:r>
      <w:r w:rsidR="00E817D7" w:rsidRPr="00476E5E">
        <w:rPr>
          <w:b/>
        </w:rPr>
        <w:tab/>
      </w:r>
      <w:r w:rsidRPr="00476E5E">
        <w:rPr>
          <w:b/>
        </w:rPr>
        <w:t xml:space="preserve">    Elena MORARU TOMA</w:t>
      </w:r>
    </w:p>
    <w:p w:rsidR="00E817D7" w:rsidRPr="00476E5E" w:rsidRDefault="00E817D7" w:rsidP="00E817D7">
      <w:pPr>
        <w:jc w:val="right"/>
        <w:rPr>
          <w:rFonts w:ascii="Calibri" w:hAnsi="Calibri" w:cs="Arial"/>
          <w:b/>
        </w:rPr>
      </w:pPr>
    </w:p>
    <w:p w:rsidR="00E817D7" w:rsidRPr="00476E5E" w:rsidRDefault="00E817D7" w:rsidP="00E817D7">
      <w:pPr>
        <w:rPr>
          <w:rFonts w:eastAsia="Calibri"/>
          <w:lang w:val="pt-BR"/>
        </w:rPr>
      </w:pPr>
      <w:r w:rsidRPr="00476E5E">
        <w:rPr>
          <w:rFonts w:eastAsia="Calibri"/>
          <w:lang w:val="pt-BR"/>
        </w:rPr>
        <w:t xml:space="preserve">Iniţiat: </w:t>
      </w:r>
      <w:r w:rsidR="00BA0A03" w:rsidRPr="00476E5E">
        <w:rPr>
          <w:rFonts w:eastAsiaTheme="minorHAnsi"/>
          <w:color w:val="000000"/>
          <w:lang w:eastAsia="en-US"/>
        </w:rPr>
        <w:t>Iurie LEVINSCHI</w:t>
      </w:r>
      <w:r w:rsidR="00AA2C32" w:rsidRPr="00476E5E">
        <w:rPr>
          <w:rFonts w:eastAsia="Calibri"/>
          <w:lang w:val="pt-BR"/>
        </w:rPr>
        <w:t>, P</w:t>
      </w:r>
      <w:r w:rsidRPr="00476E5E">
        <w:rPr>
          <w:rFonts w:eastAsia="Calibri"/>
          <w:lang w:val="pt-BR"/>
        </w:rPr>
        <w:t>reşedintele</w:t>
      </w:r>
      <w:r w:rsidR="000E48D3" w:rsidRPr="00476E5E">
        <w:rPr>
          <w:rFonts w:eastAsia="Calibri"/>
          <w:lang w:val="pt-BR"/>
        </w:rPr>
        <w:t xml:space="preserve"> </w:t>
      </w:r>
      <w:r w:rsidRPr="00476E5E">
        <w:rPr>
          <w:rFonts w:eastAsia="Calibri"/>
          <w:lang w:val="pt-BR"/>
        </w:rPr>
        <w:t>raionului</w:t>
      </w:r>
      <w:r w:rsidR="002C0A88" w:rsidRPr="00476E5E">
        <w:rPr>
          <w:rFonts w:eastAsia="Calibri"/>
          <w:lang w:val="pt-BR"/>
        </w:rPr>
        <w:t>______________________________________</w:t>
      </w:r>
    </w:p>
    <w:p w:rsidR="00E817D7" w:rsidRPr="00476E5E" w:rsidRDefault="00E817D7" w:rsidP="00E817D7">
      <w:pPr>
        <w:rPr>
          <w:color w:val="00000A"/>
        </w:rPr>
      </w:pPr>
      <w:r w:rsidRPr="00476E5E">
        <w:rPr>
          <w:color w:val="00000A"/>
        </w:rPr>
        <w:t>E</w:t>
      </w:r>
      <w:r w:rsidR="002C0A88" w:rsidRPr="00476E5E">
        <w:rPr>
          <w:color w:val="00000A"/>
        </w:rPr>
        <w:t>laborat:</w:t>
      </w:r>
      <w:r w:rsidRPr="00476E5E">
        <w:rPr>
          <w:color w:val="00000A"/>
          <w:lang w:val="pt-BR"/>
        </w:rPr>
        <w:t xml:space="preserve"> </w:t>
      </w:r>
      <w:r w:rsidR="00BA0A03" w:rsidRPr="00476E5E">
        <w:rPr>
          <w:color w:val="00000A"/>
          <w:lang w:val="pt-BR"/>
        </w:rPr>
        <w:t xml:space="preserve">Elena Nichifor, </w:t>
      </w:r>
      <w:r w:rsidRPr="00476E5E">
        <w:rPr>
          <w:color w:val="00000A"/>
          <w:lang w:val="pt-BR"/>
        </w:rPr>
        <w:t>Direcţia</w:t>
      </w:r>
      <w:r w:rsidR="00491054" w:rsidRPr="00476E5E">
        <w:rPr>
          <w:color w:val="00000A"/>
          <w:lang w:val="pt-BR"/>
        </w:rPr>
        <w:t xml:space="preserve"> </w:t>
      </w:r>
      <w:r w:rsidRPr="00476E5E">
        <w:rPr>
          <w:color w:val="00000A"/>
          <w:lang w:val="pt-BR"/>
        </w:rPr>
        <w:t>Economie</w:t>
      </w:r>
      <w:r w:rsidR="00A223B2" w:rsidRPr="00476E5E">
        <w:rPr>
          <w:color w:val="00000A"/>
          <w:lang w:val="pt-BR"/>
        </w:rPr>
        <w:t xml:space="preserve"> și</w:t>
      </w:r>
      <w:r w:rsidRPr="00476E5E">
        <w:rPr>
          <w:color w:val="00000A"/>
          <w:lang w:val="pt-BR"/>
        </w:rPr>
        <w:t xml:space="preserve"> Cooperare</w:t>
      </w:r>
      <w:r w:rsidR="00A223B2" w:rsidRPr="00476E5E">
        <w:rPr>
          <w:color w:val="00000A"/>
          <w:lang w:val="pt-BR"/>
        </w:rPr>
        <w:t xml:space="preserve"> Transfrontalieră</w:t>
      </w:r>
      <w:r w:rsidR="002C0A88" w:rsidRPr="00476E5E">
        <w:rPr>
          <w:color w:val="00000A"/>
          <w:lang w:val="pt-BR"/>
        </w:rPr>
        <w:t>__________________</w:t>
      </w:r>
    </w:p>
    <w:p w:rsidR="002C0A88" w:rsidRPr="00476E5E" w:rsidRDefault="002C0A88" w:rsidP="002C0A88">
      <w:r w:rsidRPr="00476E5E">
        <w:t>Avizat: Galina ERHAN, șef Direcția Generală Finanțe__________________________________</w:t>
      </w:r>
    </w:p>
    <w:p w:rsidR="00CA2A19" w:rsidRPr="00476E5E" w:rsidRDefault="00E817D7" w:rsidP="00524642">
      <w:pPr>
        <w:rPr>
          <w:color w:val="00000A"/>
        </w:rPr>
      </w:pPr>
      <w:r w:rsidRPr="00476E5E">
        <w:rPr>
          <w:color w:val="00000A"/>
        </w:rPr>
        <w:t>Avizat:</w:t>
      </w:r>
      <w:r w:rsidRPr="00476E5E">
        <w:rPr>
          <w:rFonts w:eastAsia="Calibri"/>
          <w:lang w:val="pt-BR"/>
        </w:rPr>
        <w:t xml:space="preserve"> Sergiu Pascal</w:t>
      </w:r>
      <w:r w:rsidRPr="00476E5E">
        <w:rPr>
          <w:color w:val="00000A"/>
        </w:rPr>
        <w:t xml:space="preserve">, specialist principal ( jurist)  </w:t>
      </w:r>
      <w:r w:rsidR="002C0A88" w:rsidRPr="00476E5E">
        <w:rPr>
          <w:color w:val="00000A"/>
        </w:rPr>
        <w:t>_____________________________________</w:t>
      </w:r>
    </w:p>
    <w:p w:rsidR="00F75851" w:rsidRPr="00476E5E" w:rsidRDefault="00F75851" w:rsidP="00524642">
      <w:pPr>
        <w:rPr>
          <w:color w:val="00000A"/>
        </w:rPr>
      </w:pPr>
    </w:p>
    <w:p w:rsidR="00DA102A" w:rsidRDefault="00DA102A" w:rsidP="009662BA">
      <w:pPr>
        <w:ind w:left="567"/>
        <w:jc w:val="center"/>
        <w:rPr>
          <w:b/>
        </w:rPr>
      </w:pPr>
    </w:p>
    <w:p w:rsidR="000A177D" w:rsidRDefault="000A177D" w:rsidP="009662BA">
      <w:pPr>
        <w:ind w:left="567"/>
        <w:jc w:val="center"/>
        <w:rPr>
          <w:b/>
        </w:rPr>
      </w:pPr>
    </w:p>
    <w:p w:rsidR="000A177D" w:rsidRDefault="000A177D" w:rsidP="009662BA">
      <w:pPr>
        <w:ind w:left="567"/>
        <w:jc w:val="center"/>
        <w:rPr>
          <w:b/>
        </w:rPr>
      </w:pPr>
    </w:p>
    <w:p w:rsidR="00476E5E" w:rsidRDefault="00476E5E" w:rsidP="009662BA">
      <w:pPr>
        <w:ind w:left="567"/>
        <w:jc w:val="center"/>
        <w:rPr>
          <w:b/>
        </w:rPr>
      </w:pPr>
    </w:p>
    <w:p w:rsidR="00476E5E" w:rsidRDefault="00476E5E" w:rsidP="009662BA">
      <w:pPr>
        <w:ind w:left="567"/>
        <w:jc w:val="center"/>
        <w:rPr>
          <w:b/>
        </w:rPr>
      </w:pPr>
    </w:p>
    <w:p w:rsidR="009662BA" w:rsidRPr="00680760" w:rsidRDefault="009662BA" w:rsidP="009662BA">
      <w:pPr>
        <w:ind w:left="567"/>
        <w:jc w:val="center"/>
        <w:rPr>
          <w:b/>
        </w:rPr>
      </w:pPr>
      <w:r w:rsidRPr="00680760">
        <w:rPr>
          <w:b/>
        </w:rPr>
        <w:lastRenderedPageBreak/>
        <w:t>NOTA INFORMATIVĂ</w:t>
      </w:r>
    </w:p>
    <w:p w:rsidR="009662BA" w:rsidRDefault="009662BA" w:rsidP="009662BA">
      <w:pPr>
        <w:ind w:left="224" w:right="79"/>
        <w:jc w:val="center"/>
        <w:rPr>
          <w:b/>
        </w:rPr>
      </w:pPr>
      <w:r w:rsidRPr="001610E5">
        <w:rPr>
          <w:b/>
        </w:rPr>
        <w:t xml:space="preserve">la proiectul Deciziei nr. </w:t>
      </w:r>
      <w:r w:rsidRPr="001610E5">
        <w:rPr>
          <w:b/>
          <w:u w:val="single"/>
        </w:rPr>
        <w:t>___</w:t>
      </w:r>
      <w:r w:rsidRPr="001610E5">
        <w:rPr>
          <w:b/>
        </w:rPr>
        <w:t>/___din _______202</w:t>
      </w:r>
      <w:r>
        <w:rPr>
          <w:b/>
        </w:rPr>
        <w:t>4</w:t>
      </w:r>
      <w:r w:rsidRPr="001610E5">
        <w:rPr>
          <w:b/>
        </w:rPr>
        <w:t>,</w:t>
      </w:r>
    </w:p>
    <w:p w:rsidR="009662BA" w:rsidRDefault="009662BA" w:rsidP="009662BA">
      <w:pPr>
        <w:jc w:val="center"/>
        <w:rPr>
          <w:b/>
        </w:rPr>
      </w:pPr>
      <w:r w:rsidRPr="001610E5">
        <w:rPr>
          <w:b/>
        </w:rPr>
        <w:t xml:space="preserve">Cu </w:t>
      </w:r>
      <w:r>
        <w:rPr>
          <w:b/>
        </w:rPr>
        <w:t>p</w:t>
      </w:r>
      <w:r w:rsidRPr="001610E5">
        <w:rPr>
          <w:b/>
        </w:rPr>
        <w:t>rivire la</w:t>
      </w:r>
      <w:r>
        <w:rPr>
          <w:b/>
        </w:rPr>
        <w:t xml:space="preserve"> </w:t>
      </w:r>
      <w:r w:rsidR="00C10FA8">
        <w:rPr>
          <w:b/>
          <w:bCs/>
        </w:rPr>
        <w:t xml:space="preserve">modificarea „Deciziei cu privire la </w:t>
      </w:r>
      <w:r>
        <w:rPr>
          <w:b/>
        </w:rPr>
        <w:t>acceptarea</w:t>
      </w:r>
      <w:r w:rsidRPr="009C0268">
        <w:rPr>
          <w:b/>
        </w:rPr>
        <w:t xml:space="preserve"> finanţării din</w:t>
      </w:r>
      <w:r w:rsidRPr="009C0268">
        <w:rPr>
          <w:b/>
          <w:spacing w:val="-30"/>
        </w:rPr>
        <w:t xml:space="preserve"> </w:t>
      </w:r>
      <w:r w:rsidRPr="009C0268">
        <w:rPr>
          <w:b/>
        </w:rPr>
        <w:t xml:space="preserve">partea Consiliului Judeţean </w:t>
      </w:r>
      <w:r>
        <w:rPr>
          <w:b/>
        </w:rPr>
        <w:t>Maramureș</w:t>
      </w:r>
      <w:r w:rsidRPr="009C0268">
        <w:rPr>
          <w:b/>
        </w:rPr>
        <w:t xml:space="preserve"> (România) pentru susţinerea proiectului „</w:t>
      </w:r>
      <w:r w:rsidRPr="00AB657D">
        <w:rPr>
          <w:b/>
          <w:bCs/>
        </w:rPr>
        <w:t xml:space="preserve">Itinerarii cultural </w:t>
      </w:r>
      <w:r>
        <w:rPr>
          <w:b/>
          <w:bCs/>
        </w:rPr>
        <w:t>–</w:t>
      </w:r>
      <w:r w:rsidRPr="00AB657D">
        <w:rPr>
          <w:b/>
          <w:bCs/>
        </w:rPr>
        <w:t xml:space="preserve"> turistice</w:t>
      </w:r>
      <w:r>
        <w:rPr>
          <w:b/>
          <w:bCs/>
        </w:rPr>
        <w:t xml:space="preserve"> </w:t>
      </w:r>
      <w:r w:rsidRPr="00AB657D">
        <w:rPr>
          <w:b/>
          <w:bCs/>
        </w:rPr>
        <w:t>Maramureș - Hîncești”</w:t>
      </w:r>
      <w:r w:rsidRPr="009C0268">
        <w:rPr>
          <w:b/>
        </w:rPr>
        <w:t xml:space="preserve"> și garantarea contribuţi</w:t>
      </w:r>
      <w:r>
        <w:rPr>
          <w:b/>
        </w:rPr>
        <w:t>ei de căt</w:t>
      </w:r>
      <w:r w:rsidR="00476E5E">
        <w:rPr>
          <w:b/>
        </w:rPr>
        <w:t>re Consiliului raional Hîncești</w:t>
      </w:r>
    </w:p>
    <w:p w:rsidR="00476E5E" w:rsidRDefault="00476E5E" w:rsidP="009662BA">
      <w:pPr>
        <w:jc w:val="center"/>
        <w:rPr>
          <w:b/>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9662BA" w:rsidRPr="00A532A9" w:rsidTr="00B71309">
        <w:tc>
          <w:tcPr>
            <w:tcW w:w="9355" w:type="dxa"/>
            <w:tcBorders>
              <w:top w:val="single" w:sz="4" w:space="0" w:color="auto"/>
              <w:left w:val="single" w:sz="4" w:space="0" w:color="auto"/>
              <w:bottom w:val="single" w:sz="4" w:space="0" w:color="auto"/>
              <w:right w:val="single" w:sz="4" w:space="0" w:color="auto"/>
            </w:tcBorders>
            <w:shd w:val="clear" w:color="auto" w:fill="CCCCCC"/>
            <w:hideMark/>
          </w:tcPr>
          <w:p w:rsidR="009662BA" w:rsidRPr="001610E5" w:rsidRDefault="009662BA" w:rsidP="00B71309">
            <w:pPr>
              <w:ind w:left="34"/>
              <w:jc w:val="both"/>
              <w:rPr>
                <w:b/>
                <w:lang w:val="ro-MD"/>
              </w:rPr>
            </w:pPr>
            <w:r w:rsidRPr="001610E5">
              <w:rPr>
                <w:b/>
                <w:lang w:val="ro-MD"/>
              </w:rPr>
              <w:t>1. Cauzele care au condiționat elaborarea proiectului, inițiatorii şi autorii proiectului</w:t>
            </w:r>
          </w:p>
        </w:tc>
      </w:tr>
      <w:tr w:rsidR="009662BA" w:rsidRPr="00A532A9" w:rsidTr="00B71309">
        <w:tc>
          <w:tcPr>
            <w:tcW w:w="9355" w:type="dxa"/>
            <w:tcBorders>
              <w:top w:val="single" w:sz="4" w:space="0" w:color="auto"/>
              <w:left w:val="single" w:sz="4" w:space="0" w:color="auto"/>
              <w:bottom w:val="single" w:sz="4" w:space="0" w:color="auto"/>
              <w:right w:val="single" w:sz="4" w:space="0" w:color="auto"/>
            </w:tcBorders>
          </w:tcPr>
          <w:p w:rsidR="009662BA" w:rsidRDefault="009662BA" w:rsidP="00B71309">
            <w:pPr>
              <w:jc w:val="both"/>
              <w:rPr>
                <w:lang w:val="ro-MD"/>
              </w:rPr>
            </w:pPr>
            <w:r w:rsidRPr="00A32B95">
              <w:rPr>
                <w:lang w:val="ro-MD"/>
              </w:rPr>
              <w:t xml:space="preserve">Pornind de la necesitatea fundamentală a principiilor de dezvoltare socio-economică bilaterală şi ţinând cont de acţiunile bilaterale îndreptate spre noi realizări de perspectivă în viitor, în dorința de a consolida relații de colaborare reciproc avantajoase și intenția de dezvoltare a unor proiecte dintre Raionul Hîncești, Republica Moldova și Județul </w:t>
            </w:r>
            <w:r>
              <w:rPr>
                <w:lang w:val="ro-MD"/>
              </w:rPr>
              <w:t>Maramureș</w:t>
            </w:r>
            <w:r w:rsidRPr="00A32B95">
              <w:rPr>
                <w:lang w:val="ro-MD"/>
              </w:rPr>
              <w:t>, România.</w:t>
            </w:r>
            <w:r>
              <w:rPr>
                <w:lang w:val="ro-MD"/>
              </w:rPr>
              <w:t xml:space="preserve"> </w:t>
            </w:r>
            <w:r w:rsidRPr="00A32B95">
              <w:rPr>
                <w:lang w:val="ro-MD"/>
              </w:rPr>
              <w:t xml:space="preserve">Acordul de Cooperare dintre raionul Hîncești și județul </w:t>
            </w:r>
            <w:r>
              <w:rPr>
                <w:lang w:val="ro-MD"/>
              </w:rPr>
              <w:t xml:space="preserve">Maramureș </w:t>
            </w:r>
            <w:r w:rsidRPr="00A32B95">
              <w:rPr>
                <w:lang w:val="ro-MD"/>
              </w:rPr>
              <w:t xml:space="preserve">a fost semnat în data de </w:t>
            </w:r>
            <w:r>
              <w:rPr>
                <w:lang w:val="ro-MD"/>
              </w:rPr>
              <w:t>10</w:t>
            </w:r>
            <w:r w:rsidRPr="00A32B95">
              <w:rPr>
                <w:lang w:val="ro-MD"/>
              </w:rPr>
              <w:t>.0</w:t>
            </w:r>
            <w:r>
              <w:rPr>
                <w:lang w:val="ro-MD"/>
              </w:rPr>
              <w:t>9</w:t>
            </w:r>
            <w:r w:rsidRPr="00A32B95">
              <w:rPr>
                <w:lang w:val="ro-MD"/>
              </w:rPr>
              <w:t>.20</w:t>
            </w:r>
            <w:r>
              <w:rPr>
                <w:lang w:val="ro-MD"/>
              </w:rPr>
              <w:t>20</w:t>
            </w:r>
            <w:r w:rsidRPr="00A32B95">
              <w:rPr>
                <w:lang w:val="ro-MD"/>
              </w:rPr>
              <w:t xml:space="preserve">.  </w:t>
            </w:r>
          </w:p>
          <w:p w:rsidR="009662BA" w:rsidRDefault="009662BA" w:rsidP="00B71309">
            <w:pPr>
              <w:jc w:val="both"/>
              <w:rPr>
                <w:lang w:val="ro-MD"/>
              </w:rPr>
            </w:pPr>
            <w:r w:rsidRPr="009B16AD">
              <w:rPr>
                <w:lang w:val="ro-MD"/>
              </w:rPr>
              <w:t>Se atestă relevanță a prezentei propuneri de proiect la nivel raional – cu  prevederile Strategiei de dezvoltare socio-economică a raionului Hîncești pentru perioada anilor 2021-2027 (</w:t>
            </w:r>
            <w:r w:rsidRPr="007635C4">
              <w:rPr>
                <w:lang w:val="ro-MD"/>
              </w:rPr>
              <w:t>Obiectivul Strategic 4: Învățămînt, cultură, turism și cr</w:t>
            </w:r>
            <w:r>
              <w:rPr>
                <w:lang w:val="ro-MD"/>
              </w:rPr>
              <w:t xml:space="preserve">eșterea vizibilității raionului. </w:t>
            </w:r>
          </w:p>
          <w:p w:rsidR="00DA102A" w:rsidRPr="00BE14F1" w:rsidRDefault="00DA102A" w:rsidP="00DA102A">
            <w:pPr>
              <w:spacing w:line="276" w:lineRule="auto"/>
              <w:jc w:val="both"/>
              <w:rPr>
                <w:lang w:val="ro-MD"/>
              </w:rPr>
            </w:pPr>
            <w:r w:rsidRPr="00DA102A">
              <w:rPr>
                <w:b/>
                <w:u w:val="single"/>
                <w:lang w:val="ro-MD"/>
              </w:rPr>
              <w:t>Obiectivul general al proiectului</w:t>
            </w:r>
            <w:r w:rsidRPr="00BE14F1">
              <w:rPr>
                <w:lang w:val="ro-MD"/>
              </w:rPr>
              <w:t>: Dezvoltarea oportunităților de valorificare durabila a potențialului economic, turistic și cultural din zona Hincesti prin amenajarea infrastructurii a Complexului istorico-arhitectural „Conacul Manuc-Bey”.</w:t>
            </w:r>
          </w:p>
          <w:p w:rsidR="00DA102A" w:rsidRPr="00BE14F1" w:rsidRDefault="00DA102A" w:rsidP="00DA102A">
            <w:pPr>
              <w:spacing w:line="276" w:lineRule="auto"/>
              <w:jc w:val="both"/>
              <w:rPr>
                <w:lang w:val="ro-MD"/>
              </w:rPr>
            </w:pPr>
            <w:r w:rsidRPr="00BE14F1">
              <w:rPr>
                <w:lang w:val="ro-MD"/>
              </w:rPr>
              <w:t>Obiective specifice:</w:t>
            </w:r>
          </w:p>
          <w:p w:rsidR="00DA102A" w:rsidRPr="00BE14F1" w:rsidRDefault="00DA102A" w:rsidP="00DA102A">
            <w:pPr>
              <w:numPr>
                <w:ilvl w:val="0"/>
                <w:numId w:val="15"/>
              </w:numPr>
              <w:spacing w:line="276" w:lineRule="auto"/>
              <w:ind w:left="491"/>
              <w:jc w:val="both"/>
              <w:rPr>
                <w:lang w:val="ro-MD"/>
              </w:rPr>
            </w:pPr>
            <w:r w:rsidRPr="00BE14F1">
              <w:rPr>
                <w:lang w:val="ro-MD"/>
              </w:rPr>
              <w:t>Amen</w:t>
            </w:r>
            <w:r>
              <w:rPr>
                <w:lang w:val="ro-MD"/>
              </w:rPr>
              <w:t>a</w:t>
            </w:r>
            <w:r w:rsidRPr="00BE14F1">
              <w:rPr>
                <w:lang w:val="ro-MD"/>
              </w:rPr>
              <w:t>jarea unei zone pentru desfășurarea evenimentelor culturale și amplasarea a 20 căsuțe în zona amenajată a Complexului istorico-arhitectural „Conacul Manuc-Bey”, pentru producători locali, meșteri populari, artizanali din raionul Hîncești.</w:t>
            </w:r>
            <w:r>
              <w:rPr>
                <w:lang w:val="ro-MD"/>
              </w:rPr>
              <w:t xml:space="preserve"> (Finanțare de către Organizația Internațională a Muncii – 80 000,00 Euro);</w:t>
            </w:r>
          </w:p>
          <w:p w:rsidR="00DA102A" w:rsidRPr="00BE14F1" w:rsidRDefault="00DA102A" w:rsidP="00DA102A">
            <w:pPr>
              <w:numPr>
                <w:ilvl w:val="0"/>
                <w:numId w:val="15"/>
              </w:numPr>
              <w:spacing w:line="276" w:lineRule="auto"/>
              <w:ind w:left="491"/>
              <w:jc w:val="both"/>
              <w:rPr>
                <w:lang w:val="ro-MD"/>
              </w:rPr>
            </w:pPr>
            <w:r w:rsidRPr="00BE14F1">
              <w:rPr>
                <w:lang w:val="ro-MD"/>
              </w:rPr>
              <w:t>Construcția unei scene pentru desfășurarea evenimentelor culturale în zona amenajată a Complexului istorico-arhitectural „Conacul Manuc-Bey”</w:t>
            </w:r>
            <w:r>
              <w:rPr>
                <w:lang w:val="ro-MD"/>
              </w:rPr>
              <w:t>, (Finanțare de către Consiliul Județean Maramureș – 50 000,00 Euro, Cofinanțare Consiliul Raional Hîncești – 7 592,65 Euro)</w:t>
            </w:r>
            <w:r w:rsidRPr="00BE14F1">
              <w:rPr>
                <w:lang w:val="ro-MD"/>
              </w:rPr>
              <w:t>.</w:t>
            </w:r>
          </w:p>
          <w:p w:rsidR="00DA102A" w:rsidRPr="00BE14F1" w:rsidRDefault="00DA102A" w:rsidP="00DA102A">
            <w:pPr>
              <w:numPr>
                <w:ilvl w:val="0"/>
                <w:numId w:val="15"/>
              </w:numPr>
              <w:spacing w:line="276" w:lineRule="auto"/>
              <w:ind w:left="491"/>
              <w:jc w:val="both"/>
              <w:rPr>
                <w:lang w:val="ro-MD"/>
              </w:rPr>
            </w:pPr>
            <w:r w:rsidRPr="00BE14F1">
              <w:rPr>
                <w:lang w:val="ro-MD"/>
              </w:rPr>
              <w:t>Inițierea unui Festival – Maramureș Acasă în Hîncești, inclusiv organizarea unui târg al producătorilor locali, meșteri populari, artizanilor din Hîncești și Maramureș.</w:t>
            </w:r>
          </w:p>
          <w:p w:rsidR="00DA102A" w:rsidRPr="00205D1D" w:rsidRDefault="00DA102A" w:rsidP="00DA102A">
            <w:pPr>
              <w:spacing w:line="276" w:lineRule="auto"/>
              <w:jc w:val="both"/>
              <w:rPr>
                <w:sz w:val="22"/>
                <w:szCs w:val="22"/>
                <w:lang w:val="ro-MD"/>
              </w:rPr>
            </w:pPr>
            <w:r w:rsidRPr="00BE14F1">
              <w:rPr>
                <w:lang w:val="ro-MD"/>
              </w:rPr>
              <w:t>Proiectul va contribui atît la promovarea produselor locale, cât și creșterea potențialului turistic din zona, ca urmare a implementării activităților din proiect care vizează diversificarea ofertei turistice din regiunea Hîncești.</w:t>
            </w:r>
            <w:r>
              <w:rPr>
                <w:lang w:val="ro-MD"/>
              </w:rPr>
              <w:t xml:space="preserve"> </w:t>
            </w:r>
            <w:r w:rsidRPr="00C55B85">
              <w:rPr>
                <w:b/>
                <w:sz w:val="22"/>
                <w:szCs w:val="22"/>
                <w:lang w:val="ro-MD"/>
              </w:rPr>
              <w:t>Total proiect</w:t>
            </w:r>
            <w:r w:rsidRPr="00C55B85">
              <w:rPr>
                <w:b/>
                <w:lang w:val="ro-MD"/>
              </w:rPr>
              <w:t>: 1</w:t>
            </w:r>
            <w:r>
              <w:rPr>
                <w:b/>
                <w:lang w:val="ro-MD"/>
              </w:rPr>
              <w:t>37 592</w:t>
            </w:r>
            <w:r w:rsidRPr="00C55B85">
              <w:rPr>
                <w:b/>
                <w:lang w:val="ro-MD"/>
              </w:rPr>
              <w:t>,</w:t>
            </w:r>
            <w:r>
              <w:rPr>
                <w:b/>
                <w:lang w:val="ro-MD"/>
              </w:rPr>
              <w:t>65</w:t>
            </w:r>
            <w:r w:rsidRPr="00C55B85">
              <w:rPr>
                <w:b/>
                <w:lang w:val="ro-MD"/>
              </w:rPr>
              <w:t xml:space="preserve"> Euro,</w:t>
            </w:r>
            <w:r w:rsidRPr="00C55B85">
              <w:rPr>
                <w:b/>
                <w:sz w:val="22"/>
                <w:szCs w:val="22"/>
                <w:lang w:val="ro-MD"/>
              </w:rPr>
              <w:t xml:space="preserve"> dintre care, finanțare CJMaramureș – </w:t>
            </w:r>
            <w:r>
              <w:rPr>
                <w:b/>
                <w:sz w:val="22"/>
                <w:szCs w:val="22"/>
                <w:lang w:val="ro-MD"/>
              </w:rPr>
              <w:t>50 00</w:t>
            </w:r>
            <w:r w:rsidRPr="00C55B85">
              <w:rPr>
                <w:b/>
                <w:sz w:val="22"/>
                <w:szCs w:val="22"/>
                <w:lang w:val="ro-MD"/>
              </w:rPr>
              <w:t xml:space="preserve">0,00 </w:t>
            </w:r>
            <w:r>
              <w:rPr>
                <w:b/>
                <w:sz w:val="22"/>
                <w:szCs w:val="22"/>
                <w:lang w:val="ro-MD"/>
              </w:rPr>
              <w:t>E</w:t>
            </w:r>
            <w:r w:rsidRPr="00C55B85">
              <w:rPr>
                <w:b/>
                <w:sz w:val="22"/>
                <w:szCs w:val="22"/>
                <w:lang w:val="ro-MD"/>
              </w:rPr>
              <w:t xml:space="preserve">uro, </w:t>
            </w:r>
            <w:r>
              <w:rPr>
                <w:b/>
                <w:sz w:val="22"/>
                <w:szCs w:val="22"/>
                <w:lang w:val="ro-MD"/>
              </w:rPr>
              <w:t xml:space="preserve">finanțare OIM – 80 000,00 Euro, </w:t>
            </w:r>
            <w:r w:rsidRPr="00C55B85">
              <w:rPr>
                <w:b/>
                <w:sz w:val="22"/>
                <w:szCs w:val="22"/>
                <w:lang w:val="ro-MD"/>
              </w:rPr>
              <w:t>cofinanțare CRHîncești –</w:t>
            </w:r>
            <w:r>
              <w:rPr>
                <w:b/>
                <w:sz w:val="22"/>
                <w:szCs w:val="22"/>
                <w:lang w:val="ro-MD"/>
              </w:rPr>
              <w:t>7 592</w:t>
            </w:r>
            <w:r w:rsidRPr="00C55B85">
              <w:rPr>
                <w:b/>
                <w:sz w:val="22"/>
                <w:szCs w:val="22"/>
                <w:lang w:val="ro-MD"/>
              </w:rPr>
              <w:t>,</w:t>
            </w:r>
            <w:r>
              <w:rPr>
                <w:b/>
                <w:sz w:val="22"/>
                <w:szCs w:val="22"/>
                <w:lang w:val="ro-MD"/>
              </w:rPr>
              <w:t>65</w:t>
            </w:r>
            <w:r w:rsidRPr="00C55B85">
              <w:rPr>
                <w:b/>
                <w:sz w:val="22"/>
                <w:szCs w:val="22"/>
                <w:lang w:val="ro-MD"/>
              </w:rPr>
              <w:t xml:space="preserve"> Euro.</w:t>
            </w:r>
          </w:p>
          <w:p w:rsidR="009662BA" w:rsidRPr="00205D1D" w:rsidRDefault="009662BA" w:rsidP="00DA102A">
            <w:pPr>
              <w:ind w:left="41"/>
              <w:jc w:val="both"/>
              <w:rPr>
                <w:lang w:eastAsia="en-US"/>
              </w:rPr>
            </w:pPr>
            <w:r w:rsidRPr="00205D1D">
              <w:rPr>
                <w:lang w:eastAsia="en-US"/>
              </w:rPr>
              <w:t xml:space="preserve">Inițiatorul proiectului de decizie este Președintele Raionului Hîncești. </w:t>
            </w:r>
          </w:p>
          <w:p w:rsidR="009662BA" w:rsidRPr="00205D1D" w:rsidRDefault="009662BA" w:rsidP="00DA102A">
            <w:pPr>
              <w:ind w:left="41"/>
              <w:jc w:val="both"/>
              <w:rPr>
                <w:lang w:eastAsia="en-US"/>
              </w:rPr>
            </w:pPr>
            <w:r w:rsidRPr="00205D1D">
              <w:rPr>
                <w:lang w:eastAsia="en-US"/>
              </w:rPr>
              <w:t>Autorul proiectului de decizie este Direcţia Economie şi Cooperare Transfrontalieră.</w:t>
            </w:r>
          </w:p>
        </w:tc>
      </w:tr>
      <w:tr w:rsidR="009662BA" w:rsidRPr="00A532A9" w:rsidTr="00B71309">
        <w:tc>
          <w:tcPr>
            <w:tcW w:w="9355" w:type="dxa"/>
            <w:tcBorders>
              <w:top w:val="single" w:sz="4" w:space="0" w:color="auto"/>
              <w:left w:val="single" w:sz="4" w:space="0" w:color="auto"/>
              <w:bottom w:val="single" w:sz="4" w:space="0" w:color="auto"/>
              <w:right w:val="single" w:sz="4" w:space="0" w:color="auto"/>
            </w:tcBorders>
            <w:shd w:val="clear" w:color="auto" w:fill="D9D9D9"/>
            <w:hideMark/>
          </w:tcPr>
          <w:p w:rsidR="009662BA" w:rsidRPr="00A32B95" w:rsidRDefault="009662BA" w:rsidP="00B71309">
            <w:pPr>
              <w:ind w:left="142"/>
              <w:jc w:val="both"/>
              <w:rPr>
                <w:lang w:val="ro-MD"/>
              </w:rPr>
            </w:pPr>
            <w:r w:rsidRPr="00A32B95">
              <w:rPr>
                <w:lang w:val="ro-MD"/>
              </w:rPr>
              <w:t>2. Modul de reglementare a problemelor abordate în proiect de cadru normativ în vigoare</w:t>
            </w:r>
          </w:p>
        </w:tc>
      </w:tr>
      <w:tr w:rsidR="009662BA" w:rsidRPr="00A532A9" w:rsidTr="00B71309">
        <w:tc>
          <w:tcPr>
            <w:tcW w:w="9355" w:type="dxa"/>
            <w:tcBorders>
              <w:top w:val="single" w:sz="4" w:space="0" w:color="auto"/>
              <w:left w:val="single" w:sz="4" w:space="0" w:color="auto"/>
              <w:bottom w:val="single" w:sz="4" w:space="0" w:color="auto"/>
              <w:right w:val="single" w:sz="4" w:space="0" w:color="auto"/>
            </w:tcBorders>
          </w:tcPr>
          <w:p w:rsidR="009662BA" w:rsidRPr="00A32B95" w:rsidRDefault="009662BA" w:rsidP="00B71309">
            <w:pPr>
              <w:jc w:val="both"/>
              <w:rPr>
                <w:lang w:val="ro-MD"/>
              </w:rPr>
            </w:pPr>
            <w:r w:rsidRPr="00A32B95">
              <w:rPr>
                <w:lang w:val="ro-MD"/>
              </w:rPr>
              <w:t>Legea nr. 436 din 28.12.2006 privind administraţia publică locală, art. 43 alin.(1) lit.t ) şi art. 46.</w:t>
            </w:r>
          </w:p>
        </w:tc>
      </w:tr>
      <w:tr w:rsidR="009662BA" w:rsidRPr="001610E5" w:rsidTr="00B71309">
        <w:tc>
          <w:tcPr>
            <w:tcW w:w="9355" w:type="dxa"/>
            <w:tcBorders>
              <w:top w:val="single" w:sz="4" w:space="0" w:color="auto"/>
              <w:left w:val="single" w:sz="4" w:space="0" w:color="auto"/>
              <w:bottom w:val="single" w:sz="4" w:space="0" w:color="auto"/>
              <w:right w:val="single" w:sz="4" w:space="0" w:color="auto"/>
            </w:tcBorders>
            <w:shd w:val="clear" w:color="auto" w:fill="D9D9D9"/>
            <w:hideMark/>
          </w:tcPr>
          <w:p w:rsidR="009662BA" w:rsidRPr="00A32B95" w:rsidRDefault="009662BA" w:rsidP="00B71309">
            <w:pPr>
              <w:ind w:left="142"/>
              <w:jc w:val="both"/>
              <w:rPr>
                <w:lang w:val="ro-MD"/>
              </w:rPr>
            </w:pPr>
            <w:r w:rsidRPr="00A32B95">
              <w:rPr>
                <w:lang w:val="ro-MD"/>
              </w:rPr>
              <w:t xml:space="preserve">3. Scopul şi obiectivele proiectului </w:t>
            </w:r>
          </w:p>
        </w:tc>
      </w:tr>
      <w:tr w:rsidR="009662BA" w:rsidRPr="00A532A9" w:rsidTr="00B71309">
        <w:tc>
          <w:tcPr>
            <w:tcW w:w="9355" w:type="dxa"/>
            <w:tcBorders>
              <w:top w:val="single" w:sz="4" w:space="0" w:color="auto"/>
              <w:left w:val="single" w:sz="4" w:space="0" w:color="auto"/>
              <w:bottom w:val="single" w:sz="4" w:space="0" w:color="auto"/>
              <w:right w:val="single" w:sz="4" w:space="0" w:color="auto"/>
            </w:tcBorders>
          </w:tcPr>
          <w:p w:rsidR="009662BA" w:rsidRPr="00DA102A" w:rsidRDefault="009662BA" w:rsidP="0052627F">
            <w:pPr>
              <w:jc w:val="both"/>
              <w:rPr>
                <w:b/>
              </w:rPr>
            </w:pPr>
            <w:r w:rsidRPr="00D918DC">
              <w:rPr>
                <w:lang w:val="ro-MD"/>
              </w:rPr>
              <w:t>Proiectul de Decizie urmărește scopul de a</w:t>
            </w:r>
            <w:r>
              <w:rPr>
                <w:lang w:val="ro-MD"/>
              </w:rPr>
              <w:t xml:space="preserve"> aproba </w:t>
            </w:r>
            <w:r w:rsidR="0052627F">
              <w:rPr>
                <w:b/>
                <w:bCs/>
              </w:rPr>
              <w:t xml:space="preserve">modificarea „Deciziei </w:t>
            </w:r>
            <w:r w:rsidR="00DA102A">
              <w:rPr>
                <w:b/>
                <w:bCs/>
              </w:rPr>
              <w:t xml:space="preserve">02/24 din 26 martie 2024 </w:t>
            </w:r>
            <w:r w:rsidR="0052627F">
              <w:rPr>
                <w:b/>
                <w:bCs/>
              </w:rPr>
              <w:t xml:space="preserve">cu privire la </w:t>
            </w:r>
            <w:r w:rsidR="0052627F">
              <w:rPr>
                <w:b/>
              </w:rPr>
              <w:t>acceptarea</w:t>
            </w:r>
            <w:r w:rsidR="0052627F" w:rsidRPr="009C0268">
              <w:rPr>
                <w:b/>
              </w:rPr>
              <w:t xml:space="preserve"> finanţării din</w:t>
            </w:r>
            <w:r w:rsidR="0052627F" w:rsidRPr="009C0268">
              <w:rPr>
                <w:b/>
                <w:spacing w:val="-30"/>
              </w:rPr>
              <w:t xml:space="preserve"> </w:t>
            </w:r>
            <w:r w:rsidR="0052627F" w:rsidRPr="009C0268">
              <w:rPr>
                <w:b/>
              </w:rPr>
              <w:t xml:space="preserve">partea Consiliului Judeţean </w:t>
            </w:r>
            <w:r w:rsidR="0052627F">
              <w:rPr>
                <w:b/>
              </w:rPr>
              <w:t>Maramureș</w:t>
            </w:r>
            <w:r w:rsidR="0052627F" w:rsidRPr="009C0268">
              <w:rPr>
                <w:b/>
              </w:rPr>
              <w:t xml:space="preserve"> (România) pentru susţinerea proiectului „</w:t>
            </w:r>
            <w:r w:rsidR="0052627F" w:rsidRPr="00AB657D">
              <w:rPr>
                <w:b/>
                <w:bCs/>
              </w:rPr>
              <w:t xml:space="preserve">Itinerarii cultural </w:t>
            </w:r>
            <w:r w:rsidR="0052627F">
              <w:rPr>
                <w:b/>
                <w:bCs/>
              </w:rPr>
              <w:t>–</w:t>
            </w:r>
            <w:r w:rsidR="0052627F" w:rsidRPr="00AB657D">
              <w:rPr>
                <w:b/>
                <w:bCs/>
              </w:rPr>
              <w:t xml:space="preserve"> turistice</w:t>
            </w:r>
            <w:r w:rsidR="0052627F">
              <w:rPr>
                <w:b/>
                <w:bCs/>
              </w:rPr>
              <w:t xml:space="preserve"> </w:t>
            </w:r>
            <w:r w:rsidR="0052627F" w:rsidRPr="00AB657D">
              <w:rPr>
                <w:b/>
                <w:bCs/>
              </w:rPr>
              <w:t>Maramureș - Hîncești”</w:t>
            </w:r>
            <w:r w:rsidR="0052627F" w:rsidRPr="009C0268">
              <w:rPr>
                <w:b/>
              </w:rPr>
              <w:t xml:space="preserve"> și garantarea contribuţi</w:t>
            </w:r>
            <w:r w:rsidR="0052627F">
              <w:rPr>
                <w:b/>
              </w:rPr>
              <w:t>ei de către Consiliului raional Hîncești.</w:t>
            </w:r>
          </w:p>
        </w:tc>
      </w:tr>
      <w:tr w:rsidR="009662BA" w:rsidRPr="00A532A9" w:rsidTr="00B71309">
        <w:tc>
          <w:tcPr>
            <w:tcW w:w="9355" w:type="dxa"/>
            <w:tcBorders>
              <w:top w:val="single" w:sz="4" w:space="0" w:color="auto"/>
              <w:left w:val="single" w:sz="4" w:space="0" w:color="auto"/>
              <w:bottom w:val="single" w:sz="4" w:space="0" w:color="auto"/>
              <w:right w:val="single" w:sz="4" w:space="0" w:color="auto"/>
            </w:tcBorders>
            <w:shd w:val="clear" w:color="auto" w:fill="D9D9D9"/>
            <w:hideMark/>
          </w:tcPr>
          <w:p w:rsidR="009662BA" w:rsidRPr="00D918DC" w:rsidRDefault="009662BA" w:rsidP="00B71309">
            <w:pPr>
              <w:ind w:right="79"/>
              <w:jc w:val="both"/>
              <w:rPr>
                <w:lang w:val="ro-MD"/>
              </w:rPr>
            </w:pPr>
            <w:r w:rsidRPr="00D918DC">
              <w:rPr>
                <w:lang w:val="ro-MD"/>
              </w:rPr>
              <w:t>4. Estimarea riscurilor legate de implementarea acestui proiect</w:t>
            </w:r>
          </w:p>
        </w:tc>
      </w:tr>
      <w:tr w:rsidR="009662BA" w:rsidRPr="001610E5" w:rsidTr="00B71309">
        <w:tc>
          <w:tcPr>
            <w:tcW w:w="9355" w:type="dxa"/>
            <w:tcBorders>
              <w:top w:val="single" w:sz="4" w:space="0" w:color="auto"/>
              <w:left w:val="single" w:sz="4" w:space="0" w:color="auto"/>
              <w:bottom w:val="single" w:sz="4" w:space="0" w:color="auto"/>
              <w:right w:val="single" w:sz="4" w:space="0" w:color="auto"/>
            </w:tcBorders>
            <w:hideMark/>
          </w:tcPr>
          <w:p w:rsidR="009662BA" w:rsidRPr="00D918DC" w:rsidRDefault="009662BA" w:rsidP="00B71309">
            <w:pPr>
              <w:ind w:right="79"/>
              <w:jc w:val="both"/>
              <w:rPr>
                <w:lang w:val="ro-MD"/>
              </w:rPr>
            </w:pPr>
            <w:r w:rsidRPr="00D918DC">
              <w:rPr>
                <w:lang w:val="ro-MD"/>
              </w:rPr>
              <w:t xml:space="preserve">    Riscuri estimate nu sunt.</w:t>
            </w:r>
          </w:p>
        </w:tc>
      </w:tr>
      <w:tr w:rsidR="009662BA" w:rsidRPr="00A532A9" w:rsidTr="00B71309">
        <w:tc>
          <w:tcPr>
            <w:tcW w:w="9355" w:type="dxa"/>
            <w:tcBorders>
              <w:top w:val="single" w:sz="4" w:space="0" w:color="auto"/>
              <w:left w:val="single" w:sz="4" w:space="0" w:color="auto"/>
              <w:bottom w:val="single" w:sz="4" w:space="0" w:color="auto"/>
              <w:right w:val="single" w:sz="4" w:space="0" w:color="auto"/>
            </w:tcBorders>
            <w:shd w:val="clear" w:color="auto" w:fill="D9D9D9"/>
            <w:hideMark/>
          </w:tcPr>
          <w:p w:rsidR="009662BA" w:rsidRPr="00D918DC" w:rsidRDefault="009662BA" w:rsidP="00B71309">
            <w:pPr>
              <w:ind w:right="79"/>
              <w:jc w:val="both"/>
              <w:rPr>
                <w:lang w:val="ro-MD"/>
              </w:rPr>
            </w:pPr>
            <w:r w:rsidRPr="00D918DC">
              <w:rPr>
                <w:lang w:val="ro-MD"/>
              </w:rPr>
              <w:t>6. Modul de incorporare a proiectului în sistemul actelor normative în vigoare, actele normative  care trebuie elaborate sau modificate după adoptarea proiectului</w:t>
            </w:r>
          </w:p>
          <w:p w:rsidR="009662BA" w:rsidRPr="00D918DC" w:rsidRDefault="009662BA" w:rsidP="00B71309">
            <w:pPr>
              <w:ind w:right="79"/>
              <w:jc w:val="both"/>
              <w:rPr>
                <w:lang w:val="ro-MD"/>
              </w:rPr>
            </w:pPr>
          </w:p>
        </w:tc>
      </w:tr>
      <w:tr w:rsidR="009662BA" w:rsidRPr="00140682" w:rsidTr="00B71309">
        <w:tc>
          <w:tcPr>
            <w:tcW w:w="9355" w:type="dxa"/>
            <w:tcBorders>
              <w:top w:val="single" w:sz="4" w:space="0" w:color="auto"/>
              <w:left w:val="single" w:sz="4" w:space="0" w:color="auto"/>
              <w:bottom w:val="single" w:sz="4" w:space="0" w:color="auto"/>
              <w:right w:val="single" w:sz="4" w:space="0" w:color="auto"/>
            </w:tcBorders>
            <w:hideMark/>
          </w:tcPr>
          <w:p w:rsidR="009662BA" w:rsidRPr="00DA102A" w:rsidRDefault="009662BA" w:rsidP="00DA102A">
            <w:pPr>
              <w:jc w:val="both"/>
              <w:rPr>
                <w:b/>
              </w:rPr>
            </w:pPr>
            <w:r w:rsidRPr="00D918DC">
              <w:rPr>
                <w:lang w:val="ro-MD"/>
              </w:rPr>
              <w:t>Proiectul de decizie nr. __ din ___, 202</w:t>
            </w:r>
            <w:r>
              <w:rPr>
                <w:lang w:val="ro-MD"/>
              </w:rPr>
              <w:t>4</w:t>
            </w:r>
            <w:r w:rsidRPr="00D918DC">
              <w:rPr>
                <w:lang w:val="ro-MD"/>
              </w:rPr>
              <w:t xml:space="preserve">, Cu privire </w:t>
            </w:r>
            <w:r w:rsidR="00C873E2">
              <w:rPr>
                <w:lang w:val="ro-MD"/>
              </w:rPr>
              <w:t xml:space="preserve">la </w:t>
            </w:r>
            <w:r w:rsidR="0052627F">
              <w:rPr>
                <w:lang w:val="ro-MD"/>
              </w:rPr>
              <w:t>a</w:t>
            </w:r>
            <w:r w:rsidR="00C873E2">
              <w:rPr>
                <w:lang w:val="ro-MD"/>
              </w:rPr>
              <w:t xml:space="preserve">probarea de a </w:t>
            </w:r>
            <w:r w:rsidR="0052627F">
              <w:rPr>
                <w:b/>
                <w:bCs/>
              </w:rPr>
              <w:t>modifica „Decizia</w:t>
            </w:r>
            <w:r w:rsidR="00DA102A">
              <w:rPr>
                <w:b/>
                <w:bCs/>
              </w:rPr>
              <w:t xml:space="preserve"> 02/24 din 26 martie 2024 </w:t>
            </w:r>
            <w:r w:rsidR="0052627F">
              <w:rPr>
                <w:b/>
                <w:bCs/>
              </w:rPr>
              <w:t xml:space="preserve">cu privire la </w:t>
            </w:r>
            <w:r w:rsidR="0052627F">
              <w:rPr>
                <w:b/>
              </w:rPr>
              <w:t>acceptarea</w:t>
            </w:r>
            <w:r w:rsidR="0052627F" w:rsidRPr="009C0268">
              <w:rPr>
                <w:b/>
              </w:rPr>
              <w:t xml:space="preserve"> finanţării din</w:t>
            </w:r>
            <w:r w:rsidR="0052627F" w:rsidRPr="009C0268">
              <w:rPr>
                <w:b/>
                <w:spacing w:val="-30"/>
              </w:rPr>
              <w:t xml:space="preserve"> </w:t>
            </w:r>
            <w:r w:rsidR="0052627F" w:rsidRPr="009C0268">
              <w:rPr>
                <w:b/>
              </w:rPr>
              <w:t xml:space="preserve">partea Consiliului Judeţean </w:t>
            </w:r>
            <w:r w:rsidR="0052627F">
              <w:rPr>
                <w:b/>
              </w:rPr>
              <w:t>Maramureș</w:t>
            </w:r>
            <w:r w:rsidR="0052627F" w:rsidRPr="009C0268">
              <w:rPr>
                <w:b/>
              </w:rPr>
              <w:t xml:space="preserve"> (România) pentru susţinerea proiectului „</w:t>
            </w:r>
            <w:r w:rsidR="0052627F" w:rsidRPr="00AB657D">
              <w:rPr>
                <w:b/>
                <w:bCs/>
              </w:rPr>
              <w:t xml:space="preserve">Itinerarii cultural </w:t>
            </w:r>
            <w:r w:rsidR="0052627F">
              <w:rPr>
                <w:b/>
                <w:bCs/>
              </w:rPr>
              <w:t>–</w:t>
            </w:r>
            <w:r w:rsidR="0052627F" w:rsidRPr="00AB657D">
              <w:rPr>
                <w:b/>
                <w:bCs/>
              </w:rPr>
              <w:t xml:space="preserve"> turistice</w:t>
            </w:r>
            <w:r w:rsidR="0052627F">
              <w:rPr>
                <w:b/>
                <w:bCs/>
              </w:rPr>
              <w:t xml:space="preserve"> </w:t>
            </w:r>
            <w:r w:rsidR="0052627F" w:rsidRPr="00AB657D">
              <w:rPr>
                <w:b/>
                <w:bCs/>
              </w:rPr>
              <w:t>Maramureș - Hîncești”</w:t>
            </w:r>
            <w:r w:rsidR="0052627F" w:rsidRPr="009C0268">
              <w:rPr>
                <w:b/>
              </w:rPr>
              <w:t xml:space="preserve"> și garantarea contribuţi</w:t>
            </w:r>
            <w:r w:rsidR="0052627F">
              <w:rPr>
                <w:b/>
              </w:rPr>
              <w:t>ei de către Consiliului raional Hîncești.</w:t>
            </w:r>
          </w:p>
        </w:tc>
      </w:tr>
    </w:tbl>
    <w:p w:rsidR="00F75851" w:rsidRDefault="00F75851" w:rsidP="00524642">
      <w:pPr>
        <w:rPr>
          <w:rFonts w:ascii="Calibri" w:hAnsi="Calibri" w:cs="Arial"/>
          <w:b/>
          <w:sz w:val="20"/>
          <w:szCs w:val="20"/>
        </w:rPr>
      </w:pPr>
    </w:p>
    <w:p w:rsidR="00E5214A" w:rsidRDefault="00DA102A" w:rsidP="00DA102A">
      <w:pPr>
        <w:rPr>
          <w:b/>
        </w:rPr>
      </w:pPr>
      <w:r w:rsidRPr="00DA102A">
        <w:t xml:space="preserve">     </w:t>
      </w:r>
      <w:r w:rsidR="00E5214A">
        <w:rPr>
          <w:u w:val="single"/>
        </w:rPr>
        <w:t>Elaborat</w:t>
      </w:r>
      <w:r w:rsidR="00E5214A" w:rsidRPr="00AB7885">
        <w:rPr>
          <w:u w:val="single"/>
        </w:rPr>
        <w:t> :</w:t>
      </w:r>
      <w:r w:rsidR="00E5214A" w:rsidRPr="00AB7885">
        <w:t xml:space="preserve"> Elena </w:t>
      </w:r>
      <w:r w:rsidR="00E5214A">
        <w:t>NICHIFOR</w:t>
      </w:r>
      <w:r w:rsidR="00E5214A" w:rsidRPr="00AB7885">
        <w:t xml:space="preserve">, </w:t>
      </w:r>
      <w:r w:rsidR="00E5214A">
        <w:t>șef Direcția Economie și Cooperare Transfrontalieră</w:t>
      </w:r>
      <w:r w:rsidR="00E5214A" w:rsidRPr="00AB7885">
        <w:t xml:space="preserve"> ________</w:t>
      </w:r>
      <w:r w:rsidR="00E5214A">
        <w:t>__</w:t>
      </w:r>
    </w:p>
    <w:sectPr w:rsidR="00E5214A" w:rsidSect="00DA102A">
      <w:pgSz w:w="11906" w:h="16838"/>
      <w:pgMar w:top="709" w:right="707"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EF" w:rsidRDefault="003622EF" w:rsidP="00F17E80">
      <w:r>
        <w:separator/>
      </w:r>
    </w:p>
  </w:endnote>
  <w:endnote w:type="continuationSeparator" w:id="0">
    <w:p w:rsidR="003622EF" w:rsidRDefault="003622EF" w:rsidP="00F1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EF" w:rsidRDefault="003622EF" w:rsidP="00F17E80">
      <w:r>
        <w:separator/>
      </w:r>
    </w:p>
  </w:footnote>
  <w:footnote w:type="continuationSeparator" w:id="0">
    <w:p w:rsidR="003622EF" w:rsidRDefault="003622EF" w:rsidP="00F17E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89F"/>
    <w:multiLevelType w:val="hybridMultilevel"/>
    <w:tmpl w:val="47BC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F0454"/>
    <w:multiLevelType w:val="hybridMultilevel"/>
    <w:tmpl w:val="86C6EADA"/>
    <w:lvl w:ilvl="0" w:tplc="4440B22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1B56E2"/>
    <w:multiLevelType w:val="multilevel"/>
    <w:tmpl w:val="281B5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631BFC"/>
    <w:multiLevelType w:val="hybridMultilevel"/>
    <w:tmpl w:val="A59A97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63600"/>
    <w:multiLevelType w:val="hybridMultilevel"/>
    <w:tmpl w:val="E5B0196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531EE"/>
    <w:multiLevelType w:val="hybridMultilevel"/>
    <w:tmpl w:val="444EC9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7CB209D"/>
    <w:multiLevelType w:val="hybridMultilevel"/>
    <w:tmpl w:val="718EC2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DA10FBF"/>
    <w:multiLevelType w:val="hybridMultilevel"/>
    <w:tmpl w:val="24F8C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EDC4F28"/>
    <w:multiLevelType w:val="hybridMultilevel"/>
    <w:tmpl w:val="DE2E1E2A"/>
    <w:lvl w:ilvl="0" w:tplc="70B8C478">
      <w:start w:val="1"/>
      <w:numFmt w:val="lowerLetter"/>
      <w:lvlText w:val="%1)"/>
      <w:lvlJc w:val="left"/>
      <w:pPr>
        <w:ind w:left="1065" w:hanging="360"/>
      </w:pPr>
      <w:rPr>
        <w:rFonts w:ascii="Times New Roman" w:eastAsia="Times New Roman" w:hAnsi="Times New Roman" w:cs="Times New Roman"/>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3F9D2AFD"/>
    <w:multiLevelType w:val="hybridMultilevel"/>
    <w:tmpl w:val="DE2E1E2A"/>
    <w:lvl w:ilvl="0" w:tplc="70B8C478">
      <w:start w:val="1"/>
      <w:numFmt w:val="lowerLetter"/>
      <w:lvlText w:val="%1)"/>
      <w:lvlJc w:val="left"/>
      <w:pPr>
        <w:ind w:left="1065" w:hanging="360"/>
      </w:pPr>
      <w:rPr>
        <w:rFonts w:ascii="Times New Roman" w:eastAsia="Times New Roman" w:hAnsi="Times New Roman" w:cs="Times New Roman"/>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15:restartNumberingAfterBreak="0">
    <w:nsid w:val="50C84A93"/>
    <w:multiLevelType w:val="hybridMultilevel"/>
    <w:tmpl w:val="E544ECC4"/>
    <w:lvl w:ilvl="0" w:tplc="D652AEBC">
      <w:start w:val="1"/>
      <w:numFmt w:val="decimal"/>
      <w:lvlText w:val="%1."/>
      <w:lvlJc w:val="left"/>
      <w:pPr>
        <w:ind w:left="-66" w:hanging="360"/>
      </w:pPr>
      <w:rPr>
        <w:rFonts w:hint="default"/>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11" w15:restartNumberingAfterBreak="0">
    <w:nsid w:val="52C4694D"/>
    <w:multiLevelType w:val="hybridMultilevel"/>
    <w:tmpl w:val="1AACABDA"/>
    <w:lvl w:ilvl="0" w:tplc="3E3E5094">
      <w:start w:val="1"/>
      <w:numFmt w:val="decimal"/>
      <w:lvlText w:val="%1."/>
      <w:lvlJc w:val="left"/>
      <w:pPr>
        <w:ind w:left="944" w:hanging="360"/>
      </w:pPr>
      <w:rPr>
        <w:rFonts w:ascii="Times New Roman" w:eastAsia="Times New Roman" w:hAnsi="Times New Roman" w:cs="Times New Roman" w:hint="default"/>
        <w:spacing w:val="-5"/>
        <w:w w:val="100"/>
        <w:sz w:val="28"/>
        <w:szCs w:val="28"/>
      </w:rPr>
    </w:lvl>
    <w:lvl w:ilvl="1" w:tplc="CCA68654">
      <w:numFmt w:val="bullet"/>
      <w:lvlText w:val="•"/>
      <w:lvlJc w:val="left"/>
      <w:pPr>
        <w:ind w:left="1824" w:hanging="360"/>
      </w:pPr>
      <w:rPr>
        <w:rFonts w:hint="default"/>
      </w:rPr>
    </w:lvl>
    <w:lvl w:ilvl="2" w:tplc="BED448FA">
      <w:numFmt w:val="bullet"/>
      <w:lvlText w:val="•"/>
      <w:lvlJc w:val="left"/>
      <w:pPr>
        <w:ind w:left="2708" w:hanging="360"/>
      </w:pPr>
      <w:rPr>
        <w:rFonts w:hint="default"/>
      </w:rPr>
    </w:lvl>
    <w:lvl w:ilvl="3" w:tplc="F7EA6B42">
      <w:numFmt w:val="bullet"/>
      <w:lvlText w:val="•"/>
      <w:lvlJc w:val="left"/>
      <w:pPr>
        <w:ind w:left="3592" w:hanging="360"/>
      </w:pPr>
      <w:rPr>
        <w:rFonts w:hint="default"/>
      </w:rPr>
    </w:lvl>
    <w:lvl w:ilvl="4" w:tplc="63AAF6FA">
      <w:numFmt w:val="bullet"/>
      <w:lvlText w:val="•"/>
      <w:lvlJc w:val="left"/>
      <w:pPr>
        <w:ind w:left="4476" w:hanging="360"/>
      </w:pPr>
      <w:rPr>
        <w:rFonts w:hint="default"/>
      </w:rPr>
    </w:lvl>
    <w:lvl w:ilvl="5" w:tplc="8252044C">
      <w:numFmt w:val="bullet"/>
      <w:lvlText w:val="•"/>
      <w:lvlJc w:val="left"/>
      <w:pPr>
        <w:ind w:left="5360" w:hanging="360"/>
      </w:pPr>
      <w:rPr>
        <w:rFonts w:hint="default"/>
      </w:rPr>
    </w:lvl>
    <w:lvl w:ilvl="6" w:tplc="4B4E534C">
      <w:numFmt w:val="bullet"/>
      <w:lvlText w:val="•"/>
      <w:lvlJc w:val="left"/>
      <w:pPr>
        <w:ind w:left="6244" w:hanging="360"/>
      </w:pPr>
      <w:rPr>
        <w:rFonts w:hint="default"/>
      </w:rPr>
    </w:lvl>
    <w:lvl w:ilvl="7" w:tplc="1D78E2DA">
      <w:numFmt w:val="bullet"/>
      <w:lvlText w:val="•"/>
      <w:lvlJc w:val="left"/>
      <w:pPr>
        <w:ind w:left="7128" w:hanging="360"/>
      </w:pPr>
      <w:rPr>
        <w:rFonts w:hint="default"/>
      </w:rPr>
    </w:lvl>
    <w:lvl w:ilvl="8" w:tplc="7F045EA2">
      <w:numFmt w:val="bullet"/>
      <w:lvlText w:val="•"/>
      <w:lvlJc w:val="left"/>
      <w:pPr>
        <w:ind w:left="8012" w:hanging="360"/>
      </w:pPr>
      <w:rPr>
        <w:rFonts w:hint="default"/>
      </w:rPr>
    </w:lvl>
  </w:abstractNum>
  <w:abstractNum w:abstractNumId="12" w15:restartNumberingAfterBreak="0">
    <w:nsid w:val="57CF5CA7"/>
    <w:multiLevelType w:val="hybridMultilevel"/>
    <w:tmpl w:val="4D8A13A0"/>
    <w:lvl w:ilvl="0" w:tplc="4440B2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83E00"/>
    <w:multiLevelType w:val="hybridMultilevel"/>
    <w:tmpl w:val="F978FF68"/>
    <w:lvl w:ilvl="0" w:tplc="D1984650">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E162FB2"/>
    <w:multiLevelType w:val="hybridMultilevel"/>
    <w:tmpl w:val="6F9C4238"/>
    <w:lvl w:ilvl="0" w:tplc="C0121CBE">
      <w:start w:val="1"/>
      <w:numFmt w:val="decimal"/>
      <w:lvlText w:val="%1."/>
      <w:lvlJc w:val="left"/>
      <w:pPr>
        <w:ind w:left="-66" w:hanging="360"/>
      </w:pPr>
      <w:rPr>
        <w:rFonts w:hint="default"/>
        <w:b w:val="0"/>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15" w15:restartNumberingAfterBreak="0">
    <w:nsid w:val="6CB23065"/>
    <w:multiLevelType w:val="hybridMultilevel"/>
    <w:tmpl w:val="AEB27CA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67F329D"/>
    <w:multiLevelType w:val="hybridMultilevel"/>
    <w:tmpl w:val="F810222C"/>
    <w:lvl w:ilvl="0" w:tplc="4440B2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024D09"/>
    <w:multiLevelType w:val="hybridMultilevel"/>
    <w:tmpl w:val="47E805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7C906E0B"/>
    <w:multiLevelType w:val="hybridMultilevel"/>
    <w:tmpl w:val="2A64C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5"/>
  </w:num>
  <w:num w:numId="4">
    <w:abstractNumId w:val="17"/>
  </w:num>
  <w:num w:numId="5">
    <w:abstractNumId w:val="12"/>
  </w:num>
  <w:num w:numId="6">
    <w:abstractNumId w:val="16"/>
  </w:num>
  <w:num w:numId="7">
    <w:abstractNumId w:val="1"/>
  </w:num>
  <w:num w:numId="8">
    <w:abstractNumId w:val="14"/>
  </w:num>
  <w:num w:numId="9">
    <w:abstractNumId w:val="10"/>
  </w:num>
  <w:num w:numId="10">
    <w:abstractNumId w:val="6"/>
  </w:num>
  <w:num w:numId="11">
    <w:abstractNumId w:val="8"/>
  </w:num>
  <w:num w:numId="12">
    <w:abstractNumId w:val="11"/>
  </w:num>
  <w:num w:numId="13">
    <w:abstractNumId w:val="3"/>
  </w:num>
  <w:num w:numId="14">
    <w:abstractNumId w:val="18"/>
  </w:num>
  <w:num w:numId="15">
    <w:abstractNumId w:val="0"/>
  </w:num>
  <w:num w:numId="16">
    <w:abstractNumId w:val="4"/>
  </w:num>
  <w:num w:numId="17">
    <w:abstractNumId w:val="13"/>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B5"/>
    <w:rsid w:val="00015BF1"/>
    <w:rsid w:val="00034CBF"/>
    <w:rsid w:val="00063726"/>
    <w:rsid w:val="000669E6"/>
    <w:rsid w:val="00067B68"/>
    <w:rsid w:val="0009384A"/>
    <w:rsid w:val="000A177D"/>
    <w:rsid w:val="000B4C51"/>
    <w:rsid w:val="000C5EFD"/>
    <w:rsid w:val="000E2C6F"/>
    <w:rsid w:val="000E48D3"/>
    <w:rsid w:val="00116728"/>
    <w:rsid w:val="0014077B"/>
    <w:rsid w:val="00151DEB"/>
    <w:rsid w:val="00173290"/>
    <w:rsid w:val="00180ED9"/>
    <w:rsid w:val="00184283"/>
    <w:rsid w:val="001D3E0A"/>
    <w:rsid w:val="001E1BEA"/>
    <w:rsid w:val="001F32F4"/>
    <w:rsid w:val="001F7AF2"/>
    <w:rsid w:val="00223FDA"/>
    <w:rsid w:val="002270A1"/>
    <w:rsid w:val="00241BFF"/>
    <w:rsid w:val="00247CD6"/>
    <w:rsid w:val="002603C0"/>
    <w:rsid w:val="002819BD"/>
    <w:rsid w:val="002858BB"/>
    <w:rsid w:val="002C0A88"/>
    <w:rsid w:val="002E0AC3"/>
    <w:rsid w:val="002F3B7B"/>
    <w:rsid w:val="00314659"/>
    <w:rsid w:val="0032660D"/>
    <w:rsid w:val="00333BE0"/>
    <w:rsid w:val="003374EA"/>
    <w:rsid w:val="003622EF"/>
    <w:rsid w:val="0039663E"/>
    <w:rsid w:val="0039775F"/>
    <w:rsid w:val="003B3692"/>
    <w:rsid w:val="003B53C9"/>
    <w:rsid w:val="003C62CC"/>
    <w:rsid w:val="003E1F49"/>
    <w:rsid w:val="00406AC6"/>
    <w:rsid w:val="0041652F"/>
    <w:rsid w:val="00432CEF"/>
    <w:rsid w:val="00476E5E"/>
    <w:rsid w:val="00491054"/>
    <w:rsid w:val="00497B68"/>
    <w:rsid w:val="004B2B3B"/>
    <w:rsid w:val="004C6183"/>
    <w:rsid w:val="004D1D89"/>
    <w:rsid w:val="00500F60"/>
    <w:rsid w:val="00507FC8"/>
    <w:rsid w:val="00514F1E"/>
    <w:rsid w:val="0052165D"/>
    <w:rsid w:val="00524642"/>
    <w:rsid w:val="0052627F"/>
    <w:rsid w:val="00557D0D"/>
    <w:rsid w:val="00564A00"/>
    <w:rsid w:val="005936D6"/>
    <w:rsid w:val="005C1763"/>
    <w:rsid w:val="005D2237"/>
    <w:rsid w:val="005D79D5"/>
    <w:rsid w:val="005D7D5C"/>
    <w:rsid w:val="005F04FB"/>
    <w:rsid w:val="00611F87"/>
    <w:rsid w:val="0061210C"/>
    <w:rsid w:val="00617439"/>
    <w:rsid w:val="006361A6"/>
    <w:rsid w:val="00644471"/>
    <w:rsid w:val="00664095"/>
    <w:rsid w:val="00675AC8"/>
    <w:rsid w:val="00676198"/>
    <w:rsid w:val="006B52E6"/>
    <w:rsid w:val="006B5BBA"/>
    <w:rsid w:val="006D02B5"/>
    <w:rsid w:val="006D590B"/>
    <w:rsid w:val="006D642D"/>
    <w:rsid w:val="006D7E40"/>
    <w:rsid w:val="00704652"/>
    <w:rsid w:val="0070569F"/>
    <w:rsid w:val="00707A92"/>
    <w:rsid w:val="00710FDD"/>
    <w:rsid w:val="00714185"/>
    <w:rsid w:val="00727299"/>
    <w:rsid w:val="00727E0D"/>
    <w:rsid w:val="00736549"/>
    <w:rsid w:val="0075521B"/>
    <w:rsid w:val="00756232"/>
    <w:rsid w:val="007B1EB0"/>
    <w:rsid w:val="007D741E"/>
    <w:rsid w:val="007E3DBA"/>
    <w:rsid w:val="007E56CB"/>
    <w:rsid w:val="007E66C0"/>
    <w:rsid w:val="007F7B49"/>
    <w:rsid w:val="00876EC2"/>
    <w:rsid w:val="00884812"/>
    <w:rsid w:val="00885E2D"/>
    <w:rsid w:val="008929D0"/>
    <w:rsid w:val="008A79C9"/>
    <w:rsid w:val="008B029D"/>
    <w:rsid w:val="008C113E"/>
    <w:rsid w:val="008D0CC1"/>
    <w:rsid w:val="008E6830"/>
    <w:rsid w:val="00900D94"/>
    <w:rsid w:val="00926F93"/>
    <w:rsid w:val="0096166A"/>
    <w:rsid w:val="009662BA"/>
    <w:rsid w:val="009763ED"/>
    <w:rsid w:val="00981C54"/>
    <w:rsid w:val="00986759"/>
    <w:rsid w:val="009A0910"/>
    <w:rsid w:val="009C3AAD"/>
    <w:rsid w:val="009D75FC"/>
    <w:rsid w:val="009F18BF"/>
    <w:rsid w:val="009F5AE5"/>
    <w:rsid w:val="00A00FB1"/>
    <w:rsid w:val="00A223B2"/>
    <w:rsid w:val="00A32A2C"/>
    <w:rsid w:val="00A36C86"/>
    <w:rsid w:val="00A471C2"/>
    <w:rsid w:val="00A505B9"/>
    <w:rsid w:val="00A8484F"/>
    <w:rsid w:val="00A84C55"/>
    <w:rsid w:val="00A90803"/>
    <w:rsid w:val="00AA2C32"/>
    <w:rsid w:val="00AA2FC4"/>
    <w:rsid w:val="00AA30D9"/>
    <w:rsid w:val="00AB2071"/>
    <w:rsid w:val="00AD6DCD"/>
    <w:rsid w:val="00AF7301"/>
    <w:rsid w:val="00B00BB2"/>
    <w:rsid w:val="00B010C8"/>
    <w:rsid w:val="00B13E88"/>
    <w:rsid w:val="00B13F98"/>
    <w:rsid w:val="00B52D35"/>
    <w:rsid w:val="00B82C7D"/>
    <w:rsid w:val="00B87CC8"/>
    <w:rsid w:val="00BA0A03"/>
    <w:rsid w:val="00BC48BE"/>
    <w:rsid w:val="00BD426F"/>
    <w:rsid w:val="00BE28AB"/>
    <w:rsid w:val="00C00769"/>
    <w:rsid w:val="00C06023"/>
    <w:rsid w:val="00C0619F"/>
    <w:rsid w:val="00C10FA8"/>
    <w:rsid w:val="00C16DA4"/>
    <w:rsid w:val="00C4492E"/>
    <w:rsid w:val="00C533D6"/>
    <w:rsid w:val="00C609F4"/>
    <w:rsid w:val="00C71012"/>
    <w:rsid w:val="00C84823"/>
    <w:rsid w:val="00C863DF"/>
    <w:rsid w:val="00C873E2"/>
    <w:rsid w:val="00CA2A19"/>
    <w:rsid w:val="00CC0E84"/>
    <w:rsid w:val="00CC3A48"/>
    <w:rsid w:val="00CD65B5"/>
    <w:rsid w:val="00CE037F"/>
    <w:rsid w:val="00D05606"/>
    <w:rsid w:val="00D16C6A"/>
    <w:rsid w:val="00D2468A"/>
    <w:rsid w:val="00D34CAD"/>
    <w:rsid w:val="00D437FB"/>
    <w:rsid w:val="00D449F2"/>
    <w:rsid w:val="00D61CEC"/>
    <w:rsid w:val="00D63AF0"/>
    <w:rsid w:val="00D77DE8"/>
    <w:rsid w:val="00D8227F"/>
    <w:rsid w:val="00D83141"/>
    <w:rsid w:val="00DA102A"/>
    <w:rsid w:val="00E26C1E"/>
    <w:rsid w:val="00E47059"/>
    <w:rsid w:val="00E5214A"/>
    <w:rsid w:val="00E5394F"/>
    <w:rsid w:val="00E5578E"/>
    <w:rsid w:val="00E57117"/>
    <w:rsid w:val="00E817D7"/>
    <w:rsid w:val="00EA2529"/>
    <w:rsid w:val="00EB1BCA"/>
    <w:rsid w:val="00EB2936"/>
    <w:rsid w:val="00EE5371"/>
    <w:rsid w:val="00F04351"/>
    <w:rsid w:val="00F1240F"/>
    <w:rsid w:val="00F17E80"/>
    <w:rsid w:val="00F24009"/>
    <w:rsid w:val="00F30F78"/>
    <w:rsid w:val="00F61EC8"/>
    <w:rsid w:val="00F633ED"/>
    <w:rsid w:val="00F73FE3"/>
    <w:rsid w:val="00F75851"/>
    <w:rsid w:val="00F93A27"/>
    <w:rsid w:val="00FC1798"/>
    <w:rsid w:val="00FD23F7"/>
    <w:rsid w:val="00FD5979"/>
    <w:rsid w:val="00FF5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EAD0"/>
  <w15:docId w15:val="{8488D1FD-D4A2-4A3E-B864-628142FC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A19"/>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727E0D"/>
    <w:pPr>
      <w:keepNext/>
      <w:keepLines/>
      <w:spacing w:before="40"/>
      <w:outlineLvl w:val="8"/>
    </w:pPr>
    <w:rPr>
      <w:rFonts w:asciiTheme="majorHAnsi" w:eastAsiaTheme="majorEastAsia" w:hAnsiTheme="majorHAnsi" w:cstheme="majorBidi"/>
      <w:i/>
      <w:iCs/>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2A19"/>
    <w:rPr>
      <w:color w:val="0000FF"/>
      <w:u w:val="single"/>
    </w:rPr>
  </w:style>
  <w:style w:type="paragraph" w:styleId="a4">
    <w:name w:val="List Paragraph"/>
    <w:basedOn w:val="a"/>
    <w:uiPriority w:val="34"/>
    <w:qFormat/>
    <w:rsid w:val="00CA2A19"/>
    <w:pPr>
      <w:spacing w:after="200" w:line="276" w:lineRule="auto"/>
      <w:ind w:left="720"/>
      <w:contextualSpacing/>
    </w:pPr>
    <w:rPr>
      <w:rFonts w:ascii="Calibri" w:hAnsi="Calibri"/>
      <w:sz w:val="22"/>
      <w:szCs w:val="22"/>
      <w:lang w:eastAsia="ro-RO"/>
    </w:rPr>
  </w:style>
  <w:style w:type="paragraph" w:styleId="a5">
    <w:name w:val="Title"/>
    <w:basedOn w:val="a"/>
    <w:next w:val="a"/>
    <w:link w:val="a6"/>
    <w:qFormat/>
    <w:rsid w:val="00CA2A19"/>
    <w:pPr>
      <w:spacing w:before="240" w:after="60"/>
      <w:jc w:val="center"/>
      <w:outlineLvl w:val="0"/>
    </w:pPr>
    <w:rPr>
      <w:rFonts w:ascii="Cambria" w:hAnsi="Cambria"/>
      <w:b/>
      <w:bCs/>
      <w:kern w:val="28"/>
      <w:sz w:val="32"/>
      <w:szCs w:val="32"/>
    </w:rPr>
  </w:style>
  <w:style w:type="character" w:customStyle="1" w:styleId="a6">
    <w:name w:val="Заголовок Знак"/>
    <w:basedOn w:val="a0"/>
    <w:link w:val="a5"/>
    <w:rsid w:val="00CA2A19"/>
    <w:rPr>
      <w:rFonts w:ascii="Cambria" w:eastAsia="Times New Roman" w:hAnsi="Cambria" w:cs="Times New Roman"/>
      <w:b/>
      <w:bCs/>
      <w:kern w:val="28"/>
      <w:sz w:val="32"/>
      <w:szCs w:val="32"/>
      <w:lang w:eastAsia="ru-RU"/>
    </w:rPr>
  </w:style>
  <w:style w:type="paragraph" w:styleId="a7">
    <w:name w:val="Balloon Text"/>
    <w:basedOn w:val="a"/>
    <w:link w:val="a8"/>
    <w:uiPriority w:val="99"/>
    <w:semiHidden/>
    <w:unhideWhenUsed/>
    <w:rsid w:val="00CA2A19"/>
    <w:rPr>
      <w:rFonts w:ascii="Tahoma" w:hAnsi="Tahoma" w:cs="Tahoma"/>
      <w:sz w:val="16"/>
      <w:szCs w:val="16"/>
    </w:rPr>
  </w:style>
  <w:style w:type="character" w:customStyle="1" w:styleId="a8">
    <w:name w:val="Текст выноски Знак"/>
    <w:basedOn w:val="a0"/>
    <w:link w:val="a7"/>
    <w:uiPriority w:val="99"/>
    <w:semiHidden/>
    <w:rsid w:val="00CA2A19"/>
    <w:rPr>
      <w:rFonts w:ascii="Tahoma" w:eastAsia="Times New Roman" w:hAnsi="Tahoma" w:cs="Tahoma"/>
      <w:sz w:val="16"/>
      <w:szCs w:val="16"/>
      <w:lang w:eastAsia="ru-RU"/>
    </w:rPr>
  </w:style>
  <w:style w:type="character" w:customStyle="1" w:styleId="90">
    <w:name w:val="Заголовок 9 Знак"/>
    <w:basedOn w:val="a0"/>
    <w:link w:val="9"/>
    <w:semiHidden/>
    <w:rsid w:val="00727E0D"/>
    <w:rPr>
      <w:rFonts w:asciiTheme="majorHAnsi" w:eastAsiaTheme="majorEastAsia" w:hAnsiTheme="majorHAnsi" w:cstheme="majorBidi"/>
      <w:i/>
      <w:iCs/>
      <w:color w:val="272727" w:themeColor="text1" w:themeTint="D8"/>
      <w:sz w:val="21"/>
      <w:szCs w:val="21"/>
      <w:lang w:val="ru-RU" w:eastAsia="ru-RU"/>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footnote text Знак"/>
    <w:link w:val="aa"/>
    <w:uiPriority w:val="99"/>
    <w:locked/>
    <w:rsid w:val="00727E0D"/>
    <w:rPr>
      <w:rFonts w:ascii="Times New Roman" w:eastAsia="Times New Roman" w:hAnsi="Times New Roman" w:cs="Times New Roman"/>
      <w:sz w:val="24"/>
      <w:szCs w:val="24"/>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A Знак Знак"/>
    <w:basedOn w:val="a"/>
    <w:link w:val="a9"/>
    <w:uiPriority w:val="99"/>
    <w:unhideWhenUsed/>
    <w:qFormat/>
    <w:rsid w:val="00727E0D"/>
    <w:pPr>
      <w:ind w:left="720"/>
      <w:contextualSpacing/>
    </w:pPr>
    <w:rPr>
      <w:lang w:eastAsia="en-US"/>
    </w:rPr>
  </w:style>
  <w:style w:type="character" w:customStyle="1" w:styleId="TimesNewRoman">
    <w:name w:val="Times New Roman Знак"/>
    <w:link w:val="TimesNewRoman0"/>
    <w:locked/>
    <w:rsid w:val="00727E0D"/>
    <w:rPr>
      <w:rFonts w:ascii="Times New Roman" w:eastAsia="Times New Roman" w:hAnsi="Times New Roman" w:cs="Times New Roman"/>
      <w:sz w:val="18"/>
    </w:rPr>
  </w:style>
  <w:style w:type="paragraph" w:customStyle="1" w:styleId="TimesNewRoman0">
    <w:name w:val="Times New Roman"/>
    <w:basedOn w:val="ab"/>
    <w:link w:val="TimesNewRoman"/>
    <w:qFormat/>
    <w:rsid w:val="00727E0D"/>
    <w:pPr>
      <w:contextualSpacing/>
    </w:pPr>
    <w:rPr>
      <w:sz w:val="18"/>
      <w:szCs w:val="22"/>
      <w:lang w:eastAsia="en-US"/>
    </w:rPr>
  </w:style>
  <w:style w:type="character" w:customStyle="1" w:styleId="FontStyle12">
    <w:name w:val="Font Style12"/>
    <w:basedOn w:val="a0"/>
    <w:uiPriority w:val="99"/>
    <w:rsid w:val="00727E0D"/>
    <w:rPr>
      <w:rFonts w:ascii="Times New Roman" w:hAnsi="Times New Roman" w:cs="Times New Roman" w:hint="default"/>
      <w:b/>
      <w:bCs/>
      <w:spacing w:val="20"/>
      <w:sz w:val="22"/>
      <w:szCs w:val="22"/>
    </w:rPr>
  </w:style>
  <w:style w:type="character" w:styleId="ac">
    <w:name w:val="Strong"/>
    <w:basedOn w:val="a0"/>
    <w:qFormat/>
    <w:rsid w:val="00727E0D"/>
    <w:rPr>
      <w:b/>
      <w:bCs/>
    </w:rPr>
  </w:style>
  <w:style w:type="paragraph" w:styleId="ab">
    <w:name w:val="footnote text"/>
    <w:basedOn w:val="a"/>
    <w:link w:val="ad"/>
    <w:uiPriority w:val="99"/>
    <w:semiHidden/>
    <w:unhideWhenUsed/>
    <w:rsid w:val="00727E0D"/>
    <w:rPr>
      <w:sz w:val="20"/>
      <w:szCs w:val="20"/>
    </w:rPr>
  </w:style>
  <w:style w:type="character" w:customStyle="1" w:styleId="ad">
    <w:name w:val="Текст сноски Знак"/>
    <w:basedOn w:val="a0"/>
    <w:link w:val="ab"/>
    <w:uiPriority w:val="99"/>
    <w:semiHidden/>
    <w:rsid w:val="00727E0D"/>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F17E80"/>
    <w:pPr>
      <w:tabs>
        <w:tab w:val="center" w:pos="4536"/>
        <w:tab w:val="right" w:pos="9072"/>
      </w:tabs>
    </w:pPr>
  </w:style>
  <w:style w:type="character" w:customStyle="1" w:styleId="af">
    <w:name w:val="Верхний колонтитул Знак"/>
    <w:basedOn w:val="a0"/>
    <w:link w:val="ae"/>
    <w:uiPriority w:val="99"/>
    <w:rsid w:val="00F17E8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17E80"/>
    <w:pPr>
      <w:tabs>
        <w:tab w:val="center" w:pos="4536"/>
        <w:tab w:val="right" w:pos="9072"/>
      </w:tabs>
    </w:pPr>
  </w:style>
  <w:style w:type="character" w:customStyle="1" w:styleId="af1">
    <w:name w:val="Нижний колонтитул Знак"/>
    <w:basedOn w:val="a0"/>
    <w:link w:val="af0"/>
    <w:uiPriority w:val="99"/>
    <w:rsid w:val="00F17E80"/>
    <w:rPr>
      <w:rFonts w:ascii="Times New Roman" w:eastAsia="Times New Roman" w:hAnsi="Times New Roman" w:cs="Times New Roman"/>
      <w:sz w:val="24"/>
      <w:szCs w:val="24"/>
      <w:lang w:eastAsia="ru-RU"/>
    </w:rPr>
  </w:style>
  <w:style w:type="paragraph" w:customStyle="1" w:styleId="Default">
    <w:name w:val="Default"/>
    <w:rsid w:val="00876EC2"/>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w:basedOn w:val="a"/>
    <w:link w:val="af3"/>
    <w:uiPriority w:val="1"/>
    <w:qFormat/>
    <w:rsid w:val="00B13E88"/>
    <w:pPr>
      <w:widowControl w:val="0"/>
      <w:autoSpaceDE w:val="0"/>
      <w:autoSpaceDN w:val="0"/>
    </w:pPr>
    <w:rPr>
      <w:sz w:val="28"/>
      <w:szCs w:val="28"/>
      <w:lang w:val="en-US" w:eastAsia="en-US"/>
    </w:rPr>
  </w:style>
  <w:style w:type="character" w:customStyle="1" w:styleId="af3">
    <w:name w:val="Основной текст Знак"/>
    <w:basedOn w:val="a0"/>
    <w:link w:val="af2"/>
    <w:uiPriority w:val="1"/>
    <w:rsid w:val="00B13E88"/>
    <w:rPr>
      <w:rFonts w:ascii="Times New Roman" w:eastAsia="Times New Roman" w:hAnsi="Times New Roman" w:cs="Times New Roman"/>
      <w:sz w:val="28"/>
      <w:szCs w:val="28"/>
      <w:lang w:val="en-US"/>
    </w:rPr>
  </w:style>
  <w:style w:type="character" w:customStyle="1" w:styleId="Fontdeparagrafimplicit1">
    <w:name w:val="Font de paragraf implicit1"/>
    <w:rsid w:val="00F7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839147">
      <w:bodyDiv w:val="1"/>
      <w:marLeft w:val="0"/>
      <w:marRight w:val="0"/>
      <w:marTop w:val="0"/>
      <w:marBottom w:val="0"/>
      <w:divBdr>
        <w:top w:val="none" w:sz="0" w:space="0" w:color="auto"/>
        <w:left w:val="none" w:sz="0" w:space="0" w:color="auto"/>
        <w:bottom w:val="none" w:sz="0" w:space="0" w:color="auto"/>
        <w:right w:val="none" w:sz="0" w:space="0" w:color="auto"/>
      </w:divBdr>
    </w:div>
    <w:div w:id="20617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iliul@hincest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1002</Words>
  <Characters>5812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Valerya Cernetchi</dc:creator>
  <cp:lastModifiedBy>User</cp:lastModifiedBy>
  <cp:revision>3</cp:revision>
  <cp:lastPrinted>2024-05-22T07:56:00Z</cp:lastPrinted>
  <dcterms:created xsi:type="dcterms:W3CDTF">2024-05-24T13:37:00Z</dcterms:created>
  <dcterms:modified xsi:type="dcterms:W3CDTF">2024-05-27T07:04:00Z</dcterms:modified>
</cp:coreProperties>
</file>