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E8358" w14:textId="77777777" w:rsidR="0075521B" w:rsidRDefault="00B00BB2">
      <w:bookmarkStart w:id="0" w:name="_GoBack"/>
      <w:bookmarkEnd w:id="0"/>
      <w:r>
        <w:t xml:space="preserve">                                                                           </w:t>
      </w:r>
    </w:p>
    <w:tbl>
      <w:tblPr>
        <w:tblW w:w="10107" w:type="dxa"/>
        <w:jc w:val="center"/>
        <w:tblLayout w:type="fixed"/>
        <w:tblLook w:val="0000" w:firstRow="0" w:lastRow="0" w:firstColumn="0" w:lastColumn="0" w:noHBand="0" w:noVBand="0"/>
      </w:tblPr>
      <w:tblGrid>
        <w:gridCol w:w="4167"/>
        <w:gridCol w:w="1620"/>
        <w:gridCol w:w="4320"/>
      </w:tblGrid>
      <w:tr w:rsidR="00CA2A19" w:rsidRPr="00AB7885" w14:paraId="762CA4E5" w14:textId="77777777" w:rsidTr="00BE0648">
        <w:trPr>
          <w:trHeight w:val="1837"/>
          <w:jc w:val="center"/>
        </w:trPr>
        <w:tc>
          <w:tcPr>
            <w:tcW w:w="4167" w:type="dxa"/>
            <w:tcBorders>
              <w:top w:val="nil"/>
              <w:left w:val="nil"/>
              <w:bottom w:val="single" w:sz="6" w:space="0" w:color="auto"/>
              <w:right w:val="nil"/>
            </w:tcBorders>
            <w:vAlign w:val="center"/>
          </w:tcPr>
          <w:p w14:paraId="13F1C18E" w14:textId="77777777" w:rsidR="00CA2A19" w:rsidRPr="00CA2A19" w:rsidRDefault="00CA2A19" w:rsidP="00BE0648">
            <w:pPr>
              <w:pStyle w:val="a5"/>
              <w:rPr>
                <w:rFonts w:ascii="Times New Roman" w:hAnsi="Times New Roman"/>
                <w:b w:val="0"/>
                <w:sz w:val="28"/>
                <w:szCs w:val="28"/>
              </w:rPr>
            </w:pPr>
            <w:r w:rsidRPr="00CA2A19">
              <w:rPr>
                <w:rFonts w:ascii="Times New Roman" w:hAnsi="Times New Roman"/>
                <w:b w:val="0"/>
                <w:sz w:val="28"/>
                <w:szCs w:val="28"/>
              </w:rPr>
              <w:t>REPUBLICA MOLDOVA</w:t>
            </w:r>
          </w:p>
          <w:p w14:paraId="3C9B1E5B" w14:textId="77777777" w:rsidR="00CA2A19" w:rsidRPr="00AB7885" w:rsidRDefault="00CA2A19" w:rsidP="00BE0648">
            <w:pPr>
              <w:widowControl w:val="0"/>
              <w:tabs>
                <w:tab w:val="left" w:pos="0"/>
                <w:tab w:val="left" w:pos="180"/>
              </w:tabs>
              <w:autoSpaceDE w:val="0"/>
              <w:autoSpaceDN w:val="0"/>
              <w:adjustRightInd w:val="0"/>
              <w:jc w:val="center"/>
              <w:rPr>
                <w:b/>
                <w:bCs/>
                <w:sz w:val="28"/>
                <w:szCs w:val="28"/>
              </w:rPr>
            </w:pPr>
            <w:r w:rsidRPr="00AB7885">
              <w:rPr>
                <w:b/>
                <w:bCs/>
                <w:sz w:val="28"/>
                <w:szCs w:val="28"/>
              </w:rPr>
              <w:t>CONSILIUL RAIONAL HÎNCEŞTI</w:t>
            </w:r>
          </w:p>
          <w:p w14:paraId="25E8649F" w14:textId="77777777" w:rsidR="00CA2A19" w:rsidRPr="00AB7885" w:rsidRDefault="00CA2A19" w:rsidP="00BE0648">
            <w:pPr>
              <w:widowControl w:val="0"/>
              <w:tabs>
                <w:tab w:val="left" w:pos="0"/>
              </w:tabs>
              <w:autoSpaceDE w:val="0"/>
              <w:autoSpaceDN w:val="0"/>
              <w:adjustRightInd w:val="0"/>
              <w:jc w:val="center"/>
              <w:rPr>
                <w:sz w:val="12"/>
                <w:szCs w:val="12"/>
              </w:rPr>
            </w:pPr>
          </w:p>
          <w:p w14:paraId="5F690040" w14:textId="77777777" w:rsidR="00CA2A19" w:rsidRPr="00AB7885" w:rsidRDefault="00CA2A19" w:rsidP="00524642">
            <w:pPr>
              <w:widowControl w:val="0"/>
              <w:tabs>
                <w:tab w:val="left" w:pos="0"/>
              </w:tabs>
              <w:autoSpaceDE w:val="0"/>
              <w:autoSpaceDN w:val="0"/>
              <w:adjustRightInd w:val="0"/>
              <w:rPr>
                <w:color w:val="000000"/>
              </w:rPr>
            </w:pPr>
            <w:r w:rsidRPr="00AB7885">
              <w:rPr>
                <w:color w:val="000000"/>
                <w:sz w:val="22"/>
                <w:szCs w:val="22"/>
              </w:rPr>
              <w:t xml:space="preserve">MD-3400, mun. Hînceşti, str. M.Hîncu, </w:t>
            </w:r>
            <w:r w:rsidR="00524642">
              <w:rPr>
                <w:color w:val="000000"/>
                <w:sz w:val="22"/>
                <w:szCs w:val="22"/>
              </w:rPr>
              <w:t>1</w:t>
            </w:r>
            <w:r w:rsidR="00BA0A03">
              <w:rPr>
                <w:color w:val="000000"/>
                <w:sz w:val="22"/>
                <w:szCs w:val="22"/>
              </w:rPr>
              <w:t>38</w:t>
            </w:r>
          </w:p>
          <w:p w14:paraId="5A3B84F2" w14:textId="77777777" w:rsidR="00CA2A19" w:rsidRPr="00AB7885" w:rsidRDefault="00CA2A19" w:rsidP="00BE0648">
            <w:pPr>
              <w:widowControl w:val="0"/>
              <w:tabs>
                <w:tab w:val="left" w:pos="0"/>
              </w:tabs>
              <w:autoSpaceDE w:val="0"/>
              <w:autoSpaceDN w:val="0"/>
              <w:adjustRightInd w:val="0"/>
              <w:ind w:left="72"/>
              <w:jc w:val="center"/>
              <w:rPr>
                <w:color w:val="000000"/>
              </w:rPr>
            </w:pPr>
            <w:r w:rsidRPr="00AB7885">
              <w:rPr>
                <w:color w:val="000000"/>
                <w:sz w:val="22"/>
                <w:szCs w:val="22"/>
              </w:rPr>
              <w:t>tel. (269) 2-20-48, fax (269) 2-23-02,</w:t>
            </w:r>
          </w:p>
          <w:p w14:paraId="38680EC2" w14:textId="77777777" w:rsidR="00CA2A19" w:rsidRPr="00AB7885" w:rsidRDefault="00CA2A19" w:rsidP="00BE0648">
            <w:pPr>
              <w:widowControl w:val="0"/>
              <w:tabs>
                <w:tab w:val="left" w:pos="0"/>
              </w:tabs>
              <w:autoSpaceDE w:val="0"/>
              <w:autoSpaceDN w:val="0"/>
              <w:adjustRightInd w:val="0"/>
              <w:ind w:left="72"/>
              <w:jc w:val="center"/>
              <w:rPr>
                <w:color w:val="000000"/>
              </w:rPr>
            </w:pPr>
            <w:r w:rsidRPr="00AB7885">
              <w:rPr>
                <w:color w:val="000000"/>
                <w:sz w:val="22"/>
                <w:szCs w:val="22"/>
              </w:rPr>
              <w:t xml:space="preserve">E-mail: </w:t>
            </w:r>
            <w:hyperlink r:id="rId7" w:history="1">
              <w:r w:rsidRPr="00AB7885">
                <w:rPr>
                  <w:rStyle w:val="a3"/>
                  <w:sz w:val="22"/>
                  <w:szCs w:val="22"/>
                </w:rPr>
                <w:t>consiliul@hincesti.md</w:t>
              </w:r>
            </w:hyperlink>
          </w:p>
          <w:p w14:paraId="0B0AEFF6" w14:textId="77777777" w:rsidR="00CA2A19" w:rsidRPr="00AB7885" w:rsidRDefault="00CA2A19" w:rsidP="00BE0648">
            <w:pPr>
              <w:widowControl w:val="0"/>
              <w:tabs>
                <w:tab w:val="left" w:pos="0"/>
              </w:tabs>
              <w:autoSpaceDE w:val="0"/>
              <w:autoSpaceDN w:val="0"/>
              <w:adjustRightInd w:val="0"/>
              <w:ind w:left="72"/>
              <w:jc w:val="both"/>
              <w:rPr>
                <w:color w:val="000000"/>
                <w:sz w:val="12"/>
                <w:szCs w:val="12"/>
              </w:rPr>
            </w:pPr>
          </w:p>
        </w:tc>
        <w:tc>
          <w:tcPr>
            <w:tcW w:w="1620" w:type="dxa"/>
            <w:tcBorders>
              <w:top w:val="nil"/>
              <w:left w:val="nil"/>
              <w:bottom w:val="single" w:sz="6" w:space="0" w:color="auto"/>
              <w:right w:val="nil"/>
            </w:tcBorders>
          </w:tcPr>
          <w:p w14:paraId="3DA46EC8" w14:textId="77777777" w:rsidR="00CA2A19" w:rsidRPr="00AB7885" w:rsidRDefault="00CA2A19" w:rsidP="00BE0648">
            <w:pPr>
              <w:widowControl w:val="0"/>
              <w:autoSpaceDE w:val="0"/>
              <w:autoSpaceDN w:val="0"/>
              <w:adjustRightInd w:val="0"/>
              <w:jc w:val="both"/>
              <w:rPr>
                <w:color w:val="000000"/>
                <w:sz w:val="28"/>
                <w:szCs w:val="28"/>
              </w:rPr>
            </w:pPr>
            <w:r>
              <w:rPr>
                <w:noProof/>
                <w:lang w:eastAsia="ro-RO"/>
              </w:rPr>
              <w:drawing>
                <wp:inline distT="0" distB="0" distL="0" distR="0" wp14:anchorId="65AE1147" wp14:editId="61D9CEE5">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14:paraId="683AD442" w14:textId="77777777" w:rsidR="00CA2A19" w:rsidRPr="00CA2A19" w:rsidRDefault="00CA2A19" w:rsidP="00BE0648">
            <w:pPr>
              <w:widowControl w:val="0"/>
              <w:tabs>
                <w:tab w:val="left" w:pos="180"/>
              </w:tabs>
              <w:autoSpaceDE w:val="0"/>
              <w:autoSpaceDN w:val="0"/>
              <w:adjustRightInd w:val="0"/>
              <w:jc w:val="center"/>
              <w:rPr>
                <w:sz w:val="28"/>
                <w:szCs w:val="28"/>
              </w:rPr>
            </w:pPr>
            <w:r w:rsidRPr="00CA2A19">
              <w:rPr>
                <w:sz w:val="28"/>
                <w:szCs w:val="28"/>
              </w:rPr>
              <w:t>РЕСПУБЛИКА МОЛДОВА</w:t>
            </w:r>
          </w:p>
          <w:p w14:paraId="33EDCD81" w14:textId="77777777" w:rsidR="00524642" w:rsidRDefault="00CA2A19" w:rsidP="00524642">
            <w:pPr>
              <w:widowControl w:val="0"/>
              <w:tabs>
                <w:tab w:val="left" w:pos="180"/>
              </w:tabs>
              <w:autoSpaceDE w:val="0"/>
              <w:autoSpaceDN w:val="0"/>
              <w:adjustRightInd w:val="0"/>
              <w:jc w:val="center"/>
              <w:rPr>
                <w:b/>
                <w:bCs/>
                <w:color w:val="000000"/>
                <w:sz w:val="28"/>
                <w:szCs w:val="28"/>
              </w:rPr>
            </w:pPr>
            <w:r w:rsidRPr="00AB7885">
              <w:rPr>
                <w:b/>
                <w:bCs/>
                <w:sz w:val="28"/>
                <w:szCs w:val="28"/>
              </w:rPr>
              <w:t>РАЙОHНЫЙ СОВЕТ ХЫНЧЕШТЬ</w:t>
            </w:r>
          </w:p>
          <w:p w14:paraId="44F1AC6C" w14:textId="77777777" w:rsidR="00CA2A19" w:rsidRPr="00524642" w:rsidRDefault="00CA2A19" w:rsidP="00524642">
            <w:pPr>
              <w:widowControl w:val="0"/>
              <w:tabs>
                <w:tab w:val="left" w:pos="180"/>
              </w:tabs>
              <w:autoSpaceDE w:val="0"/>
              <w:autoSpaceDN w:val="0"/>
              <w:adjustRightInd w:val="0"/>
              <w:jc w:val="center"/>
              <w:rPr>
                <w:b/>
                <w:bCs/>
                <w:color w:val="000000"/>
                <w:sz w:val="28"/>
                <w:szCs w:val="28"/>
              </w:rPr>
            </w:pPr>
            <w:r w:rsidRPr="00AB7885">
              <w:rPr>
                <w:color w:val="000000"/>
                <w:sz w:val="22"/>
                <w:szCs w:val="22"/>
              </w:rPr>
              <w:t>МД-3400, мун. Хынчешть, ул. М.Хынку, 1</w:t>
            </w:r>
            <w:r w:rsidR="00BA0A03">
              <w:rPr>
                <w:color w:val="000000"/>
                <w:sz w:val="22"/>
                <w:szCs w:val="22"/>
              </w:rPr>
              <w:t>38</w:t>
            </w:r>
          </w:p>
          <w:p w14:paraId="06708DEB" w14:textId="77777777" w:rsidR="00CA2A19" w:rsidRPr="00AB7885" w:rsidRDefault="00CA2A19" w:rsidP="00BE0648">
            <w:pPr>
              <w:widowControl w:val="0"/>
              <w:autoSpaceDE w:val="0"/>
              <w:autoSpaceDN w:val="0"/>
              <w:adjustRightInd w:val="0"/>
              <w:jc w:val="center"/>
              <w:rPr>
                <w:color w:val="000000"/>
              </w:rPr>
            </w:pPr>
            <w:r w:rsidRPr="00AB7885">
              <w:rPr>
                <w:color w:val="000000"/>
                <w:sz w:val="22"/>
                <w:szCs w:val="22"/>
              </w:rPr>
              <w:t>тел. (269) 2-20-48, факс (269) 2-23-02,</w:t>
            </w:r>
          </w:p>
          <w:p w14:paraId="27012C51" w14:textId="77777777" w:rsidR="00CA2A19" w:rsidRPr="00AB7885" w:rsidRDefault="00CA2A19" w:rsidP="00BE0648">
            <w:pPr>
              <w:widowControl w:val="0"/>
              <w:autoSpaceDE w:val="0"/>
              <w:autoSpaceDN w:val="0"/>
              <w:adjustRightInd w:val="0"/>
              <w:jc w:val="center"/>
              <w:rPr>
                <w:color w:val="000000"/>
              </w:rPr>
            </w:pPr>
            <w:r w:rsidRPr="00AB7885">
              <w:rPr>
                <w:color w:val="000000"/>
                <w:sz w:val="22"/>
                <w:szCs w:val="22"/>
              </w:rPr>
              <w:t xml:space="preserve">E-mail: </w:t>
            </w:r>
            <w:hyperlink r:id="rId9" w:history="1">
              <w:r w:rsidRPr="00AB7885">
                <w:rPr>
                  <w:rStyle w:val="a3"/>
                  <w:sz w:val="22"/>
                  <w:szCs w:val="22"/>
                </w:rPr>
                <w:t>consiliul@hincesti.md</w:t>
              </w:r>
            </w:hyperlink>
          </w:p>
          <w:p w14:paraId="730DDEE3" w14:textId="77777777" w:rsidR="00CA2A19" w:rsidRPr="00AB7885" w:rsidRDefault="00CA2A19" w:rsidP="00BE0648">
            <w:pPr>
              <w:widowControl w:val="0"/>
              <w:autoSpaceDE w:val="0"/>
              <w:autoSpaceDN w:val="0"/>
              <w:adjustRightInd w:val="0"/>
              <w:jc w:val="both"/>
              <w:rPr>
                <w:color w:val="000000"/>
                <w:sz w:val="12"/>
                <w:szCs w:val="12"/>
              </w:rPr>
            </w:pPr>
          </w:p>
        </w:tc>
      </w:tr>
    </w:tbl>
    <w:p w14:paraId="1A53B260" w14:textId="18370A41" w:rsidR="00CA2A19" w:rsidRPr="007F037F" w:rsidRDefault="00CA2A19" w:rsidP="007F037F">
      <w:pPr>
        <w:tabs>
          <w:tab w:val="left" w:pos="3750"/>
        </w:tabs>
        <w:jc w:val="right"/>
        <w:rPr>
          <w:b/>
          <w:spacing w:val="38"/>
          <w:sz w:val="26"/>
          <w:szCs w:val="26"/>
        </w:rPr>
      </w:pPr>
      <w:r w:rsidRPr="00AB7885">
        <w:rPr>
          <w:b/>
          <w:spacing w:val="38"/>
          <w:sz w:val="26"/>
          <w:szCs w:val="26"/>
        </w:rPr>
        <w:tab/>
      </w:r>
      <w:r>
        <w:rPr>
          <w:b/>
          <w:spacing w:val="38"/>
          <w:sz w:val="26"/>
          <w:szCs w:val="26"/>
        </w:rPr>
        <w:tab/>
      </w:r>
      <w:r w:rsidRPr="00896192">
        <w:rPr>
          <w:b/>
          <w:i/>
          <w:spacing w:val="38"/>
        </w:rPr>
        <w:t>PROIECT</w:t>
      </w:r>
    </w:p>
    <w:p w14:paraId="17EEBCFB" w14:textId="77777777" w:rsidR="00CA2A19" w:rsidRPr="00896192" w:rsidRDefault="00CA2A19" w:rsidP="00D63AF0">
      <w:pPr>
        <w:tabs>
          <w:tab w:val="left" w:pos="3750"/>
        </w:tabs>
        <w:jc w:val="center"/>
        <w:rPr>
          <w:b/>
        </w:rPr>
      </w:pPr>
      <w:r w:rsidRPr="00896192">
        <w:rPr>
          <w:b/>
        </w:rPr>
        <w:t>D E C I Z I E</w:t>
      </w:r>
    </w:p>
    <w:p w14:paraId="3CD4B430" w14:textId="77777777" w:rsidR="00CA2A19" w:rsidRPr="00896192" w:rsidRDefault="00CA2A19" w:rsidP="006361A6">
      <w:pPr>
        <w:jc w:val="center"/>
      </w:pPr>
      <w:r w:rsidRPr="00896192">
        <w:t>mun. Hînceşti</w:t>
      </w:r>
    </w:p>
    <w:p w14:paraId="47116875" w14:textId="77777777" w:rsidR="00CA2A19" w:rsidRPr="00896192" w:rsidRDefault="00CA2A19" w:rsidP="00CA2A19">
      <w:pPr>
        <w:rPr>
          <w:b/>
        </w:rPr>
      </w:pPr>
    </w:p>
    <w:p w14:paraId="01E1343D" w14:textId="77777777" w:rsidR="00CA2A19" w:rsidRPr="00896192" w:rsidRDefault="00CA2A19" w:rsidP="00CA2A19">
      <w:pPr>
        <w:rPr>
          <w:b/>
        </w:rPr>
      </w:pPr>
      <w:r w:rsidRPr="00896192">
        <w:rPr>
          <w:b/>
        </w:rPr>
        <w:t xml:space="preserve">din </w:t>
      </w:r>
      <w:r w:rsidR="00B00BB2" w:rsidRPr="00896192">
        <w:rPr>
          <w:b/>
        </w:rPr>
        <w:t xml:space="preserve">___ </w:t>
      </w:r>
      <w:r w:rsidR="00C0619F" w:rsidRPr="00896192">
        <w:rPr>
          <w:b/>
        </w:rPr>
        <w:t>iun</w:t>
      </w:r>
      <w:r w:rsidR="00B00BB2" w:rsidRPr="00896192">
        <w:rPr>
          <w:b/>
        </w:rPr>
        <w:t>ie</w:t>
      </w:r>
      <w:r w:rsidR="003E1F49" w:rsidRPr="00896192">
        <w:rPr>
          <w:b/>
        </w:rPr>
        <w:t xml:space="preserve"> </w:t>
      </w:r>
      <w:r w:rsidRPr="00896192">
        <w:rPr>
          <w:b/>
        </w:rPr>
        <w:t>20</w:t>
      </w:r>
      <w:r w:rsidR="00C0619F" w:rsidRPr="00896192">
        <w:rPr>
          <w:b/>
        </w:rPr>
        <w:t>2</w:t>
      </w:r>
      <w:r w:rsidR="005265AA" w:rsidRPr="00896192">
        <w:rPr>
          <w:b/>
        </w:rPr>
        <w:t>4</w:t>
      </w:r>
      <w:r w:rsidRPr="00896192">
        <w:rPr>
          <w:b/>
        </w:rPr>
        <w:t xml:space="preserve">                     </w:t>
      </w:r>
      <w:r w:rsidRPr="00896192">
        <w:rPr>
          <w:b/>
        </w:rPr>
        <w:tab/>
      </w:r>
      <w:r w:rsidRPr="00896192">
        <w:rPr>
          <w:b/>
        </w:rPr>
        <w:tab/>
      </w:r>
      <w:r w:rsidR="00E817D7" w:rsidRPr="00896192">
        <w:rPr>
          <w:b/>
        </w:rPr>
        <w:tab/>
      </w:r>
      <w:r w:rsidR="00E817D7" w:rsidRPr="00896192">
        <w:rPr>
          <w:b/>
        </w:rPr>
        <w:tab/>
      </w:r>
      <w:r w:rsidR="00727299" w:rsidRPr="00896192">
        <w:rPr>
          <w:b/>
        </w:rPr>
        <w:tab/>
      </w:r>
      <w:r w:rsidR="00727299" w:rsidRPr="00896192">
        <w:rPr>
          <w:b/>
        </w:rPr>
        <w:tab/>
      </w:r>
      <w:r w:rsidR="00727299" w:rsidRPr="00896192">
        <w:rPr>
          <w:b/>
        </w:rPr>
        <w:tab/>
      </w:r>
      <w:r w:rsidR="001A3B8E" w:rsidRPr="00896192">
        <w:rPr>
          <w:b/>
        </w:rPr>
        <w:t xml:space="preserve">nr. </w:t>
      </w:r>
      <w:r w:rsidR="005265AA" w:rsidRPr="00896192">
        <w:rPr>
          <w:b/>
        </w:rPr>
        <w:t>___</w:t>
      </w:r>
      <w:r w:rsidR="001A3B8E" w:rsidRPr="00896192">
        <w:rPr>
          <w:b/>
        </w:rPr>
        <w:t>/_____</w:t>
      </w:r>
    </w:p>
    <w:p w14:paraId="379DB292" w14:textId="77777777" w:rsidR="00D63AF0" w:rsidRPr="00896192" w:rsidRDefault="00D63AF0" w:rsidP="00CA2A19"/>
    <w:p w14:paraId="37D85D8A" w14:textId="56A346E2" w:rsidR="00876EC2" w:rsidRPr="00896192" w:rsidRDefault="00CA2A19" w:rsidP="00E817D7">
      <w:pPr>
        <w:pStyle w:val="Default"/>
        <w:rPr>
          <w:b/>
          <w:bCs/>
        </w:rPr>
      </w:pPr>
      <w:r w:rsidRPr="00896192">
        <w:rPr>
          <w:rFonts w:eastAsia="Times New Roman"/>
          <w:b/>
          <w:bCs/>
          <w:color w:val="auto"/>
          <w:lang w:eastAsia="ru-RU"/>
        </w:rPr>
        <w:t>Cu privire</w:t>
      </w:r>
      <w:r w:rsidR="007D741E" w:rsidRPr="00896192">
        <w:rPr>
          <w:rFonts w:eastAsia="Times New Roman"/>
          <w:b/>
          <w:bCs/>
          <w:color w:val="auto"/>
          <w:lang w:eastAsia="ru-RU"/>
        </w:rPr>
        <w:t xml:space="preserve"> la</w:t>
      </w:r>
      <w:r w:rsidR="00EA2529" w:rsidRPr="00896192">
        <w:rPr>
          <w:rFonts w:eastAsia="Times New Roman"/>
          <w:b/>
          <w:bCs/>
          <w:color w:val="auto"/>
          <w:lang w:eastAsia="ru-RU"/>
        </w:rPr>
        <w:t xml:space="preserve"> </w:t>
      </w:r>
      <w:r w:rsidR="00B00BB2" w:rsidRPr="00896192">
        <w:rPr>
          <w:b/>
          <w:bCs/>
        </w:rPr>
        <w:t>acceptarea</w:t>
      </w:r>
      <w:r w:rsidR="00876EC2" w:rsidRPr="00896192">
        <w:rPr>
          <w:b/>
          <w:bCs/>
        </w:rPr>
        <w:t xml:space="preserve"> finanţării din partea </w:t>
      </w:r>
      <w:r w:rsidR="00A82157">
        <w:rPr>
          <w:b/>
          <w:bCs/>
        </w:rPr>
        <w:t>proiectului</w:t>
      </w:r>
    </w:p>
    <w:p w14:paraId="02894117" w14:textId="2F94DE27" w:rsidR="00C0619F" w:rsidRPr="0090327B" w:rsidRDefault="005265AA" w:rsidP="00C0619F">
      <w:pPr>
        <w:rPr>
          <w:b/>
          <w:bCs/>
          <w:lang w:val="ro-MD"/>
        </w:rPr>
      </w:pPr>
      <w:r w:rsidRPr="00896192">
        <w:rPr>
          <w:b/>
          <w:bCs/>
        </w:rPr>
        <w:t>Organizației Internaționale ale Muncii</w:t>
      </w:r>
      <w:r w:rsidR="00A82157">
        <w:rPr>
          <w:b/>
          <w:bCs/>
        </w:rPr>
        <w:t xml:space="preserve"> (OIM) </w:t>
      </w:r>
      <w:r w:rsidR="00A82157">
        <w:rPr>
          <w:b/>
          <w:bCs/>
          <w:lang w:val="ro-MD"/>
        </w:rPr>
        <w:t>”Ocupare incluzivă și produc</w:t>
      </w:r>
      <w:r w:rsidR="006360A7">
        <w:rPr>
          <w:b/>
          <w:bCs/>
          <w:lang w:val="ro-MD"/>
        </w:rPr>
        <w:t>t</w:t>
      </w:r>
      <w:r w:rsidR="00A82157">
        <w:rPr>
          <w:b/>
          <w:bCs/>
          <w:lang w:val="ro-MD"/>
        </w:rPr>
        <w:t>ivă în RM”</w:t>
      </w:r>
    </w:p>
    <w:p w14:paraId="5827047B" w14:textId="78AC9543" w:rsidR="00876EC2" w:rsidRPr="00896192" w:rsidRDefault="00A82157" w:rsidP="00611F87">
      <w:pPr>
        <w:rPr>
          <w:b/>
          <w:bCs/>
        </w:rPr>
      </w:pPr>
      <w:r>
        <w:rPr>
          <w:b/>
          <w:bCs/>
        </w:rPr>
        <w:t>prin intermediul Parteneriatului Local de Ocupare (LEP) Hîncești:</w:t>
      </w:r>
      <w:r w:rsidR="00B00BB2" w:rsidRPr="00896192">
        <w:rPr>
          <w:b/>
          <w:bCs/>
        </w:rPr>
        <w:t xml:space="preserve"> </w:t>
      </w:r>
      <w:r w:rsidR="00876EC2" w:rsidRPr="00896192">
        <w:rPr>
          <w:b/>
          <w:bCs/>
        </w:rPr>
        <w:t>”</w:t>
      </w:r>
      <w:r w:rsidR="00D32B0E" w:rsidRPr="006C5852">
        <w:rPr>
          <w:b/>
          <w:bCs/>
        </w:rPr>
        <w:t xml:space="preserve">Acțiunea </w:t>
      </w:r>
      <w:r w:rsidR="00A75955" w:rsidRPr="006C5852">
        <w:rPr>
          <w:b/>
          <w:bCs/>
        </w:rPr>
        <w:t>5</w:t>
      </w:r>
      <w:r w:rsidR="00D32B0E" w:rsidRPr="006C5852">
        <w:rPr>
          <w:b/>
          <w:bCs/>
        </w:rPr>
        <w:t xml:space="preserve"> - Dezvoltarea și formalizarea micilor afaceri în mediul rural</w:t>
      </w:r>
      <w:r w:rsidR="00B00BB2" w:rsidRPr="006C5852">
        <w:rPr>
          <w:b/>
          <w:bCs/>
        </w:rPr>
        <w:t>”</w:t>
      </w:r>
    </w:p>
    <w:p w14:paraId="6BE3B70D" w14:textId="77777777" w:rsidR="00CA2A19" w:rsidRPr="00896192" w:rsidRDefault="00CA2A19" w:rsidP="00876EC2">
      <w:pPr>
        <w:rPr>
          <w:rFonts w:eastAsiaTheme="minorHAnsi"/>
          <w:b/>
          <w:bCs/>
          <w:color w:val="000000"/>
          <w:lang w:eastAsia="en-US"/>
        </w:rPr>
      </w:pPr>
    </w:p>
    <w:p w14:paraId="19F25BCC" w14:textId="508CFB1C" w:rsidR="00876EC2" w:rsidRPr="00896192" w:rsidRDefault="0090327B" w:rsidP="0090327B">
      <w:pPr>
        <w:ind w:firstLine="426"/>
        <w:jc w:val="both"/>
      </w:pPr>
      <w:r>
        <w:t xml:space="preserve">Pentru implementarea proiectului </w:t>
      </w:r>
      <w:r w:rsidRPr="0090327B">
        <w:rPr>
          <w:bCs/>
        </w:rPr>
        <w:t xml:space="preserve">Organizației Internaționale ale Muncii (OIM) </w:t>
      </w:r>
      <w:r w:rsidRPr="0090327B">
        <w:rPr>
          <w:bCs/>
          <w:lang w:val="ro-MD"/>
        </w:rPr>
        <w:t xml:space="preserve">”Ocupare incluzivă și productivă în RM” </w:t>
      </w:r>
      <w:r w:rsidRPr="0090327B">
        <w:rPr>
          <w:bCs/>
        </w:rPr>
        <w:t>prin intermediul Parteneriatului Local de Ocupare (LEP) Hîncești: ”Acțiunea 5 - Dezvoltarea și formalizarea micilor afaceri în mediul rural”</w:t>
      </w:r>
      <w:r w:rsidRPr="0090327B">
        <w:t xml:space="preserve">, ținînd cont de prevederile </w:t>
      </w:r>
      <w:r w:rsidR="001A3B8E" w:rsidRPr="0090327B">
        <w:t>art. 118; 120; 132 Cod Administrativ nr.116/2018, în conformitate cu prevederile dispozițiilor art.art.43, 46 al Legii nr.</w:t>
      </w:r>
      <w:r w:rsidR="00876EC2" w:rsidRPr="0090327B">
        <w:t xml:space="preserve">436-XVI din 28.12.2006, privind administrația </w:t>
      </w:r>
      <w:r w:rsidR="00876EC2" w:rsidRPr="00896192">
        <w:t xml:space="preserve">publică locală, cu modificările și completările ulterioare, Consiliul raional Hîncești, </w:t>
      </w:r>
      <w:r w:rsidR="00015BF1" w:rsidRPr="00896192">
        <w:rPr>
          <w:b/>
        </w:rPr>
        <w:t>DECIDE</w:t>
      </w:r>
      <w:r w:rsidR="00015BF1" w:rsidRPr="00896192">
        <w:t>:</w:t>
      </w:r>
    </w:p>
    <w:p w14:paraId="01B84E25" w14:textId="77777777" w:rsidR="00015BF1" w:rsidRPr="00896192" w:rsidRDefault="00015BF1" w:rsidP="00876EC2">
      <w:pPr>
        <w:pStyle w:val="Default"/>
        <w:rPr>
          <w:lang w:val="ro-MD"/>
        </w:rPr>
      </w:pPr>
    </w:p>
    <w:p w14:paraId="7395F82A" w14:textId="55E776D9" w:rsidR="0090327B" w:rsidRPr="0090327B" w:rsidRDefault="0090327B" w:rsidP="0090327B">
      <w:pPr>
        <w:pStyle w:val="a4"/>
        <w:numPr>
          <w:ilvl w:val="0"/>
          <w:numId w:val="11"/>
        </w:numPr>
        <w:tabs>
          <w:tab w:val="left" w:pos="0"/>
        </w:tabs>
        <w:ind w:left="426"/>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Se aprobă </w:t>
      </w:r>
      <w:r w:rsidRPr="00896192">
        <w:rPr>
          <w:rFonts w:ascii="Times New Roman" w:eastAsiaTheme="minorHAnsi" w:hAnsi="Times New Roman"/>
          <w:color w:val="000000"/>
          <w:sz w:val="24"/>
          <w:szCs w:val="24"/>
          <w:lang w:eastAsia="en-US"/>
        </w:rPr>
        <w:t xml:space="preserve">„Acordul de </w:t>
      </w:r>
      <w:r>
        <w:rPr>
          <w:rFonts w:ascii="Times New Roman" w:eastAsiaTheme="minorHAnsi" w:hAnsi="Times New Roman"/>
          <w:color w:val="000000"/>
          <w:sz w:val="24"/>
          <w:szCs w:val="24"/>
          <w:lang w:eastAsia="en-US"/>
        </w:rPr>
        <w:t>Implementare</w:t>
      </w:r>
      <w:r w:rsidRPr="00896192">
        <w:rPr>
          <w:rFonts w:ascii="Times New Roman" w:eastAsiaTheme="minorHAnsi" w:hAnsi="Times New Roman"/>
          <w:color w:val="000000"/>
          <w:sz w:val="24"/>
          <w:szCs w:val="24"/>
          <w:lang w:eastAsia="en-US"/>
        </w:rPr>
        <w:t xml:space="preserve">” a proiectului sus-menționat cu </w:t>
      </w:r>
      <w:r>
        <w:rPr>
          <w:rFonts w:ascii="Times New Roman" w:eastAsiaTheme="minorHAnsi" w:hAnsi="Times New Roman"/>
          <w:color w:val="000000"/>
          <w:sz w:val="24"/>
          <w:szCs w:val="24"/>
          <w:lang w:eastAsia="en-US"/>
        </w:rPr>
        <w:t xml:space="preserve">proiectul </w:t>
      </w:r>
      <w:r w:rsidRPr="00896192">
        <w:rPr>
          <w:rFonts w:ascii="Times New Roman" w:eastAsiaTheme="minorHAnsi" w:hAnsi="Times New Roman"/>
          <w:color w:val="000000"/>
          <w:sz w:val="24"/>
          <w:szCs w:val="24"/>
          <w:lang w:eastAsia="en-US"/>
        </w:rPr>
        <w:t>Organizați</w:t>
      </w:r>
      <w:r>
        <w:rPr>
          <w:rFonts w:ascii="Times New Roman" w:eastAsiaTheme="minorHAnsi" w:hAnsi="Times New Roman"/>
          <w:color w:val="000000"/>
          <w:sz w:val="24"/>
          <w:szCs w:val="24"/>
          <w:lang w:eastAsia="en-US"/>
        </w:rPr>
        <w:t>ei</w:t>
      </w:r>
      <w:r w:rsidRPr="00896192">
        <w:rPr>
          <w:rFonts w:ascii="Times New Roman" w:eastAsiaTheme="minorHAnsi" w:hAnsi="Times New Roman"/>
          <w:color w:val="000000"/>
          <w:sz w:val="24"/>
          <w:szCs w:val="24"/>
          <w:lang w:eastAsia="en-US"/>
        </w:rPr>
        <w:t xml:space="preserve"> Internațional</w:t>
      </w:r>
      <w:r>
        <w:rPr>
          <w:rFonts w:ascii="Times New Roman" w:eastAsiaTheme="minorHAnsi" w:hAnsi="Times New Roman"/>
          <w:color w:val="000000"/>
          <w:sz w:val="24"/>
          <w:szCs w:val="24"/>
          <w:lang w:eastAsia="en-US"/>
        </w:rPr>
        <w:t>e a Muncii;</w:t>
      </w:r>
    </w:p>
    <w:p w14:paraId="169A9B4A" w14:textId="1F491527" w:rsidR="00247CD6" w:rsidRPr="0090327B" w:rsidRDefault="00727E0D" w:rsidP="006C5852">
      <w:pPr>
        <w:pStyle w:val="a4"/>
        <w:numPr>
          <w:ilvl w:val="0"/>
          <w:numId w:val="11"/>
        </w:numPr>
        <w:ind w:left="426"/>
        <w:jc w:val="both"/>
        <w:rPr>
          <w:rFonts w:ascii="Times New Roman" w:hAnsi="Times New Roman"/>
          <w:b/>
          <w:bCs/>
          <w:sz w:val="24"/>
          <w:szCs w:val="24"/>
          <w:lang w:val="ro-MD" w:eastAsia="ru-RU"/>
        </w:rPr>
      </w:pPr>
      <w:r w:rsidRPr="00896192">
        <w:rPr>
          <w:rFonts w:ascii="Times New Roman" w:eastAsiaTheme="minorHAnsi" w:hAnsi="Times New Roman"/>
          <w:color w:val="000000"/>
          <w:sz w:val="24"/>
          <w:szCs w:val="24"/>
          <w:lang w:val="ro-MD" w:eastAsia="en-US"/>
        </w:rPr>
        <w:t xml:space="preserve">Se </w:t>
      </w:r>
      <w:r w:rsidR="00B00BB2" w:rsidRPr="00896192">
        <w:rPr>
          <w:rFonts w:ascii="Times New Roman" w:eastAsiaTheme="minorHAnsi" w:hAnsi="Times New Roman"/>
          <w:color w:val="000000"/>
          <w:sz w:val="24"/>
          <w:szCs w:val="24"/>
          <w:lang w:val="ro-MD" w:eastAsia="en-US"/>
        </w:rPr>
        <w:t>acceptă</w:t>
      </w:r>
      <w:r w:rsidR="00015BF1" w:rsidRPr="00896192">
        <w:rPr>
          <w:rFonts w:ascii="Times New Roman" w:eastAsiaTheme="minorHAnsi" w:hAnsi="Times New Roman"/>
          <w:color w:val="000000"/>
          <w:sz w:val="24"/>
          <w:szCs w:val="24"/>
          <w:lang w:val="ro-MD" w:eastAsia="en-US"/>
        </w:rPr>
        <w:t xml:space="preserve"> </w:t>
      </w:r>
      <w:r w:rsidR="00B00BB2" w:rsidRPr="00896192">
        <w:rPr>
          <w:rFonts w:ascii="Times New Roman" w:eastAsiaTheme="minorHAnsi" w:hAnsi="Times New Roman"/>
          <w:color w:val="000000"/>
          <w:sz w:val="24"/>
          <w:szCs w:val="24"/>
          <w:lang w:val="ro-MD" w:eastAsia="en-US"/>
        </w:rPr>
        <w:t xml:space="preserve">finanțarea proiectului </w:t>
      </w:r>
      <w:r w:rsidR="00A82157">
        <w:rPr>
          <w:rFonts w:ascii="Times New Roman" w:eastAsiaTheme="minorHAnsi" w:hAnsi="Times New Roman"/>
          <w:color w:val="000000"/>
          <w:sz w:val="24"/>
          <w:szCs w:val="24"/>
          <w:lang w:val="ro-MD" w:eastAsia="en-US"/>
        </w:rPr>
        <w:t xml:space="preserve">OIM prin intermediul LEP </w:t>
      </w:r>
      <w:r w:rsidR="00A82157" w:rsidRPr="0090327B">
        <w:rPr>
          <w:rFonts w:ascii="Times New Roman" w:eastAsiaTheme="minorHAnsi" w:hAnsi="Times New Roman"/>
          <w:sz w:val="24"/>
          <w:szCs w:val="24"/>
          <w:lang w:val="ro-MD" w:eastAsia="en-US"/>
        </w:rPr>
        <w:t xml:space="preserve">Hîncești </w:t>
      </w:r>
      <w:r w:rsidR="00D32B0E" w:rsidRPr="0090327B">
        <w:rPr>
          <w:rFonts w:ascii="Times New Roman" w:eastAsiaTheme="minorHAnsi" w:hAnsi="Times New Roman"/>
          <w:sz w:val="24"/>
          <w:szCs w:val="24"/>
          <w:lang w:val="ro-MD" w:eastAsia="en-US"/>
        </w:rPr>
        <w:t xml:space="preserve">„Acțiunea </w:t>
      </w:r>
      <w:r w:rsidR="00A75955" w:rsidRPr="0090327B">
        <w:rPr>
          <w:rFonts w:ascii="Times New Roman" w:eastAsiaTheme="minorHAnsi" w:hAnsi="Times New Roman"/>
          <w:sz w:val="24"/>
          <w:szCs w:val="24"/>
          <w:lang w:val="ro-MD" w:eastAsia="en-US"/>
        </w:rPr>
        <w:t>5</w:t>
      </w:r>
      <w:r w:rsidR="00D32B0E" w:rsidRPr="0090327B">
        <w:rPr>
          <w:rFonts w:ascii="Times New Roman" w:eastAsiaTheme="minorHAnsi" w:hAnsi="Times New Roman"/>
          <w:sz w:val="24"/>
          <w:szCs w:val="24"/>
          <w:lang w:val="ro-MD" w:eastAsia="en-US"/>
        </w:rPr>
        <w:t xml:space="preserve"> - Dezvoltarea și formalizarea micilor afaceri în mediul rural” </w:t>
      </w:r>
      <w:r w:rsidR="00491054" w:rsidRPr="0090327B">
        <w:rPr>
          <w:rFonts w:ascii="Times New Roman" w:eastAsiaTheme="minorHAnsi" w:hAnsi="Times New Roman"/>
          <w:sz w:val="24"/>
          <w:szCs w:val="24"/>
          <w:lang w:val="ro-MD" w:eastAsia="en-US"/>
        </w:rPr>
        <w:t>pentru anul 20</w:t>
      </w:r>
      <w:r w:rsidR="00D32B0E" w:rsidRPr="0090327B">
        <w:rPr>
          <w:rFonts w:ascii="Times New Roman" w:eastAsiaTheme="minorHAnsi" w:hAnsi="Times New Roman"/>
          <w:sz w:val="24"/>
          <w:szCs w:val="24"/>
          <w:lang w:val="ro-MD" w:eastAsia="en-US"/>
        </w:rPr>
        <w:t>24</w:t>
      </w:r>
      <w:r w:rsidR="0090327B">
        <w:rPr>
          <w:rFonts w:ascii="Times New Roman" w:eastAsiaTheme="minorHAnsi" w:hAnsi="Times New Roman"/>
          <w:sz w:val="24"/>
          <w:szCs w:val="24"/>
          <w:lang w:val="ro-MD" w:eastAsia="en-US"/>
        </w:rPr>
        <w:t>,</w:t>
      </w:r>
      <w:r w:rsidR="00247CD6" w:rsidRPr="0090327B">
        <w:rPr>
          <w:rFonts w:ascii="Times New Roman" w:eastAsiaTheme="minorHAnsi" w:hAnsi="Times New Roman"/>
          <w:sz w:val="24"/>
          <w:szCs w:val="24"/>
          <w:lang w:val="ro-MD" w:eastAsia="en-US"/>
        </w:rPr>
        <w:t xml:space="preserve"> </w:t>
      </w:r>
      <w:r w:rsidR="00491054" w:rsidRPr="0090327B">
        <w:rPr>
          <w:rFonts w:ascii="Times New Roman" w:eastAsiaTheme="minorHAnsi" w:hAnsi="Times New Roman"/>
          <w:sz w:val="24"/>
          <w:szCs w:val="24"/>
          <w:lang w:val="ro-MD" w:eastAsia="en-US"/>
        </w:rPr>
        <w:t>în sumă de</w:t>
      </w:r>
      <w:r w:rsidR="00611F87" w:rsidRPr="0090327B">
        <w:rPr>
          <w:rFonts w:ascii="Times New Roman" w:eastAsiaTheme="minorHAnsi" w:hAnsi="Times New Roman"/>
          <w:sz w:val="24"/>
          <w:szCs w:val="24"/>
          <w:lang w:val="ro-MD" w:eastAsia="en-US"/>
        </w:rPr>
        <w:t xml:space="preserve"> </w:t>
      </w:r>
      <w:r w:rsidR="001327B8" w:rsidRPr="0090327B">
        <w:rPr>
          <w:rFonts w:ascii="Times New Roman" w:eastAsiaTheme="minorHAnsi" w:hAnsi="Times New Roman"/>
          <w:sz w:val="24"/>
          <w:szCs w:val="24"/>
          <w:lang w:val="ro-MD" w:eastAsia="en-US"/>
        </w:rPr>
        <w:t>80 000</w:t>
      </w:r>
      <w:r w:rsidR="00D32B0E" w:rsidRPr="0090327B">
        <w:rPr>
          <w:rFonts w:ascii="Times New Roman" w:eastAsiaTheme="minorHAnsi" w:hAnsi="Times New Roman"/>
          <w:sz w:val="24"/>
          <w:szCs w:val="24"/>
          <w:lang w:val="ro-MD" w:eastAsia="en-US"/>
        </w:rPr>
        <w:t>,</w:t>
      </w:r>
      <w:r w:rsidR="001327B8" w:rsidRPr="0090327B">
        <w:rPr>
          <w:rFonts w:ascii="Times New Roman" w:eastAsiaTheme="minorHAnsi" w:hAnsi="Times New Roman"/>
          <w:sz w:val="24"/>
          <w:szCs w:val="24"/>
          <w:lang w:val="ro-MD" w:eastAsia="en-US"/>
        </w:rPr>
        <w:t>00</w:t>
      </w:r>
      <w:r w:rsidR="00D32B0E" w:rsidRPr="0090327B">
        <w:rPr>
          <w:rFonts w:ascii="Times New Roman" w:eastAsiaTheme="minorHAnsi" w:hAnsi="Times New Roman"/>
          <w:sz w:val="24"/>
          <w:szCs w:val="24"/>
          <w:lang w:val="ro-MD" w:eastAsia="en-US"/>
        </w:rPr>
        <w:t xml:space="preserve"> </w:t>
      </w:r>
      <w:r w:rsidR="00A75955" w:rsidRPr="0090327B">
        <w:rPr>
          <w:rFonts w:ascii="Times New Roman" w:eastAsiaTheme="minorHAnsi" w:hAnsi="Times New Roman"/>
          <w:sz w:val="24"/>
          <w:szCs w:val="24"/>
          <w:lang w:val="ro-MD" w:eastAsia="en-US"/>
        </w:rPr>
        <w:t>USD</w:t>
      </w:r>
      <w:r w:rsidR="00611F87" w:rsidRPr="0090327B">
        <w:rPr>
          <w:rFonts w:ascii="Times New Roman" w:eastAsiaTheme="minorHAnsi" w:hAnsi="Times New Roman"/>
          <w:sz w:val="24"/>
          <w:szCs w:val="24"/>
          <w:lang w:val="ro-MD" w:eastAsia="en-US"/>
        </w:rPr>
        <w:t xml:space="preserve"> (</w:t>
      </w:r>
      <w:r w:rsidR="001327B8" w:rsidRPr="0090327B">
        <w:rPr>
          <w:rFonts w:ascii="Times New Roman" w:eastAsiaTheme="minorHAnsi" w:hAnsi="Times New Roman"/>
          <w:sz w:val="24"/>
          <w:szCs w:val="24"/>
          <w:lang w:val="ro-MD" w:eastAsia="en-US"/>
        </w:rPr>
        <w:t>Optzeci</w:t>
      </w:r>
      <w:r w:rsidR="00B00BB2" w:rsidRPr="0090327B">
        <w:rPr>
          <w:rFonts w:ascii="Times New Roman" w:eastAsiaTheme="minorHAnsi" w:hAnsi="Times New Roman"/>
          <w:sz w:val="24"/>
          <w:szCs w:val="24"/>
          <w:lang w:val="ro-MD" w:eastAsia="en-US"/>
        </w:rPr>
        <w:t xml:space="preserve"> </w:t>
      </w:r>
      <w:r w:rsidR="00611F87" w:rsidRPr="0090327B">
        <w:rPr>
          <w:rFonts w:ascii="Times New Roman" w:eastAsiaTheme="minorHAnsi" w:hAnsi="Times New Roman"/>
          <w:sz w:val="24"/>
          <w:szCs w:val="24"/>
          <w:lang w:val="ro-MD" w:eastAsia="en-US"/>
        </w:rPr>
        <w:t>mii</w:t>
      </w:r>
      <w:r w:rsidR="00727299" w:rsidRPr="0090327B">
        <w:rPr>
          <w:rFonts w:ascii="Times New Roman" w:eastAsiaTheme="minorHAnsi" w:hAnsi="Times New Roman"/>
          <w:sz w:val="24"/>
          <w:szCs w:val="24"/>
          <w:lang w:val="ro-MD" w:eastAsia="en-US"/>
        </w:rPr>
        <w:t xml:space="preserve"> </w:t>
      </w:r>
      <w:r w:rsidR="00A75955" w:rsidRPr="0090327B">
        <w:rPr>
          <w:rFonts w:ascii="Times New Roman" w:eastAsiaTheme="minorHAnsi" w:hAnsi="Times New Roman"/>
          <w:sz w:val="24"/>
          <w:szCs w:val="24"/>
          <w:lang w:val="ro-MD" w:eastAsia="en-US"/>
        </w:rPr>
        <w:t>USD</w:t>
      </w:r>
      <w:r w:rsidR="00611F87" w:rsidRPr="0090327B">
        <w:rPr>
          <w:rFonts w:ascii="Times New Roman" w:eastAsiaTheme="minorHAnsi" w:hAnsi="Times New Roman"/>
          <w:sz w:val="24"/>
          <w:szCs w:val="24"/>
          <w:lang w:val="ro-MD" w:eastAsia="en-US"/>
        </w:rPr>
        <w:t>)</w:t>
      </w:r>
      <w:r w:rsidR="00727299" w:rsidRPr="0090327B">
        <w:rPr>
          <w:rFonts w:ascii="Times New Roman" w:eastAsiaTheme="minorHAnsi" w:hAnsi="Times New Roman"/>
          <w:sz w:val="24"/>
          <w:szCs w:val="24"/>
          <w:lang w:val="ro-MD" w:eastAsia="en-US"/>
        </w:rPr>
        <w:t>;</w:t>
      </w:r>
    </w:p>
    <w:p w14:paraId="4444220D" w14:textId="77777777" w:rsidR="001327B8" w:rsidRPr="00896192" w:rsidRDefault="006B5BBA" w:rsidP="006C5852">
      <w:pPr>
        <w:pStyle w:val="a4"/>
        <w:numPr>
          <w:ilvl w:val="0"/>
          <w:numId w:val="11"/>
        </w:numPr>
        <w:tabs>
          <w:tab w:val="left" w:pos="0"/>
        </w:tabs>
        <w:ind w:left="426"/>
        <w:jc w:val="both"/>
        <w:rPr>
          <w:rFonts w:ascii="Times New Roman" w:eastAsiaTheme="minorHAnsi" w:hAnsi="Times New Roman"/>
          <w:color w:val="000000"/>
          <w:sz w:val="24"/>
          <w:szCs w:val="24"/>
          <w:lang w:val="ro-MD" w:eastAsia="en-US"/>
        </w:rPr>
      </w:pPr>
      <w:r w:rsidRPr="00896192">
        <w:rPr>
          <w:rFonts w:ascii="Times New Roman" w:eastAsiaTheme="minorHAnsi" w:hAnsi="Times New Roman"/>
          <w:color w:val="000000"/>
          <w:sz w:val="24"/>
          <w:szCs w:val="24"/>
          <w:lang w:val="ro-MD" w:eastAsia="en-US"/>
        </w:rPr>
        <w:t>Consiliul R</w:t>
      </w:r>
      <w:r w:rsidR="008B029D" w:rsidRPr="00896192">
        <w:rPr>
          <w:rFonts w:ascii="Times New Roman" w:eastAsiaTheme="minorHAnsi" w:hAnsi="Times New Roman"/>
          <w:color w:val="000000"/>
          <w:sz w:val="24"/>
          <w:szCs w:val="24"/>
          <w:lang w:val="ro-MD" w:eastAsia="en-US"/>
        </w:rPr>
        <w:t xml:space="preserve">aional Hîncești garantează finanțarea documentației economico-tehnice </w:t>
      </w:r>
      <w:r w:rsidR="00A84C55" w:rsidRPr="00896192">
        <w:rPr>
          <w:rFonts w:ascii="Times New Roman" w:eastAsiaTheme="minorHAnsi" w:hAnsi="Times New Roman"/>
          <w:color w:val="000000"/>
          <w:sz w:val="24"/>
          <w:szCs w:val="24"/>
          <w:lang w:val="ro-MD" w:eastAsia="en-US"/>
        </w:rPr>
        <w:t xml:space="preserve">și supervizarea lucrărilor în cadrul </w:t>
      </w:r>
      <w:r w:rsidR="00E817D7" w:rsidRPr="00896192">
        <w:rPr>
          <w:rFonts w:ascii="Times New Roman" w:eastAsiaTheme="minorHAnsi" w:hAnsi="Times New Roman"/>
          <w:color w:val="000000"/>
          <w:sz w:val="24"/>
          <w:szCs w:val="24"/>
          <w:lang w:val="ro-MD" w:eastAsia="en-US"/>
        </w:rPr>
        <w:t>proiectului;</w:t>
      </w:r>
    </w:p>
    <w:p w14:paraId="04DB3819" w14:textId="22685078" w:rsidR="001327B8" w:rsidRPr="00896192" w:rsidRDefault="00524642" w:rsidP="006C5852">
      <w:pPr>
        <w:pStyle w:val="a4"/>
        <w:numPr>
          <w:ilvl w:val="0"/>
          <w:numId w:val="11"/>
        </w:numPr>
        <w:tabs>
          <w:tab w:val="left" w:pos="0"/>
        </w:tabs>
        <w:ind w:left="426"/>
        <w:jc w:val="both"/>
        <w:rPr>
          <w:rFonts w:ascii="Times New Roman" w:eastAsiaTheme="minorHAnsi" w:hAnsi="Times New Roman"/>
          <w:color w:val="000000"/>
          <w:sz w:val="24"/>
          <w:szCs w:val="24"/>
          <w:lang w:eastAsia="en-US"/>
        </w:rPr>
      </w:pPr>
      <w:r w:rsidRPr="00896192">
        <w:rPr>
          <w:rFonts w:ascii="Times New Roman" w:eastAsiaTheme="minorHAnsi" w:hAnsi="Times New Roman"/>
          <w:color w:val="000000"/>
          <w:sz w:val="24"/>
          <w:szCs w:val="24"/>
          <w:lang w:eastAsia="en-US"/>
        </w:rPr>
        <w:t xml:space="preserve">Se desemnează președintele raionului dl. </w:t>
      </w:r>
      <w:r w:rsidR="00BA0A03" w:rsidRPr="00896192">
        <w:rPr>
          <w:rFonts w:ascii="Times New Roman" w:eastAsiaTheme="minorHAnsi" w:hAnsi="Times New Roman"/>
          <w:color w:val="000000"/>
          <w:sz w:val="24"/>
          <w:szCs w:val="24"/>
          <w:lang w:eastAsia="en-US"/>
        </w:rPr>
        <w:t>Iurie LEVINSCHI</w:t>
      </w:r>
      <w:r w:rsidRPr="00896192">
        <w:rPr>
          <w:rFonts w:ascii="Times New Roman" w:eastAsiaTheme="minorHAnsi" w:hAnsi="Times New Roman"/>
          <w:color w:val="000000"/>
          <w:sz w:val="24"/>
          <w:szCs w:val="24"/>
          <w:lang w:eastAsia="en-US"/>
        </w:rPr>
        <w:t xml:space="preserve">, pentru a semna „Acordul de </w:t>
      </w:r>
      <w:r w:rsidR="00A75955">
        <w:rPr>
          <w:rFonts w:ascii="Times New Roman" w:eastAsiaTheme="minorHAnsi" w:hAnsi="Times New Roman"/>
          <w:color w:val="000000"/>
          <w:sz w:val="24"/>
          <w:szCs w:val="24"/>
          <w:lang w:eastAsia="en-US"/>
        </w:rPr>
        <w:t>Implementare</w:t>
      </w:r>
      <w:r w:rsidRPr="00896192">
        <w:rPr>
          <w:rFonts w:ascii="Times New Roman" w:eastAsiaTheme="minorHAnsi" w:hAnsi="Times New Roman"/>
          <w:color w:val="000000"/>
          <w:sz w:val="24"/>
          <w:szCs w:val="24"/>
          <w:lang w:eastAsia="en-US"/>
        </w:rPr>
        <w:t xml:space="preserve">” a proiectului sus-menționat cu </w:t>
      </w:r>
      <w:r w:rsidR="00A82157">
        <w:rPr>
          <w:rFonts w:ascii="Times New Roman" w:eastAsiaTheme="minorHAnsi" w:hAnsi="Times New Roman"/>
          <w:color w:val="000000"/>
          <w:sz w:val="24"/>
          <w:szCs w:val="24"/>
          <w:lang w:eastAsia="en-US"/>
        </w:rPr>
        <w:t xml:space="preserve">proiectul </w:t>
      </w:r>
      <w:r w:rsidR="001327B8" w:rsidRPr="00896192">
        <w:rPr>
          <w:rFonts w:ascii="Times New Roman" w:eastAsiaTheme="minorHAnsi" w:hAnsi="Times New Roman"/>
          <w:color w:val="000000"/>
          <w:sz w:val="24"/>
          <w:szCs w:val="24"/>
          <w:lang w:eastAsia="en-US"/>
        </w:rPr>
        <w:t>Organizați</w:t>
      </w:r>
      <w:r w:rsidR="00A82157">
        <w:rPr>
          <w:rFonts w:ascii="Times New Roman" w:eastAsiaTheme="minorHAnsi" w:hAnsi="Times New Roman"/>
          <w:color w:val="000000"/>
          <w:sz w:val="24"/>
          <w:szCs w:val="24"/>
          <w:lang w:eastAsia="en-US"/>
        </w:rPr>
        <w:t>ei</w:t>
      </w:r>
      <w:r w:rsidR="001327B8" w:rsidRPr="00896192">
        <w:rPr>
          <w:rFonts w:ascii="Times New Roman" w:eastAsiaTheme="minorHAnsi" w:hAnsi="Times New Roman"/>
          <w:color w:val="000000"/>
          <w:sz w:val="24"/>
          <w:szCs w:val="24"/>
          <w:lang w:eastAsia="en-US"/>
        </w:rPr>
        <w:t xml:space="preserve"> Internațional</w:t>
      </w:r>
      <w:r w:rsidR="00A82157">
        <w:rPr>
          <w:rFonts w:ascii="Times New Roman" w:eastAsiaTheme="minorHAnsi" w:hAnsi="Times New Roman"/>
          <w:color w:val="000000"/>
          <w:sz w:val="24"/>
          <w:szCs w:val="24"/>
          <w:lang w:eastAsia="en-US"/>
        </w:rPr>
        <w:t>e</w:t>
      </w:r>
      <w:r w:rsidR="001327B8" w:rsidRPr="00896192">
        <w:rPr>
          <w:rFonts w:ascii="Times New Roman" w:eastAsiaTheme="minorHAnsi" w:hAnsi="Times New Roman"/>
          <w:color w:val="000000"/>
          <w:sz w:val="24"/>
          <w:szCs w:val="24"/>
          <w:lang w:eastAsia="en-US"/>
        </w:rPr>
        <w:t xml:space="preserve"> a Muncii;</w:t>
      </w:r>
    </w:p>
    <w:p w14:paraId="30AB90FF" w14:textId="4CAC0706" w:rsidR="00B570C9" w:rsidRPr="00B570C9" w:rsidRDefault="00727E0D" w:rsidP="006C5852">
      <w:pPr>
        <w:pStyle w:val="a4"/>
        <w:numPr>
          <w:ilvl w:val="0"/>
          <w:numId w:val="11"/>
        </w:numPr>
        <w:tabs>
          <w:tab w:val="left" w:pos="0"/>
        </w:tabs>
        <w:ind w:left="426"/>
        <w:jc w:val="both"/>
        <w:rPr>
          <w:rFonts w:ascii="Times New Roman" w:eastAsiaTheme="minorHAnsi" w:hAnsi="Times New Roman"/>
          <w:color w:val="000000"/>
          <w:sz w:val="24"/>
          <w:szCs w:val="24"/>
          <w:lang w:eastAsia="en-US"/>
        </w:rPr>
      </w:pPr>
      <w:r w:rsidRPr="00896192">
        <w:rPr>
          <w:rFonts w:ascii="Times New Roman" w:eastAsiaTheme="minorHAnsi" w:hAnsi="Times New Roman"/>
          <w:color w:val="000000"/>
          <w:sz w:val="24"/>
          <w:szCs w:val="24"/>
          <w:lang w:eastAsia="en-US"/>
        </w:rPr>
        <w:t>Controlul</w:t>
      </w:r>
      <w:r w:rsidR="00524642" w:rsidRPr="00896192">
        <w:rPr>
          <w:rFonts w:ascii="Times New Roman" w:eastAsiaTheme="minorHAnsi" w:hAnsi="Times New Roman"/>
          <w:color w:val="000000"/>
          <w:sz w:val="24"/>
          <w:szCs w:val="24"/>
          <w:lang w:eastAsia="en-US"/>
        </w:rPr>
        <w:t xml:space="preserve"> </w:t>
      </w:r>
      <w:r w:rsidRPr="00896192">
        <w:rPr>
          <w:rFonts w:ascii="Times New Roman" w:eastAsiaTheme="minorHAnsi" w:hAnsi="Times New Roman"/>
          <w:color w:val="000000"/>
          <w:sz w:val="24"/>
          <w:szCs w:val="24"/>
          <w:lang w:eastAsia="en-US"/>
        </w:rPr>
        <w:t>asupra</w:t>
      </w:r>
      <w:r w:rsidR="00524642" w:rsidRPr="00896192">
        <w:rPr>
          <w:rFonts w:ascii="Times New Roman" w:eastAsiaTheme="minorHAnsi" w:hAnsi="Times New Roman"/>
          <w:color w:val="000000"/>
          <w:sz w:val="24"/>
          <w:szCs w:val="24"/>
          <w:lang w:eastAsia="en-US"/>
        </w:rPr>
        <w:t xml:space="preserve"> </w:t>
      </w:r>
      <w:r w:rsidRPr="00896192">
        <w:rPr>
          <w:rFonts w:ascii="Times New Roman" w:eastAsiaTheme="minorHAnsi" w:hAnsi="Times New Roman"/>
          <w:color w:val="000000"/>
          <w:sz w:val="24"/>
          <w:szCs w:val="24"/>
          <w:lang w:eastAsia="en-US"/>
        </w:rPr>
        <w:t>executării</w:t>
      </w:r>
      <w:r w:rsidR="00524642" w:rsidRPr="00896192">
        <w:rPr>
          <w:rFonts w:ascii="Times New Roman" w:eastAsiaTheme="minorHAnsi" w:hAnsi="Times New Roman"/>
          <w:color w:val="000000"/>
          <w:sz w:val="24"/>
          <w:szCs w:val="24"/>
          <w:lang w:eastAsia="en-US"/>
        </w:rPr>
        <w:t xml:space="preserve"> </w:t>
      </w:r>
      <w:r w:rsidRPr="00896192">
        <w:rPr>
          <w:rFonts w:ascii="Times New Roman" w:eastAsiaTheme="minorHAnsi" w:hAnsi="Times New Roman"/>
          <w:color w:val="000000"/>
          <w:sz w:val="24"/>
          <w:szCs w:val="24"/>
          <w:lang w:eastAsia="en-US"/>
        </w:rPr>
        <w:t>prezentei</w:t>
      </w:r>
      <w:r w:rsidR="00524642" w:rsidRPr="00896192">
        <w:rPr>
          <w:rFonts w:ascii="Times New Roman" w:eastAsiaTheme="minorHAnsi" w:hAnsi="Times New Roman"/>
          <w:color w:val="000000"/>
          <w:sz w:val="24"/>
          <w:szCs w:val="24"/>
          <w:lang w:eastAsia="en-US"/>
        </w:rPr>
        <w:t xml:space="preserve"> </w:t>
      </w:r>
      <w:r w:rsidRPr="00896192">
        <w:rPr>
          <w:rFonts w:ascii="Times New Roman" w:eastAsiaTheme="minorHAnsi" w:hAnsi="Times New Roman"/>
          <w:color w:val="000000"/>
          <w:sz w:val="24"/>
          <w:szCs w:val="24"/>
          <w:lang w:eastAsia="en-US"/>
        </w:rPr>
        <w:t>Decizii</w:t>
      </w:r>
      <w:r w:rsidR="00524642" w:rsidRPr="00896192">
        <w:rPr>
          <w:rFonts w:ascii="Times New Roman" w:eastAsiaTheme="minorHAnsi" w:hAnsi="Times New Roman"/>
          <w:color w:val="000000"/>
          <w:sz w:val="24"/>
          <w:szCs w:val="24"/>
          <w:lang w:eastAsia="en-US"/>
        </w:rPr>
        <w:t xml:space="preserve"> </w:t>
      </w:r>
      <w:r w:rsidRPr="00896192">
        <w:rPr>
          <w:rFonts w:ascii="Times New Roman" w:eastAsiaTheme="minorHAnsi" w:hAnsi="Times New Roman"/>
          <w:color w:val="000000"/>
          <w:sz w:val="24"/>
          <w:szCs w:val="24"/>
          <w:lang w:eastAsia="en-US"/>
        </w:rPr>
        <w:t xml:space="preserve">se </w:t>
      </w:r>
      <w:r w:rsidR="00A36C86" w:rsidRPr="00896192">
        <w:rPr>
          <w:rFonts w:ascii="Times New Roman" w:eastAsiaTheme="minorHAnsi" w:hAnsi="Times New Roman"/>
          <w:color w:val="000000"/>
          <w:sz w:val="24"/>
          <w:szCs w:val="24"/>
          <w:lang w:eastAsia="en-US"/>
        </w:rPr>
        <w:t>atribuie</w:t>
      </w:r>
      <w:r w:rsidR="00524642" w:rsidRPr="00896192">
        <w:rPr>
          <w:rFonts w:ascii="Times New Roman" w:eastAsiaTheme="minorHAnsi" w:hAnsi="Times New Roman"/>
          <w:color w:val="000000"/>
          <w:sz w:val="24"/>
          <w:szCs w:val="24"/>
          <w:lang w:eastAsia="en-US"/>
        </w:rPr>
        <w:t xml:space="preserve"> </w:t>
      </w:r>
      <w:r w:rsidRPr="00896192">
        <w:rPr>
          <w:rFonts w:ascii="Times New Roman" w:eastAsiaTheme="minorHAnsi" w:hAnsi="Times New Roman"/>
          <w:color w:val="000000"/>
          <w:sz w:val="24"/>
          <w:szCs w:val="24"/>
          <w:lang w:eastAsia="en-US"/>
        </w:rPr>
        <w:t>Președintelui</w:t>
      </w:r>
      <w:r w:rsidR="00524642" w:rsidRPr="00896192">
        <w:rPr>
          <w:rFonts w:ascii="Times New Roman" w:eastAsiaTheme="minorHAnsi" w:hAnsi="Times New Roman"/>
          <w:color w:val="000000"/>
          <w:sz w:val="24"/>
          <w:szCs w:val="24"/>
          <w:lang w:eastAsia="en-US"/>
        </w:rPr>
        <w:t xml:space="preserve"> </w:t>
      </w:r>
      <w:r w:rsidR="00C609F4" w:rsidRPr="00896192">
        <w:rPr>
          <w:rFonts w:ascii="Times New Roman" w:eastAsiaTheme="minorHAnsi" w:hAnsi="Times New Roman"/>
          <w:color w:val="000000"/>
          <w:sz w:val="24"/>
          <w:szCs w:val="24"/>
          <w:lang w:eastAsia="en-US"/>
        </w:rPr>
        <w:t>R</w:t>
      </w:r>
      <w:r w:rsidRPr="00896192">
        <w:rPr>
          <w:rFonts w:ascii="Times New Roman" w:eastAsiaTheme="minorHAnsi" w:hAnsi="Times New Roman"/>
          <w:color w:val="000000"/>
          <w:sz w:val="24"/>
          <w:szCs w:val="24"/>
          <w:lang w:eastAsia="en-US"/>
        </w:rPr>
        <w:t>aionului</w:t>
      </w:r>
      <w:r w:rsidR="00524642" w:rsidRPr="00896192">
        <w:rPr>
          <w:rFonts w:ascii="Times New Roman" w:eastAsiaTheme="minorHAnsi" w:hAnsi="Times New Roman"/>
          <w:color w:val="000000"/>
          <w:sz w:val="24"/>
          <w:szCs w:val="24"/>
          <w:lang w:eastAsia="en-US"/>
        </w:rPr>
        <w:t xml:space="preserve"> </w:t>
      </w:r>
      <w:r w:rsidR="00C609F4" w:rsidRPr="00896192">
        <w:rPr>
          <w:rFonts w:ascii="Times New Roman" w:eastAsiaTheme="minorHAnsi" w:hAnsi="Times New Roman"/>
          <w:color w:val="000000"/>
          <w:sz w:val="24"/>
          <w:szCs w:val="24"/>
          <w:lang w:eastAsia="en-US"/>
        </w:rPr>
        <w:t>Hîncești</w:t>
      </w:r>
      <w:r w:rsidRPr="00896192">
        <w:rPr>
          <w:rFonts w:ascii="Times New Roman" w:eastAsiaTheme="minorHAnsi" w:hAnsi="Times New Roman"/>
          <w:color w:val="000000"/>
          <w:sz w:val="24"/>
          <w:szCs w:val="24"/>
          <w:lang w:eastAsia="en-US"/>
        </w:rPr>
        <w:t xml:space="preserve">, dl </w:t>
      </w:r>
      <w:r w:rsidR="00BA0A03" w:rsidRPr="00896192">
        <w:rPr>
          <w:rFonts w:ascii="Times New Roman" w:eastAsiaTheme="minorHAnsi" w:hAnsi="Times New Roman"/>
          <w:color w:val="000000"/>
          <w:sz w:val="24"/>
          <w:szCs w:val="24"/>
          <w:lang w:eastAsia="en-US"/>
        </w:rPr>
        <w:t>Iurie LEVINSCHI</w:t>
      </w:r>
      <w:r w:rsidR="002C5179" w:rsidRPr="00A75955">
        <w:rPr>
          <w:rFonts w:ascii="Times New Roman" w:eastAsiaTheme="minorHAnsi" w:hAnsi="Times New Roman"/>
          <w:color w:val="000000"/>
          <w:sz w:val="24"/>
          <w:szCs w:val="24"/>
          <w:lang w:eastAsia="en-US"/>
        </w:rPr>
        <w:t>;</w:t>
      </w:r>
    </w:p>
    <w:p w14:paraId="62357891" w14:textId="761685E3" w:rsidR="00B570C9" w:rsidRPr="006C5852" w:rsidRDefault="00B570C9" w:rsidP="006C5852">
      <w:pPr>
        <w:pStyle w:val="a4"/>
        <w:numPr>
          <w:ilvl w:val="0"/>
          <w:numId w:val="11"/>
        </w:numPr>
        <w:tabs>
          <w:tab w:val="left" w:pos="0"/>
        </w:tabs>
        <w:ind w:left="426"/>
        <w:jc w:val="both"/>
        <w:rPr>
          <w:rFonts w:ascii="Times New Roman" w:eastAsiaTheme="minorHAnsi" w:hAnsi="Times New Roman"/>
          <w:sz w:val="24"/>
          <w:szCs w:val="24"/>
          <w:lang w:eastAsia="en-US"/>
        </w:rPr>
      </w:pPr>
      <w:r w:rsidRPr="006C5852">
        <w:rPr>
          <w:rFonts w:ascii="Times New Roman" w:eastAsiaTheme="minorHAnsi" w:hAnsi="Times New Roman"/>
          <w:sz w:val="24"/>
          <w:szCs w:val="24"/>
          <w:lang w:val="ro-MD" w:eastAsia="en-US"/>
        </w:rPr>
        <w:t>În scopul coordonării implementării proiectului</w:t>
      </w:r>
      <w:r w:rsidR="007F037F" w:rsidRPr="006C5852">
        <w:rPr>
          <w:rFonts w:ascii="Times New Roman" w:eastAsiaTheme="minorHAnsi" w:hAnsi="Times New Roman"/>
          <w:sz w:val="24"/>
          <w:szCs w:val="24"/>
          <w:lang w:val="ro-MD" w:eastAsia="en-US"/>
        </w:rPr>
        <w:t xml:space="preserve"> </w:t>
      </w:r>
      <w:r w:rsidRPr="006C5852">
        <w:rPr>
          <w:rFonts w:ascii="Times New Roman" w:eastAsiaTheme="minorHAnsi" w:hAnsi="Times New Roman"/>
          <w:sz w:val="24"/>
          <w:szCs w:val="24"/>
          <w:lang w:val="ro-MD" w:eastAsia="en-US"/>
        </w:rPr>
        <w:t>în calitate de punct de contact cu Organizația Internațională a Muncii se desemnează dna Elena N</w:t>
      </w:r>
      <w:r w:rsidR="00B52331" w:rsidRPr="006C5852">
        <w:rPr>
          <w:rFonts w:ascii="Times New Roman" w:eastAsiaTheme="minorHAnsi" w:hAnsi="Times New Roman"/>
          <w:sz w:val="24"/>
          <w:szCs w:val="24"/>
          <w:lang w:val="ro-MD" w:eastAsia="en-US"/>
        </w:rPr>
        <w:t>ICHIFOR</w:t>
      </w:r>
      <w:r w:rsidRPr="006C5852">
        <w:rPr>
          <w:rFonts w:ascii="Times New Roman" w:eastAsiaTheme="minorHAnsi" w:hAnsi="Times New Roman"/>
          <w:sz w:val="24"/>
          <w:szCs w:val="24"/>
          <w:lang w:val="ro-MD" w:eastAsia="en-US"/>
        </w:rPr>
        <w:t>, șefa Direcției Economie și Cooperare Transfrontalieră</w:t>
      </w:r>
      <w:r w:rsidR="002C5179" w:rsidRPr="006C5852">
        <w:rPr>
          <w:rFonts w:ascii="Times New Roman" w:eastAsiaTheme="minorHAnsi" w:hAnsi="Times New Roman"/>
          <w:sz w:val="24"/>
          <w:szCs w:val="24"/>
          <w:lang w:val="ro-MD" w:eastAsia="en-US"/>
        </w:rPr>
        <w:t xml:space="preserve"> al Consiliului Raional Hîncești;</w:t>
      </w:r>
    </w:p>
    <w:p w14:paraId="24D89554" w14:textId="4D4E3F1C" w:rsidR="002C5179" w:rsidRPr="002C5179" w:rsidRDefault="001A3B8E" w:rsidP="006C5852">
      <w:pPr>
        <w:pStyle w:val="a4"/>
        <w:numPr>
          <w:ilvl w:val="0"/>
          <w:numId w:val="11"/>
        </w:numPr>
        <w:spacing w:after="160"/>
        <w:ind w:left="426"/>
        <w:jc w:val="both"/>
        <w:rPr>
          <w:rFonts w:ascii="Times New Roman" w:hAnsi="Times New Roman"/>
          <w:color w:val="548DD4" w:themeColor="text2" w:themeTint="99"/>
          <w:sz w:val="24"/>
          <w:szCs w:val="24"/>
          <w:lang w:val="ro-MD"/>
        </w:rPr>
      </w:pPr>
      <w:r w:rsidRPr="00896192">
        <w:rPr>
          <w:rFonts w:ascii="Times New Roman" w:hAnsi="Times New Roman"/>
          <w:sz w:val="24"/>
          <w:szCs w:val="24"/>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896192">
        <w:rPr>
          <w:rFonts w:ascii="Times New Roman" w:hAnsi="Times New Roman"/>
          <w:b/>
          <w:sz w:val="24"/>
          <w:szCs w:val="24"/>
          <w:lang w:val="pt-BR"/>
        </w:rPr>
        <w:t xml:space="preserve"> </w:t>
      </w:r>
      <w:r w:rsidRPr="00896192">
        <w:rPr>
          <w:rFonts w:ascii="Times New Roman" w:hAnsi="Times New Roman"/>
          <w:sz w:val="24"/>
          <w:szCs w:val="24"/>
          <w:lang w:val="pt-BR"/>
        </w:rPr>
        <w:t>nr.116/201</w:t>
      </w:r>
      <w:r w:rsidR="002C5179">
        <w:rPr>
          <w:rFonts w:ascii="Times New Roman" w:hAnsi="Times New Roman"/>
          <w:sz w:val="24"/>
          <w:szCs w:val="24"/>
          <w:lang w:val="pt-BR"/>
        </w:rPr>
        <w:t>;</w:t>
      </w:r>
    </w:p>
    <w:p w14:paraId="6104CC02" w14:textId="10135B25" w:rsidR="0090327B" w:rsidRDefault="0090327B" w:rsidP="0090327B">
      <w:pPr>
        <w:ind w:left="426"/>
        <w:rPr>
          <w:b/>
        </w:rPr>
      </w:pPr>
    </w:p>
    <w:p w14:paraId="3106CBDC" w14:textId="51BD2A18" w:rsidR="00727E0D" w:rsidRPr="00896192" w:rsidRDefault="00D63AF0" w:rsidP="00727E0D">
      <w:r w:rsidRPr="00896192">
        <w:rPr>
          <w:b/>
        </w:rPr>
        <w:t xml:space="preserve">  Președintele  şedintei</w:t>
      </w:r>
      <w:r w:rsidRPr="00896192">
        <w:rPr>
          <w:b/>
        </w:rPr>
        <w:tab/>
      </w:r>
      <w:r w:rsidRPr="00896192">
        <w:rPr>
          <w:b/>
        </w:rPr>
        <w:tab/>
      </w:r>
      <w:r w:rsidRPr="00896192">
        <w:rPr>
          <w:b/>
        </w:rPr>
        <w:tab/>
      </w:r>
      <w:r w:rsidR="001A3B8E" w:rsidRPr="00896192">
        <w:rPr>
          <w:b/>
        </w:rPr>
        <w:t xml:space="preserve">                                        </w:t>
      </w:r>
      <w:r w:rsidR="00727E0D" w:rsidRPr="00896192">
        <w:rPr>
          <w:b/>
        </w:rPr>
        <w:t>___________________</w:t>
      </w:r>
    </w:p>
    <w:p w14:paraId="6CC7969A" w14:textId="77777777" w:rsidR="00CA2A19" w:rsidRPr="00896192" w:rsidRDefault="00CA2A19" w:rsidP="006B5BBA">
      <w:pPr>
        <w:ind w:firstLine="708"/>
        <w:jc w:val="both"/>
        <w:rPr>
          <w:u w:val="single"/>
        </w:rPr>
      </w:pPr>
      <w:r w:rsidRPr="00896192">
        <w:rPr>
          <w:u w:val="single"/>
        </w:rPr>
        <w:t>Contrasemnează:</w:t>
      </w:r>
    </w:p>
    <w:p w14:paraId="3FE9906D" w14:textId="77777777" w:rsidR="00CA2A19" w:rsidRPr="00896192" w:rsidRDefault="00CA2A19" w:rsidP="00CA2A19">
      <w:pPr>
        <w:jc w:val="both"/>
        <w:rPr>
          <w:b/>
        </w:rPr>
      </w:pPr>
      <w:r w:rsidRPr="00896192">
        <w:rPr>
          <w:b/>
        </w:rPr>
        <w:t xml:space="preserve">                Secretarul</w:t>
      </w:r>
    </w:p>
    <w:p w14:paraId="7E567073" w14:textId="77777777" w:rsidR="00CA2A19" w:rsidRPr="00896192" w:rsidRDefault="00CA2A19" w:rsidP="00E817D7">
      <w:pPr>
        <w:rPr>
          <w:rFonts w:ascii="Calibri" w:hAnsi="Calibri" w:cs="Arial"/>
        </w:rPr>
      </w:pPr>
      <w:r w:rsidRPr="00896192">
        <w:rPr>
          <w:b/>
        </w:rPr>
        <w:t xml:space="preserve">Consiliului Raional Hînceşti                           </w:t>
      </w:r>
      <w:r w:rsidR="00E817D7" w:rsidRPr="00896192">
        <w:rPr>
          <w:b/>
        </w:rPr>
        <w:tab/>
      </w:r>
      <w:r w:rsidR="00E817D7" w:rsidRPr="00896192">
        <w:rPr>
          <w:b/>
        </w:rPr>
        <w:tab/>
      </w:r>
      <w:r w:rsidR="00E817D7" w:rsidRPr="00896192">
        <w:rPr>
          <w:b/>
        </w:rPr>
        <w:tab/>
      </w:r>
      <w:r w:rsidRPr="00896192">
        <w:rPr>
          <w:b/>
        </w:rPr>
        <w:t xml:space="preserve">    Elena MORARU TOMA</w:t>
      </w:r>
    </w:p>
    <w:p w14:paraId="5524D739" w14:textId="77777777" w:rsidR="00E817D7" w:rsidRPr="00AB7885" w:rsidRDefault="00E817D7" w:rsidP="00E817D7">
      <w:pPr>
        <w:jc w:val="right"/>
        <w:rPr>
          <w:rFonts w:ascii="Calibri" w:hAnsi="Calibri" w:cs="Arial"/>
          <w:b/>
          <w:sz w:val="20"/>
          <w:szCs w:val="20"/>
        </w:rPr>
      </w:pPr>
    </w:p>
    <w:p w14:paraId="25C54624" w14:textId="77777777" w:rsidR="00E817D7" w:rsidRPr="001A3B8E" w:rsidRDefault="00E817D7" w:rsidP="00E817D7">
      <w:pPr>
        <w:rPr>
          <w:rFonts w:eastAsia="Calibri"/>
          <w:lang w:val="pt-BR"/>
        </w:rPr>
      </w:pPr>
      <w:r w:rsidRPr="001A3B8E">
        <w:rPr>
          <w:rFonts w:eastAsia="Calibri"/>
          <w:lang w:val="pt-BR"/>
        </w:rPr>
        <w:t>Iniţiat:       ______________</w:t>
      </w:r>
      <w:r w:rsidR="00BA0A03" w:rsidRPr="00BA0A03">
        <w:rPr>
          <w:rFonts w:eastAsiaTheme="minorHAnsi"/>
          <w:color w:val="000000"/>
          <w:lang w:eastAsia="en-US"/>
        </w:rPr>
        <w:t xml:space="preserve"> </w:t>
      </w:r>
      <w:r w:rsidR="00BA0A03">
        <w:rPr>
          <w:rFonts w:eastAsiaTheme="minorHAnsi"/>
          <w:color w:val="000000"/>
          <w:lang w:eastAsia="en-US"/>
        </w:rPr>
        <w:t>Iurie LEVINSCHI</w:t>
      </w:r>
      <w:r w:rsidRPr="001A3B8E">
        <w:rPr>
          <w:rFonts w:eastAsia="Calibri"/>
          <w:lang w:val="pt-BR"/>
        </w:rPr>
        <w:t>, preşedintele</w:t>
      </w:r>
      <w:r w:rsidR="000E48D3" w:rsidRPr="001A3B8E">
        <w:rPr>
          <w:rFonts w:eastAsia="Calibri"/>
          <w:lang w:val="pt-BR"/>
        </w:rPr>
        <w:t xml:space="preserve"> </w:t>
      </w:r>
      <w:r w:rsidRPr="001A3B8E">
        <w:rPr>
          <w:rFonts w:eastAsia="Calibri"/>
          <w:lang w:val="pt-BR"/>
        </w:rPr>
        <w:t>raionului</w:t>
      </w:r>
    </w:p>
    <w:p w14:paraId="1C20AD12" w14:textId="77777777" w:rsidR="00E817D7" w:rsidRDefault="00E817D7" w:rsidP="00E817D7">
      <w:pPr>
        <w:rPr>
          <w:color w:val="00000A"/>
        </w:rPr>
      </w:pPr>
      <w:r w:rsidRPr="005F04FB">
        <w:rPr>
          <w:color w:val="00000A"/>
        </w:rPr>
        <w:t>E</w:t>
      </w:r>
      <w:r>
        <w:rPr>
          <w:color w:val="00000A"/>
        </w:rPr>
        <w:t xml:space="preserve">laborat:  </w:t>
      </w:r>
      <w:r w:rsidRPr="001A3B8E">
        <w:rPr>
          <w:color w:val="00000A"/>
          <w:lang w:val="pt-BR"/>
        </w:rPr>
        <w:t xml:space="preserve">______________ </w:t>
      </w:r>
      <w:r w:rsidR="00BA0A03" w:rsidRPr="001A3B8E">
        <w:rPr>
          <w:color w:val="00000A"/>
          <w:lang w:val="pt-BR"/>
        </w:rPr>
        <w:t xml:space="preserve">Elena Nichifor, </w:t>
      </w:r>
      <w:r w:rsidRPr="001A3B8E">
        <w:rPr>
          <w:color w:val="00000A"/>
          <w:lang w:val="pt-BR"/>
        </w:rPr>
        <w:t>Direcţia</w:t>
      </w:r>
      <w:r w:rsidR="00491054" w:rsidRPr="001A3B8E">
        <w:rPr>
          <w:color w:val="00000A"/>
          <w:lang w:val="pt-BR"/>
        </w:rPr>
        <w:t xml:space="preserve"> </w:t>
      </w:r>
      <w:r w:rsidRPr="001A3B8E">
        <w:rPr>
          <w:color w:val="00000A"/>
          <w:lang w:val="pt-BR"/>
        </w:rPr>
        <w:t>Economie, Cooperare</w:t>
      </w:r>
      <w:r w:rsidR="001A3B8E">
        <w:rPr>
          <w:color w:val="00000A"/>
          <w:lang w:val="pt-BR"/>
        </w:rPr>
        <w:t xml:space="preserve"> </w:t>
      </w:r>
      <w:r w:rsidRPr="001A3B8E">
        <w:rPr>
          <w:color w:val="00000A"/>
          <w:lang w:val="pt-BR"/>
        </w:rPr>
        <w:t>Transfrontalieră,</w:t>
      </w:r>
    </w:p>
    <w:p w14:paraId="2C9C44C9" w14:textId="4EAFD23E" w:rsidR="00156B6A" w:rsidRPr="009C0268" w:rsidRDefault="00156B6A" w:rsidP="00156B6A">
      <w:r>
        <w:t xml:space="preserve">Avizat: </w:t>
      </w:r>
      <w:r w:rsidR="0090327B">
        <w:t>________________</w:t>
      </w:r>
      <w:r>
        <w:t>Galina ERHAN, șef Direcția Generală Finanțe</w:t>
      </w:r>
    </w:p>
    <w:p w14:paraId="0207A42C" w14:textId="77777777" w:rsidR="00CA2A19" w:rsidRDefault="00E817D7" w:rsidP="00524642">
      <w:pPr>
        <w:rPr>
          <w:color w:val="00000A"/>
        </w:rPr>
      </w:pPr>
      <w:r>
        <w:rPr>
          <w:color w:val="00000A"/>
        </w:rPr>
        <w:t>A</w:t>
      </w:r>
      <w:r w:rsidRPr="005F04FB">
        <w:rPr>
          <w:color w:val="00000A"/>
        </w:rPr>
        <w:t>vizat:</w:t>
      </w:r>
      <w:r w:rsidRPr="00A75955">
        <w:rPr>
          <w:rFonts w:eastAsia="Calibri"/>
        </w:rPr>
        <w:t>______________ Sergiu Pascal</w:t>
      </w:r>
      <w:r w:rsidRPr="005F04FB">
        <w:rPr>
          <w:color w:val="00000A"/>
        </w:rPr>
        <w:t xml:space="preserve">, specialist principal ( jurist)  </w:t>
      </w:r>
    </w:p>
    <w:p w14:paraId="7A31D498" w14:textId="77777777" w:rsidR="00AA52D4" w:rsidRDefault="00AA52D4" w:rsidP="00524642">
      <w:pPr>
        <w:rPr>
          <w:color w:val="00000A"/>
        </w:rPr>
      </w:pPr>
    </w:p>
    <w:p w14:paraId="64B5B64B" w14:textId="77777777" w:rsidR="00AA52D4" w:rsidRPr="00A75955" w:rsidRDefault="00AA52D4" w:rsidP="00AA52D4">
      <w:pPr>
        <w:jc w:val="center"/>
        <w:rPr>
          <w:b/>
        </w:rPr>
      </w:pPr>
      <w:r w:rsidRPr="00A75955">
        <w:rPr>
          <w:b/>
        </w:rPr>
        <w:t>NOTA INFORMATIVĂ</w:t>
      </w:r>
    </w:p>
    <w:p w14:paraId="2A1F3B61" w14:textId="44610EF2" w:rsidR="00896192" w:rsidRPr="00896192" w:rsidRDefault="00AA52D4" w:rsidP="00896192">
      <w:pPr>
        <w:jc w:val="center"/>
        <w:rPr>
          <w:b/>
          <w:bCs/>
        </w:rPr>
      </w:pPr>
      <w:r w:rsidRPr="00A75955">
        <w:rPr>
          <w:b/>
        </w:rPr>
        <w:t xml:space="preserve">la proiectul Deciziei nr. </w:t>
      </w:r>
      <w:r w:rsidRPr="00A75955">
        <w:rPr>
          <w:b/>
          <w:u w:val="single"/>
        </w:rPr>
        <w:t>___</w:t>
      </w:r>
      <w:r w:rsidRPr="00A75955">
        <w:rPr>
          <w:b/>
        </w:rPr>
        <w:t>/___din _______202</w:t>
      </w:r>
      <w:r w:rsidR="00896192" w:rsidRPr="00A75955">
        <w:rPr>
          <w:b/>
        </w:rPr>
        <w:t>4</w:t>
      </w:r>
      <w:r w:rsidRPr="00A75955">
        <w:rPr>
          <w:b/>
        </w:rPr>
        <w:t xml:space="preserve"> ,,Cu privire la acceptarea finanţării din partea </w:t>
      </w:r>
      <w:r w:rsidR="00896192" w:rsidRPr="00896192">
        <w:rPr>
          <w:b/>
          <w:bCs/>
        </w:rPr>
        <w:t>Organizației Internaționale ale Muncii</w:t>
      </w:r>
      <w:r w:rsidR="00896192">
        <w:rPr>
          <w:b/>
          <w:bCs/>
        </w:rPr>
        <w:t xml:space="preserve"> </w:t>
      </w:r>
      <w:r w:rsidR="00896192" w:rsidRPr="00896192">
        <w:rPr>
          <w:b/>
          <w:bCs/>
        </w:rPr>
        <w:t>pentru proiectul ”</w:t>
      </w:r>
      <w:r w:rsidR="00896192" w:rsidRPr="006C5852">
        <w:rPr>
          <w:b/>
          <w:bCs/>
        </w:rPr>
        <w:t>Acțiunea</w:t>
      </w:r>
      <w:r w:rsidR="00A75955" w:rsidRPr="006C5852">
        <w:rPr>
          <w:b/>
          <w:bCs/>
        </w:rPr>
        <w:t xml:space="preserve"> 5</w:t>
      </w:r>
      <w:r w:rsidR="00896192" w:rsidRPr="006C5852">
        <w:rPr>
          <w:b/>
          <w:bCs/>
        </w:rPr>
        <w:t xml:space="preserve"> - Dezvoltarea și formalizarea micilor afaceri în mediul rural”</w:t>
      </w:r>
    </w:p>
    <w:p w14:paraId="0B35D3CE" w14:textId="77777777" w:rsidR="00AA52D4" w:rsidRPr="00896192" w:rsidRDefault="00AA52D4" w:rsidP="00896192">
      <w:pPr>
        <w:pStyle w:val="Default"/>
        <w:jc w:val="center"/>
        <w:rPr>
          <w:b/>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52D4" w:rsidRPr="00BF6FB0" w14:paraId="686EC60F" w14:textId="77777777" w:rsidTr="00640796">
        <w:tc>
          <w:tcPr>
            <w:tcW w:w="9355" w:type="dxa"/>
            <w:tcBorders>
              <w:top w:val="single" w:sz="4" w:space="0" w:color="auto"/>
              <w:left w:val="single" w:sz="4" w:space="0" w:color="auto"/>
              <w:bottom w:val="single" w:sz="4" w:space="0" w:color="auto"/>
              <w:right w:val="single" w:sz="4" w:space="0" w:color="auto"/>
            </w:tcBorders>
            <w:shd w:val="clear" w:color="auto" w:fill="CCCCCC"/>
            <w:hideMark/>
          </w:tcPr>
          <w:p w14:paraId="2B0B37F7" w14:textId="77777777" w:rsidR="00AA52D4" w:rsidRPr="001610E5" w:rsidRDefault="00AA52D4" w:rsidP="00640796">
            <w:pPr>
              <w:ind w:left="34"/>
              <w:jc w:val="both"/>
              <w:rPr>
                <w:b/>
                <w:lang w:val="ro-MD"/>
              </w:rPr>
            </w:pPr>
            <w:r w:rsidRPr="001610E5">
              <w:rPr>
                <w:b/>
                <w:lang w:val="ro-MD"/>
              </w:rPr>
              <w:t>1. Cauzele care au condiționat elaborarea proiectului, inițiatorii şi autorii proiectului</w:t>
            </w:r>
          </w:p>
        </w:tc>
      </w:tr>
      <w:tr w:rsidR="00AA52D4" w:rsidRPr="009B16AD" w14:paraId="0F919D7C" w14:textId="77777777" w:rsidTr="00640796">
        <w:tc>
          <w:tcPr>
            <w:tcW w:w="9355" w:type="dxa"/>
            <w:tcBorders>
              <w:top w:val="single" w:sz="4" w:space="0" w:color="auto"/>
              <w:left w:val="single" w:sz="4" w:space="0" w:color="auto"/>
              <w:bottom w:val="single" w:sz="4" w:space="0" w:color="auto"/>
              <w:right w:val="single" w:sz="4" w:space="0" w:color="auto"/>
            </w:tcBorders>
          </w:tcPr>
          <w:p w14:paraId="7CB12AA7" w14:textId="77777777" w:rsidR="00AA52D4" w:rsidRPr="00680760" w:rsidRDefault="00AA52D4" w:rsidP="00640796">
            <w:pPr>
              <w:jc w:val="both"/>
              <w:rPr>
                <w:lang w:val="ro-MD"/>
              </w:rPr>
            </w:pPr>
            <w:r w:rsidRPr="001610E5">
              <w:rPr>
                <w:lang w:val="ro-MD"/>
              </w:rPr>
              <w:t xml:space="preserve">Pornind de la necesitatea fundamentală a principiilor de dezvoltare socio-economică bilaterală şi ţinând cont de acţiunile bilaterale îndreptate spre noi realizări de perspectivă în viitor, în dorința de a consolida relații de colaborare reciproc avantajoase și intenția de dezvoltare a unor </w:t>
            </w:r>
            <w:r w:rsidRPr="00680760">
              <w:rPr>
                <w:lang w:val="ro-MD"/>
              </w:rPr>
              <w:t xml:space="preserve">proiecte </w:t>
            </w:r>
            <w:r w:rsidR="001327B8">
              <w:rPr>
                <w:lang w:val="ro-MD"/>
              </w:rPr>
              <w:t>în</w:t>
            </w:r>
            <w:r w:rsidRPr="00680760">
              <w:rPr>
                <w:lang w:val="ro-MD"/>
              </w:rPr>
              <w:t xml:space="preserve"> Rai</w:t>
            </w:r>
            <w:r w:rsidR="001327B8">
              <w:rPr>
                <w:lang w:val="ro-MD"/>
              </w:rPr>
              <w:t>onul Hîncești, Republica Moldova</w:t>
            </w:r>
            <w:r w:rsidRPr="00680760">
              <w:rPr>
                <w:lang w:val="ro-MD"/>
              </w:rPr>
              <w:t>.</w:t>
            </w:r>
          </w:p>
          <w:p w14:paraId="33BE3684" w14:textId="77777777" w:rsidR="00BF358E" w:rsidRDefault="00BF358E" w:rsidP="00BF358E">
            <w:pPr>
              <w:jc w:val="both"/>
              <w:rPr>
                <w:lang w:val="ro-MD"/>
              </w:rPr>
            </w:pPr>
            <w:r>
              <w:rPr>
                <w:lang w:val="ro-MD"/>
              </w:rPr>
              <w:t xml:space="preserve">La începtul acestui an, Organizația Internațională a Muncii a lansat </w:t>
            </w:r>
            <w:r w:rsidRPr="00BF358E">
              <w:rPr>
                <w:lang w:val="ro-MD"/>
              </w:rPr>
              <w:t>Proiectul „Ocuparea productivă și incluzivă a forței de muncă în Moldova”</w:t>
            </w:r>
            <w:r>
              <w:rPr>
                <w:lang w:val="ro-MD"/>
              </w:rPr>
              <w:t xml:space="preserve"> în raionul Hîncești. </w:t>
            </w:r>
            <w:r w:rsidRPr="00BF358E">
              <w:rPr>
                <w:lang w:val="ro-MD"/>
              </w:rPr>
              <w:t xml:space="preserve"> </w:t>
            </w:r>
          </w:p>
          <w:p w14:paraId="233E2485" w14:textId="77777777" w:rsidR="00BF358E" w:rsidRDefault="00BF358E" w:rsidP="00BF358E">
            <w:pPr>
              <w:jc w:val="both"/>
              <w:rPr>
                <w:lang w:val="ro-MD"/>
              </w:rPr>
            </w:pPr>
          </w:p>
          <w:p w14:paraId="220BCF7F" w14:textId="77777777" w:rsidR="00BF358E" w:rsidRDefault="00BF358E" w:rsidP="00BF358E">
            <w:pPr>
              <w:jc w:val="both"/>
            </w:pPr>
            <w:r w:rsidRPr="00BF358E">
              <w:rPr>
                <w:b/>
                <w:lang w:val="ro-MD"/>
              </w:rPr>
              <w:t>Obiectivul principal</w:t>
            </w:r>
            <w:r>
              <w:rPr>
                <w:lang w:val="ro-MD"/>
              </w:rPr>
              <w:t xml:space="preserve"> al acestui proiect este elaborarea și implementarea </w:t>
            </w:r>
            <w:r>
              <w:t>Parteneriatelor Locale de Ocupare (denumite în continuare „LEP”), care sunt o inovație instituțională bazată pe „planificarea negociată” în care diferiți actori la nivel local își asumă roluri și responsabilități complementare și interconectate în vederea implementării obiectivelor de ocupare a forței de muncă. Funcția principală a unui LEP este de a sprijini și de a oferi servicii de consultanță instituțiilor locale, regionale și naționale în vederea concentrării eforturilor, pe un teritoriu selectat, pentru asigurarea coeziunii sociale, dezvoltării economiei locale, dezvoltarea incluzivă și durabilă a ocupării forței de muncă. LEP-urile consolidează coordonarea locală a activităților, programelor și intervențiilor în desfășurare care au o orientare către dezvoltare umană și economică.</w:t>
            </w:r>
          </w:p>
          <w:p w14:paraId="3A23F20F" w14:textId="77777777" w:rsidR="00BF358E" w:rsidRDefault="00BF358E" w:rsidP="009B16AD">
            <w:pPr>
              <w:ind w:firstLine="708"/>
              <w:jc w:val="both"/>
            </w:pPr>
            <w:r>
              <w:t xml:space="preserve">Proiectul sprijină dezvoltarea și implementarea a 7 acțiuni/proiecte și contribuie la identificarea a peste </w:t>
            </w:r>
            <w:r w:rsidRPr="0090327B">
              <w:t>1.900 tineri inactivi și referirea acestora către programele de ocupare, crearea și formalizarea a 208 locuri de muncă, lansarea și extinderea a 72 de afaceri în</w:t>
            </w:r>
            <w:r>
              <w:t xml:space="preserve"> sectoare cu potențial de creare de locuri de muncă (apicultura, industrii creative, meșteșuguri, etc).</w:t>
            </w:r>
          </w:p>
          <w:p w14:paraId="100A08C3" w14:textId="77777777" w:rsidR="00896192" w:rsidRPr="00896192" w:rsidRDefault="00BF358E" w:rsidP="00896192">
            <w:pPr>
              <w:spacing w:line="276" w:lineRule="auto"/>
              <w:jc w:val="both"/>
            </w:pPr>
            <w:r>
              <w:t xml:space="preserve">Consiliul raional Hîncești a înaintat spre finanțare proiectul „Amenajarea unei zone de evenimente și spații expoziționale pentru brandul Produs de Hîncești”. </w:t>
            </w:r>
            <w:r w:rsidR="00896192" w:rsidRPr="00896192">
              <w:t>Astfel, prin inițiativa Consiliului raional Hî</w:t>
            </w:r>
            <w:r w:rsidR="00896192">
              <w:t xml:space="preserve">ncești, </w:t>
            </w:r>
            <w:r w:rsidR="00896192" w:rsidRPr="00896192">
              <w:t>concept</w:t>
            </w:r>
            <w:r w:rsidR="00896192">
              <w:t>ul</w:t>
            </w:r>
            <w:r w:rsidR="00896192" w:rsidRPr="00896192">
              <w:t xml:space="preserve"> de marcă “Produs de Hîncești”</w:t>
            </w:r>
            <w:r w:rsidR="00896192">
              <w:t xml:space="preserve"> urmăreșet</w:t>
            </w:r>
            <w:r w:rsidR="00896192" w:rsidRPr="00896192">
              <w:t>e dezvolt</w:t>
            </w:r>
            <w:r w:rsidR="00896192">
              <w:t>area</w:t>
            </w:r>
            <w:r w:rsidR="00896192" w:rsidRPr="00896192">
              <w:t xml:space="preserve"> afacerilor mici, promov</w:t>
            </w:r>
            <w:r w:rsidR="00896192">
              <w:t>area</w:t>
            </w:r>
            <w:r w:rsidR="00896192" w:rsidRPr="00896192">
              <w:t xml:space="preserve"> produselor locale, tradițiilor și culturii populare, dar și ar sectorului turistic în general. Acest concept are drept scop să cuprindă o gamă variată de produse, comercializate pe piețe diferite, dar care sunt specifice raionului Hîncești. „Produs de Hîncești” este destinat tuturor producătorilor din raionul Hîncești. Pentru sporirea potențialului de dezvoltare a afacerilor mici, creării locurilor de muncă, celui comercial de atragere a consumătorilor și desfacere a producției la nivel local, este necesar de modernizat infrastructur</w:t>
            </w:r>
            <w:r w:rsidR="00896192">
              <w:t>a</w:t>
            </w:r>
            <w:r w:rsidR="00896192" w:rsidRPr="00896192">
              <w:t xml:space="preserve"> comercial</w:t>
            </w:r>
            <w:r w:rsidR="00896192">
              <w:t>ă</w:t>
            </w:r>
            <w:r w:rsidR="00896192" w:rsidRPr="00896192">
              <w:t xml:space="preserve"> de desfacere la nivel local prin procurare a 20 de căsuțe de lemn și amplasarea acestora în spații de acces sporit pentru consumatorii locali </w:t>
            </w:r>
          </w:p>
          <w:p w14:paraId="6BFED61D" w14:textId="1240691D" w:rsidR="00BF358E" w:rsidRPr="00BF358E" w:rsidRDefault="00896192" w:rsidP="00896192">
            <w:pPr>
              <w:spacing w:line="276" w:lineRule="auto"/>
              <w:ind w:firstLine="720"/>
              <w:jc w:val="both"/>
            </w:pPr>
            <w:r>
              <w:t xml:space="preserve"> </w:t>
            </w:r>
            <w:r w:rsidR="00BF358E">
              <w:t xml:space="preserve">Astfel, </w:t>
            </w:r>
            <w:r>
              <w:t xml:space="preserve">propunerea de proiect </w:t>
            </w:r>
            <w:r w:rsidR="00BF358E">
              <w:t xml:space="preserve">a fost aprobată </w:t>
            </w:r>
            <w:r>
              <w:t xml:space="preserve">spre </w:t>
            </w:r>
            <w:r w:rsidR="00BF358E">
              <w:t xml:space="preserve">finanțare în cadrul acestui proiect, în calitatea de </w:t>
            </w:r>
            <w:r w:rsidR="00BF358E" w:rsidRPr="00BF358E">
              <w:rPr>
                <w:b/>
              </w:rPr>
              <w:t xml:space="preserve">Acțiunea </w:t>
            </w:r>
            <w:r w:rsidR="00A75955">
              <w:rPr>
                <w:b/>
              </w:rPr>
              <w:t>5</w:t>
            </w:r>
            <w:r w:rsidR="00BF358E" w:rsidRPr="00BF358E">
              <w:rPr>
                <w:b/>
              </w:rPr>
              <w:t>: Dezvoltarea și formalizarea micilor afaceri în mediul rural</w:t>
            </w:r>
            <w:r w:rsidR="00BF358E">
              <w:rPr>
                <w:b/>
              </w:rPr>
              <w:t xml:space="preserve">. </w:t>
            </w:r>
            <w:r w:rsidR="00BF358E" w:rsidRPr="00BF358E">
              <w:t>Partener principal: Consiliu raional Hîncești (CRH)</w:t>
            </w:r>
          </w:p>
          <w:p w14:paraId="2A68F5FF" w14:textId="77777777" w:rsidR="00BF358E" w:rsidRPr="00BF358E" w:rsidRDefault="00BF358E" w:rsidP="00BF358E">
            <w:pPr>
              <w:spacing w:line="276" w:lineRule="auto"/>
              <w:jc w:val="both"/>
            </w:pPr>
            <w:r w:rsidRPr="00BF358E">
              <w:t xml:space="preserve">Linii de intervenție relevante: </w:t>
            </w:r>
          </w:p>
          <w:p w14:paraId="17B1FB00" w14:textId="77777777" w:rsidR="00BF358E" w:rsidRPr="00BF358E" w:rsidRDefault="00BF358E" w:rsidP="00BF358E">
            <w:pPr>
              <w:numPr>
                <w:ilvl w:val="0"/>
                <w:numId w:val="16"/>
              </w:numPr>
              <w:pBdr>
                <w:top w:val="nil"/>
                <w:left w:val="nil"/>
                <w:bottom w:val="nil"/>
                <w:right w:val="nil"/>
                <w:between w:val="nil"/>
              </w:pBdr>
              <w:spacing w:line="276" w:lineRule="auto"/>
              <w:jc w:val="both"/>
            </w:pPr>
            <w:r w:rsidRPr="00BF358E">
              <w:t>Access la echipament și/sau instruire;</w:t>
            </w:r>
          </w:p>
          <w:p w14:paraId="21F6EDCB" w14:textId="77777777" w:rsidR="00BF358E" w:rsidRPr="00BF358E" w:rsidRDefault="00BF358E" w:rsidP="00BF358E">
            <w:pPr>
              <w:numPr>
                <w:ilvl w:val="0"/>
                <w:numId w:val="15"/>
              </w:numPr>
              <w:pBdr>
                <w:top w:val="nil"/>
                <w:left w:val="nil"/>
                <w:bottom w:val="nil"/>
                <w:right w:val="nil"/>
                <w:between w:val="nil"/>
              </w:pBdr>
              <w:spacing w:line="276" w:lineRule="auto"/>
              <w:jc w:val="both"/>
            </w:pPr>
            <w:r w:rsidRPr="00BF358E">
              <w:t>Servicii antreprenoriale și de înregistrare a afacerii;</w:t>
            </w:r>
          </w:p>
          <w:p w14:paraId="190D4077" w14:textId="77777777" w:rsidR="00BF358E" w:rsidRPr="00896192" w:rsidRDefault="00BF358E" w:rsidP="00896192">
            <w:pPr>
              <w:spacing w:line="276" w:lineRule="auto"/>
              <w:jc w:val="both"/>
            </w:pPr>
            <w:r w:rsidRPr="00BF358E">
              <w:t>Obiectivul: Inițierea, extinderea și formalizarea afacerilor mici și crearea locurilor de muncă prin îmbunătățirea infrastructurii de desfacere, înregistrarea și oferirea dreptului de utilizare a mărcii “Produs de Hîncești”</w:t>
            </w:r>
            <w:r w:rsidR="00896192">
              <w:t xml:space="preserve"> (achizionarea a</w:t>
            </w:r>
            <w:r w:rsidRPr="00896192">
              <w:t xml:space="preserve"> 20 căsuțe în zona amenajată a Complexului istorico-arhitectural „Conacul Manuc-Bey”, pentru producători locali, meșteri populari, artizanali din raionul Hîncești</w:t>
            </w:r>
            <w:r w:rsidR="00896192">
              <w:t>).</w:t>
            </w:r>
          </w:p>
          <w:p w14:paraId="2C6EE628" w14:textId="77777777" w:rsidR="009B16AD" w:rsidRPr="009B16AD" w:rsidRDefault="009B16AD" w:rsidP="00896192">
            <w:pPr>
              <w:jc w:val="both"/>
              <w:rPr>
                <w:lang w:val="ro-MD"/>
              </w:rPr>
            </w:pPr>
            <w:r w:rsidRPr="009B16AD">
              <w:rPr>
                <w:lang w:val="ro-MD"/>
              </w:rPr>
              <w:t>Ideea proiectului se încadrează în prevederile Strategiei de dezvoltare socio-economică a raionului Hîncești pentru perioada anilor 2021-</w:t>
            </w:r>
            <w:r w:rsidR="00EE34AA">
              <w:rPr>
                <w:lang w:val="ro-MD"/>
              </w:rPr>
              <w:t>2027 (Obiectivul Strategic (OS 2</w:t>
            </w:r>
            <w:r w:rsidRPr="009B16AD">
              <w:rPr>
                <w:lang w:val="ro-MD"/>
              </w:rPr>
              <w:t xml:space="preserve">): </w:t>
            </w:r>
            <w:r w:rsidR="00EE34AA">
              <w:rPr>
                <w:lang w:val="ro-MD"/>
              </w:rPr>
              <w:t>D</w:t>
            </w:r>
            <w:r w:rsidRPr="009B16AD">
              <w:rPr>
                <w:lang w:val="ro-MD"/>
              </w:rPr>
              <w:t xml:space="preserve">ezvoltarea </w:t>
            </w:r>
            <w:r w:rsidR="00EE34AA">
              <w:rPr>
                <w:lang w:val="ro-MD"/>
              </w:rPr>
              <w:t>economică și atragerea investițiilor</w:t>
            </w:r>
            <w:r w:rsidRPr="009B16AD">
              <w:rPr>
                <w:lang w:val="ro-MD"/>
              </w:rPr>
              <w:t>. Domeniu</w:t>
            </w:r>
            <w:r w:rsidR="00EE34AA">
              <w:rPr>
                <w:lang w:val="ro-MD"/>
              </w:rPr>
              <w:t>l de intervenție 1</w:t>
            </w:r>
            <w:r w:rsidRPr="009B16AD">
              <w:rPr>
                <w:lang w:val="ro-MD"/>
              </w:rPr>
              <w:t>.</w:t>
            </w:r>
            <w:r w:rsidR="00EE34AA">
              <w:rPr>
                <w:lang w:val="ro-MD"/>
              </w:rPr>
              <w:t xml:space="preserve"> Dezvoltarea Infrstructurii de Afaceri.</w:t>
            </w:r>
            <w:r w:rsidRPr="009B16AD">
              <w:rPr>
                <w:lang w:val="ro-MD"/>
              </w:rPr>
              <w:t xml:space="preserve">  </w:t>
            </w:r>
          </w:p>
          <w:p w14:paraId="3580469A" w14:textId="77777777" w:rsidR="00D32B0E" w:rsidRDefault="009B16AD" w:rsidP="00896192">
            <w:pPr>
              <w:jc w:val="both"/>
              <w:rPr>
                <w:lang w:val="ro-MD"/>
              </w:rPr>
            </w:pPr>
            <w:r w:rsidRPr="009B16AD">
              <w:rPr>
                <w:lang w:val="ro-MD"/>
              </w:rPr>
              <w:lastRenderedPageBreak/>
              <w:t xml:space="preserve">   </w:t>
            </w:r>
            <w:r w:rsidRPr="009B16AD">
              <w:rPr>
                <w:lang w:val="ro-MD"/>
              </w:rPr>
              <w:tab/>
              <w:t xml:space="preserve"> </w:t>
            </w:r>
          </w:p>
          <w:p w14:paraId="15215305" w14:textId="77777777" w:rsidR="00AA52D4" w:rsidRPr="009B16AD" w:rsidRDefault="00AA52D4" w:rsidP="00640796">
            <w:pPr>
              <w:ind w:left="41"/>
              <w:jc w:val="both"/>
              <w:rPr>
                <w:lang w:val="ro-MD"/>
              </w:rPr>
            </w:pPr>
            <w:r w:rsidRPr="009B16AD">
              <w:rPr>
                <w:lang w:val="ro-MD"/>
              </w:rPr>
              <w:t xml:space="preserve">Inițiatorul proiectului de decizie este Președintele Raionului Hîncești. </w:t>
            </w:r>
          </w:p>
          <w:p w14:paraId="3A7AAED3" w14:textId="77777777" w:rsidR="00AA52D4" w:rsidRPr="009B16AD" w:rsidRDefault="00AA52D4" w:rsidP="00640796">
            <w:pPr>
              <w:ind w:left="41"/>
              <w:jc w:val="both"/>
              <w:rPr>
                <w:lang w:val="ro-MD"/>
              </w:rPr>
            </w:pPr>
            <w:r w:rsidRPr="009B16AD">
              <w:rPr>
                <w:lang w:val="ro-MD"/>
              </w:rPr>
              <w:t>Autorul proiectului de decizie este Direcţia Economie şi Cooperare Transfrontalieră.</w:t>
            </w:r>
          </w:p>
        </w:tc>
      </w:tr>
      <w:tr w:rsidR="00AA52D4" w:rsidRPr="00BF6FB0" w14:paraId="7A9BAE9F" w14:textId="77777777" w:rsidTr="00640796">
        <w:tc>
          <w:tcPr>
            <w:tcW w:w="9355" w:type="dxa"/>
            <w:tcBorders>
              <w:top w:val="single" w:sz="4" w:space="0" w:color="auto"/>
              <w:left w:val="single" w:sz="4" w:space="0" w:color="auto"/>
              <w:bottom w:val="single" w:sz="4" w:space="0" w:color="auto"/>
              <w:right w:val="single" w:sz="4" w:space="0" w:color="auto"/>
            </w:tcBorders>
            <w:shd w:val="clear" w:color="auto" w:fill="D9D9D9"/>
            <w:hideMark/>
          </w:tcPr>
          <w:p w14:paraId="605366CD" w14:textId="77777777" w:rsidR="00AA52D4" w:rsidRPr="001610E5" w:rsidRDefault="00AA52D4" w:rsidP="00640796">
            <w:pPr>
              <w:ind w:left="142"/>
              <w:jc w:val="both"/>
              <w:rPr>
                <w:b/>
                <w:lang w:val="ro-MD"/>
              </w:rPr>
            </w:pPr>
            <w:r w:rsidRPr="001610E5">
              <w:rPr>
                <w:b/>
                <w:lang w:val="ro-MD"/>
              </w:rPr>
              <w:lastRenderedPageBreak/>
              <w:t>2. Modul de reglementare a problemelor abordate în proiect de cadru normativ în vigoare</w:t>
            </w:r>
          </w:p>
        </w:tc>
      </w:tr>
      <w:tr w:rsidR="00AA52D4" w:rsidRPr="00BF6FB0" w14:paraId="71997CE0" w14:textId="77777777" w:rsidTr="00640796">
        <w:tc>
          <w:tcPr>
            <w:tcW w:w="9355" w:type="dxa"/>
            <w:tcBorders>
              <w:top w:val="single" w:sz="4" w:space="0" w:color="auto"/>
              <w:left w:val="single" w:sz="4" w:space="0" w:color="auto"/>
              <w:bottom w:val="single" w:sz="4" w:space="0" w:color="auto"/>
              <w:right w:val="single" w:sz="4" w:space="0" w:color="auto"/>
            </w:tcBorders>
          </w:tcPr>
          <w:p w14:paraId="4186F609" w14:textId="77777777" w:rsidR="00AA52D4" w:rsidRPr="001610E5" w:rsidRDefault="00AA52D4" w:rsidP="00640796">
            <w:pPr>
              <w:jc w:val="both"/>
              <w:rPr>
                <w:lang w:val="ro-MD"/>
              </w:rPr>
            </w:pPr>
            <w:r w:rsidRPr="001610E5">
              <w:rPr>
                <w:lang w:val="ro-MD"/>
              </w:rPr>
              <w:t>Legea nr. 436 din 28.12.2006 privind administraţia publică locală, art. 43 alin.(1) lit.t ) şi art. 46.</w:t>
            </w:r>
          </w:p>
        </w:tc>
      </w:tr>
      <w:tr w:rsidR="00AA52D4" w:rsidRPr="001610E5" w14:paraId="69297961" w14:textId="77777777" w:rsidTr="00640796">
        <w:tc>
          <w:tcPr>
            <w:tcW w:w="9355" w:type="dxa"/>
            <w:tcBorders>
              <w:top w:val="single" w:sz="4" w:space="0" w:color="auto"/>
              <w:left w:val="single" w:sz="4" w:space="0" w:color="auto"/>
              <w:bottom w:val="single" w:sz="4" w:space="0" w:color="auto"/>
              <w:right w:val="single" w:sz="4" w:space="0" w:color="auto"/>
            </w:tcBorders>
            <w:shd w:val="clear" w:color="auto" w:fill="D9D9D9"/>
            <w:hideMark/>
          </w:tcPr>
          <w:p w14:paraId="285893C3" w14:textId="77777777" w:rsidR="00AA52D4" w:rsidRPr="001610E5" w:rsidRDefault="00AA52D4" w:rsidP="00640796">
            <w:pPr>
              <w:ind w:left="142"/>
              <w:jc w:val="both"/>
              <w:rPr>
                <w:b/>
                <w:lang w:val="ro-MD"/>
              </w:rPr>
            </w:pPr>
            <w:r w:rsidRPr="001610E5">
              <w:rPr>
                <w:b/>
                <w:lang w:val="ro-MD"/>
              </w:rPr>
              <w:t xml:space="preserve">3. Scopul şi obiectivele proiectului </w:t>
            </w:r>
          </w:p>
        </w:tc>
      </w:tr>
      <w:tr w:rsidR="00AA52D4" w:rsidRPr="00BF6FB0" w14:paraId="7BF2E4ED" w14:textId="77777777" w:rsidTr="00AA52D4">
        <w:trPr>
          <w:trHeight w:val="677"/>
        </w:trPr>
        <w:tc>
          <w:tcPr>
            <w:tcW w:w="9355" w:type="dxa"/>
            <w:tcBorders>
              <w:top w:val="single" w:sz="4" w:space="0" w:color="auto"/>
              <w:left w:val="single" w:sz="4" w:space="0" w:color="auto"/>
              <w:bottom w:val="single" w:sz="4" w:space="0" w:color="auto"/>
              <w:right w:val="single" w:sz="4" w:space="0" w:color="auto"/>
            </w:tcBorders>
          </w:tcPr>
          <w:p w14:paraId="77225A66" w14:textId="1B0FC1AC" w:rsidR="00AA52D4" w:rsidRPr="006C5852" w:rsidRDefault="00AA52D4" w:rsidP="00EE34AA">
            <w:pPr>
              <w:jc w:val="both"/>
              <w:rPr>
                <w:b/>
                <w:bCs/>
              </w:rPr>
            </w:pPr>
            <w:r w:rsidRPr="006C5852">
              <w:rPr>
                <w:lang w:val="ro-MD"/>
              </w:rPr>
              <w:t>Proiectul de Decizie urmărește scopul de a accepta finanţarea din partea</w:t>
            </w:r>
            <w:r w:rsidR="00EE34AA" w:rsidRPr="006C5852">
              <w:rPr>
                <w:lang w:val="ro-MD"/>
              </w:rPr>
              <w:t xml:space="preserve"> </w:t>
            </w:r>
            <w:r w:rsidR="00556440" w:rsidRPr="006C5852">
              <w:rPr>
                <w:lang w:val="ro-MD"/>
              </w:rPr>
              <w:t xml:space="preserve">proiectului </w:t>
            </w:r>
            <w:r w:rsidR="00EE34AA" w:rsidRPr="006C5852">
              <w:rPr>
                <w:b/>
                <w:bCs/>
              </w:rPr>
              <w:t xml:space="preserve">Organizației Internaționale ale Muncii </w:t>
            </w:r>
            <w:r w:rsidR="00556440" w:rsidRPr="006C5852">
              <w:rPr>
                <w:b/>
                <w:bCs/>
              </w:rPr>
              <w:t>prin intermediul LEP Hîncești</w:t>
            </w:r>
            <w:r w:rsidR="006C5852">
              <w:rPr>
                <w:b/>
                <w:bCs/>
              </w:rPr>
              <w:t xml:space="preserve"> </w:t>
            </w:r>
            <w:r w:rsidR="00556440" w:rsidRPr="006C5852">
              <w:rPr>
                <w:b/>
                <w:bCs/>
              </w:rPr>
              <w:t xml:space="preserve"> </w:t>
            </w:r>
            <w:r w:rsidR="00EE34AA" w:rsidRPr="006C5852">
              <w:rPr>
                <w:b/>
                <w:bCs/>
              </w:rPr>
              <w:t xml:space="preserve">”Acțiunea </w:t>
            </w:r>
            <w:r w:rsidR="00A75955" w:rsidRPr="006C5852">
              <w:rPr>
                <w:b/>
                <w:bCs/>
              </w:rPr>
              <w:t>5</w:t>
            </w:r>
            <w:r w:rsidR="00EE34AA" w:rsidRPr="006C5852">
              <w:rPr>
                <w:b/>
                <w:bCs/>
              </w:rPr>
              <w:t xml:space="preserve"> - Dezvoltarea și formalizarea micilor afaceri în mediul rural”</w:t>
            </w:r>
          </w:p>
        </w:tc>
      </w:tr>
      <w:tr w:rsidR="00AA52D4" w:rsidRPr="00BF6FB0" w14:paraId="6D652A38" w14:textId="77777777" w:rsidTr="00640796">
        <w:tc>
          <w:tcPr>
            <w:tcW w:w="9355" w:type="dxa"/>
            <w:tcBorders>
              <w:top w:val="single" w:sz="4" w:space="0" w:color="auto"/>
              <w:left w:val="single" w:sz="4" w:space="0" w:color="auto"/>
              <w:bottom w:val="single" w:sz="4" w:space="0" w:color="auto"/>
              <w:right w:val="single" w:sz="4" w:space="0" w:color="auto"/>
            </w:tcBorders>
            <w:shd w:val="clear" w:color="auto" w:fill="D9D9D9"/>
            <w:hideMark/>
          </w:tcPr>
          <w:p w14:paraId="30454B44" w14:textId="77777777" w:rsidR="00AA52D4" w:rsidRPr="006C5852" w:rsidRDefault="00AA52D4" w:rsidP="00640796">
            <w:pPr>
              <w:ind w:left="142"/>
              <w:jc w:val="both"/>
              <w:rPr>
                <w:b/>
                <w:lang w:val="ro-MD"/>
              </w:rPr>
            </w:pPr>
            <w:r w:rsidRPr="006C5852">
              <w:rPr>
                <w:b/>
                <w:lang w:val="ro-MD"/>
              </w:rPr>
              <w:t>4. Estimarea riscurilor legate de implementarea acestui proiect</w:t>
            </w:r>
          </w:p>
        </w:tc>
      </w:tr>
      <w:tr w:rsidR="00AA52D4" w:rsidRPr="001610E5" w14:paraId="59924E8F" w14:textId="77777777" w:rsidTr="00640796">
        <w:tc>
          <w:tcPr>
            <w:tcW w:w="9355" w:type="dxa"/>
            <w:tcBorders>
              <w:top w:val="single" w:sz="4" w:space="0" w:color="auto"/>
              <w:left w:val="single" w:sz="4" w:space="0" w:color="auto"/>
              <w:bottom w:val="single" w:sz="4" w:space="0" w:color="auto"/>
              <w:right w:val="single" w:sz="4" w:space="0" w:color="auto"/>
            </w:tcBorders>
            <w:hideMark/>
          </w:tcPr>
          <w:p w14:paraId="5D11A13A" w14:textId="77777777" w:rsidR="00AA52D4" w:rsidRPr="006C5852" w:rsidRDefault="00AA52D4" w:rsidP="00640796">
            <w:pPr>
              <w:jc w:val="both"/>
              <w:rPr>
                <w:lang w:val="ro-MD"/>
              </w:rPr>
            </w:pPr>
            <w:r w:rsidRPr="006C5852">
              <w:rPr>
                <w:b/>
                <w:lang w:val="ro-MD"/>
              </w:rPr>
              <w:t xml:space="preserve">    </w:t>
            </w:r>
            <w:r w:rsidRPr="006C5852">
              <w:rPr>
                <w:lang w:val="ro-MD"/>
              </w:rPr>
              <w:t>Riscuri estimate nu sunt.</w:t>
            </w:r>
          </w:p>
          <w:p w14:paraId="086303B8" w14:textId="77777777" w:rsidR="00AA52D4" w:rsidRPr="006C5852" w:rsidRDefault="00AA52D4" w:rsidP="00640796">
            <w:pPr>
              <w:ind w:left="142"/>
              <w:jc w:val="both"/>
              <w:rPr>
                <w:b/>
                <w:lang w:val="ro-MD"/>
              </w:rPr>
            </w:pPr>
          </w:p>
        </w:tc>
      </w:tr>
      <w:tr w:rsidR="00AA52D4" w:rsidRPr="00BF6FB0" w14:paraId="27CD6642" w14:textId="77777777" w:rsidTr="00640796">
        <w:tc>
          <w:tcPr>
            <w:tcW w:w="9355" w:type="dxa"/>
            <w:tcBorders>
              <w:top w:val="single" w:sz="4" w:space="0" w:color="auto"/>
              <w:left w:val="single" w:sz="4" w:space="0" w:color="auto"/>
              <w:bottom w:val="single" w:sz="4" w:space="0" w:color="auto"/>
              <w:right w:val="single" w:sz="4" w:space="0" w:color="auto"/>
            </w:tcBorders>
            <w:shd w:val="clear" w:color="auto" w:fill="D9D9D9"/>
            <w:hideMark/>
          </w:tcPr>
          <w:p w14:paraId="5CDC9DF0" w14:textId="77777777" w:rsidR="00AA52D4" w:rsidRPr="006C5852" w:rsidRDefault="00AA52D4" w:rsidP="00640796">
            <w:pPr>
              <w:ind w:left="142"/>
              <w:jc w:val="both"/>
              <w:rPr>
                <w:b/>
                <w:lang w:val="ro-MD"/>
              </w:rPr>
            </w:pPr>
            <w:r w:rsidRPr="006C5852">
              <w:rPr>
                <w:b/>
                <w:lang w:val="ro-MD"/>
              </w:rPr>
              <w:t>6. Modul de incorporare a proiectului în sistemul actelor normative în vigoare, actele normative  care trebuie elaborate sau modificate după adoptarea proiectului</w:t>
            </w:r>
          </w:p>
          <w:p w14:paraId="16A3DFCD" w14:textId="77777777" w:rsidR="00AA52D4" w:rsidRPr="006C5852" w:rsidRDefault="00AA52D4" w:rsidP="00640796">
            <w:pPr>
              <w:ind w:left="142"/>
              <w:jc w:val="both"/>
              <w:rPr>
                <w:b/>
                <w:lang w:val="ro-MD"/>
              </w:rPr>
            </w:pPr>
          </w:p>
        </w:tc>
      </w:tr>
      <w:tr w:rsidR="00AA52D4" w:rsidRPr="00BF6FB0" w14:paraId="4F6F1559" w14:textId="77777777" w:rsidTr="00640796">
        <w:tc>
          <w:tcPr>
            <w:tcW w:w="9355" w:type="dxa"/>
            <w:tcBorders>
              <w:top w:val="single" w:sz="4" w:space="0" w:color="auto"/>
              <w:left w:val="single" w:sz="4" w:space="0" w:color="auto"/>
              <w:bottom w:val="single" w:sz="4" w:space="0" w:color="auto"/>
              <w:right w:val="single" w:sz="4" w:space="0" w:color="auto"/>
            </w:tcBorders>
            <w:hideMark/>
          </w:tcPr>
          <w:p w14:paraId="0DD8C0F4" w14:textId="2A3288A9" w:rsidR="00AA52D4" w:rsidRPr="006C5852" w:rsidRDefault="00AA52D4" w:rsidP="00EE34AA">
            <w:pPr>
              <w:jc w:val="both"/>
              <w:rPr>
                <w:b/>
                <w:bCs/>
              </w:rPr>
            </w:pPr>
            <w:r w:rsidRPr="006C5852">
              <w:rPr>
                <w:lang w:val="ro-MD"/>
              </w:rPr>
              <w:t>Proiectul de decizie nr. __ din ___, 202</w:t>
            </w:r>
            <w:r w:rsidR="00EE34AA" w:rsidRPr="006C5852">
              <w:rPr>
                <w:lang w:val="ro-MD"/>
              </w:rPr>
              <w:t>4</w:t>
            </w:r>
            <w:r w:rsidRPr="006C5852">
              <w:rPr>
                <w:lang w:val="ro-MD"/>
              </w:rPr>
              <w:t xml:space="preserve">, Cu privire la </w:t>
            </w:r>
            <w:r w:rsidRPr="006C5852">
              <w:t xml:space="preserve">acceptarea finanţării din partea </w:t>
            </w:r>
            <w:r w:rsidR="00EE34AA" w:rsidRPr="006C5852">
              <w:rPr>
                <w:b/>
                <w:bCs/>
              </w:rPr>
              <w:t xml:space="preserve">Organizației Internaționale ale Muncii pentru proiectul ”Acțiunea </w:t>
            </w:r>
            <w:r w:rsidR="00A75955" w:rsidRPr="006C5852">
              <w:rPr>
                <w:b/>
                <w:bCs/>
              </w:rPr>
              <w:t>5</w:t>
            </w:r>
            <w:r w:rsidR="00EE34AA" w:rsidRPr="006C5852">
              <w:rPr>
                <w:b/>
                <w:bCs/>
              </w:rPr>
              <w:t xml:space="preserve"> - Dezvoltarea și formalizarea micilor afaceri în mediul rural”</w:t>
            </w:r>
          </w:p>
        </w:tc>
      </w:tr>
    </w:tbl>
    <w:p w14:paraId="7392E6D3" w14:textId="77777777" w:rsidR="00AA52D4" w:rsidRPr="00AB7885" w:rsidRDefault="00AA52D4" w:rsidP="00524642">
      <w:pPr>
        <w:rPr>
          <w:rFonts w:ascii="Calibri" w:hAnsi="Calibri" w:cs="Arial"/>
          <w:b/>
          <w:sz w:val="20"/>
          <w:szCs w:val="20"/>
        </w:rPr>
      </w:pPr>
    </w:p>
    <w:sectPr w:rsidR="00AA52D4" w:rsidRPr="00AB7885" w:rsidSect="00896192">
      <w:pgSz w:w="11906" w:h="16838"/>
      <w:pgMar w:top="426" w:right="99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7732F" w14:textId="77777777" w:rsidR="00E06C59" w:rsidRDefault="00E06C59" w:rsidP="00F17E80">
      <w:r>
        <w:separator/>
      </w:r>
    </w:p>
  </w:endnote>
  <w:endnote w:type="continuationSeparator" w:id="0">
    <w:p w14:paraId="7FB6B3DB" w14:textId="77777777" w:rsidR="00E06C59" w:rsidRDefault="00E06C59" w:rsidP="00F1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2670B" w14:textId="77777777" w:rsidR="00E06C59" w:rsidRDefault="00E06C59" w:rsidP="00F17E80">
      <w:r>
        <w:separator/>
      </w:r>
    </w:p>
  </w:footnote>
  <w:footnote w:type="continuationSeparator" w:id="0">
    <w:p w14:paraId="17D9EEBA" w14:textId="77777777" w:rsidR="00E06C59" w:rsidRDefault="00E06C59" w:rsidP="00F17E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89F"/>
    <w:multiLevelType w:val="hybridMultilevel"/>
    <w:tmpl w:val="47BC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F0454"/>
    <w:multiLevelType w:val="hybridMultilevel"/>
    <w:tmpl w:val="86C6EADA"/>
    <w:lvl w:ilvl="0" w:tplc="4440B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7531EE"/>
    <w:multiLevelType w:val="hybridMultilevel"/>
    <w:tmpl w:val="444EC9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CB209D"/>
    <w:multiLevelType w:val="hybridMultilevel"/>
    <w:tmpl w:val="718EC2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DA10FBF"/>
    <w:multiLevelType w:val="hybridMultilevel"/>
    <w:tmpl w:val="24F8C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EDC4F28"/>
    <w:multiLevelType w:val="hybridMultilevel"/>
    <w:tmpl w:val="BD145094"/>
    <w:lvl w:ilvl="0" w:tplc="A9441F20">
      <w:start w:val="1"/>
      <w:numFmt w:val="decimal"/>
      <w:lvlText w:val="%1."/>
      <w:lvlJc w:val="left"/>
      <w:pPr>
        <w:ind w:left="1065" w:hanging="360"/>
      </w:pPr>
      <w:rPr>
        <w:rFonts w:ascii="Times New Roman" w:eastAsiaTheme="minorHAnsi" w:hAnsi="Times New Roman" w:cs="Times New Roman"/>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4184363C"/>
    <w:multiLevelType w:val="multilevel"/>
    <w:tmpl w:val="C0389E9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C84A93"/>
    <w:multiLevelType w:val="hybridMultilevel"/>
    <w:tmpl w:val="E544ECC4"/>
    <w:lvl w:ilvl="0" w:tplc="D652AEBC">
      <w:start w:val="1"/>
      <w:numFmt w:val="decimal"/>
      <w:lvlText w:val="%1."/>
      <w:lvlJc w:val="left"/>
      <w:pPr>
        <w:ind w:left="-66" w:hanging="360"/>
      </w:pPr>
      <w:rPr>
        <w:rFonts w:hint="default"/>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8" w15:restartNumberingAfterBreak="0">
    <w:nsid w:val="57CF5CA7"/>
    <w:multiLevelType w:val="hybridMultilevel"/>
    <w:tmpl w:val="4D8A13A0"/>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9F3813"/>
    <w:multiLevelType w:val="hybridMultilevel"/>
    <w:tmpl w:val="FB9C17BC"/>
    <w:lvl w:ilvl="0" w:tplc="626C694C">
      <w:start w:val="1"/>
      <w:numFmt w:val="decimal"/>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0" w15:restartNumberingAfterBreak="0">
    <w:nsid w:val="5E162FB2"/>
    <w:multiLevelType w:val="hybridMultilevel"/>
    <w:tmpl w:val="6F9C4238"/>
    <w:lvl w:ilvl="0" w:tplc="C0121CBE">
      <w:start w:val="1"/>
      <w:numFmt w:val="decimal"/>
      <w:lvlText w:val="%1."/>
      <w:lvlJc w:val="left"/>
      <w:pPr>
        <w:ind w:left="-66" w:hanging="360"/>
      </w:pPr>
      <w:rPr>
        <w:rFonts w:hint="default"/>
        <w:b w:val="0"/>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11" w15:restartNumberingAfterBreak="0">
    <w:nsid w:val="6CB23065"/>
    <w:multiLevelType w:val="hybridMultilevel"/>
    <w:tmpl w:val="AEB27CA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09C70B5"/>
    <w:multiLevelType w:val="multilevel"/>
    <w:tmpl w:val="2996AA7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7F329D"/>
    <w:multiLevelType w:val="hybridMultilevel"/>
    <w:tmpl w:val="F810222C"/>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024D09"/>
    <w:multiLevelType w:val="hybridMultilevel"/>
    <w:tmpl w:val="47E805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
  </w:num>
  <w:num w:numId="3">
    <w:abstractNumId w:val="11"/>
  </w:num>
  <w:num w:numId="4">
    <w:abstractNumId w:val="14"/>
  </w:num>
  <w:num w:numId="5">
    <w:abstractNumId w:val="8"/>
  </w:num>
  <w:num w:numId="6">
    <w:abstractNumId w:val="13"/>
  </w:num>
  <w:num w:numId="7">
    <w:abstractNumId w:val="1"/>
  </w:num>
  <w:num w:numId="8">
    <w:abstractNumId w:val="10"/>
  </w:num>
  <w:num w:numId="9">
    <w:abstractNumId w:val="7"/>
  </w:num>
  <w:num w:numId="10">
    <w:abstractNumId w:val="3"/>
  </w:num>
  <w:num w:numId="11">
    <w:abstractNumId w:val="5"/>
  </w:num>
  <w:num w:numId="12">
    <w:abstractNumId w:val="15"/>
  </w:num>
  <w:num w:numId="13">
    <w:abstractNumId w:val="9"/>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B5"/>
    <w:rsid w:val="00015BF1"/>
    <w:rsid w:val="00023770"/>
    <w:rsid w:val="00067B68"/>
    <w:rsid w:val="0009384A"/>
    <w:rsid w:val="000B4C51"/>
    <w:rsid w:val="000C5EFD"/>
    <w:rsid w:val="000E48D3"/>
    <w:rsid w:val="00116728"/>
    <w:rsid w:val="001327B8"/>
    <w:rsid w:val="00134FD9"/>
    <w:rsid w:val="0014077B"/>
    <w:rsid w:val="00151DEB"/>
    <w:rsid w:val="00156B6A"/>
    <w:rsid w:val="00173290"/>
    <w:rsid w:val="001A3B8E"/>
    <w:rsid w:val="001D3E0A"/>
    <w:rsid w:val="001F32F4"/>
    <w:rsid w:val="00216173"/>
    <w:rsid w:val="00223FDA"/>
    <w:rsid w:val="002270A1"/>
    <w:rsid w:val="00241BFF"/>
    <w:rsid w:val="00247CD6"/>
    <w:rsid w:val="002603C0"/>
    <w:rsid w:val="002819BD"/>
    <w:rsid w:val="002858BB"/>
    <w:rsid w:val="00290DE5"/>
    <w:rsid w:val="002C5179"/>
    <w:rsid w:val="002E0AC3"/>
    <w:rsid w:val="002E21FF"/>
    <w:rsid w:val="002F7FA5"/>
    <w:rsid w:val="00333BE0"/>
    <w:rsid w:val="00365E45"/>
    <w:rsid w:val="0039663E"/>
    <w:rsid w:val="003B3692"/>
    <w:rsid w:val="003C62CC"/>
    <w:rsid w:val="003E1F49"/>
    <w:rsid w:val="00406AC6"/>
    <w:rsid w:val="0041652F"/>
    <w:rsid w:val="00432CEF"/>
    <w:rsid w:val="004334B5"/>
    <w:rsid w:val="00491054"/>
    <w:rsid w:val="004B2B3B"/>
    <w:rsid w:val="004C6183"/>
    <w:rsid w:val="004D1D89"/>
    <w:rsid w:val="00500F60"/>
    <w:rsid w:val="00514F1E"/>
    <w:rsid w:val="0052165D"/>
    <w:rsid w:val="00524642"/>
    <w:rsid w:val="005265AA"/>
    <w:rsid w:val="005431FD"/>
    <w:rsid w:val="00556440"/>
    <w:rsid w:val="00557D0D"/>
    <w:rsid w:val="00564A00"/>
    <w:rsid w:val="005A1F92"/>
    <w:rsid w:val="005A7C54"/>
    <w:rsid w:val="005D2237"/>
    <w:rsid w:val="005D79D5"/>
    <w:rsid w:val="005F04FB"/>
    <w:rsid w:val="00611F87"/>
    <w:rsid w:val="0061210C"/>
    <w:rsid w:val="006360A7"/>
    <w:rsid w:val="006361A6"/>
    <w:rsid w:val="006515AC"/>
    <w:rsid w:val="00664095"/>
    <w:rsid w:val="00664A1D"/>
    <w:rsid w:val="00675AC8"/>
    <w:rsid w:val="006B52E6"/>
    <w:rsid w:val="006B5BBA"/>
    <w:rsid w:val="006C5852"/>
    <w:rsid w:val="006D02B5"/>
    <w:rsid w:val="006D590B"/>
    <w:rsid w:val="006D642D"/>
    <w:rsid w:val="006D7E40"/>
    <w:rsid w:val="0070569F"/>
    <w:rsid w:val="00710FDD"/>
    <w:rsid w:val="00714185"/>
    <w:rsid w:val="00727299"/>
    <w:rsid w:val="00727E0D"/>
    <w:rsid w:val="00736549"/>
    <w:rsid w:val="0075521B"/>
    <w:rsid w:val="00756232"/>
    <w:rsid w:val="007B1EB0"/>
    <w:rsid w:val="007D741E"/>
    <w:rsid w:val="007E66C0"/>
    <w:rsid w:val="007F037F"/>
    <w:rsid w:val="00876EC2"/>
    <w:rsid w:val="008929D0"/>
    <w:rsid w:val="00896192"/>
    <w:rsid w:val="008A79C9"/>
    <w:rsid w:val="008B029D"/>
    <w:rsid w:val="008B5F81"/>
    <w:rsid w:val="008C113E"/>
    <w:rsid w:val="008D0CC1"/>
    <w:rsid w:val="008E6830"/>
    <w:rsid w:val="00900D94"/>
    <w:rsid w:val="0090327B"/>
    <w:rsid w:val="00926651"/>
    <w:rsid w:val="00926F93"/>
    <w:rsid w:val="009367BD"/>
    <w:rsid w:val="00981C54"/>
    <w:rsid w:val="009A0910"/>
    <w:rsid w:val="009B16AD"/>
    <w:rsid w:val="009C3AAD"/>
    <w:rsid w:val="009F18BF"/>
    <w:rsid w:val="009F5AE5"/>
    <w:rsid w:val="00A00FB1"/>
    <w:rsid w:val="00A36C86"/>
    <w:rsid w:val="00A471C2"/>
    <w:rsid w:val="00A505B9"/>
    <w:rsid w:val="00A75955"/>
    <w:rsid w:val="00A82157"/>
    <w:rsid w:val="00A8484F"/>
    <w:rsid w:val="00A84C55"/>
    <w:rsid w:val="00A90803"/>
    <w:rsid w:val="00AA30D9"/>
    <w:rsid w:val="00AA52D4"/>
    <w:rsid w:val="00AB2071"/>
    <w:rsid w:val="00AF7301"/>
    <w:rsid w:val="00B00BB2"/>
    <w:rsid w:val="00B13F98"/>
    <w:rsid w:val="00B52331"/>
    <w:rsid w:val="00B52D35"/>
    <w:rsid w:val="00B570C9"/>
    <w:rsid w:val="00B77A72"/>
    <w:rsid w:val="00B82C7D"/>
    <w:rsid w:val="00B83F68"/>
    <w:rsid w:val="00B87CC8"/>
    <w:rsid w:val="00BA0A03"/>
    <w:rsid w:val="00BF358E"/>
    <w:rsid w:val="00C00769"/>
    <w:rsid w:val="00C051BB"/>
    <w:rsid w:val="00C06023"/>
    <w:rsid w:val="00C0619F"/>
    <w:rsid w:val="00C16DA4"/>
    <w:rsid w:val="00C4492E"/>
    <w:rsid w:val="00C533D6"/>
    <w:rsid w:val="00C609F4"/>
    <w:rsid w:val="00C71012"/>
    <w:rsid w:val="00C83B37"/>
    <w:rsid w:val="00C84823"/>
    <w:rsid w:val="00C863DF"/>
    <w:rsid w:val="00CA2A19"/>
    <w:rsid w:val="00CC0E84"/>
    <w:rsid w:val="00CC1B87"/>
    <w:rsid w:val="00CC3A48"/>
    <w:rsid w:val="00CD65B5"/>
    <w:rsid w:val="00CE037F"/>
    <w:rsid w:val="00D05606"/>
    <w:rsid w:val="00D2468A"/>
    <w:rsid w:val="00D32B0E"/>
    <w:rsid w:val="00D34CAD"/>
    <w:rsid w:val="00D437FB"/>
    <w:rsid w:val="00D449F2"/>
    <w:rsid w:val="00D61CEC"/>
    <w:rsid w:val="00D63AF0"/>
    <w:rsid w:val="00D722AD"/>
    <w:rsid w:val="00D83141"/>
    <w:rsid w:val="00E06C59"/>
    <w:rsid w:val="00E47059"/>
    <w:rsid w:val="00E5394F"/>
    <w:rsid w:val="00E5578E"/>
    <w:rsid w:val="00E57117"/>
    <w:rsid w:val="00E817D7"/>
    <w:rsid w:val="00EA2529"/>
    <w:rsid w:val="00EB1BCA"/>
    <w:rsid w:val="00EE34AA"/>
    <w:rsid w:val="00EE5371"/>
    <w:rsid w:val="00F04351"/>
    <w:rsid w:val="00F17E80"/>
    <w:rsid w:val="00F24009"/>
    <w:rsid w:val="00F30F78"/>
    <w:rsid w:val="00F633ED"/>
    <w:rsid w:val="00F76BB1"/>
    <w:rsid w:val="00F93A27"/>
    <w:rsid w:val="00FC1798"/>
    <w:rsid w:val="00FD5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4907"/>
  <w15:docId w15:val="{8488D1FD-D4A2-4A3E-B864-628142FC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A19"/>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727E0D"/>
    <w:pPr>
      <w:keepNext/>
      <w:keepLines/>
      <w:spacing w:before="40"/>
      <w:outlineLvl w:val="8"/>
    </w:pPr>
    <w:rPr>
      <w:rFonts w:asciiTheme="majorHAnsi" w:eastAsiaTheme="majorEastAsia" w:hAnsiTheme="majorHAnsi" w:cstheme="majorBidi"/>
      <w:i/>
      <w:iCs/>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2A19"/>
    <w:rPr>
      <w:color w:val="0000FF"/>
      <w:u w:val="single"/>
    </w:rPr>
  </w:style>
  <w:style w:type="paragraph" w:styleId="a4">
    <w:name w:val="List Paragraph"/>
    <w:basedOn w:val="a"/>
    <w:uiPriority w:val="34"/>
    <w:qFormat/>
    <w:rsid w:val="00CA2A19"/>
    <w:pPr>
      <w:spacing w:after="200" w:line="276" w:lineRule="auto"/>
      <w:ind w:left="720"/>
      <w:contextualSpacing/>
    </w:pPr>
    <w:rPr>
      <w:rFonts w:ascii="Calibri" w:hAnsi="Calibri"/>
      <w:sz w:val="22"/>
      <w:szCs w:val="22"/>
      <w:lang w:eastAsia="ro-RO"/>
    </w:rPr>
  </w:style>
  <w:style w:type="paragraph" w:styleId="a5">
    <w:name w:val="Title"/>
    <w:basedOn w:val="a"/>
    <w:next w:val="a"/>
    <w:link w:val="a6"/>
    <w:qFormat/>
    <w:rsid w:val="00CA2A19"/>
    <w:pPr>
      <w:spacing w:before="240" w:after="60"/>
      <w:jc w:val="center"/>
      <w:outlineLvl w:val="0"/>
    </w:pPr>
    <w:rPr>
      <w:rFonts w:ascii="Cambria" w:hAnsi="Cambria"/>
      <w:b/>
      <w:bCs/>
      <w:kern w:val="28"/>
      <w:sz w:val="32"/>
      <w:szCs w:val="32"/>
    </w:rPr>
  </w:style>
  <w:style w:type="character" w:customStyle="1" w:styleId="a6">
    <w:name w:val="Заголовок Знак"/>
    <w:basedOn w:val="a0"/>
    <w:link w:val="a5"/>
    <w:rsid w:val="00CA2A19"/>
    <w:rPr>
      <w:rFonts w:ascii="Cambria" w:eastAsia="Times New Roman" w:hAnsi="Cambria" w:cs="Times New Roman"/>
      <w:b/>
      <w:bCs/>
      <w:kern w:val="28"/>
      <w:sz w:val="32"/>
      <w:szCs w:val="32"/>
      <w:lang w:eastAsia="ru-RU"/>
    </w:rPr>
  </w:style>
  <w:style w:type="paragraph" w:styleId="a7">
    <w:name w:val="Balloon Text"/>
    <w:basedOn w:val="a"/>
    <w:link w:val="a8"/>
    <w:uiPriority w:val="99"/>
    <w:semiHidden/>
    <w:unhideWhenUsed/>
    <w:rsid w:val="00CA2A19"/>
    <w:rPr>
      <w:rFonts w:ascii="Tahoma" w:hAnsi="Tahoma" w:cs="Tahoma"/>
      <w:sz w:val="16"/>
      <w:szCs w:val="16"/>
    </w:rPr>
  </w:style>
  <w:style w:type="character" w:customStyle="1" w:styleId="a8">
    <w:name w:val="Текст выноски Знак"/>
    <w:basedOn w:val="a0"/>
    <w:link w:val="a7"/>
    <w:uiPriority w:val="99"/>
    <w:semiHidden/>
    <w:rsid w:val="00CA2A19"/>
    <w:rPr>
      <w:rFonts w:ascii="Tahoma" w:eastAsia="Times New Roman" w:hAnsi="Tahoma" w:cs="Tahoma"/>
      <w:sz w:val="16"/>
      <w:szCs w:val="16"/>
      <w:lang w:eastAsia="ru-RU"/>
    </w:rPr>
  </w:style>
  <w:style w:type="character" w:customStyle="1" w:styleId="90">
    <w:name w:val="Заголовок 9 Знак"/>
    <w:basedOn w:val="a0"/>
    <w:link w:val="9"/>
    <w:semiHidden/>
    <w:rsid w:val="00727E0D"/>
    <w:rPr>
      <w:rFonts w:asciiTheme="majorHAnsi" w:eastAsiaTheme="majorEastAsia" w:hAnsiTheme="majorHAnsi" w:cstheme="majorBidi"/>
      <w:i/>
      <w:iCs/>
      <w:color w:val="272727" w:themeColor="text1" w:themeTint="D8"/>
      <w:sz w:val="21"/>
      <w:szCs w:val="21"/>
      <w:lang w:val="ru-RU" w:eastAsia="ru-RU"/>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Знак"/>
    <w:link w:val="aa"/>
    <w:uiPriority w:val="99"/>
    <w:locked/>
    <w:rsid w:val="00727E0D"/>
    <w:rPr>
      <w:rFonts w:ascii="Times New Roman" w:eastAsia="Times New Roman" w:hAnsi="Times New Roman" w:cs="Times New Roman"/>
      <w:sz w:val="24"/>
      <w:szCs w:val="24"/>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A Знак Знак"/>
    <w:basedOn w:val="a"/>
    <w:link w:val="a9"/>
    <w:uiPriority w:val="99"/>
    <w:unhideWhenUsed/>
    <w:qFormat/>
    <w:rsid w:val="00727E0D"/>
    <w:pPr>
      <w:ind w:left="720"/>
      <w:contextualSpacing/>
    </w:pPr>
    <w:rPr>
      <w:lang w:eastAsia="en-US"/>
    </w:rPr>
  </w:style>
  <w:style w:type="character" w:customStyle="1" w:styleId="TimesNewRoman">
    <w:name w:val="Times New Roman Знак"/>
    <w:link w:val="TimesNewRoman0"/>
    <w:locked/>
    <w:rsid w:val="00727E0D"/>
    <w:rPr>
      <w:rFonts w:ascii="Times New Roman" w:eastAsia="Times New Roman" w:hAnsi="Times New Roman" w:cs="Times New Roman"/>
      <w:sz w:val="18"/>
    </w:rPr>
  </w:style>
  <w:style w:type="paragraph" w:customStyle="1" w:styleId="TimesNewRoman0">
    <w:name w:val="Times New Roman"/>
    <w:basedOn w:val="ab"/>
    <w:link w:val="TimesNewRoman"/>
    <w:qFormat/>
    <w:rsid w:val="00727E0D"/>
    <w:pPr>
      <w:contextualSpacing/>
    </w:pPr>
    <w:rPr>
      <w:sz w:val="18"/>
      <w:szCs w:val="22"/>
      <w:lang w:eastAsia="en-US"/>
    </w:rPr>
  </w:style>
  <w:style w:type="character" w:customStyle="1" w:styleId="FontStyle12">
    <w:name w:val="Font Style12"/>
    <w:basedOn w:val="a0"/>
    <w:uiPriority w:val="99"/>
    <w:rsid w:val="00727E0D"/>
    <w:rPr>
      <w:rFonts w:ascii="Times New Roman" w:hAnsi="Times New Roman" w:cs="Times New Roman" w:hint="default"/>
      <w:b/>
      <w:bCs/>
      <w:spacing w:val="20"/>
      <w:sz w:val="22"/>
      <w:szCs w:val="22"/>
    </w:rPr>
  </w:style>
  <w:style w:type="character" w:styleId="ac">
    <w:name w:val="Strong"/>
    <w:basedOn w:val="a0"/>
    <w:qFormat/>
    <w:rsid w:val="00727E0D"/>
    <w:rPr>
      <w:b/>
      <w:bCs/>
    </w:rPr>
  </w:style>
  <w:style w:type="paragraph" w:styleId="ab">
    <w:name w:val="footnote text"/>
    <w:basedOn w:val="a"/>
    <w:link w:val="ad"/>
    <w:uiPriority w:val="99"/>
    <w:semiHidden/>
    <w:unhideWhenUsed/>
    <w:rsid w:val="00727E0D"/>
    <w:rPr>
      <w:sz w:val="20"/>
      <w:szCs w:val="20"/>
    </w:rPr>
  </w:style>
  <w:style w:type="character" w:customStyle="1" w:styleId="ad">
    <w:name w:val="Текст сноски Знак"/>
    <w:basedOn w:val="a0"/>
    <w:link w:val="ab"/>
    <w:uiPriority w:val="99"/>
    <w:semiHidden/>
    <w:rsid w:val="00727E0D"/>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F17E80"/>
    <w:pPr>
      <w:tabs>
        <w:tab w:val="center" w:pos="4536"/>
        <w:tab w:val="right" w:pos="9072"/>
      </w:tabs>
    </w:pPr>
  </w:style>
  <w:style w:type="character" w:customStyle="1" w:styleId="af">
    <w:name w:val="Верхний колонтитул Знак"/>
    <w:basedOn w:val="a0"/>
    <w:link w:val="ae"/>
    <w:uiPriority w:val="99"/>
    <w:rsid w:val="00F17E8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17E80"/>
    <w:pPr>
      <w:tabs>
        <w:tab w:val="center" w:pos="4536"/>
        <w:tab w:val="right" w:pos="9072"/>
      </w:tabs>
    </w:pPr>
  </w:style>
  <w:style w:type="character" w:customStyle="1" w:styleId="af1">
    <w:name w:val="Нижний колонтитул Знак"/>
    <w:basedOn w:val="a0"/>
    <w:link w:val="af0"/>
    <w:uiPriority w:val="99"/>
    <w:rsid w:val="00F17E80"/>
    <w:rPr>
      <w:rFonts w:ascii="Times New Roman" w:eastAsia="Times New Roman" w:hAnsi="Times New Roman" w:cs="Times New Roman"/>
      <w:sz w:val="24"/>
      <w:szCs w:val="24"/>
      <w:lang w:eastAsia="ru-RU"/>
    </w:rPr>
  </w:style>
  <w:style w:type="paragraph" w:customStyle="1" w:styleId="Default">
    <w:name w:val="Default"/>
    <w:rsid w:val="00876E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deparagrafimplicit1">
    <w:name w:val="Font de paragraf implicit1"/>
    <w:rsid w:val="00AA52D4"/>
  </w:style>
  <w:style w:type="paragraph" w:styleId="af2">
    <w:name w:val="Revision"/>
    <w:hidden/>
    <w:uiPriority w:val="99"/>
    <w:semiHidden/>
    <w:rsid w:val="00A82157"/>
    <w:pPr>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6C5852"/>
    <w:rPr>
      <w:sz w:val="16"/>
      <w:szCs w:val="16"/>
    </w:rPr>
  </w:style>
  <w:style w:type="paragraph" w:styleId="af4">
    <w:name w:val="annotation text"/>
    <w:basedOn w:val="a"/>
    <w:link w:val="af5"/>
    <w:uiPriority w:val="99"/>
    <w:semiHidden/>
    <w:unhideWhenUsed/>
    <w:rsid w:val="006C5852"/>
    <w:rPr>
      <w:sz w:val="20"/>
      <w:szCs w:val="20"/>
    </w:rPr>
  </w:style>
  <w:style w:type="character" w:customStyle="1" w:styleId="af5">
    <w:name w:val="Текст примечания Знак"/>
    <w:basedOn w:val="a0"/>
    <w:link w:val="af4"/>
    <w:uiPriority w:val="99"/>
    <w:semiHidden/>
    <w:rsid w:val="006C5852"/>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6C5852"/>
    <w:rPr>
      <w:b/>
      <w:bCs/>
    </w:rPr>
  </w:style>
  <w:style w:type="character" w:customStyle="1" w:styleId="af7">
    <w:name w:val="Тема примечания Знак"/>
    <w:basedOn w:val="af5"/>
    <w:link w:val="af6"/>
    <w:uiPriority w:val="99"/>
    <w:semiHidden/>
    <w:rsid w:val="006C585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8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iliul@hincest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7188</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Valerya Cernetchi</dc:creator>
  <cp:lastModifiedBy>User</cp:lastModifiedBy>
  <cp:revision>2</cp:revision>
  <cp:lastPrinted>2022-06-03T06:47:00Z</cp:lastPrinted>
  <dcterms:created xsi:type="dcterms:W3CDTF">2024-05-24T13:36:00Z</dcterms:created>
  <dcterms:modified xsi:type="dcterms:W3CDTF">2024-05-24T13:36:00Z</dcterms:modified>
</cp:coreProperties>
</file>