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79D050" w14:textId="77777777" w:rsidR="00513BD7" w:rsidRPr="005A6A57" w:rsidRDefault="00513BD7" w:rsidP="00513BD7">
      <w:pPr>
        <w:jc w:val="both"/>
        <w:rPr>
          <w:b/>
          <w:sz w:val="16"/>
          <w:szCs w:val="16"/>
          <w:lang w:val="fr-FR"/>
        </w:rPr>
      </w:pPr>
    </w:p>
    <w:p w14:paraId="490ECC8E" w14:textId="77777777" w:rsidR="009E4698" w:rsidRPr="00EF598E" w:rsidRDefault="009E4698" w:rsidP="009E4698">
      <w:pPr>
        <w:rPr>
          <w:lang w:val="ro-RO"/>
        </w:rPr>
      </w:pPr>
    </w:p>
    <w:tbl>
      <w:tblPr>
        <w:tblW w:w="19326" w:type="dxa"/>
        <w:tblLayout w:type="fixed"/>
        <w:tblLook w:val="0000" w:firstRow="0" w:lastRow="0" w:firstColumn="0" w:lastColumn="0" w:noHBand="0" w:noVBand="0"/>
      </w:tblPr>
      <w:tblGrid>
        <w:gridCol w:w="3828"/>
        <w:gridCol w:w="1530"/>
        <w:gridCol w:w="4140"/>
        <w:gridCol w:w="4140"/>
        <w:gridCol w:w="1620"/>
        <w:gridCol w:w="4068"/>
      </w:tblGrid>
      <w:tr w:rsidR="009E4698" w:rsidRPr="00EF598E" w14:paraId="30F369C8" w14:textId="77777777" w:rsidTr="006C78DE">
        <w:trPr>
          <w:trHeight w:val="2332"/>
        </w:trPr>
        <w:tc>
          <w:tcPr>
            <w:tcW w:w="3828" w:type="dxa"/>
            <w:tcBorders>
              <w:top w:val="nil"/>
              <w:left w:val="nil"/>
              <w:bottom w:val="double" w:sz="6" w:space="0" w:color="auto"/>
              <w:right w:val="nil"/>
            </w:tcBorders>
            <w:vAlign w:val="center"/>
          </w:tcPr>
          <w:p w14:paraId="57CA37F4" w14:textId="77777777" w:rsidR="009E4698" w:rsidRPr="00EF598E" w:rsidRDefault="009E4698" w:rsidP="006C78DE">
            <w:pPr>
              <w:keepNext/>
              <w:widowControl w:val="0"/>
              <w:tabs>
                <w:tab w:val="left" w:pos="0"/>
              </w:tabs>
              <w:autoSpaceDE w:val="0"/>
              <w:autoSpaceDN w:val="0"/>
              <w:adjustRightInd w:val="0"/>
              <w:rPr>
                <w:sz w:val="26"/>
                <w:szCs w:val="26"/>
                <w:lang w:val="ro-RO"/>
              </w:rPr>
            </w:pPr>
            <w:r w:rsidRPr="00EF598E">
              <w:rPr>
                <w:sz w:val="26"/>
                <w:szCs w:val="26"/>
                <w:lang w:val="ro-RO"/>
              </w:rPr>
              <w:t xml:space="preserve">      REPUBLICA MOLDOVA</w:t>
            </w:r>
          </w:p>
          <w:p w14:paraId="03D179B7" w14:textId="77777777" w:rsidR="009E4698" w:rsidRPr="00EF598E" w:rsidRDefault="009E4698" w:rsidP="006C78DE">
            <w:pPr>
              <w:widowControl w:val="0"/>
              <w:autoSpaceDE w:val="0"/>
              <w:autoSpaceDN w:val="0"/>
              <w:adjustRightInd w:val="0"/>
              <w:rPr>
                <w:sz w:val="16"/>
                <w:szCs w:val="16"/>
                <w:lang w:val="ro-RO"/>
              </w:rPr>
            </w:pPr>
          </w:p>
          <w:p w14:paraId="16370E71" w14:textId="77777777" w:rsidR="009E4698" w:rsidRPr="00EF598E" w:rsidRDefault="009E4698" w:rsidP="006C78DE">
            <w:pPr>
              <w:widowControl w:val="0"/>
              <w:tabs>
                <w:tab w:val="left" w:pos="0"/>
                <w:tab w:val="left" w:pos="180"/>
              </w:tabs>
              <w:autoSpaceDE w:val="0"/>
              <w:autoSpaceDN w:val="0"/>
              <w:adjustRightInd w:val="0"/>
              <w:jc w:val="center"/>
              <w:rPr>
                <w:b/>
                <w:bCs/>
                <w:sz w:val="28"/>
                <w:szCs w:val="28"/>
                <w:lang w:val="ro-RO"/>
              </w:rPr>
            </w:pPr>
            <w:r w:rsidRPr="00EF598E">
              <w:rPr>
                <w:b/>
                <w:bCs/>
                <w:sz w:val="28"/>
                <w:szCs w:val="28"/>
                <w:lang w:val="ro-RO"/>
              </w:rPr>
              <w:t>CONSILIUL RAIONAL HÎNCEŞTI</w:t>
            </w:r>
          </w:p>
          <w:p w14:paraId="5931B7ED" w14:textId="77777777" w:rsidR="009E4698" w:rsidRPr="00EF598E" w:rsidRDefault="009E4698" w:rsidP="006C78DE">
            <w:pPr>
              <w:widowControl w:val="0"/>
              <w:tabs>
                <w:tab w:val="left" w:pos="0"/>
              </w:tabs>
              <w:autoSpaceDE w:val="0"/>
              <w:autoSpaceDN w:val="0"/>
              <w:adjustRightInd w:val="0"/>
              <w:rPr>
                <w:sz w:val="12"/>
                <w:szCs w:val="12"/>
                <w:lang w:val="ro-RO"/>
              </w:rPr>
            </w:pPr>
          </w:p>
          <w:p w14:paraId="6369E5BF" w14:textId="77777777" w:rsidR="009E4698" w:rsidRPr="00EF598E" w:rsidRDefault="009E4698" w:rsidP="006C78DE">
            <w:pPr>
              <w:widowControl w:val="0"/>
              <w:tabs>
                <w:tab w:val="left" w:pos="0"/>
              </w:tabs>
              <w:autoSpaceDE w:val="0"/>
              <w:autoSpaceDN w:val="0"/>
              <w:adjustRightInd w:val="0"/>
              <w:rPr>
                <w:color w:val="000000"/>
                <w:lang w:val="ro-RO"/>
              </w:rPr>
            </w:pPr>
            <w:r w:rsidRPr="00EF598E">
              <w:rPr>
                <w:color w:val="000000"/>
                <w:lang w:val="ro-RO"/>
              </w:rPr>
              <w:t>MD-3400, mun. Hînceşti, str. M. Hîncu, 138</w:t>
            </w:r>
          </w:p>
          <w:p w14:paraId="709FCABE" w14:textId="77777777" w:rsidR="009E4698" w:rsidRPr="00EF598E" w:rsidRDefault="009E4698" w:rsidP="006C78DE">
            <w:pPr>
              <w:widowControl w:val="0"/>
              <w:tabs>
                <w:tab w:val="left" w:pos="0"/>
              </w:tabs>
              <w:autoSpaceDE w:val="0"/>
              <w:autoSpaceDN w:val="0"/>
              <w:adjustRightInd w:val="0"/>
              <w:ind w:left="72"/>
              <w:jc w:val="center"/>
              <w:rPr>
                <w:color w:val="000000"/>
                <w:lang w:val="ro-RO"/>
              </w:rPr>
            </w:pPr>
            <w:r w:rsidRPr="00EF598E">
              <w:rPr>
                <w:color w:val="000000"/>
                <w:lang w:val="ro-RO"/>
              </w:rPr>
              <w:t>tel. (269) 2-20-58, fax (269) 2-20-48,</w:t>
            </w:r>
          </w:p>
          <w:p w14:paraId="3D31CC9D" w14:textId="77777777" w:rsidR="009E4698" w:rsidRPr="00EF598E" w:rsidRDefault="009E4698" w:rsidP="006C78DE">
            <w:pPr>
              <w:widowControl w:val="0"/>
              <w:tabs>
                <w:tab w:val="left" w:pos="0"/>
              </w:tabs>
              <w:autoSpaceDE w:val="0"/>
              <w:autoSpaceDN w:val="0"/>
              <w:adjustRightInd w:val="0"/>
              <w:ind w:left="72"/>
              <w:jc w:val="center"/>
              <w:rPr>
                <w:color w:val="000000"/>
                <w:lang w:val="ro-RO"/>
              </w:rPr>
            </w:pPr>
            <w:r w:rsidRPr="00EF598E">
              <w:rPr>
                <w:color w:val="000000"/>
                <w:lang w:val="ro-RO"/>
              </w:rPr>
              <w:t xml:space="preserve">E-mail: </w:t>
            </w:r>
            <w:r w:rsidRPr="00EF598E">
              <w:rPr>
                <w:color w:val="0000FF"/>
                <w:u w:val="single"/>
                <w:lang w:val="ro-RO"/>
              </w:rPr>
              <w:t>consiliul@hincesti.md</w:t>
            </w:r>
          </w:p>
          <w:p w14:paraId="3A838AF6" w14:textId="77777777" w:rsidR="009E4698" w:rsidRPr="00EF598E" w:rsidRDefault="009E4698" w:rsidP="006C78DE">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6376D6BB" w14:textId="77777777" w:rsidR="009E4698" w:rsidRPr="00EF598E" w:rsidRDefault="009E4698" w:rsidP="006C78DE">
            <w:pPr>
              <w:widowControl w:val="0"/>
              <w:autoSpaceDE w:val="0"/>
              <w:autoSpaceDN w:val="0"/>
              <w:adjustRightInd w:val="0"/>
              <w:jc w:val="center"/>
              <w:rPr>
                <w:color w:val="000000"/>
                <w:sz w:val="28"/>
                <w:szCs w:val="28"/>
                <w:lang w:val="ro-RO"/>
              </w:rPr>
            </w:pPr>
            <w:r w:rsidRPr="00EF598E">
              <w:rPr>
                <w:noProof/>
                <w:lang w:val="ro-RO" w:eastAsia="ro-RO"/>
              </w:rPr>
              <w:drawing>
                <wp:inline distT="0" distB="0" distL="0" distR="0" wp14:anchorId="21FF6669" wp14:editId="5E087CF2">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6118BC31" w14:textId="77777777" w:rsidR="009E4698" w:rsidRPr="00EF598E" w:rsidRDefault="009E4698" w:rsidP="006C78DE">
            <w:pPr>
              <w:widowControl w:val="0"/>
              <w:tabs>
                <w:tab w:val="left" w:pos="180"/>
              </w:tabs>
              <w:autoSpaceDE w:val="0"/>
              <w:autoSpaceDN w:val="0"/>
              <w:adjustRightInd w:val="0"/>
              <w:jc w:val="center"/>
              <w:rPr>
                <w:sz w:val="26"/>
                <w:szCs w:val="26"/>
                <w:lang w:val="ro-RO"/>
              </w:rPr>
            </w:pPr>
            <w:r w:rsidRPr="00EF598E">
              <w:rPr>
                <w:sz w:val="26"/>
                <w:szCs w:val="26"/>
                <w:lang w:val="ro-RO"/>
              </w:rPr>
              <w:t>РЕСПУБЛИКА МОЛДОВА</w:t>
            </w:r>
          </w:p>
          <w:p w14:paraId="0CF89219" w14:textId="77777777" w:rsidR="009E4698" w:rsidRPr="00EF598E" w:rsidRDefault="009E4698" w:rsidP="006C78DE">
            <w:pPr>
              <w:widowControl w:val="0"/>
              <w:tabs>
                <w:tab w:val="left" w:pos="180"/>
              </w:tabs>
              <w:autoSpaceDE w:val="0"/>
              <w:autoSpaceDN w:val="0"/>
              <w:adjustRightInd w:val="0"/>
              <w:jc w:val="center"/>
              <w:rPr>
                <w:sz w:val="16"/>
                <w:szCs w:val="16"/>
                <w:lang w:val="ro-RO"/>
              </w:rPr>
            </w:pPr>
          </w:p>
          <w:p w14:paraId="37098AF2" w14:textId="77777777" w:rsidR="009E4698" w:rsidRPr="00EF598E" w:rsidRDefault="009E4698" w:rsidP="006C78DE">
            <w:pPr>
              <w:widowControl w:val="0"/>
              <w:tabs>
                <w:tab w:val="left" w:pos="180"/>
              </w:tabs>
              <w:autoSpaceDE w:val="0"/>
              <w:autoSpaceDN w:val="0"/>
              <w:adjustRightInd w:val="0"/>
              <w:jc w:val="center"/>
              <w:rPr>
                <w:b/>
                <w:bCs/>
                <w:color w:val="000000"/>
                <w:sz w:val="28"/>
                <w:szCs w:val="28"/>
                <w:lang w:val="ro-RO"/>
              </w:rPr>
            </w:pPr>
            <w:r w:rsidRPr="00EF598E">
              <w:rPr>
                <w:b/>
                <w:bCs/>
                <w:sz w:val="28"/>
                <w:szCs w:val="28"/>
                <w:lang w:val="ro-RO"/>
              </w:rPr>
              <w:t>РАЙОHНЫЙ СОВЕТ ХЫНЧЕШТЬ</w:t>
            </w:r>
          </w:p>
          <w:p w14:paraId="042432CB" w14:textId="77777777" w:rsidR="009E4698" w:rsidRPr="00EF598E" w:rsidRDefault="009E4698" w:rsidP="006C78DE">
            <w:pPr>
              <w:widowControl w:val="0"/>
              <w:tabs>
                <w:tab w:val="left" w:pos="180"/>
              </w:tabs>
              <w:autoSpaceDE w:val="0"/>
              <w:autoSpaceDN w:val="0"/>
              <w:adjustRightInd w:val="0"/>
              <w:jc w:val="center"/>
              <w:rPr>
                <w:color w:val="000000"/>
                <w:sz w:val="12"/>
                <w:szCs w:val="12"/>
                <w:lang w:val="ro-RO"/>
              </w:rPr>
            </w:pPr>
          </w:p>
          <w:p w14:paraId="7BBD5728" w14:textId="77777777" w:rsidR="009E4698" w:rsidRPr="00EF598E" w:rsidRDefault="009E4698" w:rsidP="006C78DE">
            <w:pPr>
              <w:widowControl w:val="0"/>
              <w:tabs>
                <w:tab w:val="left" w:pos="180"/>
              </w:tabs>
              <w:autoSpaceDE w:val="0"/>
              <w:autoSpaceDN w:val="0"/>
              <w:adjustRightInd w:val="0"/>
              <w:jc w:val="center"/>
              <w:rPr>
                <w:color w:val="000000"/>
                <w:lang w:val="ro-RO"/>
              </w:rPr>
            </w:pPr>
            <w:r w:rsidRPr="00EF598E">
              <w:rPr>
                <w:color w:val="000000"/>
                <w:lang w:val="ro-RO"/>
              </w:rPr>
              <w:t>МД-3400, мун. Хынчешть, ул. М.Хынку, 138</w:t>
            </w:r>
          </w:p>
          <w:p w14:paraId="29C58953" w14:textId="77777777" w:rsidR="009E4698" w:rsidRPr="00EF598E" w:rsidRDefault="009E4698" w:rsidP="006C78DE">
            <w:pPr>
              <w:widowControl w:val="0"/>
              <w:autoSpaceDE w:val="0"/>
              <w:autoSpaceDN w:val="0"/>
              <w:adjustRightInd w:val="0"/>
              <w:jc w:val="center"/>
              <w:rPr>
                <w:color w:val="000000"/>
                <w:lang w:val="ro-RO"/>
              </w:rPr>
            </w:pPr>
            <w:r w:rsidRPr="00EF598E">
              <w:rPr>
                <w:color w:val="000000"/>
                <w:lang w:val="ro-RO"/>
              </w:rPr>
              <w:t>тел. (269) 2-20-58, факс (269) 2-20-48,</w:t>
            </w:r>
          </w:p>
          <w:p w14:paraId="1A320F4B" w14:textId="77777777" w:rsidR="009E4698" w:rsidRPr="00EF598E" w:rsidRDefault="009E4698" w:rsidP="006C78DE">
            <w:pPr>
              <w:widowControl w:val="0"/>
              <w:autoSpaceDE w:val="0"/>
              <w:autoSpaceDN w:val="0"/>
              <w:adjustRightInd w:val="0"/>
              <w:jc w:val="center"/>
              <w:rPr>
                <w:color w:val="000000"/>
                <w:lang w:val="ro-RO"/>
              </w:rPr>
            </w:pPr>
            <w:r w:rsidRPr="00EF598E">
              <w:rPr>
                <w:color w:val="000000"/>
                <w:lang w:val="ro-RO"/>
              </w:rPr>
              <w:t xml:space="preserve">E-mail: </w:t>
            </w:r>
            <w:r w:rsidRPr="00EF598E">
              <w:rPr>
                <w:color w:val="0000FF"/>
                <w:u w:val="single"/>
                <w:lang w:val="ro-RO"/>
              </w:rPr>
              <w:t>consiliul@hincesti.md</w:t>
            </w:r>
          </w:p>
          <w:p w14:paraId="0D81776E" w14:textId="77777777" w:rsidR="009E4698" w:rsidRPr="00EF598E" w:rsidRDefault="009E4698" w:rsidP="006C78DE">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3ACF7FDE" w14:textId="77777777" w:rsidR="009E4698" w:rsidRPr="00EF598E" w:rsidRDefault="009E4698" w:rsidP="006C78DE">
            <w:pPr>
              <w:rPr>
                <w:lang w:val="ro-RO"/>
              </w:rPr>
            </w:pPr>
            <w:r w:rsidRPr="00EF598E">
              <w:rPr>
                <w:lang w:val="ro-RO"/>
              </w:rPr>
              <w:t xml:space="preserve">     </w:t>
            </w:r>
          </w:p>
        </w:tc>
        <w:tc>
          <w:tcPr>
            <w:tcW w:w="1620" w:type="dxa"/>
            <w:tcBorders>
              <w:top w:val="nil"/>
              <w:left w:val="nil"/>
              <w:bottom w:val="double" w:sz="6" w:space="0" w:color="auto"/>
              <w:right w:val="nil"/>
            </w:tcBorders>
          </w:tcPr>
          <w:p w14:paraId="4569375F" w14:textId="77777777" w:rsidR="009E4698" w:rsidRPr="00EF598E" w:rsidRDefault="009E4698" w:rsidP="006C78DE">
            <w:pPr>
              <w:rPr>
                <w:lang w:val="ro-RO"/>
              </w:rPr>
            </w:pPr>
          </w:p>
        </w:tc>
        <w:tc>
          <w:tcPr>
            <w:tcW w:w="4068" w:type="dxa"/>
            <w:tcBorders>
              <w:top w:val="nil"/>
              <w:left w:val="nil"/>
              <w:bottom w:val="double" w:sz="6" w:space="0" w:color="auto"/>
              <w:right w:val="nil"/>
            </w:tcBorders>
          </w:tcPr>
          <w:p w14:paraId="707E1B8A" w14:textId="77777777" w:rsidR="009E4698" w:rsidRPr="00EF598E" w:rsidRDefault="009E4698" w:rsidP="006C78DE">
            <w:pPr>
              <w:rPr>
                <w:lang w:val="ro-RO"/>
              </w:rPr>
            </w:pPr>
          </w:p>
        </w:tc>
      </w:tr>
    </w:tbl>
    <w:p w14:paraId="052DDFD2" w14:textId="77777777" w:rsidR="009E4698" w:rsidRPr="00EF598E" w:rsidRDefault="009E4698" w:rsidP="009E4698">
      <w:pPr>
        <w:jc w:val="right"/>
        <w:rPr>
          <w:b/>
          <w:sz w:val="28"/>
          <w:szCs w:val="28"/>
          <w:lang w:val="ro-RO"/>
        </w:rPr>
      </w:pPr>
      <w:r w:rsidRPr="00EF598E">
        <w:rPr>
          <w:b/>
          <w:sz w:val="26"/>
          <w:szCs w:val="26"/>
          <w:lang w:val="ro-RO"/>
        </w:rPr>
        <w:tab/>
      </w:r>
      <w:r w:rsidRPr="00EF598E">
        <w:rPr>
          <w:b/>
          <w:sz w:val="26"/>
          <w:szCs w:val="26"/>
          <w:lang w:val="ro-RO"/>
        </w:rPr>
        <w:tab/>
      </w:r>
      <w:r w:rsidRPr="00EF598E">
        <w:rPr>
          <w:b/>
          <w:sz w:val="26"/>
          <w:szCs w:val="26"/>
          <w:lang w:val="ro-RO"/>
        </w:rPr>
        <w:tab/>
      </w:r>
      <w:r w:rsidRPr="00EF598E">
        <w:rPr>
          <w:b/>
          <w:sz w:val="26"/>
          <w:szCs w:val="26"/>
          <w:lang w:val="ro-RO"/>
        </w:rPr>
        <w:tab/>
      </w:r>
      <w:r w:rsidRPr="00EF598E">
        <w:rPr>
          <w:b/>
          <w:sz w:val="26"/>
          <w:szCs w:val="26"/>
          <w:lang w:val="ro-RO"/>
        </w:rPr>
        <w:tab/>
      </w:r>
      <w:r w:rsidRPr="00EF598E">
        <w:rPr>
          <w:b/>
          <w:sz w:val="26"/>
          <w:szCs w:val="26"/>
          <w:lang w:val="ro-RO"/>
        </w:rPr>
        <w:tab/>
      </w:r>
      <w:r w:rsidRPr="00EF598E">
        <w:rPr>
          <w:b/>
          <w:sz w:val="28"/>
          <w:szCs w:val="28"/>
          <w:lang w:val="ro-RO"/>
        </w:rPr>
        <w:t xml:space="preserve">PROIECT </w:t>
      </w:r>
    </w:p>
    <w:p w14:paraId="4BF03DAD" w14:textId="77777777" w:rsidR="009E4698" w:rsidRPr="00EF598E" w:rsidRDefault="009E4698" w:rsidP="009E4698">
      <w:pPr>
        <w:ind w:hanging="180"/>
        <w:jc w:val="center"/>
        <w:rPr>
          <w:b/>
          <w:sz w:val="28"/>
          <w:szCs w:val="28"/>
          <w:lang w:val="ro-RO"/>
        </w:rPr>
      </w:pPr>
      <w:r w:rsidRPr="00EF598E">
        <w:rPr>
          <w:b/>
          <w:sz w:val="28"/>
          <w:szCs w:val="28"/>
          <w:lang w:val="ro-RO"/>
        </w:rPr>
        <w:t>D E C I Z I E</w:t>
      </w:r>
    </w:p>
    <w:p w14:paraId="5A7AED23" w14:textId="77777777" w:rsidR="009E4698" w:rsidRPr="00EF598E" w:rsidRDefault="009E4698" w:rsidP="009E4698">
      <w:pPr>
        <w:ind w:hanging="180"/>
        <w:jc w:val="center"/>
        <w:rPr>
          <w:b/>
          <w:sz w:val="28"/>
          <w:szCs w:val="28"/>
          <w:lang w:val="ro-RO"/>
        </w:rPr>
      </w:pPr>
      <w:r w:rsidRPr="00EF598E">
        <w:rPr>
          <w:sz w:val="28"/>
          <w:szCs w:val="28"/>
          <w:lang w:val="ro-RO"/>
        </w:rPr>
        <w:t>mun. Hînceşti</w:t>
      </w:r>
    </w:p>
    <w:p w14:paraId="38E84902" w14:textId="77154BD2" w:rsidR="009E4698" w:rsidRPr="00EF598E" w:rsidRDefault="009E4698" w:rsidP="009E4698">
      <w:pPr>
        <w:ind w:hanging="180"/>
        <w:rPr>
          <w:b/>
          <w:sz w:val="28"/>
          <w:szCs w:val="28"/>
          <w:lang w:val="ro-RO"/>
        </w:rPr>
      </w:pPr>
      <w:r w:rsidRPr="00EF598E">
        <w:rPr>
          <w:b/>
          <w:sz w:val="28"/>
          <w:szCs w:val="28"/>
          <w:lang w:val="ro-RO"/>
        </w:rPr>
        <w:t xml:space="preserve">            din        </w:t>
      </w:r>
      <w:r>
        <w:rPr>
          <w:b/>
          <w:sz w:val="28"/>
          <w:szCs w:val="28"/>
          <w:lang w:val="ro-RO"/>
        </w:rPr>
        <w:t>martie</w:t>
      </w:r>
      <w:r w:rsidRPr="00EF598E">
        <w:rPr>
          <w:b/>
          <w:sz w:val="28"/>
          <w:szCs w:val="28"/>
          <w:lang w:val="ro-RO"/>
        </w:rPr>
        <w:t xml:space="preserve"> 2024</w:t>
      </w:r>
      <w:r w:rsidRPr="00EF598E">
        <w:rPr>
          <w:b/>
          <w:sz w:val="28"/>
          <w:szCs w:val="28"/>
          <w:lang w:val="ro-RO"/>
        </w:rPr>
        <w:tab/>
      </w:r>
      <w:r w:rsidRPr="00EF598E">
        <w:rPr>
          <w:b/>
          <w:sz w:val="28"/>
          <w:szCs w:val="28"/>
          <w:lang w:val="ro-RO"/>
        </w:rPr>
        <w:tab/>
      </w:r>
      <w:r w:rsidRPr="00EF598E">
        <w:rPr>
          <w:b/>
          <w:sz w:val="28"/>
          <w:szCs w:val="28"/>
          <w:lang w:val="ro-RO"/>
        </w:rPr>
        <w:tab/>
        <w:t xml:space="preserve">   </w:t>
      </w:r>
      <w:r w:rsidRPr="00EF598E">
        <w:rPr>
          <w:b/>
          <w:sz w:val="28"/>
          <w:szCs w:val="28"/>
          <w:lang w:val="ro-RO"/>
        </w:rPr>
        <w:tab/>
      </w:r>
      <w:r w:rsidRPr="00EF598E">
        <w:rPr>
          <w:b/>
          <w:sz w:val="28"/>
          <w:szCs w:val="28"/>
          <w:lang w:val="ro-RO"/>
        </w:rPr>
        <w:tab/>
        <w:t xml:space="preserve">              nr.0</w:t>
      </w:r>
      <w:r>
        <w:rPr>
          <w:b/>
          <w:sz w:val="28"/>
          <w:szCs w:val="28"/>
          <w:lang w:val="ro-RO"/>
        </w:rPr>
        <w:t>2</w:t>
      </w:r>
      <w:r w:rsidRPr="00EF598E">
        <w:rPr>
          <w:b/>
          <w:sz w:val="28"/>
          <w:szCs w:val="28"/>
          <w:lang w:val="ro-RO"/>
        </w:rPr>
        <w:t>/</w:t>
      </w:r>
      <w:r w:rsidR="00D975D8">
        <w:rPr>
          <w:b/>
          <w:sz w:val="28"/>
          <w:szCs w:val="28"/>
          <w:lang w:val="ro-RO"/>
        </w:rPr>
        <w:t>________</w:t>
      </w:r>
    </w:p>
    <w:p w14:paraId="42459DC7" w14:textId="77777777" w:rsidR="009E4698" w:rsidRPr="00EF598E" w:rsidRDefault="009E4698" w:rsidP="009E4698">
      <w:pPr>
        <w:ind w:hanging="180"/>
        <w:rPr>
          <w:sz w:val="28"/>
          <w:szCs w:val="28"/>
          <w:lang w:val="ro-RO"/>
        </w:rPr>
      </w:pPr>
      <w:r w:rsidRPr="00EF598E">
        <w:rPr>
          <w:b/>
          <w:sz w:val="28"/>
          <w:szCs w:val="28"/>
          <w:lang w:val="ro-RO"/>
        </w:rPr>
        <w:t xml:space="preserve">                                                            </w:t>
      </w:r>
    </w:p>
    <w:p w14:paraId="03C2C326" w14:textId="77777777" w:rsidR="009E4698" w:rsidRPr="00EF598E" w:rsidRDefault="009E4698" w:rsidP="009E4698">
      <w:pPr>
        <w:jc w:val="both"/>
        <w:rPr>
          <w:b/>
          <w:sz w:val="28"/>
          <w:szCs w:val="28"/>
          <w:lang w:val="ro-RO"/>
        </w:rPr>
      </w:pPr>
      <w:bookmarkStart w:id="0" w:name="_GoBack"/>
      <w:r w:rsidRPr="00EF598E">
        <w:rPr>
          <w:b/>
          <w:sz w:val="28"/>
          <w:szCs w:val="28"/>
          <w:lang w:val="ro-RO"/>
        </w:rPr>
        <w:t xml:space="preserve">Cu privire la modificarea Deciziei Consiliului </w:t>
      </w:r>
    </w:p>
    <w:p w14:paraId="61C532D6" w14:textId="77777777" w:rsidR="009E4698" w:rsidRPr="00EF598E" w:rsidRDefault="009E4698" w:rsidP="009E4698">
      <w:pPr>
        <w:jc w:val="both"/>
        <w:rPr>
          <w:b/>
          <w:sz w:val="28"/>
          <w:szCs w:val="28"/>
          <w:lang w:val="ro-RO"/>
        </w:rPr>
      </w:pPr>
      <w:r w:rsidRPr="00EF598E">
        <w:rPr>
          <w:b/>
          <w:sz w:val="28"/>
          <w:szCs w:val="28"/>
          <w:lang w:val="ro-RO"/>
        </w:rPr>
        <w:t>raional Hîncești nr. 0</w:t>
      </w:r>
      <w:r>
        <w:rPr>
          <w:b/>
          <w:sz w:val="28"/>
          <w:szCs w:val="28"/>
          <w:lang w:val="ro-RO"/>
        </w:rPr>
        <w:t>2</w:t>
      </w:r>
      <w:r w:rsidRPr="00EF598E">
        <w:rPr>
          <w:b/>
          <w:sz w:val="28"/>
          <w:szCs w:val="28"/>
          <w:lang w:val="ro-RO"/>
        </w:rPr>
        <w:t>/</w:t>
      </w:r>
      <w:r>
        <w:rPr>
          <w:b/>
          <w:sz w:val="28"/>
          <w:szCs w:val="28"/>
          <w:lang w:val="ro-RO"/>
        </w:rPr>
        <w:t>25</w:t>
      </w:r>
      <w:r w:rsidRPr="00EF598E">
        <w:rPr>
          <w:b/>
          <w:sz w:val="28"/>
          <w:szCs w:val="28"/>
          <w:lang w:val="ro-RO"/>
        </w:rPr>
        <w:t xml:space="preserve"> din </w:t>
      </w:r>
      <w:r>
        <w:rPr>
          <w:b/>
          <w:sz w:val="28"/>
          <w:szCs w:val="28"/>
          <w:lang w:val="ro-RO"/>
        </w:rPr>
        <w:t>12</w:t>
      </w:r>
      <w:r w:rsidRPr="00EF598E">
        <w:rPr>
          <w:b/>
          <w:sz w:val="28"/>
          <w:szCs w:val="28"/>
          <w:lang w:val="ro-RO"/>
        </w:rPr>
        <w:t xml:space="preserve"> </w:t>
      </w:r>
      <w:r>
        <w:rPr>
          <w:b/>
          <w:sz w:val="28"/>
          <w:szCs w:val="28"/>
          <w:lang w:val="ro-RO"/>
        </w:rPr>
        <w:t>iunie</w:t>
      </w:r>
      <w:r w:rsidRPr="00EF598E">
        <w:rPr>
          <w:b/>
          <w:sz w:val="28"/>
          <w:szCs w:val="28"/>
          <w:lang w:val="ro-RO"/>
        </w:rPr>
        <w:t xml:space="preserve"> 20</w:t>
      </w:r>
      <w:r>
        <w:rPr>
          <w:b/>
          <w:sz w:val="28"/>
          <w:szCs w:val="28"/>
          <w:lang w:val="ro-RO"/>
        </w:rPr>
        <w:t>19</w:t>
      </w:r>
      <w:r w:rsidRPr="00EF598E">
        <w:rPr>
          <w:b/>
          <w:sz w:val="28"/>
          <w:szCs w:val="28"/>
          <w:lang w:val="ro-RO"/>
        </w:rPr>
        <w:t xml:space="preserve"> </w:t>
      </w:r>
    </w:p>
    <w:p w14:paraId="653C381F" w14:textId="77777777" w:rsidR="009E4698" w:rsidRDefault="009E4698" w:rsidP="009E4698">
      <w:pPr>
        <w:jc w:val="both"/>
        <w:rPr>
          <w:b/>
          <w:sz w:val="28"/>
          <w:szCs w:val="28"/>
          <w:lang w:val="ro-RO"/>
        </w:rPr>
      </w:pPr>
      <w:r w:rsidRPr="00EF598E">
        <w:rPr>
          <w:b/>
          <w:sz w:val="28"/>
          <w:szCs w:val="28"/>
          <w:lang w:val="ro-RO"/>
        </w:rPr>
        <w:t>”</w:t>
      </w:r>
      <w:r w:rsidRPr="0002035C">
        <w:rPr>
          <w:b/>
          <w:sz w:val="28"/>
          <w:szCs w:val="28"/>
          <w:lang w:val="ro-RO"/>
        </w:rPr>
        <w:t xml:space="preserve"> </w:t>
      </w:r>
      <w:r w:rsidRPr="00B815B7">
        <w:rPr>
          <w:b/>
          <w:sz w:val="28"/>
          <w:szCs w:val="28"/>
          <w:lang w:val="ro-RO"/>
        </w:rPr>
        <w:t xml:space="preserve">Cu privire la administrarea bunurilor imobile </w:t>
      </w:r>
    </w:p>
    <w:p w14:paraId="5241EB2E" w14:textId="77777777" w:rsidR="009E4698" w:rsidRDefault="009E4698" w:rsidP="009E4698">
      <w:pPr>
        <w:jc w:val="both"/>
        <w:rPr>
          <w:b/>
          <w:sz w:val="28"/>
          <w:szCs w:val="28"/>
          <w:lang w:val="ro-RO"/>
        </w:rPr>
      </w:pPr>
      <w:r w:rsidRPr="00B815B7">
        <w:rPr>
          <w:b/>
          <w:sz w:val="28"/>
          <w:szCs w:val="28"/>
          <w:lang w:val="ro-RO"/>
        </w:rPr>
        <w:t>Proprietate</w:t>
      </w:r>
      <w:r>
        <w:rPr>
          <w:b/>
          <w:sz w:val="28"/>
          <w:szCs w:val="28"/>
          <w:lang w:val="ro-RO"/>
        </w:rPr>
        <w:t xml:space="preserve"> </w:t>
      </w:r>
      <w:r w:rsidRPr="00B815B7">
        <w:rPr>
          <w:b/>
          <w:sz w:val="28"/>
          <w:szCs w:val="28"/>
          <w:lang w:val="ro-RO"/>
        </w:rPr>
        <w:t xml:space="preserve">publică a raionului de către </w:t>
      </w:r>
    </w:p>
    <w:p w14:paraId="45E82F75" w14:textId="77777777" w:rsidR="009E4698" w:rsidRPr="00EF598E" w:rsidRDefault="009E4698" w:rsidP="009E4698">
      <w:pPr>
        <w:jc w:val="both"/>
        <w:rPr>
          <w:b/>
          <w:sz w:val="28"/>
          <w:szCs w:val="28"/>
          <w:lang w:val="ro-RO"/>
        </w:rPr>
      </w:pPr>
      <w:r w:rsidRPr="00B815B7">
        <w:rPr>
          <w:b/>
          <w:sz w:val="28"/>
          <w:szCs w:val="28"/>
          <w:lang w:val="ro-RO"/>
        </w:rPr>
        <w:t>subdiviziunile și instituțiile publice</w:t>
      </w:r>
      <w:r w:rsidRPr="00EF598E">
        <w:rPr>
          <w:b/>
          <w:sz w:val="28"/>
          <w:szCs w:val="28"/>
          <w:lang w:val="ro-RO"/>
        </w:rPr>
        <w:t>”</w:t>
      </w:r>
    </w:p>
    <w:p w14:paraId="77717CFC" w14:textId="77777777" w:rsidR="009E4698" w:rsidRPr="00EF598E" w:rsidRDefault="009E4698" w:rsidP="009E4698">
      <w:pPr>
        <w:ind w:left="360"/>
        <w:rPr>
          <w:sz w:val="28"/>
          <w:szCs w:val="28"/>
          <w:lang w:val="ro-RO"/>
        </w:rPr>
      </w:pPr>
    </w:p>
    <w:bookmarkEnd w:id="0"/>
    <w:p w14:paraId="57D4B573" w14:textId="77777777" w:rsidR="009E4698" w:rsidRPr="00EF598E" w:rsidRDefault="009E4698" w:rsidP="009E4698">
      <w:pPr>
        <w:jc w:val="both"/>
        <w:rPr>
          <w:b/>
          <w:sz w:val="28"/>
          <w:szCs w:val="28"/>
          <w:lang w:val="ro-RO"/>
        </w:rPr>
      </w:pPr>
      <w:r w:rsidRPr="00EF598E">
        <w:rPr>
          <w:sz w:val="28"/>
          <w:szCs w:val="28"/>
          <w:lang w:val="ro-RO"/>
        </w:rPr>
        <w:t xml:space="preserve">      </w:t>
      </w:r>
      <w:r>
        <w:rPr>
          <w:sz w:val="28"/>
          <w:szCs w:val="28"/>
          <w:lang w:val="ro-RO"/>
        </w:rPr>
        <w:t xml:space="preserve">     Avînd la bază demersul IMSP Centrul de Sănătate Hîncești nr. 02/1-20/1-198 din 21.02.2024</w:t>
      </w:r>
      <w:r w:rsidRPr="00EF598E">
        <w:rPr>
          <w:rFonts w:eastAsia="Calibri"/>
          <w:sz w:val="28"/>
          <w:szCs w:val="28"/>
          <w:lang w:val="ro-RO"/>
        </w:rPr>
        <w:t xml:space="preserve">, </w:t>
      </w:r>
      <w:r w:rsidRPr="00B815B7">
        <w:rPr>
          <w:sz w:val="28"/>
          <w:szCs w:val="28"/>
          <w:lang w:val="ro-RO"/>
        </w:rPr>
        <w:t xml:space="preserve">în </w:t>
      </w:r>
      <w:r w:rsidRPr="00B815B7">
        <w:rPr>
          <w:color w:val="000000"/>
          <w:sz w:val="28"/>
          <w:szCs w:val="28"/>
          <w:lang w:val="ro-RO"/>
        </w:rPr>
        <w:t xml:space="preserve">conformitate cu prevederile art. 9 alin. (2) lit. h) </w:t>
      </w:r>
      <w:r w:rsidRPr="00B815B7">
        <w:rPr>
          <w:sz w:val="28"/>
          <w:szCs w:val="28"/>
          <w:lang w:val="ro-RO"/>
        </w:rPr>
        <w:t xml:space="preserve">din Legea </w:t>
      </w:r>
      <w:r w:rsidRPr="00B815B7">
        <w:rPr>
          <w:color w:val="000000"/>
          <w:sz w:val="28"/>
          <w:szCs w:val="28"/>
          <w:lang w:val="ro-RO"/>
        </w:rPr>
        <w:t xml:space="preserve">nr. 121/2007 </w:t>
      </w:r>
      <w:r w:rsidRPr="00B815B7">
        <w:rPr>
          <w:bCs/>
          <w:color w:val="000000"/>
          <w:sz w:val="28"/>
          <w:szCs w:val="28"/>
          <w:lang w:val="ro-RO"/>
        </w:rPr>
        <w:t>privind administrarea şi deetatizarea proprietăţii publice</w:t>
      </w:r>
      <w:r w:rsidRPr="00EF598E">
        <w:rPr>
          <w:sz w:val="28"/>
          <w:szCs w:val="28"/>
          <w:lang w:val="ro-RO"/>
        </w:rPr>
        <w:t xml:space="preserve">, în temeiul </w:t>
      </w:r>
      <w:r>
        <w:rPr>
          <w:sz w:val="28"/>
          <w:szCs w:val="28"/>
          <w:lang w:val="ro-RO"/>
        </w:rPr>
        <w:t>a</w:t>
      </w:r>
      <w:r w:rsidRPr="00B815B7">
        <w:rPr>
          <w:sz w:val="28"/>
          <w:szCs w:val="28"/>
          <w:lang w:val="ro-RO"/>
        </w:rPr>
        <w:t xml:space="preserve">rt. </w:t>
      </w:r>
      <w:r w:rsidRPr="00B815B7">
        <w:rPr>
          <w:bCs/>
          <w:sz w:val="28"/>
          <w:szCs w:val="28"/>
          <w:lang w:val="ro-RO"/>
        </w:rPr>
        <w:t>43 alin. (1) lit. c) și d) și alin. (2),</w:t>
      </w:r>
      <w:r w:rsidRPr="00B815B7">
        <w:rPr>
          <w:sz w:val="28"/>
          <w:szCs w:val="28"/>
          <w:lang w:val="ro-RO"/>
        </w:rPr>
        <w:t xml:space="preserve"> art. 46 alin. (1)  și art. 77 alin. (1) </w:t>
      </w:r>
      <w:r w:rsidRPr="00EF598E">
        <w:rPr>
          <w:bCs/>
          <w:color w:val="000000"/>
          <w:sz w:val="28"/>
          <w:szCs w:val="28"/>
          <w:lang w:val="ro-RO"/>
        </w:rPr>
        <w:t>al</w:t>
      </w:r>
      <w:r w:rsidRPr="00EF598E">
        <w:rPr>
          <w:bCs/>
          <w:sz w:val="28"/>
          <w:szCs w:val="28"/>
          <w:lang w:val="ro-RO"/>
        </w:rPr>
        <w:t xml:space="preserve"> </w:t>
      </w:r>
      <w:r w:rsidRPr="00EF598E">
        <w:rPr>
          <w:sz w:val="28"/>
          <w:szCs w:val="28"/>
          <w:lang w:val="ro-RO"/>
        </w:rPr>
        <w:t>Legii p</w:t>
      </w:r>
      <w:r w:rsidRPr="00EF598E">
        <w:rPr>
          <w:bCs/>
          <w:sz w:val="28"/>
          <w:szCs w:val="28"/>
          <w:lang w:val="ro-RO"/>
        </w:rPr>
        <w:t xml:space="preserve">rivind administrația publică locală </w:t>
      </w:r>
      <w:r w:rsidRPr="00EF598E">
        <w:rPr>
          <w:sz w:val="28"/>
          <w:szCs w:val="28"/>
          <w:lang w:val="ro-RO"/>
        </w:rPr>
        <w:t>Nr.436-XVI din 28 decembrie 2006, coroborate cu art.118; 120; 132 Cod Administrativ nr.116/2018, Consiliul Raional Hînceşti</w:t>
      </w:r>
      <w:r w:rsidRPr="00EF598E">
        <w:rPr>
          <w:b/>
          <w:sz w:val="28"/>
          <w:szCs w:val="28"/>
          <w:lang w:val="ro-RO"/>
        </w:rPr>
        <w:t xml:space="preserve"> DECIDE:</w:t>
      </w:r>
    </w:p>
    <w:p w14:paraId="1641D7D1" w14:textId="77777777" w:rsidR="009E4698" w:rsidRPr="00EF598E" w:rsidRDefault="009E4698" w:rsidP="009E4698">
      <w:pPr>
        <w:ind w:left="360"/>
        <w:jc w:val="both"/>
        <w:rPr>
          <w:sz w:val="28"/>
          <w:szCs w:val="28"/>
          <w:lang w:val="ro-RO"/>
        </w:rPr>
      </w:pPr>
    </w:p>
    <w:p w14:paraId="77013AFF" w14:textId="4F13FE61" w:rsidR="009E4698" w:rsidRPr="000B6CDE" w:rsidRDefault="009E4698" w:rsidP="009E4698">
      <w:pPr>
        <w:pStyle w:val="af2"/>
        <w:numPr>
          <w:ilvl w:val="0"/>
          <w:numId w:val="11"/>
        </w:numPr>
        <w:suppressAutoHyphens w:val="0"/>
        <w:jc w:val="both"/>
        <w:rPr>
          <w:b/>
          <w:sz w:val="28"/>
          <w:szCs w:val="28"/>
          <w:lang w:val="ro-RO"/>
        </w:rPr>
      </w:pPr>
      <w:r w:rsidRPr="0002035C">
        <w:rPr>
          <w:sz w:val="28"/>
          <w:szCs w:val="28"/>
          <w:lang w:val="ro-RO"/>
        </w:rPr>
        <w:t xml:space="preserve">Se </w:t>
      </w:r>
      <w:r w:rsidR="000B6CDE">
        <w:rPr>
          <w:sz w:val="28"/>
          <w:szCs w:val="28"/>
          <w:lang w:val="ro-RO"/>
        </w:rPr>
        <w:t xml:space="preserve">modifică </w:t>
      </w:r>
      <w:r w:rsidRPr="0002035C">
        <w:rPr>
          <w:sz w:val="28"/>
          <w:szCs w:val="28"/>
          <w:lang w:val="ro-RO"/>
        </w:rPr>
        <w:t xml:space="preserve"> Decizia Consiliului raional Hîncești nr.</w:t>
      </w:r>
      <w:r w:rsidRPr="0002035C">
        <w:rPr>
          <w:bCs/>
          <w:sz w:val="28"/>
          <w:szCs w:val="28"/>
          <w:lang w:val="ro-RO"/>
        </w:rPr>
        <w:t>02/25 din 12 iunie 2019 ”</w:t>
      </w:r>
      <w:r w:rsidRPr="0002035C">
        <w:rPr>
          <w:b/>
          <w:sz w:val="28"/>
          <w:szCs w:val="28"/>
          <w:lang w:val="ro-RO"/>
        </w:rPr>
        <w:t xml:space="preserve"> </w:t>
      </w:r>
      <w:r w:rsidRPr="0002035C">
        <w:rPr>
          <w:bCs/>
          <w:sz w:val="28"/>
          <w:szCs w:val="28"/>
          <w:lang w:val="ro-RO"/>
        </w:rPr>
        <w:t>Cu privire la administrarea bunurilor imobile proprietate publică a raionului de către subdiviziunile și instituțiile publice</w:t>
      </w:r>
      <w:r w:rsidRPr="0002035C">
        <w:rPr>
          <w:b/>
          <w:sz w:val="28"/>
          <w:szCs w:val="28"/>
          <w:lang w:val="ro-RO"/>
        </w:rPr>
        <w:t>”</w:t>
      </w:r>
      <w:r w:rsidR="00532132">
        <w:rPr>
          <w:b/>
          <w:sz w:val="28"/>
          <w:szCs w:val="28"/>
          <w:lang w:val="ro-RO"/>
        </w:rPr>
        <w:t>,</w:t>
      </w:r>
      <w:r w:rsidR="00532132" w:rsidRPr="00532132">
        <w:rPr>
          <w:sz w:val="28"/>
          <w:szCs w:val="28"/>
          <w:lang w:val="ro-RO"/>
        </w:rPr>
        <w:t xml:space="preserve"> </w:t>
      </w:r>
      <w:r w:rsidR="000B6CDE">
        <w:rPr>
          <w:sz w:val="28"/>
          <w:szCs w:val="28"/>
          <w:lang w:val="ro-RO"/>
        </w:rPr>
        <w:t>după cu urmează:</w:t>
      </w:r>
    </w:p>
    <w:p w14:paraId="1164A69C" w14:textId="6586075E" w:rsidR="000B6CDE" w:rsidRPr="000B6CDE" w:rsidRDefault="000B6CDE" w:rsidP="000B6CDE">
      <w:pPr>
        <w:pStyle w:val="af2"/>
        <w:numPr>
          <w:ilvl w:val="1"/>
          <w:numId w:val="11"/>
        </w:numPr>
        <w:suppressAutoHyphens w:val="0"/>
        <w:jc w:val="both"/>
        <w:rPr>
          <w:b/>
          <w:sz w:val="28"/>
          <w:szCs w:val="28"/>
          <w:lang w:val="ro-RO"/>
        </w:rPr>
      </w:pPr>
      <w:r w:rsidRPr="000B6CDE">
        <w:rPr>
          <w:bCs/>
          <w:sz w:val="28"/>
          <w:szCs w:val="28"/>
          <w:lang w:val="ro-RO"/>
        </w:rPr>
        <w:t>Se exclud din anexa nr. 11 a</w:t>
      </w:r>
      <w:r>
        <w:rPr>
          <w:b/>
          <w:sz w:val="28"/>
          <w:szCs w:val="28"/>
          <w:lang w:val="ro-RO"/>
        </w:rPr>
        <w:t xml:space="preserve"> </w:t>
      </w:r>
      <w:r w:rsidRPr="0002035C">
        <w:rPr>
          <w:sz w:val="28"/>
          <w:szCs w:val="28"/>
          <w:lang w:val="ro-RO"/>
        </w:rPr>
        <w:t>Decizi</w:t>
      </w:r>
      <w:r>
        <w:rPr>
          <w:sz w:val="28"/>
          <w:szCs w:val="28"/>
          <w:lang w:val="ro-RO"/>
        </w:rPr>
        <w:t>ei</w:t>
      </w:r>
      <w:r w:rsidRPr="0002035C">
        <w:rPr>
          <w:sz w:val="28"/>
          <w:szCs w:val="28"/>
          <w:lang w:val="ro-RO"/>
        </w:rPr>
        <w:t xml:space="preserve"> Consiliului raional Hîncești nr.</w:t>
      </w:r>
      <w:r w:rsidRPr="0002035C">
        <w:rPr>
          <w:bCs/>
          <w:sz w:val="28"/>
          <w:szCs w:val="28"/>
          <w:lang w:val="ro-RO"/>
        </w:rPr>
        <w:t>02/25 din 12 iunie 2019 ”</w:t>
      </w:r>
      <w:r w:rsidRPr="0002035C">
        <w:rPr>
          <w:b/>
          <w:sz w:val="28"/>
          <w:szCs w:val="28"/>
          <w:lang w:val="ro-RO"/>
        </w:rPr>
        <w:t xml:space="preserve"> </w:t>
      </w:r>
      <w:r w:rsidRPr="0002035C">
        <w:rPr>
          <w:bCs/>
          <w:sz w:val="28"/>
          <w:szCs w:val="28"/>
          <w:lang w:val="ro-RO"/>
        </w:rPr>
        <w:t>Cu privire la administrarea bunurilor imobile proprietate publică a raionului de către subdiviziunile și instituțiile public</w:t>
      </w:r>
      <w:r>
        <w:rPr>
          <w:bCs/>
          <w:sz w:val="28"/>
          <w:szCs w:val="28"/>
          <w:lang w:val="ro-RO"/>
        </w:rPr>
        <w:t xml:space="preserve">” pozițiile cu nr,5,6,7 și 8 , respectiv poziția cu nr. 9 devine </w:t>
      </w:r>
      <w:r w:rsidR="00F0096F">
        <w:rPr>
          <w:bCs/>
          <w:sz w:val="28"/>
          <w:szCs w:val="28"/>
          <w:lang w:val="ro-RO"/>
        </w:rPr>
        <w:t>poziția cu nr.</w:t>
      </w:r>
      <w:r>
        <w:rPr>
          <w:bCs/>
          <w:sz w:val="28"/>
          <w:szCs w:val="28"/>
          <w:lang w:val="ro-RO"/>
        </w:rPr>
        <w:t xml:space="preserve">5 </w:t>
      </w:r>
      <w:r w:rsidR="00385713">
        <w:rPr>
          <w:bCs/>
          <w:sz w:val="28"/>
          <w:szCs w:val="28"/>
          <w:lang w:val="ro-RO"/>
        </w:rPr>
        <w:t xml:space="preserve">, poziția </w:t>
      </w:r>
      <w:r w:rsidR="00FC0CC3">
        <w:rPr>
          <w:bCs/>
          <w:sz w:val="28"/>
          <w:szCs w:val="28"/>
          <w:lang w:val="ro-RO"/>
        </w:rPr>
        <w:t>cu nr.</w:t>
      </w:r>
      <w:r w:rsidR="00385713">
        <w:rPr>
          <w:bCs/>
          <w:sz w:val="28"/>
          <w:szCs w:val="28"/>
          <w:lang w:val="ro-RO"/>
        </w:rPr>
        <w:t xml:space="preserve">10 devine </w:t>
      </w:r>
      <w:r w:rsidR="00F0096F">
        <w:rPr>
          <w:bCs/>
          <w:sz w:val="28"/>
          <w:szCs w:val="28"/>
          <w:lang w:val="ro-RO"/>
        </w:rPr>
        <w:t xml:space="preserve"> poziția cu nr.</w:t>
      </w:r>
      <w:r w:rsidR="00385713">
        <w:rPr>
          <w:bCs/>
          <w:sz w:val="28"/>
          <w:szCs w:val="28"/>
          <w:lang w:val="ro-RO"/>
        </w:rPr>
        <w:t xml:space="preserve">6 </w:t>
      </w:r>
      <w:r w:rsidR="00F0096F">
        <w:rPr>
          <w:bCs/>
          <w:sz w:val="28"/>
          <w:szCs w:val="28"/>
          <w:lang w:val="ro-RO"/>
        </w:rPr>
        <w:t>și în continuare după cum urmează în anexă</w:t>
      </w:r>
      <w:r w:rsidR="00385713">
        <w:rPr>
          <w:bCs/>
          <w:sz w:val="28"/>
          <w:szCs w:val="28"/>
          <w:lang w:val="ro-RO"/>
        </w:rPr>
        <w:t>.</w:t>
      </w:r>
    </w:p>
    <w:p w14:paraId="5D585AF4" w14:textId="27AC6F12" w:rsidR="000B6CDE" w:rsidRPr="000B6CDE" w:rsidRDefault="000B6CDE" w:rsidP="000B6CDE">
      <w:pPr>
        <w:pStyle w:val="af2"/>
        <w:numPr>
          <w:ilvl w:val="1"/>
          <w:numId w:val="11"/>
        </w:numPr>
        <w:suppressAutoHyphens w:val="0"/>
        <w:jc w:val="both"/>
        <w:rPr>
          <w:b/>
          <w:sz w:val="28"/>
          <w:szCs w:val="28"/>
          <w:lang w:val="ro-RO"/>
        </w:rPr>
      </w:pPr>
      <w:r>
        <w:rPr>
          <w:bCs/>
          <w:sz w:val="28"/>
          <w:szCs w:val="28"/>
          <w:lang w:val="ro-RO"/>
        </w:rPr>
        <w:t xml:space="preserve">Se completează anexa nr. 1 a  </w:t>
      </w:r>
      <w:r w:rsidRPr="0002035C">
        <w:rPr>
          <w:sz w:val="28"/>
          <w:szCs w:val="28"/>
          <w:lang w:val="ro-RO"/>
        </w:rPr>
        <w:t>Decizi</w:t>
      </w:r>
      <w:r>
        <w:rPr>
          <w:sz w:val="28"/>
          <w:szCs w:val="28"/>
          <w:lang w:val="ro-RO"/>
        </w:rPr>
        <w:t>ei</w:t>
      </w:r>
      <w:r w:rsidRPr="0002035C">
        <w:rPr>
          <w:sz w:val="28"/>
          <w:szCs w:val="28"/>
          <w:lang w:val="ro-RO"/>
        </w:rPr>
        <w:t xml:space="preserve"> Consiliului raional Hîncești nr.</w:t>
      </w:r>
      <w:r w:rsidRPr="0002035C">
        <w:rPr>
          <w:bCs/>
          <w:sz w:val="28"/>
          <w:szCs w:val="28"/>
          <w:lang w:val="ro-RO"/>
        </w:rPr>
        <w:t>02/25 din 12 iunie 2019 ”</w:t>
      </w:r>
      <w:r w:rsidRPr="0002035C">
        <w:rPr>
          <w:b/>
          <w:sz w:val="28"/>
          <w:szCs w:val="28"/>
          <w:lang w:val="ro-RO"/>
        </w:rPr>
        <w:t xml:space="preserve"> </w:t>
      </w:r>
      <w:r w:rsidRPr="0002035C">
        <w:rPr>
          <w:bCs/>
          <w:sz w:val="28"/>
          <w:szCs w:val="28"/>
          <w:lang w:val="ro-RO"/>
        </w:rPr>
        <w:t>Cu privire la administrarea bunurilor imobile proprietate publică a raionului de către subdiviziunile și instituțiile public</w:t>
      </w:r>
      <w:r>
        <w:rPr>
          <w:bCs/>
          <w:sz w:val="28"/>
          <w:szCs w:val="28"/>
          <w:lang w:val="ro-RO"/>
        </w:rPr>
        <w:t xml:space="preserve">” cu </w:t>
      </w:r>
      <w:r w:rsidR="00FC0CC3">
        <w:rPr>
          <w:bCs/>
          <w:sz w:val="28"/>
          <w:szCs w:val="28"/>
          <w:lang w:val="ro-RO"/>
        </w:rPr>
        <w:t xml:space="preserve">următoarele </w:t>
      </w:r>
      <w:r w:rsidR="00385713">
        <w:rPr>
          <w:bCs/>
          <w:sz w:val="28"/>
          <w:szCs w:val="28"/>
          <w:lang w:val="ro-RO"/>
        </w:rPr>
        <w:t xml:space="preserve">poziții </w:t>
      </w:r>
    </w:p>
    <w:p w14:paraId="21A629E5" w14:textId="77777777" w:rsidR="000B6CDE" w:rsidRDefault="000B6CDE" w:rsidP="000B6CDE">
      <w:pPr>
        <w:pStyle w:val="af2"/>
        <w:suppressAutoHyphens w:val="0"/>
        <w:ind w:left="1815"/>
        <w:jc w:val="both"/>
        <w:rPr>
          <w:bCs/>
          <w:sz w:val="28"/>
          <w:szCs w:val="28"/>
          <w:lang w:val="ro-RO"/>
        </w:rPr>
      </w:pPr>
    </w:p>
    <w:tbl>
      <w:tblPr>
        <w:tblStyle w:val="ad"/>
        <w:tblpPr w:leftFromText="180" w:rightFromText="180" w:vertAnchor="text" w:horzAnchor="margin" w:tblpXSpec="center" w:tblpY="101"/>
        <w:tblW w:w="10755" w:type="dxa"/>
        <w:tblLook w:val="04A0" w:firstRow="1" w:lastRow="0" w:firstColumn="1" w:lastColumn="0" w:noHBand="0" w:noVBand="1"/>
      </w:tblPr>
      <w:tblGrid>
        <w:gridCol w:w="449"/>
        <w:gridCol w:w="2381"/>
        <w:gridCol w:w="1887"/>
        <w:gridCol w:w="1669"/>
        <w:gridCol w:w="769"/>
        <w:gridCol w:w="2103"/>
        <w:gridCol w:w="721"/>
        <w:gridCol w:w="776"/>
      </w:tblGrid>
      <w:tr w:rsidR="00385713" w:rsidRPr="00C12510" w14:paraId="343A3AEE" w14:textId="77777777" w:rsidTr="00385713">
        <w:tc>
          <w:tcPr>
            <w:tcW w:w="449" w:type="dxa"/>
            <w:vAlign w:val="bottom"/>
          </w:tcPr>
          <w:p w14:paraId="7159DA52" w14:textId="7A0F2400" w:rsidR="00385713" w:rsidRPr="00385713" w:rsidRDefault="00385713" w:rsidP="00385713">
            <w:pPr>
              <w:ind w:left="-142" w:right="-108"/>
              <w:jc w:val="center"/>
              <w:rPr>
                <w:sz w:val="24"/>
                <w:szCs w:val="24"/>
                <w:lang w:val="ro-RO"/>
              </w:rPr>
            </w:pPr>
            <w:r>
              <w:rPr>
                <w:sz w:val="24"/>
                <w:szCs w:val="24"/>
                <w:lang w:val="ro-RO"/>
              </w:rPr>
              <w:t>45</w:t>
            </w:r>
          </w:p>
        </w:tc>
        <w:tc>
          <w:tcPr>
            <w:tcW w:w="2381" w:type="dxa"/>
            <w:vAlign w:val="bottom"/>
          </w:tcPr>
          <w:p w14:paraId="1F196823" w14:textId="06E775FD" w:rsidR="00385713" w:rsidRPr="00C12510" w:rsidRDefault="00385713" w:rsidP="00385713">
            <w:pPr>
              <w:ind w:left="-107" w:right="-108"/>
              <w:rPr>
                <w:bCs/>
                <w:sz w:val="24"/>
                <w:szCs w:val="24"/>
                <w:lang w:val="fr-FR"/>
              </w:rPr>
            </w:pPr>
            <w:r w:rsidRPr="00C12510">
              <w:rPr>
                <w:bCs/>
                <w:sz w:val="24"/>
                <w:szCs w:val="24"/>
                <w:lang w:val="fr-FR"/>
              </w:rPr>
              <w:t>Terenul aferent oficiului de sănătate</w:t>
            </w:r>
          </w:p>
        </w:tc>
        <w:tc>
          <w:tcPr>
            <w:tcW w:w="1887" w:type="dxa"/>
            <w:vAlign w:val="center"/>
          </w:tcPr>
          <w:p w14:paraId="171C76D2" w14:textId="77777777" w:rsidR="00385713" w:rsidRPr="00C12510" w:rsidRDefault="00385713" w:rsidP="00385713">
            <w:pPr>
              <w:ind w:left="-142" w:right="-109"/>
              <w:rPr>
                <w:sz w:val="24"/>
                <w:szCs w:val="24"/>
                <w:lang w:val="fr-FR"/>
              </w:rPr>
            </w:pPr>
            <w:r w:rsidRPr="00C12510">
              <w:rPr>
                <w:sz w:val="24"/>
                <w:szCs w:val="24"/>
                <w:lang w:val="fr-FR"/>
              </w:rPr>
              <w:t xml:space="preserve"> com. Bozieni,</w:t>
            </w:r>
          </w:p>
          <w:p w14:paraId="3A072171" w14:textId="77777777" w:rsidR="00385713" w:rsidRPr="00C12510" w:rsidRDefault="00385713" w:rsidP="00385713">
            <w:pPr>
              <w:ind w:left="-142" w:right="-109"/>
              <w:rPr>
                <w:sz w:val="24"/>
                <w:szCs w:val="24"/>
                <w:lang w:val="fr-FR"/>
              </w:rPr>
            </w:pPr>
            <w:r w:rsidRPr="00C12510">
              <w:rPr>
                <w:sz w:val="24"/>
                <w:szCs w:val="24"/>
                <w:lang w:val="fr-FR"/>
              </w:rPr>
              <w:t xml:space="preserve"> s. Dubovca, str.</w:t>
            </w:r>
          </w:p>
          <w:p w14:paraId="3E9ACD02" w14:textId="77777777" w:rsidR="00385713" w:rsidRPr="00C12510" w:rsidRDefault="00385713" w:rsidP="00385713">
            <w:pPr>
              <w:tabs>
                <w:tab w:val="left" w:pos="183"/>
              </w:tabs>
              <w:ind w:left="-142" w:right="-109"/>
              <w:rPr>
                <w:sz w:val="24"/>
                <w:szCs w:val="24"/>
                <w:lang w:val="fr-FR"/>
              </w:rPr>
            </w:pPr>
            <w:r w:rsidRPr="00C12510">
              <w:rPr>
                <w:sz w:val="24"/>
                <w:szCs w:val="24"/>
                <w:lang w:val="fr-FR"/>
              </w:rPr>
              <w:t xml:space="preserve"> Lăcrămioarelor, 8</w:t>
            </w:r>
          </w:p>
          <w:p w14:paraId="2CBCD35E" w14:textId="78A61910" w:rsidR="00385713" w:rsidRPr="00C12510" w:rsidRDefault="00385713" w:rsidP="00385713">
            <w:pPr>
              <w:ind w:left="-108" w:right="-109"/>
              <w:rPr>
                <w:sz w:val="24"/>
                <w:szCs w:val="24"/>
                <w:lang w:val="fr-FR"/>
              </w:rPr>
            </w:pPr>
          </w:p>
        </w:tc>
        <w:tc>
          <w:tcPr>
            <w:tcW w:w="1669" w:type="dxa"/>
            <w:vAlign w:val="bottom"/>
          </w:tcPr>
          <w:p w14:paraId="63059004" w14:textId="46B08C81" w:rsidR="00385713" w:rsidRPr="00C12510" w:rsidRDefault="00385713" w:rsidP="00385713">
            <w:pPr>
              <w:ind w:left="-108" w:right="-109"/>
              <w:jc w:val="center"/>
              <w:rPr>
                <w:sz w:val="24"/>
                <w:szCs w:val="24"/>
              </w:rPr>
            </w:pPr>
            <w:r w:rsidRPr="00C12510">
              <w:rPr>
                <w:sz w:val="24"/>
                <w:szCs w:val="24"/>
              </w:rPr>
              <w:t>5315104.002</w:t>
            </w:r>
          </w:p>
        </w:tc>
        <w:tc>
          <w:tcPr>
            <w:tcW w:w="769" w:type="dxa"/>
            <w:vAlign w:val="bottom"/>
          </w:tcPr>
          <w:p w14:paraId="6772E59B" w14:textId="067E85E6" w:rsidR="00385713" w:rsidRPr="00C12510" w:rsidRDefault="00385713" w:rsidP="00385713">
            <w:pPr>
              <w:ind w:left="-108" w:right="-109"/>
              <w:jc w:val="center"/>
              <w:rPr>
                <w:bCs/>
                <w:sz w:val="24"/>
                <w:szCs w:val="24"/>
              </w:rPr>
            </w:pPr>
            <w:r w:rsidRPr="00C12510">
              <w:rPr>
                <w:sz w:val="24"/>
                <w:szCs w:val="24"/>
              </w:rPr>
              <w:t>0,1159</w:t>
            </w:r>
          </w:p>
        </w:tc>
        <w:tc>
          <w:tcPr>
            <w:tcW w:w="2103" w:type="dxa"/>
            <w:vAlign w:val="bottom"/>
          </w:tcPr>
          <w:p w14:paraId="3DDF6AB0" w14:textId="35E6A9ED" w:rsidR="00385713" w:rsidRPr="00C12510" w:rsidRDefault="00385713" w:rsidP="00385713">
            <w:pPr>
              <w:ind w:left="-108" w:right="-109"/>
              <w:jc w:val="center"/>
              <w:rPr>
                <w:bCs/>
                <w:sz w:val="24"/>
                <w:szCs w:val="24"/>
                <w:lang w:val="fr-FR"/>
              </w:rPr>
            </w:pPr>
            <w:r w:rsidRPr="00C12510">
              <w:rPr>
                <w:sz w:val="24"/>
                <w:szCs w:val="24"/>
              </w:rPr>
              <w:t>social-culturală</w:t>
            </w:r>
          </w:p>
        </w:tc>
        <w:tc>
          <w:tcPr>
            <w:tcW w:w="721" w:type="dxa"/>
            <w:vAlign w:val="center"/>
          </w:tcPr>
          <w:p w14:paraId="3F0CB3AF" w14:textId="5DAF8003" w:rsidR="00385713" w:rsidRPr="00C12510" w:rsidRDefault="00385713" w:rsidP="00385713">
            <w:pPr>
              <w:ind w:left="-109" w:right="-108"/>
              <w:jc w:val="center"/>
              <w:rPr>
                <w:sz w:val="24"/>
                <w:szCs w:val="24"/>
              </w:rPr>
            </w:pPr>
            <w:r w:rsidRPr="00C12510">
              <w:rPr>
                <w:sz w:val="24"/>
                <w:szCs w:val="24"/>
              </w:rPr>
              <w:t>Public</w:t>
            </w:r>
          </w:p>
        </w:tc>
        <w:tc>
          <w:tcPr>
            <w:tcW w:w="776" w:type="dxa"/>
            <w:vAlign w:val="bottom"/>
          </w:tcPr>
          <w:p w14:paraId="655620EE" w14:textId="77777777" w:rsidR="00385713" w:rsidRPr="00C12510" w:rsidRDefault="00385713" w:rsidP="00385713">
            <w:pPr>
              <w:ind w:right="-109"/>
              <w:jc w:val="both"/>
              <w:rPr>
                <w:sz w:val="24"/>
                <w:szCs w:val="24"/>
                <w:lang w:val="fr-FR"/>
              </w:rPr>
            </w:pPr>
          </w:p>
        </w:tc>
      </w:tr>
      <w:tr w:rsidR="00385713" w:rsidRPr="00C12510" w14:paraId="4665C595" w14:textId="77777777" w:rsidTr="00385713">
        <w:tc>
          <w:tcPr>
            <w:tcW w:w="449" w:type="dxa"/>
            <w:vAlign w:val="bottom"/>
          </w:tcPr>
          <w:p w14:paraId="38F38897" w14:textId="4F71601B" w:rsidR="00385713" w:rsidRPr="00385713" w:rsidRDefault="00385713" w:rsidP="00385713">
            <w:pPr>
              <w:ind w:left="-142" w:right="-108"/>
              <w:jc w:val="center"/>
              <w:rPr>
                <w:sz w:val="24"/>
                <w:szCs w:val="24"/>
                <w:lang w:val="ro-RO"/>
              </w:rPr>
            </w:pPr>
            <w:r>
              <w:rPr>
                <w:sz w:val="24"/>
                <w:szCs w:val="24"/>
                <w:lang w:val="ro-RO"/>
              </w:rPr>
              <w:lastRenderedPageBreak/>
              <w:t>46</w:t>
            </w:r>
          </w:p>
        </w:tc>
        <w:tc>
          <w:tcPr>
            <w:tcW w:w="2381" w:type="dxa"/>
            <w:vAlign w:val="bottom"/>
          </w:tcPr>
          <w:p w14:paraId="71CBD14F" w14:textId="0C306EC1" w:rsidR="00385713" w:rsidRPr="00C12510" w:rsidRDefault="00385713" w:rsidP="00385713">
            <w:pPr>
              <w:ind w:left="-107" w:right="-108"/>
              <w:rPr>
                <w:bCs/>
                <w:sz w:val="24"/>
                <w:szCs w:val="24"/>
                <w:lang w:val="fr-FR"/>
              </w:rPr>
            </w:pPr>
            <w:r w:rsidRPr="00C12510">
              <w:rPr>
                <w:sz w:val="24"/>
                <w:szCs w:val="24"/>
              </w:rPr>
              <w:t xml:space="preserve">Clădirea </w:t>
            </w:r>
            <w:r w:rsidRPr="00C12510">
              <w:rPr>
                <w:sz w:val="24"/>
                <w:szCs w:val="24"/>
                <w:lang w:val="ro-RO"/>
              </w:rPr>
              <w:t>o</w:t>
            </w:r>
            <w:r w:rsidRPr="00C12510">
              <w:rPr>
                <w:sz w:val="24"/>
                <w:szCs w:val="24"/>
              </w:rPr>
              <w:t xml:space="preserve">ficiului de </w:t>
            </w:r>
            <w:r w:rsidRPr="00C12510">
              <w:rPr>
                <w:sz w:val="24"/>
                <w:szCs w:val="24"/>
                <w:lang w:val="ro-RO"/>
              </w:rPr>
              <w:t>s</w:t>
            </w:r>
            <w:r w:rsidRPr="00C12510">
              <w:rPr>
                <w:sz w:val="24"/>
                <w:szCs w:val="24"/>
              </w:rPr>
              <w:t>ănătate</w:t>
            </w:r>
          </w:p>
        </w:tc>
        <w:tc>
          <w:tcPr>
            <w:tcW w:w="1887" w:type="dxa"/>
            <w:vMerge w:val="restart"/>
            <w:vAlign w:val="center"/>
          </w:tcPr>
          <w:p w14:paraId="3329B657" w14:textId="09B1446E" w:rsidR="00385713" w:rsidRPr="00C12510" w:rsidRDefault="00385713" w:rsidP="00385713">
            <w:pPr>
              <w:ind w:left="-108" w:right="-109"/>
              <w:rPr>
                <w:sz w:val="24"/>
                <w:szCs w:val="24"/>
                <w:lang w:val="fr-FR"/>
              </w:rPr>
            </w:pPr>
            <w:r w:rsidRPr="00C12510">
              <w:rPr>
                <w:sz w:val="24"/>
                <w:szCs w:val="24"/>
                <w:lang w:val="fr-FR"/>
              </w:rPr>
              <w:t xml:space="preserve"> </w:t>
            </w:r>
          </w:p>
          <w:p w14:paraId="6244FE25" w14:textId="3C5A8DBE" w:rsidR="00385713" w:rsidRPr="00C12510" w:rsidRDefault="00385713" w:rsidP="00385713">
            <w:pPr>
              <w:ind w:left="-142" w:right="-109"/>
              <w:rPr>
                <w:sz w:val="24"/>
                <w:szCs w:val="24"/>
                <w:lang w:val="fr-FR"/>
              </w:rPr>
            </w:pPr>
          </w:p>
        </w:tc>
        <w:tc>
          <w:tcPr>
            <w:tcW w:w="1669" w:type="dxa"/>
            <w:vAlign w:val="bottom"/>
          </w:tcPr>
          <w:p w14:paraId="0BD6C9C8" w14:textId="09DF6D23" w:rsidR="00385713" w:rsidRPr="00C12510" w:rsidRDefault="00385713" w:rsidP="00385713">
            <w:pPr>
              <w:ind w:left="-108" w:right="-109"/>
              <w:jc w:val="center"/>
              <w:rPr>
                <w:sz w:val="24"/>
                <w:szCs w:val="24"/>
                <w:lang w:val="fr-FR"/>
              </w:rPr>
            </w:pPr>
            <w:r w:rsidRPr="00C12510">
              <w:rPr>
                <w:sz w:val="24"/>
                <w:szCs w:val="24"/>
              </w:rPr>
              <w:t>5315104.002.01</w:t>
            </w:r>
          </w:p>
        </w:tc>
        <w:tc>
          <w:tcPr>
            <w:tcW w:w="769" w:type="dxa"/>
            <w:vAlign w:val="bottom"/>
          </w:tcPr>
          <w:p w14:paraId="4A07A631" w14:textId="22E61767" w:rsidR="00385713" w:rsidRPr="00C12510" w:rsidRDefault="00385713" w:rsidP="00385713">
            <w:pPr>
              <w:ind w:left="-108" w:right="-109"/>
              <w:jc w:val="center"/>
              <w:rPr>
                <w:bCs/>
                <w:sz w:val="24"/>
                <w:szCs w:val="24"/>
                <w:lang w:val="fr-FR"/>
              </w:rPr>
            </w:pPr>
            <w:r w:rsidRPr="00C12510">
              <w:rPr>
                <w:sz w:val="24"/>
                <w:szCs w:val="24"/>
              </w:rPr>
              <w:t>224,4</w:t>
            </w:r>
          </w:p>
        </w:tc>
        <w:tc>
          <w:tcPr>
            <w:tcW w:w="2103" w:type="dxa"/>
            <w:vAlign w:val="bottom"/>
          </w:tcPr>
          <w:p w14:paraId="227F89E8" w14:textId="14BC9653" w:rsidR="00385713" w:rsidRPr="00C12510" w:rsidRDefault="00385713" w:rsidP="00385713">
            <w:pPr>
              <w:ind w:left="-108" w:right="-109"/>
              <w:jc w:val="center"/>
              <w:rPr>
                <w:sz w:val="24"/>
                <w:szCs w:val="24"/>
              </w:rPr>
            </w:pPr>
            <w:r w:rsidRPr="00C12510">
              <w:rPr>
                <w:sz w:val="24"/>
                <w:szCs w:val="24"/>
              </w:rPr>
              <w:t>social-culturală</w:t>
            </w:r>
          </w:p>
        </w:tc>
        <w:tc>
          <w:tcPr>
            <w:tcW w:w="721" w:type="dxa"/>
            <w:vAlign w:val="center"/>
          </w:tcPr>
          <w:p w14:paraId="11DA5689" w14:textId="1E3F4D05" w:rsidR="00385713" w:rsidRPr="00C12510" w:rsidRDefault="00385713" w:rsidP="00385713">
            <w:pPr>
              <w:ind w:left="-109" w:right="-108"/>
              <w:jc w:val="center"/>
              <w:rPr>
                <w:sz w:val="24"/>
                <w:szCs w:val="24"/>
              </w:rPr>
            </w:pPr>
            <w:r w:rsidRPr="00C12510">
              <w:rPr>
                <w:sz w:val="24"/>
                <w:szCs w:val="24"/>
              </w:rPr>
              <w:t>Public</w:t>
            </w:r>
          </w:p>
        </w:tc>
        <w:tc>
          <w:tcPr>
            <w:tcW w:w="776" w:type="dxa"/>
            <w:vAlign w:val="bottom"/>
          </w:tcPr>
          <w:p w14:paraId="003683AA" w14:textId="77777777" w:rsidR="00385713" w:rsidRPr="00C12510" w:rsidRDefault="00385713" w:rsidP="00385713">
            <w:pPr>
              <w:ind w:left="-108" w:right="-109"/>
              <w:jc w:val="both"/>
              <w:rPr>
                <w:sz w:val="24"/>
                <w:szCs w:val="24"/>
              </w:rPr>
            </w:pPr>
            <w:r w:rsidRPr="00C12510">
              <w:rPr>
                <w:sz w:val="24"/>
                <w:szCs w:val="24"/>
                <w:lang w:val="en-US"/>
              </w:rPr>
              <w:t xml:space="preserve"> </w:t>
            </w:r>
          </w:p>
        </w:tc>
      </w:tr>
      <w:tr w:rsidR="00385713" w:rsidRPr="00C12510" w14:paraId="2933C01C" w14:textId="77777777" w:rsidTr="00385713">
        <w:tc>
          <w:tcPr>
            <w:tcW w:w="449" w:type="dxa"/>
            <w:vAlign w:val="bottom"/>
          </w:tcPr>
          <w:p w14:paraId="4959C124" w14:textId="52602291" w:rsidR="00385713" w:rsidRPr="00385713" w:rsidRDefault="00385713" w:rsidP="00385713">
            <w:pPr>
              <w:ind w:left="-142" w:right="-108"/>
              <w:jc w:val="center"/>
              <w:rPr>
                <w:sz w:val="24"/>
                <w:szCs w:val="24"/>
                <w:lang w:val="ro-RO"/>
              </w:rPr>
            </w:pPr>
            <w:r>
              <w:rPr>
                <w:sz w:val="24"/>
                <w:szCs w:val="24"/>
                <w:lang w:val="ro-RO"/>
              </w:rPr>
              <w:t>47</w:t>
            </w:r>
          </w:p>
        </w:tc>
        <w:tc>
          <w:tcPr>
            <w:tcW w:w="2381" w:type="dxa"/>
            <w:vAlign w:val="bottom"/>
          </w:tcPr>
          <w:p w14:paraId="13536C68" w14:textId="6036E146" w:rsidR="00385713" w:rsidRPr="00C12510" w:rsidRDefault="00385713" w:rsidP="00385713">
            <w:pPr>
              <w:ind w:left="-107" w:right="-108"/>
              <w:rPr>
                <w:sz w:val="24"/>
                <w:szCs w:val="24"/>
                <w:lang w:val="fr-FR"/>
              </w:rPr>
            </w:pPr>
            <w:r w:rsidRPr="00B815B7">
              <w:rPr>
                <w:sz w:val="24"/>
                <w:szCs w:val="24"/>
                <w:lang w:val="pt-BR"/>
              </w:rPr>
              <w:t>Clădirea depozitului pentru lemne și cărbune</w:t>
            </w:r>
          </w:p>
        </w:tc>
        <w:tc>
          <w:tcPr>
            <w:tcW w:w="1887" w:type="dxa"/>
            <w:vMerge/>
            <w:vAlign w:val="center"/>
          </w:tcPr>
          <w:p w14:paraId="02727B98" w14:textId="77777777" w:rsidR="00385713" w:rsidRPr="00C12510" w:rsidRDefault="00385713" w:rsidP="00385713">
            <w:pPr>
              <w:ind w:left="-142" w:right="-109"/>
              <w:rPr>
                <w:sz w:val="24"/>
                <w:szCs w:val="24"/>
                <w:lang w:val="fr-FR"/>
              </w:rPr>
            </w:pPr>
          </w:p>
        </w:tc>
        <w:tc>
          <w:tcPr>
            <w:tcW w:w="1669" w:type="dxa"/>
            <w:vAlign w:val="bottom"/>
          </w:tcPr>
          <w:p w14:paraId="7CFC3754" w14:textId="59F9D25B" w:rsidR="00385713" w:rsidRPr="00C12510" w:rsidRDefault="00385713" w:rsidP="00385713">
            <w:pPr>
              <w:ind w:left="-108" w:right="-109"/>
              <w:jc w:val="center"/>
              <w:rPr>
                <w:sz w:val="24"/>
                <w:szCs w:val="24"/>
              </w:rPr>
            </w:pPr>
            <w:r w:rsidRPr="00C12510">
              <w:rPr>
                <w:sz w:val="24"/>
                <w:szCs w:val="24"/>
              </w:rPr>
              <w:t>5315104.002.02</w:t>
            </w:r>
          </w:p>
        </w:tc>
        <w:tc>
          <w:tcPr>
            <w:tcW w:w="769" w:type="dxa"/>
            <w:vAlign w:val="bottom"/>
          </w:tcPr>
          <w:p w14:paraId="72E38BCC" w14:textId="25D37250" w:rsidR="00385713" w:rsidRPr="00C12510" w:rsidRDefault="00385713" w:rsidP="00385713">
            <w:pPr>
              <w:ind w:left="-108" w:right="-109"/>
              <w:jc w:val="center"/>
              <w:rPr>
                <w:sz w:val="24"/>
                <w:szCs w:val="24"/>
              </w:rPr>
            </w:pPr>
            <w:r w:rsidRPr="00C12510">
              <w:rPr>
                <w:sz w:val="24"/>
                <w:szCs w:val="24"/>
              </w:rPr>
              <w:t>12,2</w:t>
            </w:r>
          </w:p>
        </w:tc>
        <w:tc>
          <w:tcPr>
            <w:tcW w:w="2103" w:type="dxa"/>
            <w:vAlign w:val="bottom"/>
          </w:tcPr>
          <w:p w14:paraId="1E7712D0" w14:textId="7E9DB5CB" w:rsidR="00385713" w:rsidRPr="00385713" w:rsidRDefault="00385713" w:rsidP="00385713">
            <w:pPr>
              <w:ind w:left="-108" w:right="-109"/>
              <w:jc w:val="center"/>
              <w:rPr>
                <w:sz w:val="24"/>
                <w:szCs w:val="24"/>
                <w:lang w:val="en-US"/>
              </w:rPr>
            </w:pPr>
            <w:r w:rsidRPr="00C12510">
              <w:rPr>
                <w:bCs/>
                <w:sz w:val="24"/>
                <w:szCs w:val="24"/>
                <w:lang w:val="fr-FR"/>
              </w:rPr>
              <w:t>cat. II, cons. şi curţi</w:t>
            </w:r>
          </w:p>
        </w:tc>
        <w:tc>
          <w:tcPr>
            <w:tcW w:w="721" w:type="dxa"/>
            <w:vAlign w:val="center"/>
          </w:tcPr>
          <w:p w14:paraId="59197939" w14:textId="5021EE74" w:rsidR="00385713" w:rsidRPr="00C12510" w:rsidRDefault="00385713" w:rsidP="00385713">
            <w:pPr>
              <w:ind w:left="-109" w:right="-108"/>
              <w:jc w:val="center"/>
              <w:rPr>
                <w:sz w:val="24"/>
                <w:szCs w:val="24"/>
              </w:rPr>
            </w:pPr>
            <w:r w:rsidRPr="00C12510">
              <w:rPr>
                <w:sz w:val="24"/>
                <w:szCs w:val="24"/>
              </w:rPr>
              <w:t>Public</w:t>
            </w:r>
          </w:p>
        </w:tc>
        <w:tc>
          <w:tcPr>
            <w:tcW w:w="776" w:type="dxa"/>
            <w:vAlign w:val="bottom"/>
          </w:tcPr>
          <w:p w14:paraId="414C5A5F" w14:textId="77777777" w:rsidR="00385713" w:rsidRPr="00C12510" w:rsidRDefault="00385713" w:rsidP="00385713">
            <w:pPr>
              <w:ind w:left="-108" w:right="-109"/>
              <w:jc w:val="both"/>
              <w:rPr>
                <w:sz w:val="24"/>
                <w:szCs w:val="24"/>
                <w:lang w:val="fr-FR"/>
              </w:rPr>
            </w:pPr>
          </w:p>
        </w:tc>
      </w:tr>
      <w:tr w:rsidR="00385713" w:rsidRPr="00C12510" w14:paraId="7A8F2637" w14:textId="77777777" w:rsidTr="00385713">
        <w:tc>
          <w:tcPr>
            <w:tcW w:w="449" w:type="dxa"/>
            <w:vAlign w:val="bottom"/>
          </w:tcPr>
          <w:p w14:paraId="415DC498" w14:textId="4D1AE9F2" w:rsidR="00385713" w:rsidRPr="00385713" w:rsidRDefault="00385713" w:rsidP="00385713">
            <w:pPr>
              <w:ind w:left="-142" w:right="-108"/>
              <w:jc w:val="center"/>
              <w:rPr>
                <w:sz w:val="24"/>
                <w:szCs w:val="24"/>
                <w:lang w:val="ro-RO"/>
              </w:rPr>
            </w:pPr>
            <w:r w:rsidRPr="00C12510">
              <w:rPr>
                <w:sz w:val="24"/>
                <w:szCs w:val="24"/>
              </w:rPr>
              <w:t>4</w:t>
            </w:r>
            <w:r>
              <w:rPr>
                <w:sz w:val="24"/>
                <w:szCs w:val="24"/>
                <w:lang w:val="ro-RO"/>
              </w:rPr>
              <w:t>8</w:t>
            </w:r>
          </w:p>
        </w:tc>
        <w:tc>
          <w:tcPr>
            <w:tcW w:w="2381" w:type="dxa"/>
            <w:vAlign w:val="bottom"/>
          </w:tcPr>
          <w:p w14:paraId="454BCD91" w14:textId="7C8EA43E" w:rsidR="00385713" w:rsidRPr="00C12510" w:rsidRDefault="00385713" w:rsidP="00385713">
            <w:pPr>
              <w:ind w:left="-107" w:right="-108"/>
              <w:rPr>
                <w:sz w:val="24"/>
                <w:szCs w:val="24"/>
              </w:rPr>
            </w:pPr>
            <w:r w:rsidRPr="00C12510">
              <w:rPr>
                <w:sz w:val="24"/>
                <w:szCs w:val="24"/>
              </w:rPr>
              <w:t>Clădirea veceului</w:t>
            </w:r>
          </w:p>
        </w:tc>
        <w:tc>
          <w:tcPr>
            <w:tcW w:w="1887" w:type="dxa"/>
            <w:vMerge/>
            <w:vAlign w:val="center"/>
          </w:tcPr>
          <w:p w14:paraId="0819FF0F" w14:textId="77777777" w:rsidR="00385713" w:rsidRPr="00C12510" w:rsidRDefault="00385713" w:rsidP="00385713">
            <w:pPr>
              <w:ind w:left="-142" w:right="-109"/>
              <w:rPr>
                <w:sz w:val="24"/>
                <w:szCs w:val="24"/>
                <w:lang w:val="fr-FR"/>
              </w:rPr>
            </w:pPr>
          </w:p>
        </w:tc>
        <w:tc>
          <w:tcPr>
            <w:tcW w:w="1669" w:type="dxa"/>
            <w:vAlign w:val="bottom"/>
          </w:tcPr>
          <w:p w14:paraId="685A8B95" w14:textId="361730ED" w:rsidR="00385713" w:rsidRPr="00C12510" w:rsidRDefault="00385713" w:rsidP="00385713">
            <w:pPr>
              <w:ind w:left="-108" w:right="-109"/>
              <w:jc w:val="center"/>
              <w:rPr>
                <w:sz w:val="24"/>
                <w:szCs w:val="24"/>
              </w:rPr>
            </w:pPr>
            <w:r w:rsidRPr="00C12510">
              <w:rPr>
                <w:sz w:val="24"/>
                <w:szCs w:val="24"/>
              </w:rPr>
              <w:t>5315104.002.03</w:t>
            </w:r>
          </w:p>
        </w:tc>
        <w:tc>
          <w:tcPr>
            <w:tcW w:w="769" w:type="dxa"/>
            <w:vAlign w:val="bottom"/>
          </w:tcPr>
          <w:p w14:paraId="74A9C89D" w14:textId="0CFC46FB" w:rsidR="00385713" w:rsidRPr="00C12510" w:rsidRDefault="00385713" w:rsidP="00385713">
            <w:pPr>
              <w:ind w:left="-108" w:right="-109"/>
              <w:jc w:val="center"/>
              <w:rPr>
                <w:sz w:val="24"/>
                <w:szCs w:val="24"/>
              </w:rPr>
            </w:pPr>
            <w:r w:rsidRPr="00C12510">
              <w:rPr>
                <w:sz w:val="24"/>
                <w:szCs w:val="24"/>
              </w:rPr>
              <w:t>3,5</w:t>
            </w:r>
          </w:p>
        </w:tc>
        <w:tc>
          <w:tcPr>
            <w:tcW w:w="2103" w:type="dxa"/>
            <w:vAlign w:val="bottom"/>
          </w:tcPr>
          <w:p w14:paraId="3082280C" w14:textId="1F02D719" w:rsidR="00385713" w:rsidRPr="00C12510" w:rsidRDefault="00385713" w:rsidP="00385713">
            <w:pPr>
              <w:ind w:left="-108" w:right="-109"/>
              <w:jc w:val="center"/>
              <w:rPr>
                <w:bCs/>
                <w:sz w:val="24"/>
                <w:szCs w:val="24"/>
                <w:lang w:val="fr-FR"/>
              </w:rPr>
            </w:pPr>
            <w:r w:rsidRPr="00C12510">
              <w:rPr>
                <w:bCs/>
                <w:sz w:val="24"/>
                <w:szCs w:val="24"/>
                <w:lang w:val="fr-FR"/>
              </w:rPr>
              <w:t>cat. II, cons. şi curţi</w:t>
            </w:r>
          </w:p>
        </w:tc>
        <w:tc>
          <w:tcPr>
            <w:tcW w:w="721" w:type="dxa"/>
            <w:vAlign w:val="center"/>
          </w:tcPr>
          <w:p w14:paraId="0C471553" w14:textId="3BDDDA0B" w:rsidR="00385713" w:rsidRPr="00C12510" w:rsidRDefault="00385713" w:rsidP="00385713">
            <w:pPr>
              <w:ind w:left="-109" w:right="-108"/>
              <w:jc w:val="center"/>
              <w:rPr>
                <w:sz w:val="24"/>
                <w:szCs w:val="24"/>
              </w:rPr>
            </w:pPr>
            <w:r w:rsidRPr="00C12510">
              <w:rPr>
                <w:sz w:val="24"/>
                <w:szCs w:val="24"/>
              </w:rPr>
              <w:t>Public</w:t>
            </w:r>
          </w:p>
        </w:tc>
        <w:tc>
          <w:tcPr>
            <w:tcW w:w="776" w:type="dxa"/>
            <w:vAlign w:val="bottom"/>
          </w:tcPr>
          <w:p w14:paraId="1E09D723" w14:textId="77777777" w:rsidR="00385713" w:rsidRPr="00C12510" w:rsidRDefault="00385713" w:rsidP="00385713">
            <w:pPr>
              <w:ind w:left="-108" w:right="-109"/>
              <w:jc w:val="center"/>
              <w:rPr>
                <w:sz w:val="24"/>
                <w:szCs w:val="24"/>
              </w:rPr>
            </w:pPr>
          </w:p>
        </w:tc>
      </w:tr>
    </w:tbl>
    <w:p w14:paraId="7EA1F534" w14:textId="30E3550A" w:rsidR="000B6CDE" w:rsidRPr="00385713" w:rsidRDefault="00385713" w:rsidP="000B6CDE">
      <w:pPr>
        <w:pStyle w:val="af2"/>
        <w:suppressAutoHyphens w:val="0"/>
        <w:ind w:left="1815"/>
        <w:jc w:val="both"/>
        <w:rPr>
          <w:bCs/>
          <w:sz w:val="28"/>
          <w:szCs w:val="28"/>
          <w:lang w:val="ro-RO"/>
        </w:rPr>
      </w:pPr>
      <w:r w:rsidRPr="00385713">
        <w:rPr>
          <w:bCs/>
          <w:sz w:val="28"/>
          <w:szCs w:val="28"/>
          <w:lang w:val="ro-RO"/>
        </w:rPr>
        <w:t>Respectiv poziția</w:t>
      </w:r>
      <w:r w:rsidR="00FC0CC3">
        <w:rPr>
          <w:bCs/>
          <w:sz w:val="28"/>
          <w:szCs w:val="28"/>
          <w:lang w:val="ro-RO"/>
        </w:rPr>
        <w:t xml:space="preserve"> </w:t>
      </w:r>
      <w:r w:rsidR="00F0096F">
        <w:rPr>
          <w:bCs/>
          <w:sz w:val="28"/>
          <w:szCs w:val="28"/>
          <w:lang w:val="ro-RO"/>
        </w:rPr>
        <w:t xml:space="preserve">cu </w:t>
      </w:r>
      <w:r w:rsidR="00FC0CC3">
        <w:rPr>
          <w:bCs/>
          <w:sz w:val="28"/>
          <w:szCs w:val="28"/>
          <w:lang w:val="ro-RO"/>
        </w:rPr>
        <w:t>nr.</w:t>
      </w:r>
      <w:r w:rsidRPr="00385713">
        <w:rPr>
          <w:bCs/>
          <w:sz w:val="28"/>
          <w:szCs w:val="28"/>
          <w:lang w:val="ro-RO"/>
        </w:rPr>
        <w:t>45 devine</w:t>
      </w:r>
      <w:r w:rsidR="00F0096F">
        <w:rPr>
          <w:bCs/>
          <w:sz w:val="28"/>
          <w:szCs w:val="28"/>
          <w:lang w:val="ro-RO"/>
        </w:rPr>
        <w:t xml:space="preserve"> poziția cu nr.</w:t>
      </w:r>
      <w:r w:rsidRPr="00385713">
        <w:rPr>
          <w:bCs/>
          <w:sz w:val="28"/>
          <w:szCs w:val="28"/>
          <w:lang w:val="ro-RO"/>
        </w:rPr>
        <w:t xml:space="preserve">49, poziția </w:t>
      </w:r>
      <w:r w:rsidR="00FC0CC3">
        <w:rPr>
          <w:bCs/>
          <w:sz w:val="28"/>
          <w:szCs w:val="28"/>
          <w:lang w:val="ro-RO"/>
        </w:rPr>
        <w:t>cu nr.</w:t>
      </w:r>
      <w:r w:rsidRPr="00385713">
        <w:rPr>
          <w:bCs/>
          <w:sz w:val="28"/>
          <w:szCs w:val="28"/>
          <w:lang w:val="ro-RO"/>
        </w:rPr>
        <w:t xml:space="preserve">46 devine </w:t>
      </w:r>
      <w:r w:rsidR="00F0096F">
        <w:rPr>
          <w:bCs/>
          <w:sz w:val="28"/>
          <w:szCs w:val="28"/>
          <w:lang w:val="ro-RO"/>
        </w:rPr>
        <w:t>poziția cu nr.</w:t>
      </w:r>
      <w:r w:rsidRPr="00385713">
        <w:rPr>
          <w:bCs/>
          <w:sz w:val="28"/>
          <w:szCs w:val="28"/>
          <w:lang w:val="ro-RO"/>
        </w:rPr>
        <w:t xml:space="preserve">50 </w:t>
      </w:r>
      <w:r w:rsidR="00F0096F">
        <w:rPr>
          <w:bCs/>
          <w:sz w:val="28"/>
          <w:szCs w:val="28"/>
          <w:lang w:val="ro-RO"/>
        </w:rPr>
        <w:t>și în continuare după cum urmează în anexă.</w:t>
      </w:r>
    </w:p>
    <w:p w14:paraId="4D12AC13" w14:textId="77777777" w:rsidR="000B6CDE" w:rsidRPr="00385713" w:rsidRDefault="000B6CDE" w:rsidP="000B6CDE">
      <w:pPr>
        <w:pStyle w:val="af2"/>
        <w:suppressAutoHyphens w:val="0"/>
        <w:jc w:val="both"/>
        <w:rPr>
          <w:bCs/>
          <w:sz w:val="28"/>
          <w:szCs w:val="28"/>
          <w:lang w:val="ro-RO"/>
        </w:rPr>
      </w:pPr>
    </w:p>
    <w:p w14:paraId="0541532F" w14:textId="77777777" w:rsidR="009E4698" w:rsidRPr="00EF598E" w:rsidRDefault="009E4698" w:rsidP="009E4698">
      <w:pPr>
        <w:pStyle w:val="af2"/>
        <w:numPr>
          <w:ilvl w:val="0"/>
          <w:numId w:val="11"/>
        </w:numPr>
        <w:suppressAutoHyphens w:val="0"/>
        <w:spacing w:line="276" w:lineRule="auto"/>
        <w:jc w:val="both"/>
        <w:rPr>
          <w:sz w:val="28"/>
          <w:szCs w:val="28"/>
          <w:lang w:val="ro-RO"/>
        </w:rPr>
      </w:pPr>
      <w:r w:rsidRPr="00EF598E">
        <w:rPr>
          <w:sz w:val="28"/>
          <w:szCs w:val="28"/>
          <w:lang w:val="ro-RO"/>
        </w:rPr>
        <w:t xml:space="preserve">Controlul executării prezentei decizii se pune în sarcina dlui Iurie LEVINSCHI, Președintele raionului. </w:t>
      </w:r>
    </w:p>
    <w:p w14:paraId="3620E002" w14:textId="77777777" w:rsidR="009E4698" w:rsidRPr="00EF598E" w:rsidRDefault="009E4698" w:rsidP="009E4698">
      <w:pPr>
        <w:pStyle w:val="af2"/>
        <w:numPr>
          <w:ilvl w:val="0"/>
          <w:numId w:val="11"/>
        </w:numPr>
        <w:suppressAutoHyphens w:val="0"/>
        <w:spacing w:line="278" w:lineRule="exact"/>
        <w:ind w:right="-81"/>
        <w:jc w:val="both"/>
        <w:rPr>
          <w:sz w:val="28"/>
          <w:szCs w:val="28"/>
          <w:lang w:val="ro-RO"/>
        </w:rPr>
      </w:pPr>
      <w:r w:rsidRPr="00EF598E">
        <w:rPr>
          <w:sz w:val="28"/>
          <w:szCs w:val="28"/>
          <w:lang w:val="ro-RO"/>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14:paraId="263E6D77" w14:textId="77777777" w:rsidR="009E4698" w:rsidRPr="00EF598E" w:rsidRDefault="009E4698" w:rsidP="009E4698">
      <w:pPr>
        <w:rPr>
          <w:sz w:val="28"/>
          <w:szCs w:val="28"/>
          <w:lang w:val="ro-RO"/>
        </w:rPr>
      </w:pPr>
    </w:p>
    <w:p w14:paraId="43FA45AC" w14:textId="77777777" w:rsidR="009E4698" w:rsidRPr="00EF598E" w:rsidRDefault="009E4698" w:rsidP="009E4698">
      <w:pPr>
        <w:rPr>
          <w:sz w:val="28"/>
          <w:szCs w:val="28"/>
          <w:lang w:val="ro-RO"/>
        </w:rPr>
      </w:pPr>
    </w:p>
    <w:p w14:paraId="734FB059" w14:textId="77777777" w:rsidR="009E4698" w:rsidRPr="00EF598E" w:rsidRDefault="009E4698" w:rsidP="009E4698">
      <w:pPr>
        <w:ind w:left="567"/>
        <w:rPr>
          <w:b/>
          <w:sz w:val="28"/>
          <w:szCs w:val="28"/>
          <w:lang w:val="ro-RO"/>
        </w:rPr>
      </w:pPr>
      <w:r w:rsidRPr="00EF598E">
        <w:rPr>
          <w:b/>
          <w:sz w:val="28"/>
          <w:szCs w:val="28"/>
          <w:lang w:val="ro-RO"/>
        </w:rPr>
        <w:t>Președintele ședinței:</w:t>
      </w:r>
      <w:r w:rsidRPr="00EF598E">
        <w:rPr>
          <w:b/>
          <w:sz w:val="28"/>
          <w:szCs w:val="28"/>
          <w:lang w:val="ro-RO"/>
        </w:rPr>
        <w:tab/>
      </w:r>
      <w:r w:rsidRPr="00EF598E">
        <w:rPr>
          <w:b/>
          <w:sz w:val="28"/>
          <w:szCs w:val="28"/>
          <w:lang w:val="ro-RO"/>
        </w:rPr>
        <w:tab/>
      </w:r>
      <w:r w:rsidRPr="00EF598E">
        <w:rPr>
          <w:b/>
          <w:sz w:val="28"/>
          <w:szCs w:val="28"/>
          <w:lang w:val="ro-RO"/>
        </w:rPr>
        <w:tab/>
        <w:t xml:space="preserve">                         ________________</w:t>
      </w:r>
    </w:p>
    <w:p w14:paraId="532D3081" w14:textId="77777777" w:rsidR="009E4698" w:rsidRPr="00EF598E" w:rsidRDefault="009E4698" w:rsidP="009E4698">
      <w:pPr>
        <w:ind w:left="567"/>
        <w:rPr>
          <w:sz w:val="28"/>
          <w:szCs w:val="28"/>
          <w:u w:val="single"/>
          <w:lang w:val="ro-RO"/>
        </w:rPr>
      </w:pPr>
      <w:r w:rsidRPr="00EF598E">
        <w:rPr>
          <w:sz w:val="28"/>
          <w:szCs w:val="28"/>
          <w:lang w:val="ro-RO"/>
        </w:rPr>
        <w:t xml:space="preserve">   </w:t>
      </w:r>
      <w:r w:rsidRPr="00EF598E">
        <w:rPr>
          <w:sz w:val="28"/>
          <w:szCs w:val="28"/>
          <w:u w:val="single"/>
          <w:lang w:val="ro-RO"/>
        </w:rPr>
        <w:t xml:space="preserve"> Contrasemnează:</w:t>
      </w:r>
    </w:p>
    <w:p w14:paraId="07AAAD8B" w14:textId="77777777" w:rsidR="009E4698" w:rsidRPr="00EF598E" w:rsidRDefault="009E4698" w:rsidP="009E4698">
      <w:pPr>
        <w:rPr>
          <w:b/>
          <w:sz w:val="28"/>
          <w:szCs w:val="28"/>
          <w:lang w:val="ro-RO"/>
        </w:rPr>
      </w:pPr>
      <w:r w:rsidRPr="00EF598E">
        <w:rPr>
          <w:b/>
          <w:sz w:val="28"/>
          <w:szCs w:val="28"/>
          <w:lang w:val="ro-RO"/>
        </w:rPr>
        <w:t>Secretarul Consiliului Raional Hîncești                   Elena MORARU TOMA</w:t>
      </w:r>
    </w:p>
    <w:p w14:paraId="39D05775" w14:textId="77777777" w:rsidR="009E4698" w:rsidRPr="00EF598E" w:rsidRDefault="009E4698" w:rsidP="009E4698">
      <w:pPr>
        <w:rPr>
          <w:sz w:val="28"/>
          <w:szCs w:val="28"/>
          <w:lang w:val="ro-RO"/>
        </w:rPr>
      </w:pPr>
    </w:p>
    <w:p w14:paraId="13E0FD44" w14:textId="77777777" w:rsidR="009E4698" w:rsidRPr="00EF598E" w:rsidRDefault="009E4698" w:rsidP="009E4698">
      <w:pPr>
        <w:spacing w:line="360" w:lineRule="auto"/>
        <w:rPr>
          <w:lang w:val="ro-RO"/>
        </w:rPr>
      </w:pPr>
      <w:r w:rsidRPr="00EF598E">
        <w:rPr>
          <w:lang w:val="ro-RO"/>
        </w:rPr>
        <w:t>Inițiat :___________________ Iurie LEVINSCHI, Președintele raionului,</w:t>
      </w:r>
    </w:p>
    <w:p w14:paraId="3960DEB6" w14:textId="29760A9C" w:rsidR="009E4698" w:rsidRPr="00776590" w:rsidRDefault="009E4698" w:rsidP="009E4698">
      <w:pPr>
        <w:pStyle w:val="a5"/>
        <w:spacing w:line="360" w:lineRule="auto"/>
        <w:ind w:left="709" w:right="-3" w:hanging="709"/>
        <w:rPr>
          <w:sz w:val="20"/>
          <w:lang w:val="pt-BR"/>
        </w:rPr>
      </w:pPr>
      <w:r w:rsidRPr="009E4698">
        <w:rPr>
          <w:sz w:val="20"/>
        </w:rPr>
        <w:t>Aviza __________________ Victor RACHIU  Șeful serviciului relații</w:t>
      </w:r>
      <w:r w:rsidRPr="00776590">
        <w:rPr>
          <w:sz w:val="20"/>
          <w:lang w:val="pt-BR"/>
        </w:rPr>
        <w:t xml:space="preserve">   funciare și cadastru</w:t>
      </w:r>
    </w:p>
    <w:p w14:paraId="544CD11F" w14:textId="77777777" w:rsidR="009E4698" w:rsidRPr="00EF598E" w:rsidRDefault="009E4698" w:rsidP="009E4698">
      <w:pPr>
        <w:spacing w:line="360" w:lineRule="auto"/>
        <w:rPr>
          <w:lang w:val="ro-RO"/>
        </w:rPr>
      </w:pPr>
      <w:r w:rsidRPr="00EF598E">
        <w:rPr>
          <w:lang w:val="ro-RO"/>
        </w:rPr>
        <w:t>Elaborat: Avizat: __________________  Sergiu Pascal specialist principal (jurist)</w:t>
      </w:r>
    </w:p>
    <w:p w14:paraId="32AD2C63" w14:textId="77777777" w:rsidR="00385713" w:rsidRDefault="00385713" w:rsidP="0088306F">
      <w:pPr>
        <w:ind w:left="142"/>
        <w:jc w:val="center"/>
        <w:rPr>
          <w:b/>
          <w:sz w:val="28"/>
          <w:szCs w:val="28"/>
          <w:lang w:val="ro-RO"/>
        </w:rPr>
      </w:pPr>
    </w:p>
    <w:p w14:paraId="058B67D3" w14:textId="77777777" w:rsidR="00385713" w:rsidRDefault="00385713" w:rsidP="0088306F">
      <w:pPr>
        <w:ind w:left="142"/>
        <w:jc w:val="center"/>
        <w:rPr>
          <w:b/>
          <w:sz w:val="28"/>
          <w:szCs w:val="28"/>
          <w:lang w:val="ro-RO"/>
        </w:rPr>
      </w:pPr>
    </w:p>
    <w:p w14:paraId="2DE4A081" w14:textId="77777777" w:rsidR="00385713" w:rsidRDefault="00385713" w:rsidP="0088306F">
      <w:pPr>
        <w:ind w:left="142"/>
        <w:jc w:val="center"/>
        <w:rPr>
          <w:b/>
          <w:sz w:val="28"/>
          <w:szCs w:val="28"/>
          <w:lang w:val="ro-RO"/>
        </w:rPr>
      </w:pPr>
    </w:p>
    <w:p w14:paraId="6EAD284D" w14:textId="77777777" w:rsidR="00385713" w:rsidRDefault="00385713" w:rsidP="0088306F">
      <w:pPr>
        <w:ind w:left="142"/>
        <w:jc w:val="center"/>
        <w:rPr>
          <w:b/>
          <w:sz w:val="28"/>
          <w:szCs w:val="28"/>
          <w:lang w:val="ro-RO"/>
        </w:rPr>
      </w:pPr>
    </w:p>
    <w:p w14:paraId="2BFBD9D6" w14:textId="77777777" w:rsidR="00385713" w:rsidRDefault="00385713" w:rsidP="0088306F">
      <w:pPr>
        <w:ind w:left="142"/>
        <w:jc w:val="center"/>
        <w:rPr>
          <w:b/>
          <w:sz w:val="28"/>
          <w:szCs w:val="28"/>
          <w:lang w:val="ro-RO"/>
        </w:rPr>
      </w:pPr>
    </w:p>
    <w:p w14:paraId="0406C8C7" w14:textId="77777777" w:rsidR="00385713" w:rsidRDefault="00385713" w:rsidP="0088306F">
      <w:pPr>
        <w:ind w:left="142"/>
        <w:jc w:val="center"/>
        <w:rPr>
          <w:b/>
          <w:sz w:val="28"/>
          <w:szCs w:val="28"/>
          <w:lang w:val="ro-RO"/>
        </w:rPr>
      </w:pPr>
    </w:p>
    <w:p w14:paraId="2EFC11B8" w14:textId="77777777" w:rsidR="00385713" w:rsidRDefault="00385713" w:rsidP="0088306F">
      <w:pPr>
        <w:ind w:left="142"/>
        <w:jc w:val="center"/>
        <w:rPr>
          <w:b/>
          <w:sz w:val="28"/>
          <w:szCs w:val="28"/>
          <w:lang w:val="ro-RO"/>
        </w:rPr>
      </w:pPr>
    </w:p>
    <w:p w14:paraId="223DF84E" w14:textId="77777777" w:rsidR="00385713" w:rsidRDefault="00385713" w:rsidP="0088306F">
      <w:pPr>
        <w:ind w:left="142"/>
        <w:jc w:val="center"/>
        <w:rPr>
          <w:b/>
          <w:sz w:val="28"/>
          <w:szCs w:val="28"/>
          <w:lang w:val="ro-RO"/>
        </w:rPr>
      </w:pPr>
    </w:p>
    <w:p w14:paraId="3C4BAE4E" w14:textId="77777777" w:rsidR="00385713" w:rsidRDefault="00385713" w:rsidP="0088306F">
      <w:pPr>
        <w:ind w:left="142"/>
        <w:jc w:val="center"/>
        <w:rPr>
          <w:b/>
          <w:sz w:val="28"/>
          <w:szCs w:val="28"/>
          <w:lang w:val="ro-RO"/>
        </w:rPr>
      </w:pPr>
    </w:p>
    <w:p w14:paraId="1EAC236C" w14:textId="77777777" w:rsidR="00385713" w:rsidRDefault="00385713" w:rsidP="0088306F">
      <w:pPr>
        <w:ind w:left="142"/>
        <w:jc w:val="center"/>
        <w:rPr>
          <w:b/>
          <w:sz w:val="28"/>
          <w:szCs w:val="28"/>
          <w:lang w:val="ro-RO"/>
        </w:rPr>
      </w:pPr>
    </w:p>
    <w:p w14:paraId="06C62611" w14:textId="77777777" w:rsidR="00385713" w:rsidRDefault="00385713" w:rsidP="0088306F">
      <w:pPr>
        <w:ind w:left="142"/>
        <w:jc w:val="center"/>
        <w:rPr>
          <w:b/>
          <w:sz w:val="28"/>
          <w:szCs w:val="28"/>
          <w:lang w:val="ro-RO"/>
        </w:rPr>
      </w:pPr>
    </w:p>
    <w:p w14:paraId="2AFBB6B3" w14:textId="77777777" w:rsidR="00385713" w:rsidRDefault="00385713" w:rsidP="0088306F">
      <w:pPr>
        <w:ind w:left="142"/>
        <w:jc w:val="center"/>
        <w:rPr>
          <w:b/>
          <w:sz w:val="28"/>
          <w:szCs w:val="28"/>
          <w:lang w:val="ro-RO"/>
        </w:rPr>
      </w:pPr>
    </w:p>
    <w:p w14:paraId="3A5081A2" w14:textId="77777777" w:rsidR="00385713" w:rsidRDefault="00385713" w:rsidP="0088306F">
      <w:pPr>
        <w:ind w:left="142"/>
        <w:jc w:val="center"/>
        <w:rPr>
          <w:b/>
          <w:sz w:val="28"/>
          <w:szCs w:val="28"/>
          <w:lang w:val="ro-RO"/>
        </w:rPr>
      </w:pPr>
    </w:p>
    <w:p w14:paraId="703E1356" w14:textId="77777777" w:rsidR="00385713" w:rsidRDefault="00385713" w:rsidP="0088306F">
      <w:pPr>
        <w:ind w:left="142"/>
        <w:jc w:val="center"/>
        <w:rPr>
          <w:b/>
          <w:sz w:val="28"/>
          <w:szCs w:val="28"/>
          <w:lang w:val="ro-RO"/>
        </w:rPr>
      </w:pPr>
    </w:p>
    <w:p w14:paraId="689FFB56" w14:textId="77777777" w:rsidR="00385713" w:rsidRDefault="00385713" w:rsidP="0088306F">
      <w:pPr>
        <w:ind w:left="142"/>
        <w:jc w:val="center"/>
        <w:rPr>
          <w:b/>
          <w:sz w:val="28"/>
          <w:szCs w:val="28"/>
          <w:lang w:val="ro-RO"/>
        </w:rPr>
      </w:pPr>
    </w:p>
    <w:p w14:paraId="51451B0B" w14:textId="77777777" w:rsidR="00385713" w:rsidRDefault="00385713" w:rsidP="0088306F">
      <w:pPr>
        <w:ind w:left="142"/>
        <w:jc w:val="center"/>
        <w:rPr>
          <w:b/>
          <w:sz w:val="28"/>
          <w:szCs w:val="28"/>
          <w:lang w:val="ro-RO"/>
        </w:rPr>
      </w:pPr>
    </w:p>
    <w:p w14:paraId="10FA8838" w14:textId="77777777" w:rsidR="00385713" w:rsidRDefault="00385713" w:rsidP="0088306F">
      <w:pPr>
        <w:ind w:left="142"/>
        <w:jc w:val="center"/>
        <w:rPr>
          <w:b/>
          <w:sz w:val="28"/>
          <w:szCs w:val="28"/>
          <w:lang w:val="ro-RO"/>
        </w:rPr>
      </w:pPr>
    </w:p>
    <w:p w14:paraId="54A4A0BF" w14:textId="77777777" w:rsidR="00385713" w:rsidRDefault="00385713" w:rsidP="0088306F">
      <w:pPr>
        <w:ind w:left="142"/>
        <w:jc w:val="center"/>
        <w:rPr>
          <w:b/>
          <w:sz w:val="28"/>
          <w:szCs w:val="28"/>
          <w:lang w:val="ro-RO"/>
        </w:rPr>
      </w:pPr>
    </w:p>
    <w:p w14:paraId="02F0BB8E" w14:textId="77777777" w:rsidR="00385713" w:rsidRDefault="00385713" w:rsidP="0088306F">
      <w:pPr>
        <w:ind w:left="142"/>
        <w:jc w:val="center"/>
        <w:rPr>
          <w:b/>
          <w:sz w:val="28"/>
          <w:szCs w:val="28"/>
          <w:lang w:val="ro-RO"/>
        </w:rPr>
      </w:pPr>
    </w:p>
    <w:p w14:paraId="0D42D5F1" w14:textId="77777777" w:rsidR="00385713" w:rsidRDefault="00385713" w:rsidP="0088306F">
      <w:pPr>
        <w:ind w:left="142"/>
        <w:jc w:val="center"/>
        <w:rPr>
          <w:b/>
          <w:sz w:val="28"/>
          <w:szCs w:val="28"/>
          <w:lang w:val="ro-RO"/>
        </w:rPr>
      </w:pPr>
    </w:p>
    <w:p w14:paraId="67CED999" w14:textId="77777777" w:rsidR="00385713" w:rsidRDefault="00385713" w:rsidP="0088306F">
      <w:pPr>
        <w:ind w:left="142"/>
        <w:jc w:val="center"/>
        <w:rPr>
          <w:b/>
          <w:sz w:val="28"/>
          <w:szCs w:val="28"/>
          <w:lang w:val="ro-RO"/>
        </w:rPr>
      </w:pPr>
    </w:p>
    <w:p w14:paraId="6A2614A6" w14:textId="77777777" w:rsidR="00385713" w:rsidRDefault="00385713" w:rsidP="0088306F">
      <w:pPr>
        <w:ind w:left="142"/>
        <w:jc w:val="center"/>
        <w:rPr>
          <w:b/>
          <w:sz w:val="28"/>
          <w:szCs w:val="28"/>
          <w:lang w:val="ro-RO"/>
        </w:rPr>
      </w:pPr>
    </w:p>
    <w:p w14:paraId="738AF1E9" w14:textId="77777777" w:rsidR="00385713" w:rsidRDefault="00385713" w:rsidP="0088306F">
      <w:pPr>
        <w:ind w:left="142"/>
        <w:jc w:val="center"/>
        <w:rPr>
          <w:b/>
          <w:sz w:val="28"/>
          <w:szCs w:val="28"/>
          <w:lang w:val="ro-RO"/>
        </w:rPr>
      </w:pPr>
    </w:p>
    <w:p w14:paraId="319DC571" w14:textId="77777777" w:rsidR="00385713" w:rsidRDefault="00385713" w:rsidP="0088306F">
      <w:pPr>
        <w:ind w:left="142"/>
        <w:jc w:val="center"/>
        <w:rPr>
          <w:b/>
          <w:sz w:val="28"/>
          <w:szCs w:val="28"/>
          <w:lang w:val="ro-RO"/>
        </w:rPr>
      </w:pPr>
    </w:p>
    <w:p w14:paraId="5B3DB15A" w14:textId="346F6C62" w:rsidR="0088306F" w:rsidRPr="00EF598E" w:rsidRDefault="0088306F" w:rsidP="0088306F">
      <w:pPr>
        <w:ind w:left="142"/>
        <w:jc w:val="center"/>
        <w:rPr>
          <w:b/>
          <w:sz w:val="28"/>
          <w:szCs w:val="28"/>
          <w:lang w:val="ro-RO"/>
        </w:rPr>
      </w:pPr>
      <w:r w:rsidRPr="00EF598E">
        <w:rPr>
          <w:b/>
          <w:sz w:val="28"/>
          <w:szCs w:val="28"/>
          <w:lang w:val="ro-RO"/>
        </w:rPr>
        <w:t>NOTA INFORMATIVĂ</w:t>
      </w:r>
    </w:p>
    <w:p w14:paraId="68C9C21A" w14:textId="310680FE" w:rsidR="0088306F" w:rsidRPr="00EF598E" w:rsidRDefault="0088306F" w:rsidP="0088306F">
      <w:pPr>
        <w:jc w:val="center"/>
        <w:rPr>
          <w:b/>
          <w:sz w:val="28"/>
          <w:szCs w:val="28"/>
          <w:lang w:val="ro-RO"/>
        </w:rPr>
      </w:pPr>
      <w:r w:rsidRPr="00EF598E">
        <w:rPr>
          <w:b/>
          <w:sz w:val="28"/>
          <w:szCs w:val="28"/>
          <w:lang w:val="ro-RO"/>
        </w:rPr>
        <w:t>la proiectul Deciziei</w:t>
      </w:r>
      <w:r w:rsidR="00532132" w:rsidRPr="00532132">
        <w:rPr>
          <w:rFonts w:eastAsia="Calibri"/>
          <w:sz w:val="28"/>
          <w:szCs w:val="28"/>
          <w:lang w:val="ro-RO"/>
        </w:rPr>
        <w:t xml:space="preserve"> </w:t>
      </w:r>
      <w:r w:rsidR="00532132" w:rsidRPr="00532132">
        <w:rPr>
          <w:rFonts w:eastAsia="Calibri"/>
          <w:b/>
          <w:bCs/>
          <w:sz w:val="28"/>
          <w:szCs w:val="28"/>
          <w:lang w:val="ro-RO"/>
        </w:rPr>
        <w:t>nr. __ din ___, 2024</w:t>
      </w:r>
    </w:p>
    <w:p w14:paraId="71A82528" w14:textId="598A088E" w:rsidR="00532132" w:rsidRPr="00EF598E" w:rsidRDefault="00532132" w:rsidP="00532132">
      <w:pPr>
        <w:jc w:val="center"/>
        <w:rPr>
          <w:b/>
          <w:sz w:val="28"/>
          <w:szCs w:val="28"/>
          <w:lang w:val="ro-RO"/>
        </w:rPr>
      </w:pPr>
      <w:r w:rsidRPr="00EF598E">
        <w:rPr>
          <w:b/>
          <w:sz w:val="28"/>
          <w:szCs w:val="28"/>
          <w:lang w:val="ro-RO"/>
        </w:rPr>
        <w:t>Cu privire la modificarea Deciziei Consiliului raional Hîncești nr. 0</w:t>
      </w:r>
      <w:r>
        <w:rPr>
          <w:b/>
          <w:sz w:val="28"/>
          <w:szCs w:val="28"/>
          <w:lang w:val="ro-RO"/>
        </w:rPr>
        <w:t>2</w:t>
      </w:r>
      <w:r w:rsidRPr="00EF598E">
        <w:rPr>
          <w:b/>
          <w:sz w:val="28"/>
          <w:szCs w:val="28"/>
          <w:lang w:val="ro-RO"/>
        </w:rPr>
        <w:t>/</w:t>
      </w:r>
      <w:r>
        <w:rPr>
          <w:b/>
          <w:sz w:val="28"/>
          <w:szCs w:val="28"/>
          <w:lang w:val="ro-RO"/>
        </w:rPr>
        <w:t>25</w:t>
      </w:r>
      <w:r w:rsidRPr="00EF598E">
        <w:rPr>
          <w:b/>
          <w:sz w:val="28"/>
          <w:szCs w:val="28"/>
          <w:lang w:val="ro-RO"/>
        </w:rPr>
        <w:t xml:space="preserve"> din </w:t>
      </w:r>
      <w:r>
        <w:rPr>
          <w:b/>
          <w:sz w:val="28"/>
          <w:szCs w:val="28"/>
          <w:lang w:val="ro-RO"/>
        </w:rPr>
        <w:t>12</w:t>
      </w:r>
      <w:r w:rsidRPr="00EF598E">
        <w:rPr>
          <w:b/>
          <w:sz w:val="28"/>
          <w:szCs w:val="28"/>
          <w:lang w:val="ro-RO"/>
        </w:rPr>
        <w:t xml:space="preserve"> </w:t>
      </w:r>
      <w:r>
        <w:rPr>
          <w:b/>
          <w:sz w:val="28"/>
          <w:szCs w:val="28"/>
          <w:lang w:val="ro-RO"/>
        </w:rPr>
        <w:t>iunie</w:t>
      </w:r>
      <w:r w:rsidRPr="00EF598E">
        <w:rPr>
          <w:b/>
          <w:sz w:val="28"/>
          <w:szCs w:val="28"/>
          <w:lang w:val="ro-RO"/>
        </w:rPr>
        <w:t xml:space="preserve"> 20</w:t>
      </w:r>
      <w:r>
        <w:rPr>
          <w:b/>
          <w:sz w:val="28"/>
          <w:szCs w:val="28"/>
          <w:lang w:val="ro-RO"/>
        </w:rPr>
        <w:t>19</w:t>
      </w:r>
      <w:r w:rsidRPr="00EF598E">
        <w:rPr>
          <w:b/>
          <w:sz w:val="28"/>
          <w:szCs w:val="28"/>
          <w:lang w:val="ro-RO"/>
        </w:rPr>
        <w:t xml:space="preserve"> ”</w:t>
      </w:r>
      <w:r w:rsidRPr="0002035C">
        <w:rPr>
          <w:b/>
          <w:sz w:val="28"/>
          <w:szCs w:val="28"/>
          <w:lang w:val="ro-RO"/>
        </w:rPr>
        <w:t xml:space="preserve"> </w:t>
      </w:r>
      <w:r w:rsidRPr="00B815B7">
        <w:rPr>
          <w:b/>
          <w:sz w:val="28"/>
          <w:szCs w:val="28"/>
          <w:lang w:val="ro-RO"/>
        </w:rPr>
        <w:t>Cu privire la administrarea bunurilor imobile Proprietate</w:t>
      </w:r>
      <w:r>
        <w:rPr>
          <w:b/>
          <w:sz w:val="28"/>
          <w:szCs w:val="28"/>
          <w:lang w:val="ro-RO"/>
        </w:rPr>
        <w:t xml:space="preserve"> </w:t>
      </w:r>
      <w:r w:rsidRPr="00B815B7">
        <w:rPr>
          <w:b/>
          <w:sz w:val="28"/>
          <w:szCs w:val="28"/>
          <w:lang w:val="ro-RO"/>
        </w:rPr>
        <w:t>publică a raionului de către subdiviziunile și instituțiile publice</w:t>
      </w:r>
      <w:r w:rsidRPr="00EF598E">
        <w:rPr>
          <w:b/>
          <w:sz w:val="28"/>
          <w:szCs w:val="28"/>
          <w:lang w:val="ro-RO"/>
        </w:rPr>
        <w:t>”</w:t>
      </w:r>
    </w:p>
    <w:p w14:paraId="616B4801" w14:textId="77777777" w:rsidR="0088306F" w:rsidRPr="00EF598E" w:rsidRDefault="0088306F" w:rsidP="0088306F">
      <w:pPr>
        <w:rPr>
          <w:b/>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8306F" w:rsidRPr="00776590" w14:paraId="473998AA" w14:textId="77777777" w:rsidTr="006C78DE">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6BB62F18" w14:textId="77777777" w:rsidR="0088306F" w:rsidRPr="00EF598E" w:rsidRDefault="0088306F" w:rsidP="006C78DE">
            <w:pPr>
              <w:ind w:left="142"/>
              <w:jc w:val="both"/>
              <w:rPr>
                <w:b/>
                <w:sz w:val="28"/>
                <w:szCs w:val="28"/>
                <w:lang w:val="ro-RO"/>
              </w:rPr>
            </w:pPr>
            <w:r w:rsidRPr="00EF598E">
              <w:rPr>
                <w:b/>
                <w:sz w:val="28"/>
                <w:szCs w:val="28"/>
                <w:lang w:val="ro-RO"/>
              </w:rPr>
              <w:t>1. Cauzele care au condiționat elaborarea proiectului, inițiatorii şi autorii proiectului</w:t>
            </w:r>
          </w:p>
        </w:tc>
      </w:tr>
      <w:tr w:rsidR="0088306F" w:rsidRPr="00776590" w14:paraId="02733704" w14:textId="77777777" w:rsidTr="006C78DE">
        <w:tc>
          <w:tcPr>
            <w:tcW w:w="10440" w:type="dxa"/>
            <w:tcBorders>
              <w:top w:val="single" w:sz="4" w:space="0" w:color="auto"/>
              <w:left w:val="single" w:sz="4" w:space="0" w:color="auto"/>
              <w:bottom w:val="single" w:sz="4" w:space="0" w:color="auto"/>
              <w:right w:val="single" w:sz="4" w:space="0" w:color="auto"/>
            </w:tcBorders>
          </w:tcPr>
          <w:p w14:paraId="07A28FCC" w14:textId="77777777" w:rsidR="0088306F" w:rsidRPr="00EF598E" w:rsidRDefault="0088306F" w:rsidP="006C78DE">
            <w:pPr>
              <w:jc w:val="both"/>
              <w:rPr>
                <w:rFonts w:eastAsia="Calibri"/>
                <w:sz w:val="28"/>
                <w:szCs w:val="28"/>
                <w:lang w:val="ro-RO"/>
              </w:rPr>
            </w:pPr>
            <w:r w:rsidRPr="00EF598E">
              <w:rPr>
                <w:sz w:val="28"/>
                <w:szCs w:val="28"/>
                <w:lang w:val="ro-RO"/>
              </w:rPr>
              <w:t>Inițiatorul proiectului de decizie este P</w:t>
            </w:r>
            <w:r w:rsidRPr="00EF598E">
              <w:rPr>
                <w:rFonts w:eastAsia="Calibri"/>
                <w:sz w:val="28"/>
                <w:szCs w:val="28"/>
                <w:lang w:val="ro-RO"/>
              </w:rPr>
              <w:t xml:space="preserve">reşedintele raionului </w:t>
            </w:r>
            <w:r w:rsidRPr="00EF598E">
              <w:rPr>
                <w:sz w:val="28"/>
                <w:szCs w:val="28"/>
                <w:lang w:val="ro-RO"/>
              </w:rPr>
              <w:t>Raionului Hîncești. Autorul proiectului de decizie este Pascal Sergiu   specialist principal (jurist), Aparatul Președintelui</w:t>
            </w:r>
            <w:r w:rsidRPr="00EF598E">
              <w:rPr>
                <w:b/>
                <w:sz w:val="28"/>
                <w:szCs w:val="28"/>
                <w:lang w:val="ro-RO"/>
              </w:rPr>
              <w:t xml:space="preserve">         </w:t>
            </w:r>
            <w:r w:rsidRPr="00EF598E">
              <w:rPr>
                <w:sz w:val="28"/>
                <w:szCs w:val="28"/>
                <w:lang w:val="ro-RO"/>
              </w:rPr>
              <w:t>.</w:t>
            </w:r>
          </w:p>
        </w:tc>
      </w:tr>
      <w:tr w:rsidR="0088306F" w:rsidRPr="00776590" w14:paraId="6D3608F1" w14:textId="77777777" w:rsidTr="006C78D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91246E2" w14:textId="77777777" w:rsidR="0088306F" w:rsidRPr="00EF598E" w:rsidRDefault="0088306F" w:rsidP="006C78DE">
            <w:pPr>
              <w:ind w:left="142"/>
              <w:jc w:val="both"/>
              <w:rPr>
                <w:b/>
                <w:sz w:val="28"/>
                <w:szCs w:val="28"/>
                <w:lang w:val="ro-RO"/>
              </w:rPr>
            </w:pPr>
            <w:r w:rsidRPr="00EF598E">
              <w:rPr>
                <w:b/>
                <w:sz w:val="28"/>
                <w:szCs w:val="28"/>
                <w:lang w:val="ro-RO"/>
              </w:rPr>
              <w:t>2. Modul de reglementare a problemelor abordate în proiect de cadru normativ în vigoare</w:t>
            </w:r>
          </w:p>
        </w:tc>
      </w:tr>
      <w:tr w:rsidR="0088306F" w:rsidRPr="00776590" w14:paraId="622AA8DB" w14:textId="77777777" w:rsidTr="006C78DE">
        <w:tc>
          <w:tcPr>
            <w:tcW w:w="10440" w:type="dxa"/>
            <w:tcBorders>
              <w:top w:val="single" w:sz="4" w:space="0" w:color="auto"/>
              <w:left w:val="single" w:sz="4" w:space="0" w:color="auto"/>
              <w:bottom w:val="single" w:sz="4" w:space="0" w:color="auto"/>
              <w:right w:val="single" w:sz="4" w:space="0" w:color="auto"/>
            </w:tcBorders>
          </w:tcPr>
          <w:p w14:paraId="4D020946" w14:textId="5BDE335B" w:rsidR="0088306F" w:rsidRPr="00EF598E" w:rsidRDefault="00532132" w:rsidP="006C78DE">
            <w:pPr>
              <w:jc w:val="both"/>
              <w:rPr>
                <w:bCs/>
                <w:color w:val="000000"/>
                <w:sz w:val="28"/>
                <w:szCs w:val="28"/>
                <w:lang w:val="ro-RO"/>
              </w:rPr>
            </w:pPr>
            <w:r>
              <w:rPr>
                <w:sz w:val="28"/>
                <w:szCs w:val="28"/>
                <w:lang w:val="ro-RO"/>
              </w:rPr>
              <w:t>Avînd la bază demersul IMSP Centrul de Sănătate Hîncești nr. 02/1-20/1-198 din 21.02.2024</w:t>
            </w:r>
            <w:r w:rsidRPr="00EF598E">
              <w:rPr>
                <w:rFonts w:eastAsia="Calibri"/>
                <w:sz w:val="28"/>
                <w:szCs w:val="28"/>
                <w:lang w:val="ro-RO"/>
              </w:rPr>
              <w:t xml:space="preserve">, </w:t>
            </w:r>
            <w:r w:rsidRPr="00B815B7">
              <w:rPr>
                <w:sz w:val="28"/>
                <w:szCs w:val="28"/>
                <w:lang w:val="ro-RO"/>
              </w:rPr>
              <w:t xml:space="preserve">în </w:t>
            </w:r>
            <w:r w:rsidRPr="00B815B7">
              <w:rPr>
                <w:color w:val="000000"/>
                <w:sz w:val="28"/>
                <w:szCs w:val="28"/>
                <w:lang w:val="ro-RO"/>
              </w:rPr>
              <w:t xml:space="preserve">conformitate cu prevederile art. 9 alin. (2) lit. h) </w:t>
            </w:r>
            <w:r w:rsidRPr="00B815B7">
              <w:rPr>
                <w:sz w:val="28"/>
                <w:szCs w:val="28"/>
                <w:lang w:val="ro-RO"/>
              </w:rPr>
              <w:t xml:space="preserve">din Legea </w:t>
            </w:r>
            <w:r w:rsidRPr="00B815B7">
              <w:rPr>
                <w:color w:val="000000"/>
                <w:sz w:val="28"/>
                <w:szCs w:val="28"/>
                <w:lang w:val="ro-RO"/>
              </w:rPr>
              <w:t xml:space="preserve">nr. 121/2007 </w:t>
            </w:r>
            <w:r w:rsidRPr="00B815B7">
              <w:rPr>
                <w:bCs/>
                <w:color w:val="000000"/>
                <w:sz w:val="28"/>
                <w:szCs w:val="28"/>
                <w:lang w:val="ro-RO"/>
              </w:rPr>
              <w:t>privind administrarea şi deetatizarea proprietăţii publice</w:t>
            </w:r>
            <w:r w:rsidRPr="00EF598E">
              <w:rPr>
                <w:sz w:val="28"/>
                <w:szCs w:val="28"/>
                <w:lang w:val="ro-RO"/>
              </w:rPr>
              <w:t xml:space="preserve">, în temeiul </w:t>
            </w:r>
            <w:r>
              <w:rPr>
                <w:sz w:val="28"/>
                <w:szCs w:val="28"/>
                <w:lang w:val="ro-RO"/>
              </w:rPr>
              <w:t>a</w:t>
            </w:r>
            <w:r w:rsidRPr="00B815B7">
              <w:rPr>
                <w:sz w:val="28"/>
                <w:szCs w:val="28"/>
                <w:lang w:val="ro-RO"/>
              </w:rPr>
              <w:t xml:space="preserve">rt. </w:t>
            </w:r>
            <w:r w:rsidRPr="00B815B7">
              <w:rPr>
                <w:bCs/>
                <w:sz w:val="28"/>
                <w:szCs w:val="28"/>
                <w:lang w:val="ro-RO"/>
              </w:rPr>
              <w:t>43 alin. (1) lit. c) și d) și alin. (2),</w:t>
            </w:r>
            <w:r w:rsidRPr="00B815B7">
              <w:rPr>
                <w:sz w:val="28"/>
                <w:szCs w:val="28"/>
                <w:lang w:val="ro-RO"/>
              </w:rPr>
              <w:t xml:space="preserve"> art. 46 alin. (1)  și art. 77 alin. (1) </w:t>
            </w:r>
            <w:r w:rsidRPr="00EF598E">
              <w:rPr>
                <w:bCs/>
                <w:color w:val="000000"/>
                <w:sz w:val="28"/>
                <w:szCs w:val="28"/>
                <w:lang w:val="ro-RO"/>
              </w:rPr>
              <w:t>al</w:t>
            </w:r>
            <w:r w:rsidRPr="00EF598E">
              <w:rPr>
                <w:bCs/>
                <w:sz w:val="28"/>
                <w:szCs w:val="28"/>
                <w:lang w:val="ro-RO"/>
              </w:rPr>
              <w:t xml:space="preserve"> </w:t>
            </w:r>
            <w:r w:rsidRPr="00EF598E">
              <w:rPr>
                <w:sz w:val="28"/>
                <w:szCs w:val="28"/>
                <w:lang w:val="ro-RO"/>
              </w:rPr>
              <w:t>Legii p</w:t>
            </w:r>
            <w:r w:rsidRPr="00EF598E">
              <w:rPr>
                <w:bCs/>
                <w:sz w:val="28"/>
                <w:szCs w:val="28"/>
                <w:lang w:val="ro-RO"/>
              </w:rPr>
              <w:t xml:space="preserve">rivind administrația publică locală </w:t>
            </w:r>
            <w:r w:rsidRPr="00EF598E">
              <w:rPr>
                <w:sz w:val="28"/>
                <w:szCs w:val="28"/>
                <w:lang w:val="ro-RO"/>
              </w:rPr>
              <w:t>Nr.436-XVI din 28 decembrie 2006,</w:t>
            </w:r>
          </w:p>
        </w:tc>
      </w:tr>
      <w:tr w:rsidR="0088306F" w:rsidRPr="00EF598E" w14:paraId="2D58ADAF" w14:textId="77777777" w:rsidTr="006C78D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199CBF04" w14:textId="77777777" w:rsidR="0088306F" w:rsidRPr="00EF598E" w:rsidRDefault="0088306F" w:rsidP="006C78DE">
            <w:pPr>
              <w:ind w:left="142"/>
              <w:jc w:val="both"/>
              <w:rPr>
                <w:b/>
                <w:sz w:val="28"/>
                <w:szCs w:val="28"/>
                <w:lang w:val="ro-RO"/>
              </w:rPr>
            </w:pPr>
            <w:r w:rsidRPr="00EF598E">
              <w:rPr>
                <w:b/>
                <w:sz w:val="28"/>
                <w:szCs w:val="28"/>
                <w:lang w:val="ro-RO"/>
              </w:rPr>
              <w:t xml:space="preserve">3. Scopul şi obiectivele proiectului </w:t>
            </w:r>
          </w:p>
        </w:tc>
      </w:tr>
      <w:tr w:rsidR="0088306F" w:rsidRPr="00776590" w14:paraId="66AAFC05" w14:textId="77777777" w:rsidTr="006C78DE">
        <w:tc>
          <w:tcPr>
            <w:tcW w:w="10440" w:type="dxa"/>
            <w:tcBorders>
              <w:top w:val="single" w:sz="4" w:space="0" w:color="auto"/>
              <w:left w:val="single" w:sz="4" w:space="0" w:color="auto"/>
              <w:bottom w:val="single" w:sz="4" w:space="0" w:color="auto"/>
              <w:right w:val="single" w:sz="4" w:space="0" w:color="auto"/>
            </w:tcBorders>
          </w:tcPr>
          <w:p w14:paraId="3E0BD303" w14:textId="4DC1C6D2" w:rsidR="0088306F" w:rsidRPr="00EF598E" w:rsidRDefault="0088306F" w:rsidP="006C78DE">
            <w:pPr>
              <w:jc w:val="both"/>
              <w:rPr>
                <w:sz w:val="28"/>
                <w:szCs w:val="28"/>
                <w:lang w:val="ro-RO"/>
              </w:rPr>
            </w:pPr>
            <w:r w:rsidRPr="00EF598E">
              <w:rPr>
                <w:sz w:val="28"/>
                <w:szCs w:val="28"/>
                <w:lang w:val="ro-RO"/>
              </w:rPr>
              <w:t>Proiectul de Decizie urmărește scopul de a ajust</w:t>
            </w:r>
            <w:r w:rsidR="00532132">
              <w:rPr>
                <w:sz w:val="28"/>
                <w:szCs w:val="28"/>
                <w:lang w:val="ro-RO"/>
              </w:rPr>
              <w:t>a</w:t>
            </w:r>
            <w:r w:rsidRPr="00EF598E">
              <w:rPr>
                <w:sz w:val="28"/>
                <w:szCs w:val="28"/>
                <w:lang w:val="ro-RO"/>
              </w:rPr>
              <w:t xml:space="preserve"> Decizia </w:t>
            </w:r>
            <w:r w:rsidR="00532132" w:rsidRPr="00532132">
              <w:rPr>
                <w:bCs/>
                <w:sz w:val="28"/>
                <w:szCs w:val="28"/>
                <w:lang w:val="ro-RO"/>
              </w:rPr>
              <w:t>Consiliului raional Hîncești nr. 02/25 din 12 iunie 2019 ” Cu privire la administrarea bunurilor imobile Proprietate publică a raionului de către subdiviziunile și instituțiile publice</w:t>
            </w:r>
            <w:r w:rsidRPr="00532132">
              <w:rPr>
                <w:bCs/>
                <w:sz w:val="28"/>
                <w:szCs w:val="28"/>
                <w:lang w:val="ro-RO"/>
              </w:rPr>
              <w:t>”</w:t>
            </w:r>
            <w:r w:rsidRPr="00EF598E">
              <w:rPr>
                <w:sz w:val="28"/>
                <w:szCs w:val="28"/>
                <w:lang w:val="ro-RO"/>
              </w:rPr>
              <w:t xml:space="preserve"> în conformitate cu modificările efectuate.</w:t>
            </w:r>
          </w:p>
        </w:tc>
      </w:tr>
      <w:tr w:rsidR="0088306F" w:rsidRPr="00776590" w14:paraId="526B74EF" w14:textId="77777777" w:rsidTr="006C78D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93352A" w14:textId="77777777" w:rsidR="0088306F" w:rsidRPr="00EF598E" w:rsidRDefault="0088306F" w:rsidP="006C78DE">
            <w:pPr>
              <w:ind w:left="142"/>
              <w:jc w:val="both"/>
              <w:rPr>
                <w:b/>
                <w:sz w:val="28"/>
                <w:szCs w:val="28"/>
                <w:lang w:val="ro-RO"/>
              </w:rPr>
            </w:pPr>
            <w:r w:rsidRPr="00EF598E">
              <w:rPr>
                <w:b/>
                <w:sz w:val="28"/>
                <w:szCs w:val="28"/>
                <w:lang w:val="ro-RO"/>
              </w:rPr>
              <w:t>4. Estimarea riscurilor legate de implementarea acestui proiect</w:t>
            </w:r>
          </w:p>
        </w:tc>
      </w:tr>
      <w:tr w:rsidR="0088306F" w:rsidRPr="00EF598E" w14:paraId="39AACA50" w14:textId="77777777" w:rsidTr="006C78DE">
        <w:tc>
          <w:tcPr>
            <w:tcW w:w="10440" w:type="dxa"/>
            <w:tcBorders>
              <w:top w:val="single" w:sz="4" w:space="0" w:color="auto"/>
              <w:left w:val="single" w:sz="4" w:space="0" w:color="auto"/>
              <w:bottom w:val="single" w:sz="4" w:space="0" w:color="auto"/>
              <w:right w:val="single" w:sz="4" w:space="0" w:color="auto"/>
            </w:tcBorders>
            <w:hideMark/>
          </w:tcPr>
          <w:p w14:paraId="7F71C525" w14:textId="77777777" w:rsidR="0088306F" w:rsidRPr="00EF598E" w:rsidRDefault="0088306F" w:rsidP="006C78DE">
            <w:pPr>
              <w:ind w:left="142"/>
              <w:jc w:val="both"/>
              <w:rPr>
                <w:sz w:val="28"/>
                <w:szCs w:val="28"/>
                <w:lang w:val="ro-RO"/>
              </w:rPr>
            </w:pPr>
            <w:r w:rsidRPr="00EF598E">
              <w:rPr>
                <w:b/>
                <w:sz w:val="28"/>
                <w:szCs w:val="28"/>
                <w:lang w:val="ro-RO"/>
              </w:rPr>
              <w:t xml:space="preserve">    </w:t>
            </w:r>
            <w:r w:rsidRPr="00EF598E">
              <w:rPr>
                <w:sz w:val="28"/>
                <w:szCs w:val="28"/>
                <w:lang w:val="ro-RO"/>
              </w:rPr>
              <w:t>Riscuri estimate nu sunt .</w:t>
            </w:r>
          </w:p>
          <w:p w14:paraId="4AA511DB" w14:textId="77777777" w:rsidR="0088306F" w:rsidRPr="00EF598E" w:rsidRDefault="0088306F" w:rsidP="006C78DE">
            <w:pPr>
              <w:ind w:left="142"/>
              <w:jc w:val="both"/>
              <w:rPr>
                <w:b/>
                <w:sz w:val="28"/>
                <w:szCs w:val="28"/>
                <w:lang w:val="ro-RO"/>
              </w:rPr>
            </w:pPr>
          </w:p>
        </w:tc>
      </w:tr>
      <w:tr w:rsidR="0088306F" w:rsidRPr="00776590" w14:paraId="279A3F79" w14:textId="77777777" w:rsidTr="006C78D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8202B0A" w14:textId="77777777" w:rsidR="0088306F" w:rsidRPr="00EF598E" w:rsidRDefault="0088306F" w:rsidP="006C78DE">
            <w:pPr>
              <w:ind w:left="142"/>
              <w:jc w:val="both"/>
              <w:rPr>
                <w:b/>
                <w:sz w:val="28"/>
                <w:szCs w:val="28"/>
                <w:lang w:val="ro-RO"/>
              </w:rPr>
            </w:pPr>
            <w:r w:rsidRPr="00EF598E">
              <w:rPr>
                <w:b/>
                <w:sz w:val="28"/>
                <w:szCs w:val="28"/>
                <w:lang w:val="ro-RO"/>
              </w:rPr>
              <w:t>5. Modul de incorporare a proiectului în sistemul actelor normative în vigoare, actele normative  care trebuie elaborate sau modificate după adoptarea proiectului</w:t>
            </w:r>
          </w:p>
          <w:p w14:paraId="351FFF84" w14:textId="77777777" w:rsidR="0088306F" w:rsidRPr="00EF598E" w:rsidRDefault="0088306F" w:rsidP="006C78DE">
            <w:pPr>
              <w:ind w:left="142"/>
              <w:jc w:val="both"/>
              <w:rPr>
                <w:b/>
                <w:sz w:val="28"/>
                <w:szCs w:val="28"/>
                <w:lang w:val="ro-RO"/>
              </w:rPr>
            </w:pPr>
          </w:p>
        </w:tc>
      </w:tr>
      <w:tr w:rsidR="0088306F" w:rsidRPr="00776590" w14:paraId="07AC1107" w14:textId="77777777" w:rsidTr="006C78DE">
        <w:tc>
          <w:tcPr>
            <w:tcW w:w="10440" w:type="dxa"/>
            <w:tcBorders>
              <w:top w:val="single" w:sz="4" w:space="0" w:color="auto"/>
              <w:left w:val="single" w:sz="4" w:space="0" w:color="auto"/>
              <w:bottom w:val="single" w:sz="4" w:space="0" w:color="auto"/>
              <w:right w:val="single" w:sz="4" w:space="0" w:color="auto"/>
            </w:tcBorders>
            <w:hideMark/>
          </w:tcPr>
          <w:p w14:paraId="373996AD" w14:textId="77777777" w:rsidR="00532132" w:rsidRPr="00EF598E" w:rsidRDefault="0088306F" w:rsidP="00532132">
            <w:pPr>
              <w:jc w:val="center"/>
              <w:rPr>
                <w:b/>
                <w:sz w:val="28"/>
                <w:szCs w:val="28"/>
                <w:lang w:val="ro-RO"/>
              </w:rPr>
            </w:pPr>
            <w:r w:rsidRPr="00EF598E">
              <w:rPr>
                <w:rFonts w:eastAsia="Calibri"/>
                <w:sz w:val="28"/>
                <w:szCs w:val="28"/>
                <w:lang w:val="ro-RO"/>
              </w:rPr>
              <w:t xml:space="preserve">Proiectul de decizie nr. __ din ___, 2024, </w:t>
            </w:r>
            <w:r w:rsidR="00532132" w:rsidRPr="00EF598E">
              <w:rPr>
                <w:b/>
                <w:sz w:val="28"/>
                <w:szCs w:val="28"/>
                <w:lang w:val="ro-RO"/>
              </w:rPr>
              <w:t>Cu privire la modificarea Deciziei Consiliului raional Hîncești nr. 0</w:t>
            </w:r>
            <w:r w:rsidR="00532132">
              <w:rPr>
                <w:b/>
                <w:sz w:val="28"/>
                <w:szCs w:val="28"/>
                <w:lang w:val="ro-RO"/>
              </w:rPr>
              <w:t>2</w:t>
            </w:r>
            <w:r w:rsidR="00532132" w:rsidRPr="00EF598E">
              <w:rPr>
                <w:b/>
                <w:sz w:val="28"/>
                <w:szCs w:val="28"/>
                <w:lang w:val="ro-RO"/>
              </w:rPr>
              <w:t>/</w:t>
            </w:r>
            <w:r w:rsidR="00532132">
              <w:rPr>
                <w:b/>
                <w:sz w:val="28"/>
                <w:szCs w:val="28"/>
                <w:lang w:val="ro-RO"/>
              </w:rPr>
              <w:t>25</w:t>
            </w:r>
            <w:r w:rsidR="00532132" w:rsidRPr="00EF598E">
              <w:rPr>
                <w:b/>
                <w:sz w:val="28"/>
                <w:szCs w:val="28"/>
                <w:lang w:val="ro-RO"/>
              </w:rPr>
              <w:t xml:space="preserve"> din </w:t>
            </w:r>
            <w:r w:rsidR="00532132">
              <w:rPr>
                <w:b/>
                <w:sz w:val="28"/>
                <w:szCs w:val="28"/>
                <w:lang w:val="ro-RO"/>
              </w:rPr>
              <w:t>12</w:t>
            </w:r>
            <w:r w:rsidR="00532132" w:rsidRPr="00EF598E">
              <w:rPr>
                <w:b/>
                <w:sz w:val="28"/>
                <w:szCs w:val="28"/>
                <w:lang w:val="ro-RO"/>
              </w:rPr>
              <w:t xml:space="preserve"> </w:t>
            </w:r>
            <w:r w:rsidR="00532132">
              <w:rPr>
                <w:b/>
                <w:sz w:val="28"/>
                <w:szCs w:val="28"/>
                <w:lang w:val="ro-RO"/>
              </w:rPr>
              <w:t>iunie</w:t>
            </w:r>
            <w:r w:rsidR="00532132" w:rsidRPr="00EF598E">
              <w:rPr>
                <w:b/>
                <w:sz w:val="28"/>
                <w:szCs w:val="28"/>
                <w:lang w:val="ro-RO"/>
              </w:rPr>
              <w:t xml:space="preserve"> 20</w:t>
            </w:r>
            <w:r w:rsidR="00532132">
              <w:rPr>
                <w:b/>
                <w:sz w:val="28"/>
                <w:szCs w:val="28"/>
                <w:lang w:val="ro-RO"/>
              </w:rPr>
              <w:t>19</w:t>
            </w:r>
            <w:r w:rsidR="00532132" w:rsidRPr="00EF598E">
              <w:rPr>
                <w:b/>
                <w:sz w:val="28"/>
                <w:szCs w:val="28"/>
                <w:lang w:val="ro-RO"/>
              </w:rPr>
              <w:t xml:space="preserve"> ”</w:t>
            </w:r>
            <w:r w:rsidR="00532132" w:rsidRPr="0002035C">
              <w:rPr>
                <w:b/>
                <w:sz w:val="28"/>
                <w:szCs w:val="28"/>
                <w:lang w:val="ro-RO"/>
              </w:rPr>
              <w:t xml:space="preserve"> </w:t>
            </w:r>
            <w:r w:rsidR="00532132" w:rsidRPr="00B815B7">
              <w:rPr>
                <w:b/>
                <w:sz w:val="28"/>
                <w:szCs w:val="28"/>
                <w:lang w:val="ro-RO"/>
              </w:rPr>
              <w:t>Cu privire la administrarea bunurilor imobile Proprietate</w:t>
            </w:r>
            <w:r w:rsidR="00532132">
              <w:rPr>
                <w:b/>
                <w:sz w:val="28"/>
                <w:szCs w:val="28"/>
                <w:lang w:val="ro-RO"/>
              </w:rPr>
              <w:t xml:space="preserve"> </w:t>
            </w:r>
            <w:r w:rsidR="00532132" w:rsidRPr="00B815B7">
              <w:rPr>
                <w:b/>
                <w:sz w:val="28"/>
                <w:szCs w:val="28"/>
                <w:lang w:val="ro-RO"/>
              </w:rPr>
              <w:t>publică a raionului de către subdiviziunile și instituțiile publice</w:t>
            </w:r>
            <w:r w:rsidR="00532132" w:rsidRPr="00EF598E">
              <w:rPr>
                <w:b/>
                <w:sz w:val="28"/>
                <w:szCs w:val="28"/>
                <w:lang w:val="ro-RO"/>
              </w:rPr>
              <w:t>”</w:t>
            </w:r>
          </w:p>
          <w:p w14:paraId="6381DA99" w14:textId="37563853" w:rsidR="0088306F" w:rsidRPr="00EF598E" w:rsidRDefault="0088306F" w:rsidP="006C78DE">
            <w:pPr>
              <w:ind w:left="-34" w:firstLine="34"/>
              <w:jc w:val="both"/>
              <w:rPr>
                <w:b/>
                <w:sz w:val="28"/>
                <w:szCs w:val="28"/>
                <w:lang w:val="ro-RO"/>
              </w:rPr>
            </w:pPr>
            <w:r w:rsidRPr="00EF598E">
              <w:rPr>
                <w:sz w:val="28"/>
                <w:szCs w:val="28"/>
                <w:lang w:val="ro-RO"/>
              </w:rPr>
              <w:t xml:space="preserve">, </w:t>
            </w:r>
            <w:r w:rsidRPr="00EF598E">
              <w:rPr>
                <w:rFonts w:eastAsia="Calibri"/>
                <w:bCs/>
                <w:sz w:val="28"/>
                <w:szCs w:val="28"/>
                <w:lang w:val="ro-RO"/>
              </w:rPr>
              <w:t>nu contravine şi nu necesită modificări ale actelor normative în vigoare.</w:t>
            </w:r>
          </w:p>
        </w:tc>
      </w:tr>
    </w:tbl>
    <w:p w14:paraId="6F15ED2B" w14:textId="77777777" w:rsidR="0088306F" w:rsidRPr="00EF598E" w:rsidRDefault="0088306F" w:rsidP="0088306F">
      <w:pPr>
        <w:ind w:left="142"/>
        <w:jc w:val="both"/>
        <w:rPr>
          <w:b/>
          <w:sz w:val="28"/>
          <w:szCs w:val="28"/>
          <w:lang w:val="ro-RO"/>
        </w:rPr>
      </w:pPr>
    </w:p>
    <w:p w14:paraId="37386A3B" w14:textId="77777777" w:rsidR="0088306F" w:rsidRPr="00EF598E" w:rsidRDefault="0088306F" w:rsidP="0088306F">
      <w:pPr>
        <w:ind w:left="142"/>
        <w:jc w:val="both"/>
        <w:rPr>
          <w:b/>
          <w:sz w:val="28"/>
          <w:szCs w:val="28"/>
          <w:lang w:val="ro-RO"/>
        </w:rPr>
      </w:pPr>
    </w:p>
    <w:p w14:paraId="0A502A96" w14:textId="77777777" w:rsidR="0088306F" w:rsidRPr="00EF598E" w:rsidRDefault="0088306F" w:rsidP="0088306F">
      <w:pPr>
        <w:ind w:left="142"/>
        <w:jc w:val="both"/>
        <w:rPr>
          <w:b/>
          <w:sz w:val="28"/>
          <w:szCs w:val="28"/>
          <w:lang w:val="ro-RO"/>
        </w:rPr>
      </w:pPr>
    </w:p>
    <w:p w14:paraId="407E651B" w14:textId="77777777" w:rsidR="0088306F" w:rsidRPr="00EF598E" w:rsidRDefault="0088306F" w:rsidP="0088306F">
      <w:pPr>
        <w:ind w:left="142"/>
        <w:jc w:val="both"/>
        <w:rPr>
          <w:b/>
          <w:sz w:val="28"/>
          <w:szCs w:val="28"/>
          <w:lang w:val="ro-RO"/>
        </w:rPr>
      </w:pPr>
    </w:p>
    <w:p w14:paraId="4BF98184" w14:textId="77777777" w:rsidR="0088306F" w:rsidRPr="00EF598E" w:rsidRDefault="0088306F" w:rsidP="0088306F">
      <w:pPr>
        <w:ind w:left="142"/>
        <w:jc w:val="both"/>
        <w:rPr>
          <w:b/>
          <w:sz w:val="28"/>
          <w:szCs w:val="28"/>
          <w:lang w:val="ro-RO"/>
        </w:rPr>
      </w:pPr>
    </w:p>
    <w:p w14:paraId="3DEA9472" w14:textId="77777777" w:rsidR="0088306F" w:rsidRPr="00EF598E" w:rsidRDefault="0088306F" w:rsidP="0088306F">
      <w:pPr>
        <w:ind w:left="142"/>
        <w:jc w:val="both"/>
        <w:rPr>
          <w:b/>
          <w:sz w:val="28"/>
          <w:szCs w:val="28"/>
          <w:lang w:val="ro-RO"/>
        </w:rPr>
      </w:pPr>
    </w:p>
    <w:p w14:paraId="6B4DBE0A" w14:textId="77777777" w:rsidR="0088306F" w:rsidRPr="00EF598E" w:rsidRDefault="0088306F" w:rsidP="0088306F">
      <w:pPr>
        <w:ind w:left="142"/>
        <w:jc w:val="both"/>
        <w:rPr>
          <w:b/>
          <w:sz w:val="28"/>
          <w:szCs w:val="28"/>
          <w:lang w:val="ro-RO"/>
        </w:rPr>
      </w:pPr>
    </w:p>
    <w:p w14:paraId="0D0453BA" w14:textId="22CC3736" w:rsidR="006C0106" w:rsidRDefault="0088306F" w:rsidP="00385713">
      <w:pPr>
        <w:ind w:left="360"/>
        <w:jc w:val="both"/>
        <w:rPr>
          <w:lang w:val="ro-RO"/>
        </w:rPr>
        <w:sectPr w:rsidR="006C0106" w:rsidSect="000B6CDE">
          <w:footnotePr>
            <w:pos w:val="beneathText"/>
          </w:footnotePr>
          <w:pgSz w:w="11905" w:h="16837"/>
          <w:pgMar w:top="851" w:right="990" w:bottom="1276" w:left="1418" w:header="720" w:footer="720" w:gutter="0"/>
          <w:cols w:space="720"/>
          <w:docGrid w:linePitch="360"/>
        </w:sectPr>
      </w:pPr>
      <w:r w:rsidRPr="00EF598E">
        <w:rPr>
          <w:sz w:val="28"/>
          <w:szCs w:val="28"/>
          <w:lang w:val="ro-RO"/>
        </w:rPr>
        <w:t xml:space="preserve">   </w:t>
      </w:r>
      <w:r w:rsidRPr="00EF598E">
        <w:rPr>
          <w:b/>
          <w:bCs/>
          <w:sz w:val="28"/>
          <w:szCs w:val="28"/>
          <w:lang w:val="ro-RO"/>
        </w:rPr>
        <w:t>specialist principal (jurist)                                  Pascal Sergiu</w:t>
      </w:r>
    </w:p>
    <w:p w14:paraId="6CCA5EAD" w14:textId="21FD7309" w:rsidR="00C21B5D" w:rsidRDefault="00C21B5D" w:rsidP="00385713">
      <w:pPr>
        <w:pStyle w:val="9"/>
        <w:jc w:val="right"/>
        <w:rPr>
          <w:rFonts w:ascii="Times New Roman" w:hAnsi="Times New Roman"/>
          <w:sz w:val="20"/>
          <w:lang w:val="ro-RO"/>
        </w:rPr>
      </w:pPr>
    </w:p>
    <w:p w14:paraId="1332E6C8" w14:textId="77777777" w:rsidR="00385713" w:rsidRPr="00385713" w:rsidRDefault="00385713" w:rsidP="00385713">
      <w:pPr>
        <w:rPr>
          <w:lang w:val="ro-RO"/>
        </w:rPr>
      </w:pPr>
    </w:p>
    <w:sectPr w:rsidR="00385713" w:rsidRPr="00385713" w:rsidSect="00385713">
      <w:footnotePr>
        <w:pos w:val="beneathText"/>
      </w:footnotePr>
      <w:pgSz w:w="11905" w:h="16837"/>
      <w:pgMar w:top="397" w:right="284" w:bottom="567"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3745" w14:textId="77777777" w:rsidR="00D75367" w:rsidRDefault="00D75367" w:rsidP="000F2C7F">
      <w:r>
        <w:separator/>
      </w:r>
    </w:p>
  </w:endnote>
  <w:endnote w:type="continuationSeparator" w:id="0">
    <w:p w14:paraId="187D7C92" w14:textId="77777777" w:rsidR="00D75367" w:rsidRDefault="00D75367" w:rsidP="000F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0AE75" w14:textId="77777777" w:rsidR="00D75367" w:rsidRDefault="00D75367" w:rsidP="000F2C7F">
      <w:r>
        <w:separator/>
      </w:r>
    </w:p>
  </w:footnote>
  <w:footnote w:type="continuationSeparator" w:id="0">
    <w:p w14:paraId="670439B2" w14:textId="77777777" w:rsidR="00D75367" w:rsidRDefault="00D75367" w:rsidP="000F2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E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C8A5480"/>
    <w:name w:val="WW8Num2"/>
    <w:lvl w:ilvl="0">
      <w:start w:val="1"/>
      <w:numFmt w:val="decimal"/>
      <w:lvlText w:val="%1."/>
      <w:lvlJc w:val="left"/>
      <w:pPr>
        <w:tabs>
          <w:tab w:val="num" w:pos="360"/>
        </w:tabs>
        <w:ind w:left="360" w:hanging="360"/>
      </w:pPr>
      <w:rPr>
        <w:i w:val="0"/>
      </w:rPr>
    </w:lvl>
  </w:abstractNum>
  <w:abstractNum w:abstractNumId="3" w15:restartNumberingAfterBreak="0">
    <w:nsid w:val="062C038E"/>
    <w:multiLevelType w:val="hybridMultilevel"/>
    <w:tmpl w:val="646038F8"/>
    <w:lvl w:ilvl="0" w:tplc="653C12C4">
      <w:start w:val="2"/>
      <w:numFmt w:val="bullet"/>
      <w:lvlText w:val="-"/>
      <w:lvlJc w:val="left"/>
      <w:pPr>
        <w:ind w:left="690" w:hanging="360"/>
      </w:pPr>
      <w:rPr>
        <w:rFonts w:ascii="Times New Roman" w:eastAsia="Times New Roman"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4"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5" w15:restartNumberingAfterBreak="0">
    <w:nsid w:val="2C6C6051"/>
    <w:multiLevelType w:val="hybridMultilevel"/>
    <w:tmpl w:val="A0C2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4F61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077CCF"/>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632C48EC"/>
    <w:multiLevelType w:val="hybridMultilevel"/>
    <w:tmpl w:val="0E8C830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6C97108"/>
    <w:multiLevelType w:val="multilevel"/>
    <w:tmpl w:val="FD2AD50A"/>
    <w:lvl w:ilvl="0">
      <w:start w:val="1"/>
      <w:numFmt w:val="decimal"/>
      <w:lvlText w:val="%1."/>
      <w:lvlJc w:val="left"/>
      <w:pPr>
        <w:ind w:left="720" w:hanging="360"/>
      </w:pPr>
      <w:rPr>
        <w:rFonts w:hint="default"/>
        <w:b/>
      </w:rPr>
    </w:lvl>
    <w:lvl w:ilvl="1">
      <w:start w:val="1"/>
      <w:numFmt w:val="decimal"/>
      <w:isLgl/>
      <w:lvlText w:val="%1.%2"/>
      <w:lvlJc w:val="left"/>
      <w:pPr>
        <w:ind w:left="108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0"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3D54B9"/>
    <w:multiLevelType w:val="hybridMultilevel"/>
    <w:tmpl w:val="08D05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0"/>
  </w:num>
  <w:num w:numId="6">
    <w:abstractNumId w:val="4"/>
    <w:lvlOverride w:ilvl="0">
      <w:startOverride w:val="1"/>
    </w:lvlOverride>
  </w:num>
  <w:num w:numId="7">
    <w:abstractNumId w:val="10"/>
  </w:num>
  <w:num w:numId="8">
    <w:abstractNumId w:val="5"/>
  </w:num>
  <w:num w:numId="9">
    <w:abstractNumId w:val="3"/>
  </w:num>
  <w:num w:numId="10">
    <w:abstractNumId w:val="7"/>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53"/>
    <w:rsid w:val="0000091C"/>
    <w:rsid w:val="00002167"/>
    <w:rsid w:val="000032FD"/>
    <w:rsid w:val="00003A90"/>
    <w:rsid w:val="00004E10"/>
    <w:rsid w:val="00005F1D"/>
    <w:rsid w:val="000066B5"/>
    <w:rsid w:val="000113C3"/>
    <w:rsid w:val="00013565"/>
    <w:rsid w:val="00017EA0"/>
    <w:rsid w:val="00020D63"/>
    <w:rsid w:val="0002442B"/>
    <w:rsid w:val="00024C45"/>
    <w:rsid w:val="000267E5"/>
    <w:rsid w:val="00043191"/>
    <w:rsid w:val="0004564E"/>
    <w:rsid w:val="00046586"/>
    <w:rsid w:val="000577EA"/>
    <w:rsid w:val="0006412B"/>
    <w:rsid w:val="000646DA"/>
    <w:rsid w:val="000668F0"/>
    <w:rsid w:val="000716B8"/>
    <w:rsid w:val="00071A3D"/>
    <w:rsid w:val="00073E7C"/>
    <w:rsid w:val="00075A46"/>
    <w:rsid w:val="000774CD"/>
    <w:rsid w:val="00077562"/>
    <w:rsid w:val="000832E5"/>
    <w:rsid w:val="000840A6"/>
    <w:rsid w:val="00090192"/>
    <w:rsid w:val="000901C9"/>
    <w:rsid w:val="00091BD0"/>
    <w:rsid w:val="0009265A"/>
    <w:rsid w:val="0009480E"/>
    <w:rsid w:val="000962A4"/>
    <w:rsid w:val="000969B6"/>
    <w:rsid w:val="000A11C0"/>
    <w:rsid w:val="000A12DF"/>
    <w:rsid w:val="000A3979"/>
    <w:rsid w:val="000A7624"/>
    <w:rsid w:val="000B2E99"/>
    <w:rsid w:val="000B4A68"/>
    <w:rsid w:val="000B4D4E"/>
    <w:rsid w:val="000B612E"/>
    <w:rsid w:val="000B6CDE"/>
    <w:rsid w:val="000C0AFC"/>
    <w:rsid w:val="000C0C10"/>
    <w:rsid w:val="000C309D"/>
    <w:rsid w:val="000C3600"/>
    <w:rsid w:val="000C4499"/>
    <w:rsid w:val="000C4764"/>
    <w:rsid w:val="000C4C96"/>
    <w:rsid w:val="000C61F4"/>
    <w:rsid w:val="000D310C"/>
    <w:rsid w:val="000D7F47"/>
    <w:rsid w:val="000E0421"/>
    <w:rsid w:val="000E53E3"/>
    <w:rsid w:val="000E7B47"/>
    <w:rsid w:val="000F2C7F"/>
    <w:rsid w:val="000F36C9"/>
    <w:rsid w:val="000F6869"/>
    <w:rsid w:val="001006E6"/>
    <w:rsid w:val="00100FD2"/>
    <w:rsid w:val="00101C55"/>
    <w:rsid w:val="00102CF2"/>
    <w:rsid w:val="00104507"/>
    <w:rsid w:val="001067D1"/>
    <w:rsid w:val="001070C2"/>
    <w:rsid w:val="00110AFD"/>
    <w:rsid w:val="001203AA"/>
    <w:rsid w:val="001206EA"/>
    <w:rsid w:val="001239E4"/>
    <w:rsid w:val="001261FE"/>
    <w:rsid w:val="00135ECB"/>
    <w:rsid w:val="00136ABC"/>
    <w:rsid w:val="00140613"/>
    <w:rsid w:val="00142FE2"/>
    <w:rsid w:val="0014364C"/>
    <w:rsid w:val="0014713B"/>
    <w:rsid w:val="00147EA1"/>
    <w:rsid w:val="00150620"/>
    <w:rsid w:val="00151855"/>
    <w:rsid w:val="00151AC2"/>
    <w:rsid w:val="00152008"/>
    <w:rsid w:val="0015487D"/>
    <w:rsid w:val="001560B9"/>
    <w:rsid w:val="00157E6F"/>
    <w:rsid w:val="0017272A"/>
    <w:rsid w:val="001808F1"/>
    <w:rsid w:val="00180FB2"/>
    <w:rsid w:val="00181DC2"/>
    <w:rsid w:val="00182896"/>
    <w:rsid w:val="001840BE"/>
    <w:rsid w:val="001844F5"/>
    <w:rsid w:val="001861F8"/>
    <w:rsid w:val="001876B0"/>
    <w:rsid w:val="001879A3"/>
    <w:rsid w:val="001929B3"/>
    <w:rsid w:val="001944D5"/>
    <w:rsid w:val="001A04B2"/>
    <w:rsid w:val="001A0D99"/>
    <w:rsid w:val="001A2419"/>
    <w:rsid w:val="001A36BE"/>
    <w:rsid w:val="001A4867"/>
    <w:rsid w:val="001A5BBE"/>
    <w:rsid w:val="001B29E0"/>
    <w:rsid w:val="001B2B03"/>
    <w:rsid w:val="001C0422"/>
    <w:rsid w:val="001C3C77"/>
    <w:rsid w:val="001C5DFE"/>
    <w:rsid w:val="001C75AE"/>
    <w:rsid w:val="001D40D4"/>
    <w:rsid w:val="001D55FF"/>
    <w:rsid w:val="001D68EF"/>
    <w:rsid w:val="001D72AB"/>
    <w:rsid w:val="001E2F8D"/>
    <w:rsid w:val="001E667E"/>
    <w:rsid w:val="001F3676"/>
    <w:rsid w:val="001F3A81"/>
    <w:rsid w:val="001F4E3B"/>
    <w:rsid w:val="001F7E3F"/>
    <w:rsid w:val="0020500B"/>
    <w:rsid w:val="00205771"/>
    <w:rsid w:val="00207625"/>
    <w:rsid w:val="002126A0"/>
    <w:rsid w:val="0021613E"/>
    <w:rsid w:val="002172B5"/>
    <w:rsid w:val="0022347B"/>
    <w:rsid w:val="002270DB"/>
    <w:rsid w:val="00230704"/>
    <w:rsid w:val="00234D01"/>
    <w:rsid w:val="002444AC"/>
    <w:rsid w:val="00254038"/>
    <w:rsid w:val="00256E70"/>
    <w:rsid w:val="00261C86"/>
    <w:rsid w:val="0026342B"/>
    <w:rsid w:val="00264801"/>
    <w:rsid w:val="00265E55"/>
    <w:rsid w:val="00270CCE"/>
    <w:rsid w:val="00274D4C"/>
    <w:rsid w:val="00275559"/>
    <w:rsid w:val="002775ED"/>
    <w:rsid w:val="00281F0E"/>
    <w:rsid w:val="00282C7A"/>
    <w:rsid w:val="00282C96"/>
    <w:rsid w:val="002835E4"/>
    <w:rsid w:val="00285698"/>
    <w:rsid w:val="00290770"/>
    <w:rsid w:val="002921E2"/>
    <w:rsid w:val="00295D79"/>
    <w:rsid w:val="002A3517"/>
    <w:rsid w:val="002A43FB"/>
    <w:rsid w:val="002A5F0A"/>
    <w:rsid w:val="002A78F0"/>
    <w:rsid w:val="002A7ED8"/>
    <w:rsid w:val="002B1CBC"/>
    <w:rsid w:val="002B29AB"/>
    <w:rsid w:val="002B4501"/>
    <w:rsid w:val="002B6DAE"/>
    <w:rsid w:val="002B7557"/>
    <w:rsid w:val="002C1AAA"/>
    <w:rsid w:val="002C37DF"/>
    <w:rsid w:val="002C57A5"/>
    <w:rsid w:val="002D0D78"/>
    <w:rsid w:val="002D10AD"/>
    <w:rsid w:val="002D3522"/>
    <w:rsid w:val="002D4BB4"/>
    <w:rsid w:val="002D5119"/>
    <w:rsid w:val="002D7B97"/>
    <w:rsid w:val="002E296F"/>
    <w:rsid w:val="002E36F6"/>
    <w:rsid w:val="002F2C5A"/>
    <w:rsid w:val="002F3308"/>
    <w:rsid w:val="002F4086"/>
    <w:rsid w:val="002F430C"/>
    <w:rsid w:val="002F50BB"/>
    <w:rsid w:val="002F7C4C"/>
    <w:rsid w:val="003105AE"/>
    <w:rsid w:val="00312540"/>
    <w:rsid w:val="0031496A"/>
    <w:rsid w:val="00321570"/>
    <w:rsid w:val="00327AD5"/>
    <w:rsid w:val="00331CBC"/>
    <w:rsid w:val="003335B5"/>
    <w:rsid w:val="00336736"/>
    <w:rsid w:val="003402A5"/>
    <w:rsid w:val="003446A2"/>
    <w:rsid w:val="003454D1"/>
    <w:rsid w:val="0035166A"/>
    <w:rsid w:val="00352582"/>
    <w:rsid w:val="003528F2"/>
    <w:rsid w:val="0035306A"/>
    <w:rsid w:val="00353A45"/>
    <w:rsid w:val="0035452A"/>
    <w:rsid w:val="00366686"/>
    <w:rsid w:val="00366B7B"/>
    <w:rsid w:val="00367406"/>
    <w:rsid w:val="00371D2F"/>
    <w:rsid w:val="00372A68"/>
    <w:rsid w:val="003818DE"/>
    <w:rsid w:val="003835D0"/>
    <w:rsid w:val="003850BC"/>
    <w:rsid w:val="00385713"/>
    <w:rsid w:val="003868E1"/>
    <w:rsid w:val="003875F5"/>
    <w:rsid w:val="0039060D"/>
    <w:rsid w:val="00390A0F"/>
    <w:rsid w:val="0039105F"/>
    <w:rsid w:val="003A13C1"/>
    <w:rsid w:val="003A6802"/>
    <w:rsid w:val="003A77FF"/>
    <w:rsid w:val="003B05A3"/>
    <w:rsid w:val="003B316F"/>
    <w:rsid w:val="003B4982"/>
    <w:rsid w:val="003B6873"/>
    <w:rsid w:val="003B7232"/>
    <w:rsid w:val="003C4B3F"/>
    <w:rsid w:val="003C5837"/>
    <w:rsid w:val="003C74F7"/>
    <w:rsid w:val="003C7C14"/>
    <w:rsid w:val="003D2CD6"/>
    <w:rsid w:val="003D3BCA"/>
    <w:rsid w:val="003E4275"/>
    <w:rsid w:val="003E4A61"/>
    <w:rsid w:val="003E5CDA"/>
    <w:rsid w:val="003E7C61"/>
    <w:rsid w:val="00400969"/>
    <w:rsid w:val="0040615C"/>
    <w:rsid w:val="004072B5"/>
    <w:rsid w:val="0041336B"/>
    <w:rsid w:val="00413E20"/>
    <w:rsid w:val="00423B9D"/>
    <w:rsid w:val="00424B20"/>
    <w:rsid w:val="00426E83"/>
    <w:rsid w:val="00430B65"/>
    <w:rsid w:val="00430D88"/>
    <w:rsid w:val="00431AE9"/>
    <w:rsid w:val="00437C1A"/>
    <w:rsid w:val="00437CF8"/>
    <w:rsid w:val="0044144C"/>
    <w:rsid w:val="00441606"/>
    <w:rsid w:val="00441E3C"/>
    <w:rsid w:val="00442996"/>
    <w:rsid w:val="00451F7B"/>
    <w:rsid w:val="00454B05"/>
    <w:rsid w:val="00456344"/>
    <w:rsid w:val="00456DDF"/>
    <w:rsid w:val="00461D12"/>
    <w:rsid w:val="00463440"/>
    <w:rsid w:val="00474392"/>
    <w:rsid w:val="0047455C"/>
    <w:rsid w:val="004755F7"/>
    <w:rsid w:val="00475E26"/>
    <w:rsid w:val="004768B6"/>
    <w:rsid w:val="004844FD"/>
    <w:rsid w:val="0048503C"/>
    <w:rsid w:val="00487F18"/>
    <w:rsid w:val="004933D8"/>
    <w:rsid w:val="00494A90"/>
    <w:rsid w:val="00497A63"/>
    <w:rsid w:val="004A3033"/>
    <w:rsid w:val="004A3D82"/>
    <w:rsid w:val="004A3D9E"/>
    <w:rsid w:val="004B0332"/>
    <w:rsid w:val="004B49BD"/>
    <w:rsid w:val="004B7C05"/>
    <w:rsid w:val="004C068A"/>
    <w:rsid w:val="004C157E"/>
    <w:rsid w:val="004C1EBB"/>
    <w:rsid w:val="004C3DC2"/>
    <w:rsid w:val="004C4E48"/>
    <w:rsid w:val="004C7797"/>
    <w:rsid w:val="004D28EA"/>
    <w:rsid w:val="004D2945"/>
    <w:rsid w:val="004D2D5F"/>
    <w:rsid w:val="004D3D40"/>
    <w:rsid w:val="004D4353"/>
    <w:rsid w:val="004D63A0"/>
    <w:rsid w:val="004D7C07"/>
    <w:rsid w:val="004E4C58"/>
    <w:rsid w:val="004E528C"/>
    <w:rsid w:val="004F0A07"/>
    <w:rsid w:val="004F0FD0"/>
    <w:rsid w:val="004F3230"/>
    <w:rsid w:val="00500BB9"/>
    <w:rsid w:val="00502AA4"/>
    <w:rsid w:val="005066FC"/>
    <w:rsid w:val="005076B7"/>
    <w:rsid w:val="00510D3A"/>
    <w:rsid w:val="00513BD7"/>
    <w:rsid w:val="00514203"/>
    <w:rsid w:val="00514C9D"/>
    <w:rsid w:val="00515A25"/>
    <w:rsid w:val="005211FD"/>
    <w:rsid w:val="00523E3B"/>
    <w:rsid w:val="00525839"/>
    <w:rsid w:val="005262C2"/>
    <w:rsid w:val="00530712"/>
    <w:rsid w:val="00530E5C"/>
    <w:rsid w:val="00532132"/>
    <w:rsid w:val="00532977"/>
    <w:rsid w:val="005352C7"/>
    <w:rsid w:val="0054059A"/>
    <w:rsid w:val="00541D10"/>
    <w:rsid w:val="005428D9"/>
    <w:rsid w:val="00542A3D"/>
    <w:rsid w:val="0055139E"/>
    <w:rsid w:val="0055606C"/>
    <w:rsid w:val="00557820"/>
    <w:rsid w:val="00557F30"/>
    <w:rsid w:val="005608CD"/>
    <w:rsid w:val="00562C8B"/>
    <w:rsid w:val="00572770"/>
    <w:rsid w:val="00573275"/>
    <w:rsid w:val="005735D1"/>
    <w:rsid w:val="005736CD"/>
    <w:rsid w:val="0057704A"/>
    <w:rsid w:val="005818CC"/>
    <w:rsid w:val="00581E80"/>
    <w:rsid w:val="00582551"/>
    <w:rsid w:val="005865F1"/>
    <w:rsid w:val="0058683D"/>
    <w:rsid w:val="005868D2"/>
    <w:rsid w:val="00587FB7"/>
    <w:rsid w:val="00596E6E"/>
    <w:rsid w:val="005A070A"/>
    <w:rsid w:val="005A18CC"/>
    <w:rsid w:val="005A1F90"/>
    <w:rsid w:val="005A7A5D"/>
    <w:rsid w:val="005B721C"/>
    <w:rsid w:val="005D236B"/>
    <w:rsid w:val="005D7224"/>
    <w:rsid w:val="005D7490"/>
    <w:rsid w:val="005E0D7A"/>
    <w:rsid w:val="005E1875"/>
    <w:rsid w:val="005E3573"/>
    <w:rsid w:val="005E366D"/>
    <w:rsid w:val="005E4839"/>
    <w:rsid w:val="005F0BDE"/>
    <w:rsid w:val="005F11A9"/>
    <w:rsid w:val="005F1924"/>
    <w:rsid w:val="005F200B"/>
    <w:rsid w:val="005F3EA8"/>
    <w:rsid w:val="006017F1"/>
    <w:rsid w:val="006026B8"/>
    <w:rsid w:val="00603649"/>
    <w:rsid w:val="00604EE1"/>
    <w:rsid w:val="00606134"/>
    <w:rsid w:val="0060671F"/>
    <w:rsid w:val="00606E35"/>
    <w:rsid w:val="006071FA"/>
    <w:rsid w:val="00610568"/>
    <w:rsid w:val="006173DD"/>
    <w:rsid w:val="00617440"/>
    <w:rsid w:val="00623785"/>
    <w:rsid w:val="00632AD5"/>
    <w:rsid w:val="00632B0B"/>
    <w:rsid w:val="00640506"/>
    <w:rsid w:val="0064371E"/>
    <w:rsid w:val="00652A46"/>
    <w:rsid w:val="00655603"/>
    <w:rsid w:val="0066133E"/>
    <w:rsid w:val="00662E5D"/>
    <w:rsid w:val="0066483B"/>
    <w:rsid w:val="00665E75"/>
    <w:rsid w:val="00671202"/>
    <w:rsid w:val="00673940"/>
    <w:rsid w:val="0068011F"/>
    <w:rsid w:val="00684172"/>
    <w:rsid w:val="00684F62"/>
    <w:rsid w:val="00686612"/>
    <w:rsid w:val="00690B7E"/>
    <w:rsid w:val="00691A23"/>
    <w:rsid w:val="00697B34"/>
    <w:rsid w:val="006A2661"/>
    <w:rsid w:val="006A598D"/>
    <w:rsid w:val="006A5A61"/>
    <w:rsid w:val="006B0144"/>
    <w:rsid w:val="006B5C62"/>
    <w:rsid w:val="006B5E42"/>
    <w:rsid w:val="006C0106"/>
    <w:rsid w:val="006C1C7B"/>
    <w:rsid w:val="006C2091"/>
    <w:rsid w:val="006C22D9"/>
    <w:rsid w:val="006E24CE"/>
    <w:rsid w:val="006E280F"/>
    <w:rsid w:val="006E36DB"/>
    <w:rsid w:val="006E4014"/>
    <w:rsid w:val="006F092C"/>
    <w:rsid w:val="006F715B"/>
    <w:rsid w:val="006F71E0"/>
    <w:rsid w:val="00701F19"/>
    <w:rsid w:val="007024F0"/>
    <w:rsid w:val="00705DAF"/>
    <w:rsid w:val="0071092D"/>
    <w:rsid w:val="00711EB2"/>
    <w:rsid w:val="00714CA5"/>
    <w:rsid w:val="007154B7"/>
    <w:rsid w:val="00715AC2"/>
    <w:rsid w:val="007200E5"/>
    <w:rsid w:val="00720328"/>
    <w:rsid w:val="0072048F"/>
    <w:rsid w:val="00725803"/>
    <w:rsid w:val="007309FD"/>
    <w:rsid w:val="007329CA"/>
    <w:rsid w:val="007353C3"/>
    <w:rsid w:val="00735AA5"/>
    <w:rsid w:val="00740482"/>
    <w:rsid w:val="00744E03"/>
    <w:rsid w:val="00745255"/>
    <w:rsid w:val="00746253"/>
    <w:rsid w:val="007466C1"/>
    <w:rsid w:val="00746EB1"/>
    <w:rsid w:val="00752B7B"/>
    <w:rsid w:val="00756DA2"/>
    <w:rsid w:val="00766378"/>
    <w:rsid w:val="0077274A"/>
    <w:rsid w:val="00776590"/>
    <w:rsid w:val="007813A5"/>
    <w:rsid w:val="007860DF"/>
    <w:rsid w:val="007867AA"/>
    <w:rsid w:val="00790DE2"/>
    <w:rsid w:val="00793B6C"/>
    <w:rsid w:val="00796C56"/>
    <w:rsid w:val="007A20E8"/>
    <w:rsid w:val="007A3C14"/>
    <w:rsid w:val="007A5889"/>
    <w:rsid w:val="007A7A11"/>
    <w:rsid w:val="007B2B62"/>
    <w:rsid w:val="007B466E"/>
    <w:rsid w:val="007B566A"/>
    <w:rsid w:val="007B64DD"/>
    <w:rsid w:val="007C05DC"/>
    <w:rsid w:val="007C0EFD"/>
    <w:rsid w:val="007C345E"/>
    <w:rsid w:val="007C568A"/>
    <w:rsid w:val="007C759A"/>
    <w:rsid w:val="007C7F51"/>
    <w:rsid w:val="007D1797"/>
    <w:rsid w:val="007D264B"/>
    <w:rsid w:val="007D2BD4"/>
    <w:rsid w:val="007E3A52"/>
    <w:rsid w:val="007E7408"/>
    <w:rsid w:val="007F2F83"/>
    <w:rsid w:val="007F3AF0"/>
    <w:rsid w:val="007F603C"/>
    <w:rsid w:val="00800535"/>
    <w:rsid w:val="008007DA"/>
    <w:rsid w:val="00800D81"/>
    <w:rsid w:val="008025BB"/>
    <w:rsid w:val="0080334B"/>
    <w:rsid w:val="008115A4"/>
    <w:rsid w:val="00811F4D"/>
    <w:rsid w:val="008150BE"/>
    <w:rsid w:val="0081572C"/>
    <w:rsid w:val="008163B8"/>
    <w:rsid w:val="00820264"/>
    <w:rsid w:val="00821C21"/>
    <w:rsid w:val="008231B3"/>
    <w:rsid w:val="0082320A"/>
    <w:rsid w:val="00830474"/>
    <w:rsid w:val="00831F18"/>
    <w:rsid w:val="00834ACE"/>
    <w:rsid w:val="008358A5"/>
    <w:rsid w:val="00841D19"/>
    <w:rsid w:val="00843080"/>
    <w:rsid w:val="00854123"/>
    <w:rsid w:val="008567C4"/>
    <w:rsid w:val="00860995"/>
    <w:rsid w:val="00860FB8"/>
    <w:rsid w:val="00864B93"/>
    <w:rsid w:val="00865AF0"/>
    <w:rsid w:val="00865E80"/>
    <w:rsid w:val="00866B72"/>
    <w:rsid w:val="008676B0"/>
    <w:rsid w:val="0087139C"/>
    <w:rsid w:val="0087329A"/>
    <w:rsid w:val="0087335C"/>
    <w:rsid w:val="00877D7C"/>
    <w:rsid w:val="0088306F"/>
    <w:rsid w:val="00887240"/>
    <w:rsid w:val="008905E7"/>
    <w:rsid w:val="00891E79"/>
    <w:rsid w:val="00896EF2"/>
    <w:rsid w:val="008A0CF4"/>
    <w:rsid w:val="008A2B96"/>
    <w:rsid w:val="008A75DB"/>
    <w:rsid w:val="008A7C38"/>
    <w:rsid w:val="008B090C"/>
    <w:rsid w:val="008B0BA3"/>
    <w:rsid w:val="008B23F1"/>
    <w:rsid w:val="008B708D"/>
    <w:rsid w:val="008C0534"/>
    <w:rsid w:val="008C11C2"/>
    <w:rsid w:val="008C286A"/>
    <w:rsid w:val="008C3CA9"/>
    <w:rsid w:val="008D05A0"/>
    <w:rsid w:val="008D2D20"/>
    <w:rsid w:val="008E747F"/>
    <w:rsid w:val="008E758F"/>
    <w:rsid w:val="008F0607"/>
    <w:rsid w:val="008F1FE9"/>
    <w:rsid w:val="008F227B"/>
    <w:rsid w:val="008F26B7"/>
    <w:rsid w:val="008F3E53"/>
    <w:rsid w:val="008F4141"/>
    <w:rsid w:val="008F6063"/>
    <w:rsid w:val="008F62F1"/>
    <w:rsid w:val="008F656C"/>
    <w:rsid w:val="008F7886"/>
    <w:rsid w:val="00903834"/>
    <w:rsid w:val="00923472"/>
    <w:rsid w:val="00926AD4"/>
    <w:rsid w:val="00927754"/>
    <w:rsid w:val="00927C7B"/>
    <w:rsid w:val="0093015E"/>
    <w:rsid w:val="00933207"/>
    <w:rsid w:val="009423A3"/>
    <w:rsid w:val="00950979"/>
    <w:rsid w:val="00952800"/>
    <w:rsid w:val="00953F64"/>
    <w:rsid w:val="00964F8B"/>
    <w:rsid w:val="00970CFF"/>
    <w:rsid w:val="009711C2"/>
    <w:rsid w:val="0097345A"/>
    <w:rsid w:val="0098135A"/>
    <w:rsid w:val="0098366D"/>
    <w:rsid w:val="00983DC6"/>
    <w:rsid w:val="0098433B"/>
    <w:rsid w:val="00984BE8"/>
    <w:rsid w:val="009852BD"/>
    <w:rsid w:val="00986121"/>
    <w:rsid w:val="00986949"/>
    <w:rsid w:val="00990B5F"/>
    <w:rsid w:val="00994001"/>
    <w:rsid w:val="009A4CCD"/>
    <w:rsid w:val="009B540A"/>
    <w:rsid w:val="009B546A"/>
    <w:rsid w:val="009C00B3"/>
    <w:rsid w:val="009C0AAA"/>
    <w:rsid w:val="009C6B94"/>
    <w:rsid w:val="009C6D60"/>
    <w:rsid w:val="009D1BC1"/>
    <w:rsid w:val="009D6A13"/>
    <w:rsid w:val="009E3047"/>
    <w:rsid w:val="009E4698"/>
    <w:rsid w:val="009E535E"/>
    <w:rsid w:val="009E7A32"/>
    <w:rsid w:val="009F0CE0"/>
    <w:rsid w:val="009F30BE"/>
    <w:rsid w:val="009F4501"/>
    <w:rsid w:val="009F599D"/>
    <w:rsid w:val="00A00398"/>
    <w:rsid w:val="00A00D5F"/>
    <w:rsid w:val="00A01609"/>
    <w:rsid w:val="00A06CE6"/>
    <w:rsid w:val="00A07931"/>
    <w:rsid w:val="00A14643"/>
    <w:rsid w:val="00A217DE"/>
    <w:rsid w:val="00A23DE0"/>
    <w:rsid w:val="00A24A18"/>
    <w:rsid w:val="00A24A50"/>
    <w:rsid w:val="00A24EEF"/>
    <w:rsid w:val="00A26163"/>
    <w:rsid w:val="00A30773"/>
    <w:rsid w:val="00A35501"/>
    <w:rsid w:val="00A35C98"/>
    <w:rsid w:val="00A36850"/>
    <w:rsid w:val="00A40994"/>
    <w:rsid w:val="00A41462"/>
    <w:rsid w:val="00A44F13"/>
    <w:rsid w:val="00A4596C"/>
    <w:rsid w:val="00A46230"/>
    <w:rsid w:val="00A4654C"/>
    <w:rsid w:val="00A53BBF"/>
    <w:rsid w:val="00A53DF1"/>
    <w:rsid w:val="00A5427A"/>
    <w:rsid w:val="00A575A9"/>
    <w:rsid w:val="00A63D9F"/>
    <w:rsid w:val="00A671C1"/>
    <w:rsid w:val="00A70772"/>
    <w:rsid w:val="00A72066"/>
    <w:rsid w:val="00A74802"/>
    <w:rsid w:val="00A754A0"/>
    <w:rsid w:val="00A80368"/>
    <w:rsid w:val="00A85125"/>
    <w:rsid w:val="00A869DA"/>
    <w:rsid w:val="00A87A0B"/>
    <w:rsid w:val="00A96427"/>
    <w:rsid w:val="00A9752E"/>
    <w:rsid w:val="00A97E93"/>
    <w:rsid w:val="00AA0EA1"/>
    <w:rsid w:val="00AA2879"/>
    <w:rsid w:val="00AA4216"/>
    <w:rsid w:val="00AA561E"/>
    <w:rsid w:val="00AA6530"/>
    <w:rsid w:val="00AA6BB4"/>
    <w:rsid w:val="00AB24D8"/>
    <w:rsid w:val="00AB3E37"/>
    <w:rsid w:val="00AB428A"/>
    <w:rsid w:val="00AC51BA"/>
    <w:rsid w:val="00AC6647"/>
    <w:rsid w:val="00AC6BF0"/>
    <w:rsid w:val="00AD1261"/>
    <w:rsid w:val="00AD21C8"/>
    <w:rsid w:val="00AD23FA"/>
    <w:rsid w:val="00AD4585"/>
    <w:rsid w:val="00AD510C"/>
    <w:rsid w:val="00AD6FFC"/>
    <w:rsid w:val="00AE0ED1"/>
    <w:rsid w:val="00AE1E5B"/>
    <w:rsid w:val="00AE4E29"/>
    <w:rsid w:val="00AE5568"/>
    <w:rsid w:val="00AF03DB"/>
    <w:rsid w:val="00AF635D"/>
    <w:rsid w:val="00AF78DD"/>
    <w:rsid w:val="00B01599"/>
    <w:rsid w:val="00B1228B"/>
    <w:rsid w:val="00B15119"/>
    <w:rsid w:val="00B22F3C"/>
    <w:rsid w:val="00B271E9"/>
    <w:rsid w:val="00B34257"/>
    <w:rsid w:val="00B36782"/>
    <w:rsid w:val="00B42DE5"/>
    <w:rsid w:val="00B43174"/>
    <w:rsid w:val="00B46F3B"/>
    <w:rsid w:val="00B47B97"/>
    <w:rsid w:val="00B52C8F"/>
    <w:rsid w:val="00B63328"/>
    <w:rsid w:val="00B63472"/>
    <w:rsid w:val="00B63A20"/>
    <w:rsid w:val="00B7036C"/>
    <w:rsid w:val="00B70874"/>
    <w:rsid w:val="00B71EA1"/>
    <w:rsid w:val="00B75C5F"/>
    <w:rsid w:val="00B76A5A"/>
    <w:rsid w:val="00B8038A"/>
    <w:rsid w:val="00B815B7"/>
    <w:rsid w:val="00B82D8C"/>
    <w:rsid w:val="00B83285"/>
    <w:rsid w:val="00B83438"/>
    <w:rsid w:val="00B8441A"/>
    <w:rsid w:val="00B85627"/>
    <w:rsid w:val="00B87A60"/>
    <w:rsid w:val="00B942BC"/>
    <w:rsid w:val="00B951A8"/>
    <w:rsid w:val="00B95752"/>
    <w:rsid w:val="00B96FC9"/>
    <w:rsid w:val="00BA1D82"/>
    <w:rsid w:val="00BA2F1B"/>
    <w:rsid w:val="00BA3D0F"/>
    <w:rsid w:val="00BA5E88"/>
    <w:rsid w:val="00BA7CD3"/>
    <w:rsid w:val="00BB1FC0"/>
    <w:rsid w:val="00BB6CD4"/>
    <w:rsid w:val="00BC2D0E"/>
    <w:rsid w:val="00BC6631"/>
    <w:rsid w:val="00BC76AB"/>
    <w:rsid w:val="00BD3822"/>
    <w:rsid w:val="00BD705B"/>
    <w:rsid w:val="00BE142D"/>
    <w:rsid w:val="00BE2AF7"/>
    <w:rsid w:val="00BE56CE"/>
    <w:rsid w:val="00BE6C39"/>
    <w:rsid w:val="00BE7741"/>
    <w:rsid w:val="00BF0E0D"/>
    <w:rsid w:val="00BF1811"/>
    <w:rsid w:val="00BF452E"/>
    <w:rsid w:val="00BF56D8"/>
    <w:rsid w:val="00BF6427"/>
    <w:rsid w:val="00C0092A"/>
    <w:rsid w:val="00C02014"/>
    <w:rsid w:val="00C051AD"/>
    <w:rsid w:val="00C0598B"/>
    <w:rsid w:val="00C102A1"/>
    <w:rsid w:val="00C11253"/>
    <w:rsid w:val="00C12510"/>
    <w:rsid w:val="00C12D82"/>
    <w:rsid w:val="00C139C4"/>
    <w:rsid w:val="00C21B5D"/>
    <w:rsid w:val="00C21F30"/>
    <w:rsid w:val="00C267DE"/>
    <w:rsid w:val="00C27370"/>
    <w:rsid w:val="00C31434"/>
    <w:rsid w:val="00C35A27"/>
    <w:rsid w:val="00C37147"/>
    <w:rsid w:val="00C47891"/>
    <w:rsid w:val="00C47E34"/>
    <w:rsid w:val="00C50190"/>
    <w:rsid w:val="00C50E69"/>
    <w:rsid w:val="00C51689"/>
    <w:rsid w:val="00C517A9"/>
    <w:rsid w:val="00C518A5"/>
    <w:rsid w:val="00C5239F"/>
    <w:rsid w:val="00C5285A"/>
    <w:rsid w:val="00C57FB4"/>
    <w:rsid w:val="00C62B04"/>
    <w:rsid w:val="00C66647"/>
    <w:rsid w:val="00C67500"/>
    <w:rsid w:val="00C77AAB"/>
    <w:rsid w:val="00C80FF9"/>
    <w:rsid w:val="00C823B0"/>
    <w:rsid w:val="00C83DA2"/>
    <w:rsid w:val="00C869F6"/>
    <w:rsid w:val="00C8797A"/>
    <w:rsid w:val="00C90420"/>
    <w:rsid w:val="00C907B1"/>
    <w:rsid w:val="00C9105D"/>
    <w:rsid w:val="00C9219E"/>
    <w:rsid w:val="00CA23D0"/>
    <w:rsid w:val="00CA3EE4"/>
    <w:rsid w:val="00CA6C43"/>
    <w:rsid w:val="00CA700A"/>
    <w:rsid w:val="00CA7307"/>
    <w:rsid w:val="00CA7C15"/>
    <w:rsid w:val="00CB2037"/>
    <w:rsid w:val="00CB5DDA"/>
    <w:rsid w:val="00CB6F72"/>
    <w:rsid w:val="00CB7C8F"/>
    <w:rsid w:val="00CC1F53"/>
    <w:rsid w:val="00CC449B"/>
    <w:rsid w:val="00CC5522"/>
    <w:rsid w:val="00CC63C9"/>
    <w:rsid w:val="00CC71B7"/>
    <w:rsid w:val="00CC72DA"/>
    <w:rsid w:val="00CD062F"/>
    <w:rsid w:val="00CD22B3"/>
    <w:rsid w:val="00CD2913"/>
    <w:rsid w:val="00CD3F7B"/>
    <w:rsid w:val="00CE33CC"/>
    <w:rsid w:val="00CE3B5A"/>
    <w:rsid w:val="00CE3F31"/>
    <w:rsid w:val="00CF126B"/>
    <w:rsid w:val="00CF365E"/>
    <w:rsid w:val="00D012CD"/>
    <w:rsid w:val="00D01DD0"/>
    <w:rsid w:val="00D03D6B"/>
    <w:rsid w:val="00D062E0"/>
    <w:rsid w:val="00D102B8"/>
    <w:rsid w:val="00D109F0"/>
    <w:rsid w:val="00D13300"/>
    <w:rsid w:val="00D138F9"/>
    <w:rsid w:val="00D25957"/>
    <w:rsid w:val="00D32566"/>
    <w:rsid w:val="00D32B43"/>
    <w:rsid w:val="00D33525"/>
    <w:rsid w:val="00D35B71"/>
    <w:rsid w:val="00D376EA"/>
    <w:rsid w:val="00D41075"/>
    <w:rsid w:val="00D427DC"/>
    <w:rsid w:val="00D4425D"/>
    <w:rsid w:val="00D45A49"/>
    <w:rsid w:val="00D4728C"/>
    <w:rsid w:val="00D47B6C"/>
    <w:rsid w:val="00D515BA"/>
    <w:rsid w:val="00D5206D"/>
    <w:rsid w:val="00D528AD"/>
    <w:rsid w:val="00D564C3"/>
    <w:rsid w:val="00D60C8E"/>
    <w:rsid w:val="00D62E1C"/>
    <w:rsid w:val="00D6300E"/>
    <w:rsid w:val="00D63CAF"/>
    <w:rsid w:val="00D642DF"/>
    <w:rsid w:val="00D71733"/>
    <w:rsid w:val="00D71ACC"/>
    <w:rsid w:val="00D74603"/>
    <w:rsid w:val="00D75294"/>
    <w:rsid w:val="00D75367"/>
    <w:rsid w:val="00D759B4"/>
    <w:rsid w:val="00D821D5"/>
    <w:rsid w:val="00D84CA3"/>
    <w:rsid w:val="00D865F7"/>
    <w:rsid w:val="00D8725D"/>
    <w:rsid w:val="00D92E40"/>
    <w:rsid w:val="00D949EE"/>
    <w:rsid w:val="00D975D8"/>
    <w:rsid w:val="00DA3985"/>
    <w:rsid w:val="00DA3F04"/>
    <w:rsid w:val="00DA7122"/>
    <w:rsid w:val="00DA7223"/>
    <w:rsid w:val="00DA7E90"/>
    <w:rsid w:val="00DB0333"/>
    <w:rsid w:val="00DB32C5"/>
    <w:rsid w:val="00DB6394"/>
    <w:rsid w:val="00DB6A74"/>
    <w:rsid w:val="00DC3B84"/>
    <w:rsid w:val="00DC47D3"/>
    <w:rsid w:val="00DC48FE"/>
    <w:rsid w:val="00DC7005"/>
    <w:rsid w:val="00DD0984"/>
    <w:rsid w:val="00DD1B37"/>
    <w:rsid w:val="00DD40BE"/>
    <w:rsid w:val="00DD7900"/>
    <w:rsid w:val="00DD7F69"/>
    <w:rsid w:val="00DE01B3"/>
    <w:rsid w:val="00DE1EE0"/>
    <w:rsid w:val="00DE630C"/>
    <w:rsid w:val="00DF04D0"/>
    <w:rsid w:val="00DF2A7D"/>
    <w:rsid w:val="00DF3AB6"/>
    <w:rsid w:val="00DF4A88"/>
    <w:rsid w:val="00DF7E84"/>
    <w:rsid w:val="00E010B5"/>
    <w:rsid w:val="00E0216D"/>
    <w:rsid w:val="00E028B5"/>
    <w:rsid w:val="00E04349"/>
    <w:rsid w:val="00E0759E"/>
    <w:rsid w:val="00E07874"/>
    <w:rsid w:val="00E07FAC"/>
    <w:rsid w:val="00E13196"/>
    <w:rsid w:val="00E20CC3"/>
    <w:rsid w:val="00E32706"/>
    <w:rsid w:val="00E354C3"/>
    <w:rsid w:val="00E3672C"/>
    <w:rsid w:val="00E40DAE"/>
    <w:rsid w:val="00E44942"/>
    <w:rsid w:val="00E47A70"/>
    <w:rsid w:val="00E532E5"/>
    <w:rsid w:val="00E55172"/>
    <w:rsid w:val="00E55B76"/>
    <w:rsid w:val="00E610AB"/>
    <w:rsid w:val="00E63874"/>
    <w:rsid w:val="00E645B9"/>
    <w:rsid w:val="00E6524D"/>
    <w:rsid w:val="00E72950"/>
    <w:rsid w:val="00E7370F"/>
    <w:rsid w:val="00E73743"/>
    <w:rsid w:val="00E740C9"/>
    <w:rsid w:val="00E81111"/>
    <w:rsid w:val="00E8157C"/>
    <w:rsid w:val="00E827FE"/>
    <w:rsid w:val="00E96A4E"/>
    <w:rsid w:val="00EA0DEB"/>
    <w:rsid w:val="00EA399A"/>
    <w:rsid w:val="00EA3A1F"/>
    <w:rsid w:val="00EA688A"/>
    <w:rsid w:val="00EA6A87"/>
    <w:rsid w:val="00EB2000"/>
    <w:rsid w:val="00EB58BB"/>
    <w:rsid w:val="00EB7A89"/>
    <w:rsid w:val="00EB7D3F"/>
    <w:rsid w:val="00EC0F6B"/>
    <w:rsid w:val="00EC3715"/>
    <w:rsid w:val="00EC3A92"/>
    <w:rsid w:val="00EC4242"/>
    <w:rsid w:val="00ED1F45"/>
    <w:rsid w:val="00ED528D"/>
    <w:rsid w:val="00EE42C2"/>
    <w:rsid w:val="00EE4D0C"/>
    <w:rsid w:val="00EF6C45"/>
    <w:rsid w:val="00F0096F"/>
    <w:rsid w:val="00F07D00"/>
    <w:rsid w:val="00F11A42"/>
    <w:rsid w:val="00F1600C"/>
    <w:rsid w:val="00F20DD3"/>
    <w:rsid w:val="00F2485C"/>
    <w:rsid w:val="00F24B9B"/>
    <w:rsid w:val="00F24C9F"/>
    <w:rsid w:val="00F262C6"/>
    <w:rsid w:val="00F319FA"/>
    <w:rsid w:val="00F36AD5"/>
    <w:rsid w:val="00F3771D"/>
    <w:rsid w:val="00F43C74"/>
    <w:rsid w:val="00F50A40"/>
    <w:rsid w:val="00F54C93"/>
    <w:rsid w:val="00F54FAC"/>
    <w:rsid w:val="00F6003F"/>
    <w:rsid w:val="00F658C6"/>
    <w:rsid w:val="00F660B8"/>
    <w:rsid w:val="00F719B7"/>
    <w:rsid w:val="00F76846"/>
    <w:rsid w:val="00F77164"/>
    <w:rsid w:val="00F77359"/>
    <w:rsid w:val="00F871F6"/>
    <w:rsid w:val="00FA2906"/>
    <w:rsid w:val="00FA4B66"/>
    <w:rsid w:val="00FB27B1"/>
    <w:rsid w:val="00FB3721"/>
    <w:rsid w:val="00FB550C"/>
    <w:rsid w:val="00FC02C7"/>
    <w:rsid w:val="00FC0CC3"/>
    <w:rsid w:val="00FC5FB2"/>
    <w:rsid w:val="00FD0225"/>
    <w:rsid w:val="00FD2442"/>
    <w:rsid w:val="00FD5EBE"/>
    <w:rsid w:val="00FD612A"/>
    <w:rsid w:val="00FD77FB"/>
    <w:rsid w:val="00FE32D8"/>
    <w:rsid w:val="00FE3C27"/>
    <w:rsid w:val="00FE4AC0"/>
    <w:rsid w:val="00FE664A"/>
    <w:rsid w:val="00FF02C9"/>
    <w:rsid w:val="00FF58C8"/>
    <w:rsid w:val="00FF5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DD1C"/>
  <w15:docId w15:val="{992598C5-C4D0-4269-86D3-336BA559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1E9"/>
    <w:pPr>
      <w:suppressAutoHyphens/>
    </w:pPr>
  </w:style>
  <w:style w:type="paragraph" w:styleId="1">
    <w:name w:val="heading 1"/>
    <w:basedOn w:val="a0"/>
    <w:next w:val="a0"/>
    <w:link w:val="10"/>
    <w:qFormat/>
    <w:rsid w:val="00B271E9"/>
    <w:pPr>
      <w:keepNext/>
      <w:tabs>
        <w:tab w:val="num" w:pos="432"/>
      </w:tabs>
      <w:ind w:left="432" w:hanging="432"/>
      <w:jc w:val="right"/>
      <w:outlineLvl w:val="0"/>
    </w:pPr>
    <w:rPr>
      <w:sz w:val="24"/>
      <w:lang w:val="ro-RO"/>
    </w:rPr>
  </w:style>
  <w:style w:type="paragraph" w:styleId="2">
    <w:name w:val="heading 2"/>
    <w:basedOn w:val="a0"/>
    <w:next w:val="a0"/>
    <w:link w:val="20"/>
    <w:qFormat/>
    <w:rsid w:val="00B271E9"/>
    <w:pPr>
      <w:keepNext/>
      <w:tabs>
        <w:tab w:val="num" w:pos="576"/>
      </w:tabs>
      <w:ind w:left="576" w:hanging="576"/>
      <w:jc w:val="center"/>
      <w:outlineLvl w:val="1"/>
    </w:pPr>
    <w:rPr>
      <w:sz w:val="24"/>
      <w:lang w:val="ro-RO"/>
    </w:rPr>
  </w:style>
  <w:style w:type="paragraph" w:styleId="3">
    <w:name w:val="heading 3"/>
    <w:basedOn w:val="a0"/>
    <w:next w:val="a0"/>
    <w:link w:val="30"/>
    <w:qFormat/>
    <w:rsid w:val="00B271E9"/>
    <w:pPr>
      <w:keepNext/>
      <w:tabs>
        <w:tab w:val="num" w:pos="720"/>
      </w:tabs>
      <w:ind w:left="720" w:hanging="720"/>
      <w:outlineLvl w:val="2"/>
    </w:pPr>
    <w:rPr>
      <w:sz w:val="24"/>
      <w:lang w:val="ro-RO"/>
    </w:rPr>
  </w:style>
  <w:style w:type="paragraph" w:styleId="9">
    <w:name w:val="heading 9"/>
    <w:basedOn w:val="a0"/>
    <w:next w:val="a0"/>
    <w:link w:val="90"/>
    <w:qFormat/>
    <w:rsid w:val="00B271E9"/>
    <w:pPr>
      <w:tabs>
        <w:tab w:val="num" w:pos="1584"/>
      </w:tabs>
      <w:spacing w:before="240" w:after="60"/>
      <w:ind w:left="1584" w:hanging="1584"/>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B271E9"/>
  </w:style>
  <w:style w:type="character" w:customStyle="1" w:styleId="WW-Absatz-Standardschriftart">
    <w:name w:val="WW-Absatz-Standardschriftart"/>
    <w:rsid w:val="00B271E9"/>
  </w:style>
  <w:style w:type="character" w:customStyle="1" w:styleId="WW-Absatz-Standardschriftart1">
    <w:name w:val="WW-Absatz-Standardschriftart1"/>
    <w:rsid w:val="00B271E9"/>
  </w:style>
  <w:style w:type="character" w:customStyle="1" w:styleId="WW-Absatz-Standardschriftart11">
    <w:name w:val="WW-Absatz-Standardschriftart11"/>
    <w:rsid w:val="00B271E9"/>
  </w:style>
  <w:style w:type="character" w:customStyle="1" w:styleId="WW-Absatz-Standardschriftart111">
    <w:name w:val="WW-Absatz-Standardschriftart111"/>
    <w:rsid w:val="00B271E9"/>
  </w:style>
  <w:style w:type="character" w:customStyle="1" w:styleId="WW-Absatz-Standardschriftart1111">
    <w:name w:val="WW-Absatz-Standardschriftart1111"/>
    <w:rsid w:val="00B271E9"/>
  </w:style>
  <w:style w:type="character" w:customStyle="1" w:styleId="WW-Absatz-Standardschriftart11111">
    <w:name w:val="WW-Absatz-Standardschriftart11111"/>
    <w:rsid w:val="00B271E9"/>
  </w:style>
  <w:style w:type="character" w:customStyle="1" w:styleId="WW-Absatz-Standardschriftart111111">
    <w:name w:val="WW-Absatz-Standardschriftart111111"/>
    <w:rsid w:val="00B271E9"/>
  </w:style>
  <w:style w:type="character" w:customStyle="1" w:styleId="WW-Absatz-Standardschriftart1111111">
    <w:name w:val="WW-Absatz-Standardschriftart1111111"/>
    <w:rsid w:val="00B271E9"/>
  </w:style>
  <w:style w:type="character" w:customStyle="1" w:styleId="WW-Absatz-Standardschriftart11111111">
    <w:name w:val="WW-Absatz-Standardschriftart11111111"/>
    <w:rsid w:val="00B271E9"/>
  </w:style>
  <w:style w:type="character" w:customStyle="1" w:styleId="WW-Absatz-Standardschriftart111111111">
    <w:name w:val="WW-Absatz-Standardschriftart111111111"/>
    <w:rsid w:val="00B271E9"/>
  </w:style>
  <w:style w:type="character" w:customStyle="1" w:styleId="WW-Absatz-Standardschriftart1111111111">
    <w:name w:val="WW-Absatz-Standardschriftart1111111111"/>
    <w:rsid w:val="00B271E9"/>
  </w:style>
  <w:style w:type="character" w:customStyle="1" w:styleId="WW-Absatz-Standardschriftart11111111111">
    <w:name w:val="WW-Absatz-Standardschriftart11111111111"/>
    <w:rsid w:val="00B271E9"/>
  </w:style>
  <w:style w:type="character" w:customStyle="1" w:styleId="WW-Absatz-Standardschriftart111111111111">
    <w:name w:val="WW-Absatz-Standardschriftart111111111111"/>
    <w:rsid w:val="00B271E9"/>
  </w:style>
  <w:style w:type="character" w:customStyle="1" w:styleId="WW-Absatz-Standardschriftart1111111111111">
    <w:name w:val="WW-Absatz-Standardschriftart1111111111111"/>
    <w:rsid w:val="00B271E9"/>
  </w:style>
  <w:style w:type="character" w:customStyle="1" w:styleId="WW-Absatz-Standardschriftart11111111111111">
    <w:name w:val="WW-Absatz-Standardschriftart11111111111111"/>
    <w:rsid w:val="00B271E9"/>
  </w:style>
  <w:style w:type="character" w:customStyle="1" w:styleId="WW-Absatz-Standardschriftart111111111111111">
    <w:name w:val="WW-Absatz-Standardschriftart111111111111111"/>
    <w:rsid w:val="00B271E9"/>
  </w:style>
  <w:style w:type="character" w:customStyle="1" w:styleId="WW-Absatz-Standardschriftart1111111111111111">
    <w:name w:val="WW-Absatz-Standardschriftart1111111111111111"/>
    <w:rsid w:val="00B271E9"/>
  </w:style>
  <w:style w:type="character" w:customStyle="1" w:styleId="WW-Absatz-Standardschriftart11111111111111111">
    <w:name w:val="WW-Absatz-Standardschriftart11111111111111111"/>
    <w:rsid w:val="00B271E9"/>
  </w:style>
  <w:style w:type="character" w:customStyle="1" w:styleId="WW-Absatz-Standardschriftart111111111111111111">
    <w:name w:val="WW-Absatz-Standardschriftart111111111111111111"/>
    <w:rsid w:val="00B271E9"/>
  </w:style>
  <w:style w:type="character" w:customStyle="1" w:styleId="WW-Absatz-Standardschriftart1111111111111111111">
    <w:name w:val="WW-Absatz-Standardschriftart1111111111111111111"/>
    <w:rsid w:val="00B271E9"/>
  </w:style>
  <w:style w:type="character" w:customStyle="1" w:styleId="WW-Absatz-Standardschriftart11111111111111111111">
    <w:name w:val="WW-Absatz-Standardschriftart11111111111111111111"/>
    <w:rsid w:val="00B271E9"/>
  </w:style>
  <w:style w:type="character" w:customStyle="1" w:styleId="11">
    <w:name w:val="Основной шрифт абзаца1"/>
    <w:rsid w:val="00B271E9"/>
  </w:style>
  <w:style w:type="character" w:styleId="a4">
    <w:name w:val="Hyperlink"/>
    <w:basedOn w:val="11"/>
    <w:rsid w:val="00B271E9"/>
    <w:rPr>
      <w:color w:val="0000FF"/>
      <w:u w:val="single"/>
    </w:rPr>
  </w:style>
  <w:style w:type="paragraph" w:customStyle="1" w:styleId="12">
    <w:name w:val="Заголовок1"/>
    <w:basedOn w:val="a0"/>
    <w:next w:val="a5"/>
    <w:rsid w:val="00B271E9"/>
    <w:pPr>
      <w:keepNext/>
      <w:spacing w:before="240" w:after="120"/>
    </w:pPr>
    <w:rPr>
      <w:rFonts w:ascii="Arial" w:eastAsia="Lucida Sans Unicode" w:hAnsi="Arial" w:cs="Tahoma"/>
      <w:sz w:val="28"/>
      <w:szCs w:val="28"/>
    </w:rPr>
  </w:style>
  <w:style w:type="paragraph" w:styleId="a5">
    <w:name w:val="Body Text"/>
    <w:basedOn w:val="a0"/>
    <w:link w:val="a6"/>
    <w:rsid w:val="00B271E9"/>
    <w:rPr>
      <w:sz w:val="32"/>
      <w:lang w:val="ro-RO"/>
    </w:rPr>
  </w:style>
  <w:style w:type="paragraph" w:styleId="a7">
    <w:name w:val="List"/>
    <w:basedOn w:val="a5"/>
    <w:rsid w:val="00B271E9"/>
    <w:rPr>
      <w:rFonts w:cs="Tahoma"/>
    </w:rPr>
  </w:style>
  <w:style w:type="paragraph" w:customStyle="1" w:styleId="13">
    <w:name w:val="Название1"/>
    <w:basedOn w:val="a0"/>
    <w:rsid w:val="00B271E9"/>
    <w:pPr>
      <w:suppressLineNumbers/>
      <w:spacing w:before="120" w:after="120"/>
    </w:pPr>
    <w:rPr>
      <w:rFonts w:cs="Tahoma"/>
      <w:i/>
      <w:iCs/>
      <w:sz w:val="24"/>
      <w:szCs w:val="24"/>
    </w:rPr>
  </w:style>
  <w:style w:type="paragraph" w:customStyle="1" w:styleId="14">
    <w:name w:val="Указатель1"/>
    <w:basedOn w:val="a0"/>
    <w:rsid w:val="00B271E9"/>
    <w:pPr>
      <w:suppressLineNumbers/>
    </w:pPr>
    <w:rPr>
      <w:rFonts w:cs="Tahoma"/>
    </w:rPr>
  </w:style>
  <w:style w:type="paragraph" w:customStyle="1" w:styleId="a8">
    <w:name w:val="Стиль"/>
    <w:rsid w:val="00B271E9"/>
    <w:pPr>
      <w:suppressAutoHyphens/>
    </w:pPr>
    <w:rPr>
      <w:rFonts w:eastAsia="Arial"/>
    </w:rPr>
  </w:style>
  <w:style w:type="paragraph" w:customStyle="1" w:styleId="15">
    <w:name w:val="Название объекта1"/>
    <w:basedOn w:val="a0"/>
    <w:rsid w:val="00B271E9"/>
    <w:pPr>
      <w:jc w:val="center"/>
    </w:pPr>
    <w:rPr>
      <w:b/>
      <w:sz w:val="32"/>
      <w:lang w:val="en-US"/>
    </w:rPr>
  </w:style>
  <w:style w:type="paragraph" w:customStyle="1" w:styleId="16">
    <w:name w:val="Обычный1"/>
    <w:rsid w:val="00B271E9"/>
    <w:pPr>
      <w:suppressAutoHyphens/>
      <w:spacing w:before="100" w:after="100"/>
    </w:pPr>
    <w:rPr>
      <w:rFonts w:eastAsia="Arial"/>
      <w:sz w:val="24"/>
    </w:rPr>
  </w:style>
  <w:style w:type="paragraph" w:customStyle="1" w:styleId="a9">
    <w:name w:val="Содержимое таблицы"/>
    <w:basedOn w:val="a0"/>
    <w:rsid w:val="00B271E9"/>
    <w:pPr>
      <w:suppressLineNumbers/>
    </w:pPr>
  </w:style>
  <w:style w:type="paragraph" w:customStyle="1" w:styleId="aa">
    <w:name w:val="Заголовок таблицы"/>
    <w:basedOn w:val="a9"/>
    <w:rsid w:val="00B271E9"/>
    <w:pPr>
      <w:jc w:val="center"/>
    </w:pPr>
    <w:rPr>
      <w:b/>
      <w:bCs/>
    </w:rPr>
  </w:style>
  <w:style w:type="paragraph" w:customStyle="1" w:styleId="ab">
    <w:name w:val="Содержимое врезки"/>
    <w:basedOn w:val="a5"/>
    <w:rsid w:val="00B271E9"/>
  </w:style>
  <w:style w:type="character" w:customStyle="1" w:styleId="docheader">
    <w:name w:val="doc_header"/>
    <w:basedOn w:val="a1"/>
    <w:rsid w:val="00AF03DB"/>
  </w:style>
  <w:style w:type="character" w:customStyle="1" w:styleId="apple-converted-space">
    <w:name w:val="apple-converted-space"/>
    <w:basedOn w:val="a1"/>
    <w:rsid w:val="00CB5DDA"/>
  </w:style>
  <w:style w:type="character" w:styleId="ac">
    <w:name w:val="Strong"/>
    <w:basedOn w:val="a1"/>
    <w:qFormat/>
    <w:rsid w:val="00C518A5"/>
    <w:rPr>
      <w:b/>
      <w:bCs/>
    </w:rPr>
  </w:style>
  <w:style w:type="table" w:styleId="ad">
    <w:name w:val="Table Grid"/>
    <w:basedOn w:val="a2"/>
    <w:uiPriority w:val="59"/>
    <w:rsid w:val="000C47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rsid w:val="00F2485C"/>
    <w:rPr>
      <w:rFonts w:ascii="Tahoma" w:hAnsi="Tahoma" w:cs="Tahoma"/>
      <w:sz w:val="16"/>
      <w:szCs w:val="16"/>
    </w:rPr>
  </w:style>
  <w:style w:type="character" w:customStyle="1" w:styleId="apple-style-span">
    <w:name w:val="apple-style-span"/>
    <w:basedOn w:val="a1"/>
    <w:rsid w:val="00933207"/>
  </w:style>
  <w:style w:type="paragraph" w:styleId="21">
    <w:name w:val="Body Text Indent 2"/>
    <w:basedOn w:val="a0"/>
    <w:link w:val="22"/>
    <w:rsid w:val="00513BD7"/>
    <w:pPr>
      <w:spacing w:after="120" w:line="480" w:lineRule="auto"/>
      <w:ind w:left="283"/>
    </w:pPr>
  </w:style>
  <w:style w:type="paragraph" w:styleId="af0">
    <w:name w:val="Body Text Indent"/>
    <w:basedOn w:val="a0"/>
    <w:link w:val="af1"/>
    <w:rsid w:val="00EF6C45"/>
    <w:pPr>
      <w:spacing w:after="120"/>
      <w:ind w:left="283"/>
    </w:pPr>
  </w:style>
  <w:style w:type="paragraph" w:styleId="a">
    <w:name w:val="List Bullet"/>
    <w:basedOn w:val="a0"/>
    <w:rsid w:val="004C068A"/>
    <w:pPr>
      <w:numPr>
        <w:numId w:val="5"/>
      </w:numPr>
      <w:contextualSpacing/>
    </w:pPr>
  </w:style>
  <w:style w:type="character" w:customStyle="1" w:styleId="a6">
    <w:name w:val="Основной текст Знак"/>
    <w:basedOn w:val="a1"/>
    <w:link w:val="a5"/>
    <w:locked/>
    <w:rsid w:val="00FE4AC0"/>
    <w:rPr>
      <w:sz w:val="32"/>
      <w:lang w:val="ro-RO" w:bidi="ar-SA"/>
    </w:rPr>
  </w:style>
  <w:style w:type="paragraph" w:customStyle="1" w:styleId="Style5">
    <w:name w:val="Style5"/>
    <w:basedOn w:val="a0"/>
    <w:uiPriority w:val="99"/>
    <w:rsid w:val="007E7408"/>
    <w:pPr>
      <w:widowControl w:val="0"/>
      <w:suppressAutoHyphens w:val="0"/>
      <w:autoSpaceDE w:val="0"/>
      <w:autoSpaceDN w:val="0"/>
      <w:adjustRightInd w:val="0"/>
      <w:spacing w:line="322" w:lineRule="exact"/>
      <w:jc w:val="center"/>
    </w:pPr>
    <w:rPr>
      <w:sz w:val="24"/>
      <w:szCs w:val="24"/>
    </w:rPr>
  </w:style>
  <w:style w:type="character" w:customStyle="1" w:styleId="FontStyle45">
    <w:name w:val="Font Style45"/>
    <w:uiPriority w:val="99"/>
    <w:rsid w:val="007E7408"/>
    <w:rPr>
      <w:rFonts w:ascii="Times New Roman" w:hAnsi="Times New Roman"/>
      <w:b/>
      <w:color w:val="000000"/>
      <w:sz w:val="30"/>
    </w:rPr>
  </w:style>
  <w:style w:type="character" w:customStyle="1" w:styleId="FontStyle53">
    <w:name w:val="Font Style53"/>
    <w:uiPriority w:val="99"/>
    <w:rsid w:val="007E7408"/>
    <w:rPr>
      <w:rFonts w:ascii="Times New Roman" w:hAnsi="Times New Roman"/>
      <w:b/>
      <w:color w:val="000000"/>
      <w:sz w:val="26"/>
    </w:rPr>
  </w:style>
  <w:style w:type="paragraph" w:styleId="af2">
    <w:name w:val="List Paragraph"/>
    <w:basedOn w:val="a0"/>
    <w:uiPriority w:val="34"/>
    <w:qFormat/>
    <w:rsid w:val="00EB2000"/>
    <w:pPr>
      <w:ind w:left="720"/>
      <w:contextualSpacing/>
    </w:pPr>
  </w:style>
  <w:style w:type="character" w:customStyle="1" w:styleId="docbody">
    <w:name w:val="doc_body"/>
    <w:basedOn w:val="a1"/>
    <w:rsid w:val="0014364C"/>
  </w:style>
  <w:style w:type="character" w:customStyle="1" w:styleId="docblue">
    <w:name w:val="doc_blue"/>
    <w:basedOn w:val="a1"/>
    <w:rsid w:val="0014364C"/>
  </w:style>
  <w:style w:type="paragraph" w:styleId="af3">
    <w:name w:val="header"/>
    <w:basedOn w:val="a0"/>
    <w:link w:val="af4"/>
    <w:uiPriority w:val="99"/>
    <w:rsid w:val="000F2C7F"/>
    <w:pPr>
      <w:tabs>
        <w:tab w:val="center" w:pos="4677"/>
        <w:tab w:val="right" w:pos="9355"/>
      </w:tabs>
    </w:pPr>
  </w:style>
  <w:style w:type="character" w:customStyle="1" w:styleId="af4">
    <w:name w:val="Верхний колонтитул Знак"/>
    <w:basedOn w:val="a1"/>
    <w:link w:val="af3"/>
    <w:uiPriority w:val="99"/>
    <w:rsid w:val="000F2C7F"/>
  </w:style>
  <w:style w:type="paragraph" w:styleId="af5">
    <w:name w:val="footer"/>
    <w:basedOn w:val="a0"/>
    <w:link w:val="af6"/>
    <w:uiPriority w:val="99"/>
    <w:rsid w:val="000F2C7F"/>
    <w:pPr>
      <w:tabs>
        <w:tab w:val="center" w:pos="4677"/>
        <w:tab w:val="right" w:pos="9355"/>
      </w:tabs>
    </w:pPr>
  </w:style>
  <w:style w:type="character" w:customStyle="1" w:styleId="af6">
    <w:name w:val="Нижний колонтитул Знак"/>
    <w:basedOn w:val="a1"/>
    <w:link w:val="af5"/>
    <w:uiPriority w:val="99"/>
    <w:rsid w:val="000F2C7F"/>
  </w:style>
  <w:style w:type="character" w:customStyle="1" w:styleId="10">
    <w:name w:val="Заголовок 1 Знак"/>
    <w:basedOn w:val="a1"/>
    <w:link w:val="1"/>
    <w:rsid w:val="006C0106"/>
    <w:rPr>
      <w:sz w:val="24"/>
      <w:lang w:val="ro-RO"/>
    </w:rPr>
  </w:style>
  <w:style w:type="character" w:customStyle="1" w:styleId="af">
    <w:name w:val="Текст выноски Знак"/>
    <w:basedOn w:val="a1"/>
    <w:link w:val="ae"/>
    <w:uiPriority w:val="99"/>
    <w:semiHidden/>
    <w:rsid w:val="00A4596C"/>
    <w:rPr>
      <w:rFonts w:ascii="Tahoma" w:hAnsi="Tahoma" w:cs="Tahoma"/>
      <w:sz w:val="16"/>
      <w:szCs w:val="16"/>
    </w:rPr>
  </w:style>
  <w:style w:type="character" w:customStyle="1" w:styleId="20">
    <w:name w:val="Заголовок 2 Знак"/>
    <w:basedOn w:val="a1"/>
    <w:link w:val="2"/>
    <w:rsid w:val="009C6D60"/>
    <w:rPr>
      <w:sz w:val="24"/>
      <w:lang w:val="ro-RO"/>
    </w:rPr>
  </w:style>
  <w:style w:type="character" w:customStyle="1" w:styleId="30">
    <w:name w:val="Заголовок 3 Знак"/>
    <w:basedOn w:val="a1"/>
    <w:link w:val="3"/>
    <w:rsid w:val="009C6D60"/>
    <w:rPr>
      <w:sz w:val="24"/>
      <w:lang w:val="ro-RO"/>
    </w:rPr>
  </w:style>
  <w:style w:type="character" w:customStyle="1" w:styleId="90">
    <w:name w:val="Заголовок 9 Знак"/>
    <w:basedOn w:val="a1"/>
    <w:link w:val="9"/>
    <w:rsid w:val="009C6D60"/>
    <w:rPr>
      <w:rFonts w:ascii="Arial" w:hAnsi="Arial"/>
      <w:sz w:val="22"/>
    </w:rPr>
  </w:style>
  <w:style w:type="character" w:customStyle="1" w:styleId="22">
    <w:name w:val="Основной текст с отступом 2 Знак"/>
    <w:basedOn w:val="a1"/>
    <w:link w:val="21"/>
    <w:rsid w:val="009C6D60"/>
  </w:style>
  <w:style w:type="character" w:customStyle="1" w:styleId="af1">
    <w:name w:val="Основной текст с отступом Знак"/>
    <w:basedOn w:val="a1"/>
    <w:link w:val="af0"/>
    <w:rsid w:val="009C6D60"/>
  </w:style>
  <w:style w:type="paragraph" w:styleId="af7">
    <w:name w:val="No Spacing"/>
    <w:uiPriority w:val="1"/>
    <w:qFormat/>
    <w:rsid w:val="00B815B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3392">
      <w:bodyDiv w:val="1"/>
      <w:marLeft w:val="0"/>
      <w:marRight w:val="0"/>
      <w:marTop w:val="0"/>
      <w:marBottom w:val="0"/>
      <w:divBdr>
        <w:top w:val="none" w:sz="0" w:space="0" w:color="auto"/>
        <w:left w:val="none" w:sz="0" w:space="0" w:color="auto"/>
        <w:bottom w:val="none" w:sz="0" w:space="0" w:color="auto"/>
        <w:right w:val="none" w:sz="0" w:space="0" w:color="auto"/>
      </w:divBdr>
    </w:div>
    <w:div w:id="280570191">
      <w:bodyDiv w:val="1"/>
      <w:marLeft w:val="0"/>
      <w:marRight w:val="0"/>
      <w:marTop w:val="0"/>
      <w:marBottom w:val="0"/>
      <w:divBdr>
        <w:top w:val="none" w:sz="0" w:space="0" w:color="auto"/>
        <w:left w:val="none" w:sz="0" w:space="0" w:color="auto"/>
        <w:bottom w:val="none" w:sz="0" w:space="0" w:color="auto"/>
        <w:right w:val="none" w:sz="0" w:space="0" w:color="auto"/>
      </w:divBdr>
    </w:div>
    <w:div w:id="466974357">
      <w:bodyDiv w:val="1"/>
      <w:marLeft w:val="0"/>
      <w:marRight w:val="0"/>
      <w:marTop w:val="0"/>
      <w:marBottom w:val="0"/>
      <w:divBdr>
        <w:top w:val="none" w:sz="0" w:space="0" w:color="auto"/>
        <w:left w:val="none" w:sz="0" w:space="0" w:color="auto"/>
        <w:bottom w:val="none" w:sz="0" w:space="0" w:color="auto"/>
        <w:right w:val="none" w:sz="0" w:space="0" w:color="auto"/>
      </w:divBdr>
    </w:div>
    <w:div w:id="794448755">
      <w:bodyDiv w:val="1"/>
      <w:marLeft w:val="0"/>
      <w:marRight w:val="0"/>
      <w:marTop w:val="0"/>
      <w:marBottom w:val="0"/>
      <w:divBdr>
        <w:top w:val="none" w:sz="0" w:space="0" w:color="auto"/>
        <w:left w:val="none" w:sz="0" w:space="0" w:color="auto"/>
        <w:bottom w:val="none" w:sz="0" w:space="0" w:color="auto"/>
        <w:right w:val="none" w:sz="0" w:space="0" w:color="auto"/>
      </w:divBdr>
    </w:div>
    <w:div w:id="1337877622">
      <w:bodyDiv w:val="1"/>
      <w:marLeft w:val="0"/>
      <w:marRight w:val="0"/>
      <w:marTop w:val="0"/>
      <w:marBottom w:val="0"/>
      <w:divBdr>
        <w:top w:val="none" w:sz="0" w:space="0" w:color="auto"/>
        <w:left w:val="none" w:sz="0" w:space="0" w:color="auto"/>
        <w:bottom w:val="none" w:sz="0" w:space="0" w:color="auto"/>
        <w:right w:val="none" w:sz="0" w:space="0" w:color="auto"/>
      </w:divBdr>
    </w:div>
    <w:div w:id="1535464840">
      <w:bodyDiv w:val="1"/>
      <w:marLeft w:val="0"/>
      <w:marRight w:val="0"/>
      <w:marTop w:val="0"/>
      <w:marBottom w:val="0"/>
      <w:divBdr>
        <w:top w:val="none" w:sz="0" w:space="0" w:color="auto"/>
        <w:left w:val="none" w:sz="0" w:space="0" w:color="auto"/>
        <w:bottom w:val="none" w:sz="0" w:space="0" w:color="auto"/>
        <w:right w:val="none" w:sz="0" w:space="0" w:color="auto"/>
      </w:divBdr>
    </w:div>
    <w:div w:id="1838811783">
      <w:bodyDiv w:val="1"/>
      <w:marLeft w:val="0"/>
      <w:marRight w:val="0"/>
      <w:marTop w:val="0"/>
      <w:marBottom w:val="0"/>
      <w:divBdr>
        <w:top w:val="none" w:sz="0" w:space="0" w:color="auto"/>
        <w:left w:val="none" w:sz="0" w:space="0" w:color="auto"/>
        <w:bottom w:val="none" w:sz="0" w:space="0" w:color="auto"/>
        <w:right w:val="none" w:sz="0" w:space="0" w:color="auto"/>
      </w:divBdr>
    </w:div>
    <w:div w:id="19552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532B-007A-49B0-A2F4-31A1221F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4725</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WM97/Caligula Infection</vt:lpstr>
      <vt:lpstr>WM97/Caligula Infection</vt:lpstr>
    </vt:vector>
  </TitlesOfParts>
  <Company>Home</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WM97/Caligula Infection</dc:title>
  <dc:subject>A Study In Espionage Enabled Viruses.</dc:subject>
  <dc:creator>Opic</dc:creator>
  <cp:keywords>| Caligula | Opic | CodeBreakers |</cp:keywords>
  <cp:lastModifiedBy>User</cp:lastModifiedBy>
  <cp:revision>2</cp:revision>
  <cp:lastPrinted>2024-02-29T07:14:00Z</cp:lastPrinted>
  <dcterms:created xsi:type="dcterms:W3CDTF">2024-03-15T12:41:00Z</dcterms:created>
  <dcterms:modified xsi:type="dcterms:W3CDTF">2024-03-15T12:41:00Z</dcterms:modified>
</cp:coreProperties>
</file>