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8" w:type="dxa"/>
        <w:tblLayout w:type="fixed"/>
        <w:tblLook w:val="0000" w:firstRow="0" w:lastRow="0" w:firstColumn="0" w:lastColumn="0" w:noHBand="0" w:noVBand="0"/>
      </w:tblPr>
      <w:tblGrid>
        <w:gridCol w:w="4140"/>
        <w:gridCol w:w="1620"/>
        <w:gridCol w:w="4068"/>
      </w:tblGrid>
      <w:tr w:rsidR="006C6B8A" w:rsidRPr="00166D3D" w14:paraId="67D1E0E4" w14:textId="77777777" w:rsidTr="00701846">
        <w:trPr>
          <w:trHeight w:val="2332"/>
        </w:trPr>
        <w:tc>
          <w:tcPr>
            <w:tcW w:w="4140" w:type="dxa"/>
            <w:tcBorders>
              <w:top w:val="nil"/>
              <w:left w:val="nil"/>
              <w:bottom w:val="single" w:sz="6" w:space="0" w:color="auto"/>
              <w:right w:val="nil"/>
            </w:tcBorders>
            <w:vAlign w:val="center"/>
          </w:tcPr>
          <w:p w14:paraId="4FCC92CA" w14:textId="77777777" w:rsidR="006C6B8A" w:rsidRPr="00166D3D" w:rsidRDefault="006C6B8A" w:rsidP="006C6B8A">
            <w:pPr>
              <w:keepNext/>
              <w:widowControl w:val="0"/>
              <w:tabs>
                <w:tab w:val="left" w:pos="0"/>
              </w:tabs>
              <w:autoSpaceDE w:val="0"/>
              <w:autoSpaceDN w:val="0"/>
              <w:adjustRightInd w:val="0"/>
              <w:spacing w:line="276" w:lineRule="auto"/>
              <w:jc w:val="center"/>
              <w:rPr>
                <w:sz w:val="26"/>
                <w:szCs w:val="26"/>
                <w:lang w:val="ro-RO"/>
              </w:rPr>
            </w:pPr>
            <w:r w:rsidRPr="00166D3D">
              <w:rPr>
                <w:sz w:val="26"/>
                <w:szCs w:val="26"/>
                <w:lang w:val="ro-RO"/>
              </w:rPr>
              <w:t xml:space="preserve">   REPUBLICA MOLDOVA</w:t>
            </w:r>
          </w:p>
          <w:p w14:paraId="76284072" w14:textId="77777777" w:rsidR="006C6B8A" w:rsidRPr="00166D3D" w:rsidRDefault="006C6B8A" w:rsidP="006C6B8A">
            <w:pPr>
              <w:widowControl w:val="0"/>
              <w:tabs>
                <w:tab w:val="left" w:pos="0"/>
                <w:tab w:val="left" w:pos="180"/>
              </w:tabs>
              <w:autoSpaceDE w:val="0"/>
              <w:autoSpaceDN w:val="0"/>
              <w:adjustRightInd w:val="0"/>
              <w:spacing w:line="276" w:lineRule="auto"/>
              <w:jc w:val="center"/>
              <w:rPr>
                <w:b/>
                <w:bCs/>
                <w:sz w:val="28"/>
                <w:szCs w:val="28"/>
                <w:lang w:val="ro-RO"/>
              </w:rPr>
            </w:pPr>
            <w:r w:rsidRPr="00166D3D">
              <w:rPr>
                <w:b/>
                <w:bCs/>
                <w:sz w:val="28"/>
                <w:szCs w:val="28"/>
                <w:lang w:val="ro-RO"/>
              </w:rPr>
              <w:t>CONSILIUL RAIONAL HÎNCEŞTI</w:t>
            </w:r>
          </w:p>
          <w:p w14:paraId="013D594B" w14:textId="77777777" w:rsidR="006C6B8A" w:rsidRPr="00166D3D" w:rsidRDefault="006C6B8A" w:rsidP="006C6B8A">
            <w:pPr>
              <w:widowControl w:val="0"/>
              <w:tabs>
                <w:tab w:val="left" w:pos="0"/>
              </w:tabs>
              <w:autoSpaceDE w:val="0"/>
              <w:autoSpaceDN w:val="0"/>
              <w:adjustRightInd w:val="0"/>
              <w:spacing w:line="276" w:lineRule="auto"/>
              <w:rPr>
                <w:sz w:val="12"/>
                <w:szCs w:val="12"/>
                <w:lang w:val="ro-RO"/>
              </w:rPr>
            </w:pPr>
          </w:p>
          <w:p w14:paraId="299739BC" w14:textId="77777777" w:rsidR="006C6B8A" w:rsidRPr="00166D3D" w:rsidRDefault="006C6B8A" w:rsidP="006C6B8A">
            <w:pPr>
              <w:widowControl w:val="0"/>
              <w:tabs>
                <w:tab w:val="left" w:pos="0"/>
              </w:tabs>
              <w:autoSpaceDE w:val="0"/>
              <w:autoSpaceDN w:val="0"/>
              <w:adjustRightInd w:val="0"/>
              <w:spacing w:line="276" w:lineRule="auto"/>
              <w:ind w:left="72"/>
              <w:jc w:val="center"/>
              <w:rPr>
                <w:sz w:val="20"/>
                <w:szCs w:val="20"/>
                <w:lang w:val="ro-RO"/>
              </w:rPr>
            </w:pPr>
            <w:r w:rsidRPr="00166D3D">
              <w:rPr>
                <w:sz w:val="20"/>
                <w:szCs w:val="20"/>
                <w:lang w:val="ro-RO"/>
              </w:rPr>
              <w:t>MD-3400, mun. Hînceşti, str. M. Hîncu, 138</w:t>
            </w:r>
          </w:p>
          <w:p w14:paraId="298EB093" w14:textId="77777777" w:rsidR="006C6B8A" w:rsidRPr="00166D3D" w:rsidRDefault="006C6B8A" w:rsidP="006C6B8A">
            <w:pPr>
              <w:widowControl w:val="0"/>
              <w:tabs>
                <w:tab w:val="left" w:pos="0"/>
              </w:tabs>
              <w:autoSpaceDE w:val="0"/>
              <w:autoSpaceDN w:val="0"/>
              <w:adjustRightInd w:val="0"/>
              <w:spacing w:line="276" w:lineRule="auto"/>
              <w:ind w:left="72"/>
              <w:jc w:val="center"/>
              <w:rPr>
                <w:sz w:val="20"/>
                <w:szCs w:val="20"/>
                <w:lang w:val="ro-RO"/>
              </w:rPr>
            </w:pPr>
            <w:r w:rsidRPr="00166D3D">
              <w:rPr>
                <w:sz w:val="20"/>
                <w:szCs w:val="20"/>
                <w:lang w:val="ro-RO"/>
              </w:rPr>
              <w:t>tel. (269) 2-20-48, fax (269) 2-23-02,</w:t>
            </w:r>
          </w:p>
          <w:p w14:paraId="6218BD1F" w14:textId="172611BA" w:rsidR="006C6B8A" w:rsidRPr="00166D3D" w:rsidRDefault="006C6B8A" w:rsidP="006C6B8A">
            <w:pPr>
              <w:widowControl w:val="0"/>
              <w:tabs>
                <w:tab w:val="left" w:pos="0"/>
              </w:tabs>
              <w:autoSpaceDE w:val="0"/>
              <w:autoSpaceDN w:val="0"/>
              <w:adjustRightInd w:val="0"/>
              <w:spacing w:line="276" w:lineRule="auto"/>
              <w:ind w:left="72"/>
              <w:jc w:val="center"/>
              <w:rPr>
                <w:sz w:val="20"/>
                <w:szCs w:val="20"/>
                <w:lang w:val="ro-RO"/>
              </w:rPr>
            </w:pPr>
            <w:r w:rsidRPr="00166D3D">
              <w:rPr>
                <w:sz w:val="20"/>
                <w:szCs w:val="20"/>
                <w:lang w:val="ro-RO"/>
              </w:rPr>
              <w:t xml:space="preserve">E-mail: </w:t>
            </w:r>
            <w:r w:rsidRPr="00166D3D">
              <w:rPr>
                <w:sz w:val="20"/>
                <w:szCs w:val="20"/>
                <w:u w:val="single"/>
                <w:lang w:val="ro-RO"/>
              </w:rPr>
              <w:t>consiliu@hincesti.md</w:t>
            </w:r>
          </w:p>
          <w:p w14:paraId="429A2059" w14:textId="625E1EB3" w:rsidR="006C6B8A" w:rsidRPr="00166D3D" w:rsidRDefault="006C6B8A" w:rsidP="006C6B8A">
            <w:pPr>
              <w:tabs>
                <w:tab w:val="left" w:pos="0"/>
              </w:tabs>
              <w:ind w:left="72"/>
              <w:jc w:val="center"/>
              <w:rPr>
                <w:bCs/>
                <w:color w:val="000000"/>
                <w:sz w:val="12"/>
                <w:lang w:val="ro-RO"/>
              </w:rPr>
            </w:pPr>
          </w:p>
        </w:tc>
        <w:tc>
          <w:tcPr>
            <w:tcW w:w="1620" w:type="dxa"/>
            <w:tcBorders>
              <w:top w:val="nil"/>
              <w:left w:val="nil"/>
              <w:bottom w:val="single" w:sz="6" w:space="0" w:color="auto"/>
              <w:right w:val="nil"/>
            </w:tcBorders>
          </w:tcPr>
          <w:p w14:paraId="2D3BDEEC" w14:textId="77777777" w:rsidR="006C6B8A" w:rsidRPr="00166D3D" w:rsidRDefault="00396367" w:rsidP="006C6B8A">
            <w:pPr>
              <w:widowControl w:val="0"/>
              <w:autoSpaceDE w:val="0"/>
              <w:autoSpaceDN w:val="0"/>
              <w:adjustRightInd w:val="0"/>
              <w:spacing w:line="276" w:lineRule="auto"/>
              <w:jc w:val="center"/>
              <w:rPr>
                <w:sz w:val="28"/>
                <w:szCs w:val="28"/>
                <w:lang w:val="ro-RO"/>
              </w:rPr>
            </w:pPr>
            <w:r>
              <w:rPr>
                <w:sz w:val="28"/>
                <w:szCs w:val="28"/>
                <w:lang w:val="ro-RO" w:eastAsia="en-US"/>
              </w:rPr>
              <w:object w:dxaOrig="1440" w:dyaOrig="1440" w14:anchorId="58338C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7pt;margin-top:7.85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5" o:title=""/>
                </v:shape>
                <o:OLEObject Type="Embed" ProgID="Word.Picture.8" ShapeID="_x0000_s1028" DrawAspect="Content" ObjectID="_1771137522" r:id="rId6"/>
              </w:object>
            </w:r>
          </w:p>
          <w:p w14:paraId="6CE3E224" w14:textId="77777777" w:rsidR="006C6B8A" w:rsidRPr="00166D3D" w:rsidRDefault="006C6B8A" w:rsidP="006C6B8A">
            <w:pPr>
              <w:widowControl w:val="0"/>
              <w:autoSpaceDE w:val="0"/>
              <w:autoSpaceDN w:val="0"/>
              <w:adjustRightInd w:val="0"/>
              <w:spacing w:line="276" w:lineRule="auto"/>
              <w:jc w:val="center"/>
              <w:rPr>
                <w:sz w:val="28"/>
                <w:szCs w:val="28"/>
                <w:lang w:val="ro-RO"/>
              </w:rPr>
            </w:pPr>
          </w:p>
          <w:p w14:paraId="4B5439EA" w14:textId="6A1C3BEB" w:rsidR="006C6B8A" w:rsidRPr="00166D3D" w:rsidRDefault="006C6B8A" w:rsidP="006C6B8A">
            <w:pPr>
              <w:jc w:val="center"/>
              <w:rPr>
                <w:bCs/>
                <w:color w:val="000000"/>
                <w:sz w:val="28"/>
                <w:lang w:val="ro-RO"/>
              </w:rPr>
            </w:pPr>
          </w:p>
        </w:tc>
        <w:tc>
          <w:tcPr>
            <w:tcW w:w="4068" w:type="dxa"/>
            <w:tcBorders>
              <w:top w:val="nil"/>
              <w:left w:val="nil"/>
              <w:bottom w:val="single" w:sz="6" w:space="0" w:color="auto"/>
              <w:right w:val="nil"/>
            </w:tcBorders>
            <w:vAlign w:val="center"/>
          </w:tcPr>
          <w:p w14:paraId="7D677A2F" w14:textId="77777777" w:rsidR="006C6B8A" w:rsidRPr="00166D3D" w:rsidRDefault="006C6B8A" w:rsidP="006C6B8A">
            <w:pPr>
              <w:widowControl w:val="0"/>
              <w:tabs>
                <w:tab w:val="left" w:pos="180"/>
              </w:tabs>
              <w:autoSpaceDE w:val="0"/>
              <w:autoSpaceDN w:val="0"/>
              <w:adjustRightInd w:val="0"/>
              <w:spacing w:line="276" w:lineRule="auto"/>
              <w:jc w:val="center"/>
              <w:rPr>
                <w:sz w:val="26"/>
                <w:szCs w:val="26"/>
                <w:lang w:val="ro-RO"/>
              </w:rPr>
            </w:pPr>
            <w:r w:rsidRPr="00166D3D">
              <w:rPr>
                <w:sz w:val="26"/>
                <w:szCs w:val="26"/>
                <w:lang w:val="ro-RO"/>
              </w:rPr>
              <w:t>РЕСПУБЛИКА МОЛДОВА</w:t>
            </w:r>
          </w:p>
          <w:p w14:paraId="05C747B3" w14:textId="77777777" w:rsidR="006C6B8A" w:rsidRPr="00166D3D" w:rsidRDefault="006C6B8A" w:rsidP="006C6B8A">
            <w:pPr>
              <w:widowControl w:val="0"/>
              <w:tabs>
                <w:tab w:val="left" w:pos="180"/>
              </w:tabs>
              <w:autoSpaceDE w:val="0"/>
              <w:autoSpaceDN w:val="0"/>
              <w:adjustRightInd w:val="0"/>
              <w:spacing w:line="276" w:lineRule="auto"/>
              <w:jc w:val="center"/>
              <w:rPr>
                <w:b/>
                <w:bCs/>
                <w:sz w:val="28"/>
                <w:szCs w:val="28"/>
                <w:lang w:val="ro-RO"/>
              </w:rPr>
            </w:pPr>
            <w:r w:rsidRPr="00166D3D">
              <w:rPr>
                <w:b/>
                <w:bCs/>
                <w:sz w:val="28"/>
                <w:szCs w:val="28"/>
                <w:lang w:val="ro-RO"/>
              </w:rPr>
              <w:t>РАЙОHНЫЙ СОВЕТ ХЫНЧЕШТЬ</w:t>
            </w:r>
          </w:p>
          <w:p w14:paraId="491663C9" w14:textId="77777777" w:rsidR="006C6B8A" w:rsidRPr="00166D3D" w:rsidRDefault="006C6B8A" w:rsidP="006C6B8A">
            <w:pPr>
              <w:widowControl w:val="0"/>
              <w:tabs>
                <w:tab w:val="left" w:pos="180"/>
              </w:tabs>
              <w:autoSpaceDE w:val="0"/>
              <w:autoSpaceDN w:val="0"/>
              <w:adjustRightInd w:val="0"/>
              <w:spacing w:line="276" w:lineRule="auto"/>
              <w:jc w:val="center"/>
              <w:rPr>
                <w:sz w:val="12"/>
                <w:szCs w:val="12"/>
                <w:lang w:val="ro-RO"/>
              </w:rPr>
            </w:pPr>
          </w:p>
          <w:p w14:paraId="7AFEF3FA" w14:textId="77777777" w:rsidR="006C6B8A" w:rsidRPr="00166D3D" w:rsidRDefault="006C6B8A" w:rsidP="006C6B8A">
            <w:pPr>
              <w:widowControl w:val="0"/>
              <w:tabs>
                <w:tab w:val="left" w:pos="180"/>
              </w:tabs>
              <w:autoSpaceDE w:val="0"/>
              <w:autoSpaceDN w:val="0"/>
              <w:adjustRightInd w:val="0"/>
              <w:spacing w:line="276" w:lineRule="auto"/>
              <w:jc w:val="center"/>
              <w:rPr>
                <w:sz w:val="20"/>
                <w:szCs w:val="20"/>
                <w:lang w:val="ro-RO"/>
              </w:rPr>
            </w:pPr>
            <w:r w:rsidRPr="00166D3D">
              <w:rPr>
                <w:sz w:val="20"/>
                <w:szCs w:val="20"/>
                <w:lang w:val="ro-RO"/>
              </w:rPr>
              <w:t>МД-3400, мун. Хынчешть, ул. М.Хынку, 138</w:t>
            </w:r>
          </w:p>
          <w:p w14:paraId="21E2B57C" w14:textId="77777777" w:rsidR="006C6B8A" w:rsidRPr="00166D3D" w:rsidRDefault="006C6B8A" w:rsidP="006C6B8A">
            <w:pPr>
              <w:widowControl w:val="0"/>
              <w:autoSpaceDE w:val="0"/>
              <w:autoSpaceDN w:val="0"/>
              <w:adjustRightInd w:val="0"/>
              <w:spacing w:line="276" w:lineRule="auto"/>
              <w:jc w:val="center"/>
              <w:rPr>
                <w:sz w:val="20"/>
                <w:szCs w:val="20"/>
                <w:lang w:val="ro-RO"/>
              </w:rPr>
            </w:pPr>
            <w:r w:rsidRPr="00166D3D">
              <w:rPr>
                <w:sz w:val="20"/>
                <w:szCs w:val="20"/>
                <w:lang w:val="ro-RO"/>
              </w:rPr>
              <w:t>тел. (269) 2-20-48, факс (269) 2-23-02,</w:t>
            </w:r>
          </w:p>
          <w:p w14:paraId="11590CAC" w14:textId="62B36492" w:rsidR="006C6B8A" w:rsidRPr="00166D3D" w:rsidRDefault="006C6B8A" w:rsidP="006C6B8A">
            <w:pPr>
              <w:widowControl w:val="0"/>
              <w:tabs>
                <w:tab w:val="left" w:pos="0"/>
              </w:tabs>
              <w:autoSpaceDE w:val="0"/>
              <w:autoSpaceDN w:val="0"/>
              <w:adjustRightInd w:val="0"/>
              <w:spacing w:line="276" w:lineRule="auto"/>
              <w:ind w:left="72"/>
              <w:jc w:val="center"/>
              <w:rPr>
                <w:sz w:val="20"/>
                <w:szCs w:val="20"/>
                <w:lang w:val="ro-RO"/>
              </w:rPr>
            </w:pPr>
            <w:r w:rsidRPr="00166D3D">
              <w:rPr>
                <w:sz w:val="20"/>
                <w:szCs w:val="20"/>
                <w:lang w:val="ro-RO"/>
              </w:rPr>
              <w:t xml:space="preserve">E-mail: </w:t>
            </w:r>
            <w:r w:rsidRPr="00166D3D">
              <w:rPr>
                <w:sz w:val="20"/>
                <w:szCs w:val="20"/>
                <w:u w:val="single"/>
                <w:lang w:val="ro-RO"/>
              </w:rPr>
              <w:t>consiliu@hincesti.md</w:t>
            </w:r>
          </w:p>
          <w:p w14:paraId="453044F2" w14:textId="77777777" w:rsidR="006C6B8A" w:rsidRPr="00166D3D" w:rsidRDefault="006C6B8A" w:rsidP="006C6B8A">
            <w:pPr>
              <w:jc w:val="center"/>
              <w:rPr>
                <w:bCs/>
                <w:color w:val="000000"/>
                <w:sz w:val="12"/>
                <w:lang w:val="ro-RO"/>
              </w:rPr>
            </w:pPr>
          </w:p>
        </w:tc>
      </w:tr>
    </w:tbl>
    <w:p w14:paraId="0C6EC0A0" w14:textId="2A184085" w:rsidR="0061277C" w:rsidRPr="00166D3D" w:rsidRDefault="0061277C" w:rsidP="00A57CC2">
      <w:pPr>
        <w:rPr>
          <w:i/>
          <w:sz w:val="28"/>
          <w:szCs w:val="28"/>
          <w:u w:val="single"/>
          <w:lang w:val="ro-RO"/>
        </w:rPr>
      </w:pPr>
      <w:r w:rsidRPr="00166D3D">
        <w:rPr>
          <w:b/>
          <w:sz w:val="26"/>
          <w:szCs w:val="26"/>
          <w:lang w:val="ro-RO"/>
        </w:rPr>
        <w:tab/>
      </w:r>
      <w:r w:rsidRPr="00166D3D">
        <w:rPr>
          <w:b/>
          <w:sz w:val="26"/>
          <w:szCs w:val="26"/>
          <w:lang w:val="ro-RO"/>
        </w:rPr>
        <w:tab/>
      </w:r>
      <w:r w:rsidRPr="00166D3D">
        <w:rPr>
          <w:b/>
          <w:sz w:val="26"/>
          <w:szCs w:val="26"/>
          <w:lang w:val="ro-RO"/>
        </w:rPr>
        <w:tab/>
      </w:r>
      <w:r w:rsidRPr="00166D3D">
        <w:rPr>
          <w:b/>
          <w:sz w:val="26"/>
          <w:szCs w:val="26"/>
          <w:lang w:val="ro-RO"/>
        </w:rPr>
        <w:tab/>
      </w:r>
      <w:r w:rsidRPr="00166D3D">
        <w:rPr>
          <w:b/>
          <w:sz w:val="26"/>
          <w:szCs w:val="26"/>
          <w:lang w:val="ro-RO"/>
        </w:rPr>
        <w:tab/>
      </w:r>
      <w:r w:rsidRPr="00166D3D">
        <w:rPr>
          <w:b/>
          <w:sz w:val="26"/>
          <w:szCs w:val="26"/>
          <w:lang w:val="ro-RO"/>
        </w:rPr>
        <w:tab/>
      </w:r>
      <w:r w:rsidRPr="00166D3D">
        <w:rPr>
          <w:b/>
          <w:sz w:val="26"/>
          <w:szCs w:val="26"/>
          <w:lang w:val="ro-RO"/>
        </w:rPr>
        <w:tab/>
      </w:r>
      <w:r w:rsidRPr="00166D3D">
        <w:rPr>
          <w:b/>
          <w:sz w:val="26"/>
          <w:szCs w:val="26"/>
          <w:lang w:val="ro-RO"/>
        </w:rPr>
        <w:tab/>
      </w:r>
      <w:r w:rsidRPr="00166D3D">
        <w:rPr>
          <w:b/>
          <w:sz w:val="26"/>
          <w:szCs w:val="26"/>
          <w:lang w:val="ro-RO"/>
        </w:rPr>
        <w:tab/>
      </w:r>
      <w:r w:rsidR="002F51E1" w:rsidRPr="00166D3D">
        <w:rPr>
          <w:b/>
          <w:sz w:val="28"/>
          <w:szCs w:val="28"/>
          <w:lang w:val="ro-RO"/>
        </w:rPr>
        <w:t xml:space="preserve">  </w:t>
      </w:r>
      <w:r w:rsidR="009C6085" w:rsidRPr="00166D3D">
        <w:rPr>
          <w:b/>
          <w:sz w:val="28"/>
          <w:szCs w:val="28"/>
          <w:lang w:val="ro-RO"/>
        </w:rPr>
        <w:t xml:space="preserve">       </w:t>
      </w:r>
      <w:r w:rsidR="00B03B43" w:rsidRPr="00166D3D">
        <w:rPr>
          <w:i/>
          <w:sz w:val="28"/>
          <w:szCs w:val="28"/>
          <w:u w:val="single"/>
          <w:lang w:val="ro-RO"/>
        </w:rPr>
        <w:t xml:space="preserve"> </w:t>
      </w:r>
      <w:r w:rsidR="0099679A" w:rsidRPr="00166D3D">
        <w:rPr>
          <w:i/>
          <w:sz w:val="28"/>
          <w:szCs w:val="28"/>
          <w:u w:val="single"/>
          <w:lang w:val="ro-RO"/>
        </w:rPr>
        <w:t xml:space="preserve">PROIECT </w:t>
      </w:r>
    </w:p>
    <w:p w14:paraId="0FE061EA" w14:textId="77777777" w:rsidR="0061277C" w:rsidRPr="00166D3D" w:rsidRDefault="00BA65CA" w:rsidP="0061277C">
      <w:pPr>
        <w:ind w:hanging="180"/>
        <w:jc w:val="center"/>
        <w:rPr>
          <w:b/>
          <w:sz w:val="28"/>
          <w:szCs w:val="28"/>
          <w:lang w:val="ro-RO"/>
        </w:rPr>
      </w:pPr>
      <w:r w:rsidRPr="00166D3D">
        <w:rPr>
          <w:b/>
          <w:sz w:val="28"/>
          <w:szCs w:val="28"/>
          <w:lang w:val="ro-RO"/>
        </w:rPr>
        <w:t>D E C I Z I E</w:t>
      </w:r>
    </w:p>
    <w:p w14:paraId="2E1912CB" w14:textId="6644822B" w:rsidR="0061277C" w:rsidRPr="00166D3D" w:rsidRDefault="00A5459E" w:rsidP="0061277C">
      <w:pPr>
        <w:ind w:hanging="180"/>
        <w:jc w:val="center"/>
        <w:rPr>
          <w:b/>
          <w:lang w:val="ro-RO"/>
        </w:rPr>
      </w:pPr>
      <w:r w:rsidRPr="00166D3D">
        <w:rPr>
          <w:lang w:val="ro-RO"/>
        </w:rPr>
        <w:t>mun</w:t>
      </w:r>
      <w:r w:rsidR="00BA65CA" w:rsidRPr="00166D3D">
        <w:rPr>
          <w:lang w:val="ro-RO"/>
        </w:rPr>
        <w:t>.Hînceşti</w:t>
      </w:r>
    </w:p>
    <w:p w14:paraId="12F2C5D9" w14:textId="3C83597B" w:rsidR="0061277C" w:rsidRPr="00166D3D" w:rsidRDefault="0061277C" w:rsidP="0061277C">
      <w:pPr>
        <w:ind w:hanging="180"/>
        <w:rPr>
          <w:b/>
          <w:lang w:val="ro-RO"/>
        </w:rPr>
      </w:pPr>
      <w:r w:rsidRPr="00166D3D">
        <w:rPr>
          <w:b/>
          <w:lang w:val="ro-RO"/>
        </w:rPr>
        <w:t xml:space="preserve">din </w:t>
      </w:r>
      <w:r w:rsidR="00376911" w:rsidRPr="00166D3D">
        <w:rPr>
          <w:b/>
          <w:lang w:val="ro-RO"/>
        </w:rPr>
        <w:t xml:space="preserve">       </w:t>
      </w:r>
      <w:r w:rsidR="00B303A2" w:rsidRPr="00166D3D">
        <w:rPr>
          <w:b/>
          <w:lang w:val="ro-RO"/>
        </w:rPr>
        <w:t xml:space="preserve">    </w:t>
      </w:r>
      <w:r w:rsidR="00376911" w:rsidRPr="00166D3D">
        <w:rPr>
          <w:b/>
          <w:lang w:val="ro-RO"/>
        </w:rPr>
        <w:t xml:space="preserve"> martie</w:t>
      </w:r>
      <w:r w:rsidR="00B03B43" w:rsidRPr="00166D3D">
        <w:rPr>
          <w:b/>
          <w:lang w:val="ro-RO"/>
        </w:rPr>
        <w:t xml:space="preserve"> </w:t>
      </w:r>
      <w:r w:rsidRPr="00166D3D">
        <w:rPr>
          <w:b/>
          <w:lang w:val="ro-RO"/>
        </w:rPr>
        <w:t xml:space="preserve"> 20</w:t>
      </w:r>
      <w:r w:rsidR="00A5459E" w:rsidRPr="00166D3D">
        <w:rPr>
          <w:b/>
          <w:lang w:val="ro-RO"/>
        </w:rPr>
        <w:t>2</w:t>
      </w:r>
      <w:r w:rsidR="00376911" w:rsidRPr="00166D3D">
        <w:rPr>
          <w:b/>
          <w:lang w:val="ro-RO"/>
        </w:rPr>
        <w:t>4</w:t>
      </w:r>
      <w:r w:rsidRPr="00166D3D">
        <w:rPr>
          <w:b/>
          <w:lang w:val="ro-RO"/>
        </w:rPr>
        <w:tab/>
      </w:r>
      <w:r w:rsidRPr="00166D3D">
        <w:rPr>
          <w:b/>
          <w:lang w:val="ro-RO"/>
        </w:rPr>
        <w:tab/>
      </w:r>
      <w:r w:rsidR="00265B9A" w:rsidRPr="00166D3D">
        <w:rPr>
          <w:b/>
          <w:lang w:val="ro-RO"/>
        </w:rPr>
        <w:t xml:space="preserve">                   </w:t>
      </w:r>
      <w:r w:rsidR="00B303A2" w:rsidRPr="00166D3D">
        <w:rPr>
          <w:b/>
          <w:lang w:val="ro-RO"/>
        </w:rPr>
        <w:t xml:space="preserve">                       </w:t>
      </w:r>
      <w:r w:rsidR="00265B9A" w:rsidRPr="00166D3D">
        <w:rPr>
          <w:b/>
          <w:lang w:val="ro-RO"/>
        </w:rPr>
        <w:t xml:space="preserve">          </w:t>
      </w:r>
      <w:r w:rsidR="002F51E1" w:rsidRPr="00166D3D">
        <w:rPr>
          <w:b/>
          <w:lang w:val="ro-RO"/>
        </w:rPr>
        <w:t xml:space="preserve">                           </w:t>
      </w:r>
      <w:r w:rsidR="009C6085" w:rsidRPr="00166D3D">
        <w:rPr>
          <w:b/>
          <w:lang w:val="ro-RO"/>
        </w:rPr>
        <w:t xml:space="preserve">  </w:t>
      </w:r>
      <w:r w:rsidR="002F51E1" w:rsidRPr="00166D3D">
        <w:rPr>
          <w:b/>
          <w:lang w:val="ro-RO"/>
        </w:rPr>
        <w:t>nr.0</w:t>
      </w:r>
      <w:r w:rsidR="00376911" w:rsidRPr="00166D3D">
        <w:rPr>
          <w:b/>
          <w:lang w:val="ro-RO"/>
        </w:rPr>
        <w:t>2</w:t>
      </w:r>
      <w:r w:rsidR="002F51E1" w:rsidRPr="00166D3D">
        <w:rPr>
          <w:b/>
          <w:lang w:val="ro-RO"/>
        </w:rPr>
        <w:t>/</w:t>
      </w:r>
    </w:p>
    <w:p w14:paraId="069CCFFB" w14:textId="0F4C621E" w:rsidR="0061277C" w:rsidRPr="00166D3D" w:rsidRDefault="009C6085" w:rsidP="0061277C">
      <w:pPr>
        <w:ind w:hanging="180"/>
        <w:rPr>
          <w:lang w:val="ro-RO"/>
        </w:rPr>
      </w:pPr>
      <w:r w:rsidRPr="00166D3D">
        <w:rPr>
          <w:b/>
          <w:lang w:val="ro-RO"/>
        </w:rPr>
        <w:t xml:space="preserve">                                                            </w:t>
      </w:r>
      <w:r w:rsidR="002F51E1" w:rsidRPr="00166D3D">
        <w:rPr>
          <w:b/>
          <w:lang w:val="ro-RO"/>
        </w:rPr>
        <w:t xml:space="preserve">               </w:t>
      </w:r>
      <w:r w:rsidR="00B303A2" w:rsidRPr="00166D3D">
        <w:rPr>
          <w:b/>
          <w:lang w:val="ro-RO"/>
        </w:rPr>
        <w:t xml:space="preserve"> </w:t>
      </w:r>
    </w:p>
    <w:p w14:paraId="77290F6A" w14:textId="77777777" w:rsidR="004547C5" w:rsidRDefault="0061277C" w:rsidP="004547C5">
      <w:pPr>
        <w:pStyle w:val="31"/>
        <w:shd w:val="clear" w:color="auto" w:fill="auto"/>
        <w:spacing w:after="0"/>
        <w:ind w:right="1259"/>
        <w:rPr>
          <w:b/>
          <w:lang w:val="ro-RO"/>
        </w:rPr>
      </w:pPr>
      <w:bookmarkStart w:id="0" w:name="_Hlk160116608"/>
      <w:r w:rsidRPr="00166D3D">
        <w:rPr>
          <w:b/>
          <w:iCs/>
          <w:sz w:val="24"/>
          <w:szCs w:val="24"/>
          <w:lang w:val="ro-RO"/>
        </w:rPr>
        <w:t xml:space="preserve">Cu privire la </w:t>
      </w:r>
      <w:r w:rsidR="006C5CAC" w:rsidRPr="00166D3D">
        <w:rPr>
          <w:b/>
          <w:iCs/>
          <w:sz w:val="24"/>
          <w:szCs w:val="24"/>
          <w:lang w:val="ro-RO"/>
        </w:rPr>
        <w:t xml:space="preserve">lichidarea </w:t>
      </w:r>
      <w:bookmarkEnd w:id="0"/>
      <w:r w:rsidR="004547C5" w:rsidRPr="004547C5">
        <w:rPr>
          <w:b/>
          <w:lang w:val="ro-RO"/>
        </w:rPr>
        <w:t>Întreprinderii municipale</w:t>
      </w:r>
    </w:p>
    <w:p w14:paraId="302B4A31" w14:textId="77777777" w:rsidR="004547C5" w:rsidRDefault="004547C5" w:rsidP="004547C5">
      <w:pPr>
        <w:pStyle w:val="31"/>
        <w:shd w:val="clear" w:color="auto" w:fill="auto"/>
        <w:spacing w:after="0"/>
        <w:ind w:right="1259"/>
        <w:rPr>
          <w:b/>
          <w:bCs/>
          <w:lang w:val="ro-RO"/>
        </w:rPr>
      </w:pPr>
      <w:r w:rsidRPr="004547C5">
        <w:rPr>
          <w:b/>
          <w:sz w:val="24"/>
          <w:szCs w:val="24"/>
          <w:lang w:val="ro-RO"/>
        </w:rPr>
        <w:t xml:space="preserve"> „</w:t>
      </w:r>
      <w:r w:rsidRPr="004547C5">
        <w:rPr>
          <w:b/>
          <w:bCs/>
          <w:sz w:val="24"/>
          <w:szCs w:val="24"/>
          <w:lang w:val="ro-RO"/>
        </w:rPr>
        <w:t xml:space="preserve">Biroul </w:t>
      </w:r>
      <w:r w:rsidRPr="004547C5">
        <w:rPr>
          <w:b/>
          <w:bCs/>
          <w:lang w:val="ro-RO"/>
        </w:rPr>
        <w:t>Raional Hîncești de Proiectări, Prospecțiuni şi Servicii”</w:t>
      </w:r>
    </w:p>
    <w:p w14:paraId="5AF9BF2B" w14:textId="6D069266" w:rsidR="004264CC" w:rsidRPr="00166D3D" w:rsidRDefault="00D83118" w:rsidP="004547C5">
      <w:pPr>
        <w:pStyle w:val="31"/>
        <w:shd w:val="clear" w:color="auto" w:fill="auto"/>
        <w:spacing w:after="0"/>
        <w:ind w:right="1259"/>
        <w:rPr>
          <w:b/>
          <w:iCs/>
          <w:lang w:val="ro-RO"/>
        </w:rPr>
      </w:pPr>
      <w:r w:rsidRPr="004547C5">
        <w:rPr>
          <w:b/>
          <w:iCs/>
          <w:lang w:val="ro-RO"/>
        </w:rPr>
        <w:t xml:space="preserve">                                                                        </w:t>
      </w:r>
      <w:r w:rsidR="0094056C" w:rsidRPr="004547C5">
        <w:rPr>
          <w:b/>
          <w:iCs/>
          <w:lang w:val="ro-RO"/>
        </w:rPr>
        <w:t xml:space="preserve">   </w:t>
      </w:r>
    </w:p>
    <w:p w14:paraId="53DFCEE8" w14:textId="3D6A92E5" w:rsidR="002F51E1" w:rsidRPr="00166D3D" w:rsidRDefault="0094056C" w:rsidP="00557A88">
      <w:pPr>
        <w:ind w:left="-142"/>
        <w:jc w:val="both"/>
        <w:rPr>
          <w:lang w:val="ro-RO"/>
        </w:rPr>
      </w:pPr>
      <w:r w:rsidRPr="00166D3D">
        <w:rPr>
          <w:b/>
          <w:i/>
          <w:lang w:val="ro-RO"/>
        </w:rPr>
        <w:t xml:space="preserve"> </w:t>
      </w:r>
      <w:r w:rsidR="00EC7E2C" w:rsidRPr="00166D3D">
        <w:rPr>
          <w:lang w:val="ro-RO"/>
        </w:rPr>
        <w:t xml:space="preserve">         </w:t>
      </w:r>
      <w:r w:rsidR="00465A27" w:rsidRPr="00166D3D">
        <w:rPr>
          <w:lang w:val="ro-RO"/>
        </w:rPr>
        <w:t xml:space="preserve">În </w:t>
      </w:r>
      <w:r w:rsidR="00FC2784" w:rsidRPr="00166D3D">
        <w:rPr>
          <w:lang w:val="ro-RO"/>
        </w:rPr>
        <w:t xml:space="preserve">conformitate cu </w:t>
      </w:r>
      <w:r w:rsidR="00B4341F" w:rsidRPr="00166D3D">
        <w:rPr>
          <w:lang w:val="ro-RO"/>
        </w:rPr>
        <w:t xml:space="preserve"> prevederil</w:t>
      </w:r>
      <w:r w:rsidR="00FC2784" w:rsidRPr="00166D3D">
        <w:rPr>
          <w:lang w:val="ro-RO"/>
        </w:rPr>
        <w:t>e</w:t>
      </w:r>
      <w:r w:rsidR="00B4341F" w:rsidRPr="00166D3D">
        <w:rPr>
          <w:lang w:val="ro-RO"/>
        </w:rPr>
        <w:t xml:space="preserve"> art.</w:t>
      </w:r>
      <w:r w:rsidR="00B303A2" w:rsidRPr="00166D3D">
        <w:rPr>
          <w:lang w:val="ro-RO"/>
        </w:rPr>
        <w:t>23 Legea privind înregistrarea de stat a persoanelor juridice și a întreprinderilor individuale nr. 220-XVI din 19.10.2007</w:t>
      </w:r>
      <w:r w:rsidR="000E377D" w:rsidRPr="00166D3D">
        <w:rPr>
          <w:lang w:val="ro-RO"/>
        </w:rPr>
        <w:t>,</w:t>
      </w:r>
      <w:r w:rsidR="00637C28">
        <w:rPr>
          <w:lang w:val="ro-RO"/>
        </w:rPr>
        <w:t xml:space="preserve"> art.art.34-36 din Legea nr.845 din 03.01.1992 cu privire la antreprenoriat și întreprinderi, </w:t>
      </w:r>
      <w:r w:rsidR="00B303A2" w:rsidRPr="00166D3D">
        <w:rPr>
          <w:lang w:val="ro-RO"/>
        </w:rPr>
        <w:t xml:space="preserve"> </w:t>
      </w:r>
      <w:r w:rsidR="00FC2784" w:rsidRPr="00166D3D">
        <w:rPr>
          <w:lang w:val="ro-RO"/>
        </w:rPr>
        <w:t>art.</w:t>
      </w:r>
      <w:r w:rsidR="00B303A2" w:rsidRPr="00166D3D">
        <w:rPr>
          <w:color w:val="000000"/>
          <w:shd w:val="clear" w:color="auto" w:fill="FFFFFF"/>
          <w:lang w:val="ro-RO"/>
        </w:rPr>
        <w:t>art.226-230 din Codul Civil al Republicii Mold</w:t>
      </w:r>
      <w:r w:rsidR="0099679A" w:rsidRPr="00166D3D">
        <w:rPr>
          <w:color w:val="000000"/>
          <w:shd w:val="clear" w:color="auto" w:fill="FFFFFF"/>
          <w:lang w:val="ro-RO"/>
        </w:rPr>
        <w:t>o</w:t>
      </w:r>
      <w:r w:rsidR="00B303A2" w:rsidRPr="00166D3D">
        <w:rPr>
          <w:color w:val="000000"/>
          <w:shd w:val="clear" w:color="auto" w:fill="FFFFFF"/>
          <w:lang w:val="ro-RO"/>
        </w:rPr>
        <w:t>va nr. 1107-XV din 06.06.2002</w:t>
      </w:r>
      <w:r w:rsidR="00FC2784" w:rsidRPr="00166D3D">
        <w:rPr>
          <w:color w:val="000000"/>
          <w:shd w:val="clear" w:color="auto" w:fill="FFFFFF"/>
          <w:lang w:val="ro-RO"/>
        </w:rPr>
        <w:t xml:space="preserve">, </w:t>
      </w:r>
      <w:r w:rsidR="002F51E1" w:rsidRPr="00166D3D">
        <w:rPr>
          <w:bCs/>
          <w:lang w:val="ro-RO"/>
        </w:rPr>
        <w:t xml:space="preserve">coraborate cu </w:t>
      </w:r>
      <w:r w:rsidR="002F51E1" w:rsidRPr="00166D3D">
        <w:rPr>
          <w:lang w:val="ro-RO" w:eastAsia="en-US"/>
        </w:rPr>
        <w:t>art.118; 120; 132 Cod Administrativ nr.116/2018</w:t>
      </w:r>
      <w:r w:rsidR="002F51E1" w:rsidRPr="00166D3D">
        <w:rPr>
          <w:bCs/>
          <w:lang w:val="ro-RO"/>
        </w:rPr>
        <w:t xml:space="preserve">,  </w:t>
      </w:r>
      <w:r w:rsidR="002F51E1" w:rsidRPr="00166D3D">
        <w:rPr>
          <w:lang w:val="ro-RO"/>
        </w:rPr>
        <w:t xml:space="preserve"> precum și în temeiul art.art.43, 46 din Legea privind administrația publică locală Nr. 436-XVI din 28 decembrie 2006, Consiliul Raional Hîncești </w:t>
      </w:r>
      <w:r w:rsidR="002F51E1" w:rsidRPr="00166D3D">
        <w:rPr>
          <w:b/>
          <w:lang w:val="ro-RO"/>
        </w:rPr>
        <w:t>DECIDE</w:t>
      </w:r>
      <w:r w:rsidR="002F51E1" w:rsidRPr="00166D3D">
        <w:rPr>
          <w:lang w:val="ro-RO"/>
        </w:rPr>
        <w:t xml:space="preserve">: </w:t>
      </w:r>
    </w:p>
    <w:p w14:paraId="2E9799D1" w14:textId="37A8700F" w:rsidR="004264CC" w:rsidRPr="00166D3D" w:rsidRDefault="004264CC" w:rsidP="002F51E1">
      <w:pPr>
        <w:ind w:left="-142" w:firstLine="348"/>
        <w:jc w:val="both"/>
        <w:rPr>
          <w:lang w:val="ro-RO"/>
        </w:rPr>
      </w:pPr>
    </w:p>
    <w:p w14:paraId="3A06E24A" w14:textId="62AE090C" w:rsidR="00376911" w:rsidRPr="00166D3D" w:rsidRDefault="004264CC" w:rsidP="00FC2784">
      <w:pPr>
        <w:pStyle w:val="31"/>
        <w:numPr>
          <w:ilvl w:val="0"/>
          <w:numId w:val="12"/>
        </w:numPr>
        <w:shd w:val="clear" w:color="auto" w:fill="auto"/>
        <w:spacing w:after="0"/>
        <w:ind w:right="-1"/>
        <w:jc w:val="both"/>
        <w:rPr>
          <w:bCs/>
          <w:iCs/>
          <w:sz w:val="24"/>
          <w:szCs w:val="24"/>
          <w:lang w:val="ro-RO"/>
        </w:rPr>
      </w:pPr>
      <w:r w:rsidRPr="00166D3D">
        <w:rPr>
          <w:sz w:val="24"/>
          <w:szCs w:val="24"/>
          <w:lang w:val="ro-RO"/>
        </w:rPr>
        <w:t xml:space="preserve">Se </w:t>
      </w:r>
      <w:r w:rsidR="00376911" w:rsidRPr="00166D3D">
        <w:rPr>
          <w:sz w:val="24"/>
          <w:szCs w:val="24"/>
          <w:lang w:val="ro-RO"/>
        </w:rPr>
        <w:t xml:space="preserve">acceptă inițierea procedurii de </w:t>
      </w:r>
      <w:r w:rsidR="00B03B43" w:rsidRPr="00166D3D">
        <w:rPr>
          <w:sz w:val="24"/>
          <w:szCs w:val="24"/>
          <w:lang w:val="ro-RO"/>
        </w:rPr>
        <w:t>lichid</w:t>
      </w:r>
      <w:r w:rsidR="00376911" w:rsidRPr="00166D3D">
        <w:rPr>
          <w:sz w:val="24"/>
          <w:szCs w:val="24"/>
          <w:lang w:val="ro-RO"/>
        </w:rPr>
        <w:t xml:space="preserve">are </w:t>
      </w:r>
      <w:r w:rsidR="004547C5">
        <w:rPr>
          <w:sz w:val="24"/>
          <w:szCs w:val="24"/>
          <w:lang w:val="ro-RO"/>
        </w:rPr>
        <w:t>Întreprinderea municipală „</w:t>
      </w:r>
      <w:r w:rsidR="00376911" w:rsidRPr="00166D3D">
        <w:rPr>
          <w:bCs/>
          <w:sz w:val="24"/>
          <w:szCs w:val="24"/>
          <w:lang w:val="ro-RO"/>
        </w:rPr>
        <w:t xml:space="preserve">Biroul </w:t>
      </w:r>
      <w:r w:rsidR="00FC2784" w:rsidRPr="00166D3D">
        <w:rPr>
          <w:bCs/>
          <w:lang w:val="ro-RO"/>
        </w:rPr>
        <w:t>Raional Hîncești de Proiectări, Prospecțiuni şi Servicii</w:t>
      </w:r>
      <w:r w:rsidR="004547C5">
        <w:rPr>
          <w:bCs/>
          <w:lang w:val="ro-RO"/>
        </w:rPr>
        <w:t>”</w:t>
      </w:r>
      <w:r w:rsidR="00376911" w:rsidRPr="00166D3D">
        <w:rPr>
          <w:bCs/>
          <w:sz w:val="24"/>
          <w:szCs w:val="24"/>
          <w:lang w:val="ro-RO"/>
        </w:rPr>
        <w:t>.</w:t>
      </w:r>
    </w:p>
    <w:p w14:paraId="123B4D7C" w14:textId="05D30381" w:rsidR="00AF1181" w:rsidRPr="00166D3D" w:rsidRDefault="00AF1181" w:rsidP="00AF1181">
      <w:pPr>
        <w:pStyle w:val="a4"/>
        <w:numPr>
          <w:ilvl w:val="0"/>
          <w:numId w:val="12"/>
        </w:numPr>
        <w:jc w:val="both"/>
        <w:rPr>
          <w:lang w:val="ro-RO"/>
        </w:rPr>
      </w:pPr>
      <w:r w:rsidRPr="00166D3D">
        <w:rPr>
          <w:lang w:val="ro-RO"/>
        </w:rPr>
        <w:t xml:space="preserve">Se desemnează în calitate de lichidator al </w:t>
      </w:r>
      <w:r w:rsidR="004547C5">
        <w:rPr>
          <w:lang w:val="ro-RO"/>
        </w:rPr>
        <w:t>Întreprinderii municipale „</w:t>
      </w:r>
      <w:r w:rsidR="004547C5" w:rsidRPr="00166D3D">
        <w:rPr>
          <w:bCs/>
          <w:lang w:val="ro-RO"/>
        </w:rPr>
        <w:t>Biroul Raional Hîncești de Proiectări, Prospecțiuni şi Servicii</w:t>
      </w:r>
      <w:r w:rsidR="004547C5">
        <w:rPr>
          <w:bCs/>
          <w:lang w:val="ro-RO"/>
        </w:rPr>
        <w:t>”</w:t>
      </w:r>
      <w:r w:rsidRPr="00166D3D">
        <w:rPr>
          <w:bCs/>
          <w:lang w:val="ro-RO"/>
        </w:rPr>
        <w:t xml:space="preserve">, </w:t>
      </w:r>
      <w:r w:rsidRPr="00166D3D">
        <w:rPr>
          <w:bCs/>
          <w:iCs/>
          <w:lang w:val="ro-RO"/>
        </w:rPr>
        <w:t xml:space="preserve">Dna  MORARU Elena </w:t>
      </w:r>
      <w:r w:rsidR="00B4341F" w:rsidRPr="00166D3D">
        <w:rPr>
          <w:bCs/>
          <w:iCs/>
          <w:lang w:val="ro-RO"/>
        </w:rPr>
        <w:t>care</w:t>
      </w:r>
      <w:r w:rsidRPr="00166D3D">
        <w:rPr>
          <w:bCs/>
          <w:iCs/>
          <w:lang w:val="ro-RO"/>
        </w:rPr>
        <w:t xml:space="preserve"> va acționa în conformitate cu prevederile legislației în vigoare</w:t>
      </w:r>
      <w:r w:rsidR="00BE71DF" w:rsidRPr="00166D3D">
        <w:rPr>
          <w:bCs/>
          <w:iCs/>
          <w:lang w:val="ro-RO"/>
        </w:rPr>
        <w:t xml:space="preserve"> și anume</w:t>
      </w:r>
      <w:r w:rsidRPr="00166D3D">
        <w:rPr>
          <w:bCs/>
          <w:iCs/>
          <w:lang w:val="ro-RO"/>
        </w:rPr>
        <w:t>;</w:t>
      </w:r>
    </w:p>
    <w:p w14:paraId="6A071B04" w14:textId="17E2E480" w:rsidR="00BE71DF" w:rsidRPr="00166D3D" w:rsidRDefault="00BE71DF" w:rsidP="0099679A">
      <w:pPr>
        <w:pStyle w:val="a4"/>
        <w:numPr>
          <w:ilvl w:val="1"/>
          <w:numId w:val="14"/>
        </w:numPr>
        <w:ind w:left="1134" w:hanging="414"/>
        <w:jc w:val="both"/>
        <w:rPr>
          <w:bCs/>
          <w:iCs/>
          <w:lang w:val="ro-RO"/>
        </w:rPr>
      </w:pPr>
      <w:r w:rsidRPr="00166D3D">
        <w:rPr>
          <w:bCs/>
          <w:iCs/>
          <w:lang w:val="ro-RO"/>
        </w:rPr>
        <w:t>Va publica în Monitorul Oficial al Republicii Moldova</w:t>
      </w:r>
      <w:r w:rsidR="007A399C" w:rsidRPr="00166D3D">
        <w:rPr>
          <w:bCs/>
          <w:iCs/>
          <w:lang w:val="ro-RO"/>
        </w:rPr>
        <w:t xml:space="preserve"> </w:t>
      </w:r>
      <w:r w:rsidRPr="00166D3D">
        <w:rPr>
          <w:bCs/>
          <w:iCs/>
          <w:lang w:val="ro-RO"/>
        </w:rPr>
        <w:t xml:space="preserve">anunțurile  despre lichidarea întreprinderii, modul și termenul </w:t>
      </w:r>
      <w:r w:rsidR="007A399C" w:rsidRPr="00166D3D">
        <w:rPr>
          <w:bCs/>
          <w:iCs/>
          <w:lang w:val="ro-RO"/>
        </w:rPr>
        <w:t>l</w:t>
      </w:r>
      <w:r w:rsidRPr="00166D3D">
        <w:rPr>
          <w:bCs/>
          <w:iCs/>
          <w:lang w:val="ro-RO"/>
        </w:rPr>
        <w:t>imită în care  creditorii își pot înainta pretențiile;</w:t>
      </w:r>
    </w:p>
    <w:p w14:paraId="15B0290C" w14:textId="10D6E74C" w:rsidR="00BE71DF" w:rsidRPr="00166D3D" w:rsidRDefault="00BE71DF" w:rsidP="0099679A">
      <w:pPr>
        <w:pStyle w:val="a4"/>
        <w:numPr>
          <w:ilvl w:val="1"/>
          <w:numId w:val="14"/>
        </w:numPr>
        <w:ind w:left="1134" w:hanging="414"/>
        <w:jc w:val="both"/>
        <w:rPr>
          <w:bCs/>
          <w:iCs/>
          <w:lang w:val="ro-RO"/>
        </w:rPr>
      </w:pPr>
      <w:r w:rsidRPr="00166D3D">
        <w:rPr>
          <w:bCs/>
          <w:iCs/>
          <w:lang w:val="ro-RO"/>
        </w:rPr>
        <w:t>Va înregistra pretenții</w:t>
      </w:r>
      <w:r w:rsidR="007A399C" w:rsidRPr="00166D3D">
        <w:rPr>
          <w:bCs/>
          <w:iCs/>
          <w:lang w:val="ro-RO"/>
        </w:rPr>
        <w:t>l</w:t>
      </w:r>
      <w:r w:rsidRPr="00166D3D">
        <w:rPr>
          <w:bCs/>
          <w:iCs/>
          <w:lang w:val="ro-RO"/>
        </w:rPr>
        <w:t>e creditorilor;</w:t>
      </w:r>
    </w:p>
    <w:p w14:paraId="073EC2F5" w14:textId="6553F9EA" w:rsidR="00721B3F" w:rsidRPr="00166D3D" w:rsidRDefault="00721B3F" w:rsidP="0099679A">
      <w:pPr>
        <w:pStyle w:val="a4"/>
        <w:numPr>
          <w:ilvl w:val="1"/>
          <w:numId w:val="14"/>
        </w:numPr>
        <w:ind w:left="1134" w:hanging="414"/>
        <w:jc w:val="both"/>
        <w:rPr>
          <w:bCs/>
          <w:iCs/>
          <w:lang w:val="ro-RO"/>
        </w:rPr>
      </w:pPr>
      <w:r w:rsidRPr="00166D3D">
        <w:rPr>
          <w:bCs/>
          <w:iCs/>
          <w:lang w:val="ro-RO"/>
        </w:rPr>
        <w:t>Va întocmi bilanțul de lichidare și îl va prezenta,</w:t>
      </w:r>
      <w:r w:rsidR="00B4341F" w:rsidRPr="00166D3D">
        <w:rPr>
          <w:bCs/>
          <w:iCs/>
          <w:lang w:val="ro-RO"/>
        </w:rPr>
        <w:t xml:space="preserve"> pentru aprobare către Consiliul raional Hîncești</w:t>
      </w:r>
      <w:r w:rsidR="00FC2784" w:rsidRPr="00166D3D">
        <w:rPr>
          <w:bCs/>
          <w:iCs/>
          <w:lang w:val="ro-RO"/>
        </w:rPr>
        <w:t>;</w:t>
      </w:r>
    </w:p>
    <w:p w14:paraId="5BA83058" w14:textId="71142B76" w:rsidR="00BE71DF" w:rsidRPr="00166D3D" w:rsidRDefault="00B4341F" w:rsidP="00BE71DF">
      <w:pPr>
        <w:pStyle w:val="a4"/>
        <w:numPr>
          <w:ilvl w:val="1"/>
          <w:numId w:val="14"/>
        </w:numPr>
        <w:ind w:left="1134" w:hanging="414"/>
        <w:jc w:val="both"/>
        <w:rPr>
          <w:lang w:val="ro-RO"/>
        </w:rPr>
      </w:pPr>
      <w:r w:rsidRPr="00166D3D">
        <w:rPr>
          <w:bCs/>
          <w:iCs/>
          <w:lang w:val="ro-RO"/>
        </w:rPr>
        <w:t>Va înainta la Camera Înregistrării de Stat actele necesare în conformitate cu legislația în vigoare</w:t>
      </w:r>
      <w:r w:rsidR="00FC2784" w:rsidRPr="00166D3D">
        <w:rPr>
          <w:bCs/>
          <w:iCs/>
          <w:lang w:val="ro-RO"/>
        </w:rPr>
        <w:t>.</w:t>
      </w:r>
      <w:r w:rsidR="00BE71DF" w:rsidRPr="00166D3D">
        <w:rPr>
          <w:bCs/>
          <w:iCs/>
          <w:lang w:val="ro-RO"/>
        </w:rPr>
        <w:t xml:space="preserve"> </w:t>
      </w:r>
    </w:p>
    <w:p w14:paraId="2E7DFDAA" w14:textId="23A72DB2" w:rsidR="00D566B2" w:rsidRPr="00166D3D" w:rsidRDefault="00D566B2" w:rsidP="00B4341F">
      <w:pPr>
        <w:pStyle w:val="a4"/>
        <w:numPr>
          <w:ilvl w:val="0"/>
          <w:numId w:val="12"/>
        </w:numPr>
        <w:jc w:val="both"/>
        <w:rPr>
          <w:lang w:val="ro-RO"/>
        </w:rPr>
      </w:pPr>
      <w:r w:rsidRPr="00166D3D">
        <w:rPr>
          <w:lang w:val="ro-RO"/>
        </w:rPr>
        <w:t>Președintele raionului Hîncești, dl Iurie LEVINSCHI va institui</w:t>
      </w:r>
      <w:r w:rsidR="00B4341F" w:rsidRPr="00166D3D">
        <w:rPr>
          <w:lang w:val="ro-RO"/>
        </w:rPr>
        <w:t xml:space="preserve"> </w:t>
      </w:r>
      <w:r w:rsidRPr="00166D3D">
        <w:rPr>
          <w:lang w:val="ro-RO"/>
        </w:rPr>
        <w:t xml:space="preserve">comisia de transmitere a bunurilor şi va asigura, predarea primirea bunurilor din gestiunea </w:t>
      </w:r>
      <w:r w:rsidR="004547C5">
        <w:rPr>
          <w:lang w:val="ro-RO"/>
        </w:rPr>
        <w:t>Întreprinderii municipale „</w:t>
      </w:r>
      <w:r w:rsidR="004547C5" w:rsidRPr="00166D3D">
        <w:rPr>
          <w:bCs/>
          <w:lang w:val="ro-RO"/>
        </w:rPr>
        <w:t>Biroul Raional Hîncești de Proiectări, Prospecțiuni şi Servicii</w:t>
      </w:r>
      <w:r w:rsidR="004547C5">
        <w:rPr>
          <w:bCs/>
          <w:lang w:val="ro-RO"/>
        </w:rPr>
        <w:t>”</w:t>
      </w:r>
      <w:r w:rsidR="004547C5" w:rsidRPr="00166D3D">
        <w:rPr>
          <w:bCs/>
          <w:lang w:val="ro-RO"/>
        </w:rPr>
        <w:t>,</w:t>
      </w:r>
      <w:r w:rsidR="00B4341F" w:rsidRPr="00166D3D">
        <w:rPr>
          <w:bCs/>
          <w:lang w:val="ro-RO"/>
        </w:rPr>
        <w:t xml:space="preserve"> </w:t>
      </w:r>
      <w:r w:rsidRPr="00166D3D">
        <w:rPr>
          <w:lang w:val="ro-RO"/>
        </w:rPr>
        <w:t>în gestiunea Aparatului Președintelui în conformitate cu prevederile Regulamentului cu privire la modul de transmitere a bunurilor proprietate publică, aprobat prin Hotărârea Guvernului nr. 901/2015.</w:t>
      </w:r>
    </w:p>
    <w:p w14:paraId="19C67EFE" w14:textId="03A1F41A" w:rsidR="00F705B1" w:rsidRPr="00166D3D" w:rsidRDefault="00F705B1" w:rsidP="00D566B2">
      <w:pPr>
        <w:pStyle w:val="a4"/>
        <w:numPr>
          <w:ilvl w:val="0"/>
          <w:numId w:val="12"/>
        </w:numPr>
        <w:jc w:val="both"/>
        <w:rPr>
          <w:lang w:val="ro-RO"/>
        </w:rPr>
      </w:pPr>
      <w:r w:rsidRPr="00166D3D">
        <w:rPr>
          <w:lang w:val="ro-RO"/>
        </w:rPr>
        <w:t>Controlul executării prezentei decizii se pune în sarcina președintelui r-lui Hîncești, d</w:t>
      </w:r>
      <w:r w:rsidR="00E12E46" w:rsidRPr="00166D3D">
        <w:rPr>
          <w:lang w:val="ro-RO"/>
        </w:rPr>
        <w:t>l</w:t>
      </w:r>
      <w:r w:rsidRPr="00166D3D">
        <w:rPr>
          <w:lang w:val="ro-RO"/>
        </w:rPr>
        <w:t xml:space="preserve"> </w:t>
      </w:r>
      <w:r w:rsidR="00E12E46" w:rsidRPr="00166D3D">
        <w:rPr>
          <w:lang w:val="ro-RO"/>
        </w:rPr>
        <w:t>Iurie LEVINSCHI</w:t>
      </w:r>
      <w:r w:rsidRPr="00166D3D">
        <w:rPr>
          <w:lang w:val="ro-RO"/>
        </w:rPr>
        <w:t>.</w:t>
      </w:r>
    </w:p>
    <w:p w14:paraId="5D228645" w14:textId="77777777" w:rsidR="0099679A" w:rsidRPr="00166D3D" w:rsidRDefault="0099679A" w:rsidP="0099679A">
      <w:pPr>
        <w:pStyle w:val="a9"/>
        <w:widowControl w:val="0"/>
        <w:numPr>
          <w:ilvl w:val="0"/>
          <w:numId w:val="12"/>
        </w:numPr>
        <w:autoSpaceDE w:val="0"/>
        <w:autoSpaceDN w:val="0"/>
        <w:adjustRightInd w:val="0"/>
        <w:jc w:val="both"/>
        <w:rPr>
          <w:rFonts w:ascii="Times New Roman" w:hAnsi="Times New Roman"/>
          <w:b/>
          <w:sz w:val="24"/>
          <w:szCs w:val="24"/>
          <w:lang w:val="ro-RO"/>
        </w:rPr>
      </w:pPr>
      <w:r w:rsidRPr="00166D3D">
        <w:rPr>
          <w:rFonts w:ascii="Times New Roman" w:hAnsi="Times New Roman"/>
          <w:sz w:val="24"/>
          <w:szCs w:val="24"/>
          <w:lang w:val="ro-RO"/>
        </w:rPr>
        <w:t>Prezenta decizie se include în Registrul de Stat al Actelor Locale și poate fi contestată la Judecătoria Hîncești, sediul Ialoveni, în termen de 30 de  zile de la data comunicării potrivit prevederilor Codului Administrativ nr.116/2018.</w:t>
      </w:r>
      <w:r w:rsidRPr="00166D3D">
        <w:rPr>
          <w:rFonts w:ascii="Times New Roman" w:hAnsi="Times New Roman"/>
          <w:b/>
          <w:sz w:val="24"/>
          <w:szCs w:val="24"/>
          <w:lang w:val="ro-RO"/>
        </w:rPr>
        <w:t xml:space="preserve">      </w:t>
      </w:r>
    </w:p>
    <w:p w14:paraId="35622538" w14:textId="77777777" w:rsidR="0099679A" w:rsidRPr="00166D3D" w:rsidRDefault="0099679A" w:rsidP="00B303A2">
      <w:pPr>
        <w:ind w:left="567"/>
        <w:rPr>
          <w:b/>
          <w:sz w:val="28"/>
          <w:szCs w:val="28"/>
          <w:lang w:val="ro-RO"/>
        </w:rPr>
      </w:pPr>
    </w:p>
    <w:p w14:paraId="6E1009B3" w14:textId="372584BD" w:rsidR="00B303A2" w:rsidRPr="00166D3D" w:rsidRDefault="00B303A2" w:rsidP="00B303A2">
      <w:pPr>
        <w:ind w:left="567"/>
        <w:rPr>
          <w:b/>
          <w:lang w:val="ro-RO"/>
        </w:rPr>
      </w:pPr>
      <w:r w:rsidRPr="00166D3D">
        <w:rPr>
          <w:b/>
          <w:lang w:val="ro-RO"/>
        </w:rPr>
        <w:t>Președintele ședinței:</w:t>
      </w:r>
      <w:r w:rsidRPr="00166D3D">
        <w:rPr>
          <w:b/>
          <w:lang w:val="ro-RO"/>
        </w:rPr>
        <w:tab/>
      </w:r>
      <w:r w:rsidRPr="00166D3D">
        <w:rPr>
          <w:b/>
          <w:lang w:val="ro-RO"/>
        </w:rPr>
        <w:tab/>
      </w:r>
      <w:r w:rsidRPr="00166D3D">
        <w:rPr>
          <w:b/>
          <w:lang w:val="ro-RO"/>
        </w:rPr>
        <w:tab/>
        <w:t xml:space="preserve">                         ________________</w:t>
      </w:r>
    </w:p>
    <w:p w14:paraId="7850FD54" w14:textId="77777777" w:rsidR="00B303A2" w:rsidRPr="00166D3D" w:rsidRDefault="00B303A2" w:rsidP="00B303A2">
      <w:pPr>
        <w:ind w:left="567"/>
        <w:rPr>
          <w:u w:val="single"/>
          <w:lang w:val="ro-RO"/>
        </w:rPr>
      </w:pPr>
      <w:r w:rsidRPr="00166D3D">
        <w:rPr>
          <w:lang w:val="ro-RO"/>
        </w:rPr>
        <w:t xml:space="preserve">   </w:t>
      </w:r>
      <w:r w:rsidRPr="00166D3D">
        <w:rPr>
          <w:u w:val="single"/>
          <w:lang w:val="ro-RO"/>
        </w:rPr>
        <w:t xml:space="preserve"> Contrasemnează:</w:t>
      </w:r>
    </w:p>
    <w:p w14:paraId="56136F88" w14:textId="77777777" w:rsidR="00B303A2" w:rsidRPr="00166D3D" w:rsidRDefault="00B303A2" w:rsidP="00B303A2">
      <w:pPr>
        <w:rPr>
          <w:b/>
          <w:lang w:val="ro-RO"/>
        </w:rPr>
      </w:pPr>
      <w:r w:rsidRPr="00166D3D">
        <w:rPr>
          <w:b/>
          <w:lang w:val="ro-RO"/>
        </w:rPr>
        <w:t>Secretarul Consiliului Raional Hîncești                   Elena MORARU TOMA</w:t>
      </w:r>
    </w:p>
    <w:p w14:paraId="14B2A07D" w14:textId="77777777" w:rsidR="0099679A" w:rsidRPr="00166D3D" w:rsidRDefault="0099679A" w:rsidP="00B303A2">
      <w:pPr>
        <w:spacing w:line="360" w:lineRule="auto"/>
        <w:rPr>
          <w:lang w:val="ro-RO"/>
        </w:rPr>
      </w:pPr>
    </w:p>
    <w:p w14:paraId="275033D5" w14:textId="113AB807" w:rsidR="00B303A2" w:rsidRPr="00166D3D" w:rsidRDefault="00B303A2" w:rsidP="00B303A2">
      <w:pPr>
        <w:spacing w:line="360" w:lineRule="auto"/>
        <w:rPr>
          <w:lang w:val="ro-RO"/>
        </w:rPr>
      </w:pPr>
      <w:r w:rsidRPr="00166D3D">
        <w:rPr>
          <w:lang w:val="ro-RO"/>
        </w:rPr>
        <w:t>Inițiat :___________________ Iurie LEVINSCHI, Președintele raionului,</w:t>
      </w:r>
    </w:p>
    <w:p w14:paraId="3D39346B" w14:textId="77777777" w:rsidR="00B303A2" w:rsidRPr="00166D3D" w:rsidRDefault="00B303A2" w:rsidP="00B303A2">
      <w:pPr>
        <w:spacing w:line="360" w:lineRule="auto"/>
        <w:rPr>
          <w:lang w:val="ro-RO"/>
        </w:rPr>
      </w:pPr>
      <w:r w:rsidRPr="00166D3D">
        <w:rPr>
          <w:lang w:val="ro-RO"/>
        </w:rPr>
        <w:t>Elaborat: Avizat: __________________  Sergiu Pascal specialist principal (jurist)</w:t>
      </w:r>
    </w:p>
    <w:p w14:paraId="21AA8A87" w14:textId="77777777" w:rsidR="00B303A2" w:rsidRPr="00166D3D" w:rsidRDefault="00B303A2" w:rsidP="00B303A2">
      <w:pPr>
        <w:ind w:left="142" w:right="-143"/>
        <w:jc w:val="center"/>
        <w:rPr>
          <w:b/>
          <w:sz w:val="28"/>
          <w:szCs w:val="28"/>
          <w:lang w:val="ro-RO"/>
        </w:rPr>
      </w:pPr>
      <w:r w:rsidRPr="00166D3D">
        <w:rPr>
          <w:b/>
          <w:sz w:val="28"/>
          <w:szCs w:val="28"/>
          <w:lang w:val="ro-RO"/>
        </w:rPr>
        <w:lastRenderedPageBreak/>
        <w:t>NOTA INFORMATIVĂ</w:t>
      </w:r>
    </w:p>
    <w:p w14:paraId="26911504" w14:textId="77777777" w:rsidR="00B303A2" w:rsidRPr="00166D3D" w:rsidRDefault="00B303A2" w:rsidP="00B303A2">
      <w:pPr>
        <w:ind w:right="-143"/>
        <w:jc w:val="center"/>
        <w:rPr>
          <w:b/>
          <w:sz w:val="28"/>
          <w:szCs w:val="28"/>
          <w:lang w:val="ro-RO"/>
        </w:rPr>
      </w:pPr>
      <w:r w:rsidRPr="00166D3D">
        <w:rPr>
          <w:b/>
          <w:sz w:val="28"/>
          <w:szCs w:val="28"/>
          <w:lang w:val="ro-RO"/>
        </w:rPr>
        <w:t>la proiectul Deciziei</w:t>
      </w:r>
      <w:r w:rsidRPr="00166D3D">
        <w:rPr>
          <w:rFonts w:eastAsia="Calibri"/>
          <w:sz w:val="28"/>
          <w:szCs w:val="28"/>
          <w:lang w:val="ro-RO"/>
        </w:rPr>
        <w:t xml:space="preserve"> </w:t>
      </w:r>
      <w:r w:rsidRPr="00166D3D">
        <w:rPr>
          <w:rFonts w:eastAsia="Calibri"/>
          <w:b/>
          <w:bCs/>
          <w:sz w:val="28"/>
          <w:szCs w:val="28"/>
          <w:lang w:val="ro-RO"/>
        </w:rPr>
        <w:t>nr. __ din ___, 2024</w:t>
      </w:r>
    </w:p>
    <w:p w14:paraId="4EA997D0" w14:textId="77777777" w:rsidR="00C857F6" w:rsidRPr="00C857F6" w:rsidRDefault="00C857F6" w:rsidP="00C857F6">
      <w:pPr>
        <w:pStyle w:val="31"/>
        <w:shd w:val="clear" w:color="auto" w:fill="auto"/>
        <w:spacing w:after="0"/>
        <w:ind w:right="-1"/>
        <w:jc w:val="center"/>
        <w:rPr>
          <w:b/>
          <w:sz w:val="28"/>
          <w:szCs w:val="28"/>
          <w:lang w:val="ro-RO"/>
        </w:rPr>
      </w:pPr>
      <w:r w:rsidRPr="00C857F6">
        <w:rPr>
          <w:b/>
          <w:iCs/>
          <w:sz w:val="28"/>
          <w:szCs w:val="28"/>
          <w:lang w:val="ro-RO"/>
        </w:rPr>
        <w:t xml:space="preserve">Cu privire la lichidarea </w:t>
      </w:r>
      <w:r w:rsidRPr="00C857F6">
        <w:rPr>
          <w:b/>
          <w:sz w:val="28"/>
          <w:szCs w:val="28"/>
          <w:lang w:val="ro-RO"/>
        </w:rPr>
        <w:t>Întreprinderii municipale</w:t>
      </w:r>
    </w:p>
    <w:p w14:paraId="5B31D636" w14:textId="2632B9B9" w:rsidR="00C857F6" w:rsidRPr="00C857F6" w:rsidRDefault="00C857F6" w:rsidP="00C857F6">
      <w:pPr>
        <w:pStyle w:val="31"/>
        <w:shd w:val="clear" w:color="auto" w:fill="auto"/>
        <w:spacing w:after="0"/>
        <w:ind w:right="-1"/>
        <w:jc w:val="center"/>
        <w:rPr>
          <w:b/>
          <w:bCs/>
          <w:sz w:val="28"/>
          <w:szCs w:val="28"/>
          <w:lang w:val="ro-RO"/>
        </w:rPr>
      </w:pPr>
      <w:r w:rsidRPr="00C857F6">
        <w:rPr>
          <w:b/>
          <w:sz w:val="28"/>
          <w:szCs w:val="28"/>
          <w:lang w:val="ro-RO"/>
        </w:rPr>
        <w:t>„</w:t>
      </w:r>
      <w:r w:rsidRPr="00C857F6">
        <w:rPr>
          <w:b/>
          <w:bCs/>
          <w:sz w:val="28"/>
          <w:szCs w:val="28"/>
          <w:lang w:val="ro-RO"/>
        </w:rPr>
        <w:t>Biroul Raional Hîncești de Proiectări, Prospecțiuni şi Servicii”</w:t>
      </w:r>
    </w:p>
    <w:p w14:paraId="7BA887BC" w14:textId="77777777" w:rsidR="00B303A2" w:rsidRPr="00C857F6" w:rsidRDefault="00B303A2" w:rsidP="00C857F6">
      <w:pPr>
        <w:ind w:right="-1"/>
        <w:jc w:val="center"/>
        <w:rPr>
          <w:b/>
          <w:sz w:val="28"/>
          <w:szCs w:val="28"/>
          <w:lang w:val="ro-RO"/>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303A2" w:rsidRPr="00637C28" w14:paraId="533AC86B" w14:textId="77777777" w:rsidTr="006C78DE">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0B6C425E" w14:textId="77777777" w:rsidR="00B303A2" w:rsidRPr="00166D3D" w:rsidRDefault="00B303A2" w:rsidP="006C78DE">
            <w:pPr>
              <w:ind w:left="142"/>
              <w:jc w:val="both"/>
              <w:rPr>
                <w:b/>
                <w:sz w:val="28"/>
                <w:szCs w:val="28"/>
                <w:lang w:val="ro-RO"/>
              </w:rPr>
            </w:pPr>
            <w:r w:rsidRPr="00166D3D">
              <w:rPr>
                <w:b/>
                <w:sz w:val="28"/>
                <w:szCs w:val="28"/>
                <w:lang w:val="ro-RO"/>
              </w:rPr>
              <w:t>1. Cauzele care au condiționat elaborarea proiectului, inițiatorii şi autorii proiectului</w:t>
            </w:r>
          </w:p>
        </w:tc>
      </w:tr>
      <w:tr w:rsidR="00B303A2" w:rsidRPr="00637C28" w14:paraId="375FBE81" w14:textId="77777777" w:rsidTr="006C78DE">
        <w:tc>
          <w:tcPr>
            <w:tcW w:w="10440" w:type="dxa"/>
            <w:tcBorders>
              <w:top w:val="single" w:sz="4" w:space="0" w:color="auto"/>
              <w:left w:val="single" w:sz="4" w:space="0" w:color="auto"/>
              <w:bottom w:val="single" w:sz="4" w:space="0" w:color="auto"/>
              <w:right w:val="single" w:sz="4" w:space="0" w:color="auto"/>
            </w:tcBorders>
          </w:tcPr>
          <w:p w14:paraId="11279A86" w14:textId="77777777" w:rsidR="00B303A2" w:rsidRPr="00166D3D" w:rsidRDefault="00B303A2" w:rsidP="006C78DE">
            <w:pPr>
              <w:jc w:val="both"/>
              <w:rPr>
                <w:rFonts w:eastAsia="Calibri"/>
                <w:sz w:val="28"/>
                <w:szCs w:val="28"/>
                <w:lang w:val="ro-RO"/>
              </w:rPr>
            </w:pPr>
            <w:r w:rsidRPr="00166D3D">
              <w:rPr>
                <w:sz w:val="28"/>
                <w:szCs w:val="28"/>
                <w:lang w:val="ro-RO"/>
              </w:rPr>
              <w:t>Inițiatorul proiectului de decizie este P</w:t>
            </w:r>
            <w:r w:rsidRPr="00166D3D">
              <w:rPr>
                <w:rFonts w:eastAsia="Calibri"/>
                <w:sz w:val="28"/>
                <w:szCs w:val="28"/>
                <w:lang w:val="ro-RO"/>
              </w:rPr>
              <w:t xml:space="preserve">reşedintele raionului </w:t>
            </w:r>
            <w:r w:rsidRPr="00166D3D">
              <w:rPr>
                <w:sz w:val="28"/>
                <w:szCs w:val="28"/>
                <w:lang w:val="ro-RO"/>
              </w:rPr>
              <w:t>Raionului Hîncești. Autorul proiectului de decizie este Pascal Sergiu   specialist principal (jurist), Aparatul Președintelui</w:t>
            </w:r>
            <w:r w:rsidRPr="00166D3D">
              <w:rPr>
                <w:b/>
                <w:sz w:val="28"/>
                <w:szCs w:val="28"/>
                <w:lang w:val="ro-RO"/>
              </w:rPr>
              <w:t xml:space="preserve">         </w:t>
            </w:r>
            <w:r w:rsidRPr="00166D3D">
              <w:rPr>
                <w:sz w:val="28"/>
                <w:szCs w:val="28"/>
                <w:lang w:val="ro-RO"/>
              </w:rPr>
              <w:t>.</w:t>
            </w:r>
          </w:p>
        </w:tc>
      </w:tr>
      <w:tr w:rsidR="00B303A2" w:rsidRPr="00637C28" w14:paraId="24393BF1" w14:textId="77777777" w:rsidTr="006C78DE">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6F1C1AB3" w14:textId="77777777" w:rsidR="00B303A2" w:rsidRPr="00166D3D" w:rsidRDefault="00B303A2" w:rsidP="006C78DE">
            <w:pPr>
              <w:ind w:left="142"/>
              <w:jc w:val="both"/>
              <w:rPr>
                <w:b/>
                <w:sz w:val="28"/>
                <w:szCs w:val="28"/>
                <w:lang w:val="ro-RO"/>
              </w:rPr>
            </w:pPr>
            <w:r w:rsidRPr="00166D3D">
              <w:rPr>
                <w:b/>
                <w:sz w:val="28"/>
                <w:szCs w:val="28"/>
                <w:lang w:val="ro-RO"/>
              </w:rPr>
              <w:t>2. Modul de reglementare a problemelor abordate în proiect de cadru normativ în vigoare</w:t>
            </w:r>
          </w:p>
        </w:tc>
      </w:tr>
      <w:tr w:rsidR="00B303A2" w:rsidRPr="00637C28" w14:paraId="72D50CA0" w14:textId="77777777" w:rsidTr="006C78DE">
        <w:tc>
          <w:tcPr>
            <w:tcW w:w="10440" w:type="dxa"/>
            <w:tcBorders>
              <w:top w:val="single" w:sz="4" w:space="0" w:color="auto"/>
              <w:left w:val="single" w:sz="4" w:space="0" w:color="auto"/>
              <w:bottom w:val="single" w:sz="4" w:space="0" w:color="auto"/>
              <w:right w:val="single" w:sz="4" w:space="0" w:color="auto"/>
            </w:tcBorders>
          </w:tcPr>
          <w:p w14:paraId="42BD4A38" w14:textId="3B5AA58D" w:rsidR="00B303A2" w:rsidRPr="00166D3D" w:rsidRDefault="00FC2784" w:rsidP="00FC2784">
            <w:pPr>
              <w:jc w:val="both"/>
              <w:rPr>
                <w:bCs/>
                <w:color w:val="000000"/>
                <w:sz w:val="28"/>
                <w:szCs w:val="28"/>
                <w:lang w:val="ro-RO"/>
              </w:rPr>
            </w:pPr>
            <w:r w:rsidRPr="00166D3D">
              <w:rPr>
                <w:sz w:val="28"/>
                <w:szCs w:val="28"/>
                <w:lang w:val="ro-RO"/>
              </w:rPr>
              <w:t xml:space="preserve">În temeiul </w:t>
            </w:r>
            <w:r w:rsidR="00B303A2" w:rsidRPr="00166D3D">
              <w:rPr>
                <w:sz w:val="28"/>
                <w:szCs w:val="28"/>
                <w:lang w:val="ro-RO"/>
              </w:rPr>
              <w:t>prevederilor art. 23 din Legea privind înregistrarea de stat a persoanelor juridice și a întreprinderilor individuale nr. 220-XVI din 19.10.2007</w:t>
            </w:r>
            <w:r w:rsidR="00B303A2" w:rsidRPr="00C857F6">
              <w:rPr>
                <w:sz w:val="28"/>
                <w:szCs w:val="28"/>
                <w:lang w:val="ro-RO"/>
              </w:rPr>
              <w:t>,</w:t>
            </w:r>
            <w:r w:rsidR="00C857F6" w:rsidRPr="00C857F6">
              <w:rPr>
                <w:sz w:val="28"/>
                <w:szCs w:val="28"/>
                <w:lang w:val="ro-RO"/>
              </w:rPr>
              <w:t xml:space="preserve"> </w:t>
            </w:r>
            <w:r w:rsidR="00C857F6" w:rsidRPr="00C857F6">
              <w:rPr>
                <w:sz w:val="28"/>
                <w:szCs w:val="28"/>
                <w:lang w:val="ro-RO"/>
              </w:rPr>
              <w:t>art.art.34-36 din Legea nr.845 din 03.01.1992 cu privire la antreprenoriat și întreprinderi,</w:t>
            </w:r>
            <w:r w:rsidR="00C857F6">
              <w:rPr>
                <w:lang w:val="ro-RO"/>
              </w:rPr>
              <w:t xml:space="preserve"> </w:t>
            </w:r>
            <w:r w:rsidR="00B303A2" w:rsidRPr="00166D3D">
              <w:rPr>
                <w:sz w:val="28"/>
                <w:szCs w:val="28"/>
                <w:lang w:val="ro-RO"/>
              </w:rPr>
              <w:t xml:space="preserve"> </w:t>
            </w:r>
            <w:r w:rsidR="00B303A2" w:rsidRPr="00166D3D">
              <w:rPr>
                <w:color w:val="000000"/>
                <w:sz w:val="28"/>
                <w:szCs w:val="28"/>
                <w:shd w:val="clear" w:color="auto" w:fill="FFFFFF"/>
                <w:lang w:val="ro-RO"/>
              </w:rPr>
              <w:t>art.226-230 din Codul Civil al Republicii Moldiva nr. 1107-XV din 06.06.2002 .</w:t>
            </w:r>
            <w:r w:rsidR="00B303A2" w:rsidRPr="00166D3D">
              <w:rPr>
                <w:sz w:val="28"/>
                <w:szCs w:val="28"/>
                <w:lang w:val="ro-RO"/>
              </w:rPr>
              <w:t xml:space="preserve">  </w:t>
            </w:r>
            <w:r w:rsidR="00B303A2" w:rsidRPr="00166D3D">
              <w:rPr>
                <w:bCs/>
                <w:sz w:val="28"/>
                <w:szCs w:val="28"/>
                <w:lang w:val="ro-RO"/>
              </w:rPr>
              <w:t xml:space="preserve">coraborate cu </w:t>
            </w:r>
            <w:r w:rsidR="00B303A2" w:rsidRPr="00166D3D">
              <w:rPr>
                <w:sz w:val="28"/>
                <w:szCs w:val="28"/>
                <w:lang w:val="ro-RO" w:eastAsia="en-US"/>
              </w:rPr>
              <w:t>art.118; 120; 132 Cod Administrativ nr.116/2018</w:t>
            </w:r>
            <w:r w:rsidR="00B303A2" w:rsidRPr="00166D3D">
              <w:rPr>
                <w:bCs/>
                <w:sz w:val="28"/>
                <w:szCs w:val="28"/>
                <w:lang w:val="ro-RO"/>
              </w:rPr>
              <w:t xml:space="preserve">,  </w:t>
            </w:r>
            <w:r w:rsidR="00B303A2" w:rsidRPr="00166D3D">
              <w:rPr>
                <w:sz w:val="28"/>
                <w:szCs w:val="28"/>
                <w:lang w:val="ro-RO"/>
              </w:rPr>
              <w:t xml:space="preserve"> prec</w:t>
            </w:r>
            <w:r w:rsidR="0099679A" w:rsidRPr="00166D3D">
              <w:rPr>
                <w:sz w:val="28"/>
                <w:szCs w:val="28"/>
                <w:lang w:val="ro-RO"/>
              </w:rPr>
              <w:t>u</w:t>
            </w:r>
            <w:r w:rsidR="00B303A2" w:rsidRPr="00166D3D">
              <w:rPr>
                <w:sz w:val="28"/>
                <w:szCs w:val="28"/>
                <w:lang w:val="ro-RO"/>
              </w:rPr>
              <w:t xml:space="preserve">m și în </w:t>
            </w:r>
            <w:r w:rsidRPr="00166D3D">
              <w:rPr>
                <w:sz w:val="28"/>
                <w:szCs w:val="28"/>
                <w:lang w:val="ro-RO"/>
              </w:rPr>
              <w:t xml:space="preserve">conformitate cu prevederile </w:t>
            </w:r>
            <w:r w:rsidR="00B303A2" w:rsidRPr="00166D3D">
              <w:rPr>
                <w:sz w:val="28"/>
                <w:szCs w:val="28"/>
                <w:lang w:val="ro-RO"/>
              </w:rPr>
              <w:t>art.art.43, 46 din Legea privind administrația publică locală Nr. 436-XVI din 28 decembrie 2006</w:t>
            </w:r>
          </w:p>
        </w:tc>
      </w:tr>
      <w:tr w:rsidR="00B303A2" w:rsidRPr="00166D3D" w14:paraId="58348F63" w14:textId="77777777" w:rsidTr="006C78DE">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2523E7F" w14:textId="77777777" w:rsidR="00B303A2" w:rsidRPr="00166D3D" w:rsidRDefault="00B303A2" w:rsidP="006C78DE">
            <w:pPr>
              <w:ind w:left="142"/>
              <w:jc w:val="both"/>
              <w:rPr>
                <w:b/>
                <w:sz w:val="28"/>
                <w:szCs w:val="28"/>
                <w:lang w:val="ro-RO"/>
              </w:rPr>
            </w:pPr>
            <w:r w:rsidRPr="00166D3D">
              <w:rPr>
                <w:b/>
                <w:sz w:val="28"/>
                <w:szCs w:val="28"/>
                <w:lang w:val="ro-RO"/>
              </w:rPr>
              <w:t xml:space="preserve">3. Scopul şi obiectivele proiectului </w:t>
            </w:r>
          </w:p>
        </w:tc>
      </w:tr>
      <w:tr w:rsidR="00B303A2" w:rsidRPr="00637C28" w14:paraId="51F43486" w14:textId="77777777" w:rsidTr="006C78DE">
        <w:tc>
          <w:tcPr>
            <w:tcW w:w="10440" w:type="dxa"/>
            <w:tcBorders>
              <w:top w:val="single" w:sz="4" w:space="0" w:color="auto"/>
              <w:left w:val="single" w:sz="4" w:space="0" w:color="auto"/>
              <w:bottom w:val="single" w:sz="4" w:space="0" w:color="auto"/>
              <w:right w:val="single" w:sz="4" w:space="0" w:color="auto"/>
            </w:tcBorders>
          </w:tcPr>
          <w:p w14:paraId="736DAF8A" w14:textId="3A04FB59" w:rsidR="00B303A2" w:rsidRPr="00166D3D" w:rsidRDefault="00B303A2" w:rsidP="00C857F6">
            <w:pPr>
              <w:jc w:val="both"/>
              <w:rPr>
                <w:sz w:val="28"/>
                <w:szCs w:val="28"/>
                <w:lang w:val="ro-RO"/>
              </w:rPr>
            </w:pPr>
            <w:r w:rsidRPr="00166D3D">
              <w:rPr>
                <w:sz w:val="28"/>
                <w:szCs w:val="28"/>
                <w:lang w:val="ro-RO"/>
              </w:rPr>
              <w:t xml:space="preserve">Proiectul de Decizie urmărește scopul de  </w:t>
            </w:r>
            <w:r w:rsidR="0099679A" w:rsidRPr="00166D3D">
              <w:rPr>
                <w:bCs/>
                <w:iCs/>
                <w:sz w:val="28"/>
                <w:szCs w:val="28"/>
                <w:lang w:val="ro-RO"/>
              </w:rPr>
              <w:t xml:space="preserve">lichidare a </w:t>
            </w:r>
            <w:r w:rsidR="00C857F6" w:rsidRPr="00C857F6">
              <w:rPr>
                <w:sz w:val="28"/>
                <w:szCs w:val="28"/>
                <w:lang w:val="ro-RO"/>
              </w:rPr>
              <w:t>Întreprindere</w:t>
            </w:r>
            <w:r w:rsidR="00C857F6">
              <w:rPr>
                <w:sz w:val="28"/>
                <w:szCs w:val="28"/>
                <w:lang w:val="ro-RO"/>
              </w:rPr>
              <w:t>i</w:t>
            </w:r>
            <w:r w:rsidR="00C857F6" w:rsidRPr="00C857F6">
              <w:rPr>
                <w:sz w:val="28"/>
                <w:szCs w:val="28"/>
                <w:lang w:val="ro-RO"/>
              </w:rPr>
              <w:t xml:space="preserve"> municipal</w:t>
            </w:r>
            <w:r w:rsidR="00C857F6">
              <w:rPr>
                <w:sz w:val="28"/>
                <w:szCs w:val="28"/>
                <w:lang w:val="ro-RO"/>
              </w:rPr>
              <w:t>e</w:t>
            </w:r>
            <w:r w:rsidR="00C857F6" w:rsidRPr="00C857F6">
              <w:rPr>
                <w:sz w:val="28"/>
                <w:szCs w:val="28"/>
                <w:lang w:val="ro-RO"/>
              </w:rPr>
              <w:t xml:space="preserve"> „</w:t>
            </w:r>
            <w:r w:rsidR="00C857F6" w:rsidRPr="00C857F6">
              <w:rPr>
                <w:bCs/>
                <w:sz w:val="28"/>
                <w:szCs w:val="28"/>
                <w:lang w:val="ro-RO"/>
              </w:rPr>
              <w:t>Biroul Raional Hîncești de Proiectări, Prospecțiuni şi Servicii”</w:t>
            </w:r>
          </w:p>
        </w:tc>
      </w:tr>
      <w:tr w:rsidR="00B303A2" w:rsidRPr="00637C28" w14:paraId="46F99C18" w14:textId="77777777" w:rsidTr="006C78DE">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208FC808" w14:textId="77777777" w:rsidR="00B303A2" w:rsidRPr="00166D3D" w:rsidRDefault="00B303A2" w:rsidP="006C78DE">
            <w:pPr>
              <w:ind w:left="142"/>
              <w:jc w:val="both"/>
              <w:rPr>
                <w:b/>
                <w:sz w:val="28"/>
                <w:szCs w:val="28"/>
                <w:lang w:val="ro-RO"/>
              </w:rPr>
            </w:pPr>
            <w:r w:rsidRPr="00166D3D">
              <w:rPr>
                <w:b/>
                <w:sz w:val="28"/>
                <w:szCs w:val="28"/>
                <w:lang w:val="ro-RO"/>
              </w:rPr>
              <w:t>4. Estimarea riscurilor legate de implementarea acestui proiect</w:t>
            </w:r>
          </w:p>
        </w:tc>
      </w:tr>
      <w:tr w:rsidR="00B303A2" w:rsidRPr="00166D3D" w14:paraId="7E9CE89E" w14:textId="77777777" w:rsidTr="006C78DE">
        <w:tc>
          <w:tcPr>
            <w:tcW w:w="10440" w:type="dxa"/>
            <w:tcBorders>
              <w:top w:val="single" w:sz="4" w:space="0" w:color="auto"/>
              <w:left w:val="single" w:sz="4" w:space="0" w:color="auto"/>
              <w:bottom w:val="single" w:sz="4" w:space="0" w:color="auto"/>
              <w:right w:val="single" w:sz="4" w:space="0" w:color="auto"/>
            </w:tcBorders>
            <w:hideMark/>
          </w:tcPr>
          <w:p w14:paraId="70E61F9B" w14:textId="77777777" w:rsidR="00B303A2" w:rsidRPr="00166D3D" w:rsidRDefault="00B303A2" w:rsidP="006C78DE">
            <w:pPr>
              <w:ind w:left="142"/>
              <w:jc w:val="both"/>
              <w:rPr>
                <w:sz w:val="28"/>
                <w:szCs w:val="28"/>
                <w:lang w:val="ro-RO"/>
              </w:rPr>
            </w:pPr>
            <w:r w:rsidRPr="00166D3D">
              <w:rPr>
                <w:b/>
                <w:sz w:val="28"/>
                <w:szCs w:val="28"/>
                <w:lang w:val="ro-RO"/>
              </w:rPr>
              <w:t xml:space="preserve">    </w:t>
            </w:r>
            <w:r w:rsidRPr="00166D3D">
              <w:rPr>
                <w:sz w:val="28"/>
                <w:szCs w:val="28"/>
                <w:lang w:val="ro-RO"/>
              </w:rPr>
              <w:t>Riscuri estimate nu sunt .</w:t>
            </w:r>
          </w:p>
          <w:p w14:paraId="475763CF" w14:textId="77777777" w:rsidR="00B303A2" w:rsidRPr="00166D3D" w:rsidRDefault="00B303A2" w:rsidP="006C78DE">
            <w:pPr>
              <w:ind w:left="142"/>
              <w:jc w:val="both"/>
              <w:rPr>
                <w:b/>
                <w:sz w:val="28"/>
                <w:szCs w:val="28"/>
                <w:lang w:val="ro-RO"/>
              </w:rPr>
            </w:pPr>
          </w:p>
        </w:tc>
      </w:tr>
      <w:tr w:rsidR="00B303A2" w:rsidRPr="00637C28" w14:paraId="6AA6ABD2" w14:textId="77777777" w:rsidTr="006C78DE">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6494EF3B" w14:textId="77777777" w:rsidR="00B303A2" w:rsidRPr="00166D3D" w:rsidRDefault="00B303A2" w:rsidP="006C78DE">
            <w:pPr>
              <w:ind w:left="142"/>
              <w:jc w:val="both"/>
              <w:rPr>
                <w:b/>
                <w:sz w:val="28"/>
                <w:szCs w:val="28"/>
                <w:lang w:val="ro-RO"/>
              </w:rPr>
            </w:pPr>
            <w:r w:rsidRPr="00166D3D">
              <w:rPr>
                <w:b/>
                <w:sz w:val="28"/>
                <w:szCs w:val="28"/>
                <w:lang w:val="ro-RO"/>
              </w:rPr>
              <w:t>5. Modul de incorporare a proiectului în sistemul actelor normative în vigoare, actele normative  care trebuie elaborate sau modificate după adoptarea proiectului</w:t>
            </w:r>
          </w:p>
          <w:p w14:paraId="40AA91C3" w14:textId="77777777" w:rsidR="00B303A2" w:rsidRPr="00166D3D" w:rsidRDefault="00B303A2" w:rsidP="006C78DE">
            <w:pPr>
              <w:ind w:left="142"/>
              <w:jc w:val="both"/>
              <w:rPr>
                <w:b/>
                <w:sz w:val="28"/>
                <w:szCs w:val="28"/>
                <w:lang w:val="ro-RO"/>
              </w:rPr>
            </w:pPr>
          </w:p>
        </w:tc>
      </w:tr>
      <w:tr w:rsidR="00B303A2" w:rsidRPr="00637C28" w14:paraId="6B99E443" w14:textId="77777777" w:rsidTr="006C78DE">
        <w:tc>
          <w:tcPr>
            <w:tcW w:w="10440" w:type="dxa"/>
            <w:tcBorders>
              <w:top w:val="single" w:sz="4" w:space="0" w:color="auto"/>
              <w:left w:val="single" w:sz="4" w:space="0" w:color="auto"/>
              <w:bottom w:val="single" w:sz="4" w:space="0" w:color="auto"/>
              <w:right w:val="single" w:sz="4" w:space="0" w:color="auto"/>
            </w:tcBorders>
            <w:hideMark/>
          </w:tcPr>
          <w:p w14:paraId="7032E576" w14:textId="4EF59116" w:rsidR="00B303A2" w:rsidRPr="00396367" w:rsidRDefault="00B303A2" w:rsidP="00396367">
            <w:pPr>
              <w:pStyle w:val="31"/>
              <w:shd w:val="clear" w:color="auto" w:fill="auto"/>
              <w:spacing w:after="0"/>
              <w:ind w:right="43"/>
              <w:jc w:val="both"/>
              <w:rPr>
                <w:b/>
                <w:sz w:val="28"/>
                <w:szCs w:val="28"/>
                <w:lang w:val="ro-RO"/>
              </w:rPr>
            </w:pPr>
            <w:r w:rsidRPr="00396367">
              <w:rPr>
                <w:rFonts w:eastAsia="Calibri"/>
                <w:sz w:val="28"/>
                <w:szCs w:val="28"/>
                <w:lang w:val="ro-RO"/>
              </w:rPr>
              <w:t xml:space="preserve">Proiectul de decizie nr. __ din ___, 2024, </w:t>
            </w:r>
            <w:r w:rsidR="00396367" w:rsidRPr="00396367">
              <w:rPr>
                <w:b/>
                <w:iCs/>
                <w:sz w:val="28"/>
                <w:szCs w:val="28"/>
                <w:lang w:val="ro-RO"/>
              </w:rPr>
              <w:t xml:space="preserve">Cu privire la lichidarea </w:t>
            </w:r>
            <w:r w:rsidR="00396367" w:rsidRPr="00396367">
              <w:rPr>
                <w:b/>
                <w:sz w:val="28"/>
                <w:szCs w:val="28"/>
                <w:lang w:val="ro-RO"/>
              </w:rPr>
              <w:t>Întreprinderii municipale</w:t>
            </w:r>
            <w:r w:rsidR="00396367" w:rsidRPr="00396367">
              <w:rPr>
                <w:b/>
                <w:sz w:val="28"/>
                <w:szCs w:val="28"/>
                <w:lang w:val="ro-RO"/>
              </w:rPr>
              <w:t xml:space="preserve"> </w:t>
            </w:r>
            <w:r w:rsidR="00396367" w:rsidRPr="00396367">
              <w:rPr>
                <w:b/>
                <w:sz w:val="28"/>
                <w:szCs w:val="28"/>
                <w:lang w:val="ro-RO"/>
              </w:rPr>
              <w:t xml:space="preserve"> „</w:t>
            </w:r>
            <w:r w:rsidR="00396367" w:rsidRPr="00396367">
              <w:rPr>
                <w:b/>
                <w:bCs/>
                <w:sz w:val="28"/>
                <w:szCs w:val="28"/>
                <w:lang w:val="ro-RO"/>
              </w:rPr>
              <w:t>Biroul Raional Hîncești de Proiectări, Prospecțiuni şi Servicii”</w:t>
            </w:r>
            <w:r w:rsidRPr="00396367">
              <w:rPr>
                <w:sz w:val="28"/>
                <w:szCs w:val="28"/>
                <w:lang w:val="ro-RO"/>
              </w:rPr>
              <w:t xml:space="preserve">, </w:t>
            </w:r>
            <w:r w:rsidRPr="00396367">
              <w:rPr>
                <w:rFonts w:eastAsia="Calibri"/>
                <w:bCs/>
                <w:sz w:val="28"/>
                <w:szCs w:val="28"/>
                <w:lang w:val="ro-RO"/>
              </w:rPr>
              <w:t>nu contravine şi nu necesită modificări ale actelor normative în vigoare.</w:t>
            </w:r>
          </w:p>
        </w:tc>
      </w:tr>
    </w:tbl>
    <w:p w14:paraId="09D6DD0C" w14:textId="77777777" w:rsidR="00B303A2" w:rsidRPr="00166D3D" w:rsidRDefault="00B303A2" w:rsidP="00B303A2">
      <w:pPr>
        <w:ind w:left="142"/>
        <w:jc w:val="both"/>
        <w:rPr>
          <w:b/>
          <w:sz w:val="28"/>
          <w:szCs w:val="28"/>
          <w:lang w:val="ro-RO"/>
        </w:rPr>
      </w:pPr>
    </w:p>
    <w:p w14:paraId="12EACED5" w14:textId="77777777" w:rsidR="00B303A2" w:rsidRPr="00166D3D" w:rsidRDefault="00B303A2" w:rsidP="00B303A2">
      <w:pPr>
        <w:ind w:left="142"/>
        <w:jc w:val="both"/>
        <w:rPr>
          <w:b/>
          <w:sz w:val="28"/>
          <w:szCs w:val="28"/>
          <w:lang w:val="ro-RO"/>
        </w:rPr>
      </w:pPr>
    </w:p>
    <w:p w14:paraId="550D8111" w14:textId="77777777" w:rsidR="00B303A2" w:rsidRPr="00166D3D" w:rsidRDefault="00B303A2" w:rsidP="00B303A2">
      <w:pPr>
        <w:ind w:left="142"/>
        <w:jc w:val="both"/>
        <w:rPr>
          <w:b/>
          <w:sz w:val="28"/>
          <w:szCs w:val="28"/>
          <w:lang w:val="ro-RO"/>
        </w:rPr>
      </w:pPr>
      <w:bookmarkStart w:id="1" w:name="_GoBack"/>
      <w:bookmarkEnd w:id="1"/>
    </w:p>
    <w:p w14:paraId="021D5228" w14:textId="77777777" w:rsidR="00B303A2" w:rsidRPr="00166D3D" w:rsidRDefault="00B303A2" w:rsidP="00B303A2">
      <w:pPr>
        <w:ind w:left="142"/>
        <w:jc w:val="both"/>
        <w:rPr>
          <w:b/>
          <w:sz w:val="28"/>
          <w:szCs w:val="28"/>
          <w:lang w:val="ro-RO"/>
        </w:rPr>
      </w:pPr>
    </w:p>
    <w:p w14:paraId="39E56800" w14:textId="77777777" w:rsidR="00B303A2" w:rsidRPr="00166D3D" w:rsidRDefault="00B303A2" w:rsidP="00B303A2">
      <w:pPr>
        <w:ind w:left="142"/>
        <w:jc w:val="both"/>
        <w:rPr>
          <w:b/>
          <w:sz w:val="28"/>
          <w:szCs w:val="28"/>
          <w:lang w:val="ro-RO"/>
        </w:rPr>
      </w:pPr>
    </w:p>
    <w:p w14:paraId="30D3ACEF" w14:textId="77777777" w:rsidR="00B303A2" w:rsidRPr="00166D3D" w:rsidRDefault="00B303A2" w:rsidP="00B303A2">
      <w:pPr>
        <w:ind w:left="142"/>
        <w:jc w:val="both"/>
        <w:rPr>
          <w:b/>
          <w:sz w:val="28"/>
          <w:szCs w:val="28"/>
          <w:lang w:val="ro-RO"/>
        </w:rPr>
      </w:pPr>
    </w:p>
    <w:p w14:paraId="439E0AA4" w14:textId="77777777" w:rsidR="00B303A2" w:rsidRPr="00166D3D" w:rsidRDefault="00B303A2" w:rsidP="00B303A2">
      <w:pPr>
        <w:ind w:left="142"/>
        <w:jc w:val="both"/>
        <w:rPr>
          <w:b/>
          <w:sz w:val="28"/>
          <w:szCs w:val="28"/>
          <w:lang w:val="ro-RO"/>
        </w:rPr>
      </w:pPr>
    </w:p>
    <w:p w14:paraId="67CE4843" w14:textId="4CAADA25" w:rsidR="00B303A2" w:rsidRPr="00166D3D" w:rsidRDefault="00B303A2" w:rsidP="00B303A2">
      <w:pPr>
        <w:ind w:left="360"/>
        <w:jc w:val="both"/>
        <w:rPr>
          <w:b/>
          <w:sz w:val="28"/>
          <w:szCs w:val="28"/>
          <w:lang w:val="ro-RO"/>
        </w:rPr>
      </w:pPr>
      <w:r w:rsidRPr="00166D3D">
        <w:rPr>
          <w:sz w:val="28"/>
          <w:szCs w:val="28"/>
          <w:lang w:val="ro-RO"/>
        </w:rPr>
        <w:t xml:space="preserve">   </w:t>
      </w:r>
      <w:r w:rsidRPr="00166D3D">
        <w:rPr>
          <w:b/>
          <w:bCs/>
          <w:sz w:val="28"/>
          <w:szCs w:val="28"/>
          <w:lang w:val="ro-RO"/>
        </w:rPr>
        <w:t>specialist principal (jurist)                                  Pascal Sergiu</w:t>
      </w:r>
    </w:p>
    <w:p w14:paraId="002FC9E5" w14:textId="13A64E21" w:rsidR="00557A88" w:rsidRPr="00166D3D" w:rsidRDefault="00557A88" w:rsidP="00B303A2">
      <w:pPr>
        <w:tabs>
          <w:tab w:val="left" w:pos="1395"/>
        </w:tabs>
        <w:ind w:left="705" w:hanging="705"/>
        <w:jc w:val="center"/>
        <w:rPr>
          <w:sz w:val="28"/>
          <w:szCs w:val="28"/>
          <w:lang w:val="ro-RO"/>
        </w:rPr>
      </w:pPr>
    </w:p>
    <w:sectPr w:rsidR="00557A88" w:rsidRPr="00166D3D" w:rsidSect="004547C5">
      <w:pgSz w:w="11906" w:h="16838"/>
      <w:pgMar w:top="28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4E6F"/>
    <w:multiLevelType w:val="multilevel"/>
    <w:tmpl w:val="724A1BFE"/>
    <w:lvl w:ilvl="0">
      <w:start w:val="1"/>
      <w:numFmt w:val="decimal"/>
      <w:lvlText w:val="%1."/>
      <w:lvlJc w:val="left"/>
      <w:pPr>
        <w:ind w:left="720" w:hanging="360"/>
      </w:pPr>
    </w:lvl>
    <w:lvl w:ilvl="1">
      <w:start w:val="2"/>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DE53732"/>
    <w:multiLevelType w:val="hybridMultilevel"/>
    <w:tmpl w:val="7CE4CFC2"/>
    <w:lvl w:ilvl="0" w:tplc="7A8008A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AB1341C"/>
    <w:multiLevelType w:val="hybridMultilevel"/>
    <w:tmpl w:val="AC526F48"/>
    <w:lvl w:ilvl="0" w:tplc="7A8008A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C5D59E5"/>
    <w:multiLevelType w:val="hybridMultilevel"/>
    <w:tmpl w:val="5A0E5300"/>
    <w:lvl w:ilvl="0" w:tplc="04190017">
      <w:start w:val="1"/>
      <w:numFmt w:val="lowerLetter"/>
      <w:lvlText w:val="%1)"/>
      <w:lvlJc w:val="left"/>
      <w:pPr>
        <w:ind w:left="1845" w:hanging="360"/>
      </w:p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4" w15:restartNumberingAfterBreak="0">
    <w:nsid w:val="1EBD7152"/>
    <w:multiLevelType w:val="hybridMultilevel"/>
    <w:tmpl w:val="5E44E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9660DB"/>
    <w:multiLevelType w:val="hybridMultilevel"/>
    <w:tmpl w:val="0A862A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1065E32"/>
    <w:multiLevelType w:val="multilevel"/>
    <w:tmpl w:val="8654BA8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630" w:hanging="495"/>
      </w:pPr>
      <w:rPr>
        <w:rFonts w:hint="default"/>
        <w:b w:val="0"/>
      </w:rPr>
    </w:lvl>
    <w:lvl w:ilvl="2">
      <w:start w:val="1"/>
      <w:numFmt w:val="decimal"/>
      <w:isLgl/>
      <w:lvlText w:val="%1.%2.%3"/>
      <w:lvlJc w:val="left"/>
      <w:pPr>
        <w:ind w:left="2998" w:hanging="720"/>
      </w:pPr>
      <w:rPr>
        <w:rFonts w:hint="default"/>
        <w:b w:val="0"/>
      </w:rPr>
    </w:lvl>
    <w:lvl w:ilvl="3">
      <w:start w:val="1"/>
      <w:numFmt w:val="decimal"/>
      <w:isLgl/>
      <w:lvlText w:val="%1.%2.%3.%4"/>
      <w:lvlJc w:val="left"/>
      <w:pPr>
        <w:ind w:left="4497" w:hanging="1080"/>
      </w:pPr>
      <w:rPr>
        <w:rFonts w:hint="default"/>
        <w:b w:val="0"/>
      </w:rPr>
    </w:lvl>
    <w:lvl w:ilvl="4">
      <w:start w:val="1"/>
      <w:numFmt w:val="decimal"/>
      <w:isLgl/>
      <w:lvlText w:val="%1.%2.%3.%4.%5"/>
      <w:lvlJc w:val="left"/>
      <w:pPr>
        <w:ind w:left="5636" w:hanging="1080"/>
      </w:pPr>
      <w:rPr>
        <w:rFonts w:hint="default"/>
        <w:b w:val="0"/>
      </w:rPr>
    </w:lvl>
    <w:lvl w:ilvl="5">
      <w:start w:val="1"/>
      <w:numFmt w:val="decimal"/>
      <w:isLgl/>
      <w:lvlText w:val="%1.%2.%3.%4.%5.%6"/>
      <w:lvlJc w:val="left"/>
      <w:pPr>
        <w:ind w:left="7135" w:hanging="1440"/>
      </w:pPr>
      <w:rPr>
        <w:rFonts w:hint="default"/>
        <w:b w:val="0"/>
      </w:rPr>
    </w:lvl>
    <w:lvl w:ilvl="6">
      <w:start w:val="1"/>
      <w:numFmt w:val="decimal"/>
      <w:isLgl/>
      <w:lvlText w:val="%1.%2.%3.%4.%5.%6.%7"/>
      <w:lvlJc w:val="left"/>
      <w:pPr>
        <w:ind w:left="8274" w:hanging="1440"/>
      </w:pPr>
      <w:rPr>
        <w:rFonts w:hint="default"/>
        <w:b w:val="0"/>
      </w:rPr>
    </w:lvl>
    <w:lvl w:ilvl="7">
      <w:start w:val="1"/>
      <w:numFmt w:val="decimal"/>
      <w:isLgl/>
      <w:lvlText w:val="%1.%2.%3.%4.%5.%6.%7.%8"/>
      <w:lvlJc w:val="left"/>
      <w:pPr>
        <w:ind w:left="9773" w:hanging="1800"/>
      </w:pPr>
      <w:rPr>
        <w:rFonts w:hint="default"/>
        <w:b w:val="0"/>
      </w:rPr>
    </w:lvl>
    <w:lvl w:ilvl="8">
      <w:start w:val="1"/>
      <w:numFmt w:val="decimal"/>
      <w:isLgl/>
      <w:lvlText w:val="%1.%2.%3.%4.%5.%6.%7.%8.%9"/>
      <w:lvlJc w:val="left"/>
      <w:pPr>
        <w:ind w:left="11272" w:hanging="2160"/>
      </w:pPr>
      <w:rPr>
        <w:rFonts w:hint="default"/>
        <w:b w:val="0"/>
      </w:rPr>
    </w:lvl>
  </w:abstractNum>
  <w:abstractNum w:abstractNumId="7" w15:restartNumberingAfterBreak="0">
    <w:nsid w:val="35942FF7"/>
    <w:multiLevelType w:val="hybridMultilevel"/>
    <w:tmpl w:val="8416C1A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8875983"/>
    <w:multiLevelType w:val="hybridMultilevel"/>
    <w:tmpl w:val="9E28CD52"/>
    <w:lvl w:ilvl="0" w:tplc="7A8008A6">
      <w:start w:val="1"/>
      <w:numFmt w:val="decimal"/>
      <w:lvlText w:val="%1."/>
      <w:lvlJc w:val="left"/>
      <w:pPr>
        <w:ind w:left="1845"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8ED2E18"/>
    <w:multiLevelType w:val="hybridMultilevel"/>
    <w:tmpl w:val="EFD8D336"/>
    <w:lvl w:ilvl="0" w:tplc="A89283C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5F620603"/>
    <w:multiLevelType w:val="hybridMultilevel"/>
    <w:tmpl w:val="9E6AE102"/>
    <w:lvl w:ilvl="0" w:tplc="7A8008A6">
      <w:start w:val="1"/>
      <w:numFmt w:val="decimal"/>
      <w:lvlText w:val="%1."/>
      <w:lvlJc w:val="left"/>
      <w:pPr>
        <w:ind w:left="1845" w:hanging="360"/>
      </w:pPr>
      <w:rPr>
        <w:rFonts w:hint="default"/>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11" w15:restartNumberingAfterBreak="0">
    <w:nsid w:val="78E00A8C"/>
    <w:multiLevelType w:val="hybridMultilevel"/>
    <w:tmpl w:val="A44A211A"/>
    <w:lvl w:ilvl="0" w:tplc="7A8008A6">
      <w:start w:val="1"/>
      <w:numFmt w:val="decimal"/>
      <w:lvlText w:val="%1."/>
      <w:lvlJc w:val="left"/>
      <w:pPr>
        <w:ind w:left="1845" w:hanging="360"/>
      </w:pPr>
      <w:rPr>
        <w:rFonts w:hint="default"/>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12" w15:restartNumberingAfterBreak="0">
    <w:nsid w:val="79A339DB"/>
    <w:multiLevelType w:val="hybridMultilevel"/>
    <w:tmpl w:val="A6FA6A9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A402EA2"/>
    <w:multiLevelType w:val="multilevel"/>
    <w:tmpl w:val="82FED718"/>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5"/>
  </w:num>
  <w:num w:numId="2">
    <w:abstractNumId w:val="9"/>
  </w:num>
  <w:num w:numId="3">
    <w:abstractNumId w:val="3"/>
  </w:num>
  <w:num w:numId="4">
    <w:abstractNumId w:val="11"/>
  </w:num>
  <w:num w:numId="5">
    <w:abstractNumId w:val="7"/>
  </w:num>
  <w:num w:numId="6">
    <w:abstractNumId w:val="4"/>
  </w:num>
  <w:num w:numId="7">
    <w:abstractNumId w:val="10"/>
  </w:num>
  <w:num w:numId="8">
    <w:abstractNumId w:val="8"/>
  </w:num>
  <w:num w:numId="9">
    <w:abstractNumId w:val="2"/>
  </w:num>
  <w:num w:numId="10">
    <w:abstractNumId w:val="1"/>
  </w:num>
  <w:num w:numId="11">
    <w:abstractNumId w:val="12"/>
  </w:num>
  <w:num w:numId="12">
    <w:abstractNumId w:val="0"/>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3F2"/>
    <w:rsid w:val="00007E21"/>
    <w:rsid w:val="00016C9D"/>
    <w:rsid w:val="000400AD"/>
    <w:rsid w:val="000453FC"/>
    <w:rsid w:val="000A5BDF"/>
    <w:rsid w:val="000C5530"/>
    <w:rsid w:val="000E377D"/>
    <w:rsid w:val="000E64BE"/>
    <w:rsid w:val="00107600"/>
    <w:rsid w:val="00125E52"/>
    <w:rsid w:val="00166D3D"/>
    <w:rsid w:val="00174E28"/>
    <w:rsid w:val="00176FEC"/>
    <w:rsid w:val="001B016E"/>
    <w:rsid w:val="002474A8"/>
    <w:rsid w:val="002556E9"/>
    <w:rsid w:val="0026541D"/>
    <w:rsid w:val="00265B9A"/>
    <w:rsid w:val="002670CB"/>
    <w:rsid w:val="002E420F"/>
    <w:rsid w:val="002E6255"/>
    <w:rsid w:val="002F51E1"/>
    <w:rsid w:val="003223CA"/>
    <w:rsid w:val="00376911"/>
    <w:rsid w:val="00382C05"/>
    <w:rsid w:val="00384109"/>
    <w:rsid w:val="00396367"/>
    <w:rsid w:val="003D1961"/>
    <w:rsid w:val="003E41FA"/>
    <w:rsid w:val="004264CC"/>
    <w:rsid w:val="00435C01"/>
    <w:rsid w:val="004547C5"/>
    <w:rsid w:val="00460F83"/>
    <w:rsid w:val="00465A27"/>
    <w:rsid w:val="00486A9C"/>
    <w:rsid w:val="0049676A"/>
    <w:rsid w:val="004B58B3"/>
    <w:rsid w:val="004C7829"/>
    <w:rsid w:val="004D102A"/>
    <w:rsid w:val="00543595"/>
    <w:rsid w:val="00546ECB"/>
    <w:rsid w:val="00557A88"/>
    <w:rsid w:val="005673D8"/>
    <w:rsid w:val="00573894"/>
    <w:rsid w:val="00597FF7"/>
    <w:rsid w:val="005B519A"/>
    <w:rsid w:val="005F3968"/>
    <w:rsid w:val="0061277C"/>
    <w:rsid w:val="00627F56"/>
    <w:rsid w:val="0063084F"/>
    <w:rsid w:val="00637C28"/>
    <w:rsid w:val="0065003F"/>
    <w:rsid w:val="006B0E16"/>
    <w:rsid w:val="006C5CAC"/>
    <w:rsid w:val="006C6B8A"/>
    <w:rsid w:val="006D167C"/>
    <w:rsid w:val="007053EA"/>
    <w:rsid w:val="00715069"/>
    <w:rsid w:val="00721B3F"/>
    <w:rsid w:val="007530CF"/>
    <w:rsid w:val="007A399C"/>
    <w:rsid w:val="007A57CC"/>
    <w:rsid w:val="00846E43"/>
    <w:rsid w:val="00862651"/>
    <w:rsid w:val="00871906"/>
    <w:rsid w:val="00894B7F"/>
    <w:rsid w:val="008C5E42"/>
    <w:rsid w:val="00907DCD"/>
    <w:rsid w:val="00935990"/>
    <w:rsid w:val="0094056C"/>
    <w:rsid w:val="0099679A"/>
    <w:rsid w:val="009B76D7"/>
    <w:rsid w:val="009C6085"/>
    <w:rsid w:val="009E41B3"/>
    <w:rsid w:val="009E672D"/>
    <w:rsid w:val="00A45A12"/>
    <w:rsid w:val="00A5459E"/>
    <w:rsid w:val="00A57719"/>
    <w:rsid w:val="00A57CC2"/>
    <w:rsid w:val="00A67CEF"/>
    <w:rsid w:val="00A735D7"/>
    <w:rsid w:val="00A81B1D"/>
    <w:rsid w:val="00A82DF9"/>
    <w:rsid w:val="00A863F2"/>
    <w:rsid w:val="00AF1181"/>
    <w:rsid w:val="00AF2DA8"/>
    <w:rsid w:val="00B03B43"/>
    <w:rsid w:val="00B10BDB"/>
    <w:rsid w:val="00B303A2"/>
    <w:rsid w:val="00B33E3C"/>
    <w:rsid w:val="00B41225"/>
    <w:rsid w:val="00B4341F"/>
    <w:rsid w:val="00B523FE"/>
    <w:rsid w:val="00B53129"/>
    <w:rsid w:val="00BA65CA"/>
    <w:rsid w:val="00BE71DF"/>
    <w:rsid w:val="00C1534D"/>
    <w:rsid w:val="00C343EC"/>
    <w:rsid w:val="00C857F6"/>
    <w:rsid w:val="00C9491A"/>
    <w:rsid w:val="00D0324C"/>
    <w:rsid w:val="00D0670C"/>
    <w:rsid w:val="00D14CED"/>
    <w:rsid w:val="00D16042"/>
    <w:rsid w:val="00D205C5"/>
    <w:rsid w:val="00D53B12"/>
    <w:rsid w:val="00D566B2"/>
    <w:rsid w:val="00D67825"/>
    <w:rsid w:val="00D80019"/>
    <w:rsid w:val="00D83118"/>
    <w:rsid w:val="00DA3175"/>
    <w:rsid w:val="00DE3685"/>
    <w:rsid w:val="00E01026"/>
    <w:rsid w:val="00E12E46"/>
    <w:rsid w:val="00E1610B"/>
    <w:rsid w:val="00E403FF"/>
    <w:rsid w:val="00E82A0D"/>
    <w:rsid w:val="00E86FAF"/>
    <w:rsid w:val="00E97AC5"/>
    <w:rsid w:val="00EC3E1D"/>
    <w:rsid w:val="00EC7E2C"/>
    <w:rsid w:val="00F17174"/>
    <w:rsid w:val="00F35AAF"/>
    <w:rsid w:val="00F705B1"/>
    <w:rsid w:val="00F86755"/>
    <w:rsid w:val="00FC2784"/>
    <w:rsid w:val="00FD72FB"/>
    <w:rsid w:val="00FE6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4380D961"/>
  <w15:chartTrackingRefBased/>
  <w15:docId w15:val="{E5DD9757-C5A3-466A-B626-487BCC0F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3F2"/>
    <w:rPr>
      <w:sz w:val="24"/>
      <w:szCs w:val="24"/>
    </w:rPr>
  </w:style>
  <w:style w:type="paragraph" w:styleId="4">
    <w:name w:val="heading 4"/>
    <w:basedOn w:val="a"/>
    <w:next w:val="a"/>
    <w:link w:val="40"/>
    <w:semiHidden/>
    <w:unhideWhenUsed/>
    <w:qFormat/>
    <w:rsid w:val="00637C28"/>
    <w:pPr>
      <w:keepNext/>
      <w:keepLines/>
      <w:spacing w:before="40"/>
      <w:outlineLvl w:val="3"/>
    </w:pPr>
    <w:rPr>
      <w:rFonts w:asciiTheme="majorHAnsi" w:eastAsiaTheme="majorEastAsia" w:hAnsiTheme="majorHAnsi" w:cstheme="majorBidi"/>
      <w:i/>
      <w:iCs/>
      <w:color w:val="2E74B5" w:themeColor="accent1" w:themeShade="BF"/>
    </w:rPr>
  </w:style>
  <w:style w:type="paragraph" w:styleId="9">
    <w:name w:val="heading 9"/>
    <w:basedOn w:val="a"/>
    <w:next w:val="a"/>
    <w:qFormat/>
    <w:rsid w:val="0061277C"/>
    <w:pPr>
      <w:keepNext/>
      <w:ind w:left="-900"/>
      <w:jc w:val="both"/>
      <w:outlineLvl w:val="8"/>
    </w:pPr>
    <w:rPr>
      <w:b/>
      <w:color w:val="00000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1277C"/>
    <w:rPr>
      <w:color w:val="0000FF"/>
      <w:u w:val="single"/>
    </w:rPr>
  </w:style>
  <w:style w:type="paragraph" w:styleId="3">
    <w:name w:val="Body Text 3"/>
    <w:basedOn w:val="a"/>
    <w:rsid w:val="0061277C"/>
    <w:pPr>
      <w:tabs>
        <w:tab w:val="left" w:pos="180"/>
      </w:tabs>
    </w:pPr>
    <w:rPr>
      <w:sz w:val="28"/>
      <w:lang w:val="ro-RO"/>
    </w:rPr>
  </w:style>
  <w:style w:type="paragraph" w:styleId="a4">
    <w:name w:val="List Paragraph"/>
    <w:aliases w:val="HotarirePunct1,Citation List,List Paragraph (numbered (a)),References,ReferencesCxSpLast,lp1,Normal 2,Colorful List - Accent 12,Main numbered paragraph,Bullets,Source,Resume Title,List_Paragraph,Multilevel para_II,List Paragraph1"/>
    <w:basedOn w:val="a"/>
    <w:link w:val="a5"/>
    <w:uiPriority w:val="34"/>
    <w:qFormat/>
    <w:rsid w:val="00B33E3C"/>
    <w:pPr>
      <w:ind w:left="720"/>
      <w:contextualSpacing/>
    </w:pPr>
  </w:style>
  <w:style w:type="paragraph" w:styleId="a6">
    <w:name w:val="Balloon Text"/>
    <w:basedOn w:val="a"/>
    <w:link w:val="a7"/>
    <w:rsid w:val="003E41FA"/>
    <w:rPr>
      <w:rFonts w:ascii="Segoe UI" w:hAnsi="Segoe UI" w:cs="Segoe UI"/>
      <w:sz w:val="18"/>
      <w:szCs w:val="18"/>
    </w:rPr>
  </w:style>
  <w:style w:type="character" w:customStyle="1" w:styleId="a7">
    <w:name w:val="Текст выноски Знак"/>
    <w:basedOn w:val="a0"/>
    <w:link w:val="a6"/>
    <w:rsid w:val="003E41FA"/>
    <w:rPr>
      <w:rFonts w:ascii="Segoe UI" w:hAnsi="Segoe UI" w:cs="Segoe UI"/>
      <w:sz w:val="18"/>
      <w:szCs w:val="18"/>
    </w:rPr>
  </w:style>
  <w:style w:type="character" w:styleId="a8">
    <w:name w:val="Strong"/>
    <w:basedOn w:val="a0"/>
    <w:qFormat/>
    <w:rsid w:val="005B519A"/>
    <w:rPr>
      <w:b/>
      <w:bCs/>
    </w:rPr>
  </w:style>
  <w:style w:type="paragraph" w:customStyle="1" w:styleId="Default">
    <w:name w:val="Default"/>
    <w:rsid w:val="005B519A"/>
    <w:pPr>
      <w:autoSpaceDE w:val="0"/>
      <w:autoSpaceDN w:val="0"/>
      <w:adjustRightInd w:val="0"/>
    </w:pPr>
    <w:rPr>
      <w:color w:val="000000"/>
      <w:sz w:val="24"/>
      <w:szCs w:val="24"/>
      <w:lang w:val="en-US" w:eastAsia="en-US"/>
    </w:rPr>
  </w:style>
  <w:style w:type="paragraph" w:styleId="a9">
    <w:name w:val="No Spacing"/>
    <w:uiPriority w:val="1"/>
    <w:qFormat/>
    <w:rsid w:val="00F705B1"/>
    <w:rPr>
      <w:rFonts w:asciiTheme="minorHAnsi" w:eastAsiaTheme="minorHAnsi" w:hAnsiTheme="minorHAnsi" w:cstheme="minorBidi"/>
      <w:sz w:val="22"/>
      <w:szCs w:val="22"/>
      <w:lang w:eastAsia="en-US"/>
    </w:rPr>
  </w:style>
  <w:style w:type="character" w:customStyle="1" w:styleId="30">
    <w:name w:val="Основной текст (3)_"/>
    <w:link w:val="31"/>
    <w:locked/>
    <w:rsid w:val="00376911"/>
    <w:rPr>
      <w:sz w:val="23"/>
      <w:szCs w:val="23"/>
      <w:shd w:val="clear" w:color="auto" w:fill="FFFFFF"/>
    </w:rPr>
  </w:style>
  <w:style w:type="paragraph" w:customStyle="1" w:styleId="31">
    <w:name w:val="Основной текст (3)"/>
    <w:basedOn w:val="a"/>
    <w:link w:val="30"/>
    <w:rsid w:val="00376911"/>
    <w:pPr>
      <w:shd w:val="clear" w:color="auto" w:fill="FFFFFF"/>
      <w:spacing w:after="240" w:line="278" w:lineRule="exact"/>
    </w:pPr>
    <w:rPr>
      <w:sz w:val="23"/>
      <w:szCs w:val="23"/>
    </w:rPr>
  </w:style>
  <w:style w:type="character" w:customStyle="1" w:styleId="a5">
    <w:name w:val="Абзац списка Знак"/>
    <w:aliases w:val="HotarirePunct1 Знак,Citation List Знак,List Paragraph (numbered (a)) Знак,References Знак,ReferencesCxSpLast Знак,lp1 Знак,Normal 2 Знак,Colorful List - Accent 12 Знак,Main numbered paragraph Знак,Bullets Знак,Source Знак"/>
    <w:link w:val="a4"/>
    <w:uiPriority w:val="34"/>
    <w:rsid w:val="00AF1181"/>
    <w:rPr>
      <w:sz w:val="24"/>
      <w:szCs w:val="24"/>
    </w:rPr>
  </w:style>
  <w:style w:type="paragraph" w:styleId="aa">
    <w:name w:val="Body Text"/>
    <w:basedOn w:val="a"/>
    <w:link w:val="ab"/>
    <w:rsid w:val="00B303A2"/>
    <w:pPr>
      <w:spacing w:after="120"/>
    </w:pPr>
  </w:style>
  <w:style w:type="character" w:customStyle="1" w:styleId="ab">
    <w:name w:val="Основной текст Знак"/>
    <w:basedOn w:val="a0"/>
    <w:link w:val="aa"/>
    <w:rsid w:val="00B303A2"/>
    <w:rPr>
      <w:sz w:val="24"/>
      <w:szCs w:val="24"/>
    </w:rPr>
  </w:style>
  <w:style w:type="character" w:customStyle="1" w:styleId="40">
    <w:name w:val="Заголовок 4 Знак"/>
    <w:basedOn w:val="a0"/>
    <w:link w:val="4"/>
    <w:semiHidden/>
    <w:rsid w:val="00637C28"/>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05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750</Words>
  <Characters>4354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5094</CharactersWithSpaces>
  <SharedDoc>false</SharedDoc>
  <HLinks>
    <vt:vector size="12" baseType="variant">
      <vt:variant>
        <vt:i4>7667719</vt:i4>
      </vt:variant>
      <vt:variant>
        <vt:i4>3</vt:i4>
      </vt:variant>
      <vt:variant>
        <vt:i4>0</vt:i4>
      </vt:variant>
      <vt:variant>
        <vt:i4>5</vt:i4>
      </vt:variant>
      <vt:variant>
        <vt:lpwstr>mailto:consiliu@mtc-hn.md</vt:lpwstr>
      </vt:variant>
      <vt:variant>
        <vt:lpwstr/>
      </vt:variant>
      <vt:variant>
        <vt:i4>7667719</vt:i4>
      </vt:variant>
      <vt:variant>
        <vt:i4>0</vt:i4>
      </vt:variant>
      <vt:variant>
        <vt:i4>0</vt:i4>
      </vt:variant>
      <vt:variant>
        <vt:i4>5</vt:i4>
      </vt:variant>
      <vt:variant>
        <vt:lpwstr>mailto:consiliu@mtc-hn.md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5</cp:revision>
  <cp:lastPrinted>2024-03-04T14:11:00Z</cp:lastPrinted>
  <dcterms:created xsi:type="dcterms:W3CDTF">2024-03-04T14:24:00Z</dcterms:created>
  <dcterms:modified xsi:type="dcterms:W3CDTF">2024-03-05T07:52:00Z</dcterms:modified>
</cp:coreProperties>
</file>