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Layout w:type="fixed"/>
        <w:tblLook w:val="0000" w:firstRow="0" w:lastRow="0" w:firstColumn="0" w:lastColumn="0" w:noHBand="0" w:noVBand="0"/>
      </w:tblPr>
      <w:tblGrid>
        <w:gridCol w:w="4140"/>
        <w:gridCol w:w="1620"/>
        <w:gridCol w:w="4068"/>
      </w:tblGrid>
      <w:tr w:rsidR="00B479C5" w:rsidRPr="008A225C" w14:paraId="2B42301B" w14:textId="77777777" w:rsidTr="008A4A64">
        <w:trPr>
          <w:trHeight w:val="2332"/>
        </w:trPr>
        <w:tc>
          <w:tcPr>
            <w:tcW w:w="4140" w:type="dxa"/>
            <w:tcBorders>
              <w:top w:val="nil"/>
              <w:left w:val="nil"/>
              <w:bottom w:val="double" w:sz="6" w:space="0" w:color="auto"/>
              <w:right w:val="nil"/>
            </w:tcBorders>
            <w:vAlign w:val="center"/>
          </w:tcPr>
          <w:p w14:paraId="29FF85B1" w14:textId="77777777" w:rsidR="00B479C5" w:rsidRPr="008A225C" w:rsidRDefault="00B479C5" w:rsidP="00B479C5">
            <w:pPr>
              <w:keepNext/>
              <w:widowControl w:val="0"/>
              <w:tabs>
                <w:tab w:val="left" w:pos="0"/>
              </w:tabs>
              <w:autoSpaceDE w:val="0"/>
              <w:autoSpaceDN w:val="0"/>
              <w:adjustRightInd w:val="0"/>
              <w:rPr>
                <w:sz w:val="26"/>
                <w:szCs w:val="26"/>
                <w:lang w:val="pt-BR"/>
              </w:rPr>
            </w:pPr>
            <w:r w:rsidRPr="00C67951">
              <w:rPr>
                <w:sz w:val="26"/>
                <w:szCs w:val="26"/>
                <w:lang w:val="en-US"/>
              </w:rPr>
              <w:t xml:space="preserve">      </w:t>
            </w:r>
            <w:r w:rsidRPr="008A225C">
              <w:rPr>
                <w:sz w:val="26"/>
                <w:szCs w:val="26"/>
                <w:lang w:val="pt-BR"/>
              </w:rPr>
              <w:t>REPUBLICA MOLDOVA</w:t>
            </w:r>
          </w:p>
          <w:p w14:paraId="4AB88F32" w14:textId="77777777" w:rsidR="00B479C5" w:rsidRPr="008A225C" w:rsidRDefault="00B479C5" w:rsidP="00B479C5">
            <w:pPr>
              <w:widowControl w:val="0"/>
              <w:autoSpaceDE w:val="0"/>
              <w:autoSpaceDN w:val="0"/>
              <w:adjustRightInd w:val="0"/>
              <w:rPr>
                <w:sz w:val="16"/>
                <w:szCs w:val="16"/>
                <w:lang w:val="pt-BR"/>
              </w:rPr>
            </w:pPr>
          </w:p>
          <w:p w14:paraId="255A5E56" w14:textId="77777777" w:rsidR="00B479C5" w:rsidRPr="008A225C" w:rsidRDefault="00B479C5" w:rsidP="00B479C5">
            <w:pPr>
              <w:widowControl w:val="0"/>
              <w:tabs>
                <w:tab w:val="left" w:pos="0"/>
                <w:tab w:val="left" w:pos="180"/>
              </w:tabs>
              <w:autoSpaceDE w:val="0"/>
              <w:autoSpaceDN w:val="0"/>
              <w:adjustRightInd w:val="0"/>
              <w:jc w:val="center"/>
              <w:rPr>
                <w:b/>
                <w:bCs/>
                <w:sz w:val="28"/>
                <w:szCs w:val="28"/>
                <w:lang w:val="pt-BR"/>
              </w:rPr>
            </w:pPr>
            <w:r w:rsidRPr="008A225C">
              <w:rPr>
                <w:b/>
                <w:bCs/>
                <w:sz w:val="28"/>
                <w:szCs w:val="28"/>
                <w:lang w:val="pt-BR"/>
              </w:rPr>
              <w:t>CONSILIUL RAIONAL HÎNCEŞTI</w:t>
            </w:r>
          </w:p>
          <w:p w14:paraId="16E1D5AC" w14:textId="77777777" w:rsidR="00B479C5" w:rsidRPr="008A225C" w:rsidRDefault="00B479C5" w:rsidP="00B479C5">
            <w:pPr>
              <w:widowControl w:val="0"/>
              <w:tabs>
                <w:tab w:val="left" w:pos="0"/>
              </w:tabs>
              <w:autoSpaceDE w:val="0"/>
              <w:autoSpaceDN w:val="0"/>
              <w:adjustRightInd w:val="0"/>
              <w:rPr>
                <w:sz w:val="12"/>
                <w:szCs w:val="12"/>
                <w:lang w:val="pt-BR"/>
              </w:rPr>
            </w:pPr>
          </w:p>
          <w:p w14:paraId="70CEE573" w14:textId="76DDFC4A" w:rsidR="00B479C5" w:rsidRPr="008E7604" w:rsidRDefault="00B479C5" w:rsidP="00B479C5">
            <w:pPr>
              <w:widowControl w:val="0"/>
              <w:tabs>
                <w:tab w:val="left" w:pos="0"/>
              </w:tabs>
              <w:autoSpaceDE w:val="0"/>
              <w:autoSpaceDN w:val="0"/>
              <w:adjustRightInd w:val="0"/>
              <w:ind w:left="72"/>
              <w:jc w:val="center"/>
              <w:rPr>
                <w:color w:val="000000"/>
                <w:sz w:val="20"/>
                <w:szCs w:val="20"/>
                <w:lang w:val="en-US"/>
              </w:rPr>
            </w:pPr>
            <w:r w:rsidRPr="008A225C">
              <w:rPr>
                <w:color w:val="000000"/>
                <w:sz w:val="20"/>
                <w:szCs w:val="20"/>
                <w:lang w:val="pt-BR"/>
              </w:rPr>
              <w:t xml:space="preserve">MD-3400, </w:t>
            </w:r>
            <w:r w:rsidR="00E75BD0" w:rsidRPr="008A225C">
              <w:rPr>
                <w:color w:val="000000"/>
                <w:sz w:val="20"/>
                <w:szCs w:val="20"/>
                <w:lang w:val="pt-BR"/>
              </w:rPr>
              <w:t>mun</w:t>
            </w:r>
            <w:r w:rsidRPr="008A225C">
              <w:rPr>
                <w:color w:val="000000"/>
                <w:sz w:val="20"/>
                <w:szCs w:val="20"/>
                <w:lang w:val="pt-BR"/>
              </w:rPr>
              <w:t xml:space="preserve">. </w:t>
            </w:r>
            <w:r w:rsidRPr="008E7604">
              <w:rPr>
                <w:color w:val="000000"/>
                <w:sz w:val="20"/>
                <w:szCs w:val="20"/>
                <w:lang w:val="en-US"/>
              </w:rPr>
              <w:t xml:space="preserve">Hînceşti, str. M. </w:t>
            </w:r>
            <w:proofErr w:type="spellStart"/>
            <w:r w:rsidRPr="008E7604">
              <w:rPr>
                <w:color w:val="000000"/>
                <w:sz w:val="20"/>
                <w:szCs w:val="20"/>
                <w:lang w:val="en-US"/>
              </w:rPr>
              <w:t>Hîncu</w:t>
            </w:r>
            <w:proofErr w:type="spellEnd"/>
            <w:r w:rsidRPr="008E7604">
              <w:rPr>
                <w:color w:val="000000"/>
                <w:sz w:val="20"/>
                <w:szCs w:val="20"/>
                <w:lang w:val="en-US"/>
              </w:rPr>
              <w:t>, 1</w:t>
            </w:r>
            <w:r w:rsidR="0060466A">
              <w:rPr>
                <w:color w:val="000000"/>
                <w:sz w:val="20"/>
                <w:szCs w:val="20"/>
                <w:lang w:val="en-US"/>
              </w:rPr>
              <w:t>38</w:t>
            </w:r>
          </w:p>
          <w:p w14:paraId="4C454EEF" w14:textId="77777777" w:rsidR="00B479C5" w:rsidRPr="008A225C" w:rsidRDefault="00B479C5" w:rsidP="00B479C5">
            <w:pPr>
              <w:widowControl w:val="0"/>
              <w:tabs>
                <w:tab w:val="left" w:pos="0"/>
              </w:tabs>
              <w:autoSpaceDE w:val="0"/>
              <w:autoSpaceDN w:val="0"/>
              <w:adjustRightInd w:val="0"/>
              <w:ind w:left="72"/>
              <w:jc w:val="center"/>
              <w:rPr>
                <w:color w:val="000000"/>
                <w:sz w:val="20"/>
                <w:szCs w:val="20"/>
                <w:lang w:val="pt-BR"/>
              </w:rPr>
            </w:pPr>
            <w:r w:rsidRPr="008A225C">
              <w:rPr>
                <w:color w:val="000000"/>
                <w:sz w:val="20"/>
                <w:szCs w:val="20"/>
                <w:lang w:val="pt-BR"/>
              </w:rPr>
              <w:t>tel. (269) 2-20-58, fax (269) 2-20-48,</w:t>
            </w:r>
          </w:p>
          <w:p w14:paraId="19F1FEDE" w14:textId="779CA6B7" w:rsidR="00B479C5" w:rsidRPr="008A225C" w:rsidRDefault="00B479C5" w:rsidP="00B479C5">
            <w:pPr>
              <w:widowControl w:val="0"/>
              <w:tabs>
                <w:tab w:val="left" w:pos="0"/>
              </w:tabs>
              <w:autoSpaceDE w:val="0"/>
              <w:autoSpaceDN w:val="0"/>
              <w:adjustRightInd w:val="0"/>
              <w:ind w:left="72"/>
              <w:jc w:val="center"/>
              <w:rPr>
                <w:color w:val="000000"/>
                <w:sz w:val="20"/>
                <w:szCs w:val="20"/>
                <w:lang w:val="pt-BR"/>
              </w:rPr>
            </w:pPr>
            <w:r w:rsidRPr="008A225C">
              <w:rPr>
                <w:color w:val="000000"/>
                <w:sz w:val="20"/>
                <w:szCs w:val="20"/>
                <w:lang w:val="pt-BR"/>
              </w:rPr>
              <w:t xml:space="preserve">E-mail: </w:t>
            </w:r>
            <w:r w:rsidRPr="008A225C">
              <w:rPr>
                <w:color w:val="0000FF"/>
                <w:sz w:val="20"/>
                <w:szCs w:val="20"/>
                <w:u w:val="single"/>
                <w:lang w:val="pt-BR"/>
              </w:rPr>
              <w:t>consiliu</w:t>
            </w:r>
            <w:r w:rsidR="0060466A" w:rsidRPr="008A225C">
              <w:rPr>
                <w:color w:val="0000FF"/>
                <w:sz w:val="20"/>
                <w:szCs w:val="20"/>
                <w:u w:val="single"/>
                <w:lang w:val="pt-BR"/>
              </w:rPr>
              <w:t>l</w:t>
            </w:r>
            <w:r w:rsidRPr="008A225C">
              <w:rPr>
                <w:color w:val="0000FF"/>
                <w:sz w:val="20"/>
                <w:szCs w:val="20"/>
                <w:u w:val="single"/>
                <w:lang w:val="pt-BR"/>
              </w:rPr>
              <w:t>@</w:t>
            </w:r>
            <w:r w:rsidR="00E75BD0" w:rsidRPr="008A225C">
              <w:rPr>
                <w:color w:val="0000FF"/>
                <w:sz w:val="20"/>
                <w:szCs w:val="20"/>
                <w:u w:val="single"/>
                <w:lang w:val="pt-BR"/>
              </w:rPr>
              <w:t>hincesti</w:t>
            </w:r>
            <w:r w:rsidRPr="008A225C">
              <w:rPr>
                <w:color w:val="0000FF"/>
                <w:sz w:val="20"/>
                <w:szCs w:val="20"/>
                <w:u w:val="single"/>
                <w:lang w:val="pt-BR"/>
              </w:rPr>
              <w:t>.md</w:t>
            </w:r>
          </w:p>
          <w:p w14:paraId="73CB4E88" w14:textId="77777777" w:rsidR="00B479C5" w:rsidRPr="008A225C" w:rsidRDefault="00B479C5" w:rsidP="00B479C5">
            <w:pPr>
              <w:widowControl w:val="0"/>
              <w:tabs>
                <w:tab w:val="left" w:pos="0"/>
              </w:tabs>
              <w:autoSpaceDE w:val="0"/>
              <w:autoSpaceDN w:val="0"/>
              <w:adjustRightInd w:val="0"/>
              <w:ind w:left="72"/>
              <w:jc w:val="center"/>
              <w:rPr>
                <w:color w:val="000000"/>
                <w:sz w:val="12"/>
                <w:szCs w:val="12"/>
                <w:lang w:val="pt-BR"/>
              </w:rPr>
            </w:pPr>
          </w:p>
        </w:tc>
        <w:tc>
          <w:tcPr>
            <w:tcW w:w="1620" w:type="dxa"/>
            <w:tcBorders>
              <w:top w:val="nil"/>
              <w:left w:val="nil"/>
              <w:bottom w:val="double" w:sz="6" w:space="0" w:color="auto"/>
              <w:right w:val="nil"/>
            </w:tcBorders>
          </w:tcPr>
          <w:p w14:paraId="5990A6F9" w14:textId="77777777" w:rsidR="00B479C5" w:rsidRPr="00282EE3" w:rsidRDefault="004555C4" w:rsidP="00B479C5">
            <w:pPr>
              <w:widowControl w:val="0"/>
              <w:autoSpaceDE w:val="0"/>
              <w:autoSpaceDN w:val="0"/>
              <w:adjustRightInd w:val="0"/>
              <w:jc w:val="center"/>
              <w:rPr>
                <w:color w:val="000000"/>
                <w:sz w:val="28"/>
                <w:szCs w:val="28"/>
              </w:rPr>
            </w:pPr>
            <w:r>
              <w:rPr>
                <w:noProof/>
                <w:sz w:val="20"/>
                <w:szCs w:val="20"/>
                <w:lang w:val="ro-RO" w:eastAsia="ro-RO"/>
              </w:rPr>
              <w:drawing>
                <wp:inline distT="0" distB="0" distL="0" distR="0" wp14:anchorId="4BE258C9" wp14:editId="4574FE45">
                  <wp:extent cx="9144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068" w:type="dxa"/>
            <w:tcBorders>
              <w:top w:val="nil"/>
              <w:left w:val="nil"/>
              <w:bottom w:val="double" w:sz="6" w:space="0" w:color="auto"/>
              <w:right w:val="nil"/>
            </w:tcBorders>
            <w:vAlign w:val="center"/>
          </w:tcPr>
          <w:p w14:paraId="1D628A22" w14:textId="77777777" w:rsidR="00B479C5" w:rsidRPr="00282EE3" w:rsidRDefault="00B479C5" w:rsidP="00B479C5">
            <w:pPr>
              <w:widowControl w:val="0"/>
              <w:tabs>
                <w:tab w:val="left" w:pos="180"/>
              </w:tabs>
              <w:autoSpaceDE w:val="0"/>
              <w:autoSpaceDN w:val="0"/>
              <w:adjustRightInd w:val="0"/>
              <w:jc w:val="center"/>
              <w:rPr>
                <w:sz w:val="26"/>
                <w:szCs w:val="26"/>
              </w:rPr>
            </w:pPr>
            <w:r w:rsidRPr="00282EE3">
              <w:rPr>
                <w:sz w:val="26"/>
                <w:szCs w:val="26"/>
              </w:rPr>
              <w:t>РЕСПУБЛИКА МОЛДОВА</w:t>
            </w:r>
          </w:p>
          <w:p w14:paraId="6859EE80" w14:textId="77777777" w:rsidR="00B479C5" w:rsidRPr="00282EE3" w:rsidRDefault="00B479C5" w:rsidP="00B479C5">
            <w:pPr>
              <w:widowControl w:val="0"/>
              <w:tabs>
                <w:tab w:val="left" w:pos="180"/>
              </w:tabs>
              <w:autoSpaceDE w:val="0"/>
              <w:autoSpaceDN w:val="0"/>
              <w:adjustRightInd w:val="0"/>
              <w:jc w:val="center"/>
              <w:rPr>
                <w:sz w:val="16"/>
                <w:szCs w:val="16"/>
              </w:rPr>
            </w:pPr>
          </w:p>
          <w:p w14:paraId="5D1F8E86" w14:textId="77777777" w:rsidR="00B479C5" w:rsidRPr="00282EE3" w:rsidRDefault="00B479C5" w:rsidP="00B479C5">
            <w:pPr>
              <w:widowControl w:val="0"/>
              <w:tabs>
                <w:tab w:val="left" w:pos="180"/>
              </w:tabs>
              <w:autoSpaceDE w:val="0"/>
              <w:autoSpaceDN w:val="0"/>
              <w:adjustRightInd w:val="0"/>
              <w:jc w:val="center"/>
              <w:rPr>
                <w:b/>
                <w:bCs/>
                <w:color w:val="000000"/>
                <w:sz w:val="28"/>
                <w:szCs w:val="28"/>
              </w:rPr>
            </w:pPr>
            <w:r w:rsidRPr="00282EE3">
              <w:rPr>
                <w:b/>
                <w:bCs/>
                <w:sz w:val="28"/>
                <w:szCs w:val="28"/>
              </w:rPr>
              <w:t>РАЙОHНЫЙ СОВЕТ ХЫНЧЕШТЬ</w:t>
            </w:r>
          </w:p>
          <w:p w14:paraId="1EAB8558" w14:textId="77777777" w:rsidR="00B479C5" w:rsidRPr="00282EE3" w:rsidRDefault="00B479C5" w:rsidP="00B479C5">
            <w:pPr>
              <w:widowControl w:val="0"/>
              <w:tabs>
                <w:tab w:val="left" w:pos="180"/>
              </w:tabs>
              <w:autoSpaceDE w:val="0"/>
              <w:autoSpaceDN w:val="0"/>
              <w:adjustRightInd w:val="0"/>
              <w:jc w:val="center"/>
              <w:rPr>
                <w:color w:val="000000"/>
                <w:sz w:val="12"/>
                <w:szCs w:val="12"/>
              </w:rPr>
            </w:pPr>
          </w:p>
          <w:p w14:paraId="35275291" w14:textId="4C29B8A0" w:rsidR="00B479C5" w:rsidRPr="00FD3976" w:rsidRDefault="00B479C5" w:rsidP="00B479C5">
            <w:pPr>
              <w:widowControl w:val="0"/>
              <w:tabs>
                <w:tab w:val="left" w:pos="180"/>
              </w:tabs>
              <w:autoSpaceDE w:val="0"/>
              <w:autoSpaceDN w:val="0"/>
              <w:adjustRightInd w:val="0"/>
              <w:jc w:val="center"/>
              <w:rPr>
                <w:color w:val="000000"/>
                <w:sz w:val="20"/>
                <w:szCs w:val="20"/>
              </w:rPr>
            </w:pPr>
            <w:r w:rsidRPr="00282EE3">
              <w:rPr>
                <w:color w:val="000000"/>
                <w:sz w:val="20"/>
                <w:szCs w:val="20"/>
              </w:rPr>
              <w:t xml:space="preserve">МД-3400, </w:t>
            </w:r>
            <w:r w:rsidR="00E75BD0">
              <w:rPr>
                <w:color w:val="000000"/>
                <w:sz w:val="20"/>
                <w:szCs w:val="20"/>
              </w:rPr>
              <w:t>м</w:t>
            </w:r>
            <w:r w:rsidRPr="00282EE3">
              <w:rPr>
                <w:color w:val="000000"/>
                <w:sz w:val="20"/>
                <w:szCs w:val="20"/>
              </w:rPr>
              <w:t xml:space="preserve">. </w:t>
            </w:r>
            <w:proofErr w:type="spellStart"/>
            <w:r w:rsidRPr="00282EE3">
              <w:rPr>
                <w:color w:val="000000"/>
                <w:sz w:val="20"/>
                <w:szCs w:val="20"/>
              </w:rPr>
              <w:t>Хынчешть</w:t>
            </w:r>
            <w:proofErr w:type="spellEnd"/>
            <w:r w:rsidRPr="00282EE3">
              <w:rPr>
                <w:color w:val="000000"/>
                <w:sz w:val="20"/>
                <w:szCs w:val="20"/>
              </w:rPr>
              <w:t xml:space="preserve">, ул. </w:t>
            </w:r>
            <w:proofErr w:type="spellStart"/>
            <w:r w:rsidRPr="00282EE3">
              <w:rPr>
                <w:color w:val="000000"/>
                <w:sz w:val="20"/>
                <w:szCs w:val="20"/>
              </w:rPr>
              <w:t>М.Хынку</w:t>
            </w:r>
            <w:proofErr w:type="spellEnd"/>
            <w:r w:rsidRPr="00282EE3">
              <w:rPr>
                <w:color w:val="000000"/>
                <w:sz w:val="20"/>
                <w:szCs w:val="20"/>
              </w:rPr>
              <w:t>, 1</w:t>
            </w:r>
            <w:r w:rsidR="0060466A" w:rsidRPr="00FD3976">
              <w:rPr>
                <w:color w:val="000000"/>
                <w:sz w:val="20"/>
                <w:szCs w:val="20"/>
              </w:rPr>
              <w:t>38</w:t>
            </w:r>
          </w:p>
          <w:p w14:paraId="40975719" w14:textId="77777777" w:rsidR="00B479C5" w:rsidRPr="008A225C" w:rsidRDefault="00B479C5" w:rsidP="00B479C5">
            <w:pPr>
              <w:widowControl w:val="0"/>
              <w:autoSpaceDE w:val="0"/>
              <w:autoSpaceDN w:val="0"/>
              <w:adjustRightInd w:val="0"/>
              <w:jc w:val="center"/>
              <w:rPr>
                <w:color w:val="000000"/>
                <w:sz w:val="20"/>
                <w:szCs w:val="20"/>
                <w:lang w:val="pt-BR"/>
              </w:rPr>
            </w:pPr>
            <w:r w:rsidRPr="00282EE3">
              <w:rPr>
                <w:color w:val="000000"/>
                <w:sz w:val="20"/>
                <w:szCs w:val="20"/>
              </w:rPr>
              <w:t>тел</w:t>
            </w:r>
            <w:r w:rsidRPr="008A225C">
              <w:rPr>
                <w:color w:val="000000"/>
                <w:sz w:val="20"/>
                <w:szCs w:val="20"/>
                <w:lang w:val="pt-BR"/>
              </w:rPr>
              <w:t xml:space="preserve">. (269) 2-20-58, </w:t>
            </w:r>
            <w:r w:rsidRPr="00282EE3">
              <w:rPr>
                <w:color w:val="000000"/>
                <w:sz w:val="20"/>
                <w:szCs w:val="20"/>
              </w:rPr>
              <w:t>факс</w:t>
            </w:r>
            <w:r w:rsidRPr="008A225C">
              <w:rPr>
                <w:color w:val="000000"/>
                <w:sz w:val="20"/>
                <w:szCs w:val="20"/>
                <w:lang w:val="pt-BR"/>
              </w:rPr>
              <w:t xml:space="preserve"> (269) 2-20-48,</w:t>
            </w:r>
          </w:p>
          <w:p w14:paraId="08F52C6F" w14:textId="4FB4BD74" w:rsidR="00B479C5" w:rsidRPr="008A225C" w:rsidRDefault="00B479C5" w:rsidP="00B479C5">
            <w:pPr>
              <w:widowControl w:val="0"/>
              <w:autoSpaceDE w:val="0"/>
              <w:autoSpaceDN w:val="0"/>
              <w:adjustRightInd w:val="0"/>
              <w:jc w:val="center"/>
              <w:rPr>
                <w:color w:val="000000"/>
                <w:sz w:val="20"/>
                <w:szCs w:val="20"/>
                <w:lang w:val="pt-BR"/>
              </w:rPr>
            </w:pPr>
            <w:r w:rsidRPr="008A225C">
              <w:rPr>
                <w:color w:val="000000"/>
                <w:sz w:val="20"/>
                <w:szCs w:val="20"/>
                <w:lang w:val="pt-BR"/>
              </w:rPr>
              <w:t xml:space="preserve">E-mail: </w:t>
            </w:r>
            <w:r w:rsidRPr="008A225C">
              <w:rPr>
                <w:color w:val="0000FF"/>
                <w:sz w:val="20"/>
                <w:szCs w:val="20"/>
                <w:u w:val="single"/>
                <w:lang w:val="pt-BR"/>
              </w:rPr>
              <w:t>consiliu</w:t>
            </w:r>
            <w:r w:rsidR="0060466A" w:rsidRPr="008A225C">
              <w:rPr>
                <w:color w:val="0000FF"/>
                <w:sz w:val="20"/>
                <w:szCs w:val="20"/>
                <w:u w:val="single"/>
                <w:lang w:val="pt-BR"/>
              </w:rPr>
              <w:t>l</w:t>
            </w:r>
            <w:r w:rsidRPr="008A225C">
              <w:rPr>
                <w:color w:val="0000FF"/>
                <w:sz w:val="20"/>
                <w:szCs w:val="20"/>
                <w:u w:val="single"/>
                <w:lang w:val="pt-BR"/>
              </w:rPr>
              <w:t>@</w:t>
            </w:r>
            <w:r w:rsidR="00E75BD0">
              <w:rPr>
                <w:color w:val="0000FF"/>
                <w:sz w:val="20"/>
                <w:szCs w:val="20"/>
                <w:u w:val="single"/>
                <w:lang w:val="ro-MD"/>
              </w:rPr>
              <w:t>hincesti</w:t>
            </w:r>
            <w:r w:rsidRPr="008A225C">
              <w:rPr>
                <w:color w:val="0000FF"/>
                <w:sz w:val="20"/>
                <w:szCs w:val="20"/>
                <w:u w:val="single"/>
                <w:lang w:val="pt-BR"/>
              </w:rPr>
              <w:t>.md</w:t>
            </w:r>
          </w:p>
          <w:p w14:paraId="40B64357" w14:textId="77777777" w:rsidR="00B479C5" w:rsidRPr="008A225C" w:rsidRDefault="00B479C5" w:rsidP="00B479C5">
            <w:pPr>
              <w:widowControl w:val="0"/>
              <w:autoSpaceDE w:val="0"/>
              <w:autoSpaceDN w:val="0"/>
              <w:adjustRightInd w:val="0"/>
              <w:jc w:val="center"/>
              <w:rPr>
                <w:color w:val="000000"/>
                <w:sz w:val="12"/>
                <w:szCs w:val="12"/>
                <w:lang w:val="pt-BR"/>
              </w:rPr>
            </w:pPr>
          </w:p>
        </w:tc>
      </w:tr>
    </w:tbl>
    <w:p w14:paraId="253C4AEF" w14:textId="4DD9F7AA" w:rsidR="0061277C" w:rsidRPr="00620A88" w:rsidRDefault="0061277C" w:rsidP="0061277C">
      <w:pPr>
        <w:rPr>
          <w:b/>
          <w:sz w:val="26"/>
          <w:szCs w:val="26"/>
          <w:lang w:val="ro-RO"/>
        </w:rPr>
      </w:pPr>
      <w:r w:rsidRPr="00620A88">
        <w:rPr>
          <w:b/>
          <w:sz w:val="26"/>
          <w:szCs w:val="26"/>
          <w:lang w:val="ro-RO"/>
        </w:rPr>
        <w:tab/>
      </w:r>
      <w:r w:rsidRPr="00620A88">
        <w:rPr>
          <w:b/>
          <w:sz w:val="26"/>
          <w:szCs w:val="26"/>
          <w:lang w:val="ro-RO"/>
        </w:rPr>
        <w:tab/>
      </w:r>
      <w:r w:rsidRPr="00620A88">
        <w:rPr>
          <w:b/>
          <w:sz w:val="26"/>
          <w:szCs w:val="26"/>
          <w:lang w:val="ro-RO"/>
        </w:rPr>
        <w:tab/>
      </w:r>
      <w:r w:rsidRPr="00620A88">
        <w:rPr>
          <w:b/>
          <w:sz w:val="26"/>
          <w:szCs w:val="26"/>
          <w:lang w:val="ro-RO"/>
        </w:rPr>
        <w:tab/>
      </w:r>
    </w:p>
    <w:p w14:paraId="15138579" w14:textId="77777777" w:rsidR="0061277C" w:rsidRPr="009C6085" w:rsidRDefault="0061277C" w:rsidP="00A863F2">
      <w:pPr>
        <w:ind w:hanging="180"/>
        <w:jc w:val="both"/>
        <w:rPr>
          <w:i/>
          <w:sz w:val="28"/>
          <w:szCs w:val="28"/>
          <w:u w:val="single"/>
          <w:lang w:val="ro-RO"/>
        </w:rPr>
      </w:pP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sidR="009C6085">
        <w:rPr>
          <w:b/>
          <w:sz w:val="26"/>
          <w:szCs w:val="26"/>
          <w:lang w:val="ro-RO"/>
        </w:rPr>
        <w:t xml:space="preserve">                                </w:t>
      </w:r>
      <w:r w:rsidRPr="009C6085">
        <w:rPr>
          <w:i/>
          <w:sz w:val="28"/>
          <w:szCs w:val="28"/>
          <w:u w:val="single"/>
          <w:lang w:val="ro-RO"/>
        </w:rPr>
        <w:t>Proiect</w:t>
      </w:r>
    </w:p>
    <w:p w14:paraId="28F433D9" w14:textId="77777777" w:rsidR="0061277C" w:rsidRPr="008A225C" w:rsidRDefault="00BA65CA" w:rsidP="0061277C">
      <w:pPr>
        <w:ind w:hanging="180"/>
        <w:jc w:val="center"/>
        <w:rPr>
          <w:b/>
          <w:sz w:val="26"/>
          <w:szCs w:val="26"/>
          <w:lang w:val="ro-RO"/>
        </w:rPr>
      </w:pPr>
      <w:r w:rsidRPr="008A225C">
        <w:rPr>
          <w:b/>
          <w:sz w:val="26"/>
          <w:szCs w:val="26"/>
          <w:lang w:val="ro-RO"/>
        </w:rPr>
        <w:t>D E C I Z I E</w:t>
      </w:r>
    </w:p>
    <w:p w14:paraId="3B75CAD9" w14:textId="77777777" w:rsidR="0061277C" w:rsidRPr="008A225C" w:rsidRDefault="00E75BD0" w:rsidP="0061277C">
      <w:pPr>
        <w:ind w:hanging="180"/>
        <w:jc w:val="center"/>
        <w:rPr>
          <w:b/>
          <w:sz w:val="26"/>
          <w:szCs w:val="26"/>
          <w:lang w:val="ro-RO"/>
        </w:rPr>
      </w:pPr>
      <w:r w:rsidRPr="008A225C">
        <w:rPr>
          <w:sz w:val="26"/>
          <w:szCs w:val="26"/>
          <w:lang w:val="ro-RO"/>
        </w:rPr>
        <w:t>mun</w:t>
      </w:r>
      <w:r w:rsidR="00BA65CA" w:rsidRPr="008A225C">
        <w:rPr>
          <w:sz w:val="26"/>
          <w:szCs w:val="26"/>
          <w:lang w:val="ro-RO"/>
        </w:rPr>
        <w:t>.Hînceşti</w:t>
      </w:r>
    </w:p>
    <w:p w14:paraId="30F3B775" w14:textId="3BBA3B36" w:rsidR="0061277C" w:rsidRPr="008A225C" w:rsidRDefault="0061277C" w:rsidP="0061277C">
      <w:pPr>
        <w:ind w:hanging="180"/>
        <w:rPr>
          <w:b/>
          <w:sz w:val="26"/>
          <w:szCs w:val="26"/>
          <w:lang w:val="ro-RO"/>
        </w:rPr>
      </w:pPr>
      <w:r w:rsidRPr="008A225C">
        <w:rPr>
          <w:b/>
          <w:sz w:val="26"/>
          <w:szCs w:val="26"/>
          <w:lang w:val="ro-RO"/>
        </w:rPr>
        <w:t xml:space="preserve">din </w:t>
      </w:r>
      <w:r w:rsidR="00EF32FD" w:rsidRPr="008A225C">
        <w:rPr>
          <w:b/>
          <w:sz w:val="26"/>
          <w:szCs w:val="26"/>
          <w:lang w:val="ro-RO"/>
        </w:rPr>
        <w:t>____________20</w:t>
      </w:r>
      <w:r w:rsidR="00076573" w:rsidRPr="008A225C">
        <w:rPr>
          <w:b/>
          <w:sz w:val="26"/>
          <w:szCs w:val="26"/>
          <w:lang w:val="ro-RO"/>
        </w:rPr>
        <w:t>2</w:t>
      </w:r>
      <w:r w:rsidR="0060466A" w:rsidRPr="008A225C">
        <w:rPr>
          <w:b/>
          <w:sz w:val="26"/>
          <w:szCs w:val="26"/>
          <w:lang w:val="ro-RO"/>
        </w:rPr>
        <w:t>3</w:t>
      </w:r>
      <w:r w:rsidRPr="008A225C">
        <w:rPr>
          <w:b/>
          <w:sz w:val="26"/>
          <w:szCs w:val="26"/>
          <w:lang w:val="ro-RO"/>
        </w:rPr>
        <w:tab/>
      </w:r>
      <w:r w:rsidRPr="008A225C">
        <w:rPr>
          <w:b/>
          <w:sz w:val="26"/>
          <w:szCs w:val="26"/>
          <w:lang w:val="ro-RO"/>
        </w:rPr>
        <w:tab/>
      </w:r>
      <w:r w:rsidR="009C6085" w:rsidRPr="008A225C">
        <w:rPr>
          <w:b/>
          <w:sz w:val="26"/>
          <w:szCs w:val="26"/>
          <w:lang w:val="ro-RO"/>
        </w:rPr>
        <w:t xml:space="preserve">   </w:t>
      </w:r>
      <w:r w:rsidRPr="008A225C">
        <w:rPr>
          <w:b/>
          <w:sz w:val="26"/>
          <w:szCs w:val="26"/>
          <w:lang w:val="ro-RO"/>
        </w:rPr>
        <w:tab/>
      </w:r>
      <w:r w:rsidRPr="008A225C">
        <w:rPr>
          <w:b/>
          <w:sz w:val="26"/>
          <w:szCs w:val="26"/>
          <w:lang w:val="ro-RO"/>
        </w:rPr>
        <w:tab/>
      </w:r>
      <w:r w:rsidRPr="008A225C">
        <w:rPr>
          <w:b/>
          <w:sz w:val="26"/>
          <w:szCs w:val="26"/>
          <w:lang w:val="ro-RO"/>
        </w:rPr>
        <w:tab/>
      </w:r>
      <w:r w:rsidR="008A225C">
        <w:rPr>
          <w:b/>
          <w:sz w:val="26"/>
          <w:szCs w:val="26"/>
          <w:lang w:val="ro-RO"/>
        </w:rPr>
        <w:t xml:space="preserve">                     </w:t>
      </w:r>
      <w:r w:rsidRPr="008A225C">
        <w:rPr>
          <w:b/>
          <w:sz w:val="26"/>
          <w:szCs w:val="26"/>
          <w:lang w:val="ro-RO"/>
        </w:rPr>
        <w:t>nr</w:t>
      </w:r>
      <w:r w:rsidR="003173E1" w:rsidRPr="008A225C">
        <w:rPr>
          <w:b/>
          <w:sz w:val="26"/>
          <w:szCs w:val="26"/>
          <w:lang w:val="ro-RO"/>
        </w:rPr>
        <w:t>.</w:t>
      </w:r>
      <w:r w:rsidR="008A225C" w:rsidRPr="008A225C">
        <w:rPr>
          <w:b/>
          <w:sz w:val="26"/>
          <w:szCs w:val="26"/>
          <w:lang w:val="ro-RO"/>
        </w:rPr>
        <w:t>01/________</w:t>
      </w:r>
    </w:p>
    <w:p w14:paraId="10D1C811" w14:textId="77777777" w:rsidR="0061277C" w:rsidRPr="008A225C" w:rsidRDefault="009C6085" w:rsidP="0061277C">
      <w:pPr>
        <w:ind w:hanging="180"/>
        <w:rPr>
          <w:sz w:val="26"/>
          <w:szCs w:val="26"/>
          <w:lang w:val="ro-RO"/>
        </w:rPr>
      </w:pPr>
      <w:r w:rsidRPr="008A225C">
        <w:rPr>
          <w:b/>
          <w:sz w:val="26"/>
          <w:szCs w:val="26"/>
          <w:lang w:val="ro-RO"/>
        </w:rPr>
        <w:t xml:space="preserve">                                                            </w:t>
      </w:r>
    </w:p>
    <w:p w14:paraId="44D82260" w14:textId="77777777" w:rsidR="008A225C" w:rsidRPr="008A225C" w:rsidRDefault="00EF32FD" w:rsidP="00EF32FD">
      <w:pPr>
        <w:ind w:left="-142" w:hanging="180"/>
        <w:rPr>
          <w:b/>
          <w:sz w:val="26"/>
          <w:szCs w:val="26"/>
          <w:lang w:val="ro-RO"/>
        </w:rPr>
      </w:pPr>
      <w:r w:rsidRPr="008A225C">
        <w:rPr>
          <w:b/>
          <w:sz w:val="26"/>
          <w:szCs w:val="26"/>
          <w:lang w:val="ro-RO"/>
        </w:rPr>
        <w:t xml:space="preserve">   </w:t>
      </w:r>
      <w:r w:rsidR="0061277C" w:rsidRPr="008A225C">
        <w:rPr>
          <w:b/>
          <w:sz w:val="26"/>
          <w:szCs w:val="26"/>
          <w:lang w:val="ro-RO"/>
        </w:rPr>
        <w:t xml:space="preserve">Cu privire la </w:t>
      </w:r>
      <w:r w:rsidR="007236BD" w:rsidRPr="008A225C">
        <w:rPr>
          <w:b/>
          <w:sz w:val="26"/>
          <w:szCs w:val="26"/>
          <w:lang w:val="ro-RO"/>
        </w:rPr>
        <w:t xml:space="preserve"> Raportul de </w:t>
      </w:r>
      <w:r w:rsidR="008A225C" w:rsidRPr="008A225C">
        <w:rPr>
          <w:b/>
          <w:sz w:val="26"/>
          <w:szCs w:val="26"/>
          <w:lang w:val="ro-RO"/>
        </w:rPr>
        <w:t xml:space="preserve">activitate </w:t>
      </w:r>
      <w:r w:rsidR="007236BD" w:rsidRPr="008A225C">
        <w:rPr>
          <w:b/>
          <w:sz w:val="26"/>
          <w:szCs w:val="26"/>
          <w:lang w:val="ro-RO"/>
        </w:rPr>
        <w:t>a</w:t>
      </w:r>
      <w:r w:rsidRPr="008A225C">
        <w:rPr>
          <w:b/>
          <w:sz w:val="26"/>
          <w:szCs w:val="26"/>
          <w:lang w:val="ro-RO"/>
        </w:rPr>
        <w:t xml:space="preserve">                                                                                                                  </w:t>
      </w:r>
      <w:r w:rsidR="00C94B07" w:rsidRPr="008A225C">
        <w:rPr>
          <w:b/>
          <w:sz w:val="26"/>
          <w:szCs w:val="26"/>
          <w:lang w:val="ro-RO"/>
        </w:rPr>
        <w:t xml:space="preserve">Direcției Asistență Socială </w:t>
      </w:r>
      <w:r w:rsidRPr="008A225C">
        <w:rPr>
          <w:b/>
          <w:sz w:val="26"/>
          <w:szCs w:val="26"/>
          <w:lang w:val="ro-RO"/>
        </w:rPr>
        <w:t xml:space="preserve"> </w:t>
      </w:r>
      <w:r w:rsidR="008A225C" w:rsidRPr="008A225C">
        <w:rPr>
          <w:b/>
          <w:sz w:val="26"/>
          <w:szCs w:val="26"/>
          <w:lang w:val="ro-RO"/>
        </w:rPr>
        <w:t xml:space="preserve">și Protecție </w:t>
      </w:r>
    </w:p>
    <w:p w14:paraId="5AF4EF5E" w14:textId="342B9984" w:rsidR="004264CC" w:rsidRPr="008A225C" w:rsidRDefault="008A225C" w:rsidP="00EF32FD">
      <w:pPr>
        <w:ind w:left="-142" w:hanging="180"/>
        <w:rPr>
          <w:b/>
          <w:sz w:val="26"/>
          <w:szCs w:val="26"/>
          <w:lang w:val="ro-RO"/>
        </w:rPr>
      </w:pPr>
      <w:r w:rsidRPr="008A225C">
        <w:rPr>
          <w:b/>
          <w:sz w:val="26"/>
          <w:szCs w:val="26"/>
          <w:lang w:val="ro-RO"/>
        </w:rPr>
        <w:t xml:space="preserve">   </w:t>
      </w:r>
      <w:r w:rsidRPr="008A225C">
        <w:rPr>
          <w:b/>
          <w:sz w:val="26"/>
          <w:szCs w:val="26"/>
          <w:lang w:val="ro-RO"/>
        </w:rPr>
        <w:t>a Familiei</w:t>
      </w:r>
      <w:r w:rsidRPr="008A225C">
        <w:rPr>
          <w:b/>
          <w:sz w:val="26"/>
          <w:szCs w:val="26"/>
          <w:lang w:val="ro-RO"/>
        </w:rPr>
        <w:t xml:space="preserve"> </w:t>
      </w:r>
      <w:r w:rsidR="00EF32FD" w:rsidRPr="008A225C">
        <w:rPr>
          <w:b/>
          <w:sz w:val="26"/>
          <w:szCs w:val="26"/>
          <w:lang w:val="ro-RO"/>
        </w:rPr>
        <w:t>pentru anul 20</w:t>
      </w:r>
      <w:r w:rsidR="00245DC7" w:rsidRPr="008A225C">
        <w:rPr>
          <w:b/>
          <w:sz w:val="26"/>
          <w:szCs w:val="26"/>
          <w:lang w:val="ro-RO"/>
        </w:rPr>
        <w:t>2</w:t>
      </w:r>
      <w:r w:rsidR="0060466A" w:rsidRPr="008A225C">
        <w:rPr>
          <w:b/>
          <w:sz w:val="26"/>
          <w:szCs w:val="26"/>
          <w:lang w:val="ro-RO"/>
        </w:rPr>
        <w:t>2</w:t>
      </w:r>
    </w:p>
    <w:p w14:paraId="018FD606" w14:textId="77777777" w:rsidR="0061277C" w:rsidRPr="008A225C" w:rsidRDefault="0094056C" w:rsidP="004264CC">
      <w:pPr>
        <w:ind w:left="-142"/>
        <w:rPr>
          <w:i/>
          <w:sz w:val="26"/>
          <w:szCs w:val="26"/>
          <w:lang w:val="ro-RO"/>
        </w:rPr>
      </w:pPr>
      <w:r w:rsidRPr="008A225C">
        <w:rPr>
          <w:b/>
          <w:i/>
          <w:sz w:val="26"/>
          <w:szCs w:val="26"/>
          <w:lang w:val="ro-RO"/>
        </w:rPr>
        <w:t xml:space="preserve">                                                                                    </w:t>
      </w:r>
    </w:p>
    <w:p w14:paraId="061254BD" w14:textId="2FC2B066" w:rsidR="004264CC" w:rsidRPr="008A225C" w:rsidRDefault="008A225C" w:rsidP="00095EA5">
      <w:pPr>
        <w:ind w:left="360" w:firstLine="348"/>
        <w:jc w:val="both"/>
        <w:rPr>
          <w:b/>
          <w:bCs/>
          <w:sz w:val="26"/>
          <w:szCs w:val="26"/>
          <w:lang w:val="ro-RO"/>
        </w:rPr>
      </w:pPr>
      <w:r w:rsidRPr="008A225C">
        <w:rPr>
          <w:sz w:val="26"/>
          <w:szCs w:val="26"/>
          <w:lang w:val="ro-RO"/>
        </w:rPr>
        <w:t xml:space="preserve">    </w:t>
      </w:r>
      <w:r w:rsidRPr="008A225C">
        <w:rPr>
          <w:sz w:val="26"/>
          <w:szCs w:val="26"/>
          <w:lang w:val="ro-RO"/>
        </w:rPr>
        <w:t>În temeiul art.4</w:t>
      </w:r>
      <w:r w:rsidRPr="008A225C">
        <w:rPr>
          <w:sz w:val="26"/>
          <w:szCs w:val="26"/>
          <w:lang w:val="ro-RO"/>
        </w:rPr>
        <w:t>3, alin.(2)</w:t>
      </w:r>
      <w:r w:rsidRPr="008A225C">
        <w:rPr>
          <w:sz w:val="26"/>
          <w:szCs w:val="26"/>
          <w:lang w:val="ro-RO"/>
        </w:rPr>
        <w:t xml:space="preserve">; art.46, alin.(1) al Legii nr.436/2006 privind administrația publică locală, </w:t>
      </w:r>
      <w:r w:rsidR="00EF32FD" w:rsidRPr="008A225C">
        <w:rPr>
          <w:sz w:val="26"/>
          <w:szCs w:val="26"/>
          <w:lang w:val="ro-RO"/>
        </w:rPr>
        <w:t xml:space="preserve"> a planului</w:t>
      </w:r>
      <w:r w:rsidR="00C94B07" w:rsidRPr="008A225C">
        <w:rPr>
          <w:sz w:val="26"/>
          <w:szCs w:val="26"/>
          <w:lang w:val="ro-RO"/>
        </w:rPr>
        <w:t xml:space="preserve"> </w:t>
      </w:r>
      <w:r w:rsidR="00EF32FD" w:rsidRPr="008A225C">
        <w:rPr>
          <w:sz w:val="26"/>
          <w:szCs w:val="26"/>
          <w:lang w:val="ro-RO"/>
        </w:rPr>
        <w:t xml:space="preserve">de activitate a </w:t>
      </w:r>
      <w:r w:rsidRPr="008A225C">
        <w:rPr>
          <w:sz w:val="26"/>
          <w:szCs w:val="26"/>
          <w:lang w:val="ro-RO"/>
        </w:rPr>
        <w:t xml:space="preserve">Consiliului raional Hîncești </w:t>
      </w:r>
      <w:r w:rsidRPr="008A225C">
        <w:rPr>
          <w:sz w:val="26"/>
          <w:szCs w:val="26"/>
          <w:lang w:val="ro-RO"/>
        </w:rPr>
        <w:t>pentru anul 2023</w:t>
      </w:r>
      <w:r w:rsidRPr="008A225C">
        <w:rPr>
          <w:sz w:val="26"/>
          <w:szCs w:val="26"/>
          <w:lang w:val="ro-RO"/>
        </w:rPr>
        <w:t xml:space="preserve"> aprobat prin Decizia Consiliului raional nr.05/27 din 23.12.2022 și </w:t>
      </w:r>
      <w:r w:rsidRPr="008A225C">
        <w:rPr>
          <w:sz w:val="26"/>
          <w:szCs w:val="26"/>
          <w:lang w:val="ro-RO"/>
        </w:rPr>
        <w:t>a planului de activitate a</w:t>
      </w:r>
      <w:r w:rsidRPr="008A225C">
        <w:rPr>
          <w:sz w:val="26"/>
          <w:szCs w:val="26"/>
          <w:lang w:val="ro-RO"/>
        </w:rPr>
        <w:t>l</w:t>
      </w:r>
      <w:r w:rsidRPr="008A225C">
        <w:rPr>
          <w:sz w:val="26"/>
          <w:szCs w:val="26"/>
          <w:lang w:val="ro-RO"/>
        </w:rPr>
        <w:t xml:space="preserve"> </w:t>
      </w:r>
      <w:r w:rsidR="00AC3908" w:rsidRPr="008A225C">
        <w:rPr>
          <w:sz w:val="26"/>
          <w:szCs w:val="26"/>
          <w:lang w:val="ro-RO"/>
        </w:rPr>
        <w:t>Direcției Asistență Socială și Protecție a Familiei Hîncești</w:t>
      </w:r>
      <w:r w:rsidR="00EF32FD" w:rsidRPr="008A225C">
        <w:rPr>
          <w:sz w:val="26"/>
          <w:szCs w:val="26"/>
          <w:lang w:val="ro-RO"/>
        </w:rPr>
        <w:t xml:space="preserve"> pentru anul 20</w:t>
      </w:r>
      <w:r w:rsidR="00914C85" w:rsidRPr="008A225C">
        <w:rPr>
          <w:sz w:val="26"/>
          <w:szCs w:val="26"/>
          <w:lang w:val="ro-RO"/>
        </w:rPr>
        <w:t>2</w:t>
      </w:r>
      <w:r w:rsidR="0060466A" w:rsidRPr="008A225C">
        <w:rPr>
          <w:sz w:val="26"/>
          <w:szCs w:val="26"/>
          <w:lang w:val="ro-RO"/>
        </w:rPr>
        <w:t>3</w:t>
      </w:r>
      <w:r w:rsidR="00B844D1" w:rsidRPr="008A225C">
        <w:rPr>
          <w:sz w:val="26"/>
          <w:szCs w:val="26"/>
          <w:lang w:val="ro-RO"/>
        </w:rPr>
        <w:t xml:space="preserve">, </w:t>
      </w:r>
      <w:r w:rsidR="0091432B" w:rsidRPr="008A225C">
        <w:rPr>
          <w:sz w:val="26"/>
          <w:szCs w:val="26"/>
          <w:lang w:val="ro-RO"/>
        </w:rPr>
        <w:t xml:space="preserve">art.118, 120, 132 </w:t>
      </w:r>
      <w:r w:rsidR="00880C23" w:rsidRPr="008A225C">
        <w:rPr>
          <w:sz w:val="26"/>
          <w:szCs w:val="26"/>
          <w:lang w:val="ro-RO"/>
        </w:rPr>
        <w:t xml:space="preserve"> Cod Administrativ nr.116/2018, </w:t>
      </w:r>
      <w:r w:rsidR="00C94B07" w:rsidRPr="008A225C">
        <w:rPr>
          <w:b/>
          <w:bCs/>
          <w:sz w:val="26"/>
          <w:szCs w:val="26"/>
          <w:lang w:val="ro-RO"/>
        </w:rPr>
        <w:t>C</w:t>
      </w:r>
      <w:r w:rsidR="004264CC" w:rsidRPr="008A225C">
        <w:rPr>
          <w:b/>
          <w:bCs/>
          <w:sz w:val="26"/>
          <w:szCs w:val="26"/>
          <w:lang w:val="ro-RO"/>
        </w:rPr>
        <w:t xml:space="preserve">onsiliul </w:t>
      </w:r>
      <w:r w:rsidR="00880C23" w:rsidRPr="008A225C">
        <w:rPr>
          <w:b/>
          <w:bCs/>
          <w:sz w:val="26"/>
          <w:szCs w:val="26"/>
          <w:lang w:val="ro-RO"/>
        </w:rPr>
        <w:t>R</w:t>
      </w:r>
      <w:r w:rsidR="004264CC" w:rsidRPr="008A225C">
        <w:rPr>
          <w:b/>
          <w:bCs/>
          <w:sz w:val="26"/>
          <w:szCs w:val="26"/>
          <w:lang w:val="ro-RO"/>
        </w:rPr>
        <w:t>aional Hîncești DECIDE:</w:t>
      </w:r>
    </w:p>
    <w:p w14:paraId="08497EC0" w14:textId="77777777" w:rsidR="004264CC" w:rsidRPr="008A225C" w:rsidRDefault="004264CC" w:rsidP="004264CC">
      <w:pPr>
        <w:ind w:left="360"/>
        <w:jc w:val="both"/>
        <w:rPr>
          <w:sz w:val="26"/>
          <w:szCs w:val="26"/>
          <w:lang w:val="ro-RO"/>
        </w:rPr>
      </w:pPr>
    </w:p>
    <w:p w14:paraId="0690518B" w14:textId="0C0004DD" w:rsidR="004264CC" w:rsidRPr="008A225C" w:rsidRDefault="004264CC" w:rsidP="008A225C">
      <w:pPr>
        <w:pStyle w:val="a7"/>
        <w:numPr>
          <w:ilvl w:val="0"/>
          <w:numId w:val="5"/>
        </w:numPr>
        <w:jc w:val="both"/>
        <w:rPr>
          <w:sz w:val="26"/>
          <w:szCs w:val="26"/>
          <w:lang w:val="ro-RO"/>
        </w:rPr>
      </w:pPr>
      <w:r w:rsidRPr="008A225C">
        <w:rPr>
          <w:sz w:val="26"/>
          <w:szCs w:val="26"/>
          <w:lang w:val="ro-RO"/>
        </w:rPr>
        <w:t xml:space="preserve">Se </w:t>
      </w:r>
      <w:r w:rsidR="00B844D1" w:rsidRPr="008A225C">
        <w:rPr>
          <w:sz w:val="26"/>
          <w:szCs w:val="26"/>
          <w:lang w:val="ro-RO"/>
        </w:rPr>
        <w:t xml:space="preserve">ia act de </w:t>
      </w:r>
      <w:r w:rsidR="008A225C">
        <w:rPr>
          <w:sz w:val="26"/>
          <w:szCs w:val="26"/>
          <w:lang w:val="ro-RO"/>
        </w:rPr>
        <w:t>„</w:t>
      </w:r>
      <w:r w:rsidR="00E75BD0" w:rsidRPr="008A225C">
        <w:rPr>
          <w:sz w:val="26"/>
          <w:szCs w:val="26"/>
          <w:lang w:val="ro-RO"/>
        </w:rPr>
        <w:t>Raportul</w:t>
      </w:r>
      <w:r w:rsidR="00B844D1" w:rsidRPr="008A225C">
        <w:rPr>
          <w:sz w:val="26"/>
          <w:szCs w:val="26"/>
          <w:lang w:val="ro-RO"/>
        </w:rPr>
        <w:t xml:space="preserve"> </w:t>
      </w:r>
      <w:r w:rsidR="008A225C" w:rsidRPr="008A225C">
        <w:rPr>
          <w:sz w:val="26"/>
          <w:szCs w:val="26"/>
          <w:lang w:val="ro-RO"/>
        </w:rPr>
        <w:t>cu privire la activitatea Direcției Asistență Socială și Protecția Familiei  Hîncești pentru anul 2022</w:t>
      </w:r>
      <w:r w:rsidR="008A225C">
        <w:rPr>
          <w:sz w:val="26"/>
          <w:szCs w:val="26"/>
          <w:lang w:val="ro-RO"/>
        </w:rPr>
        <w:t xml:space="preserve">” </w:t>
      </w:r>
      <w:r w:rsidR="00B844D1" w:rsidRPr="008A225C">
        <w:rPr>
          <w:sz w:val="26"/>
          <w:szCs w:val="26"/>
          <w:lang w:val="ro-RO"/>
        </w:rPr>
        <w:t>prezentat de șef</w:t>
      </w:r>
      <w:r w:rsidR="008A225C">
        <w:rPr>
          <w:sz w:val="26"/>
          <w:szCs w:val="26"/>
          <w:lang w:val="ro-RO"/>
        </w:rPr>
        <w:t>a</w:t>
      </w:r>
      <w:r w:rsidR="00B844D1" w:rsidRPr="008A225C">
        <w:rPr>
          <w:sz w:val="26"/>
          <w:szCs w:val="26"/>
          <w:lang w:val="ro-RO"/>
        </w:rPr>
        <w:t xml:space="preserve"> </w:t>
      </w:r>
      <w:r w:rsidR="008A225C" w:rsidRPr="008A225C">
        <w:rPr>
          <w:sz w:val="26"/>
          <w:szCs w:val="26"/>
          <w:lang w:val="ro-RO"/>
        </w:rPr>
        <w:t xml:space="preserve">Direcției Asistență Socială și Protecția Familiei </w:t>
      </w:r>
      <w:r w:rsidR="00C94B07" w:rsidRPr="008A225C">
        <w:rPr>
          <w:sz w:val="26"/>
          <w:szCs w:val="26"/>
          <w:lang w:val="ro-RO"/>
        </w:rPr>
        <w:t xml:space="preserve"> Hîncești</w:t>
      </w:r>
      <w:r w:rsidR="008A225C" w:rsidRPr="008A225C">
        <w:rPr>
          <w:sz w:val="26"/>
          <w:szCs w:val="26"/>
          <w:lang w:val="ro-RO"/>
        </w:rPr>
        <w:t>,</w:t>
      </w:r>
      <w:r w:rsidR="00B844D1" w:rsidRPr="008A225C">
        <w:rPr>
          <w:sz w:val="26"/>
          <w:szCs w:val="26"/>
          <w:lang w:val="ro-RO"/>
        </w:rPr>
        <w:t xml:space="preserve"> dna Tamara Călugăru</w:t>
      </w:r>
      <w:r w:rsidR="00F008BB" w:rsidRPr="008A225C">
        <w:rPr>
          <w:sz w:val="26"/>
          <w:szCs w:val="26"/>
          <w:lang w:val="ro-RO"/>
        </w:rPr>
        <w:t>, conform Anexei</w:t>
      </w:r>
      <w:r w:rsidR="00672F5E" w:rsidRPr="008A225C">
        <w:rPr>
          <w:sz w:val="26"/>
          <w:szCs w:val="26"/>
          <w:lang w:val="ro-RO"/>
        </w:rPr>
        <w:t>;</w:t>
      </w:r>
    </w:p>
    <w:p w14:paraId="69950822" w14:textId="7413A803" w:rsidR="004264CC" w:rsidRPr="008A225C" w:rsidRDefault="00CF52A7" w:rsidP="008A225C">
      <w:pPr>
        <w:pStyle w:val="a7"/>
        <w:numPr>
          <w:ilvl w:val="0"/>
          <w:numId w:val="5"/>
        </w:numPr>
        <w:jc w:val="both"/>
        <w:rPr>
          <w:sz w:val="26"/>
          <w:szCs w:val="26"/>
          <w:lang w:val="ro-RO"/>
        </w:rPr>
      </w:pPr>
      <w:r w:rsidRPr="008A225C">
        <w:rPr>
          <w:sz w:val="26"/>
          <w:szCs w:val="26"/>
          <w:lang w:val="ro-RO"/>
        </w:rPr>
        <w:t xml:space="preserve">Se pune în sarcina </w:t>
      </w:r>
      <w:r w:rsidR="008A225C" w:rsidRPr="008A225C">
        <w:rPr>
          <w:sz w:val="26"/>
          <w:szCs w:val="26"/>
          <w:lang w:val="ro-RO"/>
        </w:rPr>
        <w:t xml:space="preserve">Direcției Asistență Socială și Protecția Familiei  </w:t>
      </w:r>
      <w:r w:rsidRPr="008A225C">
        <w:rPr>
          <w:sz w:val="26"/>
          <w:szCs w:val="26"/>
          <w:lang w:val="ro-RO"/>
        </w:rPr>
        <w:t>Hîncești</w:t>
      </w:r>
      <w:r w:rsidR="006B2B49" w:rsidRPr="008A225C">
        <w:rPr>
          <w:sz w:val="26"/>
          <w:szCs w:val="26"/>
          <w:lang w:val="ro-RO"/>
        </w:rPr>
        <w:t>:</w:t>
      </w:r>
    </w:p>
    <w:p w14:paraId="1565ED0F" w14:textId="140C19A3" w:rsidR="006B2B49" w:rsidRPr="008A225C" w:rsidRDefault="00F008BB" w:rsidP="008A225C">
      <w:pPr>
        <w:pStyle w:val="a7"/>
        <w:numPr>
          <w:ilvl w:val="1"/>
          <w:numId w:val="5"/>
        </w:numPr>
        <w:jc w:val="both"/>
        <w:rPr>
          <w:sz w:val="26"/>
          <w:szCs w:val="26"/>
          <w:lang w:val="ro-RO"/>
        </w:rPr>
      </w:pPr>
      <w:r w:rsidRPr="008A225C">
        <w:rPr>
          <w:sz w:val="26"/>
          <w:szCs w:val="26"/>
          <w:lang w:val="ro-RO"/>
        </w:rPr>
        <w:t>m</w:t>
      </w:r>
      <w:r w:rsidR="006B2B49" w:rsidRPr="008A225C">
        <w:rPr>
          <w:sz w:val="26"/>
          <w:szCs w:val="26"/>
          <w:lang w:val="ro-RO"/>
        </w:rPr>
        <w:t>onitorizarea și coordonarea activității serviciilor prestate din subordinea DASPF;</w:t>
      </w:r>
    </w:p>
    <w:p w14:paraId="487DEA36" w14:textId="77777777" w:rsidR="008A225C" w:rsidRPr="008A225C" w:rsidRDefault="00F008BB" w:rsidP="008A225C">
      <w:pPr>
        <w:pStyle w:val="a7"/>
        <w:numPr>
          <w:ilvl w:val="1"/>
          <w:numId w:val="6"/>
        </w:numPr>
        <w:jc w:val="both"/>
        <w:rPr>
          <w:sz w:val="26"/>
          <w:szCs w:val="26"/>
          <w:lang w:val="ro-RO"/>
        </w:rPr>
      </w:pPr>
      <w:r w:rsidRPr="008A225C">
        <w:rPr>
          <w:sz w:val="26"/>
          <w:szCs w:val="26"/>
          <w:lang w:val="ro-RO"/>
        </w:rPr>
        <w:t xml:space="preserve"> a</w:t>
      </w:r>
      <w:r w:rsidR="006B2B49" w:rsidRPr="008A225C">
        <w:rPr>
          <w:sz w:val="26"/>
          <w:szCs w:val="26"/>
          <w:lang w:val="ro-RO"/>
        </w:rPr>
        <w:t xml:space="preserve">sigurarea instruirii continue și formării cadrelor, care activează în </w:t>
      </w:r>
      <w:r w:rsidR="008A225C" w:rsidRPr="008A225C">
        <w:rPr>
          <w:sz w:val="26"/>
          <w:szCs w:val="26"/>
          <w:lang w:val="ro-RO"/>
        </w:rPr>
        <w:t>DASPF și serviciile subordonate;</w:t>
      </w:r>
    </w:p>
    <w:p w14:paraId="331F2BD0" w14:textId="77777777" w:rsidR="008A225C" w:rsidRPr="008A225C" w:rsidRDefault="008A225C" w:rsidP="008A225C">
      <w:pPr>
        <w:pStyle w:val="a7"/>
        <w:numPr>
          <w:ilvl w:val="0"/>
          <w:numId w:val="5"/>
        </w:numPr>
        <w:jc w:val="both"/>
        <w:rPr>
          <w:sz w:val="26"/>
          <w:szCs w:val="26"/>
          <w:lang w:val="ro-RO"/>
        </w:rPr>
      </w:pPr>
      <w:r w:rsidRPr="008A225C">
        <w:rPr>
          <w:sz w:val="26"/>
          <w:szCs w:val="26"/>
          <w:lang w:val="ro-RO"/>
        </w:rPr>
        <w:t>Controlul asupra executării prezentei decizii se pune în sarcina președintelui raionului, dl Iurie LEVINSCHI</w:t>
      </w:r>
      <w:r w:rsidRPr="008A225C">
        <w:rPr>
          <w:sz w:val="26"/>
          <w:szCs w:val="26"/>
          <w:lang w:val="ro-MD"/>
        </w:rPr>
        <w:t>;</w:t>
      </w:r>
    </w:p>
    <w:p w14:paraId="28DB8959" w14:textId="0ABA9628" w:rsidR="0091432B" w:rsidRPr="008A225C" w:rsidRDefault="0091432B" w:rsidP="008A225C">
      <w:pPr>
        <w:pStyle w:val="a7"/>
        <w:numPr>
          <w:ilvl w:val="0"/>
          <w:numId w:val="5"/>
        </w:numPr>
        <w:jc w:val="both"/>
        <w:rPr>
          <w:sz w:val="26"/>
          <w:szCs w:val="26"/>
          <w:lang w:val="ro-RO"/>
        </w:rPr>
      </w:pPr>
      <w:r w:rsidRPr="008A225C">
        <w:rPr>
          <w:sz w:val="26"/>
          <w:szCs w:val="26"/>
          <w:lang w:val="ro-RO"/>
        </w:rPr>
        <w:t>Pre</w:t>
      </w:r>
      <w:r w:rsidRPr="008A225C">
        <w:rPr>
          <w:sz w:val="26"/>
          <w:szCs w:val="26"/>
          <w:lang w:val="ro-MD"/>
        </w:rPr>
        <w:t xml:space="preserve">zenta  decizie </w:t>
      </w:r>
      <w:r w:rsidR="008B0407" w:rsidRPr="008A225C">
        <w:rPr>
          <w:sz w:val="26"/>
          <w:szCs w:val="26"/>
          <w:lang w:val="ro-MD"/>
        </w:rPr>
        <w:t>întră în vigoare la data includerii în registrul de Stat al Actelor Locale și poate fi contestată la Judecătoria Hîncești, sediul Ialoveni, în termenul de 30 de zile de la data comunicării potrivit prevederilor Codului Administrativ nr.116/2018.</w:t>
      </w:r>
    </w:p>
    <w:p w14:paraId="2FE14014" w14:textId="77777777" w:rsidR="004264CC" w:rsidRPr="008A225C" w:rsidRDefault="004264CC" w:rsidP="004264CC">
      <w:pPr>
        <w:ind w:left="360"/>
        <w:rPr>
          <w:sz w:val="26"/>
          <w:szCs w:val="26"/>
          <w:lang w:val="ro-RO"/>
        </w:rPr>
      </w:pPr>
    </w:p>
    <w:p w14:paraId="4F7A0A0E" w14:textId="458A010B" w:rsidR="008A225C" w:rsidRDefault="008A225C" w:rsidP="008A225C">
      <w:pPr>
        <w:pStyle w:val="a7"/>
        <w:tabs>
          <w:tab w:val="left" w:pos="1395"/>
        </w:tabs>
        <w:rPr>
          <w:b/>
          <w:sz w:val="26"/>
          <w:szCs w:val="26"/>
          <w:lang w:val="pt-BR"/>
        </w:rPr>
      </w:pPr>
      <w:r w:rsidRPr="008A225C">
        <w:rPr>
          <w:b/>
          <w:sz w:val="26"/>
          <w:szCs w:val="26"/>
          <w:lang w:val="pt-BR"/>
        </w:rPr>
        <w:t xml:space="preserve">     Preşedintele şedinţei</w:t>
      </w:r>
      <w:r w:rsidRPr="008A225C">
        <w:rPr>
          <w:b/>
          <w:sz w:val="26"/>
          <w:szCs w:val="26"/>
          <w:lang w:val="pt-BR"/>
        </w:rPr>
        <w:tab/>
      </w:r>
      <w:r w:rsidRPr="008A225C">
        <w:rPr>
          <w:b/>
          <w:sz w:val="26"/>
          <w:szCs w:val="26"/>
          <w:lang w:val="pt-BR"/>
        </w:rPr>
        <w:tab/>
      </w:r>
      <w:r w:rsidRPr="008A225C">
        <w:rPr>
          <w:b/>
          <w:sz w:val="26"/>
          <w:szCs w:val="26"/>
          <w:lang w:val="pt-BR"/>
        </w:rPr>
        <w:tab/>
        <w:t xml:space="preserve">       ___________________</w:t>
      </w:r>
    </w:p>
    <w:p w14:paraId="5A56EAD8" w14:textId="77777777" w:rsidR="009E62B3" w:rsidRPr="008A225C" w:rsidRDefault="009E62B3" w:rsidP="008A225C">
      <w:pPr>
        <w:pStyle w:val="a7"/>
        <w:tabs>
          <w:tab w:val="left" w:pos="1395"/>
        </w:tabs>
        <w:rPr>
          <w:b/>
          <w:sz w:val="26"/>
          <w:szCs w:val="26"/>
          <w:lang w:val="pt-BR"/>
        </w:rPr>
      </w:pPr>
      <w:bookmarkStart w:id="0" w:name="_GoBack"/>
      <w:bookmarkEnd w:id="0"/>
    </w:p>
    <w:p w14:paraId="69F7CB20" w14:textId="2DD0FD16" w:rsidR="009E62B3" w:rsidRPr="008A225C" w:rsidRDefault="008A225C" w:rsidP="008A225C">
      <w:pPr>
        <w:rPr>
          <w:sz w:val="26"/>
          <w:szCs w:val="26"/>
          <w:u w:val="single"/>
          <w:lang w:val="pt-BR"/>
        </w:rPr>
      </w:pPr>
      <w:r w:rsidRPr="008A225C">
        <w:rPr>
          <w:sz w:val="26"/>
          <w:szCs w:val="26"/>
          <w:lang w:val="pt-BR"/>
        </w:rPr>
        <w:t xml:space="preserve">                </w:t>
      </w:r>
      <w:r w:rsidRPr="008A225C">
        <w:rPr>
          <w:sz w:val="26"/>
          <w:szCs w:val="26"/>
          <w:u w:val="single"/>
          <w:lang w:val="pt-BR"/>
        </w:rPr>
        <w:t>Contrasemnează:</w:t>
      </w:r>
    </w:p>
    <w:p w14:paraId="1E7331A0" w14:textId="77777777" w:rsidR="008A225C" w:rsidRPr="008A225C" w:rsidRDefault="008A225C" w:rsidP="008A225C">
      <w:pPr>
        <w:rPr>
          <w:b/>
          <w:sz w:val="26"/>
          <w:szCs w:val="26"/>
          <w:lang w:val="pt-BR"/>
        </w:rPr>
      </w:pPr>
      <w:r w:rsidRPr="008A225C">
        <w:rPr>
          <w:b/>
          <w:sz w:val="26"/>
          <w:szCs w:val="26"/>
          <w:lang w:val="pt-BR"/>
        </w:rPr>
        <w:t xml:space="preserve">   Secretarul Consiliului Raional Hîncești                  Elena MORARU TOMA</w:t>
      </w:r>
    </w:p>
    <w:p w14:paraId="6D080900" w14:textId="31216783" w:rsidR="008A225C" w:rsidRPr="008A225C" w:rsidRDefault="008A225C" w:rsidP="008A225C">
      <w:pPr>
        <w:rPr>
          <w:sz w:val="26"/>
          <w:szCs w:val="26"/>
          <w:lang w:val="pt-BR"/>
        </w:rPr>
      </w:pPr>
    </w:p>
    <w:p w14:paraId="684E3F6E" w14:textId="77777777" w:rsidR="008A225C" w:rsidRPr="008A225C" w:rsidRDefault="008A225C" w:rsidP="008A225C">
      <w:pPr>
        <w:rPr>
          <w:rFonts w:eastAsia="Calibri"/>
          <w:sz w:val="26"/>
          <w:szCs w:val="26"/>
          <w:lang w:val="pt-BR"/>
        </w:rPr>
      </w:pPr>
      <w:bookmarkStart w:id="1" w:name="_Hlk48658783"/>
      <w:r w:rsidRPr="008A225C">
        <w:rPr>
          <w:rFonts w:eastAsia="Calibri"/>
          <w:sz w:val="26"/>
          <w:szCs w:val="26"/>
          <w:lang w:val="pt-BR"/>
        </w:rPr>
        <w:t>Inițiat :___________________ Iurie Levinschi, Președintele raionului,</w:t>
      </w:r>
    </w:p>
    <w:p w14:paraId="7F042CDC" w14:textId="77777777" w:rsidR="008A225C" w:rsidRPr="008A225C" w:rsidRDefault="008A225C" w:rsidP="008A225C">
      <w:pPr>
        <w:rPr>
          <w:rFonts w:eastAsia="Calibri"/>
          <w:sz w:val="26"/>
          <w:szCs w:val="26"/>
          <w:lang w:val="pt-BR"/>
        </w:rPr>
      </w:pPr>
      <w:r w:rsidRPr="008A225C">
        <w:rPr>
          <w:rFonts w:eastAsia="Calibri"/>
          <w:sz w:val="26"/>
          <w:szCs w:val="26"/>
          <w:lang w:val="pt-BR"/>
        </w:rPr>
        <w:t>Elaborat: _________________ Tamara Călugăru, Șefa DASPF</w:t>
      </w:r>
    </w:p>
    <w:p w14:paraId="5E39E9C8" w14:textId="77777777" w:rsidR="008A225C" w:rsidRPr="008A225C" w:rsidRDefault="008A225C" w:rsidP="008A225C">
      <w:pPr>
        <w:rPr>
          <w:rFonts w:eastAsia="Calibri"/>
          <w:sz w:val="26"/>
          <w:szCs w:val="26"/>
          <w:lang w:val="pt-BR"/>
        </w:rPr>
      </w:pPr>
      <w:r w:rsidRPr="008A225C">
        <w:rPr>
          <w:rFonts w:eastAsia="Calibri"/>
          <w:sz w:val="26"/>
          <w:szCs w:val="26"/>
          <w:lang w:val="pt-BR"/>
        </w:rPr>
        <w:t>Avizat: ___________________Sergiu Pascal, Specialist principal (jurist)</w:t>
      </w:r>
    </w:p>
    <w:bookmarkEnd w:id="1"/>
    <w:p w14:paraId="1C89EF53" w14:textId="77777777" w:rsidR="00DE3685" w:rsidRPr="008A225C" w:rsidRDefault="00DE3685" w:rsidP="00076573">
      <w:pPr>
        <w:ind w:left="360"/>
        <w:rPr>
          <w:b/>
          <w:sz w:val="26"/>
          <w:szCs w:val="26"/>
          <w:lang w:val="pt-BR"/>
        </w:rPr>
      </w:pPr>
    </w:p>
    <w:p w14:paraId="3B0D788D" w14:textId="7447E4E1" w:rsidR="00115502" w:rsidRPr="00834359" w:rsidRDefault="00115502" w:rsidP="00115502">
      <w:pPr>
        <w:pStyle w:val="9"/>
        <w:jc w:val="center"/>
        <w:rPr>
          <w:sz w:val="28"/>
          <w:szCs w:val="28"/>
        </w:rPr>
      </w:pPr>
      <w:r w:rsidRPr="00834359">
        <w:rPr>
          <w:sz w:val="28"/>
          <w:szCs w:val="28"/>
        </w:rPr>
        <w:t>NOTA INFORMATIVĂ</w:t>
      </w:r>
    </w:p>
    <w:p w14:paraId="0ED69C48" w14:textId="301CE286" w:rsidR="00115502" w:rsidRPr="00834359" w:rsidRDefault="00115502" w:rsidP="00115502">
      <w:pPr>
        <w:tabs>
          <w:tab w:val="left" w:pos="1920"/>
        </w:tabs>
        <w:jc w:val="center"/>
        <w:rPr>
          <w:b/>
          <w:sz w:val="28"/>
          <w:szCs w:val="28"/>
          <w:lang w:val="ro-RO"/>
        </w:rPr>
      </w:pPr>
      <w:r w:rsidRPr="008A225C">
        <w:rPr>
          <w:sz w:val="28"/>
          <w:szCs w:val="28"/>
          <w:lang w:val="pt-BR"/>
        </w:rPr>
        <w:t xml:space="preserve">la proiectul Deciziei nr.    </w:t>
      </w:r>
      <w:r w:rsidR="006A3656" w:rsidRPr="008A225C">
        <w:rPr>
          <w:sz w:val="28"/>
          <w:szCs w:val="28"/>
          <w:lang w:val="pt-BR"/>
        </w:rPr>
        <w:t xml:space="preserve">       </w:t>
      </w:r>
      <w:r w:rsidRPr="008A225C">
        <w:rPr>
          <w:sz w:val="28"/>
          <w:szCs w:val="28"/>
          <w:lang w:val="pt-BR"/>
        </w:rPr>
        <w:t xml:space="preserve">   /                                                                                               </w:t>
      </w:r>
      <w:r w:rsidRPr="00834359">
        <w:rPr>
          <w:b/>
          <w:sz w:val="28"/>
          <w:szCs w:val="28"/>
          <w:lang w:val="ro-RO"/>
        </w:rPr>
        <w:t xml:space="preserve">Cu privire la </w:t>
      </w:r>
      <w:r w:rsidR="000A4911">
        <w:rPr>
          <w:b/>
          <w:sz w:val="28"/>
          <w:szCs w:val="28"/>
          <w:lang w:val="ro-RO"/>
        </w:rPr>
        <w:t>examinarea Raportului de activitate a Direcției Asistenței Sociale și Protecției a Familiei Hîncești pentru anul 20</w:t>
      </w:r>
      <w:r w:rsidR="00245DC7">
        <w:rPr>
          <w:b/>
          <w:sz w:val="28"/>
          <w:szCs w:val="28"/>
          <w:lang w:val="ro-RO"/>
        </w:rPr>
        <w:t>2</w:t>
      </w:r>
      <w:r w:rsidR="0060466A">
        <w:rPr>
          <w:b/>
          <w:sz w:val="28"/>
          <w:szCs w:val="28"/>
          <w:lang w:val="ro-RO"/>
        </w:rPr>
        <w:t>2</w:t>
      </w:r>
    </w:p>
    <w:p w14:paraId="5A362E93" w14:textId="77777777" w:rsidR="00115502" w:rsidRPr="00834359" w:rsidRDefault="00115502" w:rsidP="00115502">
      <w:pPr>
        <w:pStyle w:val="9"/>
        <w:rPr>
          <w:sz w:val="28"/>
          <w:szCs w:val="28"/>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D3976" w:rsidRPr="008A225C" w14:paraId="4F1D23DA" w14:textId="77777777" w:rsidTr="0011430A">
        <w:tc>
          <w:tcPr>
            <w:tcW w:w="10440" w:type="dxa"/>
            <w:tcBorders>
              <w:top w:val="single" w:sz="4" w:space="0" w:color="auto"/>
              <w:left w:val="single" w:sz="4" w:space="0" w:color="auto"/>
              <w:bottom w:val="single" w:sz="4" w:space="0" w:color="auto"/>
              <w:right w:val="single" w:sz="4" w:space="0" w:color="auto"/>
            </w:tcBorders>
            <w:shd w:val="clear" w:color="auto" w:fill="CCCCCC"/>
          </w:tcPr>
          <w:p w14:paraId="6BA5B4FC" w14:textId="77777777" w:rsidR="00115502" w:rsidRPr="008A225C" w:rsidRDefault="00115502" w:rsidP="0011430A">
            <w:pPr>
              <w:jc w:val="both"/>
              <w:rPr>
                <w:b/>
                <w:sz w:val="28"/>
                <w:szCs w:val="28"/>
                <w:lang w:val="pt-BR"/>
              </w:rPr>
            </w:pPr>
            <w:r w:rsidRPr="008A225C">
              <w:rPr>
                <w:b/>
                <w:sz w:val="28"/>
                <w:szCs w:val="28"/>
                <w:lang w:val="pt-BR"/>
              </w:rPr>
              <w:t>1</w:t>
            </w:r>
            <w:r w:rsidRPr="008A225C">
              <w:rPr>
                <w:b/>
                <w:sz w:val="28"/>
                <w:szCs w:val="28"/>
                <w:shd w:val="clear" w:color="auto" w:fill="CCCCCC"/>
                <w:lang w:val="pt-BR"/>
              </w:rPr>
              <w:t>. Cauzele care au condiţionat elaborarea proiectului, autorii proiectului</w:t>
            </w:r>
          </w:p>
        </w:tc>
      </w:tr>
      <w:tr w:rsidR="00FD3976" w:rsidRPr="008A225C" w14:paraId="1AE8E1DD" w14:textId="77777777" w:rsidTr="0011430A">
        <w:tc>
          <w:tcPr>
            <w:tcW w:w="10440" w:type="dxa"/>
            <w:tcBorders>
              <w:top w:val="single" w:sz="4" w:space="0" w:color="auto"/>
              <w:left w:val="single" w:sz="4" w:space="0" w:color="auto"/>
              <w:bottom w:val="single" w:sz="4" w:space="0" w:color="auto"/>
              <w:right w:val="single" w:sz="4" w:space="0" w:color="auto"/>
            </w:tcBorders>
          </w:tcPr>
          <w:p w14:paraId="255B3B84" w14:textId="77777777" w:rsidR="001D5DA4" w:rsidRPr="008A225C" w:rsidRDefault="00115502" w:rsidP="000D21CA">
            <w:pPr>
              <w:tabs>
                <w:tab w:val="left" w:pos="1920"/>
              </w:tabs>
              <w:jc w:val="both"/>
              <w:rPr>
                <w:sz w:val="28"/>
                <w:szCs w:val="28"/>
                <w:lang w:val="pt-BR"/>
              </w:rPr>
            </w:pPr>
            <w:r w:rsidRPr="008A225C">
              <w:rPr>
                <w:sz w:val="28"/>
                <w:szCs w:val="28"/>
                <w:lang w:val="pt-BR"/>
              </w:rPr>
              <w:t xml:space="preserve"> </w:t>
            </w:r>
          </w:p>
          <w:p w14:paraId="4FC7853D" w14:textId="5DFBF10C" w:rsidR="000D21CA" w:rsidRPr="008A225C" w:rsidRDefault="00115502" w:rsidP="000D21CA">
            <w:pPr>
              <w:tabs>
                <w:tab w:val="left" w:pos="1920"/>
              </w:tabs>
              <w:jc w:val="both"/>
              <w:rPr>
                <w:bCs/>
                <w:sz w:val="28"/>
                <w:szCs w:val="28"/>
                <w:lang w:val="pt-BR"/>
              </w:rPr>
            </w:pPr>
            <w:r w:rsidRPr="008A225C">
              <w:rPr>
                <w:sz w:val="28"/>
                <w:szCs w:val="28"/>
                <w:lang w:val="pt-BR"/>
              </w:rPr>
              <w:t xml:space="preserve"> </w:t>
            </w:r>
            <w:r w:rsidR="000D21CA" w:rsidRPr="008A225C">
              <w:rPr>
                <w:sz w:val="28"/>
                <w:szCs w:val="28"/>
                <w:lang w:val="pt-BR"/>
              </w:rPr>
              <w:t xml:space="preserve">Inițiatorul proiectului de decizie este președintele raionului. Proiectul de decizie este elaborat de </w:t>
            </w:r>
            <w:r w:rsidR="000D21CA" w:rsidRPr="001D5DA4">
              <w:rPr>
                <w:bCs/>
                <w:iCs/>
                <w:sz w:val="28"/>
                <w:szCs w:val="28"/>
                <w:lang w:val="ro-RO"/>
              </w:rPr>
              <w:t>Direcția Asistență Socială și Protecția Familiei Hîncești.</w:t>
            </w:r>
          </w:p>
          <w:p w14:paraId="2ED321B3" w14:textId="344F4A0E" w:rsidR="00115502" w:rsidRPr="008A225C" w:rsidRDefault="00115502" w:rsidP="0011430A">
            <w:pPr>
              <w:tabs>
                <w:tab w:val="left" w:pos="1920"/>
              </w:tabs>
              <w:jc w:val="both"/>
              <w:rPr>
                <w:sz w:val="28"/>
                <w:szCs w:val="28"/>
                <w:lang w:val="pt-BR"/>
              </w:rPr>
            </w:pPr>
          </w:p>
          <w:p w14:paraId="74C09389" w14:textId="77777777" w:rsidR="00115502" w:rsidRPr="007A1B17" w:rsidRDefault="00115502" w:rsidP="0011430A">
            <w:pPr>
              <w:tabs>
                <w:tab w:val="left" w:pos="1920"/>
              </w:tabs>
              <w:jc w:val="both"/>
              <w:rPr>
                <w:sz w:val="28"/>
                <w:szCs w:val="28"/>
                <w:lang w:val="ro-RO"/>
              </w:rPr>
            </w:pPr>
          </w:p>
        </w:tc>
      </w:tr>
      <w:tr w:rsidR="00FD3976" w:rsidRPr="008A225C" w14:paraId="35CAA083" w14:textId="77777777" w:rsidTr="0011430A">
        <w:tc>
          <w:tcPr>
            <w:tcW w:w="10440" w:type="dxa"/>
            <w:tcBorders>
              <w:top w:val="single" w:sz="4" w:space="0" w:color="auto"/>
              <w:left w:val="single" w:sz="4" w:space="0" w:color="auto"/>
              <w:bottom w:val="single" w:sz="4" w:space="0" w:color="auto"/>
              <w:right w:val="single" w:sz="4" w:space="0" w:color="auto"/>
            </w:tcBorders>
            <w:shd w:val="clear" w:color="auto" w:fill="D9D9D9"/>
          </w:tcPr>
          <w:p w14:paraId="732D8EC2" w14:textId="77777777" w:rsidR="00115502" w:rsidRPr="00834359" w:rsidRDefault="00115502" w:rsidP="0011430A">
            <w:pPr>
              <w:pStyle w:val="Default"/>
              <w:rPr>
                <w:b/>
                <w:color w:val="auto"/>
                <w:sz w:val="28"/>
                <w:szCs w:val="28"/>
                <w:lang w:val="ro-RO"/>
              </w:rPr>
            </w:pPr>
            <w:r w:rsidRPr="00834359">
              <w:rPr>
                <w:b/>
                <w:color w:val="auto"/>
                <w:sz w:val="28"/>
                <w:szCs w:val="28"/>
                <w:lang w:val="ro-RO"/>
              </w:rPr>
              <w:t xml:space="preserve">2. </w:t>
            </w:r>
            <w:r w:rsidR="000A4911">
              <w:rPr>
                <w:b/>
                <w:color w:val="auto"/>
                <w:sz w:val="28"/>
                <w:szCs w:val="28"/>
                <w:lang w:val="ro-RO"/>
              </w:rPr>
              <w:t>Modul de reglementare a problemelor abordate în proiect de cadrul</w:t>
            </w:r>
            <w:r w:rsidR="00D53F14">
              <w:rPr>
                <w:b/>
                <w:color w:val="auto"/>
                <w:sz w:val="28"/>
                <w:szCs w:val="28"/>
                <w:lang w:val="ro-RO"/>
              </w:rPr>
              <w:t xml:space="preserve"> normativ în vigoare</w:t>
            </w:r>
          </w:p>
        </w:tc>
      </w:tr>
      <w:tr w:rsidR="00FD3976" w:rsidRPr="008A225C" w14:paraId="0BD7F7E7" w14:textId="77777777" w:rsidTr="0011430A">
        <w:tc>
          <w:tcPr>
            <w:tcW w:w="10440" w:type="dxa"/>
            <w:tcBorders>
              <w:top w:val="single" w:sz="4" w:space="0" w:color="auto"/>
              <w:left w:val="single" w:sz="4" w:space="0" w:color="auto"/>
              <w:bottom w:val="single" w:sz="4" w:space="0" w:color="auto"/>
              <w:right w:val="single" w:sz="4" w:space="0" w:color="auto"/>
            </w:tcBorders>
          </w:tcPr>
          <w:p w14:paraId="427A0418" w14:textId="77777777" w:rsidR="001D5DA4" w:rsidRPr="008A225C" w:rsidRDefault="00115502" w:rsidP="0011430A">
            <w:pPr>
              <w:jc w:val="both"/>
              <w:rPr>
                <w:sz w:val="28"/>
                <w:szCs w:val="28"/>
                <w:lang w:val="pt-BR"/>
              </w:rPr>
            </w:pPr>
            <w:r w:rsidRPr="008A225C">
              <w:rPr>
                <w:sz w:val="28"/>
                <w:szCs w:val="28"/>
                <w:lang w:val="pt-BR"/>
              </w:rPr>
              <w:t xml:space="preserve">   </w:t>
            </w:r>
          </w:p>
          <w:p w14:paraId="7C581D26" w14:textId="2AA3A7D4" w:rsidR="00115502" w:rsidRPr="008A225C" w:rsidRDefault="000D21CA" w:rsidP="0011430A">
            <w:pPr>
              <w:jc w:val="both"/>
              <w:rPr>
                <w:sz w:val="28"/>
                <w:szCs w:val="28"/>
                <w:lang w:val="pt-BR"/>
              </w:rPr>
            </w:pPr>
            <w:r w:rsidRPr="008A225C">
              <w:rPr>
                <w:sz w:val="28"/>
                <w:szCs w:val="28"/>
                <w:lang w:val="pt-BR"/>
              </w:rPr>
              <w:t>Proiectul de decizie este elaborat în conformitate cu art.46 al.1 al Legii RM nr.436 din 28.12.2006 privind administrația publică locală,</w:t>
            </w:r>
            <w:r w:rsidR="00115502" w:rsidRPr="008A225C">
              <w:rPr>
                <w:sz w:val="28"/>
                <w:szCs w:val="28"/>
                <w:lang w:val="pt-BR"/>
              </w:rPr>
              <w:t xml:space="preserve">  </w:t>
            </w:r>
            <w:r w:rsidR="00D53F14" w:rsidRPr="008A225C">
              <w:rPr>
                <w:sz w:val="28"/>
                <w:szCs w:val="28"/>
                <w:lang w:val="pt-BR"/>
              </w:rPr>
              <w:t>Legea Asistenței Sociale nr.</w:t>
            </w:r>
            <w:r w:rsidR="009D6F74" w:rsidRPr="008A225C">
              <w:rPr>
                <w:sz w:val="28"/>
                <w:szCs w:val="28"/>
                <w:lang w:val="pt-BR"/>
              </w:rPr>
              <w:t>547-XVI din 25.12.2003, Legii 123-XVIII din 18.06.2010 cu privi</w:t>
            </w:r>
            <w:r w:rsidRPr="008A225C">
              <w:rPr>
                <w:sz w:val="28"/>
                <w:szCs w:val="28"/>
                <w:lang w:val="pt-BR"/>
              </w:rPr>
              <w:t>re</w:t>
            </w:r>
            <w:r w:rsidR="009D6F74" w:rsidRPr="008A225C">
              <w:rPr>
                <w:sz w:val="28"/>
                <w:szCs w:val="28"/>
                <w:lang w:val="pt-BR"/>
              </w:rPr>
              <w:t xml:space="preserve"> la serviciile sociale</w:t>
            </w:r>
            <w:r w:rsidR="0063278B" w:rsidRPr="008A225C">
              <w:rPr>
                <w:sz w:val="28"/>
                <w:szCs w:val="28"/>
                <w:lang w:val="pt-BR"/>
              </w:rPr>
              <w:t>,</w:t>
            </w:r>
            <w:r w:rsidR="009D6F74" w:rsidRPr="008A225C">
              <w:rPr>
                <w:sz w:val="28"/>
                <w:szCs w:val="28"/>
                <w:lang w:val="pt-BR"/>
              </w:rPr>
              <w:t xml:space="preserve"> </w:t>
            </w:r>
            <w:r w:rsidR="0063278B" w:rsidRPr="008A225C">
              <w:rPr>
                <w:sz w:val="28"/>
                <w:szCs w:val="28"/>
                <w:lang w:val="pt-BR"/>
              </w:rPr>
              <w:t>r</w:t>
            </w:r>
            <w:r w:rsidR="009D6F74" w:rsidRPr="008A225C">
              <w:rPr>
                <w:sz w:val="28"/>
                <w:szCs w:val="28"/>
                <w:lang w:val="pt-BR"/>
              </w:rPr>
              <w:t>egulamentul de organizare și funcționare a DASPF</w:t>
            </w:r>
            <w:r w:rsidR="00A16D26" w:rsidRPr="008A225C">
              <w:rPr>
                <w:sz w:val="28"/>
                <w:szCs w:val="28"/>
                <w:lang w:val="pt-BR"/>
              </w:rPr>
              <w:t>.</w:t>
            </w:r>
          </w:p>
          <w:p w14:paraId="5B6324AD" w14:textId="77777777" w:rsidR="00115502" w:rsidRPr="008A225C" w:rsidRDefault="00115502" w:rsidP="0011430A">
            <w:pPr>
              <w:jc w:val="both"/>
              <w:rPr>
                <w:sz w:val="28"/>
                <w:szCs w:val="28"/>
                <w:lang w:val="pt-BR"/>
              </w:rPr>
            </w:pPr>
          </w:p>
          <w:p w14:paraId="0582F404" w14:textId="77777777" w:rsidR="00115502" w:rsidRPr="008A225C" w:rsidRDefault="00115502" w:rsidP="0011430A">
            <w:pPr>
              <w:jc w:val="both"/>
              <w:rPr>
                <w:b/>
                <w:sz w:val="28"/>
                <w:szCs w:val="28"/>
                <w:lang w:val="pt-BR"/>
              </w:rPr>
            </w:pPr>
          </w:p>
        </w:tc>
      </w:tr>
      <w:tr w:rsidR="00FD3976" w:rsidRPr="00834359" w14:paraId="0666E594" w14:textId="77777777" w:rsidTr="0011430A">
        <w:tc>
          <w:tcPr>
            <w:tcW w:w="10440" w:type="dxa"/>
            <w:tcBorders>
              <w:top w:val="single" w:sz="4" w:space="0" w:color="auto"/>
              <w:left w:val="single" w:sz="4" w:space="0" w:color="auto"/>
              <w:bottom w:val="single" w:sz="4" w:space="0" w:color="auto"/>
              <w:right w:val="single" w:sz="4" w:space="0" w:color="auto"/>
            </w:tcBorders>
            <w:shd w:val="clear" w:color="auto" w:fill="D9D9D9"/>
          </w:tcPr>
          <w:p w14:paraId="774E001A" w14:textId="77777777" w:rsidR="00115502" w:rsidRPr="00834359" w:rsidRDefault="00115502" w:rsidP="0011430A">
            <w:pPr>
              <w:rPr>
                <w:b/>
                <w:sz w:val="28"/>
                <w:szCs w:val="28"/>
              </w:rPr>
            </w:pPr>
            <w:r w:rsidRPr="00834359">
              <w:rPr>
                <w:b/>
                <w:sz w:val="28"/>
                <w:szCs w:val="28"/>
              </w:rPr>
              <w:t xml:space="preserve">3. </w:t>
            </w:r>
            <w:proofErr w:type="spellStart"/>
            <w:r w:rsidRPr="00834359">
              <w:rPr>
                <w:b/>
                <w:sz w:val="28"/>
                <w:szCs w:val="28"/>
              </w:rPr>
              <w:t>Scopul</w:t>
            </w:r>
            <w:proofErr w:type="spellEnd"/>
            <w:r w:rsidRPr="00834359">
              <w:rPr>
                <w:b/>
                <w:sz w:val="28"/>
                <w:szCs w:val="28"/>
              </w:rPr>
              <w:t xml:space="preserve"> şi </w:t>
            </w:r>
            <w:proofErr w:type="spellStart"/>
            <w:r w:rsidRPr="00834359">
              <w:rPr>
                <w:b/>
                <w:sz w:val="28"/>
                <w:szCs w:val="28"/>
              </w:rPr>
              <w:t>obiectivele</w:t>
            </w:r>
            <w:proofErr w:type="spellEnd"/>
            <w:r w:rsidRPr="00834359">
              <w:rPr>
                <w:b/>
                <w:sz w:val="28"/>
                <w:szCs w:val="28"/>
              </w:rPr>
              <w:t xml:space="preserve"> </w:t>
            </w:r>
            <w:proofErr w:type="spellStart"/>
            <w:r w:rsidRPr="00834359">
              <w:rPr>
                <w:b/>
                <w:sz w:val="28"/>
                <w:szCs w:val="28"/>
              </w:rPr>
              <w:t>proiectului</w:t>
            </w:r>
            <w:proofErr w:type="spellEnd"/>
          </w:p>
        </w:tc>
      </w:tr>
      <w:tr w:rsidR="00FD3976" w:rsidRPr="008A225C" w14:paraId="58735E55" w14:textId="77777777" w:rsidTr="0011430A">
        <w:tc>
          <w:tcPr>
            <w:tcW w:w="10440" w:type="dxa"/>
            <w:tcBorders>
              <w:top w:val="single" w:sz="4" w:space="0" w:color="auto"/>
              <w:left w:val="single" w:sz="4" w:space="0" w:color="auto"/>
              <w:bottom w:val="single" w:sz="4" w:space="0" w:color="auto"/>
              <w:right w:val="single" w:sz="4" w:space="0" w:color="auto"/>
            </w:tcBorders>
          </w:tcPr>
          <w:p w14:paraId="34820342" w14:textId="77777777" w:rsidR="00115502" w:rsidRDefault="00115502" w:rsidP="0011430A">
            <w:pPr>
              <w:tabs>
                <w:tab w:val="left" w:pos="1920"/>
              </w:tabs>
              <w:jc w:val="both"/>
              <w:rPr>
                <w:sz w:val="28"/>
                <w:szCs w:val="28"/>
                <w:lang w:val="ro-RO"/>
              </w:rPr>
            </w:pPr>
            <w:r w:rsidRPr="00834359">
              <w:rPr>
                <w:sz w:val="28"/>
                <w:szCs w:val="28"/>
                <w:lang w:val="ro-RO"/>
              </w:rPr>
              <w:t xml:space="preserve">     </w:t>
            </w:r>
          </w:p>
          <w:p w14:paraId="7AC3C00F" w14:textId="0A8877A2" w:rsidR="00115502" w:rsidRDefault="009D6F74" w:rsidP="0011430A">
            <w:pPr>
              <w:tabs>
                <w:tab w:val="left" w:pos="1920"/>
              </w:tabs>
              <w:jc w:val="both"/>
              <w:rPr>
                <w:sz w:val="28"/>
                <w:szCs w:val="28"/>
                <w:lang w:val="ro-RO"/>
              </w:rPr>
            </w:pPr>
            <w:r>
              <w:rPr>
                <w:sz w:val="28"/>
                <w:szCs w:val="28"/>
                <w:lang w:val="ro-RO"/>
              </w:rPr>
              <w:t xml:space="preserve">DASPF </w:t>
            </w:r>
            <w:r w:rsidR="00592D46">
              <w:rPr>
                <w:sz w:val="28"/>
                <w:szCs w:val="28"/>
                <w:lang w:val="ro-RO"/>
              </w:rPr>
              <w:t xml:space="preserve"> contribuie la implementarea politicilor sociale de stat în domeniul protecției sociale a populației, care are drept scop creșterea nivelului vieții cetățenilor și asigurarea garanțiilor de stat</w:t>
            </w:r>
            <w:r w:rsidR="00290126">
              <w:rPr>
                <w:sz w:val="28"/>
                <w:szCs w:val="28"/>
                <w:lang w:val="ro-RO"/>
              </w:rPr>
              <w:t>.</w:t>
            </w:r>
            <w:r w:rsidR="00592D46">
              <w:rPr>
                <w:sz w:val="28"/>
                <w:szCs w:val="28"/>
                <w:lang w:val="ro-RO"/>
              </w:rPr>
              <w:t xml:space="preserve"> Obiectivul strategic a DASPF constă în dezvoltarea și administrarea serviciilor de asistență socială pentru persoanele aflate în dificultate.</w:t>
            </w:r>
          </w:p>
          <w:p w14:paraId="42ABEB6C" w14:textId="77777777" w:rsidR="00115502" w:rsidRPr="00464A2D" w:rsidRDefault="00115502" w:rsidP="0011430A">
            <w:pPr>
              <w:tabs>
                <w:tab w:val="left" w:pos="1920"/>
              </w:tabs>
              <w:jc w:val="both"/>
              <w:rPr>
                <w:sz w:val="28"/>
                <w:szCs w:val="28"/>
                <w:lang w:val="ro-RO"/>
              </w:rPr>
            </w:pPr>
          </w:p>
        </w:tc>
      </w:tr>
      <w:tr w:rsidR="00FD3976" w:rsidRPr="008A225C" w14:paraId="01B28502" w14:textId="77777777" w:rsidTr="0011430A">
        <w:tc>
          <w:tcPr>
            <w:tcW w:w="10440" w:type="dxa"/>
            <w:tcBorders>
              <w:top w:val="single" w:sz="4" w:space="0" w:color="auto"/>
              <w:left w:val="single" w:sz="4" w:space="0" w:color="auto"/>
              <w:bottom w:val="single" w:sz="4" w:space="0" w:color="auto"/>
              <w:right w:val="single" w:sz="4" w:space="0" w:color="auto"/>
            </w:tcBorders>
            <w:shd w:val="clear" w:color="auto" w:fill="D9D9D9"/>
          </w:tcPr>
          <w:p w14:paraId="5CF6C363" w14:textId="77777777" w:rsidR="00115502" w:rsidRPr="008A225C" w:rsidRDefault="00115502" w:rsidP="0011430A">
            <w:pPr>
              <w:rPr>
                <w:b/>
                <w:sz w:val="28"/>
                <w:szCs w:val="28"/>
                <w:lang w:val="pt-BR"/>
              </w:rPr>
            </w:pPr>
            <w:r w:rsidRPr="008A225C">
              <w:rPr>
                <w:b/>
                <w:sz w:val="28"/>
                <w:szCs w:val="28"/>
                <w:lang w:val="pt-BR"/>
              </w:rPr>
              <w:t>4. Estimarea riscurilor legate de implementarea acestui proiect</w:t>
            </w:r>
          </w:p>
        </w:tc>
      </w:tr>
      <w:tr w:rsidR="00FD3976" w:rsidRPr="00647C02" w14:paraId="4C6F8651" w14:textId="77777777" w:rsidTr="0011430A">
        <w:tc>
          <w:tcPr>
            <w:tcW w:w="10440" w:type="dxa"/>
            <w:tcBorders>
              <w:top w:val="single" w:sz="4" w:space="0" w:color="auto"/>
              <w:left w:val="single" w:sz="4" w:space="0" w:color="auto"/>
              <w:bottom w:val="single" w:sz="4" w:space="0" w:color="auto"/>
              <w:right w:val="single" w:sz="4" w:space="0" w:color="auto"/>
            </w:tcBorders>
          </w:tcPr>
          <w:p w14:paraId="38A5619D" w14:textId="77777777" w:rsidR="00555D54" w:rsidRPr="008A225C" w:rsidRDefault="00115502" w:rsidP="0011430A">
            <w:pPr>
              <w:jc w:val="both"/>
              <w:rPr>
                <w:sz w:val="28"/>
                <w:szCs w:val="28"/>
                <w:lang w:val="pt-BR"/>
              </w:rPr>
            </w:pPr>
            <w:r w:rsidRPr="008A225C">
              <w:rPr>
                <w:sz w:val="28"/>
                <w:szCs w:val="28"/>
                <w:lang w:val="pt-BR"/>
              </w:rPr>
              <w:t xml:space="preserve">  </w:t>
            </w:r>
          </w:p>
          <w:p w14:paraId="3B9E8D3E" w14:textId="77777777" w:rsidR="00115502" w:rsidRDefault="00115502" w:rsidP="0011430A">
            <w:pPr>
              <w:jc w:val="both"/>
              <w:rPr>
                <w:sz w:val="28"/>
                <w:szCs w:val="28"/>
                <w:lang w:val="en-US"/>
              </w:rPr>
            </w:pPr>
            <w:r w:rsidRPr="008A225C">
              <w:rPr>
                <w:sz w:val="28"/>
                <w:szCs w:val="28"/>
                <w:lang w:val="pt-BR"/>
              </w:rPr>
              <w:t xml:space="preserve">  </w:t>
            </w:r>
            <w:proofErr w:type="spellStart"/>
            <w:r w:rsidRPr="00647C02">
              <w:rPr>
                <w:sz w:val="28"/>
                <w:szCs w:val="28"/>
                <w:lang w:val="en-US"/>
              </w:rPr>
              <w:t>Riscurile</w:t>
            </w:r>
            <w:proofErr w:type="spellEnd"/>
            <w:r w:rsidRPr="00647C02">
              <w:rPr>
                <w:sz w:val="28"/>
                <w:szCs w:val="28"/>
                <w:lang w:val="en-US"/>
              </w:rPr>
              <w:t xml:space="preserve"> estimate nu </w:t>
            </w:r>
            <w:proofErr w:type="spellStart"/>
            <w:proofErr w:type="gramStart"/>
            <w:r w:rsidRPr="00647C02">
              <w:rPr>
                <w:sz w:val="28"/>
                <w:szCs w:val="28"/>
                <w:lang w:val="en-US"/>
              </w:rPr>
              <w:t>sunt</w:t>
            </w:r>
            <w:proofErr w:type="spellEnd"/>
            <w:r w:rsidRPr="00647C02">
              <w:rPr>
                <w:sz w:val="28"/>
                <w:szCs w:val="28"/>
                <w:lang w:val="en-US"/>
              </w:rPr>
              <w:t xml:space="preserve"> .</w:t>
            </w:r>
            <w:proofErr w:type="gramEnd"/>
          </w:p>
          <w:p w14:paraId="4C9D5FC2" w14:textId="77777777" w:rsidR="00555D54" w:rsidRPr="00647C02" w:rsidRDefault="00555D54" w:rsidP="0011430A">
            <w:pPr>
              <w:jc w:val="both"/>
              <w:rPr>
                <w:sz w:val="28"/>
                <w:szCs w:val="28"/>
                <w:lang w:val="en-US"/>
              </w:rPr>
            </w:pPr>
          </w:p>
        </w:tc>
      </w:tr>
      <w:tr w:rsidR="00FD3976" w:rsidRPr="008A225C" w14:paraId="7F61BCE7" w14:textId="77777777" w:rsidTr="0011430A">
        <w:tc>
          <w:tcPr>
            <w:tcW w:w="10440" w:type="dxa"/>
            <w:tcBorders>
              <w:top w:val="single" w:sz="4" w:space="0" w:color="auto"/>
              <w:left w:val="single" w:sz="4" w:space="0" w:color="auto"/>
              <w:bottom w:val="single" w:sz="4" w:space="0" w:color="auto"/>
              <w:right w:val="single" w:sz="4" w:space="0" w:color="auto"/>
            </w:tcBorders>
            <w:shd w:val="clear" w:color="auto" w:fill="D9D9D9"/>
          </w:tcPr>
          <w:p w14:paraId="6D80C064" w14:textId="77777777" w:rsidR="00115502" w:rsidRPr="008A225C" w:rsidRDefault="00115502" w:rsidP="0011430A">
            <w:pPr>
              <w:rPr>
                <w:b/>
                <w:sz w:val="28"/>
                <w:szCs w:val="28"/>
                <w:lang w:val="pt-BR"/>
              </w:rPr>
            </w:pPr>
            <w:r w:rsidRPr="008A225C">
              <w:rPr>
                <w:b/>
                <w:sz w:val="28"/>
                <w:szCs w:val="28"/>
                <w:lang w:val="pt-BR"/>
              </w:rPr>
              <w:t>5. Modul de incorporare a proiectului în sistemul actelor normative în vigoare, actele normative  care trebuie elaborate sau modificate după adoptarea proiectului</w:t>
            </w:r>
          </w:p>
        </w:tc>
      </w:tr>
      <w:tr w:rsidR="00FD3976" w:rsidRPr="008A225C" w14:paraId="02F89B25" w14:textId="77777777" w:rsidTr="0011430A">
        <w:tc>
          <w:tcPr>
            <w:tcW w:w="10440" w:type="dxa"/>
            <w:tcBorders>
              <w:top w:val="single" w:sz="4" w:space="0" w:color="auto"/>
              <w:left w:val="single" w:sz="4" w:space="0" w:color="auto"/>
              <w:bottom w:val="single" w:sz="4" w:space="0" w:color="auto"/>
              <w:right w:val="single" w:sz="4" w:space="0" w:color="auto"/>
            </w:tcBorders>
          </w:tcPr>
          <w:p w14:paraId="6398DE6E" w14:textId="77777777" w:rsidR="00555D54" w:rsidRDefault="00115502" w:rsidP="0011430A">
            <w:pPr>
              <w:pStyle w:val="9"/>
              <w:ind w:left="83" w:hanging="83"/>
              <w:rPr>
                <w:b w:val="0"/>
                <w:sz w:val="28"/>
                <w:szCs w:val="28"/>
                <w:lang w:val="fr-FR"/>
              </w:rPr>
            </w:pPr>
            <w:r w:rsidRPr="00834359">
              <w:rPr>
                <w:b w:val="0"/>
                <w:sz w:val="28"/>
                <w:szCs w:val="28"/>
                <w:lang w:val="fr-FR"/>
              </w:rPr>
              <w:t xml:space="preserve">     </w:t>
            </w:r>
          </w:p>
          <w:p w14:paraId="331F82FD" w14:textId="110A292A" w:rsidR="00115502" w:rsidRPr="00592D46" w:rsidRDefault="00115502" w:rsidP="00592D46">
            <w:pPr>
              <w:pStyle w:val="9"/>
              <w:ind w:left="83" w:hanging="116"/>
              <w:rPr>
                <w:b w:val="0"/>
                <w:sz w:val="28"/>
                <w:szCs w:val="28"/>
              </w:rPr>
            </w:pPr>
            <w:r w:rsidRPr="00834359">
              <w:rPr>
                <w:b w:val="0"/>
                <w:sz w:val="28"/>
                <w:szCs w:val="28"/>
                <w:lang w:val="fr-FR"/>
              </w:rPr>
              <w:t xml:space="preserve"> Proiectul de decizie nr. </w:t>
            </w:r>
            <w:r w:rsidR="00555D54">
              <w:rPr>
                <w:b w:val="0"/>
                <w:sz w:val="28"/>
                <w:szCs w:val="28"/>
                <w:lang w:val="fr-FR"/>
              </w:rPr>
              <w:t>___</w:t>
            </w:r>
            <w:r w:rsidRPr="00834359">
              <w:rPr>
                <w:b w:val="0"/>
                <w:sz w:val="28"/>
                <w:szCs w:val="28"/>
                <w:lang w:val="fr-FR"/>
              </w:rPr>
              <w:t xml:space="preserve">__ din </w:t>
            </w:r>
            <w:r w:rsidR="00555D54">
              <w:rPr>
                <w:b w:val="0"/>
                <w:sz w:val="28"/>
                <w:szCs w:val="28"/>
                <w:lang w:val="fr-FR"/>
              </w:rPr>
              <w:t>______</w:t>
            </w:r>
            <w:r w:rsidRPr="00834359">
              <w:rPr>
                <w:b w:val="0"/>
                <w:sz w:val="28"/>
                <w:szCs w:val="28"/>
                <w:lang w:val="fr-FR"/>
              </w:rPr>
              <w:t xml:space="preserve"> __</w:t>
            </w:r>
            <w:proofErr w:type="gramStart"/>
            <w:r w:rsidRPr="00834359">
              <w:rPr>
                <w:b w:val="0"/>
                <w:sz w:val="28"/>
                <w:szCs w:val="28"/>
                <w:lang w:val="fr-FR"/>
              </w:rPr>
              <w:t xml:space="preserve">_ </w:t>
            </w:r>
            <w:r w:rsidRPr="00834359">
              <w:rPr>
                <w:b w:val="0"/>
                <w:color w:val="auto"/>
                <w:sz w:val="28"/>
                <w:szCs w:val="28"/>
              </w:rPr>
              <w:t xml:space="preserve"> „</w:t>
            </w:r>
            <w:proofErr w:type="gramEnd"/>
            <w:r w:rsidRPr="00464A2D">
              <w:rPr>
                <w:b w:val="0"/>
                <w:sz w:val="28"/>
                <w:szCs w:val="28"/>
              </w:rPr>
              <w:t xml:space="preserve">Cu privire la </w:t>
            </w:r>
            <w:r w:rsidR="00555D54">
              <w:rPr>
                <w:b w:val="0"/>
                <w:sz w:val="28"/>
                <w:szCs w:val="28"/>
              </w:rPr>
              <w:t>examinarea Raportului de activitate a DASPF Hîncești  pentru anul 20</w:t>
            </w:r>
            <w:r w:rsidR="00245DC7">
              <w:rPr>
                <w:b w:val="0"/>
                <w:sz w:val="28"/>
                <w:szCs w:val="28"/>
              </w:rPr>
              <w:t>2</w:t>
            </w:r>
            <w:r w:rsidR="007E69AA">
              <w:rPr>
                <w:b w:val="0"/>
                <w:sz w:val="28"/>
                <w:szCs w:val="28"/>
              </w:rPr>
              <w:t>2</w:t>
            </w:r>
            <w:r w:rsidRPr="008A225C">
              <w:rPr>
                <w:b w:val="0"/>
                <w:sz w:val="28"/>
                <w:szCs w:val="28"/>
                <w:lang w:val="pt-BR"/>
              </w:rPr>
              <w:t>”</w:t>
            </w:r>
            <w:r w:rsidRPr="00834359">
              <w:rPr>
                <w:rStyle w:val="a6"/>
                <w:rFonts w:eastAsiaTheme="majorEastAsia"/>
                <w:sz w:val="28"/>
                <w:szCs w:val="28"/>
              </w:rPr>
              <w:t xml:space="preserve"> nu contravine </w:t>
            </w:r>
            <w:r w:rsidRPr="00834359">
              <w:rPr>
                <w:rStyle w:val="a6"/>
                <w:rFonts w:ascii="Cambria Math" w:eastAsiaTheme="majorEastAsia" w:hAnsi="Cambria Math" w:cs="Cambria Math"/>
                <w:sz w:val="28"/>
                <w:szCs w:val="28"/>
              </w:rPr>
              <w:t>ș</w:t>
            </w:r>
            <w:r w:rsidRPr="00834359">
              <w:rPr>
                <w:rStyle w:val="a6"/>
                <w:rFonts w:eastAsiaTheme="majorEastAsia"/>
                <w:sz w:val="28"/>
                <w:szCs w:val="28"/>
              </w:rPr>
              <w:t xml:space="preserve">i nu necesită modificări ale actelor </w:t>
            </w:r>
            <w:r w:rsidRPr="00592D46">
              <w:rPr>
                <w:rStyle w:val="a6"/>
                <w:rFonts w:eastAsiaTheme="majorEastAsia"/>
                <w:sz w:val="28"/>
                <w:szCs w:val="28"/>
              </w:rPr>
              <w:t>normative în vigoare</w:t>
            </w:r>
            <w:r w:rsidRPr="00592D46">
              <w:rPr>
                <w:rStyle w:val="a6"/>
                <w:rFonts w:eastAsiaTheme="majorEastAsia"/>
                <w:sz w:val="28"/>
                <w:szCs w:val="28"/>
                <w:lang w:val="fr-FR"/>
              </w:rPr>
              <w:t>.</w:t>
            </w:r>
            <w:r w:rsidRPr="00592D46">
              <w:rPr>
                <w:b w:val="0"/>
                <w:sz w:val="28"/>
                <w:szCs w:val="28"/>
              </w:rPr>
              <w:t xml:space="preserve"> </w:t>
            </w:r>
          </w:p>
          <w:p w14:paraId="006656FB" w14:textId="08AD1473" w:rsidR="000D21CA" w:rsidRPr="000D21CA" w:rsidRDefault="000D21CA" w:rsidP="000D21CA">
            <w:pPr>
              <w:rPr>
                <w:lang w:val="ro-RO"/>
              </w:rPr>
            </w:pPr>
            <w:r w:rsidRPr="00592D46">
              <w:rPr>
                <w:sz w:val="28"/>
                <w:szCs w:val="28"/>
                <w:lang w:val="ro-RO"/>
              </w:rPr>
              <w:t>Proiectul de d</w:t>
            </w:r>
            <w:r w:rsidR="00592D46">
              <w:rPr>
                <w:sz w:val="28"/>
                <w:szCs w:val="28"/>
                <w:lang w:val="ro-RO"/>
              </w:rPr>
              <w:t>e</w:t>
            </w:r>
            <w:r w:rsidRPr="00592D46">
              <w:rPr>
                <w:sz w:val="28"/>
                <w:szCs w:val="28"/>
                <w:lang w:val="ro-RO"/>
              </w:rPr>
              <w:t>cizie este în concordanță cu art.46 al.1, al Legii Republicii Moldova nr.436-XVI din 28.12.2006</w:t>
            </w:r>
            <w:r w:rsidR="00592D46" w:rsidRPr="00592D46">
              <w:rPr>
                <w:sz w:val="28"/>
                <w:szCs w:val="28"/>
                <w:lang w:val="ro-RO"/>
              </w:rPr>
              <w:t xml:space="preserve"> </w:t>
            </w:r>
            <w:r w:rsidRPr="00592D46">
              <w:rPr>
                <w:sz w:val="28"/>
                <w:szCs w:val="28"/>
                <w:lang w:val="ro-RO"/>
              </w:rPr>
              <w:t>privind administrația publică locală</w:t>
            </w:r>
            <w:r w:rsidR="00592D46">
              <w:rPr>
                <w:lang w:val="ro-RO"/>
              </w:rPr>
              <w:t>.</w:t>
            </w:r>
          </w:p>
          <w:p w14:paraId="7A9A0D2E" w14:textId="038C2978" w:rsidR="00693127" w:rsidRPr="00693127" w:rsidRDefault="00693127" w:rsidP="00693127">
            <w:pPr>
              <w:rPr>
                <w:lang w:val="ro-RO"/>
              </w:rPr>
            </w:pPr>
          </w:p>
        </w:tc>
      </w:tr>
    </w:tbl>
    <w:p w14:paraId="1664909E" w14:textId="77777777" w:rsidR="00115502" w:rsidRPr="00834359" w:rsidRDefault="00115502" w:rsidP="00115502">
      <w:pPr>
        <w:rPr>
          <w:b/>
          <w:sz w:val="28"/>
          <w:szCs w:val="28"/>
          <w:lang w:val="fr-FR"/>
        </w:rPr>
      </w:pPr>
    </w:p>
    <w:p w14:paraId="2B0CBD64" w14:textId="77777777" w:rsidR="00115502" w:rsidRPr="008A225C" w:rsidRDefault="00115502" w:rsidP="00115502">
      <w:pPr>
        <w:rPr>
          <w:sz w:val="28"/>
          <w:szCs w:val="28"/>
          <w:lang w:val="pt-BR"/>
        </w:rPr>
      </w:pPr>
    </w:p>
    <w:p w14:paraId="22CA7474" w14:textId="036A1EE1" w:rsidR="0093218C" w:rsidRPr="00076573" w:rsidRDefault="00592D46" w:rsidP="00076573">
      <w:pPr>
        <w:ind w:left="360"/>
        <w:rPr>
          <w:b/>
          <w:lang w:val="en-US"/>
        </w:rPr>
      </w:pPr>
      <w:proofErr w:type="spellStart"/>
      <w:r>
        <w:rPr>
          <w:b/>
          <w:lang w:val="en-US"/>
        </w:rPr>
        <w:t>Șef</w:t>
      </w:r>
      <w:proofErr w:type="spellEnd"/>
      <w:r>
        <w:rPr>
          <w:b/>
          <w:lang w:val="en-US"/>
        </w:rPr>
        <w:t xml:space="preserve"> DASPF                                                                      Tamara </w:t>
      </w:r>
      <w:proofErr w:type="spellStart"/>
      <w:r>
        <w:rPr>
          <w:b/>
          <w:lang w:val="en-US"/>
        </w:rPr>
        <w:t>Călugăru</w:t>
      </w:r>
      <w:proofErr w:type="spellEnd"/>
    </w:p>
    <w:sectPr w:rsidR="0093218C" w:rsidRPr="00076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C59"/>
    <w:multiLevelType w:val="multilevel"/>
    <w:tmpl w:val="5E7EA26E"/>
    <w:lvl w:ilvl="0">
      <w:start w:val="1"/>
      <w:numFmt w:val="decimal"/>
      <w:lvlText w:val="%1."/>
      <w:lvlJc w:val="left"/>
      <w:pPr>
        <w:ind w:left="720" w:hanging="360"/>
      </w:pPr>
      <w:rPr>
        <w:rFonts w:hint="default"/>
      </w:rPr>
    </w:lvl>
    <w:lvl w:ilvl="1">
      <w:start w:val="1"/>
      <w:numFmt w:val="decimal"/>
      <w:isLgl/>
      <w:lvlText w:val="%1.%2."/>
      <w:lvlJc w:val="left"/>
      <w:pPr>
        <w:ind w:left="1080" w:hanging="4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1" w15:restartNumberingAfterBreak="0">
    <w:nsid w:val="209660DB"/>
    <w:multiLevelType w:val="hybridMultilevel"/>
    <w:tmpl w:val="0A862A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8ED2E18"/>
    <w:multiLevelType w:val="hybridMultilevel"/>
    <w:tmpl w:val="EFD8D336"/>
    <w:lvl w:ilvl="0" w:tplc="A89283C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A29732F"/>
    <w:multiLevelType w:val="multilevel"/>
    <w:tmpl w:val="650879A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EFA3815"/>
    <w:multiLevelType w:val="hybridMultilevel"/>
    <w:tmpl w:val="63E264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C567093"/>
    <w:multiLevelType w:val="hybridMultilevel"/>
    <w:tmpl w:val="D2DCE036"/>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F2"/>
    <w:rsid w:val="00076573"/>
    <w:rsid w:val="00095EA5"/>
    <w:rsid w:val="000A4911"/>
    <w:rsid w:val="000A5BDF"/>
    <w:rsid w:val="000D21CA"/>
    <w:rsid w:val="00115502"/>
    <w:rsid w:val="001D5DA4"/>
    <w:rsid w:val="00227F7C"/>
    <w:rsid w:val="00245DC7"/>
    <w:rsid w:val="00290126"/>
    <w:rsid w:val="002D0F2E"/>
    <w:rsid w:val="002F5197"/>
    <w:rsid w:val="003173E1"/>
    <w:rsid w:val="003A17E7"/>
    <w:rsid w:val="004264CC"/>
    <w:rsid w:val="00435C01"/>
    <w:rsid w:val="004555C4"/>
    <w:rsid w:val="00471738"/>
    <w:rsid w:val="004B58B3"/>
    <w:rsid w:val="004D7861"/>
    <w:rsid w:val="00555D54"/>
    <w:rsid w:val="005665AE"/>
    <w:rsid w:val="005713BA"/>
    <w:rsid w:val="00592D46"/>
    <w:rsid w:val="0060466A"/>
    <w:rsid w:val="0061277C"/>
    <w:rsid w:val="0063278B"/>
    <w:rsid w:val="0065003F"/>
    <w:rsid w:val="00672F5E"/>
    <w:rsid w:val="00676A0F"/>
    <w:rsid w:val="00685FF3"/>
    <w:rsid w:val="00693127"/>
    <w:rsid w:val="006A3656"/>
    <w:rsid w:val="006B2B49"/>
    <w:rsid w:val="006D167C"/>
    <w:rsid w:val="007053EA"/>
    <w:rsid w:val="007236BD"/>
    <w:rsid w:val="00786717"/>
    <w:rsid w:val="007E69AA"/>
    <w:rsid w:val="00880C23"/>
    <w:rsid w:val="008832A7"/>
    <w:rsid w:val="008A225C"/>
    <w:rsid w:val="008A2710"/>
    <w:rsid w:val="008B0407"/>
    <w:rsid w:val="008E7604"/>
    <w:rsid w:val="0091432B"/>
    <w:rsid w:val="00914C85"/>
    <w:rsid w:val="0093218C"/>
    <w:rsid w:val="0094056C"/>
    <w:rsid w:val="00967BB8"/>
    <w:rsid w:val="009B76D7"/>
    <w:rsid w:val="009C6085"/>
    <w:rsid w:val="009D6F74"/>
    <w:rsid w:val="009E62B3"/>
    <w:rsid w:val="00A16D26"/>
    <w:rsid w:val="00A309B3"/>
    <w:rsid w:val="00A45B5E"/>
    <w:rsid w:val="00A735D7"/>
    <w:rsid w:val="00A863F2"/>
    <w:rsid w:val="00AB1CEA"/>
    <w:rsid w:val="00AB4FB6"/>
    <w:rsid w:val="00AC3908"/>
    <w:rsid w:val="00B11111"/>
    <w:rsid w:val="00B479C5"/>
    <w:rsid w:val="00B635C1"/>
    <w:rsid w:val="00B844D1"/>
    <w:rsid w:val="00BA29C3"/>
    <w:rsid w:val="00BA65CA"/>
    <w:rsid w:val="00BF2EEF"/>
    <w:rsid w:val="00C343EC"/>
    <w:rsid w:val="00C67951"/>
    <w:rsid w:val="00C94B07"/>
    <w:rsid w:val="00CC1475"/>
    <w:rsid w:val="00CF52A7"/>
    <w:rsid w:val="00D14CED"/>
    <w:rsid w:val="00D205C5"/>
    <w:rsid w:val="00D53F14"/>
    <w:rsid w:val="00DA3175"/>
    <w:rsid w:val="00DE3685"/>
    <w:rsid w:val="00E01026"/>
    <w:rsid w:val="00E20DF9"/>
    <w:rsid w:val="00E75BD0"/>
    <w:rsid w:val="00EF32FD"/>
    <w:rsid w:val="00F008BB"/>
    <w:rsid w:val="00F17174"/>
    <w:rsid w:val="00F824FC"/>
    <w:rsid w:val="00FD3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82009"/>
  <w15:docId w15:val="{FAA2664D-B617-4AE2-9B07-E8C053A2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3F2"/>
    <w:rPr>
      <w:sz w:val="24"/>
      <w:szCs w:val="24"/>
    </w:rPr>
  </w:style>
  <w:style w:type="paragraph" w:styleId="9">
    <w:name w:val="heading 9"/>
    <w:basedOn w:val="a"/>
    <w:next w:val="a"/>
    <w:qFormat/>
    <w:rsid w:val="0061277C"/>
    <w:pPr>
      <w:keepNext/>
      <w:ind w:left="-900"/>
      <w:jc w:val="both"/>
      <w:outlineLvl w:val="8"/>
    </w:pPr>
    <w:rPr>
      <w:b/>
      <w:color w:val="00000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277C"/>
    <w:rPr>
      <w:color w:val="0000FF"/>
      <w:u w:val="single"/>
    </w:rPr>
  </w:style>
  <w:style w:type="paragraph" w:styleId="3">
    <w:name w:val="Body Text 3"/>
    <w:basedOn w:val="a"/>
    <w:rsid w:val="0061277C"/>
    <w:pPr>
      <w:tabs>
        <w:tab w:val="left" w:pos="180"/>
      </w:tabs>
    </w:pPr>
    <w:rPr>
      <w:sz w:val="28"/>
      <w:lang w:val="ro-RO"/>
    </w:rPr>
  </w:style>
  <w:style w:type="paragraph" w:styleId="a4">
    <w:name w:val="Balloon Text"/>
    <w:basedOn w:val="a"/>
    <w:link w:val="a5"/>
    <w:rsid w:val="00672F5E"/>
    <w:rPr>
      <w:rFonts w:ascii="Segoe UI" w:hAnsi="Segoe UI" w:cs="Segoe UI"/>
      <w:sz w:val="18"/>
      <w:szCs w:val="18"/>
    </w:rPr>
  </w:style>
  <w:style w:type="character" w:customStyle="1" w:styleId="a5">
    <w:name w:val="Текст выноски Знак"/>
    <w:basedOn w:val="a0"/>
    <w:link w:val="a4"/>
    <w:rsid w:val="00672F5E"/>
    <w:rPr>
      <w:rFonts w:ascii="Segoe UI" w:hAnsi="Segoe UI" w:cs="Segoe UI"/>
      <w:sz w:val="18"/>
      <w:szCs w:val="18"/>
    </w:rPr>
  </w:style>
  <w:style w:type="character" w:styleId="a6">
    <w:name w:val="Strong"/>
    <w:basedOn w:val="a0"/>
    <w:qFormat/>
    <w:rsid w:val="00115502"/>
    <w:rPr>
      <w:b/>
      <w:bCs/>
    </w:rPr>
  </w:style>
  <w:style w:type="paragraph" w:customStyle="1" w:styleId="Default">
    <w:name w:val="Default"/>
    <w:rsid w:val="00115502"/>
    <w:pPr>
      <w:autoSpaceDE w:val="0"/>
      <w:autoSpaceDN w:val="0"/>
      <w:adjustRightInd w:val="0"/>
    </w:pPr>
    <w:rPr>
      <w:color w:val="000000"/>
      <w:sz w:val="24"/>
      <w:szCs w:val="24"/>
      <w:lang w:val="en-US" w:eastAsia="en-US"/>
    </w:rPr>
  </w:style>
  <w:style w:type="paragraph" w:styleId="a7">
    <w:name w:val="List Paragraph"/>
    <w:aliases w:val="HotarirePunct1,Citation List,List Paragraph (numbered (a)),References,ReferencesCxSpLast,lp1,Normal 2,Colorful List - Accent 12,Main numbered paragraph,Bullets,Source,Resume Title,List_Paragraph,Multilevel para_II,List Paragraph1"/>
    <w:basedOn w:val="a"/>
    <w:link w:val="a8"/>
    <w:uiPriority w:val="34"/>
    <w:qFormat/>
    <w:rsid w:val="008A225C"/>
    <w:pPr>
      <w:ind w:left="720"/>
      <w:contextualSpacing/>
    </w:pPr>
  </w:style>
  <w:style w:type="character" w:customStyle="1" w:styleId="a8">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7"/>
    <w:uiPriority w:val="34"/>
    <w:rsid w:val="008A22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6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3919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4585</CharactersWithSpaces>
  <SharedDoc>false</SharedDoc>
  <HLinks>
    <vt:vector size="12" baseType="variant">
      <vt:variant>
        <vt:i4>7667719</vt:i4>
      </vt:variant>
      <vt:variant>
        <vt:i4>3</vt:i4>
      </vt:variant>
      <vt:variant>
        <vt:i4>0</vt:i4>
      </vt:variant>
      <vt:variant>
        <vt:i4>5</vt:i4>
      </vt:variant>
      <vt:variant>
        <vt:lpwstr>mailto:consiliu@mtc-hn.md</vt:lpwstr>
      </vt:variant>
      <vt:variant>
        <vt:lpwstr/>
      </vt:variant>
      <vt:variant>
        <vt:i4>7667719</vt:i4>
      </vt:variant>
      <vt:variant>
        <vt:i4>0</vt:i4>
      </vt:variant>
      <vt:variant>
        <vt:i4>0</vt:i4>
      </vt:variant>
      <vt:variant>
        <vt:i4>5</vt:i4>
      </vt:variant>
      <vt:variant>
        <vt:lpwstr>mailto:consiliu@mtc-hn.md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2023-02-06T09:15:00Z</cp:lastPrinted>
  <dcterms:created xsi:type="dcterms:W3CDTF">2023-02-17T13:25:00Z</dcterms:created>
  <dcterms:modified xsi:type="dcterms:W3CDTF">2023-02-17T13:25:00Z</dcterms:modified>
</cp:coreProperties>
</file>