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99" w:rsidRPr="004E37AC" w:rsidRDefault="004B2D99" w:rsidP="004B2D99">
      <w:pPr>
        <w:tabs>
          <w:tab w:val="left" w:pos="8789"/>
        </w:tabs>
        <w:jc w:val="center"/>
        <w:rPr>
          <w:rFonts w:ascii="Times New Roman" w:hAnsi="Times New Roman" w:cs="Times New Roman"/>
          <w:sz w:val="24"/>
          <w:szCs w:val="24"/>
        </w:rPr>
      </w:pPr>
      <w:r w:rsidRPr="004E37AC">
        <w:rPr>
          <w:rFonts w:ascii="Times New Roman" w:hAnsi="Times New Roman" w:cs="Times New Roman"/>
          <w:sz w:val="24"/>
          <w:szCs w:val="24"/>
        </w:rPr>
        <w:t>ANNEX: Declaration of honour on exclusion and selection criteria</w:t>
      </w:r>
    </w:p>
    <w:p w:rsidR="004B2D99" w:rsidRPr="004E37AC" w:rsidRDefault="004B2D99" w:rsidP="004B2D99">
      <w:pPr>
        <w:jc w:val="center"/>
        <w:rPr>
          <w:rFonts w:ascii="Times New Roman" w:hAnsi="Times New Roman" w:cs="Times New Roman"/>
          <w:b/>
          <w:sz w:val="24"/>
          <w:szCs w:val="24"/>
        </w:rPr>
      </w:pPr>
      <w:r w:rsidRPr="004E37AC">
        <w:rPr>
          <w:rFonts w:ascii="Times New Roman" w:hAnsi="Times New Roman" w:cs="Times New Roman"/>
          <w:b/>
          <w:sz w:val="24"/>
          <w:szCs w:val="24"/>
        </w:rPr>
        <w:t>Declaration on honour on exclusion criteria and selection criteria</w:t>
      </w:r>
    </w:p>
    <w:p w:rsidR="004B2D99" w:rsidRPr="004E37AC" w:rsidRDefault="004B2D99" w:rsidP="004B2D99">
      <w:pPr>
        <w:tabs>
          <w:tab w:val="left" w:pos="7078"/>
        </w:tabs>
        <w:rPr>
          <w:rFonts w:ascii="Times New Roman" w:hAnsi="Times New Roman" w:cs="Times New Roman"/>
          <w:sz w:val="24"/>
          <w:szCs w:val="24"/>
        </w:rPr>
      </w:pPr>
      <w:r w:rsidRPr="004E37AC">
        <w:rPr>
          <w:rFonts w:ascii="Times New Roman" w:hAnsi="Times New Roman" w:cs="Times New Roman"/>
          <w:sz w:val="24"/>
          <w:szCs w:val="24"/>
        </w:rPr>
        <w:t>The undersigned [insert name of the signatory of this form], representing:</w:t>
      </w:r>
      <w:r w:rsidRPr="004E37AC">
        <w:rPr>
          <w:rFonts w:ascii="Times New Roman" w:hAnsi="Times New Roman" w:cs="Times New Roman"/>
          <w:sz w:val="24"/>
          <w:szCs w:val="24"/>
        </w:rPr>
        <w:tab/>
      </w:r>
    </w:p>
    <w:p w:rsidR="004B2D99" w:rsidRPr="004E37AC" w:rsidRDefault="004B2D99" w:rsidP="004B2D99">
      <w:pPr>
        <w:tabs>
          <w:tab w:val="left" w:pos="7078"/>
        </w:tabs>
        <w:rPr>
          <w:rFonts w:ascii="Times New Roman" w:hAnsi="Times New Roman" w:cs="Times New Roman"/>
          <w:sz w:val="24"/>
          <w:szCs w:val="24"/>
        </w:rPr>
      </w:pPr>
    </w:p>
    <w:tbl>
      <w:tblPr>
        <w:tblStyle w:val="TableGrid"/>
        <w:tblW w:w="9288" w:type="dxa"/>
        <w:tblLook w:val="04A0" w:firstRow="1" w:lastRow="0" w:firstColumn="1" w:lastColumn="0" w:noHBand="0" w:noVBand="1"/>
      </w:tblPr>
      <w:tblGrid>
        <w:gridCol w:w="4644"/>
        <w:gridCol w:w="4644"/>
      </w:tblGrid>
      <w:tr w:rsidR="004B2D99" w:rsidRPr="004E37AC" w:rsidTr="005E09EA">
        <w:tc>
          <w:tcPr>
            <w:tcW w:w="4644" w:type="dxa"/>
          </w:tcPr>
          <w:p w:rsidR="004B2D99" w:rsidRPr="004E37AC" w:rsidRDefault="004B2D99" w:rsidP="005E09EA">
            <w:pPr>
              <w:tabs>
                <w:tab w:val="left" w:pos="7078"/>
              </w:tabs>
              <w:rPr>
                <w:rFonts w:ascii="Times New Roman" w:hAnsi="Times New Roman" w:cs="Times New Roman"/>
                <w:sz w:val="24"/>
                <w:szCs w:val="24"/>
              </w:rPr>
            </w:pPr>
            <w:r w:rsidRPr="004E37AC">
              <w:rPr>
                <w:rFonts w:ascii="Times New Roman" w:hAnsi="Times New Roman" w:cs="Times New Roman"/>
                <w:sz w:val="24"/>
                <w:szCs w:val="24"/>
              </w:rPr>
              <w:t>(</w:t>
            </w:r>
            <w:r w:rsidRPr="004E37AC">
              <w:rPr>
                <w:rFonts w:ascii="Times New Roman" w:hAnsi="Times New Roman" w:cs="Times New Roman"/>
                <w:i/>
                <w:iCs/>
                <w:sz w:val="24"/>
                <w:szCs w:val="24"/>
              </w:rPr>
              <w:t>only for natural persons</w:t>
            </w:r>
            <w:r w:rsidRPr="004E37AC">
              <w:rPr>
                <w:rFonts w:ascii="Times New Roman" w:hAnsi="Times New Roman" w:cs="Times New Roman"/>
                <w:sz w:val="24"/>
                <w:szCs w:val="24"/>
              </w:rPr>
              <w:t>) himself or herself</w:t>
            </w:r>
          </w:p>
        </w:tc>
        <w:tc>
          <w:tcPr>
            <w:tcW w:w="4644" w:type="dxa"/>
          </w:tcPr>
          <w:p w:rsidR="004B2D99" w:rsidRPr="004E37AC" w:rsidRDefault="004B2D99" w:rsidP="005E09EA">
            <w:pPr>
              <w:pStyle w:val="Default"/>
            </w:pPr>
            <w:r w:rsidRPr="004E37AC">
              <w:t>(</w:t>
            </w:r>
            <w:r w:rsidRPr="004E37AC">
              <w:rPr>
                <w:i/>
                <w:iCs/>
              </w:rPr>
              <w:t>only for legal persons</w:t>
            </w:r>
            <w:r w:rsidRPr="004E37AC">
              <w:t xml:space="preserve">) the following legal person: </w:t>
            </w:r>
          </w:p>
        </w:tc>
      </w:tr>
      <w:tr w:rsidR="004B2D99" w:rsidRPr="004E37AC" w:rsidTr="005E09EA">
        <w:tc>
          <w:tcPr>
            <w:tcW w:w="4644" w:type="dxa"/>
          </w:tcPr>
          <w:p w:rsidR="004B2D99" w:rsidRPr="004E37AC" w:rsidRDefault="004B2D99" w:rsidP="005E09EA">
            <w:pPr>
              <w:pStyle w:val="Default"/>
            </w:pPr>
            <w:r w:rsidRPr="004E37AC">
              <w:t xml:space="preserve">ID or passport number: </w:t>
            </w:r>
          </w:p>
          <w:p w:rsidR="004B2D99" w:rsidRPr="004E37AC" w:rsidRDefault="004B2D99" w:rsidP="005E09EA">
            <w:pPr>
              <w:tabs>
                <w:tab w:val="left" w:pos="7078"/>
              </w:tabs>
              <w:rPr>
                <w:rFonts w:ascii="Times New Roman" w:hAnsi="Times New Roman" w:cs="Times New Roman"/>
                <w:sz w:val="24"/>
                <w:szCs w:val="24"/>
              </w:rPr>
            </w:pPr>
            <w:r w:rsidRPr="004E37AC">
              <w:rPr>
                <w:rFonts w:ascii="Times New Roman" w:hAnsi="Times New Roman" w:cs="Times New Roman"/>
                <w:sz w:val="24"/>
                <w:szCs w:val="24"/>
              </w:rPr>
              <w:t>(‘the person’)</w:t>
            </w:r>
          </w:p>
        </w:tc>
        <w:tc>
          <w:tcPr>
            <w:tcW w:w="4644" w:type="dxa"/>
          </w:tcPr>
          <w:p w:rsidR="004B2D99" w:rsidRPr="004E37AC" w:rsidRDefault="004B2D99" w:rsidP="005E09EA">
            <w:pPr>
              <w:pStyle w:val="Default"/>
            </w:pPr>
            <w:r w:rsidRPr="004E37AC">
              <w:t xml:space="preserve">Full official name: </w:t>
            </w:r>
          </w:p>
          <w:p w:rsidR="004B2D99" w:rsidRPr="004E37AC" w:rsidRDefault="004B2D99" w:rsidP="005E09EA">
            <w:pPr>
              <w:pStyle w:val="Default"/>
            </w:pPr>
            <w:r w:rsidRPr="004E37AC">
              <w:t xml:space="preserve">Official legal form: </w:t>
            </w:r>
          </w:p>
          <w:p w:rsidR="004B2D99" w:rsidRPr="004E37AC" w:rsidRDefault="004B2D99" w:rsidP="005E09EA">
            <w:pPr>
              <w:pStyle w:val="Default"/>
            </w:pPr>
            <w:r w:rsidRPr="004E37AC">
              <w:t xml:space="preserve">Statutory registration number: </w:t>
            </w:r>
          </w:p>
          <w:p w:rsidR="004B2D99" w:rsidRPr="004E37AC" w:rsidRDefault="004B2D99" w:rsidP="005E09EA">
            <w:pPr>
              <w:pStyle w:val="Default"/>
            </w:pPr>
            <w:r w:rsidRPr="004E37AC">
              <w:t xml:space="preserve">Full official address: </w:t>
            </w:r>
          </w:p>
          <w:p w:rsidR="004B2D99" w:rsidRPr="004E37AC" w:rsidRDefault="004B2D99" w:rsidP="005E09EA">
            <w:pPr>
              <w:pStyle w:val="Default"/>
            </w:pPr>
            <w:r w:rsidRPr="004E37AC">
              <w:t xml:space="preserve">VAT registration number: </w:t>
            </w:r>
          </w:p>
          <w:p w:rsidR="004B2D99" w:rsidRPr="004E37AC" w:rsidRDefault="004B2D99" w:rsidP="005E09EA">
            <w:pPr>
              <w:pStyle w:val="Default"/>
            </w:pPr>
            <w:r w:rsidRPr="004E37AC">
              <w:t xml:space="preserve">(‘the person’) </w:t>
            </w:r>
          </w:p>
        </w:tc>
      </w:tr>
    </w:tbl>
    <w:p w:rsidR="004B2D99" w:rsidRPr="004E37AC" w:rsidRDefault="004B2D99" w:rsidP="004B2D99"/>
    <w:p w:rsidR="004B2D99" w:rsidRPr="004E37AC" w:rsidRDefault="004B2D99" w:rsidP="004B2D99">
      <w:pPr>
        <w:pStyle w:val="Default"/>
        <w:rPr>
          <w:color w:val="auto"/>
        </w:rPr>
      </w:pPr>
      <w:r w:rsidRPr="004E37AC">
        <w:rPr>
          <w:b/>
          <w:bCs/>
        </w:rPr>
        <w:t xml:space="preserve">I – Situation of exclusion concerning the person </w:t>
      </w:r>
    </w:p>
    <w:p w:rsidR="004B2D99" w:rsidRPr="004E37AC" w:rsidRDefault="004B2D99" w:rsidP="004B2D99">
      <w:pPr>
        <w:pStyle w:val="Default"/>
        <w:rPr>
          <w:color w:val="auto"/>
        </w:rPr>
      </w:pPr>
    </w:p>
    <w:tbl>
      <w:tblPr>
        <w:tblStyle w:val="TableGrid"/>
        <w:tblW w:w="9288" w:type="dxa"/>
        <w:tblLook w:val="04A0" w:firstRow="1" w:lastRow="0" w:firstColumn="1" w:lastColumn="0" w:noHBand="0" w:noVBand="1"/>
      </w:tblPr>
      <w:tblGrid>
        <w:gridCol w:w="7763"/>
        <w:gridCol w:w="762"/>
        <w:gridCol w:w="763"/>
      </w:tblGrid>
      <w:tr w:rsidR="004B2D99" w:rsidRPr="004E37AC" w:rsidTr="005E09EA">
        <w:tc>
          <w:tcPr>
            <w:tcW w:w="7763" w:type="dxa"/>
          </w:tcPr>
          <w:p w:rsidR="004B2D99" w:rsidRPr="004E37AC" w:rsidRDefault="004B2D99" w:rsidP="004B2D99">
            <w:pPr>
              <w:pStyle w:val="Default"/>
            </w:pPr>
            <w:r w:rsidRPr="004E37AC">
              <w:rPr>
                <w:b/>
                <w:bCs/>
              </w:rPr>
              <w:t xml:space="preserve"> (1) declares that the above-mentioned person is in one of the following situations: </w:t>
            </w:r>
          </w:p>
          <w:p w:rsidR="004B2D99" w:rsidRPr="004E37AC" w:rsidRDefault="004B2D99" w:rsidP="005E09EA">
            <w:pPr>
              <w:pStyle w:val="Default"/>
            </w:pPr>
          </w:p>
        </w:tc>
        <w:tc>
          <w:tcPr>
            <w:tcW w:w="762" w:type="dxa"/>
          </w:tcPr>
          <w:p w:rsidR="004B2D99" w:rsidRPr="004E37AC" w:rsidRDefault="004B2D99" w:rsidP="005E09EA">
            <w:pPr>
              <w:pStyle w:val="Default"/>
            </w:pPr>
            <w:r w:rsidRPr="004E37AC">
              <w:t>YES</w:t>
            </w:r>
          </w:p>
        </w:tc>
        <w:tc>
          <w:tcPr>
            <w:tcW w:w="763" w:type="dxa"/>
          </w:tcPr>
          <w:p w:rsidR="004B2D99" w:rsidRPr="004E37AC" w:rsidRDefault="004B2D99" w:rsidP="004B2D99">
            <w:pPr>
              <w:pStyle w:val="Default"/>
            </w:pPr>
            <w:r w:rsidRPr="004E37AC">
              <w:t>NO</w:t>
            </w:r>
          </w:p>
        </w:tc>
      </w:tr>
      <w:tr w:rsidR="004B2D99" w:rsidRPr="004E37AC" w:rsidTr="005E09EA">
        <w:tc>
          <w:tcPr>
            <w:tcW w:w="7763" w:type="dxa"/>
          </w:tcPr>
          <w:p w:rsidR="004B2D99" w:rsidRPr="004E37AC" w:rsidRDefault="004B2D99" w:rsidP="004B2D99">
            <w:pPr>
              <w:pStyle w:val="Default"/>
              <w:numPr>
                <w:ilvl w:val="0"/>
                <w:numId w:val="1"/>
              </w:numPr>
              <w:jc w:val="both"/>
            </w:pPr>
            <w:r w:rsidRPr="004E37AC">
              <w:t xml:space="preserve">(a)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 </w:t>
            </w:r>
          </w:p>
        </w:tc>
        <w:tc>
          <w:tcPr>
            <w:tcW w:w="762" w:type="dxa"/>
          </w:tcPr>
          <w:p w:rsidR="004B2D99" w:rsidRPr="004E37AC" w:rsidRDefault="004B2D99" w:rsidP="005E09EA">
            <w:pPr>
              <w:pStyle w:val="Default"/>
            </w:pPr>
          </w:p>
          <w:p w:rsidR="004B2D99" w:rsidRPr="004E37AC" w:rsidRDefault="004B2D99" w:rsidP="005E09EA"/>
          <w:p w:rsidR="004B2D99" w:rsidRPr="004E37AC" w:rsidRDefault="004B2D99" w:rsidP="005E09EA"/>
        </w:tc>
        <w:tc>
          <w:tcPr>
            <w:tcW w:w="763" w:type="dxa"/>
          </w:tcPr>
          <w:p w:rsidR="004B2D99" w:rsidRPr="004E37AC" w:rsidRDefault="004B2D99" w:rsidP="005E09EA">
            <w:pPr>
              <w:pStyle w:val="Default"/>
            </w:pPr>
          </w:p>
        </w:tc>
      </w:tr>
      <w:tr w:rsidR="004B2D99" w:rsidRPr="004E37AC" w:rsidTr="005E09EA">
        <w:tc>
          <w:tcPr>
            <w:tcW w:w="7763" w:type="dxa"/>
          </w:tcPr>
          <w:p w:rsidR="004B2D99" w:rsidRPr="004E37AC" w:rsidRDefault="004B2D99" w:rsidP="004B2D99">
            <w:pPr>
              <w:pStyle w:val="Default"/>
              <w:numPr>
                <w:ilvl w:val="0"/>
                <w:numId w:val="10"/>
              </w:numPr>
              <w:jc w:val="both"/>
            </w:pPr>
            <w:r w:rsidRPr="004E37AC">
              <w:t xml:space="preserve">(b) 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 </w:t>
            </w:r>
          </w:p>
        </w:tc>
        <w:tc>
          <w:tcPr>
            <w:tcW w:w="762" w:type="dxa"/>
          </w:tcPr>
          <w:p w:rsidR="004B2D99" w:rsidRPr="004E37AC" w:rsidRDefault="004B2D99" w:rsidP="005E09EA">
            <w:pPr>
              <w:pStyle w:val="Default"/>
            </w:pPr>
          </w:p>
        </w:tc>
        <w:tc>
          <w:tcPr>
            <w:tcW w:w="763" w:type="dxa"/>
          </w:tcPr>
          <w:p w:rsidR="004B2D99" w:rsidRPr="004E37AC" w:rsidRDefault="004B2D99" w:rsidP="005E09EA">
            <w:pPr>
              <w:pStyle w:val="Default"/>
            </w:pPr>
          </w:p>
        </w:tc>
      </w:tr>
      <w:tr w:rsidR="004B2D99" w:rsidRPr="004E37AC" w:rsidTr="005E09EA">
        <w:tc>
          <w:tcPr>
            <w:tcW w:w="7763" w:type="dxa"/>
          </w:tcPr>
          <w:p w:rsidR="004B2D99" w:rsidRPr="004E37AC" w:rsidRDefault="004B2D99" w:rsidP="004B2D99">
            <w:pPr>
              <w:pStyle w:val="Default"/>
              <w:numPr>
                <w:ilvl w:val="0"/>
                <w:numId w:val="11"/>
              </w:numPr>
              <w:jc w:val="both"/>
            </w:pPr>
            <w:r w:rsidRPr="004E37AC">
              <w:t xml:space="preserve">(c) 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 </w:t>
            </w:r>
          </w:p>
        </w:tc>
        <w:tc>
          <w:tcPr>
            <w:tcW w:w="762" w:type="dxa"/>
          </w:tcPr>
          <w:p w:rsidR="004B2D99" w:rsidRPr="004E37AC" w:rsidRDefault="004B2D99" w:rsidP="005E09EA">
            <w:pPr>
              <w:pStyle w:val="Default"/>
            </w:pPr>
          </w:p>
        </w:tc>
        <w:tc>
          <w:tcPr>
            <w:tcW w:w="763" w:type="dxa"/>
          </w:tcPr>
          <w:p w:rsidR="004B2D99" w:rsidRPr="004E37AC" w:rsidRDefault="004B2D99" w:rsidP="005E09EA">
            <w:pPr>
              <w:pStyle w:val="Default"/>
            </w:pPr>
          </w:p>
        </w:tc>
      </w:tr>
      <w:tr w:rsidR="004B2D99" w:rsidRPr="004E37AC" w:rsidTr="005E09EA">
        <w:tc>
          <w:tcPr>
            <w:tcW w:w="7763" w:type="dxa"/>
          </w:tcPr>
          <w:p w:rsidR="004B2D99" w:rsidRPr="004E37AC" w:rsidRDefault="004B2D99" w:rsidP="005E09EA">
            <w:pPr>
              <w:pStyle w:val="Default"/>
              <w:numPr>
                <w:ilvl w:val="0"/>
                <w:numId w:val="1"/>
              </w:numPr>
              <w:jc w:val="both"/>
            </w:pPr>
            <w:r w:rsidRPr="004E37AC">
              <w:t>(i) fraudulently or negligently misrepresenting information required for the verification of the absence of grounds for exclusion or the fulfilment of selection criteria or in the performance of a contract;</w:t>
            </w:r>
          </w:p>
        </w:tc>
        <w:tc>
          <w:tcPr>
            <w:tcW w:w="762" w:type="dxa"/>
          </w:tcPr>
          <w:p w:rsidR="004B2D99" w:rsidRPr="004E37AC" w:rsidRDefault="004B2D99" w:rsidP="005E09EA">
            <w:pPr>
              <w:pStyle w:val="Default"/>
            </w:pPr>
          </w:p>
        </w:tc>
        <w:tc>
          <w:tcPr>
            <w:tcW w:w="763" w:type="dxa"/>
          </w:tcPr>
          <w:p w:rsidR="004B2D99" w:rsidRPr="004E37AC" w:rsidRDefault="004B2D99" w:rsidP="005E09EA">
            <w:pPr>
              <w:pStyle w:val="Default"/>
            </w:pPr>
          </w:p>
        </w:tc>
      </w:tr>
      <w:tr w:rsidR="004B2D99" w:rsidRPr="004E37AC" w:rsidTr="005E09EA">
        <w:tc>
          <w:tcPr>
            <w:tcW w:w="7763" w:type="dxa"/>
          </w:tcPr>
          <w:p w:rsidR="004B2D99" w:rsidRPr="004E37AC" w:rsidRDefault="004B2D99" w:rsidP="005E09EA">
            <w:pPr>
              <w:pStyle w:val="Default"/>
              <w:numPr>
                <w:ilvl w:val="0"/>
                <w:numId w:val="1"/>
              </w:numPr>
              <w:jc w:val="both"/>
            </w:pPr>
            <w:r w:rsidRPr="004E37AC">
              <w:t>(ii) entering into agreement with other persons with the aim of distorting competition;</w:t>
            </w:r>
          </w:p>
        </w:tc>
        <w:tc>
          <w:tcPr>
            <w:tcW w:w="762" w:type="dxa"/>
          </w:tcPr>
          <w:p w:rsidR="004B2D99" w:rsidRPr="004E37AC" w:rsidRDefault="004B2D99" w:rsidP="005E09EA">
            <w:pPr>
              <w:pStyle w:val="Default"/>
            </w:pPr>
          </w:p>
        </w:tc>
        <w:tc>
          <w:tcPr>
            <w:tcW w:w="763" w:type="dxa"/>
          </w:tcPr>
          <w:p w:rsidR="004B2D99" w:rsidRPr="004E37AC" w:rsidRDefault="004B2D99" w:rsidP="005E09EA">
            <w:pPr>
              <w:pStyle w:val="Default"/>
            </w:pPr>
          </w:p>
        </w:tc>
      </w:tr>
      <w:tr w:rsidR="004B2D99" w:rsidRPr="004E37AC" w:rsidTr="005E09EA">
        <w:tc>
          <w:tcPr>
            <w:tcW w:w="7763" w:type="dxa"/>
          </w:tcPr>
          <w:p w:rsidR="004B2D99" w:rsidRPr="004E37AC" w:rsidRDefault="004B2D99" w:rsidP="005E09EA">
            <w:pPr>
              <w:pStyle w:val="Default"/>
              <w:numPr>
                <w:ilvl w:val="0"/>
                <w:numId w:val="1"/>
              </w:numPr>
              <w:jc w:val="both"/>
            </w:pPr>
            <w:r w:rsidRPr="004E37AC">
              <w:t>(iii) violating intellectual property rights;</w:t>
            </w:r>
          </w:p>
        </w:tc>
        <w:tc>
          <w:tcPr>
            <w:tcW w:w="762" w:type="dxa"/>
          </w:tcPr>
          <w:p w:rsidR="004B2D99" w:rsidRPr="004E37AC" w:rsidRDefault="004B2D99" w:rsidP="005E09EA">
            <w:pPr>
              <w:pStyle w:val="Default"/>
            </w:pPr>
          </w:p>
        </w:tc>
        <w:tc>
          <w:tcPr>
            <w:tcW w:w="763" w:type="dxa"/>
          </w:tcPr>
          <w:p w:rsidR="004B2D99" w:rsidRPr="004E37AC" w:rsidRDefault="004B2D99" w:rsidP="005E09EA">
            <w:pPr>
              <w:pStyle w:val="Default"/>
            </w:pPr>
          </w:p>
        </w:tc>
      </w:tr>
      <w:tr w:rsidR="004B2D99" w:rsidRPr="004E37AC" w:rsidTr="005E09EA">
        <w:tc>
          <w:tcPr>
            <w:tcW w:w="7763" w:type="dxa"/>
          </w:tcPr>
          <w:p w:rsidR="004B2D99" w:rsidRPr="004E37AC" w:rsidRDefault="004B2D99" w:rsidP="005E09EA">
            <w:pPr>
              <w:pStyle w:val="Default"/>
              <w:numPr>
                <w:ilvl w:val="0"/>
                <w:numId w:val="1"/>
              </w:numPr>
              <w:jc w:val="both"/>
            </w:pPr>
            <w:r w:rsidRPr="004E37AC">
              <w:t>(iv) attempting to influence the decision-making process of the contracting authority during the award procedure;</w:t>
            </w:r>
          </w:p>
        </w:tc>
        <w:tc>
          <w:tcPr>
            <w:tcW w:w="762" w:type="dxa"/>
          </w:tcPr>
          <w:p w:rsidR="004B2D99" w:rsidRPr="004E37AC" w:rsidRDefault="004B2D99" w:rsidP="005E09EA">
            <w:pPr>
              <w:pStyle w:val="Default"/>
            </w:pPr>
          </w:p>
        </w:tc>
        <w:tc>
          <w:tcPr>
            <w:tcW w:w="763" w:type="dxa"/>
          </w:tcPr>
          <w:p w:rsidR="004B2D99" w:rsidRPr="004E37AC" w:rsidRDefault="004B2D99" w:rsidP="005E09EA">
            <w:pPr>
              <w:pStyle w:val="Default"/>
            </w:pPr>
          </w:p>
        </w:tc>
      </w:tr>
      <w:tr w:rsidR="004B2D99" w:rsidRPr="004E37AC" w:rsidTr="005E09EA">
        <w:tc>
          <w:tcPr>
            <w:tcW w:w="7763" w:type="dxa"/>
          </w:tcPr>
          <w:p w:rsidR="004B2D99" w:rsidRPr="004E37AC" w:rsidRDefault="004B2D99" w:rsidP="005E09EA">
            <w:pPr>
              <w:pStyle w:val="Default"/>
              <w:numPr>
                <w:ilvl w:val="0"/>
                <w:numId w:val="1"/>
              </w:numPr>
              <w:jc w:val="both"/>
            </w:pPr>
            <w:r w:rsidRPr="004E37AC">
              <w:t>(v) attempting to obtain confidential information that may confer upon it undue advantages in the award procedure</w:t>
            </w:r>
            <w:r w:rsidRPr="004E37AC">
              <w:rPr>
                <w:b/>
                <w:bCs/>
                <w:i/>
                <w:iCs/>
              </w:rPr>
              <w:t>;</w:t>
            </w:r>
          </w:p>
        </w:tc>
        <w:tc>
          <w:tcPr>
            <w:tcW w:w="762" w:type="dxa"/>
          </w:tcPr>
          <w:p w:rsidR="004B2D99" w:rsidRPr="004E37AC" w:rsidRDefault="004B2D99" w:rsidP="005E09EA">
            <w:pPr>
              <w:pStyle w:val="Default"/>
            </w:pPr>
          </w:p>
        </w:tc>
        <w:tc>
          <w:tcPr>
            <w:tcW w:w="763" w:type="dxa"/>
          </w:tcPr>
          <w:p w:rsidR="004B2D99" w:rsidRPr="004E37AC" w:rsidRDefault="004B2D99" w:rsidP="005E09EA">
            <w:pPr>
              <w:pStyle w:val="Default"/>
            </w:pPr>
          </w:p>
        </w:tc>
      </w:tr>
      <w:tr w:rsidR="004B2D99" w:rsidRPr="004E37AC" w:rsidTr="005E09EA">
        <w:tc>
          <w:tcPr>
            <w:tcW w:w="7763" w:type="dxa"/>
          </w:tcPr>
          <w:p w:rsidR="004B2D99" w:rsidRPr="004E37AC" w:rsidRDefault="004B2D99" w:rsidP="00590AC1">
            <w:pPr>
              <w:numPr>
                <w:ilvl w:val="0"/>
                <w:numId w:val="1"/>
              </w:numPr>
              <w:autoSpaceDE w:val="0"/>
              <w:autoSpaceDN w:val="0"/>
              <w:adjustRightInd w:val="0"/>
              <w:jc w:val="both"/>
            </w:pPr>
          </w:p>
          <w:p w:rsidR="00590AC1" w:rsidRPr="004E37AC" w:rsidRDefault="00590AC1" w:rsidP="00590AC1">
            <w:pPr>
              <w:numPr>
                <w:ilvl w:val="0"/>
                <w:numId w:val="1"/>
              </w:numPr>
              <w:autoSpaceDE w:val="0"/>
              <w:autoSpaceDN w:val="0"/>
              <w:adjustRightInd w:val="0"/>
              <w:jc w:val="both"/>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(d) it has been established by a final judgement that the person is guilty of the following: </w:t>
            </w:r>
          </w:p>
          <w:p w:rsidR="004B2D99" w:rsidRPr="004E37AC" w:rsidRDefault="004B2D99" w:rsidP="00590AC1">
            <w:pPr>
              <w:numPr>
                <w:ilvl w:val="0"/>
                <w:numId w:val="1"/>
              </w:numPr>
              <w:autoSpaceDE w:val="0"/>
              <w:autoSpaceDN w:val="0"/>
              <w:adjustRightInd w:val="0"/>
              <w:jc w:val="both"/>
            </w:pPr>
          </w:p>
        </w:tc>
        <w:tc>
          <w:tcPr>
            <w:tcW w:w="762" w:type="dxa"/>
          </w:tcPr>
          <w:p w:rsidR="004B2D99" w:rsidRPr="004E37AC" w:rsidRDefault="004B2D99" w:rsidP="005E09EA">
            <w:pPr>
              <w:pStyle w:val="Default"/>
            </w:pPr>
          </w:p>
        </w:tc>
        <w:tc>
          <w:tcPr>
            <w:tcW w:w="763" w:type="dxa"/>
          </w:tcPr>
          <w:p w:rsidR="004B2D99" w:rsidRPr="004E37AC" w:rsidRDefault="004B2D99" w:rsidP="005E09EA">
            <w:pPr>
              <w:pStyle w:val="Default"/>
            </w:pPr>
          </w:p>
        </w:tc>
      </w:tr>
      <w:tr w:rsidR="00590AC1" w:rsidRPr="004E37AC" w:rsidTr="005E09EA">
        <w:tc>
          <w:tcPr>
            <w:tcW w:w="7763" w:type="dxa"/>
          </w:tcPr>
          <w:p w:rsidR="00590AC1" w:rsidRPr="004E37AC" w:rsidRDefault="00590AC1" w:rsidP="00590AC1">
            <w:pPr>
              <w:autoSpaceDE w:val="0"/>
              <w:autoSpaceDN w:val="0"/>
              <w:adjustRightInd w:val="0"/>
              <w:jc w:val="both"/>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(i) fraud, within the meaning of Article 1 of the Convention on the protection of the European Communities' financial interests, drawn up by the Council Act of 26 July 1995; </w:t>
            </w:r>
          </w:p>
        </w:tc>
        <w:tc>
          <w:tcPr>
            <w:tcW w:w="762" w:type="dxa"/>
          </w:tcPr>
          <w:p w:rsidR="00590AC1" w:rsidRPr="004E37AC" w:rsidRDefault="00590AC1" w:rsidP="005E09EA">
            <w:pPr>
              <w:pStyle w:val="Default"/>
            </w:pPr>
          </w:p>
        </w:tc>
        <w:tc>
          <w:tcPr>
            <w:tcW w:w="763" w:type="dxa"/>
          </w:tcPr>
          <w:p w:rsidR="00590AC1" w:rsidRPr="004E37AC" w:rsidRDefault="00590AC1" w:rsidP="005E09EA">
            <w:pPr>
              <w:pStyle w:val="Default"/>
            </w:pPr>
          </w:p>
        </w:tc>
      </w:tr>
      <w:tr w:rsidR="00590AC1" w:rsidRPr="004E37AC" w:rsidTr="005E09EA">
        <w:tc>
          <w:tcPr>
            <w:tcW w:w="7763" w:type="dxa"/>
          </w:tcPr>
          <w:p w:rsidR="00590AC1" w:rsidRPr="004E37AC" w:rsidRDefault="00590AC1" w:rsidP="00590AC1">
            <w:pPr>
              <w:autoSpaceDE w:val="0"/>
              <w:autoSpaceDN w:val="0"/>
              <w:adjustRightInd w:val="0"/>
              <w:jc w:val="both"/>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defined in Article 14 of the General Conditions of the Financing Agreement for ENI CBC between Republic of Moldova and the European Commission in the legal provisions of Republic of Moldova; </w:t>
            </w:r>
          </w:p>
        </w:tc>
        <w:tc>
          <w:tcPr>
            <w:tcW w:w="762" w:type="dxa"/>
          </w:tcPr>
          <w:p w:rsidR="00590AC1" w:rsidRPr="004E37AC" w:rsidRDefault="00590AC1" w:rsidP="005E09EA">
            <w:pPr>
              <w:pStyle w:val="Default"/>
            </w:pPr>
          </w:p>
        </w:tc>
        <w:tc>
          <w:tcPr>
            <w:tcW w:w="763" w:type="dxa"/>
          </w:tcPr>
          <w:p w:rsidR="00590AC1" w:rsidRPr="004E37AC" w:rsidRDefault="00590AC1" w:rsidP="005E09EA">
            <w:pPr>
              <w:pStyle w:val="Default"/>
            </w:pPr>
          </w:p>
        </w:tc>
      </w:tr>
      <w:tr w:rsidR="00590AC1" w:rsidRPr="004E37AC" w:rsidTr="005E09EA">
        <w:tc>
          <w:tcPr>
            <w:tcW w:w="7763" w:type="dxa"/>
          </w:tcPr>
          <w:p w:rsidR="00590AC1" w:rsidRPr="004E37AC" w:rsidRDefault="00590AC1" w:rsidP="00590AC1">
            <w:pPr>
              <w:autoSpaceDE w:val="0"/>
              <w:autoSpaceDN w:val="0"/>
              <w:adjustRightInd w:val="0"/>
              <w:jc w:val="both"/>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(iii) participation in a criminal organisation, as defined in Article 2 of Council Framework Decision 2008/841/JHA; </w:t>
            </w:r>
          </w:p>
        </w:tc>
        <w:tc>
          <w:tcPr>
            <w:tcW w:w="762" w:type="dxa"/>
          </w:tcPr>
          <w:p w:rsidR="00590AC1" w:rsidRPr="004E37AC" w:rsidRDefault="00590AC1" w:rsidP="005E09EA">
            <w:pPr>
              <w:pStyle w:val="Default"/>
            </w:pPr>
          </w:p>
        </w:tc>
        <w:tc>
          <w:tcPr>
            <w:tcW w:w="763" w:type="dxa"/>
          </w:tcPr>
          <w:p w:rsidR="00590AC1" w:rsidRPr="004E37AC" w:rsidRDefault="00590AC1" w:rsidP="005E09EA">
            <w:pPr>
              <w:pStyle w:val="Default"/>
            </w:pPr>
          </w:p>
        </w:tc>
      </w:tr>
      <w:tr w:rsidR="00590AC1" w:rsidRPr="004E37AC" w:rsidTr="005E09EA">
        <w:tc>
          <w:tcPr>
            <w:tcW w:w="7763" w:type="dxa"/>
          </w:tcPr>
          <w:p w:rsidR="00590AC1" w:rsidRPr="004E37AC" w:rsidRDefault="00590AC1" w:rsidP="00590AC1">
            <w:pPr>
              <w:autoSpaceDE w:val="0"/>
              <w:autoSpaceDN w:val="0"/>
              <w:adjustRightInd w:val="0"/>
              <w:jc w:val="both"/>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(iv) money laundering or terrorist financing, as defined in Article 1 of Directive 2005/60/EC of the European Parliament and of the Council; </w:t>
            </w:r>
          </w:p>
        </w:tc>
        <w:tc>
          <w:tcPr>
            <w:tcW w:w="762" w:type="dxa"/>
          </w:tcPr>
          <w:p w:rsidR="00590AC1" w:rsidRPr="004E37AC" w:rsidRDefault="00590AC1" w:rsidP="005E09EA">
            <w:pPr>
              <w:pStyle w:val="Default"/>
            </w:pPr>
          </w:p>
        </w:tc>
        <w:tc>
          <w:tcPr>
            <w:tcW w:w="763" w:type="dxa"/>
          </w:tcPr>
          <w:p w:rsidR="00590AC1" w:rsidRPr="004E37AC" w:rsidRDefault="00590AC1" w:rsidP="005E09EA">
            <w:pPr>
              <w:pStyle w:val="Default"/>
            </w:pPr>
          </w:p>
        </w:tc>
      </w:tr>
      <w:tr w:rsidR="00590AC1" w:rsidRPr="004E37AC" w:rsidTr="005E09EA">
        <w:tc>
          <w:tcPr>
            <w:tcW w:w="7763" w:type="dxa"/>
          </w:tcPr>
          <w:p w:rsidR="00590AC1" w:rsidRPr="004E37AC" w:rsidRDefault="00590AC1" w:rsidP="005E09EA">
            <w:pPr>
              <w:autoSpaceDE w:val="0"/>
              <w:autoSpaceDN w:val="0"/>
              <w:adjustRightInd w:val="0"/>
              <w:jc w:val="both"/>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(v) terrorist-related offences or offences linked to terrorist activities, as defined in Articles 1 and 3 of Council Framework Decision 2002/475/JHA, respectively, or inciting, aiding, abetting or attempting to commit such offences, as referred to in Article 4 of that Decision; </w:t>
            </w:r>
          </w:p>
        </w:tc>
        <w:tc>
          <w:tcPr>
            <w:tcW w:w="762" w:type="dxa"/>
          </w:tcPr>
          <w:p w:rsidR="00590AC1" w:rsidRPr="004E37AC" w:rsidRDefault="00590AC1" w:rsidP="005E09EA">
            <w:pPr>
              <w:pStyle w:val="Default"/>
            </w:pPr>
          </w:p>
        </w:tc>
        <w:tc>
          <w:tcPr>
            <w:tcW w:w="763" w:type="dxa"/>
          </w:tcPr>
          <w:p w:rsidR="00590AC1" w:rsidRPr="004E37AC" w:rsidRDefault="00590AC1" w:rsidP="005E09EA">
            <w:pPr>
              <w:pStyle w:val="Default"/>
            </w:pPr>
          </w:p>
        </w:tc>
      </w:tr>
      <w:tr w:rsidR="004B2D99" w:rsidRPr="004E37AC" w:rsidTr="005E09EA">
        <w:tc>
          <w:tcPr>
            <w:tcW w:w="7763" w:type="dxa"/>
          </w:tcPr>
          <w:p w:rsidR="004B2D99" w:rsidRPr="004E37AC" w:rsidRDefault="00590AC1" w:rsidP="00590AC1">
            <w:pPr>
              <w:jc w:val="both"/>
              <w:rPr>
                <w:rFonts w:ascii="Times New Roman" w:hAnsi="Times New Roman" w:cs="Times New Roman"/>
                <w:sz w:val="24"/>
                <w:szCs w:val="24"/>
              </w:rPr>
            </w:pPr>
            <w:r w:rsidRPr="004E37AC">
              <w:rPr>
                <w:rFonts w:ascii="Times New Roman" w:hAnsi="Times New Roman" w:cs="Times New Roman"/>
                <w:color w:val="000000"/>
                <w:sz w:val="24"/>
                <w:szCs w:val="24"/>
              </w:rPr>
              <w:t>(vi) child labour or other forms of trafficking in human beings as defined in Article 2 of Directive 2011/36/EU of the European Parliament and of the Council;</w:t>
            </w:r>
          </w:p>
        </w:tc>
        <w:tc>
          <w:tcPr>
            <w:tcW w:w="762" w:type="dxa"/>
          </w:tcPr>
          <w:p w:rsidR="004B2D99" w:rsidRPr="004E37AC" w:rsidRDefault="004B2D99" w:rsidP="005E09EA">
            <w:pPr>
              <w:pStyle w:val="Default"/>
            </w:pPr>
          </w:p>
        </w:tc>
        <w:tc>
          <w:tcPr>
            <w:tcW w:w="763" w:type="dxa"/>
          </w:tcPr>
          <w:p w:rsidR="004B2D99" w:rsidRPr="004E37AC" w:rsidRDefault="004B2D99" w:rsidP="005E09EA">
            <w:pPr>
              <w:pStyle w:val="Default"/>
            </w:pPr>
          </w:p>
        </w:tc>
      </w:tr>
      <w:tr w:rsidR="004B2D99" w:rsidRPr="004E37AC" w:rsidTr="005E09EA">
        <w:tc>
          <w:tcPr>
            <w:tcW w:w="7763" w:type="dxa"/>
          </w:tcPr>
          <w:p w:rsidR="004B2D99" w:rsidRPr="004E37AC" w:rsidRDefault="00590AC1" w:rsidP="00590AC1">
            <w:pPr>
              <w:numPr>
                <w:ilvl w:val="0"/>
                <w:numId w:val="2"/>
              </w:numPr>
              <w:autoSpaceDE w:val="0"/>
              <w:autoSpaceDN w:val="0"/>
              <w:adjustRightInd w:val="0"/>
              <w:jc w:val="both"/>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(e) the person has shown significant deficiencies in complying with the main obligations in the performance of a contract financed by the Union’s budget or by the Moldovan public budget, which has led to its early termination or to the application of liquidated damages or other contractual penalties, or which has been discovered following checks, audits or investigations by the Moldovan competent authorities, the Delegation of the European Union in Republic of Moldova, any Managing Authority of ENPI CBC or ENI CBC, Audit Authorities of ENI CBC, the European Commission, OLAF or the European Court of Auditors; </w:t>
            </w:r>
          </w:p>
        </w:tc>
        <w:tc>
          <w:tcPr>
            <w:tcW w:w="762" w:type="dxa"/>
          </w:tcPr>
          <w:p w:rsidR="004B2D99" w:rsidRPr="004E37AC" w:rsidRDefault="004B2D99" w:rsidP="005E09EA">
            <w:pPr>
              <w:pStyle w:val="Default"/>
            </w:pPr>
          </w:p>
        </w:tc>
        <w:tc>
          <w:tcPr>
            <w:tcW w:w="763" w:type="dxa"/>
          </w:tcPr>
          <w:p w:rsidR="004B2D99" w:rsidRPr="004E37AC" w:rsidRDefault="004B2D99" w:rsidP="005E09EA">
            <w:pPr>
              <w:pStyle w:val="Default"/>
            </w:pPr>
          </w:p>
        </w:tc>
      </w:tr>
      <w:tr w:rsidR="004B2D99" w:rsidRPr="004E37AC" w:rsidTr="005E09EA">
        <w:tc>
          <w:tcPr>
            <w:tcW w:w="7763" w:type="dxa"/>
          </w:tcPr>
          <w:p w:rsidR="00590AC1" w:rsidRPr="004E37AC" w:rsidRDefault="00590AC1" w:rsidP="00590AC1">
            <w:pPr>
              <w:numPr>
                <w:ilvl w:val="0"/>
                <w:numId w:val="3"/>
              </w:numPr>
              <w:autoSpaceDE w:val="0"/>
              <w:autoSpaceDN w:val="0"/>
              <w:adjustRightInd w:val="0"/>
              <w:jc w:val="both"/>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(f) it has been established by a final judgment or final administrative decision that the person has committed an irregularity within the meaning of Article 1(2) of Council Regulation (EC, Euratom) No 2988/95; </w:t>
            </w:r>
          </w:p>
          <w:p w:rsidR="004B2D99" w:rsidRPr="004E37AC" w:rsidRDefault="004B2D99" w:rsidP="00590AC1">
            <w:pPr>
              <w:numPr>
                <w:ilvl w:val="0"/>
                <w:numId w:val="3"/>
              </w:numPr>
              <w:autoSpaceDE w:val="0"/>
              <w:autoSpaceDN w:val="0"/>
              <w:adjustRightInd w:val="0"/>
              <w:jc w:val="both"/>
              <w:rPr>
                <w:rFonts w:ascii="Times New Roman" w:hAnsi="Times New Roman" w:cs="Times New Roman"/>
                <w:color w:val="000000"/>
                <w:sz w:val="24"/>
                <w:szCs w:val="24"/>
              </w:rPr>
            </w:pPr>
          </w:p>
        </w:tc>
        <w:tc>
          <w:tcPr>
            <w:tcW w:w="762" w:type="dxa"/>
          </w:tcPr>
          <w:p w:rsidR="004B2D99" w:rsidRPr="004E37AC" w:rsidRDefault="004B2D99" w:rsidP="005E09EA">
            <w:pPr>
              <w:pStyle w:val="Default"/>
            </w:pPr>
          </w:p>
        </w:tc>
        <w:tc>
          <w:tcPr>
            <w:tcW w:w="763" w:type="dxa"/>
          </w:tcPr>
          <w:p w:rsidR="004B2D99" w:rsidRPr="004E37AC" w:rsidRDefault="004B2D99" w:rsidP="005E09EA">
            <w:pPr>
              <w:pStyle w:val="Default"/>
            </w:pPr>
          </w:p>
        </w:tc>
      </w:tr>
      <w:tr w:rsidR="004B2D99" w:rsidRPr="004E37AC" w:rsidTr="005E09EA">
        <w:tc>
          <w:tcPr>
            <w:tcW w:w="7763" w:type="dxa"/>
          </w:tcPr>
          <w:p w:rsidR="004B2D99" w:rsidRPr="004E37AC" w:rsidRDefault="00590AC1" w:rsidP="00590AC1">
            <w:pPr>
              <w:numPr>
                <w:ilvl w:val="0"/>
                <w:numId w:val="4"/>
              </w:numPr>
              <w:autoSpaceDE w:val="0"/>
              <w:autoSpaceDN w:val="0"/>
              <w:adjustRightInd w:val="0"/>
              <w:jc w:val="both"/>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(g) for the situations of grave professional misconduct, fraud, corruption, other criminal offences, significant deficiencies in the performance of the contract or irregularity, the applicant accepts to be subject to: </w:t>
            </w:r>
          </w:p>
        </w:tc>
        <w:tc>
          <w:tcPr>
            <w:tcW w:w="762" w:type="dxa"/>
          </w:tcPr>
          <w:p w:rsidR="004B2D99" w:rsidRPr="004E37AC" w:rsidRDefault="004B2D99" w:rsidP="005E09EA">
            <w:pPr>
              <w:pStyle w:val="Default"/>
            </w:pPr>
          </w:p>
        </w:tc>
        <w:tc>
          <w:tcPr>
            <w:tcW w:w="763" w:type="dxa"/>
          </w:tcPr>
          <w:p w:rsidR="004B2D99" w:rsidRPr="004E37AC" w:rsidRDefault="004B2D99" w:rsidP="005E09EA">
            <w:pPr>
              <w:pStyle w:val="Default"/>
            </w:pPr>
          </w:p>
        </w:tc>
      </w:tr>
      <w:tr w:rsidR="004B2D99" w:rsidRPr="004E37AC" w:rsidTr="005E09EA">
        <w:tc>
          <w:tcPr>
            <w:tcW w:w="7763" w:type="dxa"/>
          </w:tcPr>
          <w:p w:rsidR="00590AC1" w:rsidRPr="004E37AC" w:rsidRDefault="00590AC1" w:rsidP="00590AC1">
            <w:pPr>
              <w:autoSpaceDE w:val="0"/>
              <w:autoSpaceDN w:val="0"/>
              <w:adjustRightInd w:val="0"/>
              <w:ind w:firstLine="708"/>
              <w:jc w:val="both"/>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i.facts established in the context of audits or investigations carried out by the European Court of Auditors, OLAF, or any other check, audit or control performed under the responsibility of an authorising officer of the European Commission, Managing Authority or Audit Authority, the competent Moldovan authorities or any other competent body; </w:t>
            </w:r>
          </w:p>
          <w:p w:rsidR="00590AC1" w:rsidRPr="004E37AC" w:rsidRDefault="00590AC1" w:rsidP="00590AC1">
            <w:pPr>
              <w:autoSpaceDE w:val="0"/>
              <w:autoSpaceDN w:val="0"/>
              <w:adjustRightInd w:val="0"/>
              <w:ind w:firstLine="708"/>
              <w:jc w:val="both"/>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ii.non-final administrative decisions, which may include disciplinary measures taken by the competent supervisory body responsible for the verification of the application of standards of professional ethics; </w:t>
            </w:r>
          </w:p>
          <w:p w:rsidR="00590AC1" w:rsidRPr="004E37AC" w:rsidRDefault="00590AC1" w:rsidP="00590AC1">
            <w:pPr>
              <w:autoSpaceDE w:val="0"/>
              <w:autoSpaceDN w:val="0"/>
              <w:adjustRightInd w:val="0"/>
              <w:ind w:firstLine="708"/>
              <w:jc w:val="both"/>
              <w:rPr>
                <w:rFonts w:ascii="Times New Roman" w:hAnsi="Times New Roman" w:cs="Times New Roman"/>
                <w:color w:val="000000"/>
                <w:sz w:val="24"/>
                <w:szCs w:val="24"/>
              </w:rPr>
            </w:pPr>
            <w:r w:rsidRPr="004E37AC">
              <w:rPr>
                <w:rFonts w:ascii="Times New Roman" w:hAnsi="Times New Roman" w:cs="Times New Roman"/>
                <w:color w:val="000000"/>
                <w:sz w:val="24"/>
                <w:szCs w:val="24"/>
              </w:rPr>
              <w:lastRenderedPageBreak/>
              <w:t xml:space="preserve">iii.decisions of the Managing Authority, the Moldovan National Authority (identified in the Financing Agreement for ENI CBC programmes between the European Commission and Republic of Moldova) or the European Commission relating to the infringement of the competition rules stipulated in the Association Agreement between the European Union and Republic of Moldova or of a national competent authority relating to the infringement of national competition law; or </w:t>
            </w:r>
          </w:p>
          <w:p w:rsidR="00590AC1" w:rsidRPr="004E37AC" w:rsidRDefault="00590AC1" w:rsidP="00590AC1">
            <w:pPr>
              <w:autoSpaceDE w:val="0"/>
              <w:autoSpaceDN w:val="0"/>
              <w:adjustRightInd w:val="0"/>
              <w:ind w:firstLine="708"/>
              <w:jc w:val="both"/>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iv.decisions of exclusion by an authorising officer of the Contracting Authority. </w:t>
            </w:r>
          </w:p>
          <w:p w:rsidR="004B2D99" w:rsidRPr="004E37AC" w:rsidRDefault="004B2D99" w:rsidP="005E09EA">
            <w:pPr>
              <w:autoSpaceDE w:val="0"/>
              <w:autoSpaceDN w:val="0"/>
              <w:adjustRightInd w:val="0"/>
              <w:jc w:val="both"/>
              <w:rPr>
                <w:rFonts w:ascii="Times New Roman" w:hAnsi="Times New Roman" w:cs="Times New Roman"/>
                <w:sz w:val="24"/>
                <w:szCs w:val="24"/>
              </w:rPr>
            </w:pPr>
          </w:p>
        </w:tc>
        <w:tc>
          <w:tcPr>
            <w:tcW w:w="762" w:type="dxa"/>
          </w:tcPr>
          <w:p w:rsidR="004B2D99" w:rsidRPr="004E37AC" w:rsidRDefault="004B2D99" w:rsidP="005E09EA">
            <w:pPr>
              <w:pStyle w:val="Default"/>
            </w:pPr>
          </w:p>
        </w:tc>
        <w:tc>
          <w:tcPr>
            <w:tcW w:w="763" w:type="dxa"/>
          </w:tcPr>
          <w:p w:rsidR="004B2D99" w:rsidRPr="004E37AC" w:rsidRDefault="004B2D99" w:rsidP="005E09EA">
            <w:pPr>
              <w:pStyle w:val="Default"/>
            </w:pPr>
          </w:p>
        </w:tc>
      </w:tr>
    </w:tbl>
    <w:p w:rsidR="004B2D99" w:rsidRPr="004E37AC" w:rsidRDefault="004B2D99" w:rsidP="004B2D99"/>
    <w:p w:rsidR="00590AC1" w:rsidRPr="004E37AC" w:rsidRDefault="00590AC1" w:rsidP="00590AC1">
      <w:pPr>
        <w:autoSpaceDE w:val="0"/>
        <w:autoSpaceDN w:val="0"/>
        <w:adjustRightInd w:val="0"/>
        <w:spacing w:after="0" w:line="240" w:lineRule="auto"/>
        <w:jc w:val="both"/>
        <w:rPr>
          <w:rFonts w:ascii="Times New Roman" w:hAnsi="Times New Roman" w:cs="Times New Roman"/>
          <w:b/>
          <w:bCs/>
          <w:color w:val="000000"/>
          <w:sz w:val="24"/>
          <w:szCs w:val="24"/>
        </w:rPr>
      </w:pPr>
      <w:r w:rsidRPr="004E37AC">
        <w:rPr>
          <w:rFonts w:ascii="Times New Roman" w:hAnsi="Times New Roman" w:cs="Times New Roman"/>
          <w:b/>
          <w:bCs/>
          <w:color w:val="000000"/>
          <w:sz w:val="24"/>
          <w:szCs w:val="24"/>
        </w:rPr>
        <w:t xml:space="preserve">II – Situations of exclusion concerning natural persons with power of representation, decision-making or control over the legal person </w:t>
      </w:r>
    </w:p>
    <w:p w:rsidR="004B2D99" w:rsidRPr="004E37AC" w:rsidRDefault="004B2D99" w:rsidP="004B2D99"/>
    <w:tbl>
      <w:tblPr>
        <w:tblStyle w:val="TableGrid"/>
        <w:tblW w:w="9288" w:type="dxa"/>
        <w:tblLook w:val="04A0" w:firstRow="1" w:lastRow="0" w:firstColumn="1" w:lastColumn="0" w:noHBand="0" w:noVBand="1"/>
      </w:tblPr>
      <w:tblGrid>
        <w:gridCol w:w="7763"/>
        <w:gridCol w:w="762"/>
        <w:gridCol w:w="763"/>
      </w:tblGrid>
      <w:tr w:rsidR="004B2D99" w:rsidRPr="004E37AC" w:rsidTr="005E09EA">
        <w:tc>
          <w:tcPr>
            <w:tcW w:w="7763" w:type="dxa"/>
          </w:tcPr>
          <w:p w:rsidR="00590AC1" w:rsidRPr="004E37AC" w:rsidRDefault="00590AC1" w:rsidP="00590AC1">
            <w:pPr>
              <w:autoSpaceDE w:val="0"/>
              <w:autoSpaceDN w:val="0"/>
              <w:adjustRightInd w:val="0"/>
              <w:jc w:val="both"/>
              <w:rPr>
                <w:rFonts w:ascii="Times New Roman" w:hAnsi="Times New Roman" w:cs="Times New Roman"/>
                <w:sz w:val="24"/>
                <w:szCs w:val="24"/>
              </w:rPr>
            </w:pPr>
          </w:p>
          <w:p w:rsidR="00590AC1" w:rsidRPr="004E37AC" w:rsidRDefault="00590AC1" w:rsidP="00590AC1">
            <w:pPr>
              <w:autoSpaceDE w:val="0"/>
              <w:autoSpaceDN w:val="0"/>
              <w:adjustRightInd w:val="0"/>
              <w:jc w:val="both"/>
              <w:rPr>
                <w:rFonts w:ascii="Times New Roman" w:hAnsi="Times New Roman" w:cs="Times New Roman"/>
                <w:color w:val="000000"/>
                <w:sz w:val="24"/>
                <w:szCs w:val="24"/>
              </w:rPr>
            </w:pPr>
            <w:r w:rsidRPr="004E37AC">
              <w:rPr>
                <w:rFonts w:ascii="Times New Roman" w:hAnsi="Times New Roman" w:cs="Times New Roman"/>
                <w:b/>
                <w:bCs/>
                <w:color w:val="000000"/>
                <w:sz w:val="24"/>
                <w:szCs w:val="24"/>
              </w:rPr>
              <w:t xml:space="preserve">(2) declares that a natural person who is a member of the administrative, management or supervisory body of the above-mentioned legal person, or who has powers of representation, decision or control with regard to the above-mentioned legal person (this covers company directors, members of management or supervisory bodies, and cases where one natural person holds a majority of shares) is in one of the following situations: </w:t>
            </w:r>
          </w:p>
          <w:p w:rsidR="004B2D99" w:rsidRPr="004E37AC" w:rsidRDefault="004B2D99" w:rsidP="005E09EA">
            <w:pPr>
              <w:pStyle w:val="Default"/>
            </w:pPr>
          </w:p>
        </w:tc>
        <w:tc>
          <w:tcPr>
            <w:tcW w:w="762" w:type="dxa"/>
          </w:tcPr>
          <w:p w:rsidR="004B2D99" w:rsidRPr="004E37AC" w:rsidRDefault="004B2D99" w:rsidP="005E09EA">
            <w:pPr>
              <w:pStyle w:val="Default"/>
            </w:pPr>
          </w:p>
          <w:p w:rsidR="004B2D99" w:rsidRPr="004E37AC" w:rsidRDefault="00590AC1" w:rsidP="00590AC1">
            <w:pPr>
              <w:rPr>
                <w:rFonts w:ascii="Times New Roman" w:hAnsi="Times New Roman" w:cs="Times New Roman"/>
                <w:sz w:val="24"/>
                <w:szCs w:val="24"/>
              </w:rPr>
            </w:pPr>
            <w:r w:rsidRPr="004E37AC">
              <w:rPr>
                <w:rFonts w:ascii="Times New Roman" w:hAnsi="Times New Roman" w:cs="Times New Roman"/>
                <w:sz w:val="24"/>
                <w:szCs w:val="24"/>
              </w:rPr>
              <w:t>YES</w:t>
            </w:r>
          </w:p>
        </w:tc>
        <w:tc>
          <w:tcPr>
            <w:tcW w:w="763" w:type="dxa"/>
          </w:tcPr>
          <w:p w:rsidR="004B2D99" w:rsidRPr="004E37AC" w:rsidRDefault="004B2D99" w:rsidP="005E09EA">
            <w:pPr>
              <w:pStyle w:val="Default"/>
            </w:pPr>
          </w:p>
          <w:p w:rsidR="004B2D99" w:rsidRPr="004E37AC" w:rsidRDefault="004B2D99" w:rsidP="00590AC1">
            <w:pPr>
              <w:pStyle w:val="Default"/>
            </w:pPr>
            <w:r w:rsidRPr="004E37AC">
              <w:t>N</w:t>
            </w:r>
            <w:r w:rsidR="00590AC1" w:rsidRPr="004E37AC">
              <w:t>O</w:t>
            </w:r>
          </w:p>
        </w:tc>
      </w:tr>
      <w:tr w:rsidR="00590AC1" w:rsidRPr="004E37AC" w:rsidTr="005E09EA">
        <w:tc>
          <w:tcPr>
            <w:tcW w:w="7763" w:type="dxa"/>
          </w:tcPr>
          <w:p w:rsidR="00590AC1" w:rsidRPr="004E37AC" w:rsidRDefault="00590AC1" w:rsidP="005E09EA">
            <w:pPr>
              <w:autoSpaceDE w:val="0"/>
              <w:autoSpaceDN w:val="0"/>
              <w:adjustRightInd w:val="0"/>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Situation (c) above (grave professional misconduct) </w:t>
            </w:r>
          </w:p>
        </w:tc>
        <w:tc>
          <w:tcPr>
            <w:tcW w:w="762" w:type="dxa"/>
          </w:tcPr>
          <w:p w:rsidR="00590AC1" w:rsidRPr="004E37AC" w:rsidRDefault="00590AC1" w:rsidP="005E09EA">
            <w:pPr>
              <w:pStyle w:val="Default"/>
            </w:pPr>
          </w:p>
        </w:tc>
        <w:tc>
          <w:tcPr>
            <w:tcW w:w="763" w:type="dxa"/>
          </w:tcPr>
          <w:p w:rsidR="00590AC1" w:rsidRPr="004E37AC" w:rsidRDefault="00590AC1" w:rsidP="005E09EA">
            <w:pPr>
              <w:pStyle w:val="Default"/>
            </w:pPr>
          </w:p>
        </w:tc>
      </w:tr>
      <w:tr w:rsidR="00590AC1" w:rsidRPr="004E37AC" w:rsidTr="005E09EA">
        <w:tc>
          <w:tcPr>
            <w:tcW w:w="7763" w:type="dxa"/>
          </w:tcPr>
          <w:p w:rsidR="00590AC1" w:rsidRPr="004E37AC" w:rsidRDefault="00590AC1" w:rsidP="005E09EA">
            <w:pPr>
              <w:autoSpaceDE w:val="0"/>
              <w:autoSpaceDN w:val="0"/>
              <w:adjustRightInd w:val="0"/>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Situation (d) above (fraud, corruption or other criminal offence) </w:t>
            </w:r>
          </w:p>
        </w:tc>
        <w:tc>
          <w:tcPr>
            <w:tcW w:w="762" w:type="dxa"/>
          </w:tcPr>
          <w:p w:rsidR="00590AC1" w:rsidRPr="004E37AC" w:rsidRDefault="00590AC1" w:rsidP="005E09EA">
            <w:pPr>
              <w:pStyle w:val="Default"/>
            </w:pPr>
          </w:p>
        </w:tc>
        <w:tc>
          <w:tcPr>
            <w:tcW w:w="763" w:type="dxa"/>
          </w:tcPr>
          <w:p w:rsidR="00590AC1" w:rsidRPr="004E37AC" w:rsidRDefault="00590AC1" w:rsidP="005E09EA">
            <w:pPr>
              <w:pStyle w:val="Default"/>
            </w:pPr>
          </w:p>
        </w:tc>
      </w:tr>
      <w:tr w:rsidR="00590AC1" w:rsidRPr="004E37AC" w:rsidTr="005E09EA">
        <w:tc>
          <w:tcPr>
            <w:tcW w:w="7763" w:type="dxa"/>
          </w:tcPr>
          <w:p w:rsidR="00590AC1" w:rsidRPr="004E37AC" w:rsidRDefault="00590AC1" w:rsidP="005E09EA">
            <w:pPr>
              <w:autoSpaceDE w:val="0"/>
              <w:autoSpaceDN w:val="0"/>
              <w:adjustRightInd w:val="0"/>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Situation (e) above (significant deficiencies in performance of a contract ) </w:t>
            </w:r>
          </w:p>
        </w:tc>
        <w:tc>
          <w:tcPr>
            <w:tcW w:w="762" w:type="dxa"/>
          </w:tcPr>
          <w:p w:rsidR="00590AC1" w:rsidRPr="004E37AC" w:rsidRDefault="00590AC1" w:rsidP="005E09EA">
            <w:pPr>
              <w:pStyle w:val="Default"/>
            </w:pPr>
          </w:p>
        </w:tc>
        <w:tc>
          <w:tcPr>
            <w:tcW w:w="763" w:type="dxa"/>
          </w:tcPr>
          <w:p w:rsidR="00590AC1" w:rsidRPr="004E37AC" w:rsidRDefault="00590AC1" w:rsidP="005E09EA">
            <w:pPr>
              <w:pStyle w:val="Default"/>
            </w:pPr>
          </w:p>
        </w:tc>
      </w:tr>
      <w:tr w:rsidR="00590AC1" w:rsidRPr="004E37AC" w:rsidTr="005E09EA">
        <w:tc>
          <w:tcPr>
            <w:tcW w:w="7763" w:type="dxa"/>
          </w:tcPr>
          <w:p w:rsidR="00590AC1" w:rsidRPr="004E37AC" w:rsidRDefault="00590AC1" w:rsidP="005E09EA">
            <w:pPr>
              <w:autoSpaceDE w:val="0"/>
              <w:autoSpaceDN w:val="0"/>
              <w:adjustRightInd w:val="0"/>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Situation (f) above (irregularity) </w:t>
            </w:r>
          </w:p>
        </w:tc>
        <w:tc>
          <w:tcPr>
            <w:tcW w:w="762" w:type="dxa"/>
          </w:tcPr>
          <w:p w:rsidR="00590AC1" w:rsidRPr="004E37AC" w:rsidRDefault="00590AC1" w:rsidP="005E09EA">
            <w:pPr>
              <w:pStyle w:val="Default"/>
            </w:pPr>
          </w:p>
        </w:tc>
        <w:tc>
          <w:tcPr>
            <w:tcW w:w="763" w:type="dxa"/>
          </w:tcPr>
          <w:p w:rsidR="00590AC1" w:rsidRPr="004E37AC" w:rsidRDefault="00590AC1" w:rsidP="005E09EA">
            <w:pPr>
              <w:pStyle w:val="Default"/>
            </w:pPr>
          </w:p>
        </w:tc>
      </w:tr>
    </w:tbl>
    <w:p w:rsidR="004B2D99" w:rsidRPr="004E37AC" w:rsidRDefault="004B2D99" w:rsidP="004B2D99"/>
    <w:p w:rsidR="00590AC1" w:rsidRPr="004E37AC" w:rsidRDefault="00590AC1" w:rsidP="005E09EA">
      <w:pPr>
        <w:tabs>
          <w:tab w:val="left" w:pos="3749"/>
        </w:tabs>
        <w:rPr>
          <w:rFonts w:ascii="Times New Roman" w:hAnsi="Times New Roman" w:cs="Times New Roman"/>
          <w:sz w:val="24"/>
          <w:szCs w:val="24"/>
        </w:rPr>
      </w:pPr>
      <w:r w:rsidRPr="004E37AC">
        <w:rPr>
          <w:rFonts w:ascii="Times New Roman" w:hAnsi="Times New Roman" w:cs="Times New Roman"/>
          <w:sz w:val="24"/>
          <w:szCs w:val="24"/>
        </w:rPr>
        <w:tab/>
      </w:r>
    </w:p>
    <w:p w:rsidR="00590AC1" w:rsidRPr="004E37AC" w:rsidRDefault="00590AC1" w:rsidP="00590AC1">
      <w:pPr>
        <w:rPr>
          <w:rFonts w:ascii="Times New Roman" w:hAnsi="Times New Roman" w:cs="Times New Roman"/>
          <w:b/>
          <w:bCs/>
          <w:sz w:val="24"/>
          <w:szCs w:val="24"/>
        </w:rPr>
      </w:pPr>
      <w:r w:rsidRPr="004E37AC">
        <w:rPr>
          <w:rFonts w:ascii="Times New Roman" w:hAnsi="Times New Roman" w:cs="Times New Roman"/>
          <w:b/>
          <w:bCs/>
          <w:sz w:val="24"/>
          <w:szCs w:val="24"/>
        </w:rPr>
        <w:t>III – Situations of exclusion concerning natural or legal persons assuming unlimited liability for the debts of the legal person</w:t>
      </w:r>
    </w:p>
    <w:tbl>
      <w:tblPr>
        <w:tblW w:w="9464" w:type="dxa"/>
        <w:tblBorders>
          <w:top w:val="nil"/>
          <w:left w:val="nil"/>
          <w:bottom w:val="nil"/>
          <w:right w:val="nil"/>
        </w:tblBorders>
        <w:tblLayout w:type="fixed"/>
        <w:tblLook w:val="0000" w:firstRow="0" w:lastRow="0" w:firstColumn="0" w:lastColumn="0" w:noHBand="0" w:noVBand="0"/>
      </w:tblPr>
      <w:tblGrid>
        <w:gridCol w:w="3154"/>
        <w:gridCol w:w="3154"/>
        <w:gridCol w:w="3156"/>
      </w:tblGrid>
      <w:tr w:rsidR="004B2D99" w:rsidRPr="004E37AC" w:rsidTr="005E09EA">
        <w:trPr>
          <w:trHeight w:val="383"/>
        </w:trPr>
        <w:tc>
          <w:tcPr>
            <w:tcW w:w="3154" w:type="dxa"/>
          </w:tcPr>
          <w:p w:rsidR="004B2D99" w:rsidRPr="004E37AC" w:rsidRDefault="004B2D99" w:rsidP="005E09EA">
            <w:pPr>
              <w:autoSpaceDE w:val="0"/>
              <w:autoSpaceDN w:val="0"/>
              <w:adjustRightInd w:val="0"/>
              <w:spacing w:after="0" w:line="240" w:lineRule="auto"/>
              <w:rPr>
                <w:rFonts w:ascii="Times New Roman" w:hAnsi="Times New Roman" w:cs="Times New Roman"/>
                <w:sz w:val="24"/>
                <w:szCs w:val="24"/>
              </w:rPr>
            </w:pPr>
          </w:p>
          <w:p w:rsidR="004B2D99" w:rsidRPr="004E37AC" w:rsidRDefault="004B2D99" w:rsidP="005E09EA">
            <w:pPr>
              <w:autoSpaceDE w:val="0"/>
              <w:autoSpaceDN w:val="0"/>
              <w:adjustRightInd w:val="0"/>
              <w:spacing w:after="0" w:line="240" w:lineRule="auto"/>
              <w:rPr>
                <w:rFonts w:ascii="Times New Roman" w:hAnsi="Times New Roman" w:cs="Times New Roman"/>
                <w:color w:val="000000"/>
                <w:sz w:val="24"/>
                <w:szCs w:val="24"/>
              </w:rPr>
            </w:pPr>
          </w:p>
        </w:tc>
        <w:tc>
          <w:tcPr>
            <w:tcW w:w="3154" w:type="dxa"/>
          </w:tcPr>
          <w:p w:rsidR="004B2D99" w:rsidRPr="004E37AC" w:rsidRDefault="004B2D99" w:rsidP="005E09EA">
            <w:pPr>
              <w:autoSpaceDE w:val="0"/>
              <w:autoSpaceDN w:val="0"/>
              <w:adjustRightInd w:val="0"/>
              <w:spacing w:after="0" w:line="240" w:lineRule="auto"/>
              <w:rPr>
                <w:rFonts w:ascii="Times New Roman" w:hAnsi="Times New Roman" w:cs="Times New Roman"/>
                <w:color w:val="000000"/>
                <w:sz w:val="24"/>
                <w:szCs w:val="24"/>
              </w:rPr>
            </w:pPr>
          </w:p>
        </w:tc>
        <w:tc>
          <w:tcPr>
            <w:tcW w:w="3156" w:type="dxa"/>
          </w:tcPr>
          <w:p w:rsidR="004B2D99" w:rsidRPr="004E37AC" w:rsidRDefault="004B2D99" w:rsidP="005E09EA">
            <w:pPr>
              <w:autoSpaceDE w:val="0"/>
              <w:autoSpaceDN w:val="0"/>
              <w:adjustRightInd w:val="0"/>
              <w:spacing w:after="0" w:line="240" w:lineRule="auto"/>
              <w:rPr>
                <w:rFonts w:ascii="Times New Roman" w:hAnsi="Times New Roman" w:cs="Times New Roman"/>
                <w:color w:val="000000"/>
                <w:sz w:val="24"/>
                <w:szCs w:val="24"/>
              </w:rPr>
            </w:pPr>
          </w:p>
        </w:tc>
      </w:tr>
      <w:tr w:rsidR="004B2D99" w:rsidRPr="004E37AC" w:rsidTr="005E09EA">
        <w:trPr>
          <w:trHeight w:val="74"/>
        </w:trPr>
        <w:tc>
          <w:tcPr>
            <w:tcW w:w="3154" w:type="dxa"/>
          </w:tcPr>
          <w:p w:rsidR="004B2D99" w:rsidRPr="004E37AC" w:rsidRDefault="004B2D99" w:rsidP="005E09EA">
            <w:pPr>
              <w:autoSpaceDE w:val="0"/>
              <w:autoSpaceDN w:val="0"/>
              <w:adjustRightInd w:val="0"/>
              <w:spacing w:after="0" w:line="240" w:lineRule="auto"/>
              <w:rPr>
                <w:rFonts w:ascii="Times New Roman" w:hAnsi="Times New Roman" w:cs="Times New Roman"/>
                <w:color w:val="000000"/>
                <w:sz w:val="24"/>
                <w:szCs w:val="24"/>
              </w:rPr>
            </w:pPr>
          </w:p>
        </w:tc>
        <w:tc>
          <w:tcPr>
            <w:tcW w:w="3154" w:type="dxa"/>
          </w:tcPr>
          <w:p w:rsidR="004B2D99" w:rsidRPr="004E37AC" w:rsidRDefault="004B2D99" w:rsidP="005E09EA">
            <w:pPr>
              <w:autoSpaceDE w:val="0"/>
              <w:autoSpaceDN w:val="0"/>
              <w:adjustRightInd w:val="0"/>
              <w:spacing w:after="0" w:line="240" w:lineRule="auto"/>
              <w:rPr>
                <w:rFonts w:ascii="Times New Roman" w:hAnsi="Times New Roman" w:cs="Times New Roman"/>
                <w:color w:val="000000"/>
                <w:sz w:val="24"/>
                <w:szCs w:val="24"/>
              </w:rPr>
            </w:pPr>
          </w:p>
        </w:tc>
        <w:tc>
          <w:tcPr>
            <w:tcW w:w="3156" w:type="dxa"/>
          </w:tcPr>
          <w:p w:rsidR="004B2D99" w:rsidRPr="004E37AC" w:rsidRDefault="004B2D99" w:rsidP="005E09EA">
            <w:pPr>
              <w:autoSpaceDE w:val="0"/>
              <w:autoSpaceDN w:val="0"/>
              <w:adjustRightInd w:val="0"/>
              <w:spacing w:after="0" w:line="240" w:lineRule="auto"/>
              <w:rPr>
                <w:rFonts w:ascii="Times New Roman" w:hAnsi="Times New Roman" w:cs="Times New Roman"/>
                <w:color w:val="000000"/>
                <w:sz w:val="24"/>
                <w:szCs w:val="24"/>
              </w:rPr>
            </w:pPr>
          </w:p>
        </w:tc>
      </w:tr>
    </w:tbl>
    <w:tbl>
      <w:tblPr>
        <w:tblStyle w:val="TableGrid"/>
        <w:tblW w:w="9288" w:type="dxa"/>
        <w:tblLook w:val="04A0" w:firstRow="1" w:lastRow="0" w:firstColumn="1" w:lastColumn="0" w:noHBand="0" w:noVBand="1"/>
      </w:tblPr>
      <w:tblGrid>
        <w:gridCol w:w="7763"/>
        <w:gridCol w:w="762"/>
        <w:gridCol w:w="763"/>
      </w:tblGrid>
      <w:tr w:rsidR="004B2D99" w:rsidRPr="004E37AC" w:rsidTr="005E09EA">
        <w:tc>
          <w:tcPr>
            <w:tcW w:w="7763" w:type="dxa"/>
          </w:tcPr>
          <w:p w:rsidR="004B2D99" w:rsidRPr="004E37AC" w:rsidRDefault="004B2D99" w:rsidP="005E09EA">
            <w:pPr>
              <w:autoSpaceDE w:val="0"/>
              <w:autoSpaceDN w:val="0"/>
              <w:adjustRightInd w:val="0"/>
              <w:rPr>
                <w:rFonts w:ascii="Times New Roman" w:hAnsi="Times New Roman" w:cs="Times New Roman"/>
                <w:sz w:val="24"/>
                <w:szCs w:val="24"/>
              </w:rPr>
            </w:pPr>
          </w:p>
          <w:p w:rsidR="00590AC1" w:rsidRPr="004E37AC" w:rsidRDefault="00590AC1" w:rsidP="00590AC1">
            <w:pPr>
              <w:autoSpaceDE w:val="0"/>
              <w:autoSpaceDN w:val="0"/>
              <w:adjustRightInd w:val="0"/>
              <w:rPr>
                <w:rFonts w:ascii="Times New Roman" w:hAnsi="Times New Roman" w:cs="Times New Roman"/>
                <w:color w:val="000000"/>
                <w:sz w:val="24"/>
                <w:szCs w:val="24"/>
              </w:rPr>
            </w:pPr>
            <w:r w:rsidRPr="004E37AC">
              <w:rPr>
                <w:rFonts w:ascii="Times New Roman" w:hAnsi="Times New Roman" w:cs="Times New Roman"/>
                <w:b/>
                <w:bCs/>
                <w:color w:val="000000"/>
                <w:sz w:val="24"/>
                <w:szCs w:val="24"/>
              </w:rPr>
              <w:t xml:space="preserve">(3) declares that a natural or legal person that assumes unlimited liability for the debts of the above-mentioned legal person is in one of the following situations: </w:t>
            </w:r>
          </w:p>
          <w:p w:rsidR="004B2D99" w:rsidRPr="004E37AC" w:rsidRDefault="004B2D99" w:rsidP="005E09EA">
            <w:pPr>
              <w:pStyle w:val="Default"/>
            </w:pPr>
          </w:p>
        </w:tc>
        <w:tc>
          <w:tcPr>
            <w:tcW w:w="762" w:type="dxa"/>
          </w:tcPr>
          <w:p w:rsidR="004B2D99" w:rsidRPr="004E37AC" w:rsidRDefault="004B2D99" w:rsidP="005E09EA">
            <w:pPr>
              <w:pStyle w:val="Default"/>
            </w:pPr>
          </w:p>
          <w:p w:rsidR="004B2D99" w:rsidRPr="004E37AC" w:rsidRDefault="00590AC1" w:rsidP="00590AC1">
            <w:pPr>
              <w:rPr>
                <w:rFonts w:ascii="Times New Roman" w:hAnsi="Times New Roman" w:cs="Times New Roman"/>
                <w:sz w:val="24"/>
                <w:szCs w:val="24"/>
              </w:rPr>
            </w:pPr>
            <w:r w:rsidRPr="004E37AC">
              <w:rPr>
                <w:rFonts w:ascii="Times New Roman" w:hAnsi="Times New Roman" w:cs="Times New Roman"/>
                <w:sz w:val="24"/>
                <w:szCs w:val="24"/>
              </w:rPr>
              <w:t>YES</w:t>
            </w:r>
          </w:p>
        </w:tc>
        <w:tc>
          <w:tcPr>
            <w:tcW w:w="763" w:type="dxa"/>
          </w:tcPr>
          <w:p w:rsidR="004B2D99" w:rsidRPr="004E37AC" w:rsidRDefault="004B2D99" w:rsidP="005E09EA">
            <w:pPr>
              <w:pStyle w:val="Default"/>
            </w:pPr>
          </w:p>
          <w:p w:rsidR="004B2D99" w:rsidRPr="004E37AC" w:rsidRDefault="004B2D99" w:rsidP="00590AC1">
            <w:pPr>
              <w:pStyle w:val="Default"/>
            </w:pPr>
            <w:r w:rsidRPr="004E37AC">
              <w:t>N</w:t>
            </w:r>
            <w:r w:rsidR="00590AC1" w:rsidRPr="004E37AC">
              <w:t>O</w:t>
            </w:r>
          </w:p>
        </w:tc>
      </w:tr>
      <w:tr w:rsidR="00590AC1" w:rsidRPr="004E37AC" w:rsidTr="005E09EA">
        <w:tc>
          <w:tcPr>
            <w:tcW w:w="7763" w:type="dxa"/>
          </w:tcPr>
          <w:p w:rsidR="00590AC1" w:rsidRPr="004E37AC" w:rsidRDefault="00590AC1" w:rsidP="005E09EA">
            <w:pPr>
              <w:autoSpaceDE w:val="0"/>
              <w:autoSpaceDN w:val="0"/>
              <w:adjustRightInd w:val="0"/>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Situation (a) above (bankruptcy) </w:t>
            </w:r>
          </w:p>
        </w:tc>
        <w:tc>
          <w:tcPr>
            <w:tcW w:w="762" w:type="dxa"/>
          </w:tcPr>
          <w:p w:rsidR="00590AC1" w:rsidRPr="004E37AC" w:rsidRDefault="00590AC1" w:rsidP="005E09EA">
            <w:pPr>
              <w:pStyle w:val="Default"/>
            </w:pPr>
          </w:p>
        </w:tc>
        <w:tc>
          <w:tcPr>
            <w:tcW w:w="763" w:type="dxa"/>
          </w:tcPr>
          <w:p w:rsidR="00590AC1" w:rsidRPr="004E37AC" w:rsidRDefault="00590AC1" w:rsidP="005E09EA">
            <w:pPr>
              <w:pStyle w:val="Default"/>
            </w:pPr>
          </w:p>
        </w:tc>
      </w:tr>
      <w:tr w:rsidR="00590AC1" w:rsidRPr="004E37AC" w:rsidTr="005E09EA">
        <w:tc>
          <w:tcPr>
            <w:tcW w:w="7763" w:type="dxa"/>
          </w:tcPr>
          <w:p w:rsidR="00590AC1" w:rsidRPr="004E37AC" w:rsidRDefault="00590AC1" w:rsidP="005E09EA">
            <w:pPr>
              <w:autoSpaceDE w:val="0"/>
              <w:autoSpaceDN w:val="0"/>
              <w:adjustRightInd w:val="0"/>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Situation (b) above (breach in payment of taxes or social security contributions) </w:t>
            </w:r>
          </w:p>
        </w:tc>
        <w:tc>
          <w:tcPr>
            <w:tcW w:w="762" w:type="dxa"/>
          </w:tcPr>
          <w:p w:rsidR="00590AC1" w:rsidRPr="004E37AC" w:rsidRDefault="00590AC1" w:rsidP="005E09EA">
            <w:pPr>
              <w:pStyle w:val="Default"/>
            </w:pPr>
          </w:p>
        </w:tc>
        <w:tc>
          <w:tcPr>
            <w:tcW w:w="763" w:type="dxa"/>
          </w:tcPr>
          <w:p w:rsidR="00590AC1" w:rsidRPr="004E37AC" w:rsidRDefault="00590AC1" w:rsidP="005E09EA">
            <w:pPr>
              <w:pStyle w:val="Default"/>
            </w:pPr>
          </w:p>
        </w:tc>
      </w:tr>
    </w:tbl>
    <w:p w:rsidR="004B2D99" w:rsidRPr="004E37AC" w:rsidRDefault="004B2D99" w:rsidP="004B2D99"/>
    <w:p w:rsidR="004B2D99" w:rsidRPr="004E37AC" w:rsidRDefault="004B2D99" w:rsidP="004B2D99"/>
    <w:p w:rsidR="00590AC1" w:rsidRPr="004E37AC" w:rsidRDefault="00590AC1" w:rsidP="00590AC1">
      <w:pPr>
        <w:rPr>
          <w:rFonts w:ascii="Times New Roman" w:hAnsi="Times New Roman" w:cs="Times New Roman"/>
          <w:b/>
          <w:bCs/>
          <w:sz w:val="24"/>
          <w:szCs w:val="24"/>
        </w:rPr>
      </w:pPr>
      <w:r w:rsidRPr="004E37AC">
        <w:rPr>
          <w:rFonts w:ascii="Times New Roman" w:hAnsi="Times New Roman" w:cs="Times New Roman"/>
          <w:b/>
          <w:bCs/>
          <w:sz w:val="24"/>
          <w:szCs w:val="24"/>
        </w:rPr>
        <w:t>IV – Grounds for rejection from this procedure</w:t>
      </w:r>
    </w:p>
    <w:tbl>
      <w:tblPr>
        <w:tblStyle w:val="TableGrid"/>
        <w:tblW w:w="9288" w:type="dxa"/>
        <w:tblLook w:val="04A0" w:firstRow="1" w:lastRow="0" w:firstColumn="1" w:lastColumn="0" w:noHBand="0" w:noVBand="1"/>
      </w:tblPr>
      <w:tblGrid>
        <w:gridCol w:w="7763"/>
        <w:gridCol w:w="762"/>
        <w:gridCol w:w="763"/>
      </w:tblGrid>
      <w:tr w:rsidR="004B2D99" w:rsidRPr="004E37AC" w:rsidTr="005E09EA">
        <w:tc>
          <w:tcPr>
            <w:tcW w:w="7763" w:type="dxa"/>
          </w:tcPr>
          <w:p w:rsidR="00590AC1" w:rsidRPr="004E37AC" w:rsidRDefault="00590AC1" w:rsidP="00590AC1">
            <w:pPr>
              <w:autoSpaceDE w:val="0"/>
              <w:autoSpaceDN w:val="0"/>
              <w:adjustRightInd w:val="0"/>
              <w:rPr>
                <w:rFonts w:ascii="Times New Roman" w:hAnsi="Times New Roman" w:cs="Times New Roman"/>
                <w:sz w:val="24"/>
                <w:szCs w:val="24"/>
              </w:rPr>
            </w:pPr>
          </w:p>
          <w:p w:rsidR="004B2D99" w:rsidRPr="004E37AC" w:rsidRDefault="00590AC1" w:rsidP="00590AC1">
            <w:pPr>
              <w:autoSpaceDE w:val="0"/>
              <w:autoSpaceDN w:val="0"/>
              <w:adjustRightInd w:val="0"/>
            </w:pPr>
            <w:r w:rsidRPr="004E37AC">
              <w:rPr>
                <w:rFonts w:ascii="Times New Roman" w:hAnsi="Times New Roman" w:cs="Times New Roman"/>
                <w:b/>
                <w:bCs/>
                <w:color w:val="000000"/>
                <w:sz w:val="24"/>
                <w:szCs w:val="24"/>
              </w:rPr>
              <w:t xml:space="preserve">(4) declares that the above-mentioned person: </w:t>
            </w:r>
          </w:p>
        </w:tc>
        <w:tc>
          <w:tcPr>
            <w:tcW w:w="762" w:type="dxa"/>
          </w:tcPr>
          <w:p w:rsidR="004B2D99" w:rsidRPr="004E37AC" w:rsidRDefault="004B2D99" w:rsidP="005E09EA">
            <w:pPr>
              <w:pStyle w:val="Default"/>
            </w:pPr>
          </w:p>
          <w:p w:rsidR="004B2D99" w:rsidRPr="004E37AC" w:rsidRDefault="00590AC1" w:rsidP="00590AC1">
            <w:pPr>
              <w:rPr>
                <w:rFonts w:ascii="Times New Roman" w:hAnsi="Times New Roman" w:cs="Times New Roman"/>
                <w:sz w:val="24"/>
                <w:szCs w:val="24"/>
              </w:rPr>
            </w:pPr>
            <w:r w:rsidRPr="004E37AC">
              <w:rPr>
                <w:rFonts w:ascii="Times New Roman" w:hAnsi="Times New Roman" w:cs="Times New Roman"/>
                <w:sz w:val="24"/>
                <w:szCs w:val="24"/>
              </w:rPr>
              <w:t>YES</w:t>
            </w:r>
          </w:p>
        </w:tc>
        <w:tc>
          <w:tcPr>
            <w:tcW w:w="763" w:type="dxa"/>
          </w:tcPr>
          <w:p w:rsidR="004B2D99" w:rsidRPr="004E37AC" w:rsidRDefault="004B2D99" w:rsidP="005E09EA">
            <w:pPr>
              <w:pStyle w:val="Default"/>
            </w:pPr>
          </w:p>
          <w:p w:rsidR="004B2D99" w:rsidRPr="004E37AC" w:rsidRDefault="004B2D99" w:rsidP="00590AC1">
            <w:pPr>
              <w:pStyle w:val="Default"/>
            </w:pPr>
            <w:r w:rsidRPr="004E37AC">
              <w:t>N</w:t>
            </w:r>
            <w:r w:rsidR="00590AC1" w:rsidRPr="004E37AC">
              <w:t>O</w:t>
            </w:r>
          </w:p>
        </w:tc>
      </w:tr>
      <w:tr w:rsidR="004B2D99" w:rsidRPr="004E37AC" w:rsidTr="005E09EA">
        <w:tc>
          <w:tcPr>
            <w:tcW w:w="7763" w:type="dxa"/>
          </w:tcPr>
          <w:p w:rsidR="004B2D99" w:rsidRPr="004E37AC" w:rsidRDefault="00590AC1" w:rsidP="00590AC1">
            <w:pPr>
              <w:numPr>
                <w:ilvl w:val="0"/>
                <w:numId w:val="5"/>
              </w:numPr>
              <w:autoSpaceDE w:val="0"/>
              <w:autoSpaceDN w:val="0"/>
              <w:adjustRightInd w:val="0"/>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(h) has distorted competition by being previously involved in the preparation of procurement                                                            for this procurement procedure. </w:t>
            </w:r>
          </w:p>
        </w:tc>
        <w:tc>
          <w:tcPr>
            <w:tcW w:w="762" w:type="dxa"/>
          </w:tcPr>
          <w:p w:rsidR="004B2D99" w:rsidRPr="004E37AC" w:rsidRDefault="004B2D99" w:rsidP="005E09EA">
            <w:pPr>
              <w:pStyle w:val="Default"/>
            </w:pPr>
          </w:p>
        </w:tc>
        <w:tc>
          <w:tcPr>
            <w:tcW w:w="763" w:type="dxa"/>
          </w:tcPr>
          <w:p w:rsidR="004B2D99" w:rsidRPr="004E37AC" w:rsidRDefault="004B2D99" w:rsidP="005E09EA">
            <w:pPr>
              <w:pStyle w:val="Default"/>
            </w:pPr>
          </w:p>
        </w:tc>
      </w:tr>
    </w:tbl>
    <w:p w:rsidR="004B2D99" w:rsidRPr="004E37AC" w:rsidRDefault="004B2D99" w:rsidP="004B2D99"/>
    <w:p w:rsidR="00590AC1" w:rsidRPr="004E37AC" w:rsidRDefault="00590AC1" w:rsidP="00590AC1">
      <w:pPr>
        <w:autoSpaceDE w:val="0"/>
        <w:autoSpaceDN w:val="0"/>
        <w:adjustRightInd w:val="0"/>
        <w:spacing w:after="0" w:line="240" w:lineRule="auto"/>
        <w:rPr>
          <w:rFonts w:ascii="Times New Roman" w:hAnsi="Times New Roman" w:cs="Times New Roman"/>
          <w:color w:val="000000"/>
          <w:sz w:val="24"/>
          <w:szCs w:val="24"/>
        </w:rPr>
      </w:pPr>
      <w:r w:rsidRPr="004E37AC">
        <w:rPr>
          <w:rFonts w:ascii="Times New Roman" w:hAnsi="Times New Roman" w:cs="Times New Roman"/>
          <w:b/>
          <w:bCs/>
          <w:color w:val="000000"/>
          <w:sz w:val="24"/>
          <w:szCs w:val="24"/>
        </w:rPr>
        <w:t xml:space="preserve">V – Remedial measures </w:t>
      </w:r>
    </w:p>
    <w:p w:rsidR="00590AC1" w:rsidRPr="004E37AC" w:rsidRDefault="00590AC1" w:rsidP="00590AC1">
      <w:pPr>
        <w:autoSpaceDE w:val="0"/>
        <w:autoSpaceDN w:val="0"/>
        <w:adjustRightInd w:val="0"/>
        <w:spacing w:after="0" w:line="240" w:lineRule="auto"/>
        <w:jc w:val="both"/>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If the person declares one of the situations of exclusion listed above, it must indicate measures it has taken to remedy the exclusion situation, thus demonstrating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 This does not apply for situations referred in point (d) of this declaration. </w:t>
      </w:r>
    </w:p>
    <w:p w:rsidR="00590AC1" w:rsidRPr="004E37AC" w:rsidRDefault="00590AC1" w:rsidP="00590AC1">
      <w:pPr>
        <w:autoSpaceDE w:val="0"/>
        <w:autoSpaceDN w:val="0"/>
        <w:adjustRightInd w:val="0"/>
        <w:spacing w:after="0" w:line="240" w:lineRule="auto"/>
        <w:jc w:val="both"/>
        <w:rPr>
          <w:rFonts w:ascii="Times New Roman" w:hAnsi="Times New Roman" w:cs="Times New Roman"/>
          <w:color w:val="000000"/>
          <w:sz w:val="24"/>
          <w:szCs w:val="24"/>
        </w:rPr>
      </w:pPr>
    </w:p>
    <w:p w:rsidR="00590AC1" w:rsidRPr="004E37AC" w:rsidRDefault="00590AC1" w:rsidP="00590AC1">
      <w:pPr>
        <w:autoSpaceDE w:val="0"/>
        <w:autoSpaceDN w:val="0"/>
        <w:adjustRightInd w:val="0"/>
        <w:spacing w:after="0" w:line="240" w:lineRule="auto"/>
        <w:jc w:val="both"/>
        <w:rPr>
          <w:rFonts w:ascii="Times New Roman" w:hAnsi="Times New Roman" w:cs="Times New Roman"/>
          <w:color w:val="000000"/>
          <w:sz w:val="24"/>
          <w:szCs w:val="24"/>
        </w:rPr>
      </w:pPr>
      <w:r w:rsidRPr="004E37AC">
        <w:rPr>
          <w:rFonts w:ascii="Times New Roman" w:hAnsi="Times New Roman" w:cs="Times New Roman"/>
          <w:b/>
          <w:bCs/>
          <w:color w:val="000000"/>
          <w:sz w:val="24"/>
          <w:szCs w:val="24"/>
        </w:rPr>
        <w:t xml:space="preserve">VI – Evidence upon request </w:t>
      </w:r>
    </w:p>
    <w:p w:rsidR="00590AC1" w:rsidRPr="004E37AC" w:rsidRDefault="00590AC1" w:rsidP="00590AC1">
      <w:pPr>
        <w:autoSpaceDE w:val="0"/>
        <w:autoSpaceDN w:val="0"/>
        <w:adjustRightInd w:val="0"/>
        <w:spacing w:after="0" w:line="240" w:lineRule="auto"/>
        <w:jc w:val="both"/>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 </w:t>
      </w:r>
    </w:p>
    <w:p w:rsidR="00590AC1" w:rsidRPr="004E37AC" w:rsidRDefault="00590AC1" w:rsidP="00590AC1">
      <w:pPr>
        <w:autoSpaceDE w:val="0"/>
        <w:autoSpaceDN w:val="0"/>
        <w:adjustRightInd w:val="0"/>
        <w:spacing w:after="0" w:line="240" w:lineRule="auto"/>
        <w:jc w:val="both"/>
        <w:rPr>
          <w:rFonts w:ascii="Times New Roman" w:hAnsi="Times New Roman" w:cs="Times New Roman"/>
          <w:color w:val="000000"/>
          <w:sz w:val="24"/>
          <w:szCs w:val="24"/>
        </w:rPr>
      </w:pPr>
    </w:p>
    <w:p w:rsidR="00590AC1" w:rsidRPr="004E37AC" w:rsidRDefault="00590AC1" w:rsidP="00590AC1">
      <w:pPr>
        <w:autoSpaceDE w:val="0"/>
        <w:autoSpaceDN w:val="0"/>
        <w:adjustRightInd w:val="0"/>
        <w:spacing w:after="0" w:line="240" w:lineRule="auto"/>
        <w:jc w:val="both"/>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For situations described in (a), (c), (d) or (f), production of a recent extract from the judicial    </w:t>
      </w:r>
    </w:p>
    <w:p w:rsidR="00590AC1" w:rsidRPr="004E37AC" w:rsidRDefault="00590AC1" w:rsidP="00590AC1">
      <w:pPr>
        <w:autoSpaceDE w:val="0"/>
        <w:autoSpaceDN w:val="0"/>
        <w:adjustRightInd w:val="0"/>
        <w:spacing w:after="0" w:line="240" w:lineRule="auto"/>
        <w:jc w:val="both"/>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record is required or, failing that, an equivalent document recently issued by a judicial or </w:t>
      </w:r>
    </w:p>
    <w:p w:rsidR="00590AC1" w:rsidRPr="004E37AC" w:rsidRDefault="00590AC1" w:rsidP="00590AC1">
      <w:pPr>
        <w:autoSpaceDE w:val="0"/>
        <w:autoSpaceDN w:val="0"/>
        <w:adjustRightInd w:val="0"/>
        <w:spacing w:after="0" w:line="240" w:lineRule="auto"/>
        <w:jc w:val="both"/>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administrative authority in the country of establishment of the person showing that those </w:t>
      </w:r>
    </w:p>
    <w:p w:rsidR="00590AC1" w:rsidRPr="004E37AC" w:rsidRDefault="00590AC1" w:rsidP="00590AC1">
      <w:pPr>
        <w:autoSpaceDE w:val="0"/>
        <w:autoSpaceDN w:val="0"/>
        <w:adjustRightInd w:val="0"/>
        <w:spacing w:after="0" w:line="240" w:lineRule="auto"/>
        <w:jc w:val="both"/>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requirements are satisfied. </w:t>
      </w:r>
    </w:p>
    <w:p w:rsidR="00590AC1" w:rsidRPr="004E37AC" w:rsidRDefault="00590AC1" w:rsidP="00590AC1">
      <w:pPr>
        <w:autoSpaceDE w:val="0"/>
        <w:autoSpaceDN w:val="0"/>
        <w:adjustRightInd w:val="0"/>
        <w:spacing w:after="0" w:line="240" w:lineRule="auto"/>
        <w:jc w:val="both"/>
        <w:rPr>
          <w:rFonts w:ascii="Times New Roman" w:hAnsi="Times New Roman" w:cs="Times New Roman"/>
          <w:color w:val="000000"/>
          <w:sz w:val="24"/>
          <w:szCs w:val="24"/>
        </w:rPr>
      </w:pPr>
    </w:p>
    <w:p w:rsidR="00590AC1" w:rsidRPr="004E37AC" w:rsidRDefault="00590AC1" w:rsidP="00590AC1">
      <w:pPr>
        <w:autoSpaceDE w:val="0"/>
        <w:autoSpaceDN w:val="0"/>
        <w:adjustRightInd w:val="0"/>
        <w:spacing w:after="0" w:line="240" w:lineRule="auto"/>
        <w:jc w:val="both"/>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 </w:t>
      </w:r>
    </w:p>
    <w:p w:rsidR="00590AC1" w:rsidRPr="004E37AC" w:rsidRDefault="00590AC1" w:rsidP="00590AC1">
      <w:pPr>
        <w:autoSpaceDE w:val="0"/>
        <w:autoSpaceDN w:val="0"/>
        <w:adjustRightInd w:val="0"/>
        <w:spacing w:after="0" w:line="240" w:lineRule="auto"/>
        <w:jc w:val="both"/>
        <w:rPr>
          <w:rFonts w:ascii="Times New Roman" w:hAnsi="Times New Roman" w:cs="Times New Roman"/>
          <w:color w:val="000000"/>
          <w:sz w:val="24"/>
          <w:szCs w:val="24"/>
        </w:rPr>
      </w:pPr>
    </w:p>
    <w:p w:rsidR="00590AC1" w:rsidRPr="004E37AC" w:rsidRDefault="00590AC1" w:rsidP="00590AC1">
      <w:pPr>
        <w:autoSpaceDE w:val="0"/>
        <w:autoSpaceDN w:val="0"/>
        <w:adjustRightInd w:val="0"/>
        <w:spacing w:after="0" w:line="240" w:lineRule="auto"/>
        <w:jc w:val="both"/>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rsidR="00590AC1" w:rsidRPr="004E37AC" w:rsidRDefault="00590AC1" w:rsidP="00590AC1">
      <w:pPr>
        <w:pStyle w:val="Default"/>
        <w:jc w:val="both"/>
        <w:rPr>
          <w:b/>
          <w:bCs/>
        </w:rPr>
      </w:pPr>
      <w:r w:rsidRPr="004E37AC">
        <w:t>The signatory declares that the person has already provided the documentary evidence for a previous procedure and confirms that there has been no change in its situation:</w:t>
      </w:r>
      <w:r w:rsidRPr="004E37AC">
        <w:rPr>
          <w:b/>
          <w:bCs/>
        </w:rPr>
        <w:t xml:space="preserve"> </w:t>
      </w:r>
    </w:p>
    <w:p w:rsidR="00590AC1" w:rsidRPr="004E37AC" w:rsidRDefault="00590AC1" w:rsidP="004B2D99"/>
    <w:p w:rsidR="004B2D99" w:rsidRPr="004E37AC" w:rsidRDefault="004B2D99" w:rsidP="004B2D99">
      <w:pPr>
        <w:pStyle w:val="Default"/>
        <w:jc w:val="both"/>
        <w:rPr>
          <w:b/>
          <w:bCs/>
        </w:rPr>
      </w:pPr>
    </w:p>
    <w:tbl>
      <w:tblPr>
        <w:tblStyle w:val="TableGrid"/>
        <w:tblW w:w="9288" w:type="dxa"/>
        <w:tblLook w:val="04A0" w:firstRow="1" w:lastRow="0" w:firstColumn="1" w:lastColumn="0" w:noHBand="0" w:noVBand="1"/>
      </w:tblPr>
      <w:tblGrid>
        <w:gridCol w:w="5495"/>
        <w:gridCol w:w="3793"/>
      </w:tblGrid>
      <w:tr w:rsidR="004B2D99" w:rsidRPr="004E37AC" w:rsidTr="005E09EA">
        <w:tc>
          <w:tcPr>
            <w:tcW w:w="5495" w:type="dxa"/>
          </w:tcPr>
          <w:p w:rsidR="004B2D99" w:rsidRPr="004E37AC" w:rsidRDefault="004B2D99" w:rsidP="005E09EA">
            <w:pPr>
              <w:pStyle w:val="Default"/>
              <w:rPr>
                <w:b/>
              </w:rPr>
            </w:pPr>
            <w:r w:rsidRPr="004E37AC">
              <w:rPr>
                <w:b/>
              </w:rPr>
              <w:t>Document</w:t>
            </w:r>
          </w:p>
        </w:tc>
        <w:tc>
          <w:tcPr>
            <w:tcW w:w="3793" w:type="dxa"/>
          </w:tcPr>
          <w:p w:rsidR="004B2D99" w:rsidRPr="004E37AC" w:rsidRDefault="00C95C7F" w:rsidP="005E09EA">
            <w:pPr>
              <w:pStyle w:val="Default"/>
            </w:pPr>
            <w:r w:rsidRPr="004E37AC">
              <w:rPr>
                <w:b/>
                <w:bCs/>
              </w:rPr>
              <w:t>Full reference to previous procedure</w:t>
            </w:r>
          </w:p>
        </w:tc>
      </w:tr>
      <w:tr w:rsidR="004B2D99" w:rsidRPr="004E37AC" w:rsidTr="005E09EA">
        <w:tc>
          <w:tcPr>
            <w:tcW w:w="5495" w:type="dxa"/>
          </w:tcPr>
          <w:p w:rsidR="004B2D99" w:rsidRPr="004E37AC" w:rsidRDefault="004B2D99" w:rsidP="00C95C7F">
            <w:pPr>
              <w:autoSpaceDE w:val="0"/>
              <w:autoSpaceDN w:val="0"/>
              <w:adjustRightInd w:val="0"/>
              <w:rPr>
                <w:rFonts w:ascii="Times New Roman" w:hAnsi="Times New Roman" w:cs="Times New Roman"/>
                <w:i/>
                <w:color w:val="000000"/>
                <w:sz w:val="24"/>
                <w:szCs w:val="24"/>
              </w:rPr>
            </w:pPr>
            <w:r w:rsidRPr="004E37AC">
              <w:rPr>
                <w:rFonts w:ascii="Times New Roman" w:hAnsi="Times New Roman" w:cs="Times New Roman"/>
                <w:i/>
                <w:color w:val="000000"/>
                <w:sz w:val="24"/>
                <w:szCs w:val="24"/>
              </w:rPr>
              <w:t>In</w:t>
            </w:r>
            <w:r w:rsidR="00C95C7F" w:rsidRPr="004E37AC">
              <w:rPr>
                <w:rFonts w:ascii="Times New Roman" w:hAnsi="Times New Roman" w:cs="Times New Roman"/>
                <w:i/>
                <w:color w:val="000000"/>
                <w:sz w:val="24"/>
                <w:szCs w:val="24"/>
              </w:rPr>
              <w:t>sert as many lines as necessary</w:t>
            </w:r>
          </w:p>
        </w:tc>
        <w:tc>
          <w:tcPr>
            <w:tcW w:w="3793" w:type="dxa"/>
          </w:tcPr>
          <w:p w:rsidR="004B2D99" w:rsidRPr="004E37AC" w:rsidRDefault="004B2D99" w:rsidP="005E09EA">
            <w:pPr>
              <w:pStyle w:val="Default"/>
            </w:pPr>
          </w:p>
        </w:tc>
      </w:tr>
    </w:tbl>
    <w:p w:rsidR="004B2D99" w:rsidRPr="004E37AC" w:rsidRDefault="004B2D99" w:rsidP="004B2D99"/>
    <w:p w:rsidR="00C95C7F" w:rsidRPr="004E37AC" w:rsidRDefault="00C95C7F" w:rsidP="00C95C7F">
      <w:pPr>
        <w:rPr>
          <w:rFonts w:ascii="Times New Roman" w:hAnsi="Times New Roman" w:cs="Times New Roman"/>
          <w:b/>
          <w:bCs/>
          <w:sz w:val="24"/>
          <w:szCs w:val="24"/>
        </w:rPr>
      </w:pPr>
      <w:r w:rsidRPr="004E37AC">
        <w:rPr>
          <w:rFonts w:ascii="Times New Roman" w:hAnsi="Times New Roman" w:cs="Times New Roman"/>
          <w:b/>
          <w:bCs/>
          <w:sz w:val="24"/>
          <w:szCs w:val="24"/>
        </w:rPr>
        <w:t>VII – Selection criteria</w:t>
      </w:r>
    </w:p>
    <w:tbl>
      <w:tblPr>
        <w:tblStyle w:val="TableGrid"/>
        <w:tblW w:w="9288" w:type="dxa"/>
        <w:tblLook w:val="04A0" w:firstRow="1" w:lastRow="0" w:firstColumn="1" w:lastColumn="0" w:noHBand="0" w:noVBand="1"/>
      </w:tblPr>
      <w:tblGrid>
        <w:gridCol w:w="7763"/>
        <w:gridCol w:w="762"/>
        <w:gridCol w:w="763"/>
      </w:tblGrid>
      <w:tr w:rsidR="004B2D99" w:rsidRPr="004E37AC" w:rsidTr="005E09EA">
        <w:tc>
          <w:tcPr>
            <w:tcW w:w="7763" w:type="dxa"/>
          </w:tcPr>
          <w:p w:rsidR="00C95C7F" w:rsidRPr="004E37AC" w:rsidRDefault="00C95C7F" w:rsidP="00C95C7F">
            <w:pPr>
              <w:autoSpaceDE w:val="0"/>
              <w:autoSpaceDN w:val="0"/>
              <w:adjustRightInd w:val="0"/>
              <w:rPr>
                <w:rFonts w:ascii="Times New Roman" w:hAnsi="Times New Roman" w:cs="Times New Roman"/>
                <w:color w:val="000000"/>
                <w:sz w:val="24"/>
                <w:szCs w:val="24"/>
              </w:rPr>
            </w:pPr>
            <w:r w:rsidRPr="004E37AC">
              <w:rPr>
                <w:rFonts w:ascii="Times New Roman" w:hAnsi="Times New Roman" w:cs="Times New Roman"/>
                <w:b/>
                <w:bCs/>
                <w:color w:val="000000"/>
                <w:sz w:val="24"/>
                <w:szCs w:val="24"/>
              </w:rPr>
              <w:lastRenderedPageBreak/>
              <w:t xml:space="preserve">(5) declares that the above-mentioned person complies with the selection criteria applicable to it individually as provided in the tender specifications: </w:t>
            </w:r>
          </w:p>
          <w:p w:rsidR="004B2D99" w:rsidRPr="004E37AC" w:rsidRDefault="004B2D99" w:rsidP="005E09EA">
            <w:pPr>
              <w:pStyle w:val="Default"/>
            </w:pPr>
          </w:p>
        </w:tc>
        <w:tc>
          <w:tcPr>
            <w:tcW w:w="762" w:type="dxa"/>
          </w:tcPr>
          <w:p w:rsidR="004B2D99" w:rsidRPr="004E37AC" w:rsidRDefault="004B2D99" w:rsidP="005E09EA">
            <w:pPr>
              <w:pStyle w:val="Default"/>
            </w:pPr>
          </w:p>
          <w:p w:rsidR="004B2D99" w:rsidRPr="004E37AC" w:rsidRDefault="00C95C7F" w:rsidP="00C95C7F">
            <w:pPr>
              <w:rPr>
                <w:rFonts w:ascii="Times New Roman" w:hAnsi="Times New Roman" w:cs="Times New Roman"/>
                <w:sz w:val="24"/>
                <w:szCs w:val="24"/>
              </w:rPr>
            </w:pPr>
            <w:r w:rsidRPr="004E37AC">
              <w:rPr>
                <w:rFonts w:ascii="Times New Roman" w:hAnsi="Times New Roman" w:cs="Times New Roman"/>
                <w:sz w:val="24"/>
                <w:szCs w:val="24"/>
              </w:rPr>
              <w:t>YES</w:t>
            </w:r>
          </w:p>
        </w:tc>
        <w:tc>
          <w:tcPr>
            <w:tcW w:w="763" w:type="dxa"/>
          </w:tcPr>
          <w:p w:rsidR="004B2D99" w:rsidRPr="004E37AC" w:rsidRDefault="004B2D99" w:rsidP="005E09EA">
            <w:pPr>
              <w:pStyle w:val="Default"/>
            </w:pPr>
          </w:p>
          <w:p w:rsidR="004B2D99" w:rsidRPr="004E37AC" w:rsidRDefault="004B2D99" w:rsidP="00C95C7F">
            <w:pPr>
              <w:pStyle w:val="Default"/>
            </w:pPr>
            <w:r w:rsidRPr="004E37AC">
              <w:t>N</w:t>
            </w:r>
            <w:r w:rsidR="00C95C7F" w:rsidRPr="004E37AC">
              <w:t>O</w:t>
            </w:r>
          </w:p>
        </w:tc>
      </w:tr>
      <w:tr w:rsidR="004B2D99" w:rsidRPr="004E37AC" w:rsidTr="005E09EA">
        <w:tc>
          <w:tcPr>
            <w:tcW w:w="7763" w:type="dxa"/>
          </w:tcPr>
          <w:p w:rsidR="004B2D99" w:rsidRPr="004E37AC" w:rsidRDefault="00C95C7F" w:rsidP="00C95C7F">
            <w:pPr>
              <w:numPr>
                <w:ilvl w:val="0"/>
                <w:numId w:val="6"/>
              </w:numPr>
              <w:autoSpaceDE w:val="0"/>
              <w:autoSpaceDN w:val="0"/>
              <w:adjustRightInd w:val="0"/>
              <w:rPr>
                <w:rFonts w:ascii="Times New Roman" w:hAnsi="Times New Roman" w:cs="Times New Roman"/>
                <w:color w:val="000000"/>
                <w:sz w:val="24"/>
                <w:szCs w:val="24"/>
              </w:rPr>
            </w:pPr>
            <w:r w:rsidRPr="004E37AC">
              <w:rPr>
                <w:rFonts w:ascii="Times New Roman" w:hAnsi="Times New Roman" w:cs="Times New Roman"/>
                <w:color w:val="000000"/>
                <w:sz w:val="24"/>
                <w:szCs w:val="24"/>
              </w:rPr>
              <w:t>(a) It has the legal and regulatory capacity to pursue the professional activity needed for performing the contract as required in section [</w:t>
            </w:r>
            <w:r w:rsidRPr="004E37AC">
              <w:rPr>
                <w:rFonts w:ascii="Times New Roman" w:hAnsi="Times New Roman" w:cs="Times New Roman"/>
                <w:i/>
                <w:iCs/>
                <w:color w:val="000000"/>
                <w:sz w:val="24"/>
                <w:szCs w:val="24"/>
              </w:rPr>
              <w:t>insert</w:t>
            </w:r>
            <w:r w:rsidRPr="004E37AC">
              <w:rPr>
                <w:rFonts w:ascii="Times New Roman" w:hAnsi="Times New Roman" w:cs="Times New Roman"/>
                <w:color w:val="000000"/>
                <w:sz w:val="24"/>
                <w:szCs w:val="24"/>
              </w:rPr>
              <w:t xml:space="preserve">] of the tender specifications; </w:t>
            </w:r>
          </w:p>
        </w:tc>
        <w:tc>
          <w:tcPr>
            <w:tcW w:w="762" w:type="dxa"/>
          </w:tcPr>
          <w:p w:rsidR="004B2D99" w:rsidRPr="004E37AC" w:rsidRDefault="004B2D99" w:rsidP="005E09EA">
            <w:pPr>
              <w:pStyle w:val="Default"/>
            </w:pPr>
          </w:p>
        </w:tc>
        <w:tc>
          <w:tcPr>
            <w:tcW w:w="763" w:type="dxa"/>
          </w:tcPr>
          <w:p w:rsidR="004B2D99" w:rsidRPr="004E37AC" w:rsidRDefault="004B2D99" w:rsidP="005E09EA">
            <w:pPr>
              <w:pStyle w:val="Default"/>
            </w:pPr>
          </w:p>
        </w:tc>
      </w:tr>
      <w:tr w:rsidR="00C95C7F" w:rsidRPr="004E37AC" w:rsidTr="005E09EA">
        <w:tc>
          <w:tcPr>
            <w:tcW w:w="7763" w:type="dxa"/>
          </w:tcPr>
          <w:p w:rsidR="00C95C7F" w:rsidRPr="004E37AC" w:rsidRDefault="00C95C7F" w:rsidP="00C95C7F">
            <w:pPr>
              <w:numPr>
                <w:ilvl w:val="0"/>
                <w:numId w:val="7"/>
              </w:numPr>
              <w:autoSpaceDE w:val="0"/>
              <w:autoSpaceDN w:val="0"/>
              <w:adjustRightInd w:val="0"/>
              <w:rPr>
                <w:rFonts w:ascii="Times New Roman" w:hAnsi="Times New Roman" w:cs="Times New Roman"/>
                <w:color w:val="000000"/>
                <w:sz w:val="24"/>
                <w:szCs w:val="24"/>
              </w:rPr>
            </w:pPr>
            <w:r w:rsidRPr="004E37AC">
              <w:rPr>
                <w:rFonts w:ascii="Times New Roman" w:hAnsi="Times New Roman" w:cs="Times New Roman"/>
                <w:color w:val="000000"/>
                <w:sz w:val="24"/>
                <w:szCs w:val="24"/>
              </w:rPr>
              <w:t>(b) It fulfills the applicable economic and financial criteria indicated in section [</w:t>
            </w:r>
            <w:r w:rsidRPr="004E37AC">
              <w:rPr>
                <w:rFonts w:ascii="Times New Roman" w:hAnsi="Times New Roman" w:cs="Times New Roman"/>
                <w:i/>
                <w:iCs/>
                <w:color w:val="000000"/>
                <w:sz w:val="24"/>
                <w:szCs w:val="24"/>
              </w:rPr>
              <w:t>insert</w:t>
            </w:r>
            <w:r w:rsidRPr="004E37AC">
              <w:rPr>
                <w:rFonts w:ascii="Times New Roman" w:hAnsi="Times New Roman" w:cs="Times New Roman"/>
                <w:color w:val="000000"/>
                <w:sz w:val="24"/>
                <w:szCs w:val="24"/>
              </w:rPr>
              <w:t xml:space="preserve">] of the tender specifications; </w:t>
            </w:r>
          </w:p>
        </w:tc>
        <w:tc>
          <w:tcPr>
            <w:tcW w:w="762" w:type="dxa"/>
          </w:tcPr>
          <w:p w:rsidR="00C95C7F" w:rsidRPr="004E37AC" w:rsidRDefault="00C95C7F" w:rsidP="005E09EA">
            <w:pPr>
              <w:pStyle w:val="Default"/>
            </w:pPr>
          </w:p>
        </w:tc>
        <w:tc>
          <w:tcPr>
            <w:tcW w:w="763" w:type="dxa"/>
          </w:tcPr>
          <w:p w:rsidR="00C95C7F" w:rsidRPr="004E37AC" w:rsidRDefault="00C95C7F" w:rsidP="005E09EA">
            <w:pPr>
              <w:pStyle w:val="Default"/>
            </w:pPr>
          </w:p>
        </w:tc>
      </w:tr>
      <w:tr w:rsidR="00C95C7F" w:rsidRPr="004E37AC" w:rsidTr="005E09EA">
        <w:tc>
          <w:tcPr>
            <w:tcW w:w="7763" w:type="dxa"/>
          </w:tcPr>
          <w:p w:rsidR="00C95C7F" w:rsidRPr="004E37AC" w:rsidRDefault="00C95C7F" w:rsidP="00C95C7F">
            <w:pPr>
              <w:numPr>
                <w:ilvl w:val="0"/>
                <w:numId w:val="8"/>
              </w:numPr>
              <w:autoSpaceDE w:val="0"/>
              <w:autoSpaceDN w:val="0"/>
              <w:adjustRightInd w:val="0"/>
              <w:rPr>
                <w:rFonts w:ascii="Times New Roman" w:hAnsi="Times New Roman" w:cs="Times New Roman"/>
                <w:color w:val="000000"/>
                <w:sz w:val="24"/>
                <w:szCs w:val="24"/>
              </w:rPr>
            </w:pPr>
            <w:r w:rsidRPr="004E37AC">
              <w:rPr>
                <w:rFonts w:ascii="Times New Roman" w:hAnsi="Times New Roman" w:cs="Times New Roman"/>
                <w:color w:val="000000"/>
                <w:sz w:val="24"/>
                <w:szCs w:val="24"/>
              </w:rPr>
              <w:t>(c) It fulfills the applicable technical and professional criteria indicated in section [</w:t>
            </w:r>
            <w:r w:rsidRPr="004E37AC">
              <w:rPr>
                <w:rFonts w:ascii="Times New Roman" w:hAnsi="Times New Roman" w:cs="Times New Roman"/>
                <w:i/>
                <w:iCs/>
                <w:color w:val="000000"/>
                <w:sz w:val="24"/>
                <w:szCs w:val="24"/>
              </w:rPr>
              <w:t>insert</w:t>
            </w:r>
            <w:r w:rsidRPr="004E37AC">
              <w:rPr>
                <w:rFonts w:ascii="Times New Roman" w:hAnsi="Times New Roman" w:cs="Times New Roman"/>
                <w:color w:val="000000"/>
                <w:sz w:val="24"/>
                <w:szCs w:val="24"/>
              </w:rPr>
              <w:t xml:space="preserve">] of the tender specifications. </w:t>
            </w:r>
          </w:p>
        </w:tc>
        <w:tc>
          <w:tcPr>
            <w:tcW w:w="762" w:type="dxa"/>
          </w:tcPr>
          <w:p w:rsidR="00C95C7F" w:rsidRPr="004E37AC" w:rsidRDefault="00C95C7F" w:rsidP="005E09EA">
            <w:pPr>
              <w:pStyle w:val="Default"/>
            </w:pPr>
          </w:p>
        </w:tc>
        <w:tc>
          <w:tcPr>
            <w:tcW w:w="763" w:type="dxa"/>
          </w:tcPr>
          <w:p w:rsidR="00C95C7F" w:rsidRPr="004E37AC" w:rsidRDefault="00C95C7F" w:rsidP="005E09EA">
            <w:pPr>
              <w:pStyle w:val="Default"/>
            </w:pPr>
          </w:p>
        </w:tc>
      </w:tr>
    </w:tbl>
    <w:p w:rsidR="004B2D99" w:rsidRPr="004E37AC" w:rsidRDefault="004B2D99" w:rsidP="004B2D99">
      <w:pPr>
        <w:rPr>
          <w:rFonts w:ascii="Times New Roman" w:hAnsi="Times New Roman" w:cs="Times New Roman"/>
          <w:b/>
          <w:bCs/>
          <w:i/>
          <w:iCs/>
          <w:sz w:val="24"/>
          <w:szCs w:val="24"/>
        </w:rPr>
      </w:pPr>
    </w:p>
    <w:p w:rsidR="00C95C7F" w:rsidRPr="004E37AC" w:rsidRDefault="00C95C7F" w:rsidP="00C95C7F">
      <w:pPr>
        <w:rPr>
          <w:rFonts w:ascii="Times New Roman" w:hAnsi="Times New Roman" w:cs="Times New Roman"/>
          <w:b/>
          <w:bCs/>
          <w:i/>
          <w:iCs/>
          <w:sz w:val="24"/>
          <w:szCs w:val="24"/>
        </w:rPr>
      </w:pPr>
      <w:r w:rsidRPr="004E37AC">
        <w:rPr>
          <w:rFonts w:ascii="Times New Roman" w:hAnsi="Times New Roman" w:cs="Times New Roman"/>
          <w:b/>
          <w:bCs/>
          <w:i/>
          <w:iCs/>
          <w:sz w:val="24"/>
          <w:szCs w:val="24"/>
        </w:rPr>
        <w:t>The contracting authority must adapt the table above to the criteria indicated in the tender specifications (i.e. insert extra rows for each criterion or delete irrelevant rows).</w:t>
      </w:r>
    </w:p>
    <w:tbl>
      <w:tblPr>
        <w:tblStyle w:val="TableGrid"/>
        <w:tblW w:w="9288" w:type="dxa"/>
        <w:tblLook w:val="04A0" w:firstRow="1" w:lastRow="0" w:firstColumn="1" w:lastColumn="0" w:noHBand="0" w:noVBand="1"/>
      </w:tblPr>
      <w:tblGrid>
        <w:gridCol w:w="7763"/>
        <w:gridCol w:w="762"/>
        <w:gridCol w:w="763"/>
      </w:tblGrid>
      <w:tr w:rsidR="004B2D99" w:rsidRPr="004E37AC" w:rsidTr="005E09EA">
        <w:tc>
          <w:tcPr>
            <w:tcW w:w="7763" w:type="dxa"/>
          </w:tcPr>
          <w:p w:rsidR="004B2D99" w:rsidRPr="004E37AC" w:rsidRDefault="00C95C7F" w:rsidP="00C95C7F">
            <w:pPr>
              <w:autoSpaceDE w:val="0"/>
              <w:autoSpaceDN w:val="0"/>
              <w:adjustRightInd w:val="0"/>
            </w:pPr>
            <w:r w:rsidRPr="004E37AC">
              <w:rPr>
                <w:rFonts w:ascii="Times New Roman" w:hAnsi="Times New Roman" w:cs="Times New Roman"/>
                <w:b/>
                <w:bCs/>
                <w:color w:val="000000"/>
                <w:sz w:val="24"/>
                <w:szCs w:val="24"/>
              </w:rPr>
              <w:t xml:space="preserve">(6) if the above-mentioned person is the sole tenderer or the leader in case of joint tender, declares that: </w:t>
            </w:r>
          </w:p>
        </w:tc>
        <w:tc>
          <w:tcPr>
            <w:tcW w:w="762" w:type="dxa"/>
          </w:tcPr>
          <w:p w:rsidR="004B2D99" w:rsidRPr="004E37AC" w:rsidRDefault="004B2D99" w:rsidP="005E09EA">
            <w:pPr>
              <w:pStyle w:val="Default"/>
            </w:pPr>
          </w:p>
          <w:p w:rsidR="004B2D99" w:rsidRPr="004E37AC" w:rsidRDefault="00C95C7F" w:rsidP="00C95C7F">
            <w:pPr>
              <w:rPr>
                <w:rFonts w:ascii="Times New Roman" w:hAnsi="Times New Roman" w:cs="Times New Roman"/>
                <w:sz w:val="24"/>
                <w:szCs w:val="24"/>
              </w:rPr>
            </w:pPr>
            <w:r w:rsidRPr="004E37AC">
              <w:rPr>
                <w:rFonts w:ascii="Times New Roman" w:hAnsi="Times New Roman" w:cs="Times New Roman"/>
                <w:sz w:val="24"/>
                <w:szCs w:val="24"/>
              </w:rPr>
              <w:t>YES</w:t>
            </w:r>
          </w:p>
        </w:tc>
        <w:tc>
          <w:tcPr>
            <w:tcW w:w="763" w:type="dxa"/>
          </w:tcPr>
          <w:p w:rsidR="004B2D99" w:rsidRPr="004E37AC" w:rsidRDefault="004B2D99" w:rsidP="005E09EA">
            <w:pPr>
              <w:pStyle w:val="Default"/>
            </w:pPr>
          </w:p>
          <w:p w:rsidR="004B2D99" w:rsidRPr="004E37AC" w:rsidRDefault="004B2D99" w:rsidP="00C95C7F">
            <w:pPr>
              <w:pStyle w:val="Default"/>
            </w:pPr>
            <w:r w:rsidRPr="004E37AC">
              <w:t>N</w:t>
            </w:r>
            <w:r w:rsidR="00C95C7F" w:rsidRPr="004E37AC">
              <w:t>O</w:t>
            </w:r>
          </w:p>
        </w:tc>
      </w:tr>
      <w:tr w:rsidR="004B2D99" w:rsidRPr="004E37AC" w:rsidTr="005E09EA">
        <w:tc>
          <w:tcPr>
            <w:tcW w:w="7763" w:type="dxa"/>
          </w:tcPr>
          <w:p w:rsidR="004B2D99" w:rsidRPr="004E37AC" w:rsidRDefault="00C95C7F" w:rsidP="00C95C7F">
            <w:pPr>
              <w:numPr>
                <w:ilvl w:val="0"/>
                <w:numId w:val="9"/>
              </w:numPr>
              <w:autoSpaceDE w:val="0"/>
              <w:autoSpaceDN w:val="0"/>
              <w:adjustRightInd w:val="0"/>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(d) the tenderer, including all members of the group in case of joint tender and including subcontractors if applicable, complies with all the selection criteria for which a consolidated asseessment will be made as provided in the tender specifications. </w:t>
            </w:r>
          </w:p>
        </w:tc>
        <w:tc>
          <w:tcPr>
            <w:tcW w:w="762" w:type="dxa"/>
          </w:tcPr>
          <w:p w:rsidR="004B2D99" w:rsidRPr="004E37AC" w:rsidRDefault="004B2D99" w:rsidP="005E09EA">
            <w:pPr>
              <w:pStyle w:val="Default"/>
            </w:pPr>
          </w:p>
        </w:tc>
        <w:tc>
          <w:tcPr>
            <w:tcW w:w="763" w:type="dxa"/>
          </w:tcPr>
          <w:p w:rsidR="004B2D99" w:rsidRPr="004E37AC" w:rsidRDefault="004B2D99" w:rsidP="005E09EA">
            <w:pPr>
              <w:pStyle w:val="Default"/>
            </w:pPr>
          </w:p>
        </w:tc>
      </w:tr>
    </w:tbl>
    <w:p w:rsidR="004E37AC" w:rsidRPr="004E37AC" w:rsidRDefault="004E37AC" w:rsidP="00C95C7F">
      <w:pPr>
        <w:rPr>
          <w:rFonts w:ascii="Times New Roman" w:hAnsi="Times New Roman" w:cs="Times New Roman"/>
          <w:b/>
          <w:bCs/>
          <w:sz w:val="24"/>
          <w:szCs w:val="24"/>
        </w:rPr>
      </w:pPr>
    </w:p>
    <w:p w:rsidR="00C95C7F" w:rsidRPr="004E37AC" w:rsidRDefault="00C95C7F" w:rsidP="00C95C7F">
      <w:pPr>
        <w:rPr>
          <w:rFonts w:ascii="Times New Roman" w:hAnsi="Times New Roman" w:cs="Times New Roman"/>
          <w:b/>
          <w:bCs/>
          <w:sz w:val="24"/>
          <w:szCs w:val="24"/>
        </w:rPr>
      </w:pPr>
      <w:r w:rsidRPr="004E37AC">
        <w:rPr>
          <w:rFonts w:ascii="Times New Roman" w:hAnsi="Times New Roman" w:cs="Times New Roman"/>
          <w:b/>
          <w:bCs/>
          <w:sz w:val="24"/>
          <w:szCs w:val="24"/>
        </w:rPr>
        <w:t>VII – Evidence for selection</w:t>
      </w:r>
    </w:p>
    <w:p w:rsidR="00C95C7F" w:rsidRPr="004E37AC" w:rsidRDefault="00C95C7F" w:rsidP="004E37AC">
      <w:pPr>
        <w:autoSpaceDE w:val="0"/>
        <w:autoSpaceDN w:val="0"/>
        <w:adjustRightInd w:val="0"/>
        <w:spacing w:after="0" w:line="240" w:lineRule="auto"/>
        <w:jc w:val="both"/>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The signatory declares that the above-mentioned person is able to provide the necessary supporting documents listed in the relevant sections of the tender specifications and which are not available electronically upon request and without delay. </w:t>
      </w:r>
    </w:p>
    <w:p w:rsidR="00C95C7F" w:rsidRPr="004E37AC" w:rsidRDefault="00C95C7F" w:rsidP="004E37AC">
      <w:pPr>
        <w:autoSpaceDE w:val="0"/>
        <w:autoSpaceDN w:val="0"/>
        <w:adjustRightInd w:val="0"/>
        <w:spacing w:after="0" w:line="240" w:lineRule="auto"/>
        <w:jc w:val="both"/>
        <w:rPr>
          <w:rFonts w:ascii="Times New Roman" w:hAnsi="Times New Roman" w:cs="Times New Roman"/>
          <w:color w:val="000000"/>
          <w:sz w:val="24"/>
          <w:szCs w:val="24"/>
        </w:rPr>
      </w:pPr>
      <w:r w:rsidRPr="004E37AC">
        <w:rPr>
          <w:rFonts w:ascii="Times New Roman" w:hAnsi="Times New Roman" w:cs="Times New Roman"/>
          <w:color w:val="000000"/>
          <w:sz w:val="24"/>
          <w:szCs w:val="24"/>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rsidR="00C95C7F" w:rsidRPr="004E37AC" w:rsidRDefault="00C95C7F" w:rsidP="004E37AC">
      <w:pPr>
        <w:jc w:val="both"/>
        <w:rPr>
          <w:rFonts w:ascii="Times New Roman" w:hAnsi="Times New Roman" w:cs="Times New Roman"/>
          <w:color w:val="000000"/>
          <w:sz w:val="24"/>
          <w:szCs w:val="24"/>
        </w:rPr>
      </w:pPr>
      <w:r w:rsidRPr="004E37AC">
        <w:rPr>
          <w:rFonts w:ascii="Times New Roman" w:hAnsi="Times New Roman" w:cs="Times New Roman"/>
          <w:color w:val="000000"/>
          <w:sz w:val="24"/>
          <w:szCs w:val="24"/>
        </w:rPr>
        <w:t>The signatory declares that the person has already provided the documentary evidence for a previous procedure and confirms that there has been no change in its situation:</w:t>
      </w:r>
    </w:p>
    <w:p w:rsidR="004B2D99" w:rsidRPr="004E37AC" w:rsidRDefault="004B2D99" w:rsidP="004B2D99">
      <w:pPr>
        <w:jc w:val="both"/>
        <w:rPr>
          <w:rFonts w:ascii="Times New Roman" w:hAnsi="Times New Roman" w:cs="Times New Roman"/>
          <w:color w:val="000000"/>
          <w:sz w:val="24"/>
          <w:szCs w:val="24"/>
        </w:rPr>
      </w:pPr>
    </w:p>
    <w:tbl>
      <w:tblPr>
        <w:tblStyle w:val="TableGrid"/>
        <w:tblW w:w="9288" w:type="dxa"/>
        <w:tblLook w:val="04A0" w:firstRow="1" w:lastRow="0" w:firstColumn="1" w:lastColumn="0" w:noHBand="0" w:noVBand="1"/>
      </w:tblPr>
      <w:tblGrid>
        <w:gridCol w:w="5495"/>
        <w:gridCol w:w="3793"/>
      </w:tblGrid>
      <w:tr w:rsidR="00C95C7F" w:rsidRPr="004E37AC" w:rsidTr="005E09EA">
        <w:tc>
          <w:tcPr>
            <w:tcW w:w="5495" w:type="dxa"/>
          </w:tcPr>
          <w:p w:rsidR="00C95C7F" w:rsidRPr="004E37AC" w:rsidRDefault="00C95C7F" w:rsidP="005E09EA">
            <w:pPr>
              <w:pStyle w:val="Default"/>
              <w:rPr>
                <w:b/>
              </w:rPr>
            </w:pPr>
            <w:r w:rsidRPr="004E37AC">
              <w:rPr>
                <w:b/>
              </w:rPr>
              <w:t>Document</w:t>
            </w:r>
          </w:p>
        </w:tc>
        <w:tc>
          <w:tcPr>
            <w:tcW w:w="3793" w:type="dxa"/>
          </w:tcPr>
          <w:p w:rsidR="00C95C7F" w:rsidRPr="004E37AC" w:rsidRDefault="00C95C7F" w:rsidP="005E09EA">
            <w:pPr>
              <w:pStyle w:val="Default"/>
            </w:pPr>
            <w:r w:rsidRPr="004E37AC">
              <w:rPr>
                <w:b/>
                <w:bCs/>
              </w:rPr>
              <w:t>Full reference to previous procedure</w:t>
            </w:r>
          </w:p>
        </w:tc>
      </w:tr>
      <w:tr w:rsidR="00C95C7F" w:rsidRPr="004E37AC" w:rsidTr="005E09EA">
        <w:tc>
          <w:tcPr>
            <w:tcW w:w="5495" w:type="dxa"/>
          </w:tcPr>
          <w:p w:rsidR="00C95C7F" w:rsidRPr="004E37AC" w:rsidRDefault="00C95C7F" w:rsidP="005E09EA">
            <w:pPr>
              <w:autoSpaceDE w:val="0"/>
              <w:autoSpaceDN w:val="0"/>
              <w:adjustRightInd w:val="0"/>
              <w:rPr>
                <w:rFonts w:ascii="Times New Roman" w:hAnsi="Times New Roman" w:cs="Times New Roman"/>
                <w:i/>
                <w:color w:val="000000"/>
                <w:sz w:val="24"/>
                <w:szCs w:val="24"/>
              </w:rPr>
            </w:pPr>
            <w:r w:rsidRPr="004E37AC">
              <w:rPr>
                <w:rFonts w:ascii="Times New Roman" w:hAnsi="Times New Roman" w:cs="Times New Roman"/>
                <w:i/>
                <w:color w:val="000000"/>
                <w:sz w:val="24"/>
                <w:szCs w:val="24"/>
              </w:rPr>
              <w:t>Insert as many lines as necessary</w:t>
            </w:r>
          </w:p>
        </w:tc>
        <w:tc>
          <w:tcPr>
            <w:tcW w:w="3793" w:type="dxa"/>
          </w:tcPr>
          <w:p w:rsidR="00C95C7F" w:rsidRPr="004E37AC" w:rsidRDefault="00C95C7F" w:rsidP="005E09EA">
            <w:pPr>
              <w:pStyle w:val="Default"/>
            </w:pPr>
          </w:p>
        </w:tc>
      </w:tr>
    </w:tbl>
    <w:p w:rsidR="004B2D99" w:rsidRPr="004E37AC" w:rsidRDefault="004B2D99" w:rsidP="004B2D99">
      <w:pPr>
        <w:jc w:val="both"/>
        <w:rPr>
          <w:rFonts w:ascii="Times New Roman" w:hAnsi="Times New Roman" w:cs="Times New Roman"/>
          <w:b/>
          <w:bCs/>
          <w:i/>
          <w:iCs/>
          <w:sz w:val="24"/>
          <w:szCs w:val="24"/>
        </w:rPr>
      </w:pPr>
    </w:p>
    <w:p w:rsidR="004E37AC" w:rsidRPr="004E37AC" w:rsidRDefault="004E37AC" w:rsidP="004E37AC">
      <w:pPr>
        <w:jc w:val="both"/>
        <w:rPr>
          <w:rFonts w:ascii="Times New Roman" w:hAnsi="Times New Roman" w:cs="Times New Roman"/>
          <w:b/>
          <w:bCs/>
          <w:sz w:val="24"/>
          <w:szCs w:val="24"/>
        </w:rPr>
      </w:pPr>
      <w:r w:rsidRPr="004E37AC">
        <w:rPr>
          <w:rFonts w:ascii="Times New Roman" w:hAnsi="Times New Roman" w:cs="Times New Roman"/>
          <w:b/>
          <w:bCs/>
          <w:i/>
          <w:iCs/>
          <w:sz w:val="24"/>
          <w:szCs w:val="24"/>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4E37AC" w:rsidRPr="00D7444A" w:rsidRDefault="004E37AC" w:rsidP="004E37AC">
      <w:pPr>
        <w:rPr>
          <w:rFonts w:ascii="Times New Roman" w:hAnsi="Times New Roman" w:cs="Times New Roman"/>
          <w:sz w:val="24"/>
          <w:szCs w:val="24"/>
        </w:rPr>
      </w:pPr>
      <w:r w:rsidRPr="004E37AC">
        <w:rPr>
          <w:rFonts w:ascii="Times New Roman" w:hAnsi="Times New Roman" w:cs="Times New Roman"/>
          <w:sz w:val="24"/>
          <w:szCs w:val="24"/>
        </w:rPr>
        <w:t>Full name                                Date                                        Signature</w:t>
      </w:r>
    </w:p>
    <w:p w:rsidR="0076291D" w:rsidRDefault="0076291D" w:rsidP="004E37AC">
      <w:bookmarkStart w:id="0" w:name="_GoBack"/>
      <w:bookmarkEnd w:id="0"/>
    </w:p>
    <w:sectPr w:rsidR="0076291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9F9" w:rsidRDefault="00D529F9" w:rsidP="004E37AC">
      <w:pPr>
        <w:spacing w:after="0" w:line="240" w:lineRule="auto"/>
      </w:pPr>
      <w:r>
        <w:separator/>
      </w:r>
    </w:p>
  </w:endnote>
  <w:endnote w:type="continuationSeparator" w:id="0">
    <w:p w:rsidR="00D529F9" w:rsidRDefault="00D529F9" w:rsidP="004E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383545"/>
      <w:docPartObj>
        <w:docPartGallery w:val="Page Numbers (Bottom of Page)"/>
        <w:docPartUnique/>
      </w:docPartObj>
    </w:sdtPr>
    <w:sdtEndPr/>
    <w:sdtContent>
      <w:p w:rsidR="004E37AC" w:rsidRDefault="004E37AC">
        <w:pPr>
          <w:pStyle w:val="Footer"/>
          <w:jc w:val="center"/>
        </w:pPr>
        <w:r>
          <w:fldChar w:fldCharType="begin"/>
        </w:r>
        <w:r>
          <w:instrText>PAGE   \* MERGEFORMAT</w:instrText>
        </w:r>
        <w:r>
          <w:fldChar w:fldCharType="separate"/>
        </w:r>
        <w:r w:rsidR="00C348BD" w:rsidRPr="00C348BD">
          <w:rPr>
            <w:noProof/>
            <w:lang w:val="ru-RU"/>
          </w:rPr>
          <w:t>5</w:t>
        </w:r>
        <w:r>
          <w:fldChar w:fldCharType="end"/>
        </w:r>
      </w:p>
    </w:sdtContent>
  </w:sdt>
  <w:p w:rsidR="004E37AC" w:rsidRDefault="004E37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9F9" w:rsidRDefault="00D529F9" w:rsidP="004E37AC">
      <w:pPr>
        <w:spacing w:after="0" w:line="240" w:lineRule="auto"/>
      </w:pPr>
      <w:r>
        <w:separator/>
      </w:r>
    </w:p>
  </w:footnote>
  <w:footnote w:type="continuationSeparator" w:id="0">
    <w:p w:rsidR="00D529F9" w:rsidRDefault="00D529F9" w:rsidP="004E3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A972BB"/>
    <w:multiLevelType w:val="hybridMultilevel"/>
    <w:tmpl w:val="A5ED447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F0312F"/>
    <w:multiLevelType w:val="hybridMultilevel"/>
    <w:tmpl w:val="B4BD78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C41251"/>
    <w:multiLevelType w:val="hybridMultilevel"/>
    <w:tmpl w:val="F37410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B0931D2"/>
    <w:multiLevelType w:val="hybridMultilevel"/>
    <w:tmpl w:val="883B391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09477CC"/>
    <w:multiLevelType w:val="hybridMultilevel"/>
    <w:tmpl w:val="9C246E2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5AB59CA"/>
    <w:multiLevelType w:val="hybridMultilevel"/>
    <w:tmpl w:val="FBF93F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9E35FCF"/>
    <w:multiLevelType w:val="hybridMultilevel"/>
    <w:tmpl w:val="0DA9C5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1CF6E00"/>
    <w:multiLevelType w:val="hybridMultilevel"/>
    <w:tmpl w:val="17C650C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99AF195"/>
    <w:multiLevelType w:val="hybridMultilevel"/>
    <w:tmpl w:val="C517E3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FD0860C"/>
    <w:multiLevelType w:val="hybridMultilevel"/>
    <w:tmpl w:val="F27398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82BAEF0"/>
    <w:multiLevelType w:val="hybridMultilevel"/>
    <w:tmpl w:val="2B8D9E7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1DBB678"/>
    <w:multiLevelType w:val="hybridMultilevel"/>
    <w:tmpl w:val="0DEB38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0"/>
  </w:num>
  <w:num w:numId="3">
    <w:abstractNumId w:val="7"/>
  </w:num>
  <w:num w:numId="4">
    <w:abstractNumId w:val="9"/>
  </w:num>
  <w:num w:numId="5">
    <w:abstractNumId w:val="4"/>
  </w:num>
  <w:num w:numId="6">
    <w:abstractNumId w:val="3"/>
  </w:num>
  <w:num w:numId="7">
    <w:abstractNumId w:val="8"/>
  </w:num>
  <w:num w:numId="8">
    <w:abstractNumId w:val="1"/>
  </w:num>
  <w:num w:numId="9">
    <w:abstractNumId w:val="2"/>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FD"/>
    <w:rsid w:val="004B2D99"/>
    <w:rsid w:val="004E37AC"/>
    <w:rsid w:val="00590AC1"/>
    <w:rsid w:val="0076291D"/>
    <w:rsid w:val="008346FD"/>
    <w:rsid w:val="00AA5522"/>
    <w:rsid w:val="00C348BD"/>
    <w:rsid w:val="00C95C7F"/>
    <w:rsid w:val="00D529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6D411-EE98-4310-844F-2BEB63C8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2D9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B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7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37AC"/>
  </w:style>
  <w:style w:type="paragraph" w:styleId="Footer">
    <w:name w:val="footer"/>
    <w:basedOn w:val="Normal"/>
    <w:link w:val="FooterChar"/>
    <w:uiPriority w:val="99"/>
    <w:unhideWhenUsed/>
    <w:rsid w:val="004E37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3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1841</Words>
  <Characters>10680</Characters>
  <Application>Microsoft Office Word</Application>
  <DocSecurity>0</DocSecurity>
  <Lines>89</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Poalelungi</dc:creator>
  <cp:keywords/>
  <dc:description/>
  <cp:lastModifiedBy>User</cp:lastModifiedBy>
  <cp:revision>2</cp:revision>
  <dcterms:created xsi:type="dcterms:W3CDTF">2021-11-17T15:56:00Z</dcterms:created>
  <dcterms:modified xsi:type="dcterms:W3CDTF">2021-11-17T15:56:00Z</dcterms:modified>
</cp:coreProperties>
</file>