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08051E" w:rsidRPr="00586DEB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8051E" w:rsidRPr="00980EEB" w:rsidRDefault="0008051E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980EEB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08051E" w:rsidRPr="00980EEB" w:rsidRDefault="0008051E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08051E" w:rsidRPr="00980EEB" w:rsidRDefault="0008051E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80EEB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08051E" w:rsidRPr="00980EEB" w:rsidRDefault="0008051E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08051E" w:rsidRPr="00980EEB" w:rsidRDefault="0008051E" w:rsidP="00255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MD-3400, m</w:t>
            </w:r>
            <w:r w:rsidR="006F47F3">
              <w:rPr>
                <w:color w:val="000000"/>
                <w:sz w:val="20"/>
                <w:szCs w:val="20"/>
                <w:lang w:val="ro-RO"/>
              </w:rPr>
              <w:t>un. Hînceşti, str. M. Hîncu, 138</w:t>
            </w:r>
          </w:p>
          <w:p w:rsidR="0008051E" w:rsidRPr="00980EEB" w:rsidRDefault="0008051E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08051E" w:rsidRPr="00980EEB" w:rsidRDefault="0008051E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ro-RO"/>
              </w:rPr>
              <w:t>consiliul@hincesti.</w:t>
            </w:r>
            <w:r w:rsidRPr="00980EEB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08051E" w:rsidRPr="00980EEB" w:rsidRDefault="0008051E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8051E" w:rsidRPr="00980EEB" w:rsidRDefault="006F47F3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noProof/>
                <w:sz w:val="20"/>
                <w:szCs w:val="20"/>
                <w:lang w:val="ro-RO" w:eastAsia="ro-RO"/>
              </w:rPr>
              <w:drawing>
                <wp:inline distT="0" distB="0" distL="0" distR="0">
                  <wp:extent cx="904875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8051E" w:rsidRPr="00980EEB" w:rsidRDefault="0008051E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980EEB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08051E" w:rsidRPr="00980EEB" w:rsidRDefault="0008051E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08051E" w:rsidRPr="00980EEB" w:rsidRDefault="0008051E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80EEB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08051E" w:rsidRPr="00980EEB" w:rsidRDefault="0008051E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08051E" w:rsidRPr="00980EEB" w:rsidRDefault="0008051E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МД-3400,</w:t>
            </w:r>
            <w:r w:rsidR="006F47F3">
              <w:rPr>
                <w:color w:val="000000"/>
                <w:sz w:val="20"/>
                <w:szCs w:val="20"/>
                <w:lang w:val="ro-RO"/>
              </w:rPr>
              <w:t xml:space="preserve"> мун. Хынчешть, ул. М.Хынку, 138</w:t>
            </w:r>
          </w:p>
          <w:p w:rsidR="0008051E" w:rsidRPr="00980EEB" w:rsidRDefault="0008051E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08051E" w:rsidRPr="00980EEB" w:rsidRDefault="0008051E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ro-RO"/>
              </w:rPr>
              <w:t>consiliul@hincesti.</w:t>
            </w:r>
            <w:r w:rsidRPr="00980EEB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08051E" w:rsidRPr="00980EEB" w:rsidRDefault="0008051E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8051E" w:rsidRPr="00980EEB" w:rsidRDefault="0008051E" w:rsidP="00EF78A8">
            <w:pPr>
              <w:rPr>
                <w:lang w:val="ro-RO"/>
              </w:rPr>
            </w:pPr>
            <w:r w:rsidRPr="00980EEB">
              <w:rPr>
                <w:lang w:val="ro-RO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8051E" w:rsidRPr="00980EEB" w:rsidRDefault="0008051E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8051E" w:rsidRPr="00980EEB" w:rsidRDefault="0008051E" w:rsidP="00EF78A8">
            <w:pPr>
              <w:rPr>
                <w:lang w:val="ro-RO"/>
              </w:rPr>
            </w:pPr>
          </w:p>
        </w:tc>
      </w:tr>
    </w:tbl>
    <w:p w:rsidR="0008051E" w:rsidRDefault="0008051E" w:rsidP="0061277C">
      <w:pPr>
        <w:ind w:hanging="180"/>
        <w:jc w:val="center"/>
        <w:rPr>
          <w:i/>
          <w:sz w:val="26"/>
          <w:szCs w:val="26"/>
          <w:u w:val="single"/>
          <w:lang w:val="ro-RO"/>
        </w:rPr>
      </w:pPr>
    </w:p>
    <w:p w:rsidR="0008051E" w:rsidRPr="00980EEB" w:rsidRDefault="0008051E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980EEB">
        <w:rPr>
          <w:b/>
          <w:sz w:val="28"/>
          <w:szCs w:val="28"/>
          <w:lang w:val="ro-RO"/>
        </w:rPr>
        <w:t>D E C I Z I E</w:t>
      </w:r>
    </w:p>
    <w:p w:rsidR="0008051E" w:rsidRPr="00DD554B" w:rsidRDefault="0008051E" w:rsidP="0061277C">
      <w:pPr>
        <w:ind w:hanging="180"/>
        <w:jc w:val="center"/>
        <w:rPr>
          <w:b/>
          <w:lang w:val="ro-RO"/>
        </w:rPr>
      </w:pPr>
      <w:r w:rsidRPr="00DD554B">
        <w:rPr>
          <w:lang w:val="ro-RO"/>
        </w:rPr>
        <w:t>mun. Hînceşti</w:t>
      </w:r>
    </w:p>
    <w:p w:rsidR="0008051E" w:rsidRPr="00255D38" w:rsidRDefault="0008051E" w:rsidP="0061277C">
      <w:pPr>
        <w:ind w:hanging="180"/>
        <w:rPr>
          <w:b/>
          <w:sz w:val="28"/>
          <w:szCs w:val="28"/>
          <w:lang w:val="ro-RO"/>
        </w:rPr>
      </w:pPr>
      <w:r w:rsidRPr="00255D3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 </w:t>
      </w:r>
      <w:r w:rsidRPr="00255D38">
        <w:rPr>
          <w:b/>
          <w:sz w:val="28"/>
          <w:szCs w:val="28"/>
          <w:lang w:val="ro-RO"/>
        </w:rPr>
        <w:t xml:space="preserve">din </w:t>
      </w:r>
      <w:r>
        <w:rPr>
          <w:b/>
          <w:sz w:val="28"/>
          <w:szCs w:val="28"/>
          <w:lang w:val="ro-RO"/>
        </w:rPr>
        <w:t>_________</w:t>
      </w:r>
      <w:r w:rsidRPr="00255D38">
        <w:rPr>
          <w:b/>
          <w:sz w:val="28"/>
          <w:szCs w:val="28"/>
          <w:lang w:val="ro-RO"/>
        </w:rPr>
        <w:t xml:space="preserve"> 2</w:t>
      </w:r>
      <w:r>
        <w:rPr>
          <w:b/>
          <w:sz w:val="28"/>
          <w:szCs w:val="28"/>
          <w:lang w:val="ro-RO"/>
        </w:rPr>
        <w:t>022</w:t>
      </w:r>
      <w:r w:rsidRPr="00255D38">
        <w:rPr>
          <w:b/>
          <w:sz w:val="28"/>
          <w:szCs w:val="28"/>
          <w:lang w:val="ro-RO"/>
        </w:rPr>
        <w:tab/>
      </w:r>
      <w:r w:rsidRPr="00255D38">
        <w:rPr>
          <w:b/>
          <w:sz w:val="28"/>
          <w:szCs w:val="28"/>
          <w:lang w:val="ro-RO"/>
        </w:rPr>
        <w:tab/>
      </w:r>
      <w:r w:rsidRPr="00255D38">
        <w:rPr>
          <w:b/>
          <w:sz w:val="28"/>
          <w:szCs w:val="28"/>
          <w:lang w:val="ro-RO"/>
        </w:rPr>
        <w:tab/>
        <w:t xml:space="preserve">   </w:t>
      </w:r>
      <w:r w:rsidRPr="00255D38">
        <w:rPr>
          <w:b/>
          <w:sz w:val="28"/>
          <w:szCs w:val="28"/>
          <w:lang w:val="ro-RO"/>
        </w:rPr>
        <w:tab/>
      </w:r>
      <w:r w:rsidRPr="00255D38">
        <w:rPr>
          <w:b/>
          <w:sz w:val="28"/>
          <w:szCs w:val="28"/>
          <w:lang w:val="ro-RO"/>
        </w:rPr>
        <w:tab/>
      </w:r>
      <w:r w:rsidRPr="00255D38">
        <w:rPr>
          <w:b/>
          <w:sz w:val="28"/>
          <w:szCs w:val="28"/>
          <w:lang w:val="ro-RO"/>
        </w:rPr>
        <w:tab/>
      </w:r>
      <w:r w:rsidRPr="00255D38">
        <w:rPr>
          <w:b/>
          <w:sz w:val="28"/>
          <w:szCs w:val="28"/>
          <w:lang w:val="ro-RO"/>
        </w:rPr>
        <w:tab/>
        <w:t xml:space="preserve">  </w:t>
      </w:r>
      <w:r>
        <w:rPr>
          <w:b/>
          <w:sz w:val="28"/>
          <w:szCs w:val="28"/>
          <w:lang w:val="ro-RO"/>
        </w:rPr>
        <w:t xml:space="preserve">          </w:t>
      </w:r>
      <w:r w:rsidRPr="00255D38">
        <w:rPr>
          <w:b/>
          <w:sz w:val="28"/>
          <w:szCs w:val="28"/>
          <w:lang w:val="ro-RO"/>
        </w:rPr>
        <w:t>nr.</w:t>
      </w:r>
      <w:r w:rsidR="006F47F3">
        <w:rPr>
          <w:b/>
          <w:sz w:val="28"/>
          <w:szCs w:val="28"/>
          <w:lang w:val="ro-RO"/>
        </w:rPr>
        <w:t>03/</w:t>
      </w:r>
    </w:p>
    <w:p w:rsidR="0008051E" w:rsidRPr="00255D38" w:rsidRDefault="0008051E" w:rsidP="0061277C">
      <w:pPr>
        <w:ind w:hanging="180"/>
        <w:rPr>
          <w:sz w:val="28"/>
          <w:szCs w:val="28"/>
          <w:lang w:val="ro-RO"/>
        </w:rPr>
      </w:pPr>
      <w:r w:rsidRPr="00255D38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08051E" w:rsidRPr="009F0AA1" w:rsidRDefault="0008051E" w:rsidP="00DD554B">
      <w:pPr>
        <w:rPr>
          <w:b/>
          <w:sz w:val="28"/>
          <w:szCs w:val="28"/>
          <w:lang w:val="pt-BR"/>
        </w:rPr>
      </w:pPr>
      <w:r w:rsidRPr="009F0AA1">
        <w:rPr>
          <w:b/>
          <w:sz w:val="28"/>
          <w:szCs w:val="28"/>
          <w:lang w:val="pt-BR"/>
        </w:rPr>
        <w:t>Cu privire la recrutarea</w:t>
      </w:r>
    </w:p>
    <w:p w:rsidR="0008051E" w:rsidRPr="00F860FF" w:rsidRDefault="0008051E" w:rsidP="00DD554B">
      <w:pPr>
        <w:jc w:val="both"/>
        <w:rPr>
          <w:b/>
          <w:sz w:val="28"/>
          <w:szCs w:val="28"/>
          <w:lang w:val="pt-BR"/>
        </w:rPr>
      </w:pPr>
      <w:r w:rsidRPr="00F860FF">
        <w:rPr>
          <w:b/>
          <w:sz w:val="28"/>
          <w:szCs w:val="28"/>
          <w:lang w:val="pt-BR"/>
        </w:rPr>
        <w:t xml:space="preserve">(luarea în evidenţa militară) </w:t>
      </w:r>
    </w:p>
    <w:p w:rsidR="0008051E" w:rsidRPr="00F860FF" w:rsidRDefault="0008051E" w:rsidP="00DD554B">
      <w:pPr>
        <w:jc w:val="both"/>
        <w:rPr>
          <w:b/>
          <w:sz w:val="28"/>
          <w:szCs w:val="28"/>
          <w:lang w:val="pt-BR"/>
        </w:rPr>
      </w:pPr>
      <w:r w:rsidRPr="00F860FF">
        <w:rPr>
          <w:b/>
          <w:sz w:val="28"/>
          <w:szCs w:val="28"/>
          <w:lang w:val="pt-BR"/>
        </w:rPr>
        <w:t>tinerilor cu anul naşterii 200</w:t>
      </w:r>
      <w:r>
        <w:rPr>
          <w:b/>
          <w:sz w:val="28"/>
          <w:szCs w:val="28"/>
          <w:lang w:val="pt-BR"/>
        </w:rPr>
        <w:t>7</w:t>
      </w:r>
    </w:p>
    <w:p w:rsidR="0008051E" w:rsidRDefault="0008051E" w:rsidP="00DD554B">
      <w:pPr>
        <w:jc w:val="center"/>
        <w:rPr>
          <w:sz w:val="28"/>
          <w:szCs w:val="28"/>
          <w:lang w:val="pt-BR"/>
        </w:rPr>
      </w:pPr>
    </w:p>
    <w:p w:rsidR="0008051E" w:rsidRPr="00F860FF" w:rsidRDefault="0008051E" w:rsidP="00DD554B">
      <w:pPr>
        <w:jc w:val="center"/>
        <w:rPr>
          <w:sz w:val="28"/>
          <w:szCs w:val="28"/>
          <w:lang w:val="pt-BR"/>
        </w:rPr>
      </w:pPr>
    </w:p>
    <w:p w:rsidR="0008051E" w:rsidRPr="00F860FF" w:rsidRDefault="0008051E" w:rsidP="00764D50">
      <w:pPr>
        <w:pStyle w:val="7"/>
        <w:tabs>
          <w:tab w:val="left" w:pos="900"/>
        </w:tabs>
        <w:jc w:val="both"/>
        <w:rPr>
          <w:rFonts w:ascii="Times New Roman" w:hAnsi="Times New Roman"/>
          <w:b/>
          <w:i w:val="0"/>
          <w:color w:val="auto"/>
          <w:sz w:val="28"/>
          <w:szCs w:val="28"/>
          <w:lang w:val="pt-BR"/>
        </w:rPr>
      </w:pPr>
      <w:r w:rsidRPr="00F860FF">
        <w:rPr>
          <w:rFonts w:ascii="Times New Roman" w:hAnsi="Times New Roman"/>
          <w:sz w:val="28"/>
          <w:szCs w:val="28"/>
          <w:lang w:val="pt-BR"/>
        </w:rPr>
        <w:t xml:space="preserve">            </w:t>
      </w:r>
      <w:r w:rsidRPr="00F860FF">
        <w:rPr>
          <w:rFonts w:ascii="Times New Roman" w:hAnsi="Times New Roman"/>
          <w:i w:val="0"/>
          <w:color w:val="auto"/>
          <w:sz w:val="28"/>
          <w:szCs w:val="28"/>
          <w:lang w:val="pt-BR"/>
        </w:rPr>
        <w:t xml:space="preserve">Conform Legii Republicii Moldova nr. 1245-XV din 18.07.2002 „Cu privire la pregătirea cetăţenilor pentru apărarea Patriei”, în temeiul art.46 alin.(1) al Legii privind administraţia publică locală nr.436- XVI din 28 decembrie 2006 Consiliul raional Hînceşti </w:t>
      </w:r>
      <w:r w:rsidRPr="00F860FF">
        <w:rPr>
          <w:rFonts w:ascii="Times New Roman" w:hAnsi="Times New Roman"/>
          <w:b/>
          <w:i w:val="0"/>
          <w:color w:val="auto"/>
          <w:sz w:val="28"/>
          <w:szCs w:val="28"/>
          <w:lang w:val="pt-BR"/>
        </w:rPr>
        <w:t xml:space="preserve"> DECIDE:</w:t>
      </w:r>
    </w:p>
    <w:p w:rsidR="0008051E" w:rsidRPr="00F860FF" w:rsidRDefault="0008051E" w:rsidP="00764D50">
      <w:pPr>
        <w:jc w:val="both"/>
        <w:rPr>
          <w:sz w:val="28"/>
          <w:szCs w:val="28"/>
          <w:lang w:val="pt-BR"/>
        </w:rPr>
      </w:pPr>
    </w:p>
    <w:p w:rsidR="0008051E" w:rsidRDefault="0008051E" w:rsidP="00DA09F9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Se aprobă componența Comisiei de recrutare-încorporare pentru </w:t>
      </w:r>
      <w:r>
        <w:rPr>
          <w:sz w:val="28"/>
          <w:szCs w:val="28"/>
          <w:lang w:val="ro-RO"/>
        </w:rPr>
        <w:t xml:space="preserve">luarea în </w:t>
      </w:r>
    </w:p>
    <w:p w:rsidR="0008051E" w:rsidRDefault="0008051E" w:rsidP="00717D61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evidența militară a tinerilor, selectarea recruților apți pentru îndeplinirea serviciului militar și repartizarea lor preliminară pe genuri de arme și componente ale Forțelor Armate</w:t>
      </w:r>
      <w:r w:rsidRPr="00294866">
        <w:rPr>
          <w:sz w:val="28"/>
          <w:szCs w:val="28"/>
          <w:lang w:val="ro-RO"/>
        </w:rPr>
        <w:t>:</w:t>
      </w:r>
    </w:p>
    <w:p w:rsidR="0008051E" w:rsidRPr="00294866" w:rsidRDefault="0008051E" w:rsidP="00717D61">
      <w:pPr>
        <w:jc w:val="both"/>
        <w:rPr>
          <w:sz w:val="28"/>
          <w:szCs w:val="28"/>
          <w:lang w:val="ro-RO"/>
        </w:rPr>
      </w:pPr>
    </w:p>
    <w:p w:rsidR="0008051E" w:rsidRPr="00294866" w:rsidRDefault="0008051E" w:rsidP="00DA09F9">
      <w:pPr>
        <w:ind w:left="360"/>
        <w:jc w:val="both"/>
        <w:rPr>
          <w:b/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</w:t>
      </w:r>
      <w:r>
        <w:rPr>
          <w:sz w:val="28"/>
          <w:szCs w:val="28"/>
          <w:lang w:val="ro-RO"/>
        </w:rPr>
        <w:t xml:space="preserve"> </w:t>
      </w:r>
      <w:r w:rsidRPr="00294866">
        <w:rPr>
          <w:b/>
          <w:sz w:val="28"/>
          <w:szCs w:val="28"/>
          <w:lang w:val="ro-RO"/>
        </w:rPr>
        <w:t>Președintele Comisiei:</w:t>
      </w:r>
    </w:p>
    <w:p w:rsidR="0008051E" w:rsidRDefault="0008051E" w:rsidP="00DA09F9">
      <w:pPr>
        <w:tabs>
          <w:tab w:val="left" w:pos="900"/>
        </w:tabs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TĂNASE Lilia</w:t>
      </w:r>
      <w:r>
        <w:rPr>
          <w:b/>
          <w:sz w:val="28"/>
          <w:szCs w:val="28"/>
          <w:lang w:val="ro-RO"/>
        </w:rPr>
        <w:t xml:space="preserve">  </w:t>
      </w:r>
      <w:r w:rsidRPr="00294866">
        <w:rPr>
          <w:sz w:val="28"/>
          <w:szCs w:val="28"/>
          <w:lang w:val="ro-RO"/>
        </w:rPr>
        <w:t>–   vicepreședintele raionului Hînceşti;</w:t>
      </w:r>
    </w:p>
    <w:p w:rsidR="0008051E" w:rsidRPr="00294866" w:rsidRDefault="0008051E" w:rsidP="00DA09F9">
      <w:pPr>
        <w:tabs>
          <w:tab w:val="left" w:pos="900"/>
        </w:tabs>
        <w:ind w:left="360"/>
        <w:jc w:val="both"/>
        <w:rPr>
          <w:sz w:val="28"/>
          <w:szCs w:val="28"/>
          <w:lang w:val="ro-RO"/>
        </w:rPr>
      </w:pPr>
    </w:p>
    <w:p w:rsidR="0008051E" w:rsidRDefault="0008051E" w:rsidP="00DA09F9">
      <w:pPr>
        <w:tabs>
          <w:tab w:val="left" w:pos="900"/>
        </w:tabs>
        <w:ind w:left="360"/>
        <w:jc w:val="both"/>
        <w:rPr>
          <w:b/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</w:t>
      </w:r>
      <w:r w:rsidRPr="00294866">
        <w:rPr>
          <w:b/>
          <w:sz w:val="28"/>
          <w:szCs w:val="28"/>
          <w:lang w:val="ro-RO"/>
        </w:rPr>
        <w:t>Vicepreședinții  Comisiei:</w:t>
      </w:r>
    </w:p>
    <w:p w:rsidR="0008051E" w:rsidRPr="00294866" w:rsidRDefault="0008051E" w:rsidP="00DA09F9">
      <w:pPr>
        <w:tabs>
          <w:tab w:val="left" w:pos="900"/>
        </w:tabs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</w:t>
      </w:r>
      <w:r w:rsidRPr="002948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PÎNZARU Lilian  </w:t>
      </w:r>
      <w:r w:rsidRPr="00294866">
        <w:rPr>
          <w:sz w:val="28"/>
          <w:szCs w:val="28"/>
          <w:lang w:val="ro-RO"/>
        </w:rPr>
        <w:t xml:space="preserve">– </w:t>
      </w:r>
      <w:r>
        <w:rPr>
          <w:sz w:val="28"/>
          <w:szCs w:val="28"/>
          <w:lang w:val="ro-RO"/>
        </w:rPr>
        <w:t>c</w:t>
      </w:r>
      <w:r w:rsidRPr="00294866">
        <w:rPr>
          <w:sz w:val="28"/>
          <w:szCs w:val="28"/>
          <w:lang w:val="ro-RO"/>
        </w:rPr>
        <w:t>omandant al Centrului Militar Teritorial  Hînceşti;</w:t>
      </w:r>
    </w:p>
    <w:p w:rsidR="0008051E" w:rsidRDefault="0008051E" w:rsidP="00DA09F9">
      <w:pPr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PURCACI Lilia   </w:t>
      </w:r>
      <w:r w:rsidRPr="00294866">
        <w:rPr>
          <w:sz w:val="28"/>
          <w:szCs w:val="28"/>
          <w:lang w:val="ro-RO"/>
        </w:rPr>
        <w:t xml:space="preserve">– </w:t>
      </w:r>
      <w:r>
        <w:rPr>
          <w:sz w:val="28"/>
          <w:szCs w:val="28"/>
          <w:lang w:val="ro-RO"/>
        </w:rPr>
        <w:t>specialist Secția A</w:t>
      </w:r>
      <w:r w:rsidRPr="00294866">
        <w:rPr>
          <w:sz w:val="28"/>
          <w:szCs w:val="28"/>
          <w:lang w:val="ro-RO"/>
        </w:rPr>
        <w:t xml:space="preserve">dministrație Publică Probleme de </w:t>
      </w:r>
      <w:r>
        <w:rPr>
          <w:sz w:val="28"/>
          <w:szCs w:val="28"/>
          <w:lang w:val="ro-RO"/>
        </w:rPr>
        <w:t xml:space="preserve">     </w:t>
      </w:r>
    </w:p>
    <w:p w:rsidR="0008051E" w:rsidRPr="00294866" w:rsidRDefault="0008051E" w:rsidP="00DA09F9">
      <w:pPr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</w:t>
      </w:r>
      <w:r w:rsidRPr="00294866">
        <w:rPr>
          <w:sz w:val="28"/>
          <w:szCs w:val="28"/>
          <w:lang w:val="ro-RO"/>
        </w:rPr>
        <w:t>Secretariat și Protocol;</w:t>
      </w:r>
    </w:p>
    <w:p w:rsidR="0008051E" w:rsidRPr="00294866" w:rsidRDefault="0008051E" w:rsidP="00DA09F9">
      <w:pPr>
        <w:tabs>
          <w:tab w:val="left" w:pos="900"/>
        </w:tabs>
        <w:ind w:left="360"/>
        <w:jc w:val="both"/>
        <w:rPr>
          <w:b/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</w:t>
      </w:r>
      <w:r w:rsidRPr="00294866">
        <w:rPr>
          <w:b/>
          <w:sz w:val="28"/>
          <w:szCs w:val="28"/>
          <w:lang w:val="ro-RO"/>
        </w:rPr>
        <w:t>Secretarul Comisiei:</w:t>
      </w:r>
    </w:p>
    <w:p w:rsidR="0008051E" w:rsidRDefault="0008051E" w:rsidP="00DA09F9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 </w:t>
      </w:r>
      <w:r w:rsidRPr="00294866">
        <w:rPr>
          <w:sz w:val="28"/>
          <w:szCs w:val="28"/>
          <w:lang w:val="ro-RO"/>
        </w:rPr>
        <w:t xml:space="preserve">ANDRONIC Lidia  –  specialist principal,  secția recrutare-încorporare; </w:t>
      </w:r>
    </w:p>
    <w:p w:rsidR="0008051E" w:rsidRPr="00294866" w:rsidRDefault="0008051E" w:rsidP="00DA09F9">
      <w:pPr>
        <w:ind w:left="360"/>
        <w:jc w:val="both"/>
        <w:rPr>
          <w:sz w:val="28"/>
          <w:szCs w:val="28"/>
          <w:lang w:val="ro-RO"/>
        </w:rPr>
      </w:pPr>
    </w:p>
    <w:p w:rsidR="0008051E" w:rsidRPr="00294866" w:rsidRDefault="0008051E" w:rsidP="00DA09F9">
      <w:pPr>
        <w:ind w:left="360"/>
        <w:jc w:val="both"/>
        <w:rPr>
          <w:b/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</w:t>
      </w:r>
      <w:r>
        <w:rPr>
          <w:sz w:val="28"/>
          <w:szCs w:val="28"/>
          <w:lang w:val="ro-RO"/>
        </w:rPr>
        <w:t xml:space="preserve"> </w:t>
      </w:r>
      <w:r w:rsidRPr="00294866">
        <w:rPr>
          <w:b/>
          <w:sz w:val="28"/>
          <w:szCs w:val="28"/>
          <w:lang w:val="ro-RO"/>
        </w:rPr>
        <w:t>Membrii Comisiei:</w:t>
      </w:r>
    </w:p>
    <w:p w:rsidR="0008051E" w:rsidRDefault="0008051E" w:rsidP="00DA09F9">
      <w:pPr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SĂLCUȚAN  Ina       </w:t>
      </w:r>
      <w:r w:rsidRPr="00294866">
        <w:rPr>
          <w:sz w:val="28"/>
          <w:szCs w:val="28"/>
          <w:lang w:val="ro-RO"/>
        </w:rPr>
        <w:t xml:space="preserve">– șef </w:t>
      </w:r>
      <w:r>
        <w:rPr>
          <w:sz w:val="28"/>
          <w:szCs w:val="28"/>
          <w:lang w:val="ro-RO"/>
        </w:rPr>
        <w:t>s</w:t>
      </w:r>
      <w:r w:rsidRPr="00294866">
        <w:rPr>
          <w:sz w:val="28"/>
          <w:szCs w:val="28"/>
          <w:lang w:val="ro-RO"/>
        </w:rPr>
        <w:t>ecție resurse umane și asistenta juridică,</w:t>
      </w:r>
      <w:r>
        <w:rPr>
          <w:sz w:val="28"/>
          <w:szCs w:val="28"/>
          <w:lang w:val="ro-RO"/>
        </w:rPr>
        <w:t xml:space="preserve">      </w:t>
      </w:r>
    </w:p>
    <w:p w:rsidR="0008051E" w:rsidRPr="00294866" w:rsidRDefault="0008051E" w:rsidP="00DA09F9">
      <w:pPr>
        <w:ind w:left="36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</w:t>
      </w:r>
      <w:r w:rsidRPr="00294866">
        <w:rPr>
          <w:sz w:val="28"/>
          <w:szCs w:val="28"/>
          <w:lang w:val="ro-RO"/>
        </w:rPr>
        <w:t xml:space="preserve">Inspectoratul de  </w:t>
      </w:r>
      <w:r>
        <w:rPr>
          <w:sz w:val="28"/>
          <w:szCs w:val="28"/>
          <w:lang w:val="ro-RO"/>
        </w:rPr>
        <w:t>Poliţ</w:t>
      </w:r>
      <w:r w:rsidRPr="00294866">
        <w:rPr>
          <w:sz w:val="28"/>
          <w:szCs w:val="28"/>
          <w:lang w:val="ro-RO"/>
        </w:rPr>
        <w:t>ie Hînceşti;</w:t>
      </w:r>
    </w:p>
    <w:p w:rsidR="0008051E" w:rsidRDefault="0008051E" w:rsidP="00DA09F9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BUZA Ghenadie      –   șeful Secției consultative;       </w:t>
      </w:r>
    </w:p>
    <w:p w:rsidR="0008051E" w:rsidRPr="00294866" w:rsidRDefault="0008051E" w:rsidP="00866496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</w:t>
      </w:r>
    </w:p>
    <w:p w:rsidR="0008051E" w:rsidRPr="00294866" w:rsidRDefault="0008051E" w:rsidP="00DA09F9">
      <w:pPr>
        <w:ind w:left="360"/>
        <w:jc w:val="center"/>
        <w:rPr>
          <w:b/>
          <w:sz w:val="28"/>
          <w:szCs w:val="28"/>
          <w:u w:val="single"/>
          <w:lang w:val="ro-RO"/>
        </w:rPr>
      </w:pPr>
      <w:r w:rsidRPr="00294866">
        <w:rPr>
          <w:b/>
          <w:sz w:val="28"/>
          <w:szCs w:val="28"/>
          <w:u w:val="single"/>
          <w:lang w:val="ro-RO"/>
        </w:rPr>
        <w:t>MEMBRII  SUPLEANȚI:</w:t>
      </w:r>
    </w:p>
    <w:p w:rsidR="0008051E" w:rsidRPr="00294866" w:rsidRDefault="0008051E" w:rsidP="00DA09F9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</w:t>
      </w:r>
      <w:r w:rsidRPr="00294866">
        <w:rPr>
          <w:b/>
          <w:sz w:val="28"/>
          <w:szCs w:val="28"/>
          <w:lang w:val="ro-RO"/>
        </w:rPr>
        <w:t>Președintele Comisiei:</w:t>
      </w:r>
    </w:p>
    <w:p w:rsidR="0008051E" w:rsidRPr="00294866" w:rsidRDefault="0008051E" w:rsidP="00DA09F9">
      <w:pPr>
        <w:ind w:left="36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            _______________</w:t>
      </w:r>
    </w:p>
    <w:p w:rsidR="0008051E" w:rsidRPr="00294866" w:rsidRDefault="0008051E" w:rsidP="00DA09F9">
      <w:pPr>
        <w:ind w:left="360"/>
        <w:jc w:val="both"/>
        <w:rPr>
          <w:b/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</w:t>
      </w:r>
      <w:r w:rsidRPr="00294866">
        <w:rPr>
          <w:b/>
          <w:sz w:val="28"/>
          <w:szCs w:val="28"/>
          <w:lang w:val="ro-RO"/>
        </w:rPr>
        <w:t>Vicepreședintele Comisiei:</w:t>
      </w:r>
    </w:p>
    <w:p w:rsidR="0008051E" w:rsidRDefault="0008051E" w:rsidP="00717D61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</w:t>
      </w:r>
      <w:r w:rsidRPr="00294866">
        <w:rPr>
          <w:sz w:val="28"/>
          <w:szCs w:val="28"/>
          <w:lang w:val="ro-RO"/>
        </w:rPr>
        <w:t xml:space="preserve"> – șef </w:t>
      </w:r>
      <w:r>
        <w:rPr>
          <w:sz w:val="28"/>
          <w:szCs w:val="28"/>
          <w:lang w:val="ro-RO"/>
        </w:rPr>
        <w:t>S</w:t>
      </w:r>
      <w:r w:rsidRPr="00294866">
        <w:rPr>
          <w:sz w:val="28"/>
          <w:szCs w:val="28"/>
          <w:lang w:val="ro-RO"/>
        </w:rPr>
        <w:t xml:space="preserve">ecție recrutare-încorporare, CMT Hînceşti; </w:t>
      </w:r>
    </w:p>
    <w:p w:rsidR="0008051E" w:rsidRDefault="0008051E" w:rsidP="0086649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            </w:t>
      </w:r>
      <w:r>
        <w:rPr>
          <w:b/>
          <w:sz w:val="28"/>
          <w:szCs w:val="28"/>
          <w:lang w:val="ro-RO"/>
        </w:rPr>
        <w:t xml:space="preserve">   </w:t>
      </w:r>
      <w:r w:rsidRPr="00294866">
        <w:rPr>
          <w:b/>
          <w:sz w:val="28"/>
          <w:szCs w:val="28"/>
          <w:lang w:val="ro-RO"/>
        </w:rPr>
        <w:t>Secretarul Comisiei</w:t>
      </w:r>
      <w:r w:rsidRPr="00294866">
        <w:rPr>
          <w:sz w:val="28"/>
          <w:szCs w:val="28"/>
          <w:lang w:val="ro-RO"/>
        </w:rPr>
        <w:t>:</w:t>
      </w:r>
    </w:p>
    <w:p w:rsidR="0008051E" w:rsidRPr="00294866" w:rsidRDefault="0008051E" w:rsidP="00DA09F9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ab/>
        <w:t xml:space="preserve">       </w:t>
      </w:r>
      <w:r w:rsidRPr="00294866">
        <w:rPr>
          <w:sz w:val="28"/>
          <w:szCs w:val="28"/>
          <w:lang w:val="ro-RO"/>
        </w:rPr>
        <w:t xml:space="preserve">PASCAL Svetlana – </w:t>
      </w:r>
      <w:r>
        <w:rPr>
          <w:sz w:val="28"/>
          <w:szCs w:val="28"/>
          <w:lang w:val="ro-RO"/>
        </w:rPr>
        <w:t xml:space="preserve"> </w:t>
      </w:r>
      <w:r w:rsidRPr="00294866">
        <w:rPr>
          <w:sz w:val="28"/>
          <w:szCs w:val="28"/>
          <w:lang w:val="ro-RO"/>
        </w:rPr>
        <w:t xml:space="preserve">specialist superior, </w:t>
      </w:r>
      <w:r>
        <w:rPr>
          <w:sz w:val="28"/>
          <w:szCs w:val="28"/>
          <w:lang w:val="ro-RO"/>
        </w:rPr>
        <w:t>S</w:t>
      </w:r>
      <w:r w:rsidRPr="00294866">
        <w:rPr>
          <w:sz w:val="28"/>
          <w:szCs w:val="28"/>
          <w:lang w:val="ro-RO"/>
        </w:rPr>
        <w:t xml:space="preserve">ecția recrutare-încorporare;      </w:t>
      </w:r>
    </w:p>
    <w:p w:rsidR="0008051E" w:rsidRDefault="0008051E" w:rsidP="00DA09F9">
      <w:pPr>
        <w:tabs>
          <w:tab w:val="left" w:pos="900"/>
        </w:tabs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</w:t>
      </w:r>
      <w:r w:rsidRPr="00294866">
        <w:rPr>
          <w:b/>
          <w:sz w:val="28"/>
          <w:szCs w:val="28"/>
          <w:lang w:val="ro-RO"/>
        </w:rPr>
        <w:t>Membrii comisiei:</w:t>
      </w:r>
      <w:r>
        <w:rPr>
          <w:b/>
          <w:sz w:val="28"/>
          <w:szCs w:val="28"/>
          <w:lang w:val="ro-RO"/>
        </w:rPr>
        <w:tab/>
      </w:r>
    </w:p>
    <w:p w:rsidR="0008051E" w:rsidRPr="006F47F3" w:rsidRDefault="0008051E" w:rsidP="00DA09F9">
      <w:pPr>
        <w:tabs>
          <w:tab w:val="left" w:pos="900"/>
        </w:tabs>
        <w:ind w:left="708"/>
        <w:rPr>
          <w:sz w:val="28"/>
          <w:szCs w:val="28"/>
          <w:lang w:val="pt-BR"/>
        </w:rPr>
      </w:pPr>
      <w:r w:rsidRPr="006F47F3">
        <w:rPr>
          <w:sz w:val="28"/>
          <w:szCs w:val="28"/>
          <w:lang w:val="pt-BR"/>
        </w:rPr>
        <w:t xml:space="preserve">      ȚURCANU Nicolae – șef interimar Secție securitate publică,  </w:t>
      </w:r>
    </w:p>
    <w:p w:rsidR="0008051E" w:rsidRPr="004B14AE" w:rsidRDefault="0008051E" w:rsidP="00DA09F9">
      <w:pPr>
        <w:tabs>
          <w:tab w:val="left" w:pos="900"/>
        </w:tabs>
        <w:ind w:left="708"/>
        <w:jc w:val="center"/>
        <w:rPr>
          <w:b/>
          <w:sz w:val="28"/>
          <w:szCs w:val="28"/>
          <w:lang w:val="ro-RO"/>
        </w:rPr>
      </w:pPr>
      <w:r w:rsidRPr="006F47F3">
        <w:rPr>
          <w:sz w:val="28"/>
          <w:szCs w:val="28"/>
          <w:lang w:val="pt-BR"/>
        </w:rPr>
        <w:t xml:space="preserve">              Inspectoratul de Poliţie Hînceşti;</w:t>
      </w:r>
    </w:p>
    <w:p w:rsidR="0008051E" w:rsidRPr="00294866" w:rsidRDefault="0008051E" w:rsidP="000A198D">
      <w:pPr>
        <w:tabs>
          <w:tab w:val="left" w:pos="7020"/>
        </w:tabs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</w:t>
      </w:r>
      <w:r w:rsidRPr="00294866">
        <w:rPr>
          <w:sz w:val="28"/>
          <w:szCs w:val="28"/>
          <w:lang w:val="ro-RO"/>
        </w:rPr>
        <w:t xml:space="preserve"> – ș</w:t>
      </w:r>
      <w:r>
        <w:rPr>
          <w:sz w:val="28"/>
          <w:szCs w:val="28"/>
          <w:lang w:val="ro-RO"/>
        </w:rPr>
        <w:t>ef S</w:t>
      </w:r>
      <w:r w:rsidRPr="00294866">
        <w:rPr>
          <w:sz w:val="28"/>
          <w:szCs w:val="28"/>
          <w:lang w:val="ro-RO"/>
        </w:rPr>
        <w:t>ecț</w:t>
      </w:r>
      <w:r>
        <w:rPr>
          <w:sz w:val="28"/>
          <w:szCs w:val="28"/>
          <w:lang w:val="ro-RO"/>
        </w:rPr>
        <w:t>ia consultativă;</w:t>
      </w:r>
    </w:p>
    <w:p w:rsidR="0008051E" w:rsidRDefault="0008051E" w:rsidP="00DA09F9">
      <w:pPr>
        <w:ind w:left="36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         ___________  </w:t>
      </w:r>
      <w:r>
        <w:rPr>
          <w:sz w:val="28"/>
          <w:szCs w:val="28"/>
          <w:lang w:val="ro-RO"/>
        </w:rPr>
        <w:t xml:space="preserve">  –  medic secție consultativă;</w:t>
      </w:r>
      <w:r w:rsidRPr="00294866">
        <w:rPr>
          <w:sz w:val="28"/>
          <w:szCs w:val="28"/>
          <w:lang w:val="ro-RO"/>
        </w:rPr>
        <w:t xml:space="preserve">    </w:t>
      </w:r>
    </w:p>
    <w:p w:rsidR="0008051E" w:rsidRDefault="0008051E" w:rsidP="00DA09F9">
      <w:pPr>
        <w:ind w:left="360"/>
        <w:jc w:val="both"/>
        <w:rPr>
          <w:sz w:val="28"/>
          <w:szCs w:val="28"/>
          <w:lang w:val="ro-RO"/>
        </w:rPr>
      </w:pPr>
    </w:p>
    <w:p w:rsidR="0008051E" w:rsidRPr="00294866" w:rsidRDefault="0008051E" w:rsidP="00DA09F9">
      <w:pPr>
        <w:ind w:left="360"/>
        <w:jc w:val="both"/>
        <w:rPr>
          <w:sz w:val="28"/>
          <w:szCs w:val="28"/>
          <w:lang w:val="ro-RO"/>
        </w:rPr>
      </w:pPr>
    </w:p>
    <w:p w:rsidR="0008051E" w:rsidRPr="00F860FF" w:rsidRDefault="0008051E" w:rsidP="006F47F3">
      <w:pPr>
        <w:pStyle w:val="a7"/>
        <w:numPr>
          <w:ilvl w:val="0"/>
          <w:numId w:val="4"/>
        </w:numPr>
        <w:tabs>
          <w:tab w:val="left" w:pos="935"/>
        </w:tabs>
        <w:spacing w:line="240" w:lineRule="atLeast"/>
        <w:jc w:val="both"/>
        <w:rPr>
          <w:sz w:val="28"/>
          <w:szCs w:val="28"/>
          <w:lang w:val="pt-BR"/>
        </w:rPr>
      </w:pPr>
      <w:r w:rsidRPr="00F860FF">
        <w:rPr>
          <w:sz w:val="28"/>
          <w:szCs w:val="28"/>
          <w:lang w:val="pt-BR"/>
        </w:rPr>
        <w:t>Se stabileşte, că Comisia de rec</w:t>
      </w:r>
      <w:r>
        <w:rPr>
          <w:sz w:val="28"/>
          <w:szCs w:val="28"/>
          <w:lang w:val="pt-BR"/>
        </w:rPr>
        <w:t>rutare-încorporare v-a</w:t>
      </w:r>
      <w:r w:rsidRPr="00F860FF">
        <w:rPr>
          <w:sz w:val="28"/>
          <w:szCs w:val="28"/>
          <w:lang w:val="pt-BR"/>
        </w:rPr>
        <w:t xml:space="preserve"> activitatea de la 0</w:t>
      </w:r>
      <w:r>
        <w:rPr>
          <w:sz w:val="28"/>
          <w:szCs w:val="28"/>
          <w:lang w:val="pt-BR"/>
        </w:rPr>
        <w:t>1</w:t>
      </w:r>
      <w:r w:rsidRPr="00F860FF">
        <w:rPr>
          <w:sz w:val="28"/>
          <w:szCs w:val="28"/>
          <w:lang w:val="pt-BR"/>
        </w:rPr>
        <w:t xml:space="preserve"> februarie pînă la 31 martie anul 20</w:t>
      </w:r>
      <w:r>
        <w:rPr>
          <w:sz w:val="28"/>
          <w:szCs w:val="28"/>
          <w:lang w:val="pt-BR"/>
        </w:rPr>
        <w:t>23</w:t>
      </w:r>
      <w:r w:rsidRPr="00F860FF">
        <w:rPr>
          <w:sz w:val="28"/>
          <w:szCs w:val="28"/>
          <w:lang w:val="pt-BR"/>
        </w:rPr>
        <w:t>. Tratamentul şi examinarea suplimentară a tinerilor vor fi efectuate de către instituţia medicală a raionului pe parcursul anului.</w:t>
      </w:r>
    </w:p>
    <w:p w:rsidR="0008051E" w:rsidRPr="00F860FF" w:rsidRDefault="0008051E" w:rsidP="006F47F3">
      <w:pPr>
        <w:pStyle w:val="a7"/>
        <w:numPr>
          <w:ilvl w:val="0"/>
          <w:numId w:val="4"/>
        </w:numPr>
        <w:tabs>
          <w:tab w:val="clear" w:pos="1080"/>
          <w:tab w:val="num" w:pos="720"/>
        </w:tabs>
        <w:spacing w:line="240" w:lineRule="atLeast"/>
        <w:ind w:left="993" w:hanging="273"/>
        <w:jc w:val="both"/>
        <w:rPr>
          <w:sz w:val="28"/>
          <w:szCs w:val="28"/>
          <w:lang w:val="pt-BR"/>
        </w:rPr>
      </w:pPr>
      <w:r w:rsidRPr="00F860FF">
        <w:rPr>
          <w:sz w:val="28"/>
          <w:szCs w:val="28"/>
          <w:lang w:val="pt-BR"/>
        </w:rPr>
        <w:t>Conducerea primăriilor, instituţiilor de învăţămînt, organizaţiilor şi întreprinderilor din raion în conformitate cu graficul stabilit (anexa nr.1), vor asigura prezenţa tuturor cetăţnilor pasibili recrutării, născuţi în anul 200</w:t>
      </w:r>
      <w:r>
        <w:rPr>
          <w:sz w:val="28"/>
          <w:szCs w:val="28"/>
          <w:lang w:val="pt-BR"/>
        </w:rPr>
        <w:t xml:space="preserve">7 </w:t>
      </w:r>
      <w:r w:rsidRPr="00F860FF">
        <w:rPr>
          <w:sz w:val="28"/>
          <w:szCs w:val="28"/>
          <w:lang w:val="pt-BR"/>
        </w:rPr>
        <w:t>la comisia recrutare-încorporare şi medco-militară.</w:t>
      </w:r>
    </w:p>
    <w:p w:rsidR="0008051E" w:rsidRPr="00F860FF" w:rsidRDefault="0008051E" w:rsidP="006F47F3">
      <w:pPr>
        <w:pStyle w:val="a7"/>
        <w:numPr>
          <w:ilvl w:val="0"/>
          <w:numId w:val="4"/>
        </w:numPr>
        <w:tabs>
          <w:tab w:val="left" w:pos="935"/>
        </w:tabs>
        <w:spacing w:line="240" w:lineRule="atLeast"/>
        <w:jc w:val="both"/>
        <w:rPr>
          <w:sz w:val="28"/>
          <w:szCs w:val="28"/>
          <w:lang w:val="pt-BR"/>
        </w:rPr>
      </w:pPr>
      <w:r w:rsidRPr="00F860FF">
        <w:rPr>
          <w:sz w:val="28"/>
          <w:szCs w:val="28"/>
          <w:lang w:val="pt-BR"/>
        </w:rPr>
        <w:t>Directorul  IMSP  Spitalului Raional Hînceşti va asigura:</w:t>
      </w:r>
    </w:p>
    <w:p w:rsidR="0008051E" w:rsidRDefault="0008051E" w:rsidP="00B567EC">
      <w:pPr>
        <w:pStyle w:val="a7"/>
        <w:numPr>
          <w:ilvl w:val="0"/>
          <w:numId w:val="18"/>
        </w:numPr>
        <w:spacing w:line="240" w:lineRule="atLeast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</w:t>
      </w:r>
      <w:r w:rsidRPr="00F860FF">
        <w:rPr>
          <w:sz w:val="28"/>
          <w:szCs w:val="28"/>
          <w:lang w:val="pt-BR"/>
        </w:rPr>
        <w:t>repartizarea pentru perioada activităţii</w:t>
      </w:r>
      <w:r>
        <w:rPr>
          <w:sz w:val="28"/>
          <w:szCs w:val="28"/>
          <w:lang w:val="pt-BR"/>
        </w:rPr>
        <w:t xml:space="preserve"> Comisiei raionale de recrutare    </w:t>
      </w:r>
    </w:p>
    <w:p w:rsidR="0008051E" w:rsidRPr="006F47F3" w:rsidRDefault="0008051E" w:rsidP="00B567EC">
      <w:pPr>
        <w:pStyle w:val="a7"/>
        <w:spacing w:line="240" w:lineRule="atLeast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</w:t>
      </w:r>
      <w:r w:rsidRPr="006F47F3">
        <w:rPr>
          <w:sz w:val="28"/>
          <w:szCs w:val="28"/>
          <w:lang w:val="pt-BR"/>
        </w:rPr>
        <w:t xml:space="preserve">încorporare  medici specialişti şi surori medicale, care vor efectua                                                               </w:t>
      </w:r>
    </w:p>
    <w:p w:rsidR="0008051E" w:rsidRPr="006F47F3" w:rsidRDefault="0008051E" w:rsidP="00B567EC">
      <w:pPr>
        <w:pStyle w:val="a7"/>
        <w:spacing w:line="240" w:lineRule="atLeast"/>
        <w:jc w:val="both"/>
        <w:rPr>
          <w:sz w:val="28"/>
          <w:szCs w:val="28"/>
          <w:lang w:val="pt-BR"/>
        </w:rPr>
      </w:pPr>
      <w:r w:rsidRPr="006F47F3">
        <w:rPr>
          <w:sz w:val="28"/>
          <w:szCs w:val="28"/>
          <w:lang w:val="pt-BR"/>
        </w:rPr>
        <w:t xml:space="preserve">            examinarea medicală a </w:t>
      </w:r>
      <w:r w:rsidRPr="00F860FF">
        <w:rPr>
          <w:sz w:val="28"/>
          <w:szCs w:val="28"/>
          <w:lang w:val="pt-BR"/>
        </w:rPr>
        <w:t>cetăţnilor pasibili recrutării</w:t>
      </w:r>
      <w:r>
        <w:rPr>
          <w:sz w:val="28"/>
          <w:szCs w:val="28"/>
          <w:lang w:val="pt-BR"/>
        </w:rPr>
        <w:t>;</w:t>
      </w:r>
      <w:r w:rsidRPr="006F47F3">
        <w:rPr>
          <w:sz w:val="28"/>
          <w:szCs w:val="28"/>
          <w:lang w:val="pt-BR"/>
        </w:rPr>
        <w:t xml:space="preserve">                                                 </w:t>
      </w:r>
    </w:p>
    <w:p w:rsidR="0008051E" w:rsidRPr="00F860FF" w:rsidRDefault="0008051E" w:rsidP="00B567EC">
      <w:pPr>
        <w:pStyle w:val="a7"/>
        <w:numPr>
          <w:ilvl w:val="0"/>
          <w:numId w:val="18"/>
        </w:numPr>
        <w:tabs>
          <w:tab w:val="left" w:pos="935"/>
        </w:tabs>
        <w:spacing w:line="240" w:lineRule="atLeast"/>
        <w:jc w:val="both"/>
        <w:rPr>
          <w:sz w:val="28"/>
          <w:szCs w:val="28"/>
          <w:lang w:val="pt-BR"/>
        </w:rPr>
      </w:pPr>
      <w:r w:rsidRPr="00F860FF">
        <w:rPr>
          <w:sz w:val="28"/>
          <w:szCs w:val="28"/>
          <w:lang w:val="pt-BR"/>
        </w:rPr>
        <w:t xml:space="preserve">funcţionarea laboratorului de analize şi a cabinetelor de radiografie şi  </w:t>
      </w:r>
      <w:r>
        <w:rPr>
          <w:sz w:val="28"/>
          <w:szCs w:val="28"/>
          <w:lang w:val="pt-BR"/>
        </w:rPr>
        <w:t xml:space="preserve">                           </w:t>
      </w:r>
      <w:r w:rsidRPr="00F860FF">
        <w:rPr>
          <w:sz w:val="28"/>
          <w:szCs w:val="28"/>
          <w:lang w:val="pt-BR"/>
        </w:rPr>
        <w:t>cardiografie;</w:t>
      </w:r>
    </w:p>
    <w:p w:rsidR="0008051E" w:rsidRPr="00F860FF" w:rsidRDefault="0008051E" w:rsidP="00B567EC">
      <w:pPr>
        <w:pStyle w:val="a4"/>
        <w:tabs>
          <w:tab w:val="left" w:pos="1260"/>
        </w:tabs>
        <w:spacing w:line="240" w:lineRule="atLeast"/>
        <w:ind w:left="36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     </w:t>
      </w:r>
      <w:r w:rsidRPr="00F860FF">
        <w:rPr>
          <w:sz w:val="28"/>
          <w:szCs w:val="28"/>
          <w:lang w:val="pt-BR"/>
        </w:rPr>
        <w:t xml:space="preserve">rezervarea în perioada trecerii în evidenţa militară 25 de locuri în spitalul     </w:t>
      </w:r>
      <w:r>
        <w:rPr>
          <w:sz w:val="28"/>
          <w:szCs w:val="28"/>
          <w:lang w:val="pt-BR"/>
        </w:rPr>
        <w:t xml:space="preserve">                                                            </w:t>
      </w:r>
      <w:r w:rsidRPr="00F860FF">
        <w:rPr>
          <w:sz w:val="28"/>
          <w:szCs w:val="28"/>
          <w:lang w:val="pt-BR"/>
        </w:rPr>
        <w:t>raional pentru tratarea staţionară a recruţilor, ce necesită tratament.</w:t>
      </w:r>
    </w:p>
    <w:p w:rsidR="0008051E" w:rsidRPr="00F860FF" w:rsidRDefault="0008051E" w:rsidP="00B567EC">
      <w:pPr>
        <w:pStyle w:val="a4"/>
        <w:tabs>
          <w:tab w:val="left" w:pos="1260"/>
        </w:tabs>
        <w:spacing w:line="240" w:lineRule="atLeast"/>
        <w:jc w:val="both"/>
        <w:rPr>
          <w:sz w:val="28"/>
          <w:szCs w:val="28"/>
          <w:lang w:val="pt-BR"/>
        </w:rPr>
      </w:pPr>
    </w:p>
    <w:p w:rsidR="0008051E" w:rsidRPr="00F860FF" w:rsidRDefault="0008051E" w:rsidP="006F47F3">
      <w:pPr>
        <w:pStyle w:val="a4"/>
        <w:numPr>
          <w:ilvl w:val="0"/>
          <w:numId w:val="4"/>
        </w:numPr>
        <w:spacing w:line="240" w:lineRule="atLeast"/>
        <w:jc w:val="both"/>
        <w:rPr>
          <w:sz w:val="28"/>
          <w:szCs w:val="28"/>
          <w:lang w:val="pt-BR"/>
        </w:rPr>
      </w:pPr>
      <w:r w:rsidRPr="00F860FF">
        <w:rPr>
          <w:sz w:val="28"/>
          <w:szCs w:val="28"/>
          <w:lang w:val="pt-BR"/>
        </w:rPr>
        <w:t>Se aprobă componenţa comisiei raionale pentru efectuarea testării medicale a cetăţenilor:</w:t>
      </w:r>
    </w:p>
    <w:p w:rsidR="0008051E" w:rsidRPr="00F860FF" w:rsidRDefault="0008051E" w:rsidP="00255D38">
      <w:pPr>
        <w:pStyle w:val="a4"/>
        <w:jc w:val="both"/>
        <w:rPr>
          <w:sz w:val="28"/>
          <w:szCs w:val="28"/>
          <w:lang w:val="pt-BR"/>
        </w:rPr>
      </w:pPr>
    </w:p>
    <w:p w:rsidR="0008051E" w:rsidRPr="00F860FF" w:rsidRDefault="0008051E" w:rsidP="00764D50">
      <w:pPr>
        <w:tabs>
          <w:tab w:val="left" w:pos="1260"/>
        </w:tabs>
        <w:jc w:val="both"/>
        <w:rPr>
          <w:b/>
          <w:sz w:val="28"/>
          <w:szCs w:val="28"/>
          <w:u w:val="single"/>
          <w:lang w:val="pt-BR"/>
        </w:rPr>
      </w:pPr>
      <w:r w:rsidRPr="00F860FF">
        <w:rPr>
          <w:sz w:val="28"/>
          <w:szCs w:val="28"/>
          <w:lang w:val="pt-BR"/>
        </w:rPr>
        <w:t xml:space="preserve">  </w:t>
      </w:r>
      <w:r w:rsidRPr="00F860FF">
        <w:rPr>
          <w:b/>
          <w:sz w:val="28"/>
          <w:szCs w:val="28"/>
          <w:u w:val="single"/>
          <w:lang w:val="pt-BR"/>
        </w:rPr>
        <w:t>Componenţa de bază a Comisiei medico- militare</w:t>
      </w:r>
      <w:r w:rsidRPr="00F860FF">
        <w:rPr>
          <w:b/>
          <w:sz w:val="28"/>
          <w:szCs w:val="28"/>
          <w:lang w:val="pt-BR"/>
        </w:rPr>
        <w:t xml:space="preserve">                           </w:t>
      </w:r>
      <w:r w:rsidRPr="00F860FF">
        <w:rPr>
          <w:b/>
          <w:sz w:val="28"/>
          <w:szCs w:val="28"/>
          <w:u w:val="single"/>
          <w:lang w:val="pt-BR"/>
        </w:rPr>
        <w:t>Supleanți:</w:t>
      </w:r>
    </w:p>
    <w:p w:rsidR="0008051E" w:rsidRPr="00F860FF" w:rsidRDefault="0008051E" w:rsidP="00764D50">
      <w:pPr>
        <w:tabs>
          <w:tab w:val="left" w:pos="1260"/>
        </w:tabs>
        <w:ind w:left="924"/>
        <w:jc w:val="both"/>
        <w:rPr>
          <w:sz w:val="28"/>
          <w:szCs w:val="28"/>
          <w:u w:val="single"/>
          <w:lang w:val="pt-BR"/>
        </w:rPr>
      </w:pPr>
    </w:p>
    <w:p w:rsidR="0008051E" w:rsidRPr="00F860FF" w:rsidRDefault="0008051E" w:rsidP="000A198D">
      <w:pPr>
        <w:tabs>
          <w:tab w:val="left" w:pos="3600"/>
        </w:tabs>
        <w:ind w:firstLine="720"/>
        <w:jc w:val="both"/>
        <w:rPr>
          <w:b/>
          <w:sz w:val="28"/>
          <w:szCs w:val="28"/>
          <w:lang w:val="pt-BR"/>
        </w:rPr>
      </w:pPr>
      <w:r w:rsidRPr="00F860FF">
        <w:rPr>
          <w:b/>
          <w:sz w:val="28"/>
          <w:szCs w:val="28"/>
          <w:lang w:val="pt-BR"/>
        </w:rPr>
        <w:t xml:space="preserve">Preşedintele comisiei    </w:t>
      </w:r>
      <w:r>
        <w:rPr>
          <w:b/>
          <w:sz w:val="28"/>
          <w:szCs w:val="28"/>
          <w:lang w:val="pt-BR"/>
        </w:rPr>
        <w:t xml:space="preserve"> </w:t>
      </w:r>
      <w:r w:rsidRPr="00F860FF">
        <w:rPr>
          <w:b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Ghenadie Buza</w:t>
      </w:r>
      <w:r w:rsidRPr="00F860FF">
        <w:rPr>
          <w:b/>
          <w:sz w:val="28"/>
          <w:szCs w:val="28"/>
          <w:lang w:val="pt-BR"/>
        </w:rPr>
        <w:t xml:space="preserve">   </w:t>
      </w:r>
    </w:p>
    <w:p w:rsidR="0008051E" w:rsidRPr="00F860FF" w:rsidRDefault="0008051E" w:rsidP="000A198D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</w:t>
      </w:r>
      <w:r w:rsidRPr="00F860FF">
        <w:rPr>
          <w:b/>
          <w:sz w:val="28"/>
          <w:szCs w:val="28"/>
          <w:lang w:val="pt-BR"/>
        </w:rPr>
        <w:t xml:space="preserve"> M</w:t>
      </w:r>
      <w:r>
        <w:rPr>
          <w:b/>
          <w:sz w:val="28"/>
          <w:szCs w:val="28"/>
          <w:lang w:val="pt-BR"/>
        </w:rPr>
        <w:t>embrii comisiei</w:t>
      </w:r>
      <w:r w:rsidRPr="00F860FF">
        <w:rPr>
          <w:sz w:val="28"/>
          <w:szCs w:val="28"/>
          <w:lang w:val="pt-BR"/>
        </w:rPr>
        <w:t xml:space="preserve">                                                 </w:t>
      </w:r>
    </w:p>
    <w:p w:rsidR="0008051E" w:rsidRPr="006F47F3" w:rsidRDefault="0008051E" w:rsidP="00764D50">
      <w:pPr>
        <w:jc w:val="both"/>
        <w:rPr>
          <w:sz w:val="28"/>
          <w:szCs w:val="28"/>
          <w:lang w:val="en-AU"/>
        </w:rPr>
      </w:pPr>
      <w:r w:rsidRPr="00F860FF">
        <w:rPr>
          <w:sz w:val="28"/>
          <w:szCs w:val="28"/>
          <w:lang w:val="pt-BR"/>
        </w:rPr>
        <w:t xml:space="preserve">          </w:t>
      </w:r>
      <w:proofErr w:type="spellStart"/>
      <w:r w:rsidRPr="006F47F3">
        <w:rPr>
          <w:sz w:val="28"/>
          <w:szCs w:val="28"/>
          <w:lang w:val="en-AU"/>
        </w:rPr>
        <w:t>Chirurg</w:t>
      </w:r>
      <w:proofErr w:type="spellEnd"/>
      <w:r w:rsidRPr="006F47F3">
        <w:rPr>
          <w:sz w:val="28"/>
          <w:szCs w:val="28"/>
          <w:lang w:val="en-AU"/>
        </w:rPr>
        <w:t xml:space="preserve">                             </w:t>
      </w:r>
      <w:proofErr w:type="spellStart"/>
      <w:r w:rsidRPr="006F47F3">
        <w:rPr>
          <w:sz w:val="28"/>
          <w:szCs w:val="28"/>
          <w:lang w:val="en-AU"/>
        </w:rPr>
        <w:t>Iordan</w:t>
      </w:r>
      <w:proofErr w:type="spellEnd"/>
      <w:r w:rsidRPr="006F47F3">
        <w:rPr>
          <w:sz w:val="28"/>
          <w:szCs w:val="28"/>
          <w:lang w:val="en-AU"/>
        </w:rPr>
        <w:t xml:space="preserve"> Andrei                         </w:t>
      </w:r>
      <w:proofErr w:type="spellStart"/>
      <w:r w:rsidRPr="006F47F3">
        <w:rPr>
          <w:sz w:val="28"/>
          <w:szCs w:val="28"/>
          <w:lang w:val="en-AU"/>
        </w:rPr>
        <w:t>Vrînceanu</w:t>
      </w:r>
      <w:proofErr w:type="spellEnd"/>
      <w:r w:rsidRPr="006F47F3">
        <w:rPr>
          <w:sz w:val="28"/>
          <w:szCs w:val="28"/>
          <w:lang w:val="en-AU"/>
        </w:rPr>
        <w:t xml:space="preserve"> Valentin</w:t>
      </w:r>
    </w:p>
    <w:p w:rsidR="0008051E" w:rsidRPr="006F47F3" w:rsidRDefault="0008051E" w:rsidP="00764D50">
      <w:pPr>
        <w:ind w:firstLine="720"/>
        <w:jc w:val="both"/>
        <w:rPr>
          <w:sz w:val="28"/>
          <w:szCs w:val="28"/>
          <w:lang w:val="en-AU"/>
        </w:rPr>
      </w:pPr>
      <w:proofErr w:type="spellStart"/>
      <w:r w:rsidRPr="006F47F3">
        <w:rPr>
          <w:sz w:val="28"/>
          <w:szCs w:val="28"/>
          <w:lang w:val="en-AU"/>
        </w:rPr>
        <w:t>Terapeut</w:t>
      </w:r>
      <w:proofErr w:type="spellEnd"/>
      <w:r w:rsidRPr="006F47F3">
        <w:rPr>
          <w:sz w:val="28"/>
          <w:szCs w:val="28"/>
          <w:lang w:val="en-AU"/>
        </w:rPr>
        <w:t xml:space="preserve">                           Gheorghe </w:t>
      </w:r>
      <w:proofErr w:type="spellStart"/>
      <w:r w:rsidRPr="006F47F3">
        <w:rPr>
          <w:sz w:val="28"/>
          <w:szCs w:val="28"/>
          <w:lang w:val="en-AU"/>
        </w:rPr>
        <w:t>Zegrea</w:t>
      </w:r>
      <w:proofErr w:type="spellEnd"/>
      <w:r w:rsidRPr="006F47F3">
        <w:rPr>
          <w:sz w:val="28"/>
          <w:szCs w:val="28"/>
          <w:lang w:val="en-AU"/>
        </w:rPr>
        <w:t xml:space="preserve">                                  -</w:t>
      </w:r>
    </w:p>
    <w:p w:rsidR="0008051E" w:rsidRPr="00F860FF" w:rsidRDefault="0008051E" w:rsidP="000A198D">
      <w:pPr>
        <w:tabs>
          <w:tab w:val="left" w:pos="720"/>
        </w:tabs>
        <w:jc w:val="both"/>
        <w:rPr>
          <w:sz w:val="28"/>
          <w:szCs w:val="28"/>
          <w:lang w:val="pt-BR"/>
        </w:rPr>
      </w:pPr>
      <w:r w:rsidRPr="006F47F3">
        <w:rPr>
          <w:sz w:val="28"/>
          <w:szCs w:val="28"/>
          <w:lang w:val="en-AU"/>
        </w:rPr>
        <w:t xml:space="preserve">          </w:t>
      </w:r>
      <w:r w:rsidRPr="00F860FF">
        <w:rPr>
          <w:sz w:val="28"/>
          <w:szCs w:val="28"/>
          <w:lang w:val="pt-BR"/>
        </w:rPr>
        <w:t xml:space="preserve">Neurolog          </w:t>
      </w:r>
      <w:r>
        <w:rPr>
          <w:sz w:val="28"/>
          <w:szCs w:val="28"/>
          <w:lang w:val="pt-BR"/>
        </w:rPr>
        <w:t xml:space="preserve">                Vlada Vasiliu</w:t>
      </w:r>
      <w:r w:rsidRPr="00F860FF">
        <w:rPr>
          <w:sz w:val="28"/>
          <w:szCs w:val="28"/>
          <w:lang w:val="pt-BR"/>
        </w:rPr>
        <w:t xml:space="preserve">                  </w:t>
      </w:r>
    </w:p>
    <w:p w:rsidR="0008051E" w:rsidRPr="00F860FF" w:rsidRDefault="0008051E" w:rsidP="000A198D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</w:t>
      </w:r>
      <w:r w:rsidRPr="00F860FF">
        <w:rPr>
          <w:sz w:val="28"/>
          <w:szCs w:val="28"/>
          <w:lang w:val="pt-BR"/>
        </w:rPr>
        <w:t xml:space="preserve"> Oftalmolog                 </w:t>
      </w:r>
      <w:r>
        <w:rPr>
          <w:sz w:val="28"/>
          <w:szCs w:val="28"/>
          <w:lang w:val="pt-BR"/>
        </w:rPr>
        <w:t xml:space="preserve"> </w:t>
      </w:r>
      <w:r w:rsidRPr="00F860FF">
        <w:rPr>
          <w:sz w:val="28"/>
          <w:szCs w:val="28"/>
          <w:lang w:val="pt-BR"/>
        </w:rPr>
        <w:t xml:space="preserve">     Tatiana Ciubotaru                     </w:t>
      </w:r>
      <w:r>
        <w:rPr>
          <w:sz w:val="28"/>
          <w:szCs w:val="28"/>
          <w:lang w:val="pt-BR"/>
        </w:rPr>
        <w:t xml:space="preserve">      </w:t>
      </w:r>
      <w:r w:rsidRPr="00F860FF">
        <w:rPr>
          <w:sz w:val="28"/>
          <w:szCs w:val="28"/>
          <w:lang w:val="pt-BR"/>
        </w:rPr>
        <w:t xml:space="preserve">     -                                    </w:t>
      </w:r>
    </w:p>
    <w:p w:rsidR="0008051E" w:rsidRPr="00F860FF" w:rsidRDefault="0008051E" w:rsidP="000A198D">
      <w:pPr>
        <w:tabs>
          <w:tab w:val="left" w:pos="720"/>
        </w:tabs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</w:t>
      </w:r>
      <w:r w:rsidRPr="00F860FF">
        <w:rPr>
          <w:sz w:val="28"/>
          <w:szCs w:val="28"/>
          <w:lang w:val="pt-BR"/>
        </w:rPr>
        <w:t xml:space="preserve"> Psihiatru                         </w:t>
      </w:r>
      <w:r>
        <w:rPr>
          <w:sz w:val="28"/>
          <w:szCs w:val="28"/>
          <w:lang w:val="pt-BR"/>
        </w:rPr>
        <w:t xml:space="preserve">  Gheorghe Plugaru           </w:t>
      </w:r>
      <w:r w:rsidRPr="00F860FF">
        <w:rPr>
          <w:sz w:val="28"/>
          <w:szCs w:val="28"/>
          <w:lang w:val="pt-BR"/>
        </w:rPr>
        <w:t xml:space="preserve">       Dimitriu Dionisie</w:t>
      </w:r>
    </w:p>
    <w:p w:rsidR="0008051E" w:rsidRPr="00F860FF" w:rsidRDefault="0008051E" w:rsidP="000A198D">
      <w:pPr>
        <w:tabs>
          <w:tab w:val="left" w:pos="3600"/>
          <w:tab w:val="left" w:pos="3780"/>
        </w:tabs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</w:t>
      </w:r>
      <w:r w:rsidRPr="00F860FF">
        <w:rPr>
          <w:sz w:val="28"/>
          <w:szCs w:val="28"/>
          <w:lang w:val="pt-BR"/>
        </w:rPr>
        <w:t xml:space="preserve"> Otorinolaringolog          </w:t>
      </w:r>
      <w:r>
        <w:rPr>
          <w:sz w:val="28"/>
          <w:szCs w:val="28"/>
          <w:lang w:val="pt-BR"/>
        </w:rPr>
        <w:t xml:space="preserve"> </w:t>
      </w:r>
      <w:r w:rsidRPr="00F860FF">
        <w:rPr>
          <w:sz w:val="28"/>
          <w:szCs w:val="28"/>
          <w:lang w:val="pt-BR"/>
        </w:rPr>
        <w:t xml:space="preserve">  </w:t>
      </w:r>
      <w:r>
        <w:rPr>
          <w:sz w:val="28"/>
          <w:szCs w:val="28"/>
          <w:lang w:val="pt-BR"/>
        </w:rPr>
        <w:t xml:space="preserve">Dumitru Postolache         </w:t>
      </w:r>
      <w:r w:rsidRPr="00F860FF">
        <w:rPr>
          <w:sz w:val="28"/>
          <w:szCs w:val="28"/>
          <w:lang w:val="pt-BR"/>
        </w:rPr>
        <w:t xml:space="preserve">      Adriana Osadciuc</w:t>
      </w:r>
    </w:p>
    <w:p w:rsidR="0008051E" w:rsidRPr="00F860FF" w:rsidRDefault="0008051E" w:rsidP="00764D50">
      <w:pPr>
        <w:jc w:val="both"/>
        <w:rPr>
          <w:sz w:val="28"/>
          <w:szCs w:val="28"/>
          <w:lang w:val="pt-BR"/>
        </w:rPr>
      </w:pPr>
      <w:r w:rsidRPr="00F860FF">
        <w:rPr>
          <w:sz w:val="28"/>
          <w:szCs w:val="28"/>
          <w:lang w:val="pt-BR"/>
        </w:rPr>
        <w:t xml:space="preserve">          Dermatolog                      </w:t>
      </w:r>
      <w:r>
        <w:rPr>
          <w:sz w:val="28"/>
          <w:szCs w:val="28"/>
          <w:lang w:val="pt-BR"/>
        </w:rPr>
        <w:t xml:space="preserve"> Valentina Talasimov                </w:t>
      </w:r>
      <w:r w:rsidRPr="00F860FF">
        <w:rPr>
          <w:sz w:val="28"/>
          <w:szCs w:val="28"/>
          <w:lang w:val="pt-BR"/>
        </w:rPr>
        <w:t xml:space="preserve">          -             </w:t>
      </w:r>
    </w:p>
    <w:p w:rsidR="0008051E" w:rsidRPr="00F860FF" w:rsidRDefault="0008051E" w:rsidP="000A198D">
      <w:pPr>
        <w:tabs>
          <w:tab w:val="left" w:pos="3600"/>
        </w:tabs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Stomatolog         </w:t>
      </w:r>
      <w:r w:rsidRPr="00F860FF">
        <w:rPr>
          <w:sz w:val="28"/>
          <w:szCs w:val="28"/>
          <w:lang w:val="pt-BR"/>
        </w:rPr>
        <w:t xml:space="preserve">             </w:t>
      </w:r>
      <w:r>
        <w:rPr>
          <w:sz w:val="28"/>
          <w:szCs w:val="28"/>
          <w:lang w:val="pt-BR"/>
        </w:rPr>
        <w:t xml:space="preserve">                               </w:t>
      </w:r>
      <w:r w:rsidRPr="00F860FF">
        <w:rPr>
          <w:sz w:val="28"/>
          <w:szCs w:val="28"/>
          <w:lang w:val="pt-BR"/>
        </w:rPr>
        <w:t xml:space="preserve">                       </w:t>
      </w:r>
      <w:r>
        <w:rPr>
          <w:sz w:val="28"/>
          <w:szCs w:val="28"/>
          <w:lang w:val="pt-BR"/>
        </w:rPr>
        <w:t xml:space="preserve">    </w:t>
      </w:r>
      <w:r w:rsidRPr="00F860FF">
        <w:rPr>
          <w:sz w:val="28"/>
          <w:szCs w:val="28"/>
          <w:lang w:val="pt-BR"/>
        </w:rPr>
        <w:t xml:space="preserve">   -          </w:t>
      </w:r>
    </w:p>
    <w:p w:rsidR="0008051E" w:rsidRPr="006F47F3" w:rsidRDefault="0008051E" w:rsidP="000A198D">
      <w:pPr>
        <w:tabs>
          <w:tab w:val="left" w:pos="7020"/>
        </w:tabs>
        <w:jc w:val="both"/>
        <w:rPr>
          <w:sz w:val="28"/>
          <w:szCs w:val="28"/>
          <w:lang w:val="pt-BR"/>
        </w:rPr>
      </w:pPr>
      <w:r w:rsidRPr="00F860FF">
        <w:rPr>
          <w:sz w:val="28"/>
          <w:szCs w:val="28"/>
          <w:lang w:val="pt-BR"/>
        </w:rPr>
        <w:t xml:space="preserve">          </w:t>
      </w:r>
      <w:r w:rsidRPr="006F47F3">
        <w:rPr>
          <w:sz w:val="28"/>
          <w:szCs w:val="28"/>
          <w:lang w:val="pt-BR"/>
        </w:rPr>
        <w:t>Surori medicale                              4                                            -</w:t>
      </w:r>
    </w:p>
    <w:p w:rsidR="0008051E" w:rsidRPr="006F47F3" w:rsidRDefault="0008051E" w:rsidP="00764D50">
      <w:pPr>
        <w:ind w:firstLine="720"/>
        <w:jc w:val="both"/>
        <w:rPr>
          <w:sz w:val="28"/>
          <w:szCs w:val="28"/>
          <w:lang w:val="pt-BR"/>
        </w:rPr>
      </w:pPr>
    </w:p>
    <w:p w:rsidR="0008051E" w:rsidRDefault="0008051E" w:rsidP="006F47F3">
      <w:pPr>
        <w:pStyle w:val="a4"/>
        <w:numPr>
          <w:ilvl w:val="0"/>
          <w:numId w:val="4"/>
        </w:numPr>
        <w:jc w:val="both"/>
        <w:rPr>
          <w:sz w:val="28"/>
          <w:szCs w:val="28"/>
          <w:lang w:val="pt-BR"/>
        </w:rPr>
      </w:pPr>
      <w:r w:rsidRPr="00F860FF">
        <w:rPr>
          <w:sz w:val="28"/>
          <w:szCs w:val="28"/>
          <w:lang w:val="pt-BR"/>
        </w:rPr>
        <w:lastRenderedPageBreak/>
        <w:t>Se stabileşte, că medicii şi surorile medicale, încadraţi în activitatea comisiei de recrutare, sunt degrevaţi de atribuţiile de serviciu, începînd cu 0</w:t>
      </w:r>
      <w:r>
        <w:rPr>
          <w:sz w:val="28"/>
          <w:szCs w:val="28"/>
          <w:lang w:val="pt-BR"/>
        </w:rPr>
        <w:t>1</w:t>
      </w:r>
      <w:r w:rsidRPr="00F860FF">
        <w:rPr>
          <w:sz w:val="28"/>
          <w:szCs w:val="28"/>
          <w:lang w:val="pt-BR"/>
        </w:rPr>
        <w:t>.02.20</w:t>
      </w:r>
      <w:r>
        <w:rPr>
          <w:sz w:val="28"/>
          <w:szCs w:val="28"/>
          <w:lang w:val="pt-BR"/>
        </w:rPr>
        <w:t>23 pînă la 31.03</w:t>
      </w:r>
      <w:r w:rsidRPr="00F860FF">
        <w:rPr>
          <w:sz w:val="28"/>
          <w:szCs w:val="28"/>
          <w:lang w:val="pt-BR"/>
        </w:rPr>
        <w:t>.20</w:t>
      </w:r>
      <w:r>
        <w:rPr>
          <w:sz w:val="28"/>
          <w:szCs w:val="28"/>
          <w:lang w:val="pt-BR"/>
        </w:rPr>
        <w:t>23</w:t>
      </w:r>
      <w:r w:rsidRPr="00F860FF">
        <w:rPr>
          <w:sz w:val="28"/>
          <w:szCs w:val="28"/>
          <w:lang w:val="pt-BR"/>
        </w:rPr>
        <w:t>, păstrîndu-li-se locurile de muncă şi salariile lunare.</w:t>
      </w:r>
    </w:p>
    <w:p w:rsidR="0008051E" w:rsidRPr="00F860FF" w:rsidRDefault="0008051E" w:rsidP="007617B0">
      <w:pPr>
        <w:pStyle w:val="a4"/>
        <w:ind w:left="360"/>
        <w:jc w:val="both"/>
        <w:rPr>
          <w:sz w:val="28"/>
          <w:szCs w:val="28"/>
          <w:lang w:val="pt-BR"/>
        </w:rPr>
      </w:pPr>
    </w:p>
    <w:p w:rsidR="0008051E" w:rsidRDefault="0008051E" w:rsidP="006F47F3">
      <w:pPr>
        <w:pStyle w:val="a7"/>
        <w:numPr>
          <w:ilvl w:val="0"/>
          <w:numId w:val="4"/>
        </w:numPr>
        <w:jc w:val="both"/>
        <w:rPr>
          <w:sz w:val="28"/>
          <w:szCs w:val="28"/>
          <w:lang w:val="pt-BR"/>
        </w:rPr>
      </w:pPr>
      <w:r w:rsidRPr="00F860FF">
        <w:rPr>
          <w:sz w:val="28"/>
          <w:szCs w:val="28"/>
          <w:lang w:val="pt-BR"/>
        </w:rPr>
        <w:t>Inspectoratul de Poliţie Hînceşti va acorda Centrului Militar Hînceşti ajutorul necesar    pentru trecerea în evidenţa militară a tinerilor, menţinerea ordinii publice în timpul activităţii comisiei recrutare şi prezentarea cetăţenilor, care se eschivează de la evidenţa militară.</w:t>
      </w:r>
    </w:p>
    <w:p w:rsidR="0008051E" w:rsidRPr="00F860FF" w:rsidRDefault="0008051E" w:rsidP="007617B0">
      <w:pPr>
        <w:pStyle w:val="a7"/>
        <w:jc w:val="both"/>
        <w:rPr>
          <w:sz w:val="28"/>
          <w:szCs w:val="28"/>
          <w:lang w:val="pt-BR"/>
        </w:rPr>
      </w:pPr>
    </w:p>
    <w:p w:rsidR="0008051E" w:rsidRDefault="0008051E" w:rsidP="006F47F3">
      <w:pPr>
        <w:pStyle w:val="a7"/>
        <w:numPr>
          <w:ilvl w:val="0"/>
          <w:numId w:val="4"/>
        </w:numPr>
        <w:jc w:val="both"/>
        <w:rPr>
          <w:sz w:val="28"/>
          <w:szCs w:val="28"/>
          <w:lang w:val="pt-BR"/>
        </w:rPr>
      </w:pPr>
      <w:r w:rsidRPr="00F860FF">
        <w:rPr>
          <w:sz w:val="28"/>
          <w:szCs w:val="28"/>
          <w:lang w:val="pt-BR"/>
        </w:rPr>
        <w:t>În cazul eliberării (sau lipsei temporare) a membrilor comisiei din funcţiile deţinute, funcţiile lor în cadrul comisiei vor fi executate de persoane nou destinate din funcţia respectivă (cu exercitatea provizorie a funcţiei), fără emiterea unei noi decizii.</w:t>
      </w:r>
    </w:p>
    <w:p w:rsidR="0008051E" w:rsidRPr="00F860FF" w:rsidRDefault="0008051E" w:rsidP="007617B0">
      <w:pPr>
        <w:pStyle w:val="a7"/>
        <w:jc w:val="both"/>
        <w:rPr>
          <w:sz w:val="28"/>
          <w:szCs w:val="28"/>
          <w:lang w:val="pt-BR"/>
        </w:rPr>
      </w:pPr>
    </w:p>
    <w:p w:rsidR="0008051E" w:rsidRPr="00F860FF" w:rsidRDefault="0008051E" w:rsidP="006F47F3">
      <w:pPr>
        <w:pStyle w:val="a7"/>
        <w:numPr>
          <w:ilvl w:val="0"/>
          <w:numId w:val="4"/>
        </w:numPr>
        <w:jc w:val="both"/>
        <w:rPr>
          <w:sz w:val="28"/>
          <w:szCs w:val="28"/>
          <w:lang w:val="pt-BR"/>
        </w:rPr>
      </w:pPr>
      <w:r w:rsidRPr="00F860FF">
        <w:rPr>
          <w:sz w:val="28"/>
          <w:szCs w:val="28"/>
          <w:lang w:val="pt-BR"/>
        </w:rPr>
        <w:t xml:space="preserve">Executarea prezentei decizii se pune în sarcina şefului Secţiei Administraţie Publică, Probleme de Secretariat şi Protocol, Aparatul Preşedintelui raionului şi comandantului Centrului Militar Teritorial Hînceşti, colonel </w:t>
      </w:r>
      <w:r w:rsidRPr="00B567EC">
        <w:rPr>
          <w:sz w:val="28"/>
          <w:szCs w:val="28"/>
          <w:lang w:val="pt-BR"/>
        </w:rPr>
        <w:t>Lilian PÎNZARU</w:t>
      </w:r>
      <w:r>
        <w:rPr>
          <w:sz w:val="28"/>
          <w:szCs w:val="28"/>
          <w:lang w:val="pt-BR"/>
        </w:rPr>
        <w:t>.</w:t>
      </w:r>
    </w:p>
    <w:p w:rsidR="0008051E" w:rsidRDefault="0008051E" w:rsidP="00764D50">
      <w:pPr>
        <w:ind w:left="360"/>
        <w:jc w:val="both"/>
        <w:rPr>
          <w:sz w:val="28"/>
          <w:szCs w:val="28"/>
          <w:lang w:val="ro-RO"/>
        </w:rPr>
      </w:pPr>
    </w:p>
    <w:p w:rsidR="0008051E" w:rsidRPr="00255D38" w:rsidRDefault="0008051E" w:rsidP="00764D50">
      <w:pPr>
        <w:ind w:left="360"/>
        <w:jc w:val="both"/>
        <w:rPr>
          <w:sz w:val="28"/>
          <w:szCs w:val="28"/>
          <w:lang w:val="ro-RO"/>
        </w:rPr>
      </w:pPr>
    </w:p>
    <w:p w:rsidR="0008051E" w:rsidRDefault="0008051E" w:rsidP="00764D50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Pr="00255D38">
        <w:rPr>
          <w:b/>
          <w:sz w:val="28"/>
          <w:szCs w:val="28"/>
          <w:lang w:val="ro-RO"/>
        </w:rPr>
        <w:t>Președintele</w:t>
      </w:r>
      <w:r>
        <w:rPr>
          <w:b/>
          <w:sz w:val="28"/>
          <w:szCs w:val="28"/>
          <w:lang w:val="ro-RO"/>
        </w:rPr>
        <w:t xml:space="preserve"> </w:t>
      </w:r>
      <w:r w:rsidRPr="00255D38">
        <w:rPr>
          <w:b/>
          <w:sz w:val="28"/>
          <w:szCs w:val="28"/>
          <w:lang w:val="ro-RO"/>
        </w:rPr>
        <w:t>ședinței:</w:t>
      </w:r>
      <w:r w:rsidRPr="00255D38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 xml:space="preserve">                              ________________________</w:t>
      </w:r>
    </w:p>
    <w:p w:rsidR="0008051E" w:rsidRPr="00255D38" w:rsidRDefault="0008051E" w:rsidP="00764D50">
      <w:pPr>
        <w:ind w:left="360"/>
        <w:jc w:val="both"/>
        <w:rPr>
          <w:b/>
          <w:sz w:val="28"/>
          <w:szCs w:val="28"/>
          <w:lang w:val="ro-RO"/>
        </w:rPr>
      </w:pPr>
      <w:r w:rsidRPr="00255D38">
        <w:rPr>
          <w:sz w:val="28"/>
          <w:szCs w:val="28"/>
          <w:lang w:val="ro-RO"/>
        </w:rPr>
        <w:t xml:space="preserve">                               </w:t>
      </w:r>
      <w:r>
        <w:rPr>
          <w:b/>
          <w:sz w:val="28"/>
          <w:szCs w:val="28"/>
          <w:lang w:val="ro-RO"/>
        </w:rPr>
        <w:t xml:space="preserve">   </w:t>
      </w:r>
    </w:p>
    <w:p w:rsidR="0008051E" w:rsidRPr="00255D38" w:rsidRDefault="0008051E" w:rsidP="00B41D25">
      <w:pPr>
        <w:jc w:val="both"/>
        <w:rPr>
          <w:sz w:val="28"/>
          <w:szCs w:val="28"/>
          <w:lang w:val="ro-RO"/>
        </w:rPr>
      </w:pPr>
    </w:p>
    <w:p w:rsidR="0008051E" w:rsidRPr="00255D38" w:rsidRDefault="0008051E" w:rsidP="00764D50">
      <w:pPr>
        <w:ind w:left="360"/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Pr="00255D38">
        <w:rPr>
          <w:sz w:val="28"/>
          <w:szCs w:val="28"/>
          <w:lang w:val="ro-RO"/>
        </w:rPr>
        <w:t xml:space="preserve"> </w:t>
      </w:r>
      <w:r w:rsidRPr="00255D38">
        <w:rPr>
          <w:b/>
          <w:sz w:val="28"/>
          <w:szCs w:val="28"/>
          <w:u w:val="single"/>
          <w:lang w:val="ro-RO"/>
        </w:rPr>
        <w:t xml:space="preserve">Contrasemnează:       </w:t>
      </w:r>
    </w:p>
    <w:p w:rsidR="0008051E" w:rsidRDefault="0008051E" w:rsidP="00764D50">
      <w:pPr>
        <w:ind w:left="360"/>
        <w:jc w:val="both"/>
        <w:rPr>
          <w:b/>
          <w:sz w:val="28"/>
          <w:szCs w:val="28"/>
          <w:lang w:val="ro-RO"/>
        </w:rPr>
      </w:pPr>
      <w:r w:rsidRPr="00255D38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            </w:t>
      </w:r>
      <w:r w:rsidRPr="00255D38">
        <w:rPr>
          <w:b/>
          <w:sz w:val="28"/>
          <w:szCs w:val="28"/>
          <w:lang w:val="ro-RO"/>
        </w:rPr>
        <w:t>Secretarul</w:t>
      </w:r>
    </w:p>
    <w:p w:rsidR="0008051E" w:rsidRPr="00255D38" w:rsidRDefault="0008051E" w:rsidP="00764D50">
      <w:pPr>
        <w:ind w:left="360"/>
        <w:jc w:val="both"/>
        <w:rPr>
          <w:b/>
          <w:sz w:val="28"/>
          <w:szCs w:val="28"/>
          <w:lang w:val="ro-RO"/>
        </w:rPr>
      </w:pPr>
      <w:r w:rsidRPr="00255D3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</w:t>
      </w:r>
      <w:r w:rsidRPr="00255D38">
        <w:rPr>
          <w:b/>
          <w:sz w:val="28"/>
          <w:szCs w:val="28"/>
          <w:lang w:val="ro-RO"/>
        </w:rPr>
        <w:t xml:space="preserve">Consiliului Raional Hînceşti                              Elena MORARU TOMA            </w:t>
      </w:r>
    </w:p>
    <w:p w:rsidR="0008051E" w:rsidRPr="00B41D25" w:rsidRDefault="0008051E" w:rsidP="00B41D25">
      <w:pPr>
        <w:ind w:left="360"/>
        <w:jc w:val="both"/>
        <w:rPr>
          <w:b/>
          <w:lang w:val="ro-RO"/>
        </w:rPr>
      </w:pPr>
      <w:r w:rsidRPr="00980EEB">
        <w:rPr>
          <w:b/>
          <w:lang w:val="ro-RO"/>
        </w:rPr>
        <w:t xml:space="preserve"> </w:t>
      </w:r>
      <w:r w:rsidRPr="00B41D25">
        <w:rPr>
          <w:b/>
          <w:lang w:val="ro-RO"/>
        </w:rPr>
        <w:t xml:space="preserve"> </w:t>
      </w:r>
    </w:p>
    <w:p w:rsidR="0008051E" w:rsidRPr="00F860FF" w:rsidRDefault="0008051E" w:rsidP="003B108B">
      <w:pPr>
        <w:jc w:val="right"/>
        <w:rPr>
          <w:sz w:val="22"/>
          <w:szCs w:val="22"/>
          <w:lang w:val="pt-BR"/>
        </w:rPr>
      </w:pPr>
    </w:p>
    <w:p w:rsidR="0008051E" w:rsidRDefault="0008051E" w:rsidP="002034DB">
      <w:pPr>
        <w:ind w:left="360"/>
        <w:jc w:val="both"/>
        <w:rPr>
          <w:b/>
          <w:sz w:val="28"/>
          <w:szCs w:val="28"/>
          <w:lang w:val="ro-RO"/>
        </w:rPr>
      </w:pPr>
    </w:p>
    <w:p w:rsidR="0008051E" w:rsidRDefault="0008051E" w:rsidP="002034DB">
      <w:pPr>
        <w:ind w:left="360"/>
        <w:jc w:val="both"/>
        <w:rPr>
          <w:b/>
          <w:sz w:val="28"/>
          <w:szCs w:val="28"/>
          <w:lang w:val="ro-RO"/>
        </w:rPr>
      </w:pPr>
    </w:p>
    <w:p w:rsidR="0008051E" w:rsidRDefault="0008051E" w:rsidP="002034DB">
      <w:pPr>
        <w:ind w:left="360"/>
        <w:jc w:val="both"/>
        <w:rPr>
          <w:b/>
          <w:sz w:val="28"/>
          <w:szCs w:val="28"/>
          <w:lang w:val="ro-RO"/>
        </w:rPr>
      </w:pPr>
    </w:p>
    <w:p w:rsidR="0008051E" w:rsidRPr="001D6374" w:rsidRDefault="0008051E" w:rsidP="002034DB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</w:t>
      </w:r>
    </w:p>
    <w:p w:rsidR="0008051E" w:rsidRDefault="0008051E" w:rsidP="002034DB">
      <w:pPr>
        <w:rPr>
          <w:iCs/>
          <w:lang w:val="pt-BR"/>
        </w:rPr>
      </w:pPr>
      <w:r w:rsidRPr="00A760A5">
        <w:rPr>
          <w:iCs/>
          <w:lang w:val="pt-BR"/>
        </w:rPr>
        <w:t>Inițiat :___________________ Iurie Levinschi, Președintele raionului,</w:t>
      </w:r>
    </w:p>
    <w:p w:rsidR="0008051E" w:rsidRPr="00A760A5" w:rsidRDefault="0008051E" w:rsidP="002034DB">
      <w:pPr>
        <w:rPr>
          <w:iCs/>
          <w:lang w:val="pt-BR"/>
        </w:rPr>
      </w:pPr>
      <w:r>
        <w:rPr>
          <w:iCs/>
          <w:lang w:val="pt-BR"/>
        </w:rPr>
        <w:t xml:space="preserve">Coordonat: </w:t>
      </w:r>
      <w:r w:rsidRPr="00A760A5">
        <w:rPr>
          <w:iCs/>
          <w:lang w:val="pt-BR"/>
        </w:rPr>
        <w:t>: ______________</w:t>
      </w:r>
      <w:r>
        <w:rPr>
          <w:iCs/>
          <w:lang w:val="pt-BR"/>
        </w:rPr>
        <w:t xml:space="preserve"> Lilia Tănase</w:t>
      </w:r>
      <w:r w:rsidRPr="00A760A5">
        <w:rPr>
          <w:iCs/>
          <w:lang w:val="pt-BR"/>
        </w:rPr>
        <w:t>,</w:t>
      </w:r>
      <w:r>
        <w:rPr>
          <w:iCs/>
          <w:lang w:val="pt-BR"/>
        </w:rPr>
        <w:t xml:space="preserve"> vicepreședintele raionului</w:t>
      </w:r>
    </w:p>
    <w:p w:rsidR="0008051E" w:rsidRPr="00A760A5" w:rsidRDefault="0008051E" w:rsidP="002034DB">
      <w:pPr>
        <w:rPr>
          <w:iCs/>
          <w:lang w:val="pt-BR"/>
        </w:rPr>
      </w:pPr>
      <w:r w:rsidRPr="00A760A5">
        <w:rPr>
          <w:iCs/>
          <w:lang w:val="pt-BR"/>
        </w:rPr>
        <w:t>Elaborat: _</w:t>
      </w:r>
      <w:r>
        <w:rPr>
          <w:iCs/>
          <w:lang w:val="pt-BR"/>
        </w:rPr>
        <w:t>________________ Lilian Pînzaru</w:t>
      </w:r>
      <w:r w:rsidRPr="00A760A5">
        <w:rPr>
          <w:iCs/>
          <w:lang w:val="pt-BR"/>
        </w:rPr>
        <w:t xml:space="preserve">, comandant Centrul </w:t>
      </w:r>
      <w:r>
        <w:rPr>
          <w:iCs/>
          <w:lang w:val="pt-BR"/>
        </w:rPr>
        <w:t>Militar</w:t>
      </w:r>
    </w:p>
    <w:p w:rsidR="0008051E" w:rsidRPr="001D6374" w:rsidRDefault="006F47F3" w:rsidP="002034DB">
      <w:pPr>
        <w:rPr>
          <w:iCs/>
          <w:lang w:val="pt-BR"/>
        </w:rPr>
      </w:pPr>
      <w:r>
        <w:rPr>
          <w:iCs/>
          <w:lang w:val="pt-BR"/>
        </w:rPr>
        <w:t>Avizat: __________ _________Sergiu Pascal, specialist principal (jurist)</w:t>
      </w:r>
    </w:p>
    <w:p w:rsidR="0008051E" w:rsidRDefault="0008051E" w:rsidP="000A198D">
      <w:pPr>
        <w:rPr>
          <w:b/>
          <w:sz w:val="22"/>
          <w:szCs w:val="22"/>
          <w:lang w:val="pt-BR"/>
        </w:rPr>
      </w:pPr>
    </w:p>
    <w:p w:rsidR="0008051E" w:rsidRDefault="0008051E" w:rsidP="003B108B">
      <w:pPr>
        <w:jc w:val="right"/>
        <w:rPr>
          <w:b/>
          <w:sz w:val="22"/>
          <w:szCs w:val="22"/>
          <w:lang w:val="pt-BR"/>
        </w:rPr>
      </w:pPr>
    </w:p>
    <w:p w:rsidR="0008051E" w:rsidRDefault="0008051E" w:rsidP="005576C6">
      <w:pPr>
        <w:rPr>
          <w:b/>
          <w:sz w:val="22"/>
          <w:szCs w:val="22"/>
          <w:lang w:val="pt-BR"/>
        </w:rPr>
      </w:pPr>
    </w:p>
    <w:p w:rsidR="0008051E" w:rsidRDefault="0008051E" w:rsidP="000A198D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                                                            </w:t>
      </w:r>
    </w:p>
    <w:p w:rsidR="0008051E" w:rsidRDefault="0008051E" w:rsidP="000A198D">
      <w:pPr>
        <w:jc w:val="center"/>
        <w:rPr>
          <w:b/>
          <w:sz w:val="22"/>
          <w:szCs w:val="22"/>
          <w:lang w:val="pt-BR"/>
        </w:rPr>
      </w:pPr>
    </w:p>
    <w:p w:rsidR="0008051E" w:rsidRDefault="0008051E" w:rsidP="000A198D">
      <w:pPr>
        <w:jc w:val="center"/>
        <w:rPr>
          <w:b/>
          <w:sz w:val="22"/>
          <w:szCs w:val="22"/>
          <w:lang w:val="pt-BR"/>
        </w:rPr>
      </w:pPr>
    </w:p>
    <w:p w:rsidR="0008051E" w:rsidRDefault="0008051E" w:rsidP="000A198D">
      <w:pPr>
        <w:jc w:val="center"/>
        <w:rPr>
          <w:b/>
          <w:sz w:val="22"/>
          <w:szCs w:val="22"/>
          <w:lang w:val="pt-BR"/>
        </w:rPr>
      </w:pPr>
    </w:p>
    <w:p w:rsidR="0008051E" w:rsidRDefault="0008051E" w:rsidP="000A198D">
      <w:pPr>
        <w:jc w:val="center"/>
        <w:rPr>
          <w:b/>
          <w:sz w:val="22"/>
          <w:szCs w:val="22"/>
          <w:lang w:val="pt-BR"/>
        </w:rPr>
      </w:pPr>
    </w:p>
    <w:p w:rsidR="008A4875" w:rsidRDefault="008A4875" w:rsidP="000A198D">
      <w:pPr>
        <w:jc w:val="center"/>
        <w:rPr>
          <w:b/>
          <w:sz w:val="22"/>
          <w:szCs w:val="22"/>
          <w:lang w:val="pt-BR"/>
        </w:rPr>
      </w:pPr>
      <w:bookmarkStart w:id="0" w:name="_GoBack"/>
      <w:bookmarkEnd w:id="0"/>
    </w:p>
    <w:p w:rsidR="0008051E" w:rsidRDefault="0008051E" w:rsidP="000A198D">
      <w:pPr>
        <w:jc w:val="center"/>
        <w:rPr>
          <w:b/>
          <w:sz w:val="22"/>
          <w:szCs w:val="22"/>
          <w:lang w:val="pt-BR"/>
        </w:rPr>
      </w:pPr>
    </w:p>
    <w:p w:rsidR="0008051E" w:rsidRDefault="0008051E" w:rsidP="000A198D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                                     </w:t>
      </w:r>
    </w:p>
    <w:p w:rsidR="0008051E" w:rsidRDefault="0008051E" w:rsidP="000A198D">
      <w:pPr>
        <w:jc w:val="center"/>
        <w:rPr>
          <w:b/>
          <w:sz w:val="22"/>
          <w:szCs w:val="22"/>
          <w:lang w:val="pt-BR"/>
        </w:rPr>
      </w:pPr>
    </w:p>
    <w:p w:rsidR="0008051E" w:rsidRPr="00F860FF" w:rsidRDefault="0008051E" w:rsidP="000A198D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lastRenderedPageBreak/>
        <w:t xml:space="preserve">                                                                                                              </w:t>
      </w:r>
      <w:r w:rsidRPr="00F860FF">
        <w:rPr>
          <w:b/>
          <w:sz w:val="22"/>
          <w:szCs w:val="22"/>
          <w:lang w:val="pt-BR"/>
        </w:rPr>
        <w:t>Anexa nr.1</w:t>
      </w:r>
    </w:p>
    <w:p w:rsidR="0008051E" w:rsidRPr="00F860FF" w:rsidRDefault="0008051E" w:rsidP="003B108B">
      <w:pPr>
        <w:jc w:val="right"/>
        <w:rPr>
          <w:b/>
          <w:sz w:val="22"/>
          <w:szCs w:val="22"/>
          <w:lang w:val="pt-BR"/>
        </w:rPr>
      </w:pPr>
      <w:r w:rsidRPr="00F860FF">
        <w:rPr>
          <w:b/>
          <w:sz w:val="22"/>
          <w:szCs w:val="22"/>
          <w:lang w:val="pt-BR"/>
        </w:rPr>
        <w:t xml:space="preserve">                                                                     la Decizia Consiliului  raional Hînceşti</w:t>
      </w:r>
    </w:p>
    <w:p w:rsidR="0008051E" w:rsidRDefault="0008051E" w:rsidP="00725F8B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                                                                              nr.          din</w:t>
      </w:r>
      <w:r w:rsidRPr="00CC44E5">
        <w:rPr>
          <w:b/>
          <w:sz w:val="26"/>
          <w:szCs w:val="26"/>
          <w:lang w:val="pt-BR"/>
        </w:rPr>
        <w:t xml:space="preserve">   </w:t>
      </w:r>
    </w:p>
    <w:p w:rsidR="0008051E" w:rsidRPr="00CC44E5" w:rsidRDefault="0008051E" w:rsidP="003B108B">
      <w:pPr>
        <w:jc w:val="right"/>
        <w:rPr>
          <w:b/>
          <w:sz w:val="26"/>
          <w:szCs w:val="26"/>
          <w:lang w:val="pt-BR"/>
        </w:rPr>
      </w:pPr>
    </w:p>
    <w:p w:rsidR="0008051E" w:rsidRPr="00CC44E5" w:rsidRDefault="0008051E" w:rsidP="00CC44E5">
      <w:pPr>
        <w:jc w:val="center"/>
        <w:rPr>
          <w:b/>
          <w:sz w:val="26"/>
          <w:szCs w:val="26"/>
          <w:lang w:val="pt-BR"/>
        </w:rPr>
      </w:pPr>
      <w:r w:rsidRPr="00CC44E5">
        <w:rPr>
          <w:b/>
          <w:sz w:val="26"/>
          <w:szCs w:val="26"/>
          <w:lang w:val="pt-BR"/>
        </w:rPr>
        <w:t>Programul</w:t>
      </w:r>
    </w:p>
    <w:p w:rsidR="0008051E" w:rsidRPr="00CC44E5" w:rsidRDefault="0008051E" w:rsidP="00B52CC5">
      <w:pPr>
        <w:jc w:val="center"/>
        <w:rPr>
          <w:b/>
          <w:sz w:val="26"/>
          <w:szCs w:val="26"/>
          <w:lang w:val="pt-BR"/>
        </w:rPr>
      </w:pPr>
      <w:r w:rsidRPr="00CC44E5">
        <w:rPr>
          <w:b/>
          <w:sz w:val="26"/>
          <w:szCs w:val="26"/>
          <w:lang w:val="pt-BR"/>
        </w:rPr>
        <w:t>de activitate a comisiilor de recrutare-încorporare şi</w:t>
      </w:r>
    </w:p>
    <w:p w:rsidR="0008051E" w:rsidRPr="00CC44E5" w:rsidRDefault="0008051E" w:rsidP="00B52CC5">
      <w:pPr>
        <w:jc w:val="center"/>
        <w:rPr>
          <w:b/>
          <w:sz w:val="26"/>
          <w:szCs w:val="26"/>
          <w:lang w:val="pt-BR"/>
        </w:rPr>
      </w:pPr>
      <w:r w:rsidRPr="00CC44E5">
        <w:rPr>
          <w:b/>
          <w:sz w:val="26"/>
          <w:szCs w:val="26"/>
          <w:lang w:val="pt-BR"/>
        </w:rPr>
        <w:t xml:space="preserve"> medico-militară la recrutarea</w:t>
      </w:r>
    </w:p>
    <w:p w:rsidR="0008051E" w:rsidRPr="00CC44E5" w:rsidRDefault="0008051E" w:rsidP="00B52CC5">
      <w:pPr>
        <w:jc w:val="center"/>
        <w:rPr>
          <w:b/>
          <w:sz w:val="26"/>
          <w:szCs w:val="26"/>
          <w:lang w:val="pt-BR"/>
        </w:rPr>
      </w:pPr>
      <w:r w:rsidRPr="00CC44E5">
        <w:rPr>
          <w:b/>
          <w:sz w:val="26"/>
          <w:szCs w:val="26"/>
          <w:lang w:val="pt-BR"/>
        </w:rPr>
        <w:t>cetăţenilor anul naşterii 200</w:t>
      </w:r>
      <w:r>
        <w:rPr>
          <w:b/>
          <w:sz w:val="26"/>
          <w:szCs w:val="26"/>
          <w:lang w:val="pt-BR"/>
        </w:rPr>
        <w:t>7</w:t>
      </w:r>
      <w:r w:rsidRPr="00CC44E5">
        <w:rPr>
          <w:b/>
          <w:sz w:val="26"/>
          <w:szCs w:val="26"/>
          <w:lang w:val="pt-BR"/>
        </w:rPr>
        <w:t xml:space="preserve"> din raionul Hînceşti</w:t>
      </w:r>
    </w:p>
    <w:p w:rsidR="0008051E" w:rsidRPr="00CC44E5" w:rsidRDefault="0008051E" w:rsidP="00B52CC5">
      <w:pPr>
        <w:jc w:val="center"/>
        <w:rPr>
          <w:b/>
          <w:sz w:val="26"/>
          <w:szCs w:val="26"/>
          <w:lang w:val="pt-BR"/>
        </w:rPr>
      </w:pPr>
    </w:p>
    <w:tbl>
      <w:tblPr>
        <w:tblW w:w="0" w:type="auto"/>
        <w:tblInd w:w="-79" w:type="dxa"/>
        <w:tblLayout w:type="fixed"/>
        <w:tblLook w:val="01E0" w:firstRow="1" w:lastRow="1" w:firstColumn="1" w:lastColumn="1" w:noHBand="0" w:noVBand="0"/>
      </w:tblPr>
      <w:tblGrid>
        <w:gridCol w:w="561"/>
        <w:gridCol w:w="2618"/>
        <w:gridCol w:w="748"/>
        <w:gridCol w:w="2560"/>
        <w:gridCol w:w="540"/>
        <w:gridCol w:w="2700"/>
      </w:tblGrid>
      <w:tr w:rsidR="0008051E" w:rsidTr="006972E7">
        <w:trPr>
          <w:trHeight w:val="393"/>
        </w:trPr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  <w:lang w:val="pt-BR"/>
              </w:rPr>
            </w:pPr>
          </w:p>
        </w:tc>
        <w:tc>
          <w:tcPr>
            <w:tcW w:w="2618" w:type="dxa"/>
          </w:tcPr>
          <w:p w:rsidR="0008051E" w:rsidRPr="005576C6" w:rsidRDefault="0008051E" w:rsidP="004C218A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</w:rPr>
              <w:t>01.02.202</w:t>
            </w:r>
            <w:r>
              <w:rPr>
                <w:b/>
                <w:u w:val="single"/>
                <w:lang w:val="ro-RO"/>
              </w:rPr>
              <w:t>3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Pr="005576C6" w:rsidRDefault="0008051E" w:rsidP="004C218A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</w:rPr>
              <w:t>02.02.202</w:t>
            </w:r>
            <w:r>
              <w:rPr>
                <w:b/>
                <w:u w:val="single"/>
                <w:lang w:val="ro-RO"/>
              </w:rPr>
              <w:t>3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Pr="005576C6" w:rsidRDefault="0008051E" w:rsidP="004C218A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</w:rPr>
              <w:t>03.02.202</w:t>
            </w:r>
            <w:r>
              <w:rPr>
                <w:b/>
                <w:u w:val="single"/>
                <w:lang w:val="ro-RO"/>
              </w:rPr>
              <w:t>3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1.</w:t>
            </w:r>
          </w:p>
        </w:tc>
        <w:tc>
          <w:tcPr>
            <w:tcW w:w="2618" w:type="dxa"/>
          </w:tcPr>
          <w:p w:rsidR="0008051E" w:rsidRDefault="0008051E" w:rsidP="004C218A">
            <w:proofErr w:type="spellStart"/>
            <w:r>
              <w:t>Mereşeni</w:t>
            </w:r>
            <w:proofErr w:type="spellEnd"/>
            <w:r>
              <w:t xml:space="preserve">           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4.</w:t>
            </w:r>
          </w:p>
        </w:tc>
        <w:tc>
          <w:tcPr>
            <w:tcW w:w="2560" w:type="dxa"/>
          </w:tcPr>
          <w:p w:rsidR="0008051E" w:rsidRDefault="0008051E" w:rsidP="004C218A">
            <w:proofErr w:type="spellStart"/>
            <w:r>
              <w:t>Ivanovca</w:t>
            </w:r>
            <w:proofErr w:type="spellEnd"/>
            <w:r>
              <w:t xml:space="preserve">          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9.</w:t>
            </w:r>
          </w:p>
        </w:tc>
        <w:tc>
          <w:tcPr>
            <w:tcW w:w="2700" w:type="dxa"/>
          </w:tcPr>
          <w:p w:rsidR="0008051E" w:rsidRDefault="0008051E" w:rsidP="004C218A">
            <w:proofErr w:type="spellStart"/>
            <w:r>
              <w:t>Logăneşti</w:t>
            </w:r>
            <w:proofErr w:type="spellEnd"/>
            <w:r>
              <w:t xml:space="preserve">          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2.</w:t>
            </w:r>
          </w:p>
        </w:tc>
        <w:tc>
          <w:tcPr>
            <w:tcW w:w="2618" w:type="dxa"/>
          </w:tcPr>
          <w:p w:rsidR="0008051E" w:rsidRDefault="0008051E" w:rsidP="004C218A">
            <w:proofErr w:type="spellStart"/>
            <w:r>
              <w:t>Bălceana</w:t>
            </w:r>
            <w:proofErr w:type="spellEnd"/>
            <w:r>
              <w:t xml:space="preserve">            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5.</w:t>
            </w:r>
          </w:p>
        </w:tc>
        <w:tc>
          <w:tcPr>
            <w:tcW w:w="2560" w:type="dxa"/>
          </w:tcPr>
          <w:p w:rsidR="0008051E" w:rsidRDefault="0008051E" w:rsidP="004C218A">
            <w:proofErr w:type="spellStart"/>
            <w:r>
              <w:t>Calmaţui</w:t>
            </w:r>
            <w:proofErr w:type="spellEnd"/>
            <w:r>
              <w:t xml:space="preserve">          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10.</w:t>
            </w:r>
          </w:p>
        </w:tc>
        <w:tc>
          <w:tcPr>
            <w:tcW w:w="2700" w:type="dxa"/>
          </w:tcPr>
          <w:p w:rsidR="0008051E" w:rsidRDefault="0008051E" w:rsidP="004C218A">
            <w:proofErr w:type="spellStart"/>
            <w:r>
              <w:t>Bobeica</w:t>
            </w:r>
            <w:proofErr w:type="spellEnd"/>
            <w:r>
              <w:t xml:space="preserve">            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3.</w:t>
            </w:r>
          </w:p>
        </w:tc>
        <w:tc>
          <w:tcPr>
            <w:tcW w:w="2618" w:type="dxa"/>
          </w:tcPr>
          <w:p w:rsidR="0008051E" w:rsidRDefault="0008051E" w:rsidP="004C218A">
            <w:proofErr w:type="spellStart"/>
            <w:r>
              <w:t>Drăguşenii</w:t>
            </w:r>
            <w:proofErr w:type="spellEnd"/>
            <w:r>
              <w:t xml:space="preserve"> </w:t>
            </w:r>
            <w:proofErr w:type="spellStart"/>
            <w:r>
              <w:t>Noi</w:t>
            </w:r>
            <w:proofErr w:type="spellEnd"/>
            <w:r>
              <w:t xml:space="preserve">          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6.</w:t>
            </w:r>
          </w:p>
        </w:tc>
        <w:tc>
          <w:tcPr>
            <w:tcW w:w="2560" w:type="dxa"/>
          </w:tcPr>
          <w:p w:rsidR="0008051E" w:rsidRDefault="0008051E" w:rsidP="004C218A">
            <w:proofErr w:type="spellStart"/>
            <w:r>
              <w:t>Căţeleni</w:t>
            </w:r>
            <w:proofErr w:type="spellEnd"/>
            <w:r>
              <w:t xml:space="preserve">           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Default="0008051E" w:rsidP="004C218A"/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Default="0008051E" w:rsidP="004C218A"/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7.</w:t>
            </w:r>
          </w:p>
        </w:tc>
        <w:tc>
          <w:tcPr>
            <w:tcW w:w="2560" w:type="dxa"/>
          </w:tcPr>
          <w:p w:rsidR="0008051E" w:rsidRDefault="0008051E" w:rsidP="004C218A">
            <w:proofErr w:type="spellStart"/>
            <w:r>
              <w:t>Dancu</w:t>
            </w:r>
            <w:proofErr w:type="spellEnd"/>
            <w:r>
              <w:t xml:space="preserve">              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Default="0008051E" w:rsidP="004C218A"/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Default="0008051E" w:rsidP="004C218A">
            <w:r>
              <w:t xml:space="preserve"> 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8.</w:t>
            </w:r>
          </w:p>
        </w:tc>
        <w:tc>
          <w:tcPr>
            <w:tcW w:w="2560" w:type="dxa"/>
          </w:tcPr>
          <w:p w:rsidR="0008051E" w:rsidRDefault="0008051E" w:rsidP="004C218A">
            <w:proofErr w:type="spellStart"/>
            <w:r>
              <w:t>Stolniceni</w:t>
            </w:r>
            <w:proofErr w:type="spellEnd"/>
            <w:r>
              <w:t xml:space="preserve">         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Default="0008051E" w:rsidP="004C218A"/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Default="0008051E" w:rsidP="004C218A"/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Default="0008051E" w:rsidP="004C218A"/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Default="0008051E" w:rsidP="004C218A"/>
        </w:tc>
      </w:tr>
      <w:tr w:rsidR="0008051E" w:rsidTr="006972E7">
        <w:trPr>
          <w:trHeight w:val="453"/>
        </w:trPr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Pr="005576C6" w:rsidRDefault="0008051E" w:rsidP="004C218A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</w:rPr>
              <w:t>0</w:t>
            </w:r>
            <w:r>
              <w:rPr>
                <w:b/>
                <w:u w:val="single"/>
                <w:lang w:val="ro-RO"/>
              </w:rPr>
              <w:t>6</w:t>
            </w:r>
            <w:r>
              <w:rPr>
                <w:b/>
                <w:u w:val="single"/>
              </w:rPr>
              <w:t>.02.202</w:t>
            </w:r>
            <w:r>
              <w:rPr>
                <w:b/>
                <w:u w:val="single"/>
                <w:lang w:val="ro-RO"/>
              </w:rPr>
              <w:t>3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Pr="005576C6" w:rsidRDefault="0008051E" w:rsidP="004C218A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</w:rPr>
              <w:t>0</w:t>
            </w:r>
            <w:r>
              <w:rPr>
                <w:b/>
                <w:u w:val="single"/>
                <w:lang w:val="ro-RO"/>
              </w:rPr>
              <w:t>7</w:t>
            </w:r>
            <w:r>
              <w:rPr>
                <w:b/>
                <w:u w:val="single"/>
              </w:rPr>
              <w:t>.02.202</w:t>
            </w:r>
            <w:r>
              <w:rPr>
                <w:b/>
                <w:u w:val="single"/>
                <w:lang w:val="ro-RO"/>
              </w:rPr>
              <w:t>3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Pr="005576C6" w:rsidRDefault="0008051E" w:rsidP="004C218A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</w:rPr>
              <w:t>08.02.202</w:t>
            </w:r>
            <w:r>
              <w:rPr>
                <w:b/>
                <w:u w:val="single"/>
                <w:lang w:val="ro-RO"/>
              </w:rPr>
              <w:t>3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11.</w:t>
            </w:r>
          </w:p>
        </w:tc>
        <w:tc>
          <w:tcPr>
            <w:tcW w:w="2618" w:type="dxa"/>
          </w:tcPr>
          <w:p w:rsidR="0008051E" w:rsidRDefault="0008051E" w:rsidP="004C218A">
            <w:proofErr w:type="spellStart"/>
            <w:r>
              <w:t>Lăpuşna</w:t>
            </w:r>
            <w:proofErr w:type="spellEnd"/>
            <w:r>
              <w:t xml:space="preserve">             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15.</w:t>
            </w:r>
          </w:p>
        </w:tc>
        <w:tc>
          <w:tcPr>
            <w:tcW w:w="2560" w:type="dxa"/>
          </w:tcPr>
          <w:p w:rsidR="0008051E" w:rsidRDefault="0008051E" w:rsidP="004C218A">
            <w:proofErr w:type="spellStart"/>
            <w:r>
              <w:t>Paşcani</w:t>
            </w:r>
            <w:proofErr w:type="spellEnd"/>
            <w:r>
              <w:t xml:space="preserve">            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20.</w:t>
            </w:r>
          </w:p>
        </w:tc>
        <w:tc>
          <w:tcPr>
            <w:tcW w:w="2700" w:type="dxa"/>
          </w:tcPr>
          <w:p w:rsidR="0008051E" w:rsidRDefault="0008051E" w:rsidP="004C218A">
            <w:proofErr w:type="spellStart"/>
            <w:r>
              <w:t>Crasnoarmeiscoe</w:t>
            </w:r>
            <w:proofErr w:type="spellEnd"/>
            <w:r>
              <w:t xml:space="preserve">   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12.</w:t>
            </w:r>
          </w:p>
        </w:tc>
        <w:tc>
          <w:tcPr>
            <w:tcW w:w="2618" w:type="dxa"/>
          </w:tcPr>
          <w:p w:rsidR="0008051E" w:rsidRDefault="0008051E" w:rsidP="004C218A">
            <w:proofErr w:type="spellStart"/>
            <w:r>
              <w:t>Secăreni</w:t>
            </w:r>
            <w:proofErr w:type="spellEnd"/>
            <w:r>
              <w:t xml:space="preserve">              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16.</w:t>
            </w:r>
          </w:p>
        </w:tc>
        <w:tc>
          <w:tcPr>
            <w:tcW w:w="2560" w:type="dxa"/>
          </w:tcPr>
          <w:p w:rsidR="0008051E" w:rsidRDefault="0008051E" w:rsidP="004C218A">
            <w:proofErr w:type="spellStart"/>
            <w:r>
              <w:t>Şipoteni</w:t>
            </w:r>
            <w:proofErr w:type="spellEnd"/>
            <w:r>
              <w:t xml:space="preserve">           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21.</w:t>
            </w:r>
          </w:p>
        </w:tc>
        <w:tc>
          <w:tcPr>
            <w:tcW w:w="2700" w:type="dxa"/>
          </w:tcPr>
          <w:p w:rsidR="0008051E" w:rsidRDefault="0008051E" w:rsidP="004C218A">
            <w:proofErr w:type="spellStart"/>
            <w:r>
              <w:t>Sofia</w:t>
            </w:r>
            <w:proofErr w:type="spellEnd"/>
            <w:r>
              <w:t xml:space="preserve">                 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13.</w:t>
            </w:r>
          </w:p>
        </w:tc>
        <w:tc>
          <w:tcPr>
            <w:tcW w:w="2618" w:type="dxa"/>
          </w:tcPr>
          <w:p w:rsidR="0008051E" w:rsidRDefault="0008051E" w:rsidP="006972E7">
            <w:pPr>
              <w:tabs>
                <w:tab w:val="right" w:pos="1841"/>
              </w:tabs>
            </w:pPr>
            <w:proofErr w:type="spellStart"/>
            <w:r>
              <w:t>Buţeni</w:t>
            </w:r>
            <w:proofErr w:type="spellEnd"/>
            <w:r>
              <w:t xml:space="preserve">               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17.</w:t>
            </w:r>
          </w:p>
        </w:tc>
        <w:tc>
          <w:tcPr>
            <w:tcW w:w="2560" w:type="dxa"/>
          </w:tcPr>
          <w:p w:rsidR="0008051E" w:rsidRDefault="0008051E" w:rsidP="004C218A">
            <w:proofErr w:type="spellStart"/>
            <w:r>
              <w:t>Boghiceni</w:t>
            </w:r>
            <w:proofErr w:type="spellEnd"/>
            <w:r>
              <w:t xml:space="preserve">              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22.</w:t>
            </w:r>
          </w:p>
        </w:tc>
        <w:tc>
          <w:tcPr>
            <w:tcW w:w="2700" w:type="dxa"/>
          </w:tcPr>
          <w:p w:rsidR="0008051E" w:rsidRDefault="0008051E" w:rsidP="004C218A">
            <w:proofErr w:type="spellStart"/>
            <w:r>
              <w:t>Negrea</w:t>
            </w:r>
            <w:proofErr w:type="spellEnd"/>
            <w:r>
              <w:t xml:space="preserve">               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 xml:space="preserve">14.    </w:t>
            </w:r>
          </w:p>
        </w:tc>
        <w:tc>
          <w:tcPr>
            <w:tcW w:w="2618" w:type="dxa"/>
          </w:tcPr>
          <w:p w:rsidR="0008051E" w:rsidRDefault="0008051E" w:rsidP="004C218A">
            <w:proofErr w:type="spellStart"/>
            <w:r>
              <w:t>Fîrlădeni</w:t>
            </w:r>
            <w:proofErr w:type="spellEnd"/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18.</w:t>
            </w:r>
          </w:p>
        </w:tc>
        <w:tc>
          <w:tcPr>
            <w:tcW w:w="2560" w:type="dxa"/>
          </w:tcPr>
          <w:p w:rsidR="0008051E" w:rsidRDefault="0008051E" w:rsidP="004C218A">
            <w:proofErr w:type="spellStart"/>
            <w:r>
              <w:t>Pervomaiscoe</w:t>
            </w:r>
            <w:proofErr w:type="spellEnd"/>
            <w:r>
              <w:t xml:space="preserve">       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Default="0008051E" w:rsidP="004C218A"/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Default="0008051E" w:rsidP="004C218A"/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19.</w:t>
            </w:r>
          </w:p>
        </w:tc>
        <w:tc>
          <w:tcPr>
            <w:tcW w:w="2560" w:type="dxa"/>
          </w:tcPr>
          <w:p w:rsidR="0008051E" w:rsidRDefault="0008051E" w:rsidP="004C218A"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Construcţie</w:t>
            </w:r>
            <w:proofErr w:type="spellEnd"/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Default="0008051E" w:rsidP="004C218A"/>
        </w:tc>
      </w:tr>
      <w:tr w:rsidR="0008051E" w:rsidTr="006972E7">
        <w:trPr>
          <w:trHeight w:val="307"/>
        </w:trPr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Pr="006972E7" w:rsidRDefault="0008051E" w:rsidP="004C218A">
            <w:pPr>
              <w:rPr>
                <w:b/>
                <w:u w:val="single"/>
              </w:rPr>
            </w:pP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Pr="006972E7" w:rsidRDefault="0008051E" w:rsidP="004C218A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Pr="006972E7" w:rsidRDefault="0008051E" w:rsidP="004C218A">
            <w:pPr>
              <w:rPr>
                <w:b/>
                <w:u w:val="single"/>
              </w:rPr>
            </w:pPr>
          </w:p>
        </w:tc>
      </w:tr>
      <w:tr w:rsidR="0008051E" w:rsidTr="006972E7">
        <w:trPr>
          <w:trHeight w:val="467"/>
        </w:trPr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Pr="005576C6" w:rsidRDefault="0008051E" w:rsidP="004C218A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</w:rPr>
              <w:t>09.02.202</w:t>
            </w:r>
            <w:r>
              <w:rPr>
                <w:b/>
                <w:u w:val="single"/>
                <w:lang w:val="ro-RO"/>
              </w:rPr>
              <w:t>3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Pr="005576C6" w:rsidRDefault="0008051E" w:rsidP="004C218A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</w:rPr>
              <w:t>10.02.202</w:t>
            </w:r>
            <w:r>
              <w:rPr>
                <w:b/>
                <w:u w:val="single"/>
                <w:lang w:val="ro-RO"/>
              </w:rPr>
              <w:t>3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Pr="005576C6" w:rsidRDefault="0008051E" w:rsidP="004C218A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</w:rPr>
              <w:t>1</w:t>
            </w:r>
            <w:r>
              <w:rPr>
                <w:b/>
                <w:u w:val="single"/>
                <w:lang w:val="ro-RO"/>
              </w:rPr>
              <w:t>3</w:t>
            </w:r>
            <w:r>
              <w:rPr>
                <w:b/>
                <w:u w:val="single"/>
              </w:rPr>
              <w:t>.02.202</w:t>
            </w:r>
            <w:r>
              <w:rPr>
                <w:b/>
                <w:u w:val="single"/>
                <w:lang w:val="ro-RO"/>
              </w:rPr>
              <w:t>3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23.</w:t>
            </w:r>
          </w:p>
        </w:tc>
        <w:tc>
          <w:tcPr>
            <w:tcW w:w="2618" w:type="dxa"/>
          </w:tcPr>
          <w:p w:rsidR="0008051E" w:rsidRDefault="0008051E" w:rsidP="004C218A">
            <w:proofErr w:type="spellStart"/>
            <w:r>
              <w:t>Mingir</w:t>
            </w:r>
            <w:proofErr w:type="spellEnd"/>
            <w:r>
              <w:t xml:space="preserve">              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25.</w:t>
            </w:r>
          </w:p>
        </w:tc>
        <w:tc>
          <w:tcPr>
            <w:tcW w:w="2560" w:type="dxa"/>
          </w:tcPr>
          <w:p w:rsidR="0008051E" w:rsidRDefault="0008051E" w:rsidP="004C218A">
            <w:proofErr w:type="spellStart"/>
            <w:r>
              <w:t>Bujor</w:t>
            </w:r>
            <w:proofErr w:type="spellEnd"/>
            <w:r>
              <w:t xml:space="preserve">               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28.</w:t>
            </w:r>
          </w:p>
        </w:tc>
        <w:tc>
          <w:tcPr>
            <w:tcW w:w="2700" w:type="dxa"/>
          </w:tcPr>
          <w:p w:rsidR="0008051E" w:rsidRDefault="0008051E" w:rsidP="004C218A">
            <w:proofErr w:type="spellStart"/>
            <w:r>
              <w:t>Leuşeni</w:t>
            </w:r>
            <w:proofErr w:type="spellEnd"/>
            <w:r>
              <w:t xml:space="preserve">               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24.</w:t>
            </w:r>
          </w:p>
        </w:tc>
        <w:tc>
          <w:tcPr>
            <w:tcW w:w="2618" w:type="dxa"/>
          </w:tcPr>
          <w:p w:rsidR="0008051E" w:rsidRDefault="0008051E" w:rsidP="004C218A">
            <w:proofErr w:type="spellStart"/>
            <w:r>
              <w:t>Voinescu</w:t>
            </w:r>
            <w:proofErr w:type="spellEnd"/>
            <w:r>
              <w:t xml:space="preserve">          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26.</w:t>
            </w:r>
          </w:p>
        </w:tc>
        <w:tc>
          <w:tcPr>
            <w:tcW w:w="2560" w:type="dxa"/>
          </w:tcPr>
          <w:p w:rsidR="0008051E" w:rsidRDefault="0008051E" w:rsidP="004C218A">
            <w:proofErr w:type="spellStart"/>
            <w:r>
              <w:t>Cioara</w:t>
            </w:r>
            <w:proofErr w:type="spellEnd"/>
            <w:r>
              <w:t xml:space="preserve">              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29.</w:t>
            </w:r>
          </w:p>
        </w:tc>
        <w:tc>
          <w:tcPr>
            <w:tcW w:w="2700" w:type="dxa"/>
          </w:tcPr>
          <w:p w:rsidR="0008051E" w:rsidRDefault="0008051E" w:rsidP="004C218A">
            <w:proofErr w:type="spellStart"/>
            <w:r>
              <w:t>Oneşti</w:t>
            </w:r>
            <w:proofErr w:type="spellEnd"/>
            <w:r>
              <w:t xml:space="preserve">                 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Default="0008051E" w:rsidP="006972E7">
            <w:pPr>
              <w:tabs>
                <w:tab w:val="right" w:pos="2028"/>
              </w:tabs>
            </w:pP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27.</w:t>
            </w:r>
          </w:p>
        </w:tc>
        <w:tc>
          <w:tcPr>
            <w:tcW w:w="2560" w:type="dxa"/>
          </w:tcPr>
          <w:p w:rsidR="0008051E" w:rsidRDefault="0008051E" w:rsidP="004C218A">
            <w:proofErr w:type="spellStart"/>
            <w:r>
              <w:t>Pogăneşti</w:t>
            </w:r>
            <w:proofErr w:type="spellEnd"/>
            <w:r>
              <w:t xml:space="preserve">         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30.</w:t>
            </w:r>
          </w:p>
        </w:tc>
        <w:tc>
          <w:tcPr>
            <w:tcW w:w="2700" w:type="dxa"/>
          </w:tcPr>
          <w:p w:rsidR="0008051E" w:rsidRDefault="0008051E" w:rsidP="004C218A">
            <w:proofErr w:type="spellStart"/>
            <w:r>
              <w:t>Nemţeni</w:t>
            </w:r>
            <w:proofErr w:type="spellEnd"/>
            <w:r>
              <w:t xml:space="preserve">              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Default="0008051E" w:rsidP="004C218A"/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Default="0008051E" w:rsidP="004C218A"/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31.</w:t>
            </w:r>
          </w:p>
        </w:tc>
        <w:tc>
          <w:tcPr>
            <w:tcW w:w="2700" w:type="dxa"/>
          </w:tcPr>
          <w:p w:rsidR="0008051E" w:rsidRDefault="0008051E" w:rsidP="004C218A">
            <w:proofErr w:type="spellStart"/>
            <w:r>
              <w:t>Şcoala</w:t>
            </w:r>
            <w:proofErr w:type="spellEnd"/>
            <w:r>
              <w:t xml:space="preserve"> </w:t>
            </w:r>
            <w:proofErr w:type="spellStart"/>
            <w:r>
              <w:t>Internat</w:t>
            </w:r>
            <w:proofErr w:type="spellEnd"/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Pr="006972E7" w:rsidRDefault="0008051E" w:rsidP="004C218A">
            <w:pPr>
              <w:rPr>
                <w:b/>
                <w:u w:val="single"/>
              </w:rPr>
            </w:pP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Pr="006972E7" w:rsidRDefault="0008051E" w:rsidP="004C218A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Pr="006972E7" w:rsidRDefault="0008051E" w:rsidP="004C218A">
            <w:pPr>
              <w:rPr>
                <w:b/>
                <w:u w:val="single"/>
              </w:rPr>
            </w:pP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Pr="005576C6" w:rsidRDefault="0008051E" w:rsidP="004C218A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</w:rPr>
              <w:t>1</w:t>
            </w:r>
            <w:r>
              <w:rPr>
                <w:b/>
                <w:u w:val="single"/>
                <w:lang w:val="ro-RO"/>
              </w:rPr>
              <w:t>4</w:t>
            </w:r>
            <w:r>
              <w:rPr>
                <w:b/>
                <w:u w:val="single"/>
              </w:rPr>
              <w:t>.02.202</w:t>
            </w:r>
            <w:r>
              <w:rPr>
                <w:b/>
                <w:u w:val="single"/>
                <w:lang w:val="ro-RO"/>
              </w:rPr>
              <w:t>3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Pr="005576C6" w:rsidRDefault="0008051E" w:rsidP="004C218A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</w:rPr>
              <w:t>15.02.202</w:t>
            </w:r>
            <w:r>
              <w:rPr>
                <w:b/>
                <w:u w:val="single"/>
                <w:lang w:val="ro-RO"/>
              </w:rPr>
              <w:t>3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Pr="005576C6" w:rsidRDefault="0008051E" w:rsidP="004C218A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</w:rPr>
              <w:t>16.02.202</w:t>
            </w:r>
            <w:r>
              <w:rPr>
                <w:b/>
                <w:u w:val="single"/>
                <w:lang w:val="ro-RO"/>
              </w:rPr>
              <w:t>3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Pr="006972E7" w:rsidRDefault="0008051E" w:rsidP="004C218A">
            <w:pPr>
              <w:rPr>
                <w:b/>
                <w:u w:val="single"/>
              </w:rPr>
            </w:pP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Pr="006972E7" w:rsidRDefault="0008051E" w:rsidP="004C218A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Pr="006972E7" w:rsidRDefault="0008051E" w:rsidP="004C218A">
            <w:pPr>
              <w:rPr>
                <w:b/>
                <w:u w:val="single"/>
              </w:rPr>
            </w:pP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32.</w:t>
            </w:r>
          </w:p>
        </w:tc>
        <w:tc>
          <w:tcPr>
            <w:tcW w:w="2618" w:type="dxa"/>
          </w:tcPr>
          <w:p w:rsidR="0008051E" w:rsidRDefault="0008051E" w:rsidP="004C218A">
            <w:proofErr w:type="spellStart"/>
            <w:r>
              <w:t>Sărata-Galbenă</w:t>
            </w:r>
            <w:proofErr w:type="spellEnd"/>
            <w:r>
              <w:t xml:space="preserve">    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34.</w:t>
            </w:r>
          </w:p>
        </w:tc>
        <w:tc>
          <w:tcPr>
            <w:tcW w:w="2560" w:type="dxa"/>
          </w:tcPr>
          <w:p w:rsidR="0008051E" w:rsidRDefault="0008051E" w:rsidP="004C218A">
            <w:r>
              <w:t>L.T.„</w:t>
            </w:r>
            <w:proofErr w:type="spellStart"/>
            <w:r>
              <w:t>M.Sadoveanu</w:t>
            </w:r>
            <w:proofErr w:type="spellEnd"/>
            <w:r>
              <w:t xml:space="preserve">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35.</w:t>
            </w:r>
          </w:p>
        </w:tc>
        <w:tc>
          <w:tcPr>
            <w:tcW w:w="2700" w:type="dxa"/>
          </w:tcPr>
          <w:p w:rsidR="0008051E" w:rsidRDefault="0008051E" w:rsidP="004C218A">
            <w:r>
              <w:t xml:space="preserve">L.T. „M.Lomonosov”  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33.</w:t>
            </w:r>
          </w:p>
        </w:tc>
        <w:tc>
          <w:tcPr>
            <w:tcW w:w="2618" w:type="dxa"/>
          </w:tcPr>
          <w:p w:rsidR="0008051E" w:rsidRDefault="0008051E" w:rsidP="004C218A">
            <w:proofErr w:type="spellStart"/>
            <w:r>
              <w:t>Fundul-Galbenei</w:t>
            </w:r>
            <w:proofErr w:type="spellEnd"/>
            <w:r>
              <w:t xml:space="preserve">  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Default="0008051E" w:rsidP="004C218A"/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36.</w:t>
            </w:r>
          </w:p>
        </w:tc>
        <w:tc>
          <w:tcPr>
            <w:tcW w:w="2700" w:type="dxa"/>
          </w:tcPr>
          <w:p w:rsidR="0008051E" w:rsidRDefault="0008051E" w:rsidP="004C218A">
            <w:r>
              <w:t xml:space="preserve">ŞP Hînceşti                 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Default="0008051E" w:rsidP="004C218A"/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Default="0008051E" w:rsidP="004C218A"/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37.</w:t>
            </w:r>
          </w:p>
        </w:tc>
        <w:tc>
          <w:tcPr>
            <w:tcW w:w="2700" w:type="dxa"/>
          </w:tcPr>
          <w:p w:rsidR="0008051E" w:rsidRDefault="0008051E" w:rsidP="004C218A">
            <w:r>
              <w:t>L.T. ”</w:t>
            </w:r>
            <w:proofErr w:type="spellStart"/>
            <w:r>
              <w:t>M.Viteazul</w:t>
            </w:r>
            <w:proofErr w:type="spellEnd"/>
            <w:r>
              <w:t xml:space="preserve">”      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Default="0008051E" w:rsidP="004C218A"/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Default="0008051E" w:rsidP="004C218A"/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38.</w:t>
            </w:r>
          </w:p>
        </w:tc>
        <w:tc>
          <w:tcPr>
            <w:tcW w:w="2700" w:type="dxa"/>
          </w:tcPr>
          <w:p w:rsidR="0008051E" w:rsidRDefault="0008051E" w:rsidP="004C218A">
            <w:proofErr w:type="spellStart"/>
            <w:r>
              <w:t>Ciuciuleni</w:t>
            </w:r>
            <w:proofErr w:type="spellEnd"/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Default="0008051E" w:rsidP="004C218A"/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Default="0008051E" w:rsidP="004C218A"/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Default="0008051E" w:rsidP="004C218A">
            <w:r>
              <w:t xml:space="preserve">  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Pr="005576C6" w:rsidRDefault="0008051E" w:rsidP="004C218A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</w:rPr>
              <w:t>17.02.202</w:t>
            </w:r>
            <w:r>
              <w:rPr>
                <w:b/>
                <w:u w:val="single"/>
                <w:lang w:val="ro-RO"/>
              </w:rPr>
              <w:t>3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Pr="005576C6" w:rsidRDefault="0008051E" w:rsidP="004C218A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  <w:lang w:val="ro-RO"/>
              </w:rPr>
              <w:t>20</w:t>
            </w:r>
            <w:r>
              <w:rPr>
                <w:b/>
                <w:u w:val="single"/>
              </w:rPr>
              <w:t>.02.202</w:t>
            </w:r>
            <w:r>
              <w:rPr>
                <w:b/>
                <w:u w:val="single"/>
                <w:lang w:val="ro-RO"/>
              </w:rPr>
              <w:t>3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Pr="005576C6" w:rsidRDefault="0008051E" w:rsidP="004C218A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  <w:lang w:val="ro-RO"/>
              </w:rPr>
              <w:t>21</w:t>
            </w:r>
            <w:r>
              <w:rPr>
                <w:b/>
                <w:u w:val="single"/>
              </w:rPr>
              <w:t>.02.202</w:t>
            </w:r>
            <w:r>
              <w:rPr>
                <w:b/>
                <w:u w:val="single"/>
                <w:lang w:val="ro-RO"/>
              </w:rPr>
              <w:t>3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39.</w:t>
            </w:r>
          </w:p>
        </w:tc>
        <w:tc>
          <w:tcPr>
            <w:tcW w:w="2618" w:type="dxa"/>
          </w:tcPr>
          <w:p w:rsidR="0008051E" w:rsidRDefault="0008051E" w:rsidP="004C218A">
            <w:proofErr w:type="spellStart"/>
            <w:r>
              <w:t>Cărpineni</w:t>
            </w:r>
            <w:proofErr w:type="spellEnd"/>
            <w:r>
              <w:t xml:space="preserve">          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41.</w:t>
            </w:r>
          </w:p>
        </w:tc>
        <w:tc>
          <w:tcPr>
            <w:tcW w:w="2560" w:type="dxa"/>
          </w:tcPr>
          <w:p w:rsidR="0008051E" w:rsidRDefault="0008051E" w:rsidP="004C218A">
            <w:proofErr w:type="spellStart"/>
            <w:r>
              <w:t>Obileni</w:t>
            </w:r>
            <w:proofErr w:type="spellEnd"/>
            <w:r>
              <w:t xml:space="preserve">            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45.</w:t>
            </w:r>
          </w:p>
        </w:tc>
        <w:tc>
          <w:tcPr>
            <w:tcW w:w="2700" w:type="dxa"/>
          </w:tcPr>
          <w:p w:rsidR="0008051E" w:rsidRDefault="0008051E" w:rsidP="004C218A">
            <w:r>
              <w:t>L.T.„</w:t>
            </w:r>
            <w:proofErr w:type="spellStart"/>
            <w:r>
              <w:t>M.Eminescu</w:t>
            </w:r>
            <w:proofErr w:type="spellEnd"/>
            <w:r>
              <w:t xml:space="preserve">” 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40.</w:t>
            </w:r>
          </w:p>
        </w:tc>
        <w:tc>
          <w:tcPr>
            <w:tcW w:w="2618" w:type="dxa"/>
          </w:tcPr>
          <w:p w:rsidR="0008051E" w:rsidRDefault="0008051E" w:rsidP="004C218A">
            <w:proofErr w:type="spellStart"/>
            <w:r>
              <w:t>or.Hînceşti</w:t>
            </w:r>
            <w:proofErr w:type="spellEnd"/>
            <w:r>
              <w:t xml:space="preserve"> 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42.</w:t>
            </w:r>
          </w:p>
        </w:tc>
        <w:tc>
          <w:tcPr>
            <w:tcW w:w="2560" w:type="dxa"/>
          </w:tcPr>
          <w:p w:rsidR="0008051E" w:rsidRDefault="0008051E" w:rsidP="004C218A">
            <w:proofErr w:type="spellStart"/>
            <w:r>
              <w:t>Cotul</w:t>
            </w:r>
            <w:proofErr w:type="spellEnd"/>
            <w:r>
              <w:t xml:space="preserve"> </w:t>
            </w:r>
            <w:proofErr w:type="spellStart"/>
            <w:r>
              <w:t>Morii</w:t>
            </w:r>
            <w:proofErr w:type="spellEnd"/>
            <w:r>
              <w:t xml:space="preserve">     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46.</w:t>
            </w:r>
          </w:p>
        </w:tc>
        <w:tc>
          <w:tcPr>
            <w:tcW w:w="2700" w:type="dxa"/>
          </w:tcPr>
          <w:p w:rsidR="0008051E" w:rsidRDefault="0008051E" w:rsidP="004C218A">
            <w:r>
              <w:t xml:space="preserve">Bozieni      </w:t>
            </w: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Default="0008051E" w:rsidP="004C218A"/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43.</w:t>
            </w:r>
          </w:p>
        </w:tc>
        <w:tc>
          <w:tcPr>
            <w:tcW w:w="2560" w:type="dxa"/>
          </w:tcPr>
          <w:p w:rsidR="0008051E" w:rsidRDefault="0008051E" w:rsidP="004C218A">
            <w:proofErr w:type="spellStart"/>
            <w:r>
              <w:t>Mireşti</w:t>
            </w:r>
            <w:proofErr w:type="spellEnd"/>
            <w:r>
              <w:t xml:space="preserve">               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Default="0008051E" w:rsidP="004C218A"/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Default="0008051E" w:rsidP="004C218A"/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  <w:r w:rsidRPr="006972E7">
              <w:rPr>
                <w:b/>
              </w:rPr>
              <w:t>44.</w:t>
            </w:r>
          </w:p>
        </w:tc>
        <w:tc>
          <w:tcPr>
            <w:tcW w:w="2560" w:type="dxa"/>
          </w:tcPr>
          <w:p w:rsidR="0008051E" w:rsidRDefault="0008051E" w:rsidP="006972E7">
            <w:pPr>
              <w:tabs>
                <w:tab w:val="right" w:pos="2028"/>
              </w:tabs>
            </w:pPr>
            <w:proofErr w:type="spellStart"/>
            <w:r>
              <w:t>Caracui</w:t>
            </w:r>
            <w:proofErr w:type="spellEnd"/>
            <w:r>
              <w:t xml:space="preserve">               </w:t>
            </w: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Default="0008051E" w:rsidP="006972E7">
            <w:pPr>
              <w:tabs>
                <w:tab w:val="right" w:pos="2028"/>
              </w:tabs>
            </w:pPr>
          </w:p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Default="0008051E" w:rsidP="004C218A"/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Default="0008051E" w:rsidP="006972E7">
            <w:pPr>
              <w:tabs>
                <w:tab w:val="right" w:pos="2028"/>
              </w:tabs>
            </w:pP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Default="0008051E" w:rsidP="004C218A"/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Pr="005576C6" w:rsidRDefault="0008051E" w:rsidP="004C218A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</w:rPr>
              <w:t>22.02-</w:t>
            </w:r>
            <w:r>
              <w:rPr>
                <w:b/>
                <w:u w:val="single"/>
                <w:lang w:val="ro-RO"/>
              </w:rPr>
              <w:t>31</w:t>
            </w:r>
            <w:r>
              <w:rPr>
                <w:b/>
                <w:u w:val="single"/>
              </w:rPr>
              <w:t>.0</w:t>
            </w:r>
            <w:r>
              <w:rPr>
                <w:b/>
                <w:u w:val="single"/>
                <w:lang w:val="ro-RO"/>
              </w:rPr>
              <w:t>3</w:t>
            </w:r>
            <w:r>
              <w:rPr>
                <w:b/>
                <w:u w:val="single"/>
              </w:rPr>
              <w:t>.202</w:t>
            </w:r>
            <w:r>
              <w:rPr>
                <w:b/>
                <w:u w:val="single"/>
                <w:lang w:val="ro-RO"/>
              </w:rPr>
              <w:t>3</w:t>
            </w:r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Default="0008051E" w:rsidP="006972E7">
            <w:pPr>
              <w:tabs>
                <w:tab w:val="right" w:pos="2028"/>
              </w:tabs>
            </w:pP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Default="0008051E" w:rsidP="004C218A"/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Pr="006972E7" w:rsidRDefault="0008051E" w:rsidP="004C218A">
            <w:pPr>
              <w:rPr>
                <w:b/>
              </w:rPr>
            </w:pPr>
            <w:proofErr w:type="spellStart"/>
            <w:r w:rsidRPr="006972E7">
              <w:rPr>
                <w:b/>
              </w:rPr>
              <w:t>Zile</w:t>
            </w:r>
            <w:proofErr w:type="spellEnd"/>
            <w:r w:rsidRPr="006972E7">
              <w:rPr>
                <w:b/>
              </w:rPr>
              <w:t xml:space="preserve"> </w:t>
            </w:r>
            <w:proofErr w:type="spellStart"/>
            <w:r w:rsidRPr="006972E7">
              <w:rPr>
                <w:b/>
              </w:rPr>
              <w:t>de</w:t>
            </w:r>
            <w:proofErr w:type="spellEnd"/>
            <w:r w:rsidRPr="006972E7">
              <w:rPr>
                <w:b/>
              </w:rPr>
              <w:t xml:space="preserve"> </w:t>
            </w:r>
            <w:proofErr w:type="spellStart"/>
            <w:r w:rsidRPr="006972E7">
              <w:rPr>
                <w:b/>
              </w:rPr>
              <w:t>rezervă</w:t>
            </w:r>
            <w:proofErr w:type="spellEnd"/>
          </w:p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Default="0008051E" w:rsidP="006972E7">
            <w:pPr>
              <w:tabs>
                <w:tab w:val="right" w:pos="2028"/>
              </w:tabs>
            </w:pP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Default="0008051E" w:rsidP="004C218A"/>
        </w:tc>
      </w:tr>
      <w:tr w:rsidR="0008051E" w:rsidTr="006972E7">
        <w:tc>
          <w:tcPr>
            <w:tcW w:w="561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618" w:type="dxa"/>
          </w:tcPr>
          <w:p w:rsidR="0008051E" w:rsidRDefault="0008051E" w:rsidP="004C218A"/>
        </w:tc>
        <w:tc>
          <w:tcPr>
            <w:tcW w:w="748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560" w:type="dxa"/>
          </w:tcPr>
          <w:p w:rsidR="0008051E" w:rsidRDefault="0008051E" w:rsidP="006972E7">
            <w:pPr>
              <w:tabs>
                <w:tab w:val="right" w:pos="2028"/>
              </w:tabs>
            </w:pPr>
          </w:p>
        </w:tc>
        <w:tc>
          <w:tcPr>
            <w:tcW w:w="540" w:type="dxa"/>
          </w:tcPr>
          <w:p w:rsidR="0008051E" w:rsidRPr="006972E7" w:rsidRDefault="0008051E" w:rsidP="004C218A">
            <w:pPr>
              <w:rPr>
                <w:b/>
              </w:rPr>
            </w:pPr>
          </w:p>
        </w:tc>
        <w:tc>
          <w:tcPr>
            <w:tcW w:w="2700" w:type="dxa"/>
          </w:tcPr>
          <w:p w:rsidR="0008051E" w:rsidRDefault="0008051E" w:rsidP="004C218A"/>
        </w:tc>
      </w:tr>
    </w:tbl>
    <w:p w:rsidR="0008051E" w:rsidRDefault="0008051E" w:rsidP="00B52CC5"/>
    <w:p w:rsidR="0008051E" w:rsidRPr="00E22842" w:rsidRDefault="0008051E" w:rsidP="00E22842">
      <w:pPr>
        <w:rPr>
          <w:bCs/>
          <w:szCs w:val="20"/>
          <w:lang w:val="ro-RO"/>
        </w:rPr>
      </w:pPr>
    </w:p>
    <w:p w:rsidR="0008051E" w:rsidRDefault="0008051E" w:rsidP="00255D38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</w:t>
      </w:r>
      <w:r w:rsidRPr="00255D38">
        <w:rPr>
          <w:b/>
          <w:sz w:val="28"/>
          <w:szCs w:val="28"/>
          <w:lang w:val="ro-RO"/>
        </w:rPr>
        <w:t>Secretarul</w:t>
      </w:r>
    </w:p>
    <w:p w:rsidR="0008051E" w:rsidRDefault="0008051E" w:rsidP="004146A7">
      <w:pPr>
        <w:ind w:left="360"/>
        <w:jc w:val="both"/>
        <w:rPr>
          <w:b/>
          <w:sz w:val="28"/>
          <w:szCs w:val="28"/>
          <w:lang w:val="ro-RO"/>
        </w:rPr>
      </w:pPr>
      <w:r w:rsidRPr="00255D3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</w:t>
      </w:r>
      <w:r w:rsidRPr="00255D38">
        <w:rPr>
          <w:b/>
          <w:sz w:val="28"/>
          <w:szCs w:val="28"/>
          <w:lang w:val="ro-RO"/>
        </w:rPr>
        <w:t xml:space="preserve">Consiliului Raional Hînceşti                              Elena MORARU TOMA          </w:t>
      </w:r>
    </w:p>
    <w:p w:rsidR="0008051E" w:rsidRPr="00A57E0B" w:rsidRDefault="0008051E" w:rsidP="00A57E0B">
      <w:pPr>
        <w:rPr>
          <w:sz w:val="28"/>
          <w:szCs w:val="28"/>
          <w:lang w:val="ro-RO"/>
        </w:rPr>
      </w:pPr>
    </w:p>
    <w:p w:rsidR="0008051E" w:rsidRDefault="0008051E" w:rsidP="00A57E0B">
      <w:pPr>
        <w:rPr>
          <w:sz w:val="28"/>
          <w:szCs w:val="28"/>
          <w:lang w:val="ro-RO"/>
        </w:rPr>
      </w:pPr>
    </w:p>
    <w:p w:rsidR="0008051E" w:rsidRDefault="0008051E" w:rsidP="00A57E0B">
      <w:pPr>
        <w:tabs>
          <w:tab w:val="left" w:pos="91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08051E" w:rsidRDefault="0008051E" w:rsidP="00A57E0B">
      <w:pPr>
        <w:ind w:left="142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NOTA INFORMATIVĂ</w:t>
      </w:r>
    </w:p>
    <w:p w:rsidR="0008051E" w:rsidRDefault="0008051E" w:rsidP="00A57E0B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ro-RO"/>
        </w:rPr>
        <w:t xml:space="preserve">la proiectul Deciziei </w:t>
      </w:r>
      <w:r>
        <w:rPr>
          <w:b/>
          <w:sz w:val="28"/>
          <w:szCs w:val="28"/>
          <w:lang w:val="pt-BR"/>
        </w:rPr>
        <w:t>Cu privire la recrutarea</w:t>
      </w:r>
    </w:p>
    <w:p w:rsidR="0008051E" w:rsidRDefault="0008051E" w:rsidP="00A57E0B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(luarea în evidenţa militară)</w:t>
      </w:r>
    </w:p>
    <w:p w:rsidR="0008051E" w:rsidRDefault="0008051E" w:rsidP="00A57E0B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tinerilor cu anul naşterii 2007</w:t>
      </w:r>
    </w:p>
    <w:p w:rsidR="0008051E" w:rsidRDefault="0008051E" w:rsidP="00A57E0B">
      <w:pPr>
        <w:tabs>
          <w:tab w:val="left" w:pos="2949"/>
        </w:tabs>
        <w:jc w:val="center"/>
        <w:rPr>
          <w:b/>
          <w:sz w:val="28"/>
          <w:szCs w:val="28"/>
          <w:lang w:val="pt-BR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8051E" w:rsidRPr="008A4875" w:rsidTr="00A57E0B">
        <w:tc>
          <w:tcPr>
            <w:tcW w:w="9720" w:type="dxa"/>
            <w:shd w:val="clear" w:color="auto" w:fill="CCCCCC"/>
          </w:tcPr>
          <w:p w:rsidR="0008051E" w:rsidRDefault="0008051E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08051E" w:rsidRPr="008A4875" w:rsidTr="00A57E0B">
        <w:tc>
          <w:tcPr>
            <w:tcW w:w="9720" w:type="dxa"/>
          </w:tcPr>
          <w:p w:rsidR="0008051E" w:rsidRDefault="0008051E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ro-RO"/>
              </w:rPr>
              <w:t>Inițiatorul proiectului de decizie este P</w:t>
            </w:r>
            <w:r>
              <w:rPr>
                <w:sz w:val="28"/>
                <w:szCs w:val="28"/>
                <w:lang w:val="pt-BR"/>
              </w:rPr>
              <w:t xml:space="preserve">reşedintele raionului </w:t>
            </w:r>
            <w:r>
              <w:rPr>
                <w:sz w:val="28"/>
                <w:szCs w:val="28"/>
                <w:lang w:val="ro-RO"/>
              </w:rPr>
              <w:t>Raionului Hîncești. Autorul proiectului de decizie este Centrul Militar și Secretarul Consiliului raional.</w:t>
            </w:r>
          </w:p>
        </w:tc>
      </w:tr>
      <w:tr w:rsidR="0008051E" w:rsidRPr="008A4875" w:rsidTr="00A57E0B">
        <w:tc>
          <w:tcPr>
            <w:tcW w:w="9720" w:type="dxa"/>
            <w:shd w:val="clear" w:color="auto" w:fill="D9D9D9"/>
          </w:tcPr>
          <w:p w:rsidR="0008051E" w:rsidRDefault="0008051E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08051E" w:rsidRPr="008A4875" w:rsidTr="00A57E0B">
        <w:tc>
          <w:tcPr>
            <w:tcW w:w="9720" w:type="dxa"/>
          </w:tcPr>
          <w:p w:rsidR="0008051E" w:rsidRDefault="0008051E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Conform Legii Republicii Moldova nr. 1245-XV din 18.07.2002 „Cu privire la pregătirea cetățenilor pentru apărarea Patriei”, </w:t>
            </w:r>
          </w:p>
        </w:tc>
      </w:tr>
      <w:tr w:rsidR="0008051E" w:rsidTr="00A57E0B">
        <w:tc>
          <w:tcPr>
            <w:tcW w:w="9720" w:type="dxa"/>
            <w:shd w:val="clear" w:color="auto" w:fill="D9D9D9"/>
          </w:tcPr>
          <w:p w:rsidR="0008051E" w:rsidRDefault="0008051E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3. Scopul şi obiectivele proiectului </w:t>
            </w:r>
          </w:p>
        </w:tc>
      </w:tr>
      <w:tr w:rsidR="0008051E" w:rsidTr="00A57E0B">
        <w:tc>
          <w:tcPr>
            <w:tcW w:w="9720" w:type="dxa"/>
          </w:tcPr>
          <w:p w:rsidR="0008051E" w:rsidRDefault="0008051E">
            <w:pPr>
              <w:jc w:val="both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>
              <w:rPr>
                <w:sz w:val="28"/>
                <w:szCs w:val="28"/>
                <w:lang w:val="ro-RO"/>
              </w:rPr>
              <w:t xml:space="preserve">Proiectul de Decizie urmărește scopul de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pt-BR"/>
              </w:rPr>
              <w:t>a organiza recrutarea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ro-RO"/>
              </w:rPr>
              <w:t xml:space="preserve"> (luarea în evidența militară)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pt-BR"/>
              </w:rPr>
              <w:t xml:space="preserve"> cetăţenilor. Conform Legii în unităţile administrativ-teritoriale de nivelul al doilea şi în unităţile teritoriale autonome cu statut special se instituie comisii teritoriale de recrutare şi încorporare pentru recrutarea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ro-RO"/>
              </w:rPr>
              <w:t xml:space="preserve"> (luarea în evidența militară)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pt-BR"/>
              </w:rPr>
              <w:t xml:space="preserve"> cetăţenilor. (denumite în continuare comisii de recrutare-încorporare). </w:t>
            </w:r>
          </w:p>
        </w:tc>
      </w:tr>
      <w:tr w:rsidR="0008051E" w:rsidRPr="008A4875" w:rsidTr="00A57E0B">
        <w:tc>
          <w:tcPr>
            <w:tcW w:w="9720" w:type="dxa"/>
            <w:shd w:val="clear" w:color="auto" w:fill="D9D9D9"/>
          </w:tcPr>
          <w:p w:rsidR="0008051E" w:rsidRDefault="0008051E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08051E" w:rsidTr="00A57E0B">
        <w:tc>
          <w:tcPr>
            <w:tcW w:w="9720" w:type="dxa"/>
          </w:tcPr>
          <w:p w:rsidR="0008051E" w:rsidRDefault="0008051E">
            <w:pPr>
              <w:ind w:left="142"/>
              <w:jc w:val="both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</w:t>
            </w:r>
            <w:r>
              <w:rPr>
                <w:sz w:val="28"/>
                <w:szCs w:val="28"/>
                <w:lang w:val="ro-RO"/>
              </w:rPr>
              <w:t>Riscuri estimate nu sunt .</w:t>
            </w:r>
          </w:p>
          <w:p w:rsidR="0008051E" w:rsidRDefault="0008051E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08051E" w:rsidRPr="008A4875" w:rsidTr="00A57E0B">
        <w:tc>
          <w:tcPr>
            <w:tcW w:w="9720" w:type="dxa"/>
            <w:shd w:val="clear" w:color="auto" w:fill="D9D9D9"/>
          </w:tcPr>
          <w:p w:rsidR="0008051E" w:rsidRDefault="0008051E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6. Modul de incorporare a proiectului în sistemul actelor normative în vigoare, actele normative  care trebuie elaborate sau modificate după adoptarea proiectului</w:t>
            </w:r>
          </w:p>
          <w:p w:rsidR="0008051E" w:rsidRDefault="0008051E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08051E" w:rsidRPr="008A4875" w:rsidTr="00A57E0B">
        <w:tc>
          <w:tcPr>
            <w:tcW w:w="9720" w:type="dxa"/>
          </w:tcPr>
          <w:p w:rsidR="0008051E" w:rsidRDefault="0008051E">
            <w:pPr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fr-FR"/>
              </w:rPr>
              <w:t>Proiectul de decizie nr. __ din ___, 2022,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pt-BR"/>
              </w:rPr>
              <w:t xml:space="preserve">Cu privire la recrutarea (luarea în evidenţa militară) tinerilor cu anul naşterii 2007 </w:t>
            </w:r>
            <w:r>
              <w:rPr>
                <w:bCs/>
                <w:sz w:val="28"/>
                <w:szCs w:val="28"/>
                <w:lang w:val="ro-RO"/>
              </w:rPr>
              <w:t>nu contravine şi nu necesită modificări ale actelor normative în vigoare.</w:t>
            </w:r>
          </w:p>
          <w:p w:rsidR="0008051E" w:rsidRDefault="0008051E">
            <w:pPr>
              <w:jc w:val="both"/>
              <w:rPr>
                <w:b/>
                <w:sz w:val="28"/>
                <w:szCs w:val="28"/>
                <w:lang w:val="pt-BR"/>
              </w:rPr>
            </w:pPr>
          </w:p>
        </w:tc>
      </w:tr>
    </w:tbl>
    <w:p w:rsidR="0008051E" w:rsidRDefault="0008051E" w:rsidP="00A57E0B">
      <w:pPr>
        <w:ind w:left="142"/>
        <w:jc w:val="both"/>
        <w:rPr>
          <w:b/>
          <w:sz w:val="28"/>
          <w:szCs w:val="28"/>
          <w:lang w:val="ro-RO"/>
        </w:rPr>
      </w:pPr>
    </w:p>
    <w:p w:rsidR="0008051E" w:rsidRDefault="0008051E" w:rsidP="00A57E0B">
      <w:pPr>
        <w:ind w:left="142"/>
        <w:jc w:val="both"/>
        <w:rPr>
          <w:b/>
          <w:sz w:val="28"/>
          <w:szCs w:val="28"/>
          <w:lang w:val="ro-RO"/>
        </w:rPr>
      </w:pPr>
    </w:p>
    <w:p w:rsidR="0008051E" w:rsidRPr="006F47F3" w:rsidRDefault="0008051E" w:rsidP="00A57E0B">
      <w:pPr>
        <w:spacing w:line="360" w:lineRule="auto"/>
        <w:jc w:val="both"/>
        <w:rPr>
          <w:color w:val="000000"/>
          <w:sz w:val="28"/>
          <w:szCs w:val="28"/>
          <w:lang w:val="pt-BR"/>
        </w:rPr>
      </w:pPr>
      <w:r>
        <w:rPr>
          <w:b/>
          <w:sz w:val="28"/>
          <w:szCs w:val="28"/>
          <w:lang w:val="ro-RO"/>
        </w:rPr>
        <w:t xml:space="preserve">      </w:t>
      </w:r>
      <w:r>
        <w:rPr>
          <w:b/>
          <w:sz w:val="28"/>
          <w:szCs w:val="28"/>
          <w:lang w:val="pt-BR"/>
        </w:rPr>
        <w:t xml:space="preserve">    </w:t>
      </w:r>
      <w:r w:rsidRPr="006F47F3">
        <w:rPr>
          <w:color w:val="000000"/>
          <w:sz w:val="28"/>
          <w:szCs w:val="28"/>
          <w:lang w:val="pt-BR"/>
        </w:rPr>
        <w:t xml:space="preserve">Comandantul Centrului militar </w:t>
      </w:r>
    </w:p>
    <w:p w:rsidR="0008051E" w:rsidRPr="006F47F3" w:rsidRDefault="0008051E" w:rsidP="00A57E0B">
      <w:pPr>
        <w:spacing w:line="360" w:lineRule="auto"/>
        <w:ind w:firstLine="708"/>
        <w:jc w:val="both"/>
        <w:rPr>
          <w:color w:val="000000"/>
          <w:sz w:val="28"/>
          <w:szCs w:val="28"/>
          <w:lang w:val="pt-BR"/>
        </w:rPr>
      </w:pPr>
      <w:r w:rsidRPr="006F47F3">
        <w:rPr>
          <w:color w:val="000000"/>
          <w:sz w:val="28"/>
          <w:szCs w:val="28"/>
          <w:lang w:val="pt-BR"/>
        </w:rPr>
        <w:t>colonel</w:t>
      </w:r>
      <w:r w:rsidRPr="006F47F3">
        <w:rPr>
          <w:color w:val="000000"/>
          <w:sz w:val="28"/>
          <w:szCs w:val="28"/>
          <w:lang w:val="pt-BR"/>
        </w:rPr>
        <w:tab/>
      </w:r>
      <w:r w:rsidRPr="006F47F3">
        <w:rPr>
          <w:color w:val="000000"/>
          <w:sz w:val="28"/>
          <w:szCs w:val="28"/>
          <w:lang w:val="pt-BR"/>
        </w:rPr>
        <w:tab/>
      </w:r>
      <w:r w:rsidRPr="006F47F3">
        <w:rPr>
          <w:color w:val="000000"/>
          <w:sz w:val="28"/>
          <w:szCs w:val="28"/>
          <w:lang w:val="pt-BR"/>
        </w:rPr>
        <w:tab/>
      </w:r>
      <w:r w:rsidRPr="006F47F3">
        <w:rPr>
          <w:color w:val="000000"/>
          <w:sz w:val="28"/>
          <w:szCs w:val="28"/>
          <w:lang w:val="pt-BR"/>
        </w:rPr>
        <w:tab/>
      </w:r>
      <w:r w:rsidRPr="006F47F3">
        <w:rPr>
          <w:color w:val="000000"/>
          <w:sz w:val="28"/>
          <w:szCs w:val="28"/>
          <w:lang w:val="pt-BR"/>
        </w:rPr>
        <w:tab/>
      </w:r>
      <w:r w:rsidRPr="006F47F3">
        <w:rPr>
          <w:color w:val="000000"/>
          <w:sz w:val="28"/>
          <w:szCs w:val="28"/>
          <w:lang w:val="pt-BR"/>
        </w:rPr>
        <w:tab/>
        <w:t>Lilian PÎNZARU</w:t>
      </w:r>
    </w:p>
    <w:p w:rsidR="0008051E" w:rsidRPr="006F47F3" w:rsidRDefault="0008051E" w:rsidP="00A57E0B">
      <w:pPr>
        <w:tabs>
          <w:tab w:val="left" w:pos="915"/>
        </w:tabs>
        <w:rPr>
          <w:sz w:val="28"/>
          <w:szCs w:val="28"/>
          <w:lang w:val="pt-BR"/>
        </w:rPr>
      </w:pPr>
    </w:p>
    <w:sectPr w:rsidR="0008051E" w:rsidRPr="006F47F3" w:rsidSect="00CC44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374EB3"/>
    <w:multiLevelType w:val="hybridMultilevel"/>
    <w:tmpl w:val="C69CCF38"/>
    <w:lvl w:ilvl="0" w:tplc="C7186D44">
      <w:start w:val="1"/>
      <w:numFmt w:val="decimal"/>
      <w:lvlText w:val="%1."/>
      <w:lvlJc w:val="left"/>
      <w:pPr>
        <w:ind w:left="25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72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44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16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88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60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32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04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764" w:hanging="180"/>
      </w:pPr>
      <w:rPr>
        <w:rFonts w:cs="Times New Roman"/>
      </w:r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31134A4"/>
    <w:multiLevelType w:val="hybridMultilevel"/>
    <w:tmpl w:val="7CA67196"/>
    <w:lvl w:ilvl="0" w:tplc="8F46EDA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B81D29"/>
    <w:multiLevelType w:val="hybridMultilevel"/>
    <w:tmpl w:val="BD54E7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85961"/>
    <w:multiLevelType w:val="hybridMultilevel"/>
    <w:tmpl w:val="6CAC8AEA"/>
    <w:lvl w:ilvl="0" w:tplc="8F46ED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22659"/>
    <w:multiLevelType w:val="hybridMultilevel"/>
    <w:tmpl w:val="A672FEA8"/>
    <w:lvl w:ilvl="0" w:tplc="C7186D44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8F46EDAC">
      <w:start w:val="2"/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10" w15:restartNumberingAfterBreak="0">
    <w:nsid w:val="5600129C"/>
    <w:multiLevelType w:val="hybridMultilevel"/>
    <w:tmpl w:val="0232712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CE6D40"/>
    <w:multiLevelType w:val="hybridMultilevel"/>
    <w:tmpl w:val="08143CE8"/>
    <w:lvl w:ilvl="0" w:tplc="0418000F">
      <w:start w:val="1"/>
      <w:numFmt w:val="decimal"/>
      <w:lvlText w:val="%1."/>
      <w:lvlJc w:val="left"/>
      <w:pPr>
        <w:ind w:left="1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12" w15:restartNumberingAfterBreak="0">
    <w:nsid w:val="6ECE2A11"/>
    <w:multiLevelType w:val="hybridMultilevel"/>
    <w:tmpl w:val="232A478C"/>
    <w:lvl w:ilvl="0" w:tplc="C7186D44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E3695"/>
    <w:multiLevelType w:val="hybridMultilevel"/>
    <w:tmpl w:val="4F8621BC"/>
    <w:lvl w:ilvl="0" w:tplc="0418000F">
      <w:start w:val="1"/>
      <w:numFmt w:val="decimal"/>
      <w:lvlText w:val="%1."/>
      <w:lvlJc w:val="left"/>
      <w:pPr>
        <w:ind w:left="1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14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B69438F"/>
    <w:multiLevelType w:val="hybridMultilevel"/>
    <w:tmpl w:val="05D622F2"/>
    <w:lvl w:ilvl="0" w:tplc="C7186D44">
      <w:start w:val="1"/>
      <w:numFmt w:val="decimal"/>
      <w:lvlText w:val="%1."/>
      <w:lvlJc w:val="left"/>
      <w:pPr>
        <w:ind w:left="226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42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14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6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8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0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2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74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61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9"/>
  </w:num>
  <w:num w:numId="12">
    <w:abstractNumId w:val="16"/>
  </w:num>
  <w:num w:numId="13">
    <w:abstractNumId w:val="12"/>
  </w:num>
  <w:num w:numId="14">
    <w:abstractNumId w:val="1"/>
  </w:num>
  <w:num w:numId="15">
    <w:abstractNumId w:val="7"/>
  </w:num>
  <w:num w:numId="16">
    <w:abstractNumId w:val="1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00424E"/>
    <w:rsid w:val="000179C2"/>
    <w:rsid w:val="0008051E"/>
    <w:rsid w:val="000A198D"/>
    <w:rsid w:val="000A5BDF"/>
    <w:rsid w:val="000C3E98"/>
    <w:rsid w:val="000C72CE"/>
    <w:rsid w:val="000D0A47"/>
    <w:rsid w:val="000D29BA"/>
    <w:rsid w:val="001230F7"/>
    <w:rsid w:val="00145006"/>
    <w:rsid w:val="00156270"/>
    <w:rsid w:val="00176FEC"/>
    <w:rsid w:val="001916F3"/>
    <w:rsid w:val="001A0859"/>
    <w:rsid w:val="001B5F44"/>
    <w:rsid w:val="001B7A64"/>
    <w:rsid w:val="001D0132"/>
    <w:rsid w:val="001D6374"/>
    <w:rsid w:val="002034DB"/>
    <w:rsid w:val="00255D38"/>
    <w:rsid w:val="0026541D"/>
    <w:rsid w:val="0028107B"/>
    <w:rsid w:val="0028532A"/>
    <w:rsid w:val="00294866"/>
    <w:rsid w:val="002A7778"/>
    <w:rsid w:val="002C60CF"/>
    <w:rsid w:val="002E420F"/>
    <w:rsid w:val="00307320"/>
    <w:rsid w:val="00344487"/>
    <w:rsid w:val="00384109"/>
    <w:rsid w:val="003925EC"/>
    <w:rsid w:val="003B108B"/>
    <w:rsid w:val="003E41FA"/>
    <w:rsid w:val="003E42BC"/>
    <w:rsid w:val="0040031E"/>
    <w:rsid w:val="00411FE8"/>
    <w:rsid w:val="004146A7"/>
    <w:rsid w:val="004264CC"/>
    <w:rsid w:val="00435C01"/>
    <w:rsid w:val="004A0B1B"/>
    <w:rsid w:val="004A6A68"/>
    <w:rsid w:val="004B14AE"/>
    <w:rsid w:val="004B58B3"/>
    <w:rsid w:val="004C218A"/>
    <w:rsid w:val="004F3179"/>
    <w:rsid w:val="005422AE"/>
    <w:rsid w:val="00546ECB"/>
    <w:rsid w:val="005576C6"/>
    <w:rsid w:val="00571A70"/>
    <w:rsid w:val="00586DEB"/>
    <w:rsid w:val="0058731D"/>
    <w:rsid w:val="005B53B6"/>
    <w:rsid w:val="005B6878"/>
    <w:rsid w:val="005F02D5"/>
    <w:rsid w:val="005F2938"/>
    <w:rsid w:val="0061277C"/>
    <w:rsid w:val="00625CAA"/>
    <w:rsid w:val="00640A45"/>
    <w:rsid w:val="0065003F"/>
    <w:rsid w:val="0066192A"/>
    <w:rsid w:val="006972E7"/>
    <w:rsid w:val="006A7B8B"/>
    <w:rsid w:val="006B229C"/>
    <w:rsid w:val="006D167C"/>
    <w:rsid w:val="006F47F3"/>
    <w:rsid w:val="00700E46"/>
    <w:rsid w:val="007053EA"/>
    <w:rsid w:val="00717D61"/>
    <w:rsid w:val="00725F8B"/>
    <w:rsid w:val="007617B0"/>
    <w:rsid w:val="00764D50"/>
    <w:rsid w:val="00787339"/>
    <w:rsid w:val="0081058F"/>
    <w:rsid w:val="008220A9"/>
    <w:rsid w:val="00830BBA"/>
    <w:rsid w:val="00860F0C"/>
    <w:rsid w:val="00866496"/>
    <w:rsid w:val="00877B8A"/>
    <w:rsid w:val="008A0AEC"/>
    <w:rsid w:val="008A4875"/>
    <w:rsid w:val="00920920"/>
    <w:rsid w:val="00923BBA"/>
    <w:rsid w:val="0094056C"/>
    <w:rsid w:val="0096341E"/>
    <w:rsid w:val="00980EEB"/>
    <w:rsid w:val="00995933"/>
    <w:rsid w:val="009B76D7"/>
    <w:rsid w:val="009C6085"/>
    <w:rsid w:val="009E41B3"/>
    <w:rsid w:val="009E4B7B"/>
    <w:rsid w:val="009F0AA1"/>
    <w:rsid w:val="00A07EE7"/>
    <w:rsid w:val="00A11B9F"/>
    <w:rsid w:val="00A43D24"/>
    <w:rsid w:val="00A45A12"/>
    <w:rsid w:val="00A57E0B"/>
    <w:rsid w:val="00A735D7"/>
    <w:rsid w:val="00A74C43"/>
    <w:rsid w:val="00A760A5"/>
    <w:rsid w:val="00A81B1D"/>
    <w:rsid w:val="00A863F2"/>
    <w:rsid w:val="00AB555B"/>
    <w:rsid w:val="00AC223C"/>
    <w:rsid w:val="00AF2603"/>
    <w:rsid w:val="00B107D3"/>
    <w:rsid w:val="00B33E3C"/>
    <w:rsid w:val="00B41D25"/>
    <w:rsid w:val="00B52CC5"/>
    <w:rsid w:val="00B567EC"/>
    <w:rsid w:val="00B7564E"/>
    <w:rsid w:val="00BA65CA"/>
    <w:rsid w:val="00BA6604"/>
    <w:rsid w:val="00BC5CD3"/>
    <w:rsid w:val="00C042AD"/>
    <w:rsid w:val="00C343EC"/>
    <w:rsid w:val="00C612D2"/>
    <w:rsid w:val="00C661B9"/>
    <w:rsid w:val="00CC44E5"/>
    <w:rsid w:val="00D06297"/>
    <w:rsid w:val="00D14CED"/>
    <w:rsid w:val="00D205C5"/>
    <w:rsid w:val="00D269EF"/>
    <w:rsid w:val="00D4090C"/>
    <w:rsid w:val="00D80019"/>
    <w:rsid w:val="00D83118"/>
    <w:rsid w:val="00DA09F9"/>
    <w:rsid w:val="00DA0E24"/>
    <w:rsid w:val="00DA3175"/>
    <w:rsid w:val="00DD554B"/>
    <w:rsid w:val="00DE3685"/>
    <w:rsid w:val="00E01026"/>
    <w:rsid w:val="00E22842"/>
    <w:rsid w:val="00E43153"/>
    <w:rsid w:val="00E91587"/>
    <w:rsid w:val="00EA619E"/>
    <w:rsid w:val="00EC13D4"/>
    <w:rsid w:val="00ED1B4C"/>
    <w:rsid w:val="00EE207A"/>
    <w:rsid w:val="00EF78A8"/>
    <w:rsid w:val="00F02D9A"/>
    <w:rsid w:val="00F160CC"/>
    <w:rsid w:val="00F17174"/>
    <w:rsid w:val="00F25233"/>
    <w:rsid w:val="00F52BD6"/>
    <w:rsid w:val="00F607BE"/>
    <w:rsid w:val="00F66C14"/>
    <w:rsid w:val="00F860FF"/>
    <w:rsid w:val="00FB5363"/>
    <w:rsid w:val="00FC73AA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A0E13"/>
  <w15:docId w15:val="{928AE1CB-6AFF-4DC3-95D2-E482796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53B6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53B6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53B6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7">
    <w:name w:val="heading 7"/>
    <w:basedOn w:val="a"/>
    <w:next w:val="a"/>
    <w:link w:val="70"/>
    <w:uiPriority w:val="99"/>
    <w:qFormat/>
    <w:rsid w:val="00DD554B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9">
    <w:name w:val="heading 9"/>
    <w:basedOn w:val="a"/>
    <w:next w:val="a"/>
    <w:link w:val="90"/>
    <w:uiPriority w:val="99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53B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53B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53B6"/>
    <w:rPr>
      <w:rFonts w:ascii="Calibri Light" w:hAnsi="Calibri Light" w:cs="Times New Roman"/>
      <w:b/>
      <w:bCs/>
      <w:i/>
      <w:iCs/>
      <w:color w:val="5B9BD5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D554B"/>
    <w:rPr>
      <w:rFonts w:ascii="Calibri Light" w:hAnsi="Calibri Light" w:cs="Times New Roman"/>
      <w:i/>
      <w:iCs/>
      <w:color w:val="1F4D78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F02D5"/>
    <w:rPr>
      <w:rFonts w:ascii="Cambria" w:hAnsi="Cambria" w:cs="Times New Roman"/>
    </w:rPr>
  </w:style>
  <w:style w:type="character" w:styleId="a3">
    <w:name w:val="Hyperlink"/>
    <w:basedOn w:val="a0"/>
    <w:uiPriority w:val="99"/>
    <w:rsid w:val="006127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1277C"/>
    <w:pPr>
      <w:tabs>
        <w:tab w:val="left" w:pos="180"/>
      </w:tabs>
    </w:pPr>
    <w:rPr>
      <w:sz w:val="28"/>
      <w:lang w:val="ro-RO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F02D5"/>
    <w:rPr>
      <w:rFonts w:cs="Times New Roman"/>
      <w:sz w:val="16"/>
      <w:szCs w:val="16"/>
    </w:rPr>
  </w:style>
  <w:style w:type="paragraph" w:styleId="a4">
    <w:name w:val="List Paragraph"/>
    <w:basedOn w:val="a"/>
    <w:uiPriority w:val="99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3E41F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5B53B6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B53B6"/>
    <w:rPr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1525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2022-09-02T06:04:00Z</cp:lastPrinted>
  <dcterms:created xsi:type="dcterms:W3CDTF">2022-08-11T12:01:00Z</dcterms:created>
  <dcterms:modified xsi:type="dcterms:W3CDTF">2022-09-02T07:17:00Z</dcterms:modified>
</cp:coreProperties>
</file>