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540EA" w14:textId="77777777" w:rsidR="00ED3F9D" w:rsidRPr="001E6DC1" w:rsidRDefault="00ED3F9D" w:rsidP="00ED3F9D">
      <w:pPr>
        <w:tabs>
          <w:tab w:val="left" w:pos="-720"/>
        </w:tabs>
        <w:suppressAutoHyphens/>
        <w:ind w:left="-4242" w:right="-397"/>
        <w:jc w:val="center"/>
        <w:rPr>
          <w:b/>
          <w:sz w:val="26"/>
          <w:szCs w:val="26"/>
          <w:lang w:val="ro-MD"/>
        </w:rPr>
      </w:pPr>
      <w:bookmarkStart w:id="0" w:name="_GoBack"/>
      <w:bookmarkEnd w:id="0"/>
      <w:r w:rsidRPr="001E6DC1">
        <w:rPr>
          <w:b/>
          <w:lang w:val="ro-MD"/>
        </w:rPr>
        <w:tab/>
      </w:r>
      <w:r w:rsidRPr="001E6DC1">
        <w:rPr>
          <w:b/>
          <w:lang w:val="ro-MD"/>
        </w:rPr>
        <w:tab/>
      </w:r>
      <w:r w:rsidRPr="001E6DC1">
        <w:rPr>
          <w:b/>
          <w:lang w:val="ro-MD"/>
        </w:rPr>
        <w:tab/>
      </w:r>
      <w:r w:rsidRPr="001E6DC1">
        <w:rPr>
          <w:b/>
          <w:lang w:val="ro-MD"/>
        </w:rPr>
        <w:tab/>
      </w:r>
      <w:r w:rsidRPr="001E6DC1">
        <w:rPr>
          <w:b/>
          <w:lang w:val="ro-MD"/>
        </w:rPr>
        <w:tab/>
      </w:r>
      <w:r w:rsidRPr="001E6DC1">
        <w:rPr>
          <w:b/>
          <w:lang w:val="ro-MD"/>
        </w:rPr>
        <w:tab/>
      </w:r>
      <w:r w:rsidRPr="001E6DC1">
        <w:rPr>
          <w:b/>
          <w:lang w:val="ro-MD"/>
        </w:rPr>
        <w:tab/>
        <w:t xml:space="preserve">                                           </w:t>
      </w:r>
      <w:r w:rsidR="00892D97" w:rsidRPr="001E6DC1">
        <w:rPr>
          <w:b/>
          <w:lang w:val="ro-MD"/>
        </w:rPr>
        <w:tab/>
      </w:r>
      <w:r w:rsidR="00892D97" w:rsidRPr="001E6DC1">
        <w:rPr>
          <w:b/>
          <w:lang w:val="ro-MD"/>
        </w:rPr>
        <w:tab/>
      </w:r>
      <w:r w:rsidR="00892D97" w:rsidRPr="001E6DC1">
        <w:rPr>
          <w:b/>
          <w:sz w:val="26"/>
          <w:szCs w:val="26"/>
          <w:lang w:val="ro-MD"/>
        </w:rPr>
        <w:tab/>
      </w:r>
      <w:r w:rsidR="00892D97" w:rsidRPr="001E6DC1">
        <w:rPr>
          <w:b/>
          <w:sz w:val="26"/>
          <w:szCs w:val="26"/>
          <w:lang w:val="ro-MD"/>
        </w:rPr>
        <w:tab/>
      </w:r>
      <w:r w:rsidRPr="001E6DC1">
        <w:rPr>
          <w:b/>
          <w:sz w:val="26"/>
          <w:szCs w:val="26"/>
          <w:lang w:val="ro-MD"/>
        </w:rPr>
        <w:t xml:space="preserve">  Consiliului Raional Hîncești</w:t>
      </w:r>
    </w:p>
    <w:p w14:paraId="38583AF5" w14:textId="77777777" w:rsidR="00ED3F9D" w:rsidRPr="001E6DC1" w:rsidRDefault="00ED3F9D" w:rsidP="00ED3F9D">
      <w:pPr>
        <w:tabs>
          <w:tab w:val="left" w:pos="-720"/>
        </w:tabs>
        <w:suppressAutoHyphens/>
        <w:ind w:left="-4242" w:right="-397"/>
        <w:jc w:val="center"/>
        <w:rPr>
          <w:b/>
          <w:sz w:val="26"/>
          <w:szCs w:val="26"/>
          <w:lang w:val="ro-MD"/>
        </w:rPr>
      </w:pPr>
    </w:p>
    <w:p w14:paraId="2BDA9CB3" w14:textId="77777777" w:rsidR="00ED3F9D" w:rsidRPr="001E6DC1" w:rsidRDefault="00ED3F9D" w:rsidP="00ED3F9D">
      <w:pPr>
        <w:ind w:firstLine="567"/>
        <w:jc w:val="center"/>
        <w:rPr>
          <w:b/>
          <w:sz w:val="26"/>
          <w:szCs w:val="26"/>
          <w:lang w:val="ro-MD" w:eastAsia="ru-RU"/>
        </w:rPr>
      </w:pPr>
      <w:r w:rsidRPr="001E6DC1">
        <w:rPr>
          <w:b/>
          <w:sz w:val="26"/>
          <w:szCs w:val="26"/>
          <w:lang w:val="ro-MD" w:eastAsia="ru-RU"/>
        </w:rPr>
        <w:t>Raport privind executarea bugetului raional</w:t>
      </w:r>
    </w:p>
    <w:p w14:paraId="7CBA54BE" w14:textId="0096CF58" w:rsidR="00ED3F9D" w:rsidRPr="00D56BE8" w:rsidRDefault="00ED3F9D" w:rsidP="00ED3F9D">
      <w:pPr>
        <w:ind w:firstLine="567"/>
        <w:jc w:val="center"/>
        <w:rPr>
          <w:b/>
          <w:sz w:val="26"/>
          <w:szCs w:val="26"/>
          <w:lang w:val="ro-MD" w:eastAsia="ru-RU"/>
        </w:rPr>
      </w:pPr>
      <w:r w:rsidRPr="00D56BE8">
        <w:rPr>
          <w:b/>
          <w:sz w:val="26"/>
          <w:szCs w:val="26"/>
          <w:lang w:val="ro-MD" w:eastAsia="ru-RU"/>
        </w:rPr>
        <w:t xml:space="preserve"> </w:t>
      </w:r>
      <w:r w:rsidR="00D574F6">
        <w:rPr>
          <w:b/>
          <w:sz w:val="26"/>
          <w:szCs w:val="26"/>
        </w:rPr>
        <w:t>pe</w:t>
      </w:r>
      <w:r w:rsidR="00506A3D" w:rsidRPr="00D56BE8">
        <w:rPr>
          <w:b/>
          <w:sz w:val="26"/>
          <w:szCs w:val="26"/>
        </w:rPr>
        <w:t xml:space="preserve"> anul </w:t>
      </w:r>
      <w:r w:rsidRPr="00D56BE8">
        <w:rPr>
          <w:b/>
          <w:sz w:val="26"/>
          <w:szCs w:val="26"/>
          <w:lang w:val="ro-MD" w:eastAsia="ru-RU"/>
        </w:rPr>
        <w:t>20</w:t>
      </w:r>
      <w:r w:rsidR="004222BE" w:rsidRPr="00D56BE8">
        <w:rPr>
          <w:b/>
          <w:sz w:val="26"/>
          <w:szCs w:val="26"/>
          <w:lang w:val="ro-MD" w:eastAsia="ru-RU"/>
        </w:rPr>
        <w:t>2</w:t>
      </w:r>
      <w:r w:rsidR="00506A3D" w:rsidRPr="00D56BE8">
        <w:rPr>
          <w:b/>
          <w:sz w:val="26"/>
          <w:szCs w:val="26"/>
          <w:lang w:val="ro-MD" w:eastAsia="ru-RU"/>
        </w:rPr>
        <w:t>1</w:t>
      </w:r>
    </w:p>
    <w:p w14:paraId="1351F570" w14:textId="77777777" w:rsidR="00FA0845" w:rsidRPr="001E6DC1" w:rsidRDefault="00FA0845" w:rsidP="00ED3F9D">
      <w:pPr>
        <w:ind w:firstLine="567"/>
        <w:jc w:val="center"/>
        <w:rPr>
          <w:b/>
          <w:sz w:val="26"/>
          <w:szCs w:val="26"/>
          <w:lang w:val="ro-MD" w:eastAsia="ru-RU"/>
        </w:rPr>
      </w:pPr>
    </w:p>
    <w:p w14:paraId="4A417944" w14:textId="10F3D679" w:rsidR="00ED3F9D" w:rsidRPr="00A37853" w:rsidRDefault="00ED3F9D" w:rsidP="00ED3F9D">
      <w:pPr>
        <w:shd w:val="clear" w:color="auto" w:fill="FFFFFF"/>
        <w:spacing w:line="250" w:lineRule="atLeast"/>
        <w:jc w:val="both"/>
        <w:textAlignment w:val="baseline"/>
        <w:rPr>
          <w:sz w:val="26"/>
          <w:szCs w:val="26"/>
          <w:lang w:val="ro-MD" w:eastAsia="ru-RU"/>
        </w:rPr>
      </w:pPr>
      <w:r w:rsidRPr="001E6DC1">
        <w:rPr>
          <w:sz w:val="26"/>
          <w:szCs w:val="26"/>
          <w:lang w:val="ro-MD"/>
        </w:rPr>
        <w:t xml:space="preserve">        </w:t>
      </w:r>
      <w:r w:rsidRPr="00A37853">
        <w:rPr>
          <w:sz w:val="26"/>
          <w:szCs w:val="26"/>
          <w:lang w:val="ro-MD"/>
        </w:rPr>
        <w:t xml:space="preserve">Raportul </w:t>
      </w:r>
      <w:r w:rsidR="00506A3D" w:rsidRPr="00A37853">
        <w:rPr>
          <w:sz w:val="26"/>
          <w:szCs w:val="26"/>
          <w:lang w:val="ro-MD"/>
        </w:rPr>
        <w:t xml:space="preserve">pentru </w:t>
      </w:r>
      <w:r w:rsidRPr="00A37853">
        <w:rPr>
          <w:sz w:val="26"/>
          <w:szCs w:val="26"/>
          <w:lang w:val="ro-MD"/>
        </w:rPr>
        <w:t>anul 20</w:t>
      </w:r>
      <w:r w:rsidR="004222BE" w:rsidRPr="00A37853">
        <w:rPr>
          <w:sz w:val="26"/>
          <w:szCs w:val="26"/>
          <w:lang w:val="ro-MD"/>
        </w:rPr>
        <w:t>2</w:t>
      </w:r>
      <w:r w:rsidR="00506A3D" w:rsidRPr="00A37853">
        <w:rPr>
          <w:sz w:val="26"/>
          <w:szCs w:val="26"/>
          <w:lang w:val="ro-MD"/>
        </w:rPr>
        <w:t>1</w:t>
      </w:r>
      <w:r w:rsidRPr="00A37853">
        <w:rPr>
          <w:sz w:val="26"/>
          <w:szCs w:val="26"/>
          <w:lang w:val="ro-MD"/>
        </w:rPr>
        <w:t xml:space="preserve"> privind executarea bugetului raional Hîncești este elaborat în baza art.43 alin. (1) lit. b</w:t>
      </w:r>
      <w:r w:rsidRPr="00A37853">
        <w:rPr>
          <w:sz w:val="26"/>
          <w:szCs w:val="26"/>
          <w:vertAlign w:val="superscript"/>
          <w:lang w:val="ro-MD"/>
        </w:rPr>
        <w:t>3</w:t>
      </w:r>
      <w:r w:rsidRPr="00A37853">
        <w:rPr>
          <w:sz w:val="26"/>
          <w:szCs w:val="26"/>
          <w:lang w:val="ro-MD"/>
        </w:rPr>
        <w:t>) din Legea privind administrația publică locală nr. 436-XVI din 28.12.2006, art. 31 alin. (1) din Legea</w:t>
      </w:r>
      <w:r w:rsidR="00672784">
        <w:rPr>
          <w:sz w:val="26"/>
          <w:szCs w:val="26"/>
          <w:lang w:val="ro-MD"/>
        </w:rPr>
        <w:t xml:space="preserve"> </w:t>
      </w:r>
      <w:r w:rsidRPr="00A37853">
        <w:rPr>
          <w:sz w:val="26"/>
          <w:szCs w:val="26"/>
          <w:lang w:val="ro-MD"/>
        </w:rPr>
        <w:t>nr.397-XV din 16.10.2003 privind finanțele publice locale, art. 72 alin. (2) din Legea finanțelor publice şi responsabilității bugetar-fiscale nr. 181 din 25.07.2014.</w:t>
      </w:r>
    </w:p>
    <w:p w14:paraId="4CD60CA7" w14:textId="77777777" w:rsidR="00ED3F9D" w:rsidRPr="00A37853" w:rsidRDefault="0007069A" w:rsidP="00ED3F9D">
      <w:pPr>
        <w:shd w:val="clear" w:color="auto" w:fill="FFFFFF"/>
        <w:spacing w:line="250" w:lineRule="atLeast"/>
        <w:jc w:val="both"/>
        <w:textAlignment w:val="baseline"/>
        <w:rPr>
          <w:sz w:val="26"/>
          <w:szCs w:val="26"/>
          <w:lang w:val="ro-MD" w:eastAsia="ru-RU"/>
        </w:rPr>
      </w:pPr>
      <w:r w:rsidRPr="00A37853">
        <w:rPr>
          <w:sz w:val="26"/>
          <w:szCs w:val="26"/>
          <w:lang w:val="ro-MD" w:eastAsia="ru-RU"/>
        </w:rPr>
        <w:t xml:space="preserve">        </w:t>
      </w:r>
      <w:r w:rsidR="00ED3F9D" w:rsidRPr="00A37853">
        <w:rPr>
          <w:sz w:val="26"/>
          <w:szCs w:val="26"/>
          <w:lang w:val="ro-MD" w:eastAsia="ru-RU"/>
        </w:rPr>
        <w:t xml:space="preserve">Raportul este întocmit în temeiul rapoartelor prezentate de către executorii de buget din subordinea Consiliului Raional Hîncești şi corespunde datelor din </w:t>
      </w:r>
      <w:r w:rsidRPr="00A37853">
        <w:rPr>
          <w:sz w:val="26"/>
          <w:szCs w:val="26"/>
          <w:lang w:val="ro-MD"/>
        </w:rPr>
        <w:t xml:space="preserve">Sistemul Informațional de Management Financiar (SIMF) </w:t>
      </w:r>
      <w:r w:rsidR="00ED3F9D" w:rsidRPr="00A37853">
        <w:rPr>
          <w:sz w:val="26"/>
          <w:szCs w:val="26"/>
          <w:lang w:val="ro-MD" w:eastAsia="ru-RU"/>
        </w:rPr>
        <w:t>şi Trezoreriei Regionale Centru a M</w:t>
      </w:r>
      <w:r w:rsidR="00304E53" w:rsidRPr="00A37853">
        <w:rPr>
          <w:sz w:val="26"/>
          <w:szCs w:val="26"/>
          <w:lang w:val="ro-MD" w:eastAsia="ru-RU"/>
        </w:rPr>
        <w:t xml:space="preserve">inisterului </w:t>
      </w:r>
      <w:r w:rsidR="00ED3F9D" w:rsidRPr="00A37853">
        <w:rPr>
          <w:sz w:val="26"/>
          <w:szCs w:val="26"/>
          <w:lang w:val="ro-MD" w:eastAsia="ru-RU"/>
        </w:rPr>
        <w:t>F</w:t>
      </w:r>
      <w:r w:rsidR="00304E53" w:rsidRPr="00A37853">
        <w:rPr>
          <w:sz w:val="26"/>
          <w:szCs w:val="26"/>
          <w:lang w:val="ro-MD" w:eastAsia="ru-RU"/>
        </w:rPr>
        <w:t>inanțelor al R.Moldova</w:t>
      </w:r>
      <w:r w:rsidR="00ED3F9D" w:rsidRPr="00A37853">
        <w:rPr>
          <w:sz w:val="26"/>
          <w:szCs w:val="26"/>
          <w:lang w:val="ro-MD" w:eastAsia="ru-RU"/>
        </w:rPr>
        <w:t>.</w:t>
      </w:r>
    </w:p>
    <w:p w14:paraId="4AB05289" w14:textId="14AED0F5" w:rsidR="00ED3F9D" w:rsidRPr="00A37853" w:rsidRDefault="00ED3F9D" w:rsidP="00ED3F9D">
      <w:pPr>
        <w:ind w:firstLine="567"/>
        <w:jc w:val="both"/>
        <w:rPr>
          <w:sz w:val="26"/>
          <w:szCs w:val="26"/>
          <w:lang w:val="ro-MD" w:eastAsia="ru-RU"/>
        </w:rPr>
      </w:pPr>
      <w:r w:rsidRPr="00A37853">
        <w:rPr>
          <w:sz w:val="26"/>
          <w:szCs w:val="26"/>
          <w:lang w:val="ro-MD" w:eastAsia="ru-RU"/>
        </w:rPr>
        <w:t>Bugetul raional Hîncești pentru anul 20</w:t>
      </w:r>
      <w:r w:rsidR="004222BE" w:rsidRPr="00A37853">
        <w:rPr>
          <w:sz w:val="26"/>
          <w:szCs w:val="26"/>
          <w:lang w:val="ro-MD" w:eastAsia="ru-RU"/>
        </w:rPr>
        <w:t>2</w:t>
      </w:r>
      <w:r w:rsidR="00506A3D" w:rsidRPr="00A37853">
        <w:rPr>
          <w:sz w:val="26"/>
          <w:szCs w:val="26"/>
          <w:lang w:val="ro-MD" w:eastAsia="ru-RU"/>
        </w:rPr>
        <w:t>1</w:t>
      </w:r>
      <w:r w:rsidRPr="00A37853">
        <w:rPr>
          <w:sz w:val="26"/>
          <w:szCs w:val="26"/>
          <w:lang w:val="ro-MD" w:eastAsia="ru-RU"/>
        </w:rPr>
        <w:t xml:space="preserve"> a fost aprobat prin Decizia Consiliul</w:t>
      </w:r>
      <w:r w:rsidR="00A23FA9" w:rsidRPr="00A37853">
        <w:rPr>
          <w:sz w:val="26"/>
          <w:szCs w:val="26"/>
          <w:lang w:val="ro-MD" w:eastAsia="ru-RU"/>
        </w:rPr>
        <w:t>ui</w:t>
      </w:r>
      <w:r w:rsidRPr="00A37853">
        <w:rPr>
          <w:sz w:val="26"/>
          <w:szCs w:val="26"/>
          <w:lang w:val="ro-MD" w:eastAsia="ru-RU"/>
        </w:rPr>
        <w:t xml:space="preserve"> Raional Hîncești</w:t>
      </w:r>
      <w:r w:rsidRPr="00A37853">
        <w:rPr>
          <w:rFonts w:eastAsia="Calibri"/>
          <w:sz w:val="26"/>
          <w:szCs w:val="26"/>
          <w:lang w:val="ro-MD" w:eastAsia="ru-RU"/>
        </w:rPr>
        <w:t xml:space="preserve"> nr.0</w:t>
      </w:r>
      <w:r w:rsidR="00506A3D" w:rsidRPr="00A37853">
        <w:rPr>
          <w:rFonts w:eastAsia="Calibri"/>
          <w:sz w:val="26"/>
          <w:szCs w:val="26"/>
          <w:lang w:val="ro-MD" w:eastAsia="ru-RU"/>
        </w:rPr>
        <w:t>6</w:t>
      </w:r>
      <w:r w:rsidRPr="00A37853">
        <w:rPr>
          <w:rFonts w:eastAsia="Calibri"/>
          <w:sz w:val="26"/>
          <w:szCs w:val="26"/>
          <w:lang w:val="ro-MD" w:eastAsia="ru-RU"/>
        </w:rPr>
        <w:t>/0</w:t>
      </w:r>
      <w:r w:rsidR="004222BE" w:rsidRPr="00A37853">
        <w:rPr>
          <w:rFonts w:eastAsia="Calibri"/>
          <w:sz w:val="26"/>
          <w:szCs w:val="26"/>
          <w:lang w:val="ro-MD" w:eastAsia="ru-RU"/>
        </w:rPr>
        <w:t>7</w:t>
      </w:r>
      <w:r w:rsidRPr="00A37853">
        <w:rPr>
          <w:rFonts w:eastAsia="Calibri"/>
          <w:sz w:val="26"/>
          <w:szCs w:val="26"/>
          <w:lang w:val="ro-MD" w:eastAsia="ru-RU"/>
        </w:rPr>
        <w:t xml:space="preserve"> din 2</w:t>
      </w:r>
      <w:r w:rsidR="004222BE" w:rsidRPr="00A37853">
        <w:rPr>
          <w:rFonts w:eastAsia="Calibri"/>
          <w:sz w:val="26"/>
          <w:szCs w:val="26"/>
          <w:lang w:val="ro-MD" w:eastAsia="ru-RU"/>
        </w:rPr>
        <w:t>4</w:t>
      </w:r>
      <w:r w:rsidRPr="00A37853">
        <w:rPr>
          <w:rFonts w:eastAsia="Calibri"/>
          <w:sz w:val="26"/>
          <w:szCs w:val="26"/>
          <w:lang w:val="ro-MD" w:eastAsia="ru-RU"/>
        </w:rPr>
        <w:t xml:space="preserve"> decembrie 20</w:t>
      </w:r>
      <w:r w:rsidR="00506A3D" w:rsidRPr="00A37853">
        <w:rPr>
          <w:rFonts w:eastAsia="Calibri"/>
          <w:sz w:val="26"/>
          <w:szCs w:val="26"/>
          <w:lang w:val="ro-MD" w:eastAsia="ru-RU"/>
        </w:rPr>
        <w:t>20</w:t>
      </w:r>
      <w:r w:rsidRPr="00A37853">
        <w:rPr>
          <w:sz w:val="26"/>
          <w:szCs w:val="26"/>
          <w:lang w:val="ro-MD" w:eastAsia="ru-RU"/>
        </w:rPr>
        <w:t xml:space="preserve"> „Cu privire la aprobarea bugetului raional Hîncești pentru anul 20</w:t>
      </w:r>
      <w:r w:rsidR="004222BE" w:rsidRPr="00A37853">
        <w:rPr>
          <w:sz w:val="26"/>
          <w:szCs w:val="26"/>
          <w:lang w:val="ro-MD" w:eastAsia="ru-RU"/>
        </w:rPr>
        <w:t>2</w:t>
      </w:r>
      <w:r w:rsidR="00B27609">
        <w:rPr>
          <w:sz w:val="26"/>
          <w:szCs w:val="26"/>
          <w:lang w:val="ro-MD" w:eastAsia="ru-RU"/>
        </w:rPr>
        <w:t>1</w:t>
      </w:r>
      <w:r w:rsidR="00506A3D" w:rsidRPr="00A37853">
        <w:rPr>
          <w:sz w:val="26"/>
          <w:szCs w:val="26"/>
          <w:lang w:val="ro-MD" w:eastAsia="ru-RU"/>
        </w:rPr>
        <w:t xml:space="preserve"> în a doua lectură</w:t>
      </w:r>
      <w:r w:rsidRPr="00A37853">
        <w:rPr>
          <w:sz w:val="26"/>
          <w:szCs w:val="26"/>
          <w:lang w:val="ro-MD" w:eastAsia="ru-RU"/>
        </w:rPr>
        <w:t xml:space="preserve">” la venituri în sumă de </w:t>
      </w:r>
      <w:r w:rsidR="00506A3D" w:rsidRPr="00A37853">
        <w:rPr>
          <w:b/>
          <w:sz w:val="26"/>
          <w:szCs w:val="26"/>
          <w:lang w:val="ro-MD" w:eastAsia="ru-RU"/>
        </w:rPr>
        <w:t>305965,5</w:t>
      </w:r>
      <w:r w:rsidRPr="00A37853">
        <w:rPr>
          <w:b/>
          <w:sz w:val="26"/>
          <w:szCs w:val="26"/>
          <w:lang w:val="ro-MD" w:eastAsia="ru-RU"/>
        </w:rPr>
        <w:t xml:space="preserve"> mii lei</w:t>
      </w:r>
      <w:r w:rsidRPr="00A37853">
        <w:rPr>
          <w:sz w:val="26"/>
          <w:szCs w:val="26"/>
          <w:lang w:val="ro-MD" w:eastAsia="ru-RU"/>
        </w:rPr>
        <w:t xml:space="preserve">, la cheltuieli în sumă de </w:t>
      </w:r>
      <w:r w:rsidR="00506A3D" w:rsidRPr="00A37853">
        <w:rPr>
          <w:rFonts w:eastAsia="Calibri"/>
          <w:b/>
          <w:sz w:val="26"/>
          <w:szCs w:val="26"/>
          <w:lang w:val="ro-MD" w:eastAsia="ru-RU"/>
        </w:rPr>
        <w:t>303312,9</w:t>
      </w:r>
      <w:r w:rsidRPr="00A37853">
        <w:rPr>
          <w:rFonts w:eastAsia="Calibri"/>
          <w:b/>
          <w:sz w:val="26"/>
          <w:szCs w:val="26"/>
          <w:lang w:val="ro-MD" w:eastAsia="ru-RU"/>
        </w:rPr>
        <w:t xml:space="preserve"> </w:t>
      </w:r>
      <w:r w:rsidRPr="00A37853">
        <w:rPr>
          <w:sz w:val="26"/>
          <w:szCs w:val="26"/>
          <w:lang w:val="ro-MD" w:eastAsia="ru-RU"/>
        </w:rPr>
        <w:t>mii lei</w:t>
      </w:r>
      <w:r w:rsidR="00B27609">
        <w:rPr>
          <w:sz w:val="26"/>
          <w:szCs w:val="26"/>
          <w:lang w:val="ro-MD" w:eastAsia="ru-RU"/>
        </w:rPr>
        <w:t>,</w:t>
      </w:r>
      <w:r w:rsidRPr="00A37853">
        <w:rPr>
          <w:sz w:val="26"/>
          <w:szCs w:val="26"/>
          <w:lang w:val="ro-MD" w:eastAsia="ru-RU"/>
        </w:rPr>
        <w:t xml:space="preserve"> cu excedent bugetar în sumă de </w:t>
      </w:r>
      <w:r w:rsidR="00506A3D" w:rsidRPr="00A37853">
        <w:rPr>
          <w:b/>
          <w:sz w:val="26"/>
          <w:szCs w:val="26"/>
          <w:lang w:val="ro-MD" w:eastAsia="ru-RU"/>
        </w:rPr>
        <w:t>2652,6</w:t>
      </w:r>
      <w:r w:rsidRPr="00A37853">
        <w:rPr>
          <w:b/>
          <w:sz w:val="26"/>
          <w:szCs w:val="26"/>
          <w:lang w:val="ro-MD" w:eastAsia="ru-RU"/>
        </w:rPr>
        <w:t xml:space="preserve"> mii lei</w:t>
      </w:r>
      <w:r w:rsidRPr="00A37853">
        <w:rPr>
          <w:sz w:val="26"/>
          <w:szCs w:val="26"/>
          <w:lang w:val="ro-MD" w:eastAsia="ru-RU"/>
        </w:rPr>
        <w:t xml:space="preserve">. </w:t>
      </w:r>
    </w:p>
    <w:p w14:paraId="695B32E0" w14:textId="70E6CC15" w:rsidR="00ED3F9D" w:rsidRPr="00A37853" w:rsidRDefault="00ED3F9D" w:rsidP="00ED3F9D">
      <w:pPr>
        <w:ind w:firstLine="567"/>
        <w:jc w:val="both"/>
        <w:rPr>
          <w:sz w:val="26"/>
          <w:szCs w:val="26"/>
          <w:lang w:val="ro-MD" w:eastAsia="ru-RU"/>
        </w:rPr>
      </w:pPr>
      <w:r w:rsidRPr="00A37853">
        <w:rPr>
          <w:sz w:val="26"/>
          <w:szCs w:val="26"/>
          <w:lang w:val="ro-MD" w:eastAsia="ru-RU"/>
        </w:rPr>
        <w:t>Pe parcursul</w:t>
      </w:r>
      <w:r w:rsidR="00D56BE8" w:rsidRPr="00A37853">
        <w:rPr>
          <w:sz w:val="26"/>
          <w:szCs w:val="26"/>
          <w:lang w:val="ro-MD" w:eastAsia="ru-RU"/>
        </w:rPr>
        <w:t xml:space="preserve"> </w:t>
      </w:r>
      <w:r w:rsidRPr="00A37853">
        <w:rPr>
          <w:sz w:val="26"/>
          <w:szCs w:val="26"/>
          <w:lang w:val="ro-MD" w:eastAsia="ru-RU"/>
        </w:rPr>
        <w:t>anului 20</w:t>
      </w:r>
      <w:r w:rsidR="004222BE" w:rsidRPr="00A37853">
        <w:rPr>
          <w:sz w:val="26"/>
          <w:szCs w:val="26"/>
          <w:lang w:val="ro-MD" w:eastAsia="ru-RU"/>
        </w:rPr>
        <w:t>2</w:t>
      </w:r>
      <w:r w:rsidR="00506A3D" w:rsidRPr="00A37853">
        <w:rPr>
          <w:sz w:val="26"/>
          <w:szCs w:val="26"/>
          <w:lang w:val="ro-MD" w:eastAsia="ru-RU"/>
        </w:rPr>
        <w:t>1</w:t>
      </w:r>
      <w:r w:rsidRPr="00A37853">
        <w:rPr>
          <w:sz w:val="26"/>
          <w:szCs w:val="26"/>
          <w:lang w:val="ro-MD" w:eastAsia="ru-RU"/>
        </w:rPr>
        <w:t xml:space="preserve"> în bugetul raional au fost operate modificări și completări prin următoarele acte normative:</w:t>
      </w:r>
    </w:p>
    <w:p w14:paraId="6ABBA4CC" w14:textId="77777777" w:rsidR="00ED3F9D" w:rsidRPr="00A37853" w:rsidRDefault="00ED3F9D" w:rsidP="004C31CE">
      <w:pPr>
        <w:numPr>
          <w:ilvl w:val="0"/>
          <w:numId w:val="7"/>
        </w:numPr>
        <w:contextualSpacing/>
        <w:jc w:val="both"/>
        <w:rPr>
          <w:sz w:val="26"/>
          <w:szCs w:val="26"/>
          <w:lang w:val="ro-MD" w:eastAsia="ru-RU"/>
        </w:rPr>
      </w:pPr>
      <w:r w:rsidRPr="00A37853">
        <w:rPr>
          <w:sz w:val="26"/>
          <w:szCs w:val="26"/>
          <w:lang w:val="ro-MD" w:eastAsia="ru-RU"/>
        </w:rPr>
        <w:t>Decizii ale Consiliului Raional Hîncești:</w:t>
      </w:r>
    </w:p>
    <w:p w14:paraId="3BAE15C1" w14:textId="118C23D6" w:rsidR="00ED3F9D" w:rsidRPr="00A37853" w:rsidRDefault="00ED3F9D" w:rsidP="004C31CE">
      <w:pPr>
        <w:pStyle w:val="a3"/>
        <w:numPr>
          <w:ilvl w:val="0"/>
          <w:numId w:val="8"/>
        </w:numPr>
        <w:ind w:left="426" w:hanging="426"/>
        <w:jc w:val="both"/>
        <w:rPr>
          <w:sz w:val="26"/>
          <w:szCs w:val="26"/>
          <w:lang w:val="ro-MD" w:eastAsia="ru-RU"/>
        </w:rPr>
      </w:pPr>
      <w:r w:rsidRPr="00A37853">
        <w:rPr>
          <w:sz w:val="26"/>
          <w:szCs w:val="26"/>
          <w:lang w:val="ro-MD" w:eastAsia="ru-RU"/>
        </w:rPr>
        <w:t>nr.0</w:t>
      </w:r>
      <w:r w:rsidR="00506A3D" w:rsidRPr="00A37853">
        <w:rPr>
          <w:sz w:val="26"/>
          <w:szCs w:val="26"/>
          <w:lang w:val="ro-MD" w:eastAsia="ru-RU"/>
        </w:rPr>
        <w:t>1</w:t>
      </w:r>
      <w:r w:rsidRPr="00A37853">
        <w:rPr>
          <w:sz w:val="26"/>
          <w:szCs w:val="26"/>
          <w:lang w:val="ro-MD" w:eastAsia="ru-RU"/>
        </w:rPr>
        <w:t>/0</w:t>
      </w:r>
      <w:r w:rsidR="00506A3D" w:rsidRPr="00A37853">
        <w:rPr>
          <w:sz w:val="26"/>
          <w:szCs w:val="26"/>
          <w:lang w:val="ro-MD" w:eastAsia="ru-RU"/>
        </w:rPr>
        <w:t>3 din 26</w:t>
      </w:r>
      <w:r w:rsidR="004222BE" w:rsidRPr="00A37853">
        <w:rPr>
          <w:sz w:val="26"/>
          <w:szCs w:val="26"/>
          <w:lang w:val="ro-MD" w:eastAsia="ru-RU"/>
        </w:rPr>
        <w:t>.0</w:t>
      </w:r>
      <w:r w:rsidR="00506A3D" w:rsidRPr="00A37853">
        <w:rPr>
          <w:sz w:val="26"/>
          <w:szCs w:val="26"/>
          <w:lang w:val="ro-MD" w:eastAsia="ru-RU"/>
        </w:rPr>
        <w:t>3</w:t>
      </w:r>
      <w:r w:rsidR="004222BE" w:rsidRPr="00A37853">
        <w:rPr>
          <w:sz w:val="26"/>
          <w:szCs w:val="26"/>
          <w:lang w:val="ro-MD" w:eastAsia="ru-RU"/>
        </w:rPr>
        <w:t>.202</w:t>
      </w:r>
      <w:r w:rsidR="00506A3D" w:rsidRPr="00A37853">
        <w:rPr>
          <w:sz w:val="26"/>
          <w:szCs w:val="26"/>
          <w:lang w:val="ro-MD" w:eastAsia="ru-RU"/>
        </w:rPr>
        <w:t>1</w:t>
      </w:r>
      <w:r w:rsidRPr="00A37853">
        <w:rPr>
          <w:sz w:val="26"/>
          <w:szCs w:val="26"/>
          <w:lang w:val="ro-MD" w:eastAsia="ru-RU"/>
        </w:rPr>
        <w:t xml:space="preserve"> „Cu privire la efectuarea unor modificări și completări în bugetul raional pentru anul 20</w:t>
      </w:r>
      <w:r w:rsidR="004222BE" w:rsidRPr="00A37853">
        <w:rPr>
          <w:sz w:val="26"/>
          <w:szCs w:val="26"/>
          <w:lang w:val="ro-MD" w:eastAsia="ru-RU"/>
        </w:rPr>
        <w:t>2</w:t>
      </w:r>
      <w:r w:rsidR="00506A3D" w:rsidRPr="00A37853">
        <w:rPr>
          <w:sz w:val="26"/>
          <w:szCs w:val="26"/>
          <w:lang w:val="ro-MD" w:eastAsia="ru-RU"/>
        </w:rPr>
        <w:t>1</w:t>
      </w:r>
      <w:r w:rsidRPr="00A37853">
        <w:rPr>
          <w:sz w:val="26"/>
          <w:szCs w:val="26"/>
          <w:lang w:val="ro-MD" w:eastAsia="ru-RU"/>
        </w:rPr>
        <w:t>”;</w:t>
      </w:r>
    </w:p>
    <w:p w14:paraId="36C047DA" w14:textId="08FC2D01" w:rsidR="00ED3F9D" w:rsidRPr="00A37853" w:rsidRDefault="00ED3F9D" w:rsidP="004C31CE">
      <w:pPr>
        <w:pStyle w:val="a3"/>
        <w:numPr>
          <w:ilvl w:val="0"/>
          <w:numId w:val="8"/>
        </w:numPr>
        <w:ind w:left="426" w:hanging="426"/>
        <w:jc w:val="both"/>
        <w:rPr>
          <w:sz w:val="26"/>
          <w:szCs w:val="26"/>
          <w:lang w:val="ro-MD" w:eastAsia="ru-RU"/>
        </w:rPr>
      </w:pPr>
      <w:r w:rsidRPr="00A37853">
        <w:rPr>
          <w:sz w:val="26"/>
          <w:szCs w:val="26"/>
          <w:lang w:val="ro-MD" w:eastAsia="ru-RU"/>
        </w:rPr>
        <w:t>nr.0</w:t>
      </w:r>
      <w:r w:rsidR="00506A3D" w:rsidRPr="00A37853">
        <w:rPr>
          <w:sz w:val="26"/>
          <w:szCs w:val="26"/>
          <w:lang w:val="ro-MD" w:eastAsia="ru-RU"/>
        </w:rPr>
        <w:t>2</w:t>
      </w:r>
      <w:r w:rsidRPr="00A37853">
        <w:rPr>
          <w:sz w:val="26"/>
          <w:szCs w:val="26"/>
          <w:lang w:val="ro-MD" w:eastAsia="ru-RU"/>
        </w:rPr>
        <w:t>/0</w:t>
      </w:r>
      <w:r w:rsidR="00506A3D" w:rsidRPr="00A37853">
        <w:rPr>
          <w:sz w:val="26"/>
          <w:szCs w:val="26"/>
          <w:lang w:val="ro-MD" w:eastAsia="ru-RU"/>
        </w:rPr>
        <w:t>1</w:t>
      </w:r>
      <w:r w:rsidRPr="00A37853">
        <w:rPr>
          <w:sz w:val="26"/>
          <w:szCs w:val="26"/>
          <w:lang w:val="ro-MD" w:eastAsia="ru-RU"/>
        </w:rPr>
        <w:t xml:space="preserve"> din </w:t>
      </w:r>
      <w:r w:rsidR="00506A3D" w:rsidRPr="00A37853">
        <w:rPr>
          <w:sz w:val="26"/>
          <w:szCs w:val="26"/>
          <w:lang w:val="ro-MD" w:eastAsia="ru-RU"/>
        </w:rPr>
        <w:t>14</w:t>
      </w:r>
      <w:r w:rsidR="004222BE" w:rsidRPr="00A37853">
        <w:rPr>
          <w:sz w:val="26"/>
          <w:szCs w:val="26"/>
          <w:lang w:val="ro-MD" w:eastAsia="ru-RU"/>
        </w:rPr>
        <w:t>.05.202</w:t>
      </w:r>
      <w:r w:rsidR="00506A3D" w:rsidRPr="00A37853">
        <w:rPr>
          <w:sz w:val="26"/>
          <w:szCs w:val="26"/>
          <w:lang w:val="ro-MD" w:eastAsia="ru-RU"/>
        </w:rPr>
        <w:t>1</w:t>
      </w:r>
      <w:r w:rsidRPr="00A37853">
        <w:rPr>
          <w:sz w:val="26"/>
          <w:szCs w:val="26"/>
          <w:lang w:val="ro-MD" w:eastAsia="ru-RU"/>
        </w:rPr>
        <w:t xml:space="preserve"> „Cu privire la efectuarea unor modificări și completări în bugetul raional pentru anul 20</w:t>
      </w:r>
      <w:r w:rsidR="004222BE" w:rsidRPr="00A37853">
        <w:rPr>
          <w:sz w:val="26"/>
          <w:szCs w:val="26"/>
          <w:lang w:val="ro-MD" w:eastAsia="ru-RU"/>
        </w:rPr>
        <w:t>2</w:t>
      </w:r>
      <w:r w:rsidR="00506A3D" w:rsidRPr="00A37853">
        <w:rPr>
          <w:sz w:val="26"/>
          <w:szCs w:val="26"/>
          <w:lang w:val="ro-MD" w:eastAsia="ru-RU"/>
        </w:rPr>
        <w:t>1</w:t>
      </w:r>
      <w:r w:rsidRPr="00A37853">
        <w:rPr>
          <w:sz w:val="26"/>
          <w:szCs w:val="26"/>
          <w:lang w:val="ro-MD" w:eastAsia="ru-RU"/>
        </w:rPr>
        <w:t>”;</w:t>
      </w:r>
    </w:p>
    <w:p w14:paraId="09913E5B" w14:textId="121874AB" w:rsidR="00ED3F9D" w:rsidRDefault="00ED3F9D" w:rsidP="004C31CE">
      <w:pPr>
        <w:pStyle w:val="a3"/>
        <w:numPr>
          <w:ilvl w:val="0"/>
          <w:numId w:val="8"/>
        </w:numPr>
        <w:ind w:left="426" w:hanging="426"/>
        <w:jc w:val="both"/>
        <w:rPr>
          <w:sz w:val="26"/>
          <w:szCs w:val="26"/>
          <w:lang w:val="ro-MD" w:eastAsia="ru-RU"/>
        </w:rPr>
      </w:pPr>
      <w:r w:rsidRPr="00A37853">
        <w:rPr>
          <w:sz w:val="26"/>
          <w:szCs w:val="26"/>
          <w:lang w:val="ro-MD" w:eastAsia="ru-RU"/>
        </w:rPr>
        <w:t>nr.0</w:t>
      </w:r>
      <w:r w:rsidR="00506A3D" w:rsidRPr="00A37853">
        <w:rPr>
          <w:sz w:val="26"/>
          <w:szCs w:val="26"/>
          <w:lang w:val="ro-MD" w:eastAsia="ru-RU"/>
        </w:rPr>
        <w:t>3</w:t>
      </w:r>
      <w:r w:rsidRPr="00A37853">
        <w:rPr>
          <w:sz w:val="26"/>
          <w:szCs w:val="26"/>
          <w:lang w:val="ro-MD" w:eastAsia="ru-RU"/>
        </w:rPr>
        <w:t>/0</w:t>
      </w:r>
      <w:r w:rsidR="00506A3D" w:rsidRPr="00A37853">
        <w:rPr>
          <w:sz w:val="26"/>
          <w:szCs w:val="26"/>
          <w:lang w:val="ro-MD" w:eastAsia="ru-RU"/>
        </w:rPr>
        <w:t>2</w:t>
      </w:r>
      <w:r w:rsidRPr="00A37853">
        <w:rPr>
          <w:sz w:val="26"/>
          <w:szCs w:val="26"/>
          <w:lang w:val="ro-MD" w:eastAsia="ru-RU"/>
        </w:rPr>
        <w:t xml:space="preserve"> din </w:t>
      </w:r>
      <w:r w:rsidR="00506A3D" w:rsidRPr="00A37853">
        <w:rPr>
          <w:sz w:val="26"/>
          <w:szCs w:val="26"/>
          <w:lang w:val="ro-MD" w:eastAsia="ru-RU"/>
        </w:rPr>
        <w:t>25.06</w:t>
      </w:r>
      <w:r w:rsidRPr="00A37853">
        <w:rPr>
          <w:sz w:val="26"/>
          <w:szCs w:val="26"/>
          <w:lang w:val="ro-MD" w:eastAsia="ru-RU"/>
        </w:rPr>
        <w:t>.20</w:t>
      </w:r>
      <w:r w:rsidR="004222BE" w:rsidRPr="00A37853">
        <w:rPr>
          <w:sz w:val="26"/>
          <w:szCs w:val="26"/>
          <w:lang w:val="ro-MD" w:eastAsia="ru-RU"/>
        </w:rPr>
        <w:t>2</w:t>
      </w:r>
      <w:r w:rsidR="00506A3D" w:rsidRPr="00A37853">
        <w:rPr>
          <w:sz w:val="26"/>
          <w:szCs w:val="26"/>
          <w:lang w:val="ro-MD" w:eastAsia="ru-RU"/>
        </w:rPr>
        <w:t>1</w:t>
      </w:r>
      <w:r w:rsidRPr="00A37853">
        <w:rPr>
          <w:sz w:val="26"/>
          <w:szCs w:val="26"/>
          <w:lang w:val="ro-MD" w:eastAsia="ru-RU"/>
        </w:rPr>
        <w:t xml:space="preserve"> „Cu privire la efectuarea unor modificări și completări în bugetul raional pentru anul 20</w:t>
      </w:r>
      <w:r w:rsidR="004222BE" w:rsidRPr="00A37853">
        <w:rPr>
          <w:sz w:val="26"/>
          <w:szCs w:val="26"/>
          <w:lang w:val="ro-MD" w:eastAsia="ru-RU"/>
        </w:rPr>
        <w:t>2</w:t>
      </w:r>
      <w:r w:rsidR="00506A3D" w:rsidRPr="00A37853">
        <w:rPr>
          <w:sz w:val="26"/>
          <w:szCs w:val="26"/>
          <w:lang w:val="ro-MD" w:eastAsia="ru-RU"/>
        </w:rPr>
        <w:t>1</w:t>
      </w:r>
      <w:r w:rsidRPr="00A37853">
        <w:rPr>
          <w:sz w:val="26"/>
          <w:szCs w:val="26"/>
          <w:lang w:val="ro-MD" w:eastAsia="ru-RU"/>
        </w:rPr>
        <w:t>”</w:t>
      </w:r>
    </w:p>
    <w:p w14:paraId="0AFBFBFF" w14:textId="3E8F1A66" w:rsidR="00AF274D" w:rsidRDefault="00AF274D" w:rsidP="00AF274D">
      <w:pPr>
        <w:pStyle w:val="a3"/>
        <w:numPr>
          <w:ilvl w:val="0"/>
          <w:numId w:val="8"/>
        </w:numPr>
        <w:ind w:left="426" w:hanging="426"/>
        <w:jc w:val="both"/>
        <w:rPr>
          <w:sz w:val="26"/>
          <w:szCs w:val="26"/>
          <w:lang w:val="ro-MD" w:eastAsia="ru-RU"/>
        </w:rPr>
      </w:pPr>
      <w:r w:rsidRPr="00A37853">
        <w:rPr>
          <w:sz w:val="26"/>
          <w:szCs w:val="26"/>
          <w:lang w:val="ro-MD" w:eastAsia="ru-RU"/>
        </w:rPr>
        <w:t>nr.0</w:t>
      </w:r>
      <w:r>
        <w:rPr>
          <w:sz w:val="26"/>
          <w:szCs w:val="26"/>
          <w:lang w:val="ro-MD" w:eastAsia="ru-RU"/>
        </w:rPr>
        <w:t>4</w:t>
      </w:r>
      <w:r w:rsidRPr="00A37853">
        <w:rPr>
          <w:sz w:val="26"/>
          <w:szCs w:val="26"/>
          <w:lang w:val="ro-MD" w:eastAsia="ru-RU"/>
        </w:rPr>
        <w:t xml:space="preserve">/02 din </w:t>
      </w:r>
      <w:r>
        <w:rPr>
          <w:sz w:val="26"/>
          <w:szCs w:val="26"/>
          <w:lang w:val="ro-MD" w:eastAsia="ru-RU"/>
        </w:rPr>
        <w:t>17.09</w:t>
      </w:r>
      <w:r w:rsidRPr="00A37853">
        <w:rPr>
          <w:sz w:val="26"/>
          <w:szCs w:val="26"/>
          <w:lang w:val="ro-MD" w:eastAsia="ru-RU"/>
        </w:rPr>
        <w:t>.2021 „Cu privire la efectuarea unor modificări și completări în bugetul raional pentru anul 2021”</w:t>
      </w:r>
      <w:r w:rsidR="00D574F6">
        <w:rPr>
          <w:sz w:val="26"/>
          <w:szCs w:val="26"/>
          <w:lang w:val="ro-MD" w:eastAsia="ru-RU"/>
        </w:rPr>
        <w:t>;</w:t>
      </w:r>
    </w:p>
    <w:p w14:paraId="7C7DB5D8" w14:textId="12C31410" w:rsidR="00D574F6" w:rsidRDefault="00D574F6" w:rsidP="00D574F6">
      <w:pPr>
        <w:pStyle w:val="a3"/>
        <w:numPr>
          <w:ilvl w:val="0"/>
          <w:numId w:val="8"/>
        </w:numPr>
        <w:ind w:left="426" w:hanging="426"/>
        <w:jc w:val="both"/>
        <w:rPr>
          <w:sz w:val="26"/>
          <w:szCs w:val="26"/>
          <w:lang w:val="ro-MD" w:eastAsia="ru-RU"/>
        </w:rPr>
      </w:pPr>
      <w:r w:rsidRPr="00A37853">
        <w:rPr>
          <w:sz w:val="26"/>
          <w:szCs w:val="26"/>
          <w:lang w:val="ro-MD" w:eastAsia="ru-RU"/>
        </w:rPr>
        <w:t>nr.0</w:t>
      </w:r>
      <w:r>
        <w:rPr>
          <w:sz w:val="26"/>
          <w:szCs w:val="26"/>
          <w:lang w:val="ro-MD" w:eastAsia="ru-RU"/>
        </w:rPr>
        <w:t>5</w:t>
      </w:r>
      <w:r w:rsidRPr="00A37853">
        <w:rPr>
          <w:sz w:val="26"/>
          <w:szCs w:val="26"/>
          <w:lang w:val="ro-MD" w:eastAsia="ru-RU"/>
        </w:rPr>
        <w:t xml:space="preserve">/02 din </w:t>
      </w:r>
      <w:r>
        <w:rPr>
          <w:sz w:val="26"/>
          <w:szCs w:val="26"/>
          <w:lang w:val="ro-MD" w:eastAsia="ru-RU"/>
        </w:rPr>
        <w:t>19.11</w:t>
      </w:r>
      <w:r w:rsidRPr="00A37853">
        <w:rPr>
          <w:sz w:val="26"/>
          <w:szCs w:val="26"/>
          <w:lang w:val="ro-MD" w:eastAsia="ru-RU"/>
        </w:rPr>
        <w:t>.2021 „Cu privire la efectuarea unor modificări și completări în bugetul raional pentru anul 2021”</w:t>
      </w:r>
      <w:r>
        <w:rPr>
          <w:sz w:val="26"/>
          <w:szCs w:val="26"/>
          <w:lang w:val="ro-MD" w:eastAsia="ru-RU"/>
        </w:rPr>
        <w:t>;</w:t>
      </w:r>
    </w:p>
    <w:p w14:paraId="6C9624E5" w14:textId="661B9B95" w:rsidR="00D574F6" w:rsidRDefault="00D574F6" w:rsidP="00D574F6">
      <w:pPr>
        <w:pStyle w:val="a3"/>
        <w:numPr>
          <w:ilvl w:val="0"/>
          <w:numId w:val="8"/>
        </w:numPr>
        <w:ind w:left="426" w:hanging="426"/>
        <w:jc w:val="both"/>
        <w:rPr>
          <w:sz w:val="26"/>
          <w:szCs w:val="26"/>
          <w:lang w:val="ro-MD" w:eastAsia="ru-RU"/>
        </w:rPr>
      </w:pPr>
      <w:r w:rsidRPr="00A37853">
        <w:rPr>
          <w:sz w:val="26"/>
          <w:szCs w:val="26"/>
          <w:lang w:val="ro-MD" w:eastAsia="ru-RU"/>
        </w:rPr>
        <w:t>nr.0</w:t>
      </w:r>
      <w:r>
        <w:rPr>
          <w:sz w:val="26"/>
          <w:szCs w:val="26"/>
          <w:lang w:val="ro-MD" w:eastAsia="ru-RU"/>
        </w:rPr>
        <w:t>6</w:t>
      </w:r>
      <w:r w:rsidRPr="00A37853">
        <w:rPr>
          <w:sz w:val="26"/>
          <w:szCs w:val="26"/>
          <w:lang w:val="ro-MD" w:eastAsia="ru-RU"/>
        </w:rPr>
        <w:t>/0</w:t>
      </w:r>
      <w:r>
        <w:rPr>
          <w:sz w:val="26"/>
          <w:szCs w:val="26"/>
          <w:lang w:val="ro-MD" w:eastAsia="ru-RU"/>
        </w:rPr>
        <w:t>1</w:t>
      </w:r>
      <w:r w:rsidRPr="00A37853">
        <w:rPr>
          <w:sz w:val="26"/>
          <w:szCs w:val="26"/>
          <w:lang w:val="ro-MD" w:eastAsia="ru-RU"/>
        </w:rPr>
        <w:t xml:space="preserve"> din </w:t>
      </w:r>
      <w:r w:rsidR="006E6E92">
        <w:rPr>
          <w:sz w:val="26"/>
          <w:szCs w:val="26"/>
          <w:lang w:val="ro-MD" w:eastAsia="ru-RU"/>
        </w:rPr>
        <w:t>0</w:t>
      </w:r>
      <w:r>
        <w:rPr>
          <w:sz w:val="26"/>
          <w:szCs w:val="26"/>
          <w:lang w:val="ro-MD" w:eastAsia="ru-RU"/>
        </w:rPr>
        <w:t>7.</w:t>
      </w:r>
      <w:r w:rsidR="006E6E92">
        <w:rPr>
          <w:sz w:val="26"/>
          <w:szCs w:val="26"/>
          <w:lang w:val="ro-MD" w:eastAsia="ru-RU"/>
        </w:rPr>
        <w:t>12</w:t>
      </w:r>
      <w:r w:rsidRPr="00A37853">
        <w:rPr>
          <w:sz w:val="26"/>
          <w:szCs w:val="26"/>
          <w:lang w:val="ro-MD" w:eastAsia="ru-RU"/>
        </w:rPr>
        <w:t>.2021 „Cu privire la efectuarea unor modificări și completări în bugetul raional pentru anul 2021”</w:t>
      </w:r>
      <w:r w:rsidR="00E2673B">
        <w:rPr>
          <w:sz w:val="26"/>
          <w:szCs w:val="26"/>
          <w:lang w:val="ro-MD" w:eastAsia="ru-RU"/>
        </w:rPr>
        <w:t>.</w:t>
      </w:r>
    </w:p>
    <w:p w14:paraId="659BE3EC" w14:textId="259C8C8D" w:rsidR="00C33681" w:rsidRPr="00A37853" w:rsidRDefault="00ED3F9D" w:rsidP="00C33681">
      <w:pPr>
        <w:autoSpaceDE w:val="0"/>
        <w:autoSpaceDN w:val="0"/>
        <w:adjustRightInd w:val="0"/>
        <w:jc w:val="both"/>
        <w:rPr>
          <w:rFonts w:eastAsiaTheme="minorHAnsi"/>
          <w:color w:val="000000"/>
          <w:sz w:val="26"/>
          <w:szCs w:val="26"/>
          <w:lang w:val="ro-MD" w:eastAsia="en-US"/>
        </w:rPr>
      </w:pPr>
      <w:r w:rsidRPr="00A37853">
        <w:rPr>
          <w:rFonts w:eastAsiaTheme="minorHAnsi"/>
          <w:color w:val="000000"/>
          <w:sz w:val="26"/>
          <w:szCs w:val="26"/>
          <w:lang w:val="ro-MD" w:eastAsia="en-US"/>
        </w:rPr>
        <w:t xml:space="preserve">        Factorii de bază care au determinat </w:t>
      </w:r>
      <w:r w:rsidRPr="00A37853">
        <w:rPr>
          <w:rFonts w:eastAsiaTheme="minorHAnsi" w:cs="Calibri"/>
          <w:color w:val="000000"/>
          <w:sz w:val="26"/>
          <w:szCs w:val="26"/>
          <w:lang w:val="ro-MD" w:eastAsia="en-US"/>
        </w:rPr>
        <w:t>modificările și completările</w:t>
      </w:r>
      <w:r w:rsidRPr="00A37853">
        <w:rPr>
          <w:rFonts w:eastAsiaTheme="minorHAnsi"/>
          <w:color w:val="000000"/>
          <w:sz w:val="26"/>
          <w:szCs w:val="26"/>
          <w:lang w:val="ro-MD" w:eastAsia="en-US"/>
        </w:rPr>
        <w:t xml:space="preserve"> operate sunt revizuirea și prioritizarea programelor de cheltuieli, implementarea programelor noi care nu au fost aprobate în bugetul raional pentru anul 20</w:t>
      </w:r>
      <w:r w:rsidR="004222BE" w:rsidRPr="00A37853">
        <w:rPr>
          <w:rFonts w:eastAsiaTheme="minorHAnsi"/>
          <w:color w:val="000000"/>
          <w:sz w:val="26"/>
          <w:szCs w:val="26"/>
          <w:lang w:val="ro-MD" w:eastAsia="en-US"/>
        </w:rPr>
        <w:t>2</w:t>
      </w:r>
      <w:r w:rsidR="00506A3D" w:rsidRPr="00A37853">
        <w:rPr>
          <w:rFonts w:eastAsiaTheme="minorHAnsi"/>
          <w:color w:val="000000"/>
          <w:sz w:val="26"/>
          <w:szCs w:val="26"/>
          <w:lang w:val="ro-MD" w:eastAsia="en-US"/>
        </w:rPr>
        <w:t>1.</w:t>
      </w:r>
      <w:r w:rsidR="00761647" w:rsidRPr="00A37853">
        <w:rPr>
          <w:rFonts w:eastAsiaTheme="minorHAnsi"/>
          <w:color w:val="000000"/>
          <w:sz w:val="26"/>
          <w:szCs w:val="26"/>
          <w:lang w:val="ro-MD" w:eastAsia="en-US"/>
        </w:rPr>
        <w:t xml:space="preserve"> </w:t>
      </w:r>
    </w:p>
    <w:p w14:paraId="2883B9F7" w14:textId="3BF1E4E4" w:rsidR="00ED3F9D" w:rsidRPr="00A37853" w:rsidRDefault="00C33681" w:rsidP="00C33681">
      <w:pPr>
        <w:autoSpaceDE w:val="0"/>
        <w:autoSpaceDN w:val="0"/>
        <w:adjustRightInd w:val="0"/>
        <w:jc w:val="both"/>
        <w:rPr>
          <w:rFonts w:eastAsiaTheme="minorHAnsi"/>
          <w:color w:val="000000"/>
          <w:sz w:val="26"/>
          <w:szCs w:val="26"/>
          <w:lang w:val="ro-MD" w:eastAsia="en-US"/>
        </w:rPr>
      </w:pPr>
      <w:r w:rsidRPr="00A37853">
        <w:rPr>
          <w:rFonts w:eastAsiaTheme="minorHAnsi"/>
          <w:color w:val="000000"/>
          <w:sz w:val="26"/>
          <w:szCs w:val="26"/>
          <w:lang w:val="ro-MD" w:eastAsia="en-US"/>
        </w:rPr>
        <w:t xml:space="preserve">  </w:t>
      </w:r>
      <w:r w:rsidR="00506A3D" w:rsidRPr="00A37853">
        <w:rPr>
          <w:rFonts w:eastAsiaTheme="minorHAnsi"/>
          <w:color w:val="000000"/>
          <w:sz w:val="26"/>
          <w:szCs w:val="26"/>
          <w:lang w:val="ro-MD" w:eastAsia="en-US"/>
        </w:rPr>
        <w:tab/>
      </w:r>
      <w:r w:rsidRPr="00A37853">
        <w:rPr>
          <w:rFonts w:eastAsiaTheme="minorHAnsi"/>
          <w:color w:val="000000"/>
          <w:sz w:val="26"/>
          <w:szCs w:val="26"/>
          <w:lang w:val="ro-MD" w:eastAsia="en-US"/>
        </w:rPr>
        <w:t xml:space="preserve">Conform </w:t>
      </w:r>
      <w:r w:rsidR="00761647" w:rsidRPr="00A37853">
        <w:rPr>
          <w:rFonts w:eastAsiaTheme="minorHAnsi"/>
          <w:color w:val="000000"/>
          <w:sz w:val="26"/>
          <w:szCs w:val="26"/>
          <w:lang w:val="ro-MD" w:eastAsia="en-US"/>
        </w:rPr>
        <w:t>Hotărîrilor de Guvern nr.</w:t>
      </w:r>
      <w:r w:rsidR="00506A3D" w:rsidRPr="00A37853">
        <w:rPr>
          <w:rFonts w:eastAsiaTheme="minorHAnsi"/>
          <w:color w:val="000000"/>
          <w:sz w:val="26"/>
          <w:szCs w:val="26"/>
          <w:lang w:val="ro-MD" w:eastAsia="en-US"/>
        </w:rPr>
        <w:t>11</w:t>
      </w:r>
      <w:r w:rsidR="00761647" w:rsidRPr="00A37853">
        <w:rPr>
          <w:rFonts w:eastAsiaTheme="minorHAnsi"/>
          <w:color w:val="000000"/>
          <w:sz w:val="26"/>
          <w:szCs w:val="26"/>
          <w:lang w:val="ro-MD" w:eastAsia="en-US"/>
        </w:rPr>
        <w:t xml:space="preserve"> din </w:t>
      </w:r>
      <w:r w:rsidR="00506A3D" w:rsidRPr="00A37853">
        <w:rPr>
          <w:rFonts w:eastAsiaTheme="minorHAnsi"/>
          <w:color w:val="000000"/>
          <w:sz w:val="26"/>
          <w:szCs w:val="26"/>
          <w:lang w:val="ro-MD" w:eastAsia="en-US"/>
        </w:rPr>
        <w:t>27.02.2021</w:t>
      </w:r>
      <w:r w:rsidR="00E2673B">
        <w:rPr>
          <w:rFonts w:eastAsiaTheme="minorHAnsi"/>
          <w:color w:val="000000"/>
          <w:sz w:val="26"/>
          <w:szCs w:val="26"/>
          <w:lang w:val="ro-MD" w:eastAsia="en-US"/>
        </w:rPr>
        <w:t>,</w:t>
      </w:r>
      <w:r w:rsidR="00506A3D" w:rsidRPr="00A37853">
        <w:rPr>
          <w:rFonts w:eastAsiaTheme="minorHAnsi"/>
          <w:color w:val="000000"/>
          <w:sz w:val="26"/>
          <w:szCs w:val="26"/>
          <w:lang w:val="ro-MD" w:eastAsia="en-US"/>
        </w:rPr>
        <w:t xml:space="preserve"> </w:t>
      </w:r>
      <w:r w:rsidR="00761647" w:rsidRPr="00A37853">
        <w:rPr>
          <w:rFonts w:eastAsiaTheme="minorHAnsi"/>
          <w:color w:val="000000"/>
          <w:sz w:val="26"/>
          <w:szCs w:val="26"/>
          <w:lang w:val="ro-MD" w:eastAsia="en-US"/>
        </w:rPr>
        <w:t>nr.</w:t>
      </w:r>
      <w:r w:rsidR="004222BE" w:rsidRPr="00A37853">
        <w:rPr>
          <w:rFonts w:eastAsiaTheme="minorHAnsi"/>
          <w:color w:val="000000"/>
          <w:sz w:val="26"/>
          <w:szCs w:val="26"/>
          <w:lang w:val="ro-MD" w:eastAsia="en-US"/>
        </w:rPr>
        <w:t>4</w:t>
      </w:r>
      <w:r w:rsidR="00506A3D" w:rsidRPr="00A37853">
        <w:rPr>
          <w:rFonts w:eastAsiaTheme="minorHAnsi"/>
          <w:color w:val="000000"/>
          <w:sz w:val="26"/>
          <w:szCs w:val="26"/>
          <w:lang w:val="ro-MD" w:eastAsia="en-US"/>
        </w:rPr>
        <w:t>0</w:t>
      </w:r>
      <w:r w:rsidR="004222BE" w:rsidRPr="00A37853">
        <w:rPr>
          <w:rFonts w:eastAsiaTheme="minorHAnsi"/>
          <w:color w:val="000000"/>
          <w:sz w:val="26"/>
          <w:szCs w:val="26"/>
          <w:lang w:val="ro-MD" w:eastAsia="en-US"/>
        </w:rPr>
        <w:t xml:space="preserve"> din </w:t>
      </w:r>
      <w:r w:rsidR="00506A3D" w:rsidRPr="00A37853">
        <w:rPr>
          <w:rFonts w:eastAsiaTheme="minorHAnsi"/>
          <w:color w:val="000000"/>
          <w:sz w:val="26"/>
          <w:szCs w:val="26"/>
          <w:lang w:val="ro-MD" w:eastAsia="en-US"/>
        </w:rPr>
        <w:t>30.03.</w:t>
      </w:r>
      <w:r w:rsidR="004222BE" w:rsidRPr="00A37853">
        <w:rPr>
          <w:rFonts w:eastAsiaTheme="minorHAnsi"/>
          <w:color w:val="000000"/>
          <w:sz w:val="26"/>
          <w:szCs w:val="26"/>
          <w:lang w:val="ro-MD" w:eastAsia="en-US"/>
        </w:rPr>
        <w:t>202</w:t>
      </w:r>
      <w:r w:rsidR="00506A3D" w:rsidRPr="00A37853">
        <w:rPr>
          <w:rFonts w:eastAsiaTheme="minorHAnsi"/>
          <w:color w:val="000000"/>
          <w:sz w:val="26"/>
          <w:szCs w:val="26"/>
          <w:lang w:val="ro-MD" w:eastAsia="en-US"/>
        </w:rPr>
        <w:t>1</w:t>
      </w:r>
      <w:r w:rsidR="004222BE" w:rsidRPr="00A37853">
        <w:rPr>
          <w:rFonts w:eastAsiaTheme="minorHAnsi"/>
          <w:color w:val="000000"/>
          <w:sz w:val="26"/>
          <w:szCs w:val="26"/>
          <w:lang w:val="ro-MD" w:eastAsia="en-US"/>
        </w:rPr>
        <w:t xml:space="preserve"> </w:t>
      </w:r>
      <w:r w:rsidR="00E2673B">
        <w:rPr>
          <w:rFonts w:eastAsiaTheme="minorHAnsi"/>
          <w:color w:val="000000"/>
          <w:sz w:val="26"/>
          <w:szCs w:val="26"/>
          <w:lang w:val="ro-MD" w:eastAsia="en-US"/>
        </w:rPr>
        <w:t xml:space="preserve">și nr.411 din 14.12.2021 „Cu privire la alocarea mijloacelor financiare” </w:t>
      </w:r>
      <w:r w:rsidRPr="00A37853">
        <w:rPr>
          <w:rFonts w:eastAsiaTheme="minorHAnsi"/>
          <w:color w:val="000000"/>
          <w:sz w:val="26"/>
          <w:szCs w:val="26"/>
          <w:lang w:val="ro-MD" w:eastAsia="en-US"/>
        </w:rPr>
        <w:t xml:space="preserve">au fost </w:t>
      </w:r>
      <w:r w:rsidRPr="00A37853">
        <w:rPr>
          <w:sz w:val="26"/>
          <w:szCs w:val="26"/>
          <w:lang w:val="ro-MD" w:eastAsia="ru-RU"/>
        </w:rPr>
        <w:t>alocate Consiliului raional</w:t>
      </w:r>
      <w:r w:rsidR="00E2673B">
        <w:rPr>
          <w:sz w:val="26"/>
          <w:szCs w:val="26"/>
          <w:lang w:val="ro-MD" w:eastAsia="ru-RU"/>
        </w:rPr>
        <w:t xml:space="preserve"> Hîncești</w:t>
      </w:r>
      <w:r w:rsidRPr="00A37853">
        <w:rPr>
          <w:sz w:val="26"/>
          <w:szCs w:val="26"/>
          <w:lang w:val="ro-MD" w:eastAsia="ru-RU"/>
        </w:rPr>
        <w:t>, din contul mijloacelor financiare a fondului de intervenție al Guvernului, pentru finanțarea cheltuielilor legate de acordarea indemnizațiilor unice personalului medical infectat cu COVID – 19, precum și altor angajați care au contractat infecția COVID – 19 în timpul exerc</w:t>
      </w:r>
      <w:r w:rsidR="00D94647" w:rsidRPr="00A37853">
        <w:rPr>
          <w:sz w:val="26"/>
          <w:szCs w:val="26"/>
          <w:lang w:val="ro-MD" w:eastAsia="ru-RU"/>
        </w:rPr>
        <w:t>i</w:t>
      </w:r>
      <w:r w:rsidRPr="00A37853">
        <w:rPr>
          <w:sz w:val="26"/>
          <w:szCs w:val="26"/>
          <w:lang w:val="ro-MD" w:eastAsia="ru-RU"/>
        </w:rPr>
        <w:t xml:space="preserve">tării atribuțiilor de serviciu în volum de </w:t>
      </w:r>
      <w:r w:rsidR="00E2673B">
        <w:rPr>
          <w:sz w:val="26"/>
          <w:szCs w:val="26"/>
          <w:lang w:val="ro-MD" w:eastAsia="ru-RU"/>
        </w:rPr>
        <w:t>2064,0</w:t>
      </w:r>
      <w:r w:rsidRPr="00A37853">
        <w:rPr>
          <w:sz w:val="26"/>
          <w:szCs w:val="26"/>
          <w:lang w:val="ro-MD" w:eastAsia="ru-RU"/>
        </w:rPr>
        <w:t xml:space="preserve"> mii lei.</w:t>
      </w:r>
    </w:p>
    <w:p w14:paraId="09379C16" w14:textId="66D9786B" w:rsidR="00ED3F9D" w:rsidRPr="00A37853" w:rsidRDefault="00ED3F9D" w:rsidP="001B621A">
      <w:pPr>
        <w:ind w:firstLine="567"/>
        <w:jc w:val="both"/>
        <w:rPr>
          <w:sz w:val="26"/>
          <w:szCs w:val="26"/>
          <w:lang w:val="ro-MD" w:eastAsia="ru-RU"/>
        </w:rPr>
      </w:pPr>
      <w:r w:rsidRPr="00A37853">
        <w:rPr>
          <w:sz w:val="26"/>
          <w:szCs w:val="26"/>
          <w:lang w:val="ro-MD" w:eastAsia="ru-RU"/>
        </w:rPr>
        <w:t>Urmare a modificărilor operate în bugetul raional pe</w:t>
      </w:r>
      <w:r w:rsidR="00B27609">
        <w:rPr>
          <w:sz w:val="26"/>
          <w:szCs w:val="26"/>
          <w:lang w:val="ro-MD" w:eastAsia="ru-RU"/>
        </w:rPr>
        <w:t>ntru</w:t>
      </w:r>
      <w:r w:rsidRPr="00A37853">
        <w:rPr>
          <w:sz w:val="26"/>
          <w:szCs w:val="26"/>
          <w:lang w:val="ro-MD" w:eastAsia="ru-RU"/>
        </w:rPr>
        <w:t xml:space="preserve"> anul 20</w:t>
      </w:r>
      <w:r w:rsidR="00627BD3" w:rsidRPr="00A37853">
        <w:rPr>
          <w:sz w:val="26"/>
          <w:szCs w:val="26"/>
          <w:lang w:val="ro-MD" w:eastAsia="ru-RU"/>
        </w:rPr>
        <w:t>2</w:t>
      </w:r>
      <w:r w:rsidR="00506A3D" w:rsidRPr="00A37853">
        <w:rPr>
          <w:sz w:val="26"/>
          <w:szCs w:val="26"/>
          <w:lang w:val="ro-MD" w:eastAsia="ru-RU"/>
        </w:rPr>
        <w:t>1</w:t>
      </w:r>
      <w:r w:rsidRPr="00A37853">
        <w:rPr>
          <w:sz w:val="26"/>
          <w:szCs w:val="26"/>
          <w:lang w:val="ro-MD" w:eastAsia="ru-RU"/>
        </w:rPr>
        <w:t xml:space="preserve"> prin actele normative enumerate mai sus, indicatorii precizați ai bugetului raional </w:t>
      </w:r>
      <w:r w:rsidR="0007069A" w:rsidRPr="00A37853">
        <w:rPr>
          <w:sz w:val="26"/>
          <w:szCs w:val="26"/>
          <w:lang w:val="ro-MD" w:eastAsia="ru-RU"/>
        </w:rPr>
        <w:t>Hîncești</w:t>
      </w:r>
      <w:r w:rsidRPr="00A37853">
        <w:rPr>
          <w:sz w:val="26"/>
          <w:szCs w:val="26"/>
          <w:lang w:val="ro-MD" w:eastAsia="ru-RU"/>
        </w:rPr>
        <w:t xml:space="preserve"> pe</w:t>
      </w:r>
      <w:r w:rsidR="0007069A" w:rsidRPr="00A37853">
        <w:rPr>
          <w:sz w:val="26"/>
          <w:szCs w:val="26"/>
          <w:lang w:val="ro-MD" w:eastAsia="ru-RU"/>
        </w:rPr>
        <w:t>ntru</w:t>
      </w:r>
      <w:r w:rsidRPr="00A37853">
        <w:rPr>
          <w:sz w:val="26"/>
          <w:szCs w:val="26"/>
          <w:lang w:val="ro-MD" w:eastAsia="ru-RU"/>
        </w:rPr>
        <w:t xml:space="preserve"> anul 20</w:t>
      </w:r>
      <w:r w:rsidR="00627BD3" w:rsidRPr="00A37853">
        <w:rPr>
          <w:sz w:val="26"/>
          <w:szCs w:val="26"/>
          <w:lang w:val="ro-MD" w:eastAsia="ru-RU"/>
        </w:rPr>
        <w:t>2</w:t>
      </w:r>
      <w:r w:rsidR="00506A3D" w:rsidRPr="00A37853">
        <w:rPr>
          <w:sz w:val="26"/>
          <w:szCs w:val="26"/>
          <w:lang w:val="ro-MD" w:eastAsia="ru-RU"/>
        </w:rPr>
        <w:t>1</w:t>
      </w:r>
      <w:r w:rsidRPr="00A37853">
        <w:rPr>
          <w:sz w:val="26"/>
          <w:szCs w:val="26"/>
          <w:lang w:val="ro-MD" w:eastAsia="ru-RU"/>
        </w:rPr>
        <w:t xml:space="preserve"> la partea de venituri au însumat </w:t>
      </w:r>
      <w:r w:rsidR="00E2673B">
        <w:rPr>
          <w:b/>
          <w:sz w:val="26"/>
          <w:szCs w:val="26"/>
          <w:lang w:val="ro-MD" w:eastAsia="ru-RU"/>
        </w:rPr>
        <w:t>312247,6</w:t>
      </w:r>
      <w:r w:rsidRPr="00A37853">
        <w:rPr>
          <w:sz w:val="26"/>
          <w:szCs w:val="26"/>
          <w:lang w:val="ro-MD" w:eastAsia="ru-RU"/>
        </w:rPr>
        <w:t xml:space="preserve"> </w:t>
      </w:r>
      <w:r w:rsidRPr="00A37853">
        <w:rPr>
          <w:b/>
          <w:sz w:val="26"/>
          <w:szCs w:val="26"/>
          <w:lang w:val="ro-MD" w:eastAsia="ru-RU"/>
        </w:rPr>
        <w:t>mii lei</w:t>
      </w:r>
      <w:r w:rsidRPr="00A37853">
        <w:rPr>
          <w:sz w:val="26"/>
          <w:szCs w:val="26"/>
          <w:lang w:val="ro-MD" w:eastAsia="ru-RU"/>
        </w:rPr>
        <w:t xml:space="preserve"> şi la partea de cheltuieli – </w:t>
      </w:r>
      <w:r w:rsidR="00E2673B">
        <w:rPr>
          <w:b/>
          <w:sz w:val="26"/>
          <w:szCs w:val="26"/>
          <w:lang w:val="ro-MD" w:eastAsia="ru-RU"/>
        </w:rPr>
        <w:t>332489,3</w:t>
      </w:r>
      <w:r w:rsidRPr="00A37853">
        <w:rPr>
          <w:sz w:val="26"/>
          <w:szCs w:val="26"/>
          <w:lang w:val="ro-MD" w:eastAsia="ru-RU"/>
        </w:rPr>
        <w:t xml:space="preserve"> </w:t>
      </w:r>
      <w:r w:rsidRPr="00A37853">
        <w:rPr>
          <w:b/>
          <w:sz w:val="26"/>
          <w:szCs w:val="26"/>
          <w:lang w:val="ro-MD" w:eastAsia="ru-RU"/>
        </w:rPr>
        <w:t>mii lei</w:t>
      </w:r>
      <w:r w:rsidRPr="00A37853">
        <w:rPr>
          <w:sz w:val="26"/>
          <w:szCs w:val="26"/>
          <w:lang w:val="ro-MD" w:eastAsia="ru-RU"/>
        </w:rPr>
        <w:t xml:space="preserve">, cu un </w:t>
      </w:r>
      <w:r w:rsidR="00B92CEE" w:rsidRPr="00A37853">
        <w:rPr>
          <w:sz w:val="26"/>
          <w:szCs w:val="26"/>
          <w:lang w:val="ro-MD" w:eastAsia="ru-RU"/>
        </w:rPr>
        <w:t>excedent</w:t>
      </w:r>
      <w:r w:rsidRPr="00A37853">
        <w:rPr>
          <w:sz w:val="26"/>
          <w:szCs w:val="26"/>
          <w:lang w:val="ro-MD" w:eastAsia="ru-RU"/>
        </w:rPr>
        <w:t xml:space="preserve"> de </w:t>
      </w:r>
      <w:r w:rsidR="00506A3D" w:rsidRPr="00A37853">
        <w:rPr>
          <w:b/>
          <w:sz w:val="26"/>
          <w:szCs w:val="26"/>
          <w:lang w:val="ro-MD" w:eastAsia="ru-RU"/>
        </w:rPr>
        <w:t>2652,6</w:t>
      </w:r>
      <w:r w:rsidRPr="00A37853">
        <w:rPr>
          <w:sz w:val="26"/>
          <w:szCs w:val="26"/>
          <w:lang w:val="ro-MD" w:eastAsia="ru-RU"/>
        </w:rPr>
        <w:t xml:space="preserve"> </w:t>
      </w:r>
      <w:r w:rsidRPr="00A37853">
        <w:rPr>
          <w:b/>
          <w:sz w:val="26"/>
          <w:szCs w:val="26"/>
          <w:lang w:val="ro-MD" w:eastAsia="ru-RU"/>
        </w:rPr>
        <w:t>mii lei</w:t>
      </w:r>
      <w:r w:rsidRPr="00A37853">
        <w:rPr>
          <w:sz w:val="26"/>
          <w:szCs w:val="26"/>
          <w:lang w:val="ro-MD" w:eastAsia="ru-RU"/>
        </w:rPr>
        <w:t xml:space="preserve">, astfel veniturile inițiale au fost majorate cu </w:t>
      </w:r>
      <w:r w:rsidR="00E2673B">
        <w:rPr>
          <w:sz w:val="26"/>
          <w:szCs w:val="26"/>
          <w:lang w:val="ro-MD" w:eastAsia="ru-RU"/>
        </w:rPr>
        <w:t>6282,1</w:t>
      </w:r>
      <w:r w:rsidRPr="00A37853">
        <w:rPr>
          <w:sz w:val="26"/>
          <w:szCs w:val="26"/>
          <w:lang w:val="ro-MD" w:eastAsia="ru-RU"/>
        </w:rPr>
        <w:t xml:space="preserve"> mii lei (cu </w:t>
      </w:r>
      <w:r w:rsidR="00E2673B">
        <w:rPr>
          <w:sz w:val="26"/>
          <w:szCs w:val="26"/>
          <w:lang w:val="ro-MD" w:eastAsia="ru-RU"/>
        </w:rPr>
        <w:t>2</w:t>
      </w:r>
      <w:r w:rsidR="00627BD3" w:rsidRPr="00A37853">
        <w:rPr>
          <w:sz w:val="26"/>
          <w:szCs w:val="26"/>
          <w:lang w:val="ro-MD" w:eastAsia="ru-RU"/>
        </w:rPr>
        <w:t>,</w:t>
      </w:r>
      <w:r w:rsidR="00D56BE8" w:rsidRPr="00A37853">
        <w:rPr>
          <w:sz w:val="26"/>
          <w:szCs w:val="26"/>
          <w:lang w:val="ro-MD" w:eastAsia="ru-RU"/>
        </w:rPr>
        <w:t>0</w:t>
      </w:r>
      <w:r w:rsidRPr="00A37853">
        <w:rPr>
          <w:sz w:val="26"/>
          <w:szCs w:val="26"/>
          <w:lang w:val="ro-MD" w:eastAsia="ru-RU"/>
        </w:rPr>
        <w:t xml:space="preserve"> la sută), iar cheltuielile – cu </w:t>
      </w:r>
      <w:r w:rsidR="00E2673B">
        <w:rPr>
          <w:sz w:val="26"/>
          <w:szCs w:val="26"/>
          <w:lang w:val="ro-MD" w:eastAsia="ru-RU"/>
        </w:rPr>
        <w:t>29176,4</w:t>
      </w:r>
      <w:r w:rsidRPr="00A37853">
        <w:rPr>
          <w:sz w:val="26"/>
          <w:szCs w:val="26"/>
          <w:lang w:val="ro-MD" w:eastAsia="ru-RU"/>
        </w:rPr>
        <w:t xml:space="preserve"> mii lei (cu </w:t>
      </w:r>
      <w:r w:rsidR="00E2673B">
        <w:rPr>
          <w:sz w:val="26"/>
          <w:szCs w:val="26"/>
          <w:lang w:val="ro-MD" w:eastAsia="ru-RU"/>
        </w:rPr>
        <w:t>9,6</w:t>
      </w:r>
      <w:r w:rsidRPr="00A37853">
        <w:rPr>
          <w:sz w:val="26"/>
          <w:szCs w:val="26"/>
          <w:lang w:val="ro-MD" w:eastAsia="ru-RU"/>
        </w:rPr>
        <w:t xml:space="preserve"> la sută</w:t>
      </w:r>
      <w:r w:rsidR="00627BD3" w:rsidRPr="00A37853">
        <w:rPr>
          <w:sz w:val="26"/>
          <w:szCs w:val="26"/>
          <w:lang w:val="ro-MD" w:eastAsia="ru-RU"/>
        </w:rPr>
        <w:t xml:space="preserve">, inclusiv din </w:t>
      </w:r>
      <w:r w:rsidR="00627BD3" w:rsidRPr="00A37853">
        <w:rPr>
          <w:sz w:val="26"/>
          <w:szCs w:val="26"/>
          <w:lang w:val="ro-MD" w:eastAsia="ru-RU"/>
        </w:rPr>
        <w:lastRenderedPageBreak/>
        <w:t>contul soldului mijloacel</w:t>
      </w:r>
      <w:r w:rsidR="008777F0" w:rsidRPr="00A37853">
        <w:rPr>
          <w:sz w:val="26"/>
          <w:szCs w:val="26"/>
          <w:lang w:val="ro-MD" w:eastAsia="ru-RU"/>
        </w:rPr>
        <w:t>or</w:t>
      </w:r>
      <w:r w:rsidR="00627BD3" w:rsidRPr="00A37853">
        <w:rPr>
          <w:sz w:val="26"/>
          <w:szCs w:val="26"/>
          <w:lang w:val="ro-MD" w:eastAsia="ru-RU"/>
        </w:rPr>
        <w:t xml:space="preserve"> financiare format la sit.31.12.20</w:t>
      </w:r>
      <w:r w:rsidR="00D56BE8" w:rsidRPr="00A37853">
        <w:rPr>
          <w:sz w:val="26"/>
          <w:szCs w:val="26"/>
          <w:lang w:val="ro-MD" w:eastAsia="ru-RU"/>
        </w:rPr>
        <w:t>20</w:t>
      </w:r>
      <w:r w:rsidR="00627BD3" w:rsidRPr="00A37853">
        <w:rPr>
          <w:sz w:val="26"/>
          <w:szCs w:val="26"/>
          <w:lang w:val="ro-MD" w:eastAsia="ru-RU"/>
        </w:rPr>
        <w:t xml:space="preserve"> </w:t>
      </w:r>
      <w:r w:rsidR="00D56BE8" w:rsidRPr="00A37853">
        <w:rPr>
          <w:sz w:val="26"/>
          <w:szCs w:val="26"/>
          <w:lang w:val="ro-MD" w:eastAsia="ru-RU"/>
        </w:rPr>
        <w:t>–</w:t>
      </w:r>
      <w:r w:rsidR="00627BD3" w:rsidRPr="00A37853">
        <w:rPr>
          <w:sz w:val="26"/>
          <w:szCs w:val="26"/>
          <w:lang w:val="ro-MD" w:eastAsia="ru-RU"/>
        </w:rPr>
        <w:t xml:space="preserve"> </w:t>
      </w:r>
      <w:r w:rsidR="00D56BE8" w:rsidRPr="00A37853">
        <w:rPr>
          <w:sz w:val="26"/>
          <w:szCs w:val="26"/>
          <w:lang w:val="ro-MD" w:eastAsia="ru-RU"/>
        </w:rPr>
        <w:t>22899,3</w:t>
      </w:r>
      <w:r w:rsidR="00627BD3" w:rsidRPr="00A37853">
        <w:rPr>
          <w:sz w:val="26"/>
          <w:szCs w:val="26"/>
          <w:lang w:val="ro-MD" w:eastAsia="ru-RU"/>
        </w:rPr>
        <w:t xml:space="preserve"> mii lei </w:t>
      </w:r>
      <w:r w:rsidRPr="00A37853">
        <w:rPr>
          <w:sz w:val="26"/>
          <w:szCs w:val="26"/>
          <w:lang w:val="ro-MD" w:eastAsia="ru-RU"/>
        </w:rPr>
        <w:t>)</w:t>
      </w:r>
      <w:r w:rsidR="00FE3CF4" w:rsidRPr="00A37853">
        <w:rPr>
          <w:sz w:val="26"/>
          <w:szCs w:val="26"/>
          <w:lang w:val="ro-MD" w:eastAsia="ru-RU"/>
        </w:rPr>
        <w:t xml:space="preserve">, </w:t>
      </w:r>
      <w:r w:rsidR="003504A0" w:rsidRPr="00A37853">
        <w:rPr>
          <w:sz w:val="26"/>
          <w:szCs w:val="26"/>
          <w:lang w:val="ro-MD" w:eastAsia="ru-RU"/>
        </w:rPr>
        <w:t>anex</w:t>
      </w:r>
      <w:r w:rsidR="00D56BE8" w:rsidRPr="00A37853">
        <w:rPr>
          <w:sz w:val="26"/>
          <w:szCs w:val="26"/>
          <w:lang w:val="ro-MD" w:eastAsia="ru-RU"/>
        </w:rPr>
        <w:t>ele</w:t>
      </w:r>
      <w:r w:rsidR="003504A0" w:rsidRPr="00A37853">
        <w:rPr>
          <w:sz w:val="26"/>
          <w:szCs w:val="26"/>
          <w:lang w:val="ro-MD" w:eastAsia="ru-RU"/>
        </w:rPr>
        <w:t xml:space="preserve"> nr.1</w:t>
      </w:r>
      <w:r w:rsidR="00D56BE8" w:rsidRPr="00A37853">
        <w:rPr>
          <w:sz w:val="26"/>
          <w:szCs w:val="26"/>
          <w:lang w:val="ro-MD" w:eastAsia="ru-RU"/>
        </w:rPr>
        <w:t>-4</w:t>
      </w:r>
      <w:r w:rsidR="003504A0" w:rsidRPr="00A37853">
        <w:rPr>
          <w:sz w:val="26"/>
          <w:szCs w:val="26"/>
          <w:lang w:val="ro-MD" w:eastAsia="ru-RU"/>
        </w:rPr>
        <w:t xml:space="preserve"> la proiectul de decizie.</w:t>
      </w:r>
    </w:p>
    <w:p w14:paraId="356B9FC5" w14:textId="77777777" w:rsidR="00FE3CF4" w:rsidRPr="00A37853" w:rsidRDefault="00FE3CF4" w:rsidP="004C31CE">
      <w:pPr>
        <w:pStyle w:val="a5"/>
        <w:numPr>
          <w:ilvl w:val="0"/>
          <w:numId w:val="16"/>
        </w:numPr>
        <w:ind w:left="870"/>
        <w:jc w:val="center"/>
        <w:rPr>
          <w:rFonts w:ascii="Times New Roman" w:hAnsi="Times New Roman"/>
          <w:b/>
          <w:i/>
          <w:sz w:val="26"/>
          <w:szCs w:val="26"/>
          <w:u w:val="single"/>
          <w:lang w:val="ro-MD"/>
        </w:rPr>
      </w:pPr>
      <w:r w:rsidRPr="00A37853">
        <w:rPr>
          <w:rFonts w:ascii="Times New Roman" w:hAnsi="Times New Roman"/>
          <w:b/>
          <w:i/>
          <w:sz w:val="26"/>
          <w:szCs w:val="26"/>
          <w:u w:val="single"/>
          <w:lang w:val="ro-MD"/>
        </w:rPr>
        <w:t>Partea de venituri</w:t>
      </w:r>
    </w:p>
    <w:p w14:paraId="7CDD2474" w14:textId="210764A5" w:rsidR="00FE3CF4" w:rsidRPr="00A37853" w:rsidRDefault="00EE09BA" w:rsidP="00FE3CF4">
      <w:pPr>
        <w:jc w:val="both"/>
        <w:rPr>
          <w:sz w:val="26"/>
          <w:szCs w:val="26"/>
          <w:lang w:val="ro-MD"/>
        </w:rPr>
      </w:pPr>
      <w:r w:rsidRPr="00A37853">
        <w:rPr>
          <w:sz w:val="26"/>
          <w:szCs w:val="26"/>
          <w:lang w:val="ro-MD" w:eastAsia="ru-RU"/>
        </w:rPr>
        <w:t xml:space="preserve">        </w:t>
      </w:r>
      <w:r w:rsidR="00D56BE8" w:rsidRPr="00A37853">
        <w:rPr>
          <w:sz w:val="26"/>
          <w:szCs w:val="26"/>
          <w:lang w:val="ro-MD"/>
        </w:rPr>
        <w:t xml:space="preserve">În perioada raportată în </w:t>
      </w:r>
      <w:r w:rsidR="00FE3CF4" w:rsidRPr="00A37853">
        <w:rPr>
          <w:sz w:val="26"/>
          <w:szCs w:val="26"/>
          <w:lang w:val="ro-MD"/>
        </w:rPr>
        <w:t xml:space="preserve">bugetul raional au fost acumulate venituri în sumă totală de </w:t>
      </w:r>
      <w:r w:rsidR="00E2673B">
        <w:rPr>
          <w:sz w:val="26"/>
          <w:szCs w:val="26"/>
          <w:lang w:val="ro-MD"/>
        </w:rPr>
        <w:t xml:space="preserve">305812,3 </w:t>
      </w:r>
      <w:r w:rsidR="00FE3CF4" w:rsidRPr="00A37853">
        <w:rPr>
          <w:sz w:val="26"/>
          <w:szCs w:val="26"/>
          <w:lang w:val="ro-MD"/>
        </w:rPr>
        <w:t xml:space="preserve">mii lei sau la nivel de </w:t>
      </w:r>
      <w:r w:rsidR="00E2673B">
        <w:rPr>
          <w:sz w:val="26"/>
          <w:szCs w:val="26"/>
          <w:lang w:val="ro-MD"/>
        </w:rPr>
        <w:t>97,9</w:t>
      </w:r>
      <w:r w:rsidR="00FE3CF4" w:rsidRPr="00A37853">
        <w:rPr>
          <w:sz w:val="26"/>
          <w:szCs w:val="26"/>
          <w:lang w:val="ro-MD"/>
        </w:rPr>
        <w:t xml:space="preserve">% la sută față de planul anual (precizat – </w:t>
      </w:r>
      <w:r w:rsidR="00E2673B">
        <w:rPr>
          <w:sz w:val="26"/>
          <w:szCs w:val="26"/>
          <w:lang w:val="ro-MD"/>
        </w:rPr>
        <w:t>312247,6</w:t>
      </w:r>
      <w:r w:rsidR="00FE3CF4" w:rsidRPr="00A37853">
        <w:rPr>
          <w:sz w:val="26"/>
          <w:szCs w:val="26"/>
          <w:lang w:val="ro-MD"/>
        </w:rPr>
        <w:t xml:space="preserve"> mii lei), </w:t>
      </w:r>
      <w:r w:rsidR="00FE3CF4" w:rsidRPr="00A37853">
        <w:rPr>
          <w:b/>
          <w:i/>
          <w:sz w:val="26"/>
          <w:szCs w:val="26"/>
          <w:lang w:val="ro-MD"/>
        </w:rPr>
        <w:t>anexa nr.</w:t>
      </w:r>
      <w:r w:rsidR="00170E7A" w:rsidRPr="00A37853">
        <w:rPr>
          <w:b/>
          <w:i/>
          <w:sz w:val="26"/>
          <w:szCs w:val="26"/>
          <w:lang w:val="ro-MD"/>
        </w:rPr>
        <w:t>1 și 2</w:t>
      </w:r>
      <w:r w:rsidR="00FE3CF4" w:rsidRPr="00A37853">
        <w:rPr>
          <w:sz w:val="26"/>
          <w:szCs w:val="26"/>
          <w:lang w:val="ro-MD"/>
        </w:rPr>
        <w:t>.</w:t>
      </w:r>
      <w:r w:rsidRPr="00A37853">
        <w:rPr>
          <w:sz w:val="26"/>
          <w:szCs w:val="26"/>
          <w:lang w:val="ro-MD"/>
        </w:rPr>
        <w:t xml:space="preserve"> </w:t>
      </w:r>
      <w:r w:rsidR="00FE3CF4" w:rsidRPr="00A37853">
        <w:rPr>
          <w:sz w:val="26"/>
          <w:szCs w:val="26"/>
          <w:lang w:val="ro-MD"/>
        </w:rPr>
        <w:t xml:space="preserve">În comparație </w:t>
      </w:r>
      <w:r w:rsidR="007F6546">
        <w:rPr>
          <w:sz w:val="26"/>
          <w:szCs w:val="26"/>
          <w:lang w:val="ro-MD"/>
        </w:rPr>
        <w:t xml:space="preserve">cu </w:t>
      </w:r>
      <w:r w:rsidR="00170E7A" w:rsidRPr="00A37853">
        <w:rPr>
          <w:sz w:val="26"/>
          <w:szCs w:val="26"/>
          <w:lang w:val="ro-MD"/>
        </w:rPr>
        <w:t>perioada de rapoartare din a</w:t>
      </w:r>
      <w:r w:rsidR="00FE3CF4" w:rsidRPr="00A37853">
        <w:rPr>
          <w:sz w:val="26"/>
          <w:szCs w:val="26"/>
          <w:lang w:val="ro-MD"/>
        </w:rPr>
        <w:t>nul 20</w:t>
      </w:r>
      <w:r w:rsidR="00170E7A" w:rsidRPr="00A37853">
        <w:rPr>
          <w:sz w:val="26"/>
          <w:szCs w:val="26"/>
          <w:lang w:val="ro-MD"/>
        </w:rPr>
        <w:t>20</w:t>
      </w:r>
      <w:r w:rsidR="00FE3CF4" w:rsidRPr="00A37853">
        <w:rPr>
          <w:sz w:val="26"/>
          <w:szCs w:val="26"/>
          <w:lang w:val="ro-MD"/>
        </w:rPr>
        <w:t xml:space="preserve"> s</w:t>
      </w:r>
      <w:r w:rsidR="00D94647" w:rsidRPr="00A37853">
        <w:rPr>
          <w:sz w:val="26"/>
          <w:szCs w:val="26"/>
          <w:lang w:val="ro-MD"/>
        </w:rPr>
        <w:t>-</w:t>
      </w:r>
      <w:r w:rsidR="00FE3CF4" w:rsidRPr="00A37853">
        <w:rPr>
          <w:sz w:val="26"/>
          <w:szCs w:val="26"/>
          <w:lang w:val="ro-MD"/>
        </w:rPr>
        <w:t xml:space="preserve">au acumulat </w:t>
      </w:r>
      <w:r w:rsidR="00382B9B" w:rsidRPr="00A37853">
        <w:rPr>
          <w:sz w:val="26"/>
          <w:szCs w:val="26"/>
          <w:lang w:val="ro-MD"/>
        </w:rPr>
        <w:t xml:space="preserve">venituri </w:t>
      </w:r>
      <w:r w:rsidR="00FE3CF4" w:rsidRPr="00A37853">
        <w:rPr>
          <w:sz w:val="26"/>
          <w:szCs w:val="26"/>
          <w:lang w:val="ro-MD"/>
        </w:rPr>
        <w:t xml:space="preserve">cu </w:t>
      </w:r>
      <w:r w:rsidR="00E2673B">
        <w:rPr>
          <w:sz w:val="26"/>
          <w:szCs w:val="26"/>
          <w:lang w:val="ro-MD"/>
        </w:rPr>
        <w:t>13231,8</w:t>
      </w:r>
      <w:r w:rsidR="00FE3CF4" w:rsidRPr="00A37853">
        <w:rPr>
          <w:sz w:val="26"/>
          <w:szCs w:val="26"/>
          <w:lang w:val="ro-MD"/>
        </w:rPr>
        <w:t xml:space="preserve"> mii lei mai mult.</w:t>
      </w:r>
    </w:p>
    <w:p w14:paraId="4ACC71EC" w14:textId="77777777" w:rsidR="001B621A" w:rsidRPr="00A37853" w:rsidRDefault="00FE3CF4" w:rsidP="00EE09BA">
      <w:pPr>
        <w:jc w:val="both"/>
        <w:rPr>
          <w:i/>
          <w:lang w:val="ro-MD"/>
        </w:rPr>
      </w:pPr>
      <w:r w:rsidRPr="00A37853">
        <w:rPr>
          <w:lang w:val="ro-MD"/>
        </w:rPr>
        <w:tab/>
      </w:r>
      <w:r w:rsidR="00E50EC1" w:rsidRPr="00A37853">
        <w:rPr>
          <w:i/>
          <w:lang w:val="ro-MD"/>
        </w:rPr>
        <w:tab/>
      </w:r>
      <w:r w:rsidR="00E50EC1" w:rsidRPr="00A37853">
        <w:rPr>
          <w:i/>
          <w:lang w:val="ro-MD"/>
        </w:rPr>
        <w:tab/>
      </w:r>
      <w:r w:rsidR="001B621A" w:rsidRPr="00A37853">
        <w:rPr>
          <w:i/>
          <w:lang w:val="ro-MD"/>
        </w:rPr>
        <w:tab/>
      </w:r>
      <w:r w:rsidR="001B621A" w:rsidRPr="00A37853">
        <w:rPr>
          <w:i/>
          <w:lang w:val="ro-MD"/>
        </w:rPr>
        <w:tab/>
      </w:r>
      <w:r w:rsidR="001B621A" w:rsidRPr="00A37853">
        <w:rPr>
          <w:i/>
          <w:lang w:val="ro-MD"/>
        </w:rPr>
        <w:tab/>
      </w:r>
      <w:r w:rsidR="001B621A" w:rsidRPr="00A37853">
        <w:rPr>
          <w:i/>
          <w:lang w:val="ro-MD"/>
        </w:rPr>
        <w:tab/>
      </w:r>
      <w:r w:rsidR="001B621A" w:rsidRPr="00A37853">
        <w:rPr>
          <w:i/>
          <w:lang w:val="ro-MD"/>
        </w:rPr>
        <w:tab/>
      </w:r>
      <w:r w:rsidR="001B621A" w:rsidRPr="00A37853">
        <w:rPr>
          <w:i/>
          <w:lang w:val="ro-MD"/>
        </w:rPr>
        <w:tab/>
      </w:r>
      <w:r w:rsidR="001B621A" w:rsidRPr="00A37853">
        <w:rPr>
          <w:i/>
          <w:lang w:val="ro-MD"/>
        </w:rPr>
        <w:tab/>
      </w:r>
      <w:r w:rsidR="001B621A" w:rsidRPr="00A37853">
        <w:rPr>
          <w:i/>
          <w:lang w:val="ro-MD"/>
        </w:rPr>
        <w:tab/>
      </w:r>
      <w:r w:rsidR="001B621A" w:rsidRPr="00A37853">
        <w:rPr>
          <w:i/>
          <w:sz w:val="18"/>
          <w:szCs w:val="18"/>
          <w:lang w:val="ro-MD"/>
        </w:rPr>
        <w:t>Diagrama nr.1</w:t>
      </w:r>
    </w:p>
    <w:p w14:paraId="203B4746" w14:textId="4E1CA8C7" w:rsidR="00E50EC1" w:rsidRPr="00A37853" w:rsidRDefault="001B621A" w:rsidP="00EE09BA">
      <w:pPr>
        <w:jc w:val="both"/>
        <w:rPr>
          <w:i/>
          <w:sz w:val="18"/>
          <w:szCs w:val="18"/>
          <w:lang w:val="ro-MD"/>
        </w:rPr>
      </w:pPr>
      <w:r w:rsidRPr="00A37853">
        <w:rPr>
          <w:i/>
          <w:lang w:val="ro-MD"/>
        </w:rPr>
        <w:tab/>
      </w:r>
      <w:r w:rsidRPr="00A37853">
        <w:rPr>
          <w:i/>
          <w:lang w:val="ro-MD"/>
        </w:rPr>
        <w:tab/>
      </w:r>
      <w:r w:rsidR="00BA2709">
        <w:rPr>
          <w:i/>
          <w:lang w:val="ro-MD"/>
        </w:rPr>
        <w:t xml:space="preserve">                   </w:t>
      </w:r>
      <w:r w:rsidR="00E50EC1" w:rsidRPr="00A37853">
        <w:rPr>
          <w:i/>
          <w:lang w:val="ro-MD"/>
        </w:rPr>
        <w:t xml:space="preserve">Evoluția veniturilor bugetului raional </w:t>
      </w:r>
      <w:r w:rsidR="00E2673B">
        <w:rPr>
          <w:i/>
          <w:lang w:val="ro-MD"/>
        </w:rPr>
        <w:t xml:space="preserve">pe </w:t>
      </w:r>
      <w:r w:rsidR="00E50EC1" w:rsidRPr="00A37853">
        <w:rPr>
          <w:i/>
          <w:lang w:val="ro-MD"/>
        </w:rPr>
        <w:t>anu</w:t>
      </w:r>
      <w:r w:rsidR="00E2673B">
        <w:rPr>
          <w:i/>
          <w:lang w:val="ro-MD"/>
        </w:rPr>
        <w:t>l</w:t>
      </w:r>
      <w:r w:rsidR="00E50EC1" w:rsidRPr="00A37853">
        <w:rPr>
          <w:i/>
          <w:lang w:val="ro-MD"/>
        </w:rPr>
        <w:t xml:space="preserve"> 20</w:t>
      </w:r>
      <w:r w:rsidR="008777F0" w:rsidRPr="00A37853">
        <w:rPr>
          <w:i/>
          <w:lang w:val="ro-MD"/>
        </w:rPr>
        <w:t>2</w:t>
      </w:r>
      <w:r w:rsidR="00170E7A" w:rsidRPr="00A37853">
        <w:rPr>
          <w:i/>
          <w:lang w:val="ro-MD"/>
        </w:rPr>
        <w:t>1</w:t>
      </w:r>
      <w:r w:rsidR="00E50EC1" w:rsidRPr="00A37853">
        <w:rPr>
          <w:i/>
          <w:lang w:val="ro-MD"/>
        </w:rPr>
        <w:tab/>
      </w:r>
      <w:r w:rsidR="00E50EC1" w:rsidRPr="00A37853">
        <w:rPr>
          <w:i/>
          <w:lang w:val="ro-MD"/>
        </w:rPr>
        <w:tab/>
      </w:r>
      <w:r w:rsidR="00E50EC1" w:rsidRPr="00A37853">
        <w:rPr>
          <w:i/>
          <w:lang w:val="ro-MD"/>
        </w:rPr>
        <w:tab/>
      </w:r>
      <w:r w:rsidR="00E50EC1" w:rsidRPr="00A37853">
        <w:rPr>
          <w:i/>
          <w:sz w:val="18"/>
          <w:szCs w:val="18"/>
          <w:lang w:val="ro-MD"/>
        </w:rPr>
        <w:tab/>
      </w:r>
      <w:r w:rsidR="00E50EC1" w:rsidRPr="00A37853">
        <w:rPr>
          <w:i/>
          <w:sz w:val="18"/>
          <w:szCs w:val="18"/>
          <w:lang w:val="ro-MD"/>
        </w:rPr>
        <w:tab/>
      </w:r>
      <w:r w:rsidR="00E50EC1" w:rsidRPr="00A37853">
        <w:rPr>
          <w:i/>
          <w:sz w:val="18"/>
          <w:szCs w:val="18"/>
          <w:lang w:val="ro-MD"/>
        </w:rPr>
        <w:tab/>
      </w:r>
      <w:r w:rsidR="00E50EC1" w:rsidRPr="00A37853">
        <w:rPr>
          <w:i/>
          <w:sz w:val="18"/>
          <w:szCs w:val="18"/>
          <w:lang w:val="ro-MD"/>
        </w:rPr>
        <w:tab/>
      </w:r>
      <w:r w:rsidR="00E50EC1" w:rsidRPr="00A37853">
        <w:rPr>
          <w:i/>
          <w:sz w:val="18"/>
          <w:szCs w:val="18"/>
          <w:lang w:val="ro-MD"/>
        </w:rPr>
        <w:tab/>
      </w:r>
      <w:r w:rsidR="00E50EC1" w:rsidRPr="00A37853">
        <w:rPr>
          <w:i/>
          <w:sz w:val="18"/>
          <w:szCs w:val="18"/>
          <w:lang w:val="ro-MD"/>
        </w:rPr>
        <w:tab/>
      </w:r>
      <w:r w:rsidR="00E50EC1" w:rsidRPr="00A37853">
        <w:rPr>
          <w:i/>
          <w:sz w:val="18"/>
          <w:szCs w:val="18"/>
          <w:lang w:val="ro-MD"/>
        </w:rPr>
        <w:tab/>
      </w:r>
      <w:r w:rsidR="00E50EC1" w:rsidRPr="00A37853">
        <w:rPr>
          <w:i/>
          <w:sz w:val="18"/>
          <w:szCs w:val="18"/>
          <w:lang w:val="ro-MD"/>
        </w:rPr>
        <w:tab/>
      </w:r>
      <w:r w:rsidR="00E50EC1" w:rsidRPr="00A37853">
        <w:rPr>
          <w:i/>
          <w:sz w:val="18"/>
          <w:szCs w:val="18"/>
          <w:lang w:val="ro-MD"/>
        </w:rPr>
        <w:tab/>
      </w:r>
      <w:r w:rsidR="00E50EC1" w:rsidRPr="00A37853">
        <w:rPr>
          <w:i/>
          <w:sz w:val="18"/>
          <w:szCs w:val="18"/>
          <w:lang w:val="ro-MD"/>
        </w:rPr>
        <w:tab/>
      </w:r>
    </w:p>
    <w:p w14:paraId="2B916B8A" w14:textId="134A78A7" w:rsidR="00983D46" w:rsidRDefault="00983D46" w:rsidP="00A37853">
      <w:pPr>
        <w:ind w:firstLine="708"/>
        <w:jc w:val="both"/>
        <w:rPr>
          <w:color w:val="FF0000"/>
          <w:sz w:val="26"/>
          <w:szCs w:val="26"/>
          <w:lang w:val="ro-MD"/>
        </w:rPr>
      </w:pPr>
      <w:r>
        <w:rPr>
          <w:noProof/>
          <w:color w:val="FF0000"/>
          <w:sz w:val="26"/>
          <w:szCs w:val="26"/>
        </w:rPr>
        <w:drawing>
          <wp:inline distT="0" distB="0" distL="0" distR="0" wp14:anchorId="2B034C73" wp14:editId="6437B1CF">
            <wp:extent cx="5691187" cy="2828925"/>
            <wp:effectExtent l="0" t="0" r="508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FEC5A18" w14:textId="77777777" w:rsidR="00983D46" w:rsidRPr="00BA2709" w:rsidRDefault="00983D46" w:rsidP="00A37853">
      <w:pPr>
        <w:ind w:firstLine="708"/>
        <w:jc w:val="both"/>
        <w:rPr>
          <w:color w:val="FF0000"/>
          <w:sz w:val="16"/>
          <w:szCs w:val="16"/>
          <w:lang w:val="ro-MD"/>
        </w:rPr>
      </w:pPr>
    </w:p>
    <w:p w14:paraId="57E1CDBA" w14:textId="77A4656E" w:rsidR="00EE09BA" w:rsidRPr="00E2673B" w:rsidRDefault="00FE3CF4" w:rsidP="00A37853">
      <w:pPr>
        <w:ind w:firstLine="708"/>
        <w:jc w:val="both"/>
        <w:rPr>
          <w:color w:val="FF0000"/>
          <w:sz w:val="26"/>
          <w:szCs w:val="26"/>
          <w:lang w:val="ro-MD"/>
        </w:rPr>
      </w:pPr>
      <w:r w:rsidRPr="00BA2709">
        <w:rPr>
          <w:sz w:val="26"/>
          <w:szCs w:val="26"/>
          <w:lang w:val="ro-MD"/>
        </w:rPr>
        <w:t>Din suma totală a veniturilor bugetului raional</w:t>
      </w:r>
      <w:r w:rsidR="00D94647" w:rsidRPr="00BA2709">
        <w:rPr>
          <w:sz w:val="26"/>
          <w:szCs w:val="26"/>
          <w:lang w:val="ro-MD"/>
        </w:rPr>
        <w:t>,</w:t>
      </w:r>
      <w:r w:rsidRPr="00BA2709">
        <w:rPr>
          <w:sz w:val="26"/>
          <w:szCs w:val="26"/>
          <w:lang w:val="ro-MD"/>
        </w:rPr>
        <w:t xml:space="preserve"> veniturile proprii au constituit </w:t>
      </w:r>
      <w:r w:rsidR="00BA2709" w:rsidRPr="00BA2709">
        <w:rPr>
          <w:sz w:val="26"/>
          <w:szCs w:val="26"/>
          <w:lang w:val="ro-MD"/>
        </w:rPr>
        <w:t>20054,7</w:t>
      </w:r>
      <w:r w:rsidRPr="00BA2709">
        <w:rPr>
          <w:sz w:val="26"/>
          <w:szCs w:val="26"/>
          <w:lang w:val="ro-MD"/>
        </w:rPr>
        <w:t xml:space="preserve"> mii lei ori la nivel de </w:t>
      </w:r>
      <w:r w:rsidR="00BA2709" w:rsidRPr="00BA2709">
        <w:rPr>
          <w:sz w:val="26"/>
          <w:szCs w:val="26"/>
          <w:lang w:val="ro-MD"/>
        </w:rPr>
        <w:t>117,7</w:t>
      </w:r>
      <w:r w:rsidRPr="00BA2709">
        <w:rPr>
          <w:sz w:val="26"/>
          <w:szCs w:val="26"/>
          <w:lang w:val="ro-MD"/>
        </w:rPr>
        <w:t xml:space="preserve"> % față de planul precizat anual ( precizat anual – </w:t>
      </w:r>
      <w:r w:rsidR="00BA2709" w:rsidRPr="00BA2709">
        <w:rPr>
          <w:sz w:val="26"/>
          <w:szCs w:val="26"/>
          <w:lang w:val="ro-MD"/>
        </w:rPr>
        <w:t>170387,7</w:t>
      </w:r>
      <w:r w:rsidRPr="00BA2709">
        <w:rPr>
          <w:sz w:val="26"/>
          <w:szCs w:val="26"/>
          <w:lang w:val="ro-MD"/>
        </w:rPr>
        <w:t xml:space="preserve"> mii lei ). În comparație cu </w:t>
      </w:r>
      <w:r w:rsidR="00A37853" w:rsidRPr="00BA2709">
        <w:rPr>
          <w:sz w:val="26"/>
          <w:szCs w:val="26"/>
          <w:lang w:val="ro-MD"/>
        </w:rPr>
        <w:t>perioada similară a anului</w:t>
      </w:r>
      <w:r w:rsidRPr="00BA2709">
        <w:rPr>
          <w:sz w:val="26"/>
          <w:szCs w:val="26"/>
          <w:lang w:val="ro-MD"/>
        </w:rPr>
        <w:t xml:space="preserve"> 20</w:t>
      </w:r>
      <w:r w:rsidR="00A37853" w:rsidRPr="00BA2709">
        <w:rPr>
          <w:sz w:val="26"/>
          <w:szCs w:val="26"/>
          <w:lang w:val="ro-MD"/>
        </w:rPr>
        <w:t>20</w:t>
      </w:r>
      <w:r w:rsidRPr="00BA2709">
        <w:rPr>
          <w:sz w:val="26"/>
          <w:szCs w:val="26"/>
          <w:lang w:val="ro-MD"/>
        </w:rPr>
        <w:t xml:space="preserve"> sau acumulat venituri proprii cu </w:t>
      </w:r>
      <w:r w:rsidR="00BA2709" w:rsidRPr="00BA2709">
        <w:rPr>
          <w:sz w:val="26"/>
          <w:szCs w:val="26"/>
          <w:lang w:val="ro-MD"/>
        </w:rPr>
        <w:t>7825,9</w:t>
      </w:r>
      <w:r w:rsidRPr="00BA2709">
        <w:rPr>
          <w:sz w:val="26"/>
          <w:szCs w:val="26"/>
          <w:lang w:val="ro-MD"/>
        </w:rPr>
        <w:t xml:space="preserve"> mii lei mai </w:t>
      </w:r>
      <w:r w:rsidR="00A37853" w:rsidRPr="00BA2709">
        <w:rPr>
          <w:sz w:val="26"/>
          <w:szCs w:val="26"/>
          <w:lang w:val="ro-MD"/>
        </w:rPr>
        <w:t>mult</w:t>
      </w:r>
      <w:r w:rsidR="008777F0" w:rsidRPr="00BA2709">
        <w:rPr>
          <w:sz w:val="26"/>
          <w:szCs w:val="26"/>
          <w:lang w:val="ro-MD"/>
        </w:rPr>
        <w:t xml:space="preserve">, în legătură </w:t>
      </w:r>
      <w:r w:rsidR="00A37853" w:rsidRPr="00BA2709">
        <w:rPr>
          <w:sz w:val="26"/>
          <w:szCs w:val="26"/>
          <w:lang w:val="ro-MD"/>
        </w:rPr>
        <w:t>cu achitarea impozitelor și taxelor în termenii stabiliți de legislație</w:t>
      </w:r>
      <w:r w:rsidR="002B4225" w:rsidRPr="00BA2709">
        <w:rPr>
          <w:sz w:val="26"/>
          <w:szCs w:val="26"/>
          <w:lang w:val="ro-MD"/>
        </w:rPr>
        <w:t xml:space="preserve"> și granturile primite pentru proiecte finanțate din surse externe</w:t>
      </w:r>
      <w:r w:rsidR="00AE0E19" w:rsidRPr="00E2673B">
        <w:rPr>
          <w:color w:val="FF0000"/>
          <w:sz w:val="26"/>
          <w:szCs w:val="26"/>
          <w:lang w:val="ro-MD"/>
        </w:rPr>
        <w:t>.</w:t>
      </w:r>
    </w:p>
    <w:p w14:paraId="0C9E302A" w14:textId="77777777" w:rsidR="00042D4B" w:rsidRPr="00A37853" w:rsidRDefault="00042D4B" w:rsidP="00042D4B">
      <w:pPr>
        <w:jc w:val="center"/>
        <w:rPr>
          <w:b/>
          <w:i/>
          <w:sz w:val="26"/>
          <w:szCs w:val="26"/>
          <w:lang w:val="ro-MD"/>
        </w:rPr>
      </w:pPr>
      <w:r w:rsidRPr="00A37853">
        <w:rPr>
          <w:b/>
          <w:i/>
          <w:sz w:val="26"/>
          <w:szCs w:val="26"/>
          <w:lang w:val="ro-MD"/>
        </w:rPr>
        <w:t>1.1 Impozite pe venit:</w:t>
      </w:r>
    </w:p>
    <w:p w14:paraId="2BAA7BB3" w14:textId="1A6D0774" w:rsidR="00EE09BA" w:rsidRPr="00A37853" w:rsidRDefault="00FE3CF4" w:rsidP="0067621A">
      <w:pPr>
        <w:ind w:firstLine="708"/>
        <w:jc w:val="both"/>
        <w:rPr>
          <w:sz w:val="26"/>
          <w:szCs w:val="26"/>
          <w:lang w:val="ro-MD"/>
        </w:rPr>
      </w:pPr>
      <w:r w:rsidRPr="00A37853">
        <w:rPr>
          <w:sz w:val="26"/>
          <w:szCs w:val="26"/>
          <w:lang w:val="ro-MD"/>
        </w:rPr>
        <w:t xml:space="preserve">Din suma totală a veniturilor, </w:t>
      </w:r>
      <w:r w:rsidRPr="00A37853">
        <w:rPr>
          <w:i/>
          <w:sz w:val="26"/>
          <w:szCs w:val="26"/>
          <w:lang w:val="ro-MD"/>
        </w:rPr>
        <w:t>impozitele pe venit</w:t>
      </w:r>
      <w:r w:rsidRPr="00A37853">
        <w:rPr>
          <w:sz w:val="26"/>
          <w:szCs w:val="26"/>
          <w:lang w:val="ro-MD"/>
        </w:rPr>
        <w:t xml:space="preserve"> au fost acumulate în sumă de </w:t>
      </w:r>
      <w:r w:rsidR="00E2673B">
        <w:rPr>
          <w:sz w:val="26"/>
          <w:szCs w:val="26"/>
          <w:lang w:val="ro-MD"/>
        </w:rPr>
        <w:t>9537,9</w:t>
      </w:r>
      <w:r w:rsidRPr="00A37853">
        <w:rPr>
          <w:sz w:val="26"/>
          <w:szCs w:val="26"/>
          <w:lang w:val="ro-MD"/>
        </w:rPr>
        <w:t xml:space="preserve"> mii lei, la nivel de </w:t>
      </w:r>
      <w:r w:rsidR="00E2673B">
        <w:rPr>
          <w:sz w:val="26"/>
          <w:szCs w:val="26"/>
          <w:lang w:val="ro-MD"/>
        </w:rPr>
        <w:t>146,7</w:t>
      </w:r>
      <w:r w:rsidRPr="00A37853">
        <w:rPr>
          <w:sz w:val="26"/>
          <w:szCs w:val="26"/>
          <w:lang w:val="ro-MD"/>
        </w:rPr>
        <w:t xml:space="preserve"> la sută faţă de sarcinile stabilite pentru anul 20</w:t>
      </w:r>
      <w:r w:rsidR="008777F0" w:rsidRPr="00A37853">
        <w:rPr>
          <w:sz w:val="26"/>
          <w:szCs w:val="26"/>
          <w:lang w:val="ro-MD"/>
        </w:rPr>
        <w:t>2</w:t>
      </w:r>
      <w:r w:rsidR="00170E7A" w:rsidRPr="00A37853">
        <w:rPr>
          <w:sz w:val="26"/>
          <w:szCs w:val="26"/>
          <w:lang w:val="ro-MD"/>
        </w:rPr>
        <w:t>1</w:t>
      </w:r>
      <w:r w:rsidRPr="00A37853">
        <w:rPr>
          <w:sz w:val="26"/>
          <w:szCs w:val="26"/>
          <w:lang w:val="ro-MD"/>
        </w:rPr>
        <w:t xml:space="preserve">. </w:t>
      </w:r>
      <w:r w:rsidR="00CA2A46" w:rsidRPr="00A37853">
        <w:rPr>
          <w:sz w:val="26"/>
          <w:szCs w:val="26"/>
          <w:lang w:val="ro-MD"/>
        </w:rPr>
        <w:tab/>
      </w:r>
      <w:r w:rsidRPr="00A37853">
        <w:rPr>
          <w:sz w:val="26"/>
          <w:szCs w:val="26"/>
          <w:lang w:val="ro-MD"/>
        </w:rPr>
        <w:t>Comparativ cu perioada similară a anului 20</w:t>
      </w:r>
      <w:r w:rsidR="00170E7A" w:rsidRPr="00A37853">
        <w:rPr>
          <w:sz w:val="26"/>
          <w:szCs w:val="26"/>
          <w:lang w:val="ro-MD"/>
        </w:rPr>
        <w:t>2</w:t>
      </w:r>
      <w:r w:rsidR="008777F0" w:rsidRPr="00A37853">
        <w:rPr>
          <w:sz w:val="26"/>
          <w:szCs w:val="26"/>
          <w:lang w:val="ro-MD"/>
        </w:rPr>
        <w:t>1</w:t>
      </w:r>
      <w:r w:rsidRPr="00A37853">
        <w:rPr>
          <w:sz w:val="26"/>
          <w:szCs w:val="26"/>
          <w:lang w:val="ro-MD"/>
        </w:rPr>
        <w:t xml:space="preserve"> veniturile din impozite pe venit au înregistrat o </w:t>
      </w:r>
      <w:r w:rsidR="00170E7A" w:rsidRPr="00A37853">
        <w:rPr>
          <w:sz w:val="26"/>
          <w:szCs w:val="26"/>
          <w:lang w:val="ro-MD"/>
        </w:rPr>
        <w:t>majorare</w:t>
      </w:r>
      <w:r w:rsidR="008777F0" w:rsidRPr="00A37853">
        <w:rPr>
          <w:sz w:val="26"/>
          <w:szCs w:val="26"/>
          <w:lang w:val="ro-MD"/>
        </w:rPr>
        <w:t xml:space="preserve"> </w:t>
      </w:r>
      <w:r w:rsidRPr="00A37853">
        <w:rPr>
          <w:sz w:val="26"/>
          <w:szCs w:val="26"/>
          <w:lang w:val="ro-MD"/>
        </w:rPr>
        <w:t xml:space="preserve">cu </w:t>
      </w:r>
      <w:r w:rsidR="00823B88">
        <w:rPr>
          <w:sz w:val="26"/>
          <w:szCs w:val="26"/>
          <w:lang w:val="ro-MD"/>
        </w:rPr>
        <w:t>2726,7</w:t>
      </w:r>
      <w:r w:rsidRPr="00A37853">
        <w:rPr>
          <w:sz w:val="26"/>
          <w:szCs w:val="26"/>
          <w:lang w:val="ro-MD"/>
        </w:rPr>
        <w:t xml:space="preserve"> mii lei.</w:t>
      </w:r>
    </w:p>
    <w:p w14:paraId="46583D98" w14:textId="77777777" w:rsidR="00042D4B" w:rsidRPr="00A37853" w:rsidRDefault="00042D4B" w:rsidP="00042D4B">
      <w:pPr>
        <w:ind w:firstLine="708"/>
        <w:jc w:val="center"/>
        <w:rPr>
          <w:b/>
          <w:i/>
          <w:sz w:val="26"/>
          <w:szCs w:val="26"/>
          <w:lang w:val="ro-MD"/>
        </w:rPr>
      </w:pPr>
      <w:r w:rsidRPr="00A37853">
        <w:rPr>
          <w:b/>
          <w:i/>
          <w:sz w:val="26"/>
          <w:szCs w:val="26"/>
          <w:lang w:val="ro-MD"/>
        </w:rPr>
        <w:t>1.2 Taxele pentru resurse naturale:</w:t>
      </w:r>
    </w:p>
    <w:p w14:paraId="7C0905C1" w14:textId="41964977" w:rsidR="00170E7A" w:rsidRPr="00A37853" w:rsidRDefault="00170E7A" w:rsidP="00170E7A">
      <w:pPr>
        <w:tabs>
          <w:tab w:val="left" w:pos="720"/>
        </w:tabs>
        <w:jc w:val="both"/>
        <w:rPr>
          <w:sz w:val="26"/>
          <w:szCs w:val="26"/>
          <w:lang w:val="ro-MD"/>
        </w:rPr>
      </w:pPr>
      <w:r w:rsidRPr="00A37853">
        <w:rPr>
          <w:b/>
          <w:i/>
          <w:sz w:val="26"/>
          <w:szCs w:val="26"/>
          <w:lang w:val="ro-MD"/>
        </w:rPr>
        <w:tab/>
        <w:t>Impozite şi taxe pe mărfuri şi servicii</w:t>
      </w:r>
      <w:r w:rsidRPr="00A37853">
        <w:rPr>
          <w:sz w:val="26"/>
          <w:szCs w:val="26"/>
          <w:lang w:val="ro-MD"/>
        </w:rPr>
        <w:t xml:space="preserve"> au fost încasate în sumă de </w:t>
      </w:r>
      <w:r w:rsidR="00823B88">
        <w:rPr>
          <w:sz w:val="26"/>
          <w:szCs w:val="26"/>
          <w:lang w:val="ro-MD"/>
        </w:rPr>
        <w:t>147,9</w:t>
      </w:r>
      <w:r w:rsidRPr="00A37853">
        <w:rPr>
          <w:sz w:val="26"/>
          <w:szCs w:val="26"/>
          <w:lang w:val="ro-MD"/>
        </w:rPr>
        <w:t xml:space="preserve"> mii lei sau la nivel de </w:t>
      </w:r>
      <w:r w:rsidR="00823B88">
        <w:rPr>
          <w:sz w:val="26"/>
          <w:szCs w:val="26"/>
          <w:lang w:val="ro-MD"/>
        </w:rPr>
        <w:t>123,3</w:t>
      </w:r>
      <w:r w:rsidRPr="00A37853">
        <w:rPr>
          <w:sz w:val="26"/>
          <w:szCs w:val="26"/>
          <w:lang w:val="ro-MD"/>
        </w:rPr>
        <w:t>% din suma precizată pe an.</w:t>
      </w:r>
    </w:p>
    <w:p w14:paraId="423FD991" w14:textId="643AE544" w:rsidR="00FC651C" w:rsidRPr="00A37853" w:rsidRDefault="00FC651C" w:rsidP="00FC651C">
      <w:pPr>
        <w:ind w:firstLine="709"/>
        <w:jc w:val="both"/>
        <w:rPr>
          <w:sz w:val="26"/>
          <w:szCs w:val="26"/>
          <w:lang w:val="ro-MD"/>
        </w:rPr>
      </w:pPr>
      <w:r w:rsidRPr="00A37853">
        <w:rPr>
          <w:sz w:val="26"/>
          <w:szCs w:val="26"/>
          <w:lang w:val="ro-MD"/>
        </w:rPr>
        <w:t>La aceast</w:t>
      </w:r>
      <w:r w:rsidR="00765464" w:rsidRPr="00A37853">
        <w:rPr>
          <w:sz w:val="26"/>
          <w:szCs w:val="26"/>
          <w:lang w:val="ro-MD"/>
        </w:rPr>
        <w:t>ă</w:t>
      </w:r>
      <w:r w:rsidRPr="00A37853">
        <w:rPr>
          <w:sz w:val="26"/>
          <w:szCs w:val="26"/>
          <w:lang w:val="ro-MD"/>
        </w:rPr>
        <w:t xml:space="preserve"> categorie se referă următoarele tipuri de venituri: </w:t>
      </w:r>
    </w:p>
    <w:p w14:paraId="268A785A" w14:textId="388D77C2" w:rsidR="00FC651C" w:rsidRPr="00A37853" w:rsidRDefault="00FC651C" w:rsidP="00FC651C">
      <w:pPr>
        <w:ind w:firstLine="709"/>
        <w:jc w:val="both"/>
        <w:rPr>
          <w:rFonts w:eastAsia="Calibri"/>
          <w:sz w:val="26"/>
          <w:szCs w:val="26"/>
          <w:lang w:val="ro-MD"/>
        </w:rPr>
      </w:pPr>
      <w:r w:rsidRPr="00A37853">
        <w:rPr>
          <w:sz w:val="26"/>
          <w:szCs w:val="26"/>
          <w:lang w:val="ro-MD"/>
        </w:rPr>
        <w:t>–</w:t>
      </w:r>
      <w:r w:rsidR="00CA2A46" w:rsidRPr="00A37853">
        <w:rPr>
          <w:sz w:val="26"/>
          <w:szCs w:val="26"/>
          <w:lang w:val="ro-MD"/>
        </w:rPr>
        <w:t xml:space="preserve"> </w:t>
      </w:r>
      <w:r w:rsidRPr="00A37853">
        <w:rPr>
          <w:rFonts w:eastAsia="Calibri"/>
          <w:i/>
          <w:sz w:val="26"/>
          <w:szCs w:val="26"/>
          <w:lang w:val="ro-MD"/>
        </w:rPr>
        <w:t>taxa pentru apă</w:t>
      </w:r>
      <w:r w:rsidRPr="00A37853">
        <w:rPr>
          <w:rFonts w:eastAsia="Calibri"/>
          <w:sz w:val="26"/>
          <w:szCs w:val="26"/>
          <w:lang w:val="ro-MD"/>
        </w:rPr>
        <w:t xml:space="preserve"> a fost executată în sumă de </w:t>
      </w:r>
      <w:r w:rsidR="00823B88">
        <w:rPr>
          <w:rFonts w:eastAsia="Calibri"/>
          <w:sz w:val="26"/>
          <w:szCs w:val="26"/>
          <w:lang w:val="ro-MD"/>
        </w:rPr>
        <w:t>135,9</w:t>
      </w:r>
      <w:r w:rsidR="00EA1F2F" w:rsidRPr="00A37853">
        <w:rPr>
          <w:rFonts w:eastAsia="Calibri"/>
          <w:sz w:val="26"/>
          <w:szCs w:val="26"/>
          <w:lang w:val="ro-MD"/>
        </w:rPr>
        <w:t xml:space="preserve"> </w:t>
      </w:r>
      <w:r w:rsidRPr="00A37853">
        <w:rPr>
          <w:rFonts w:eastAsia="Calibri"/>
          <w:sz w:val="26"/>
          <w:szCs w:val="26"/>
          <w:lang w:val="ro-MD"/>
        </w:rPr>
        <w:t>mii lei</w:t>
      </w:r>
      <w:r w:rsidR="00A23FA9" w:rsidRPr="00A37853">
        <w:rPr>
          <w:rFonts w:eastAsia="Calibri"/>
          <w:sz w:val="26"/>
          <w:szCs w:val="26"/>
          <w:lang w:val="ro-MD"/>
        </w:rPr>
        <w:t>,</w:t>
      </w:r>
      <w:r w:rsidRPr="00A37853">
        <w:rPr>
          <w:rFonts w:eastAsia="Calibri"/>
          <w:sz w:val="26"/>
          <w:szCs w:val="26"/>
          <w:lang w:val="ro-MD"/>
        </w:rPr>
        <w:t xml:space="preserve"> </w:t>
      </w:r>
      <w:r w:rsidR="00A23FA9" w:rsidRPr="00A37853">
        <w:rPr>
          <w:rFonts w:eastAsia="Calibri"/>
          <w:sz w:val="26"/>
          <w:szCs w:val="26"/>
          <w:lang w:val="ro-MD"/>
        </w:rPr>
        <w:t xml:space="preserve">din planul precizat anual </w:t>
      </w:r>
      <w:r w:rsidR="00EA1F2F" w:rsidRPr="00A37853">
        <w:rPr>
          <w:rFonts w:eastAsia="Calibri"/>
          <w:sz w:val="26"/>
          <w:szCs w:val="26"/>
          <w:lang w:val="ro-MD"/>
        </w:rPr>
        <w:t>120,0</w:t>
      </w:r>
      <w:r w:rsidR="00A23FA9" w:rsidRPr="00A37853">
        <w:rPr>
          <w:rFonts w:eastAsia="Calibri"/>
          <w:sz w:val="26"/>
          <w:szCs w:val="26"/>
          <w:lang w:val="ro-MD"/>
        </w:rPr>
        <w:t xml:space="preserve"> mii lei</w:t>
      </w:r>
      <w:r w:rsidR="007F6546">
        <w:rPr>
          <w:rFonts w:eastAsia="Calibri"/>
          <w:sz w:val="26"/>
          <w:szCs w:val="26"/>
          <w:lang w:val="ro-MD"/>
        </w:rPr>
        <w:t>,</w:t>
      </w:r>
      <w:r w:rsidR="00A23FA9" w:rsidRPr="00A37853">
        <w:rPr>
          <w:rFonts w:eastAsia="Calibri"/>
          <w:sz w:val="26"/>
          <w:szCs w:val="26"/>
          <w:lang w:val="ro-MD"/>
        </w:rPr>
        <w:t xml:space="preserve"> </w:t>
      </w:r>
      <w:r w:rsidR="00170E7A" w:rsidRPr="00A37853">
        <w:rPr>
          <w:rFonts w:eastAsia="Calibri"/>
          <w:sz w:val="26"/>
          <w:szCs w:val="26"/>
          <w:lang w:val="ro-MD"/>
        </w:rPr>
        <w:t xml:space="preserve">la nivel de </w:t>
      </w:r>
      <w:r w:rsidR="00823B88">
        <w:rPr>
          <w:rFonts w:eastAsia="Calibri"/>
          <w:sz w:val="26"/>
          <w:szCs w:val="26"/>
          <w:lang w:val="ro-MD"/>
        </w:rPr>
        <w:t>113,3</w:t>
      </w:r>
      <w:r w:rsidR="00170E7A" w:rsidRPr="00A37853">
        <w:rPr>
          <w:rFonts w:eastAsia="Calibri"/>
          <w:sz w:val="26"/>
          <w:szCs w:val="26"/>
          <w:lang w:val="ro-MD"/>
        </w:rPr>
        <w:t xml:space="preserve"> la sută</w:t>
      </w:r>
      <w:r w:rsidRPr="00A37853">
        <w:rPr>
          <w:rFonts w:eastAsia="Calibri"/>
          <w:sz w:val="26"/>
          <w:szCs w:val="26"/>
          <w:lang w:val="ro-MD"/>
        </w:rPr>
        <w:t xml:space="preserve"> faţă </w:t>
      </w:r>
      <w:r w:rsidR="00A23FA9" w:rsidRPr="00A37853">
        <w:rPr>
          <w:rFonts w:eastAsia="Calibri"/>
          <w:sz w:val="26"/>
          <w:szCs w:val="26"/>
          <w:lang w:val="ro-MD"/>
        </w:rPr>
        <w:t>planul precizat</w:t>
      </w:r>
      <w:r w:rsidRPr="00A37853">
        <w:rPr>
          <w:rFonts w:eastAsia="Calibri"/>
          <w:sz w:val="26"/>
          <w:szCs w:val="26"/>
          <w:lang w:val="ro-MD"/>
        </w:rPr>
        <w:t>;</w:t>
      </w:r>
    </w:p>
    <w:p w14:paraId="2937E505" w14:textId="6B319119" w:rsidR="00FC651C" w:rsidRPr="00A37853" w:rsidRDefault="00FC651C" w:rsidP="00FC651C">
      <w:pPr>
        <w:ind w:firstLine="709"/>
        <w:jc w:val="both"/>
        <w:rPr>
          <w:rFonts w:eastAsia="Calibri"/>
          <w:sz w:val="26"/>
          <w:szCs w:val="26"/>
          <w:lang w:val="ro-MD"/>
        </w:rPr>
      </w:pPr>
      <w:r w:rsidRPr="00A37853">
        <w:rPr>
          <w:sz w:val="26"/>
          <w:szCs w:val="26"/>
          <w:lang w:val="ro-MD"/>
        </w:rPr>
        <w:t>–</w:t>
      </w:r>
      <w:r w:rsidR="00CA2A46" w:rsidRPr="00A37853">
        <w:rPr>
          <w:sz w:val="26"/>
          <w:szCs w:val="26"/>
          <w:lang w:val="ro-MD"/>
        </w:rPr>
        <w:t xml:space="preserve"> </w:t>
      </w:r>
      <w:r w:rsidRPr="00A37853">
        <w:rPr>
          <w:rFonts w:eastAsia="Calibri"/>
          <w:i/>
          <w:sz w:val="26"/>
          <w:szCs w:val="26"/>
          <w:lang w:val="ro-MD"/>
        </w:rPr>
        <w:t>taxa pentru extragerea mineralelor utile</w:t>
      </w:r>
      <w:r w:rsidRPr="00A37853">
        <w:rPr>
          <w:rFonts w:eastAsia="Calibri"/>
          <w:sz w:val="26"/>
          <w:szCs w:val="26"/>
          <w:lang w:val="ro-MD"/>
        </w:rPr>
        <w:t xml:space="preserve"> a fost încasată în sumă de</w:t>
      </w:r>
      <w:r w:rsidR="002B4225">
        <w:rPr>
          <w:rFonts w:eastAsia="Calibri"/>
          <w:sz w:val="26"/>
          <w:szCs w:val="26"/>
          <w:lang w:val="ro-MD"/>
        </w:rPr>
        <w:t xml:space="preserve"> </w:t>
      </w:r>
      <w:r w:rsidR="00823B88">
        <w:rPr>
          <w:rFonts w:eastAsia="Calibri"/>
          <w:sz w:val="26"/>
          <w:szCs w:val="26"/>
          <w:lang w:val="ro-MD"/>
        </w:rPr>
        <w:t>(</w:t>
      </w:r>
      <w:r w:rsidR="002B4225">
        <w:rPr>
          <w:rFonts w:eastAsia="Calibri"/>
          <w:sz w:val="26"/>
          <w:szCs w:val="26"/>
          <w:lang w:val="ro-MD"/>
        </w:rPr>
        <w:t>-</w:t>
      </w:r>
      <w:r w:rsidRPr="00A37853">
        <w:rPr>
          <w:rFonts w:eastAsia="Calibri"/>
          <w:sz w:val="26"/>
          <w:szCs w:val="26"/>
          <w:lang w:val="ro-MD"/>
        </w:rPr>
        <w:t xml:space="preserve"> </w:t>
      </w:r>
      <w:r w:rsidR="00170E7A" w:rsidRPr="00A37853">
        <w:rPr>
          <w:rFonts w:eastAsia="Calibri"/>
          <w:sz w:val="26"/>
          <w:szCs w:val="26"/>
          <w:lang w:val="ro-MD"/>
        </w:rPr>
        <w:t>0,</w:t>
      </w:r>
      <w:r w:rsidR="002B4225">
        <w:rPr>
          <w:rFonts w:eastAsia="Calibri"/>
          <w:sz w:val="26"/>
          <w:szCs w:val="26"/>
          <w:lang w:val="ro-MD"/>
        </w:rPr>
        <w:t>8</w:t>
      </w:r>
      <w:r w:rsidRPr="00A37853">
        <w:rPr>
          <w:rFonts w:eastAsia="Calibri"/>
          <w:sz w:val="26"/>
          <w:szCs w:val="26"/>
          <w:lang w:val="ro-MD"/>
        </w:rPr>
        <w:t xml:space="preserve"> mii lei</w:t>
      </w:r>
      <w:r w:rsidR="00823B88">
        <w:rPr>
          <w:rFonts w:eastAsia="Calibri"/>
          <w:sz w:val="26"/>
          <w:szCs w:val="26"/>
          <w:lang w:val="ro-MD"/>
        </w:rPr>
        <w:t>)</w:t>
      </w:r>
      <w:r w:rsidR="00170E7A" w:rsidRPr="00A37853">
        <w:rPr>
          <w:rFonts w:eastAsia="Calibri"/>
          <w:sz w:val="26"/>
          <w:szCs w:val="26"/>
          <w:lang w:val="ro-MD"/>
        </w:rPr>
        <w:t>;</w:t>
      </w:r>
      <w:r w:rsidR="00CA2A46" w:rsidRPr="00A37853">
        <w:rPr>
          <w:rFonts w:eastAsia="Calibri"/>
          <w:sz w:val="26"/>
          <w:szCs w:val="26"/>
          <w:lang w:val="ro-MD"/>
        </w:rPr>
        <w:t xml:space="preserve"> </w:t>
      </w:r>
    </w:p>
    <w:p w14:paraId="6059BFDD" w14:textId="53402415" w:rsidR="00FC651C" w:rsidRPr="00A37853" w:rsidRDefault="00FC651C" w:rsidP="006E6E92">
      <w:pPr>
        <w:spacing w:line="360" w:lineRule="auto"/>
        <w:ind w:firstLine="709"/>
        <w:jc w:val="both"/>
        <w:rPr>
          <w:rFonts w:eastAsia="Calibri"/>
          <w:color w:val="FF0000"/>
          <w:sz w:val="26"/>
          <w:szCs w:val="26"/>
          <w:lang w:val="ro-MD"/>
        </w:rPr>
      </w:pPr>
      <w:r w:rsidRPr="00C3193B">
        <w:rPr>
          <w:sz w:val="26"/>
          <w:szCs w:val="26"/>
          <w:lang w:val="ro-MD"/>
        </w:rPr>
        <w:t>–</w:t>
      </w:r>
      <w:r w:rsidR="00CA2A46" w:rsidRPr="00A37853">
        <w:rPr>
          <w:color w:val="FF0000"/>
          <w:sz w:val="26"/>
          <w:szCs w:val="26"/>
          <w:lang w:val="ro-MD"/>
        </w:rPr>
        <w:t xml:space="preserve"> </w:t>
      </w:r>
      <w:r w:rsidRPr="00C3193B">
        <w:rPr>
          <w:rFonts w:eastAsia="Calibri"/>
          <w:i/>
          <w:sz w:val="26"/>
          <w:szCs w:val="26"/>
          <w:lang w:val="ro-MD"/>
        </w:rPr>
        <w:t>taxa pentru lemnul eliberat pe picior</w:t>
      </w:r>
      <w:r w:rsidRPr="00C3193B">
        <w:rPr>
          <w:rFonts w:eastAsia="Calibri"/>
          <w:sz w:val="26"/>
          <w:szCs w:val="26"/>
          <w:lang w:val="ro-MD"/>
        </w:rPr>
        <w:t xml:space="preserve"> a fost executată în sumă de </w:t>
      </w:r>
      <w:r w:rsidR="00170E7A" w:rsidRPr="00C3193B">
        <w:rPr>
          <w:rFonts w:eastAsia="Calibri"/>
          <w:sz w:val="26"/>
          <w:szCs w:val="26"/>
          <w:lang w:val="ro-MD"/>
        </w:rPr>
        <w:t>12,8</w:t>
      </w:r>
      <w:r w:rsidR="00A23FA9" w:rsidRPr="00C3193B">
        <w:rPr>
          <w:rFonts w:eastAsia="Calibri"/>
          <w:sz w:val="26"/>
          <w:szCs w:val="26"/>
          <w:lang w:val="ro-MD"/>
        </w:rPr>
        <w:t xml:space="preserve"> </w:t>
      </w:r>
      <w:r w:rsidRPr="00C3193B">
        <w:rPr>
          <w:rFonts w:eastAsia="Calibri"/>
          <w:sz w:val="26"/>
          <w:szCs w:val="26"/>
          <w:lang w:val="ro-MD"/>
        </w:rPr>
        <w:t>mii lei</w:t>
      </w:r>
      <w:r w:rsidR="00170E7A" w:rsidRPr="00C3193B">
        <w:rPr>
          <w:rFonts w:eastAsia="Calibri"/>
          <w:sz w:val="26"/>
          <w:szCs w:val="26"/>
          <w:lang w:val="ro-MD"/>
        </w:rPr>
        <w:t>.</w:t>
      </w:r>
      <w:r w:rsidRPr="00C3193B">
        <w:rPr>
          <w:rFonts w:eastAsia="Calibri"/>
          <w:sz w:val="26"/>
          <w:szCs w:val="26"/>
          <w:lang w:val="ro-MD"/>
        </w:rPr>
        <w:t xml:space="preserve"> </w:t>
      </w:r>
      <w:r w:rsidR="00CB6C69" w:rsidRPr="00C3193B">
        <w:rPr>
          <w:rFonts w:eastAsia="Calibri"/>
          <w:sz w:val="26"/>
          <w:szCs w:val="26"/>
          <w:lang w:val="ro-MD"/>
        </w:rPr>
        <w:t xml:space="preserve">În legătură cu operarea unor modificări la Titlul VIII al Codului fiscal „Taxele pentru resursele naturale” care sunt </w:t>
      </w:r>
      <w:r w:rsidR="007F6546">
        <w:rPr>
          <w:rFonts w:eastAsia="Calibri"/>
          <w:sz w:val="26"/>
          <w:szCs w:val="26"/>
          <w:lang w:val="ro-MD"/>
        </w:rPr>
        <w:t>î</w:t>
      </w:r>
      <w:r w:rsidR="00CB6C69" w:rsidRPr="00C3193B">
        <w:rPr>
          <w:rFonts w:eastAsia="Calibri"/>
          <w:sz w:val="26"/>
          <w:szCs w:val="26"/>
          <w:lang w:val="ro-MD"/>
        </w:rPr>
        <w:t>n vigoare de la 01 ianurie 2021</w:t>
      </w:r>
      <w:r w:rsidR="00AE0E19">
        <w:rPr>
          <w:rFonts w:eastAsia="Calibri"/>
          <w:sz w:val="26"/>
          <w:szCs w:val="26"/>
          <w:lang w:val="ro-MD"/>
        </w:rPr>
        <w:t>,</w:t>
      </w:r>
      <w:r w:rsidR="00C3193B" w:rsidRPr="00C3193B">
        <w:rPr>
          <w:rFonts w:eastAsia="Calibri"/>
          <w:sz w:val="26"/>
          <w:szCs w:val="26"/>
          <w:lang w:val="ro-MD"/>
        </w:rPr>
        <w:t xml:space="preserve"> t</w:t>
      </w:r>
      <w:r w:rsidR="00170E7A" w:rsidRPr="00C3193B">
        <w:rPr>
          <w:rFonts w:eastAsia="Calibri"/>
          <w:sz w:val="26"/>
          <w:szCs w:val="26"/>
          <w:lang w:val="ro-MD"/>
        </w:rPr>
        <w:t xml:space="preserve">axa respectivă a fost </w:t>
      </w:r>
      <w:r w:rsidR="00CB6C69" w:rsidRPr="00C3193B">
        <w:rPr>
          <w:rFonts w:eastAsia="Calibri"/>
          <w:sz w:val="26"/>
          <w:szCs w:val="26"/>
          <w:lang w:val="ro-MD"/>
        </w:rPr>
        <w:t xml:space="preserve">exclusă </w:t>
      </w:r>
      <w:r w:rsidR="00C3193B" w:rsidRPr="00C3193B">
        <w:rPr>
          <w:rFonts w:eastAsia="Calibri"/>
          <w:sz w:val="26"/>
          <w:szCs w:val="26"/>
          <w:lang w:val="ro-MD"/>
        </w:rPr>
        <w:t>și este parvenită în bugetul raional contrar</w:t>
      </w:r>
      <w:r w:rsidR="00CB6C69" w:rsidRPr="00C3193B">
        <w:rPr>
          <w:rFonts w:eastAsia="Calibri"/>
          <w:sz w:val="26"/>
          <w:szCs w:val="26"/>
          <w:lang w:val="ro-MD"/>
        </w:rPr>
        <w:t xml:space="preserve"> </w:t>
      </w:r>
      <w:r w:rsidR="00C3193B" w:rsidRPr="00C3193B">
        <w:rPr>
          <w:rFonts w:eastAsia="Calibri"/>
          <w:sz w:val="26"/>
          <w:szCs w:val="26"/>
          <w:lang w:val="ro-MD"/>
        </w:rPr>
        <w:t>actelor legislative în vigoare.</w:t>
      </w:r>
    </w:p>
    <w:p w14:paraId="5A4C656B" w14:textId="278AE0C6" w:rsidR="00BA2709" w:rsidRDefault="00F80264" w:rsidP="00BA2709">
      <w:pPr>
        <w:tabs>
          <w:tab w:val="left" w:pos="567"/>
        </w:tabs>
        <w:ind w:firstLine="567"/>
        <w:jc w:val="center"/>
        <w:rPr>
          <w:rFonts w:eastAsia="Calibri"/>
          <w:b/>
          <w:i/>
          <w:sz w:val="26"/>
          <w:szCs w:val="26"/>
          <w:lang w:val="ro-MD"/>
        </w:rPr>
      </w:pPr>
      <w:r w:rsidRPr="001E6DC1">
        <w:rPr>
          <w:rFonts w:eastAsia="Calibri"/>
          <w:b/>
          <w:i/>
          <w:sz w:val="26"/>
          <w:szCs w:val="26"/>
          <w:lang w:val="ro-MD"/>
        </w:rPr>
        <w:lastRenderedPageBreak/>
        <w:t>1.</w:t>
      </w:r>
      <w:r>
        <w:rPr>
          <w:rFonts w:eastAsia="Calibri"/>
          <w:b/>
          <w:i/>
          <w:sz w:val="26"/>
          <w:szCs w:val="26"/>
          <w:lang w:val="ro-MD"/>
        </w:rPr>
        <w:t>3</w:t>
      </w:r>
      <w:r w:rsidRPr="001E6DC1">
        <w:rPr>
          <w:rFonts w:eastAsia="Calibri"/>
          <w:b/>
          <w:i/>
          <w:sz w:val="26"/>
          <w:szCs w:val="26"/>
          <w:lang w:val="ro-MD"/>
        </w:rPr>
        <w:t xml:space="preserve"> </w:t>
      </w:r>
      <w:r>
        <w:rPr>
          <w:rFonts w:eastAsia="Calibri"/>
          <w:b/>
          <w:i/>
          <w:sz w:val="26"/>
          <w:szCs w:val="26"/>
          <w:lang w:val="ro-MD"/>
        </w:rPr>
        <w:t xml:space="preserve">Granturi primite </w:t>
      </w:r>
    </w:p>
    <w:p w14:paraId="1AA4E984" w14:textId="6329EBEA" w:rsidR="00F80264" w:rsidRDefault="00F80264" w:rsidP="004A4711">
      <w:pPr>
        <w:tabs>
          <w:tab w:val="left" w:pos="567"/>
        </w:tabs>
        <w:ind w:firstLine="567"/>
        <w:jc w:val="both"/>
        <w:rPr>
          <w:sz w:val="26"/>
          <w:szCs w:val="26"/>
          <w:lang w:eastAsia="ru-RU"/>
        </w:rPr>
      </w:pPr>
      <w:r w:rsidRPr="00C91C86">
        <w:rPr>
          <w:rFonts w:eastAsia="Calibri"/>
          <w:sz w:val="26"/>
          <w:szCs w:val="26"/>
          <w:lang w:val="ro-MD"/>
        </w:rPr>
        <w:t xml:space="preserve">În anul 2021 la această categorie de venituri </w:t>
      </w:r>
      <w:r w:rsidRPr="00C91C86">
        <w:rPr>
          <w:sz w:val="26"/>
          <w:szCs w:val="26"/>
          <w:lang w:val="ro-MD" w:eastAsia="ru-RU"/>
        </w:rPr>
        <w:t>Cod ECO 131222</w:t>
      </w:r>
      <w:r w:rsidRPr="00C91C86">
        <w:rPr>
          <w:sz w:val="26"/>
          <w:szCs w:val="26"/>
          <w:lang w:eastAsia="ru-RU"/>
        </w:rPr>
        <w:t xml:space="preserve"> „</w:t>
      </w:r>
      <w:r w:rsidRPr="00C91C86">
        <w:rPr>
          <w:sz w:val="26"/>
          <w:szCs w:val="26"/>
          <w:lang w:val="ro-MD" w:eastAsia="ru-RU"/>
        </w:rPr>
        <w:t xml:space="preserve">Granturi capitale primite de la guvernele altor state pentru proiecte finanțate din surse externe pentru bugetul local de nivelul II” </w:t>
      </w:r>
      <w:r>
        <w:rPr>
          <w:sz w:val="26"/>
          <w:szCs w:val="26"/>
          <w:lang w:val="ro-MD" w:eastAsia="ru-RU"/>
        </w:rPr>
        <w:t xml:space="preserve">au </w:t>
      </w:r>
      <w:r w:rsidRPr="00C91C86">
        <w:rPr>
          <w:sz w:val="26"/>
          <w:szCs w:val="26"/>
          <w:lang w:val="ro-MD"/>
        </w:rPr>
        <w:t xml:space="preserve">parvenit din alocațiile Ambasadei Japoniei din Republica Moldova </w:t>
      </w:r>
      <w:r w:rsidRPr="00C91C86">
        <w:rPr>
          <w:sz w:val="26"/>
          <w:szCs w:val="26"/>
          <w:lang w:eastAsia="ru-RU"/>
        </w:rPr>
        <w:t>pentru implementarea proiectului „Îmbunătățirea condițiilor educaționale în Gimnaziul Mereșeni</w:t>
      </w:r>
      <w:r w:rsidRPr="00C91C86">
        <w:rPr>
          <w:sz w:val="26"/>
          <w:szCs w:val="26"/>
          <w:lang w:val="ro-MD" w:eastAsia="ru-RU"/>
        </w:rPr>
        <w:t xml:space="preserve">” din cadrul </w:t>
      </w:r>
      <w:r w:rsidRPr="00C91C86">
        <w:rPr>
          <w:sz w:val="26"/>
          <w:szCs w:val="26"/>
          <w:lang w:val="ro-MD"/>
        </w:rPr>
        <w:t>„</w:t>
      </w:r>
      <w:r w:rsidRPr="00C91C86">
        <w:rPr>
          <w:sz w:val="26"/>
          <w:szCs w:val="26"/>
        </w:rPr>
        <w:t xml:space="preserve">Programului de grant pentru proiectele securității umanitare KUSANONE </w:t>
      </w:r>
      <w:r w:rsidRPr="00C91C86">
        <w:rPr>
          <w:sz w:val="26"/>
          <w:szCs w:val="26"/>
          <w:lang w:val="ro-MD"/>
        </w:rPr>
        <w:t>”</w:t>
      </w:r>
      <w:r>
        <w:rPr>
          <w:sz w:val="26"/>
          <w:szCs w:val="26"/>
          <w:lang w:val="ro-MD"/>
        </w:rPr>
        <w:t xml:space="preserve"> mijloace financiare în </w:t>
      </w:r>
      <w:r w:rsidRPr="00C91C86">
        <w:rPr>
          <w:sz w:val="26"/>
          <w:szCs w:val="26"/>
          <w:lang w:eastAsia="ru-RU"/>
        </w:rPr>
        <w:t>sumă totală de 1571,5 mii lei</w:t>
      </w:r>
      <w:r>
        <w:rPr>
          <w:sz w:val="26"/>
          <w:szCs w:val="26"/>
          <w:lang w:eastAsia="ru-RU"/>
        </w:rPr>
        <w:t>.</w:t>
      </w:r>
      <w:r w:rsidRPr="00C91C86">
        <w:rPr>
          <w:sz w:val="26"/>
          <w:szCs w:val="26"/>
          <w:lang w:eastAsia="ru-RU"/>
        </w:rPr>
        <w:t xml:space="preserve"> </w:t>
      </w:r>
    </w:p>
    <w:p w14:paraId="74FFC4CC" w14:textId="6E208D85" w:rsidR="00CA7827" w:rsidRPr="00CA7827" w:rsidRDefault="00CA7827" w:rsidP="00CA7827">
      <w:pPr>
        <w:ind w:firstLine="567"/>
        <w:jc w:val="both"/>
        <w:rPr>
          <w:sz w:val="26"/>
          <w:szCs w:val="26"/>
          <w:lang w:eastAsia="ru-RU"/>
        </w:rPr>
      </w:pPr>
      <w:r w:rsidRPr="00CA7827">
        <w:rPr>
          <w:bCs/>
          <w:iCs/>
          <w:sz w:val="28"/>
          <w:szCs w:val="28"/>
          <w:lang w:eastAsia="ru-RU"/>
        </w:rPr>
        <w:t>La</w:t>
      </w:r>
      <w:r w:rsidRPr="0005296D">
        <w:rPr>
          <w:b/>
          <w:i/>
          <w:sz w:val="28"/>
          <w:szCs w:val="28"/>
          <w:lang w:eastAsia="ru-RU"/>
        </w:rPr>
        <w:t xml:space="preserve"> </w:t>
      </w:r>
      <w:r w:rsidRPr="00CA7827">
        <w:rPr>
          <w:sz w:val="26"/>
          <w:szCs w:val="26"/>
          <w:lang w:eastAsia="ru-RU"/>
        </w:rPr>
        <w:t>capitolul</w:t>
      </w:r>
      <w:r>
        <w:rPr>
          <w:sz w:val="26"/>
          <w:szCs w:val="26"/>
          <w:lang w:eastAsia="ru-RU"/>
        </w:rPr>
        <w:t xml:space="preserve"> </w:t>
      </w:r>
      <w:r w:rsidRPr="00CA7827">
        <w:rPr>
          <w:sz w:val="26"/>
          <w:szCs w:val="26"/>
          <w:lang w:eastAsia="ru-RU"/>
        </w:rPr>
        <w:t>„</w:t>
      </w:r>
      <w:r w:rsidRPr="00CA7827">
        <w:rPr>
          <w:sz w:val="26"/>
          <w:szCs w:val="26"/>
          <w:lang w:val="ro-MD" w:eastAsia="ru-RU"/>
        </w:rPr>
        <w:t>Granturi”, Cod ECO 132222</w:t>
      </w:r>
      <w:r w:rsidRPr="00CA7827">
        <w:rPr>
          <w:sz w:val="26"/>
          <w:szCs w:val="26"/>
          <w:lang w:eastAsia="ru-RU"/>
        </w:rPr>
        <w:t xml:space="preserve"> „</w:t>
      </w:r>
      <w:r w:rsidRPr="00CA7827">
        <w:rPr>
          <w:sz w:val="26"/>
          <w:szCs w:val="26"/>
          <w:lang w:val="ro-MD" w:eastAsia="ru-RU"/>
        </w:rPr>
        <w:t xml:space="preserve">Granturi capitale primite de la organizațiile internaționale pentru proiecte finanțate din surse externe pentru bugetul local de nivelul II” </w:t>
      </w:r>
      <w:r>
        <w:rPr>
          <w:sz w:val="26"/>
          <w:szCs w:val="26"/>
          <w:lang w:val="ro-MD" w:eastAsia="ru-RU"/>
        </w:rPr>
        <w:t xml:space="preserve">sa majorat </w:t>
      </w:r>
      <w:r w:rsidR="00AB4AEE">
        <w:rPr>
          <w:sz w:val="26"/>
          <w:szCs w:val="26"/>
          <w:lang w:val="ro-MD" w:eastAsia="ru-RU"/>
        </w:rPr>
        <w:t>executarea</w:t>
      </w:r>
      <w:r>
        <w:rPr>
          <w:sz w:val="26"/>
          <w:szCs w:val="26"/>
          <w:lang w:val="ro-MD" w:eastAsia="ru-RU"/>
        </w:rPr>
        <w:t xml:space="preserve"> mijloacel</w:t>
      </w:r>
      <w:r w:rsidR="00AB4AEE">
        <w:rPr>
          <w:sz w:val="26"/>
          <w:szCs w:val="26"/>
          <w:lang w:val="ro-MD" w:eastAsia="ru-RU"/>
        </w:rPr>
        <w:t>or</w:t>
      </w:r>
      <w:r>
        <w:rPr>
          <w:sz w:val="26"/>
          <w:szCs w:val="26"/>
          <w:lang w:val="ro-MD" w:eastAsia="ru-RU"/>
        </w:rPr>
        <w:t xml:space="preserve"> financiare </w:t>
      </w:r>
      <w:r w:rsidRPr="00CA7827">
        <w:rPr>
          <w:sz w:val="26"/>
          <w:szCs w:val="26"/>
          <w:lang w:val="ro-MD"/>
        </w:rPr>
        <w:t xml:space="preserve">parvenite din alocațiile finanțate de Uniunea Europeană în cadrul Programului Operațional Comun </w:t>
      </w:r>
      <w:r w:rsidRPr="00CA7827">
        <w:rPr>
          <w:sz w:val="26"/>
          <w:szCs w:val="26"/>
          <w:lang w:eastAsia="ru-RU"/>
        </w:rPr>
        <w:t>Rom</w:t>
      </w:r>
      <w:r w:rsidR="00AE0E19">
        <w:rPr>
          <w:sz w:val="26"/>
          <w:szCs w:val="26"/>
          <w:lang w:eastAsia="ru-RU"/>
        </w:rPr>
        <w:t>â</w:t>
      </w:r>
      <w:r w:rsidRPr="00CA7827">
        <w:rPr>
          <w:sz w:val="26"/>
          <w:szCs w:val="26"/>
          <w:lang w:eastAsia="ru-RU"/>
        </w:rPr>
        <w:t>nia – Republica Moldova 2014-2020</w:t>
      </w:r>
      <w:r w:rsidRPr="00CA7827">
        <w:rPr>
          <w:sz w:val="26"/>
          <w:szCs w:val="26"/>
          <w:lang w:val="ro-MD"/>
        </w:rPr>
        <w:t xml:space="preserve">, </w:t>
      </w:r>
      <w:bookmarkStart w:id="1" w:name="_Hlk81838210"/>
      <w:r w:rsidRPr="00CA7827">
        <w:rPr>
          <w:sz w:val="26"/>
          <w:szCs w:val="26"/>
          <w:lang w:val="ro-MD"/>
        </w:rPr>
        <w:t xml:space="preserve">conform contractului de Grant nr.1HARD/4.1/24 din 01 iulie 2021 </w:t>
      </w:r>
      <w:r w:rsidRPr="00CA7827">
        <w:rPr>
          <w:sz w:val="26"/>
          <w:szCs w:val="26"/>
          <w:lang w:eastAsia="ru-RU"/>
        </w:rPr>
        <w:t xml:space="preserve">pentru implementarea proiectului </w:t>
      </w:r>
      <w:bookmarkEnd w:id="1"/>
      <w:r w:rsidRPr="00CA7827">
        <w:rPr>
          <w:sz w:val="26"/>
          <w:szCs w:val="26"/>
          <w:lang w:eastAsia="ru-RU"/>
        </w:rPr>
        <w:t>„Sănătatea în mîni bune - spitale mai mari, îngrijire mai bună, cei mai buni doctori pentru oameni din regiunea Rom</w:t>
      </w:r>
      <w:r w:rsidR="00AE0E19">
        <w:rPr>
          <w:sz w:val="26"/>
          <w:szCs w:val="26"/>
          <w:lang w:eastAsia="ru-RU"/>
        </w:rPr>
        <w:t>â</w:t>
      </w:r>
      <w:r w:rsidRPr="00CA7827">
        <w:rPr>
          <w:sz w:val="26"/>
          <w:szCs w:val="26"/>
          <w:lang w:eastAsia="ru-RU"/>
        </w:rPr>
        <w:t>nia – Republica Moldova</w:t>
      </w:r>
      <w:r w:rsidRPr="00CA7827">
        <w:rPr>
          <w:sz w:val="26"/>
          <w:szCs w:val="26"/>
          <w:lang w:val="ro-MD" w:eastAsia="ru-RU"/>
        </w:rPr>
        <w:t xml:space="preserve"> î</w:t>
      </w:r>
      <w:r w:rsidRPr="00CA7827">
        <w:rPr>
          <w:sz w:val="26"/>
          <w:szCs w:val="26"/>
          <w:lang w:eastAsia="ru-RU"/>
        </w:rPr>
        <w:t xml:space="preserve">n sumă totală de </w:t>
      </w:r>
      <w:r w:rsidR="001F2B2D" w:rsidRPr="001F2B2D">
        <w:rPr>
          <w:sz w:val="26"/>
          <w:szCs w:val="26"/>
          <w:lang w:eastAsia="ru-RU"/>
        </w:rPr>
        <w:t>1365,2</w:t>
      </w:r>
      <w:r w:rsidRPr="001F2B2D">
        <w:rPr>
          <w:sz w:val="26"/>
          <w:szCs w:val="26"/>
          <w:lang w:eastAsia="ru-RU"/>
        </w:rPr>
        <w:t xml:space="preserve"> mii </w:t>
      </w:r>
      <w:r w:rsidRPr="00CA7827">
        <w:rPr>
          <w:sz w:val="26"/>
          <w:szCs w:val="26"/>
          <w:lang w:eastAsia="ru-RU"/>
        </w:rPr>
        <w:t>lei</w:t>
      </w:r>
      <w:r>
        <w:rPr>
          <w:sz w:val="26"/>
          <w:szCs w:val="26"/>
          <w:lang w:eastAsia="ru-RU"/>
        </w:rPr>
        <w:t>.</w:t>
      </w:r>
    </w:p>
    <w:p w14:paraId="2F2DCB4F" w14:textId="25CDEB1D" w:rsidR="005542F9" w:rsidRPr="00F1615F" w:rsidRDefault="00CA7827" w:rsidP="00F80264">
      <w:pPr>
        <w:ind w:firstLine="567"/>
        <w:jc w:val="both"/>
        <w:rPr>
          <w:sz w:val="28"/>
          <w:szCs w:val="28"/>
          <w:lang w:eastAsia="ru-RU"/>
        </w:rPr>
      </w:pPr>
      <w:r>
        <w:rPr>
          <w:sz w:val="26"/>
          <w:szCs w:val="26"/>
          <w:lang w:eastAsia="ru-RU"/>
        </w:rPr>
        <w:t>Totodată, a fost majorat</w:t>
      </w:r>
      <w:r w:rsidR="00AB4AEE">
        <w:rPr>
          <w:sz w:val="26"/>
          <w:szCs w:val="26"/>
          <w:lang w:eastAsia="ru-RU"/>
        </w:rPr>
        <w:t>ă</w:t>
      </w:r>
      <w:r w:rsidRPr="00CA7827">
        <w:rPr>
          <w:sz w:val="26"/>
          <w:szCs w:val="26"/>
          <w:lang w:eastAsia="ru-RU"/>
        </w:rPr>
        <w:t xml:space="preserve"> partea de venituri,</w:t>
      </w:r>
      <w:r w:rsidRPr="00CA7827">
        <w:rPr>
          <w:b/>
          <w:i/>
          <w:sz w:val="26"/>
          <w:szCs w:val="26"/>
          <w:lang w:eastAsia="ru-RU"/>
        </w:rPr>
        <w:t xml:space="preserve"> </w:t>
      </w:r>
      <w:r w:rsidRPr="00CA7827">
        <w:rPr>
          <w:sz w:val="26"/>
          <w:szCs w:val="26"/>
          <w:lang w:eastAsia="ru-RU"/>
        </w:rPr>
        <w:t>capitolul</w:t>
      </w:r>
      <w:r w:rsidRPr="00CA7827">
        <w:rPr>
          <w:sz w:val="26"/>
          <w:szCs w:val="26"/>
          <w:lang w:val="en-US"/>
        </w:rPr>
        <w:t xml:space="preserve"> </w:t>
      </w:r>
      <w:r w:rsidRPr="00CA7827">
        <w:rPr>
          <w:sz w:val="26"/>
          <w:szCs w:val="26"/>
          <w:lang w:eastAsia="ru-RU"/>
        </w:rPr>
        <w:t>„</w:t>
      </w:r>
      <w:r w:rsidRPr="00CA7827">
        <w:rPr>
          <w:sz w:val="26"/>
          <w:szCs w:val="26"/>
          <w:lang w:val="ro-MD" w:eastAsia="ru-RU"/>
        </w:rPr>
        <w:t>Granturi”, Cod ECO 132222</w:t>
      </w:r>
      <w:r w:rsidRPr="00CA7827">
        <w:rPr>
          <w:sz w:val="26"/>
          <w:szCs w:val="26"/>
          <w:lang w:eastAsia="ru-RU"/>
        </w:rPr>
        <w:t xml:space="preserve"> „</w:t>
      </w:r>
      <w:r w:rsidRPr="00CA7827">
        <w:rPr>
          <w:sz w:val="26"/>
          <w:szCs w:val="26"/>
          <w:lang w:val="ro-MD" w:eastAsia="ru-RU"/>
        </w:rPr>
        <w:t>Granturi capitale primite de la organizațiile internaționale pentru proiecte finanțate din surse externe pentru bugetul local de nivelul II”</w:t>
      </w:r>
      <w:r w:rsidR="00AB4AEE">
        <w:rPr>
          <w:sz w:val="26"/>
          <w:szCs w:val="26"/>
          <w:lang w:val="ro-MD" w:eastAsia="ru-RU"/>
        </w:rPr>
        <w:t xml:space="preserve"> din mijloacele </w:t>
      </w:r>
      <w:r w:rsidRPr="00CA7827">
        <w:rPr>
          <w:sz w:val="26"/>
          <w:szCs w:val="26"/>
          <w:lang w:val="ro-MD"/>
        </w:rPr>
        <w:t xml:space="preserve">parvenite din alocațiile finanțate de Uniunea Europeană în cadrul Programului Operațional Comun </w:t>
      </w:r>
      <w:r w:rsidRPr="00CA7827">
        <w:rPr>
          <w:sz w:val="26"/>
          <w:szCs w:val="26"/>
          <w:lang w:eastAsia="ru-RU"/>
        </w:rPr>
        <w:t>Rom</w:t>
      </w:r>
      <w:r w:rsidR="00AE0E19">
        <w:rPr>
          <w:sz w:val="26"/>
          <w:szCs w:val="26"/>
          <w:lang w:eastAsia="ru-RU"/>
        </w:rPr>
        <w:t>â</w:t>
      </w:r>
      <w:r w:rsidRPr="00CA7827">
        <w:rPr>
          <w:sz w:val="26"/>
          <w:szCs w:val="26"/>
          <w:lang w:eastAsia="ru-RU"/>
        </w:rPr>
        <w:t>nia – Republica Moldova 2014-2020</w:t>
      </w:r>
      <w:r w:rsidRPr="00CA7827">
        <w:rPr>
          <w:sz w:val="26"/>
          <w:szCs w:val="26"/>
          <w:lang w:val="ro-MD"/>
        </w:rPr>
        <w:t xml:space="preserve">, </w:t>
      </w:r>
      <w:bookmarkStart w:id="2" w:name="_Hlk81838298"/>
      <w:r w:rsidRPr="00CA7827">
        <w:rPr>
          <w:sz w:val="26"/>
          <w:szCs w:val="26"/>
          <w:lang w:val="ro-MD"/>
        </w:rPr>
        <w:t>conform contractului de Grant nr.1HARD/2.1/107 din 30.06.2021</w:t>
      </w:r>
      <w:bookmarkEnd w:id="2"/>
      <w:r w:rsidRPr="00CA7827">
        <w:rPr>
          <w:sz w:val="26"/>
          <w:szCs w:val="26"/>
          <w:lang w:val="ro-MD"/>
        </w:rPr>
        <w:t xml:space="preserve"> </w:t>
      </w:r>
      <w:r w:rsidRPr="00CA7827">
        <w:rPr>
          <w:sz w:val="26"/>
          <w:szCs w:val="26"/>
          <w:lang w:eastAsia="ru-RU"/>
        </w:rPr>
        <w:t xml:space="preserve">pentru implementarea proiectului </w:t>
      </w:r>
      <w:r w:rsidRPr="00CA7827">
        <w:rPr>
          <w:bCs/>
          <w:sz w:val="26"/>
          <w:szCs w:val="26"/>
          <w:lang w:eastAsia="ru-RU"/>
        </w:rPr>
        <w:t>„Să descoperim împreună urmele lui Ștefan cel Mare</w:t>
      </w:r>
      <w:r w:rsidRPr="00CA7827">
        <w:rPr>
          <w:bCs/>
          <w:sz w:val="26"/>
          <w:szCs w:val="26"/>
          <w:lang w:val="en-US" w:eastAsia="ru-RU"/>
        </w:rPr>
        <w:t>”</w:t>
      </w:r>
      <w:r w:rsidRPr="00CA7827">
        <w:rPr>
          <w:sz w:val="26"/>
          <w:szCs w:val="26"/>
          <w:lang w:eastAsia="ru-RU"/>
        </w:rPr>
        <w:t xml:space="preserve"> </w:t>
      </w:r>
      <w:r w:rsidRPr="00CA7827">
        <w:rPr>
          <w:sz w:val="26"/>
          <w:szCs w:val="26"/>
          <w:lang w:val="ro-MD" w:eastAsia="ru-RU"/>
        </w:rPr>
        <w:t>î</w:t>
      </w:r>
      <w:r w:rsidRPr="00CA7827">
        <w:rPr>
          <w:sz w:val="26"/>
          <w:szCs w:val="26"/>
          <w:lang w:eastAsia="ru-RU"/>
        </w:rPr>
        <w:t xml:space="preserve">n sumă totală de </w:t>
      </w:r>
      <w:r w:rsidR="001F2B2D" w:rsidRPr="001F2B2D">
        <w:rPr>
          <w:sz w:val="26"/>
          <w:szCs w:val="26"/>
          <w:lang w:eastAsia="ru-RU"/>
        </w:rPr>
        <w:t>1098,1</w:t>
      </w:r>
      <w:r w:rsidRPr="001F2B2D">
        <w:rPr>
          <w:sz w:val="26"/>
          <w:szCs w:val="26"/>
          <w:lang w:eastAsia="ru-RU"/>
        </w:rPr>
        <w:t xml:space="preserve"> mii </w:t>
      </w:r>
      <w:r w:rsidRPr="00CA7827">
        <w:rPr>
          <w:sz w:val="26"/>
          <w:szCs w:val="26"/>
          <w:lang w:eastAsia="ru-RU"/>
        </w:rPr>
        <w:t>lei</w:t>
      </w:r>
      <w:r>
        <w:rPr>
          <w:sz w:val="26"/>
          <w:szCs w:val="26"/>
          <w:lang w:eastAsia="ru-RU"/>
        </w:rPr>
        <w:t>.</w:t>
      </w:r>
    </w:p>
    <w:p w14:paraId="4D01D2BC" w14:textId="329549B5" w:rsidR="00F80264" w:rsidRPr="00F80264" w:rsidRDefault="00C3193B" w:rsidP="00F80264">
      <w:pPr>
        <w:tabs>
          <w:tab w:val="left" w:pos="567"/>
        </w:tabs>
        <w:rPr>
          <w:b/>
          <w:i/>
          <w:iCs/>
          <w:sz w:val="26"/>
          <w:szCs w:val="26"/>
          <w:lang w:val="ro-MD"/>
        </w:rPr>
      </w:pPr>
      <w:r>
        <w:rPr>
          <w:b/>
          <w:i/>
          <w:iCs/>
          <w:sz w:val="26"/>
          <w:szCs w:val="26"/>
          <w:lang w:val="ro-MD"/>
        </w:rPr>
        <w:tab/>
      </w:r>
      <w:r>
        <w:rPr>
          <w:b/>
          <w:i/>
          <w:iCs/>
          <w:sz w:val="26"/>
          <w:szCs w:val="26"/>
          <w:lang w:val="ro-MD"/>
        </w:rPr>
        <w:tab/>
      </w:r>
      <w:r>
        <w:rPr>
          <w:b/>
          <w:i/>
          <w:iCs/>
          <w:sz w:val="26"/>
          <w:szCs w:val="26"/>
          <w:lang w:val="ro-MD"/>
        </w:rPr>
        <w:tab/>
      </w:r>
      <w:r>
        <w:rPr>
          <w:b/>
          <w:i/>
          <w:iCs/>
          <w:sz w:val="26"/>
          <w:szCs w:val="26"/>
          <w:lang w:val="ro-MD"/>
        </w:rPr>
        <w:tab/>
      </w:r>
      <w:r>
        <w:rPr>
          <w:b/>
          <w:i/>
          <w:iCs/>
          <w:sz w:val="26"/>
          <w:szCs w:val="26"/>
          <w:lang w:val="ro-MD"/>
        </w:rPr>
        <w:tab/>
      </w:r>
      <w:r w:rsidR="00F80264">
        <w:rPr>
          <w:b/>
          <w:i/>
          <w:iCs/>
          <w:sz w:val="26"/>
          <w:szCs w:val="26"/>
          <w:lang w:val="ro-MD"/>
        </w:rPr>
        <w:t xml:space="preserve">   1.4 </w:t>
      </w:r>
      <w:r w:rsidR="00F80264" w:rsidRPr="00F80264">
        <w:rPr>
          <w:b/>
          <w:i/>
          <w:iCs/>
          <w:sz w:val="26"/>
          <w:szCs w:val="26"/>
          <w:lang w:val="ro-MD"/>
        </w:rPr>
        <w:t>Venituri din proprietate</w:t>
      </w:r>
    </w:p>
    <w:p w14:paraId="0A49F7ED" w14:textId="7E002348" w:rsidR="00F80264" w:rsidRPr="001E6DC1" w:rsidRDefault="00F80264" w:rsidP="00F80264">
      <w:pPr>
        <w:tabs>
          <w:tab w:val="left" w:pos="567"/>
        </w:tabs>
        <w:jc w:val="both"/>
        <w:rPr>
          <w:sz w:val="26"/>
          <w:szCs w:val="26"/>
          <w:lang w:val="ro-MD" w:eastAsia="ru-RU"/>
        </w:rPr>
      </w:pPr>
      <w:r>
        <w:rPr>
          <w:sz w:val="26"/>
          <w:szCs w:val="26"/>
          <w:lang w:val="ro-MD"/>
        </w:rPr>
        <w:tab/>
      </w:r>
      <w:r w:rsidRPr="00F80264">
        <w:rPr>
          <w:sz w:val="26"/>
          <w:szCs w:val="26"/>
          <w:lang w:val="ro-MD"/>
        </w:rPr>
        <w:t xml:space="preserve">La această categorie de venituri </w:t>
      </w:r>
      <w:r>
        <w:rPr>
          <w:sz w:val="26"/>
          <w:szCs w:val="26"/>
          <w:lang w:val="ro-MD"/>
        </w:rPr>
        <w:t>sun</w:t>
      </w:r>
      <w:r w:rsidR="007F6546">
        <w:rPr>
          <w:sz w:val="26"/>
          <w:szCs w:val="26"/>
          <w:lang w:val="ro-MD"/>
        </w:rPr>
        <w:t>t</w:t>
      </w:r>
      <w:r>
        <w:rPr>
          <w:sz w:val="26"/>
          <w:szCs w:val="26"/>
          <w:lang w:val="ro-MD"/>
        </w:rPr>
        <w:t xml:space="preserve"> aprobate d</w:t>
      </w:r>
      <w:r w:rsidRPr="00F80264">
        <w:rPr>
          <w:sz w:val="26"/>
          <w:szCs w:val="26"/>
        </w:rPr>
        <w:t>obinzi</w:t>
      </w:r>
      <w:r>
        <w:rPr>
          <w:sz w:val="26"/>
          <w:szCs w:val="26"/>
        </w:rPr>
        <w:t>le</w:t>
      </w:r>
      <w:r w:rsidRPr="00F80264">
        <w:rPr>
          <w:sz w:val="26"/>
          <w:szCs w:val="26"/>
        </w:rPr>
        <w:t xml:space="preserve"> si alte pl</w:t>
      </w:r>
      <w:r w:rsidR="007F6546">
        <w:rPr>
          <w:sz w:val="26"/>
          <w:szCs w:val="26"/>
        </w:rPr>
        <w:t>ăț</w:t>
      </w:r>
      <w:r w:rsidRPr="00F80264">
        <w:rPr>
          <w:sz w:val="26"/>
          <w:szCs w:val="26"/>
        </w:rPr>
        <w:t xml:space="preserve">i incasate in bugetul local de nivelul II la </w:t>
      </w:r>
      <w:r w:rsidR="007F6546">
        <w:rPr>
          <w:sz w:val="26"/>
          <w:szCs w:val="26"/>
        </w:rPr>
        <w:t>î</w:t>
      </w:r>
      <w:r w:rsidRPr="00F80264">
        <w:rPr>
          <w:sz w:val="26"/>
          <w:szCs w:val="26"/>
        </w:rPr>
        <w:t xml:space="preserve">mprumuturile acordate, </w:t>
      </w:r>
      <w:r w:rsidR="007F6546">
        <w:rPr>
          <w:sz w:val="26"/>
          <w:szCs w:val="26"/>
        </w:rPr>
        <w:t>î</w:t>
      </w:r>
      <w:r w:rsidRPr="00F80264">
        <w:rPr>
          <w:sz w:val="26"/>
          <w:szCs w:val="26"/>
        </w:rPr>
        <w:t>mprumuturile recreditate si mijloacele dezafectate de la buget pentru onorarea garan</w:t>
      </w:r>
      <w:r w:rsidR="007F6546">
        <w:rPr>
          <w:sz w:val="26"/>
          <w:szCs w:val="26"/>
        </w:rPr>
        <w:t>ț</w:t>
      </w:r>
      <w:r w:rsidRPr="00F80264">
        <w:rPr>
          <w:sz w:val="26"/>
          <w:szCs w:val="26"/>
        </w:rPr>
        <w:t>iilor de stat</w:t>
      </w:r>
      <w:r>
        <w:rPr>
          <w:sz w:val="26"/>
          <w:szCs w:val="26"/>
        </w:rPr>
        <w:t xml:space="preserve"> care </w:t>
      </w:r>
      <w:r w:rsidRPr="001E6DC1">
        <w:rPr>
          <w:sz w:val="26"/>
          <w:szCs w:val="26"/>
          <w:lang w:val="ro-MD"/>
        </w:rPr>
        <w:t xml:space="preserve">au fost acumulate </w:t>
      </w:r>
      <w:r>
        <w:rPr>
          <w:sz w:val="26"/>
          <w:szCs w:val="26"/>
          <w:lang w:val="ro-MD"/>
        </w:rPr>
        <w:t xml:space="preserve">în volum de </w:t>
      </w:r>
      <w:r w:rsidR="00823B88">
        <w:rPr>
          <w:sz w:val="26"/>
          <w:szCs w:val="26"/>
          <w:lang w:val="ro-MD"/>
        </w:rPr>
        <w:t>55,0</w:t>
      </w:r>
      <w:r w:rsidRPr="001E6DC1">
        <w:rPr>
          <w:sz w:val="26"/>
          <w:szCs w:val="26"/>
          <w:lang w:val="ro-MD"/>
        </w:rPr>
        <w:t xml:space="preserve"> mii lei</w:t>
      </w:r>
      <w:r>
        <w:rPr>
          <w:sz w:val="26"/>
          <w:szCs w:val="26"/>
          <w:lang w:val="ro-MD"/>
        </w:rPr>
        <w:t xml:space="preserve"> </w:t>
      </w:r>
      <w:r w:rsidRPr="001E6DC1">
        <w:rPr>
          <w:sz w:val="26"/>
          <w:szCs w:val="26"/>
          <w:lang w:val="ro-MD"/>
        </w:rPr>
        <w:t xml:space="preserve">la nivel de </w:t>
      </w:r>
      <w:r w:rsidR="00823B88">
        <w:rPr>
          <w:sz w:val="26"/>
          <w:szCs w:val="26"/>
          <w:lang w:val="ro-MD"/>
        </w:rPr>
        <w:t>49,4</w:t>
      </w:r>
      <w:r w:rsidRPr="001E6DC1">
        <w:rPr>
          <w:sz w:val="26"/>
          <w:szCs w:val="26"/>
          <w:lang w:val="ro-MD"/>
        </w:rPr>
        <w:t xml:space="preserve"> la sută către planul precizat anual </w:t>
      </w:r>
      <w:r>
        <w:rPr>
          <w:sz w:val="26"/>
          <w:szCs w:val="26"/>
          <w:lang w:val="ro-MD"/>
        </w:rPr>
        <w:t>111,5</w:t>
      </w:r>
      <w:r w:rsidRPr="001E6DC1">
        <w:rPr>
          <w:sz w:val="26"/>
          <w:szCs w:val="26"/>
          <w:lang w:val="ro-MD"/>
        </w:rPr>
        <w:t xml:space="preserve"> mii lei</w:t>
      </w:r>
      <w:r>
        <w:rPr>
          <w:sz w:val="26"/>
          <w:szCs w:val="26"/>
          <w:lang w:val="ro-MD"/>
        </w:rPr>
        <w:t>.</w:t>
      </w:r>
      <w:r w:rsidRPr="001E6DC1">
        <w:rPr>
          <w:sz w:val="26"/>
          <w:szCs w:val="26"/>
          <w:lang w:val="ro-MD"/>
        </w:rPr>
        <w:t xml:space="preserve"> </w:t>
      </w:r>
    </w:p>
    <w:p w14:paraId="6E227353" w14:textId="1AE65FA7" w:rsidR="00042D4B" w:rsidRPr="00A37853" w:rsidRDefault="00042D4B" w:rsidP="00042D4B">
      <w:pPr>
        <w:ind w:firstLine="709"/>
        <w:jc w:val="center"/>
        <w:rPr>
          <w:rFonts w:eastAsia="Calibri"/>
          <w:b/>
          <w:i/>
          <w:sz w:val="26"/>
          <w:szCs w:val="26"/>
          <w:lang w:val="ro-MD"/>
        </w:rPr>
      </w:pPr>
      <w:r w:rsidRPr="00A37853">
        <w:rPr>
          <w:rFonts w:eastAsia="Calibri"/>
          <w:b/>
          <w:i/>
          <w:sz w:val="26"/>
          <w:szCs w:val="26"/>
          <w:lang w:val="ro-MD"/>
        </w:rPr>
        <w:t>1.</w:t>
      </w:r>
      <w:r w:rsidR="00F80264">
        <w:rPr>
          <w:rFonts w:eastAsia="Calibri"/>
          <w:b/>
          <w:i/>
          <w:sz w:val="26"/>
          <w:szCs w:val="26"/>
          <w:lang w:val="ro-MD"/>
        </w:rPr>
        <w:t>5</w:t>
      </w:r>
      <w:r w:rsidRPr="00A37853">
        <w:rPr>
          <w:rFonts w:eastAsia="Calibri"/>
          <w:b/>
          <w:i/>
          <w:sz w:val="26"/>
          <w:szCs w:val="26"/>
          <w:lang w:val="ro-MD"/>
        </w:rPr>
        <w:t xml:space="preserve"> Venituri din vînzarea mărfurilor și serviciilor:</w:t>
      </w:r>
    </w:p>
    <w:p w14:paraId="3AAF2286" w14:textId="33CAEE58" w:rsidR="00AC09DA" w:rsidRPr="00A37853" w:rsidRDefault="00FE3CF4" w:rsidP="0067621A">
      <w:pPr>
        <w:ind w:firstLine="708"/>
        <w:jc w:val="both"/>
        <w:rPr>
          <w:sz w:val="26"/>
          <w:szCs w:val="26"/>
          <w:lang w:val="ro-MD"/>
        </w:rPr>
      </w:pPr>
      <w:r w:rsidRPr="00823B88">
        <w:rPr>
          <w:i/>
          <w:sz w:val="26"/>
          <w:szCs w:val="26"/>
          <w:lang w:val="ro-MD"/>
        </w:rPr>
        <w:t xml:space="preserve">Veniturile din </w:t>
      </w:r>
      <w:r w:rsidR="00D02549" w:rsidRPr="00823B88">
        <w:rPr>
          <w:i/>
          <w:sz w:val="26"/>
          <w:szCs w:val="26"/>
          <w:lang w:val="ro-MD"/>
        </w:rPr>
        <w:t xml:space="preserve">comercializarea </w:t>
      </w:r>
      <w:r w:rsidRPr="00823B88">
        <w:rPr>
          <w:i/>
          <w:sz w:val="26"/>
          <w:szCs w:val="26"/>
          <w:lang w:val="ro-MD"/>
        </w:rPr>
        <w:t>mărfurilor și serviciilor</w:t>
      </w:r>
      <w:r w:rsidRPr="00A37853">
        <w:rPr>
          <w:sz w:val="26"/>
          <w:szCs w:val="26"/>
          <w:lang w:val="ro-MD"/>
        </w:rPr>
        <w:t xml:space="preserve"> au fost acumulate </w:t>
      </w:r>
      <w:r w:rsidR="00823B88">
        <w:rPr>
          <w:sz w:val="26"/>
          <w:szCs w:val="26"/>
          <w:lang w:val="ro-MD"/>
        </w:rPr>
        <w:t xml:space="preserve">în anul </w:t>
      </w:r>
      <w:r w:rsidR="00A37853" w:rsidRPr="00A37853">
        <w:rPr>
          <w:sz w:val="26"/>
          <w:szCs w:val="26"/>
          <w:lang w:val="ro-MD"/>
        </w:rPr>
        <w:t xml:space="preserve">2021 </w:t>
      </w:r>
      <w:r w:rsidRPr="00A37853">
        <w:rPr>
          <w:sz w:val="26"/>
          <w:szCs w:val="26"/>
          <w:lang w:val="ro-MD"/>
        </w:rPr>
        <w:t xml:space="preserve">de instituțiile bugetare în sumă de </w:t>
      </w:r>
      <w:r w:rsidR="00823B88">
        <w:rPr>
          <w:sz w:val="26"/>
          <w:szCs w:val="26"/>
          <w:lang w:val="ro-MD"/>
        </w:rPr>
        <w:t>6093,8</w:t>
      </w:r>
      <w:r w:rsidRPr="00A37853">
        <w:rPr>
          <w:sz w:val="26"/>
          <w:szCs w:val="26"/>
          <w:lang w:val="ro-MD"/>
        </w:rPr>
        <w:t xml:space="preserve"> mii lei, la nivel de </w:t>
      </w:r>
      <w:r w:rsidR="00823B88">
        <w:rPr>
          <w:sz w:val="26"/>
          <w:szCs w:val="26"/>
          <w:lang w:val="ro-MD"/>
        </w:rPr>
        <w:t>99,5</w:t>
      </w:r>
      <w:r w:rsidRPr="00A37853">
        <w:rPr>
          <w:sz w:val="26"/>
          <w:szCs w:val="26"/>
          <w:lang w:val="ro-MD"/>
        </w:rPr>
        <w:t xml:space="preserve"> la sută faţă de prevederile anuale</w:t>
      </w:r>
      <w:r w:rsidR="00851944" w:rsidRPr="00A37853">
        <w:rPr>
          <w:sz w:val="26"/>
          <w:szCs w:val="26"/>
          <w:lang w:val="ro-MD"/>
        </w:rPr>
        <w:t xml:space="preserve">, plan precizat </w:t>
      </w:r>
      <w:r w:rsidR="00823B88">
        <w:rPr>
          <w:sz w:val="26"/>
          <w:szCs w:val="26"/>
          <w:lang w:val="ro-MD"/>
        </w:rPr>
        <w:t>6122,4 mii lei,</w:t>
      </w:r>
      <w:r w:rsidRPr="00A37853">
        <w:rPr>
          <w:sz w:val="26"/>
          <w:szCs w:val="26"/>
          <w:lang w:val="ro-MD"/>
        </w:rPr>
        <w:t xml:space="preserve"> comparativ </w:t>
      </w:r>
      <w:r w:rsidR="00823B88">
        <w:rPr>
          <w:sz w:val="26"/>
          <w:szCs w:val="26"/>
          <w:lang w:val="ro-MD"/>
        </w:rPr>
        <w:t>cu</w:t>
      </w:r>
      <w:r w:rsidRPr="00A37853">
        <w:rPr>
          <w:sz w:val="26"/>
          <w:szCs w:val="26"/>
          <w:lang w:val="ro-MD"/>
        </w:rPr>
        <w:t xml:space="preserve"> anul 20</w:t>
      </w:r>
      <w:r w:rsidR="00A37853" w:rsidRPr="00A37853">
        <w:rPr>
          <w:sz w:val="26"/>
          <w:szCs w:val="26"/>
          <w:lang w:val="ro-MD"/>
        </w:rPr>
        <w:t>20</w:t>
      </w:r>
      <w:r w:rsidRPr="00A37853">
        <w:rPr>
          <w:sz w:val="26"/>
          <w:szCs w:val="26"/>
          <w:lang w:val="ro-MD"/>
        </w:rPr>
        <w:t xml:space="preserve">, veniturile mijloacelor colectate ale instituțiilor publice s-au </w:t>
      </w:r>
      <w:r w:rsidR="00A37853" w:rsidRPr="00A37853">
        <w:rPr>
          <w:sz w:val="26"/>
          <w:szCs w:val="26"/>
          <w:lang w:val="ro-MD"/>
        </w:rPr>
        <w:t>majorat</w:t>
      </w:r>
      <w:r w:rsidRPr="00A37853">
        <w:rPr>
          <w:sz w:val="26"/>
          <w:szCs w:val="26"/>
          <w:lang w:val="ro-MD"/>
        </w:rPr>
        <w:t xml:space="preserve"> cu </w:t>
      </w:r>
      <w:r w:rsidR="00823B88">
        <w:rPr>
          <w:sz w:val="26"/>
          <w:szCs w:val="26"/>
          <w:lang w:val="ro-MD"/>
        </w:rPr>
        <w:t>1077,5</w:t>
      </w:r>
      <w:r w:rsidRPr="00A37853">
        <w:rPr>
          <w:sz w:val="26"/>
          <w:szCs w:val="26"/>
          <w:lang w:val="ro-MD"/>
        </w:rPr>
        <w:t xml:space="preserve"> mii lei </w:t>
      </w:r>
      <w:r w:rsidR="00AC09DA" w:rsidRPr="00A37853">
        <w:rPr>
          <w:sz w:val="26"/>
          <w:szCs w:val="26"/>
          <w:lang w:val="ro-MD"/>
        </w:rPr>
        <w:t xml:space="preserve">în legătură cu </w:t>
      </w:r>
      <w:r w:rsidR="00A37853" w:rsidRPr="00A37853">
        <w:rPr>
          <w:sz w:val="26"/>
          <w:szCs w:val="26"/>
          <w:lang w:val="ro-MD"/>
        </w:rPr>
        <w:t>achitarea în termenii stabiliți a plăților pentru locațiune</w:t>
      </w:r>
      <w:r w:rsidR="007F6546">
        <w:rPr>
          <w:sz w:val="26"/>
          <w:szCs w:val="26"/>
          <w:lang w:val="ro-MD"/>
        </w:rPr>
        <w:t xml:space="preserve"> a</w:t>
      </w:r>
      <w:r w:rsidR="00A37853" w:rsidRPr="00A37853">
        <w:rPr>
          <w:sz w:val="26"/>
          <w:szCs w:val="26"/>
          <w:lang w:val="ro-MD"/>
        </w:rPr>
        <w:t xml:space="preserve"> bunurilor patrimoniului public de </w:t>
      </w:r>
      <w:r w:rsidR="00AE0E19">
        <w:rPr>
          <w:sz w:val="26"/>
          <w:szCs w:val="26"/>
          <w:lang w:val="ro-MD"/>
        </w:rPr>
        <w:t xml:space="preserve">către </w:t>
      </w:r>
      <w:r w:rsidR="00A37853" w:rsidRPr="00A37853">
        <w:rPr>
          <w:sz w:val="26"/>
          <w:szCs w:val="26"/>
          <w:lang w:val="ro-MD"/>
        </w:rPr>
        <w:t>instituțiile amplasate în blocurile Consiliului raional.</w:t>
      </w:r>
    </w:p>
    <w:p w14:paraId="6BCC53C1" w14:textId="7E88E6B7" w:rsidR="00042D4B" w:rsidRPr="00823B88" w:rsidRDefault="00823B88" w:rsidP="00823B88">
      <w:pPr>
        <w:autoSpaceDE w:val="0"/>
        <w:autoSpaceDN w:val="0"/>
        <w:adjustRightInd w:val="0"/>
        <w:ind w:left="360"/>
        <w:jc w:val="both"/>
        <w:rPr>
          <w:sz w:val="26"/>
          <w:szCs w:val="26"/>
          <w:lang w:val="ro-MD"/>
        </w:rPr>
      </w:pPr>
      <w:r>
        <w:rPr>
          <w:rFonts w:eastAsiaTheme="minorHAnsi"/>
          <w:bCs/>
          <w:i/>
          <w:color w:val="000000"/>
          <w:sz w:val="26"/>
          <w:szCs w:val="26"/>
          <w:lang w:val="ro-MD" w:eastAsia="en-US"/>
        </w:rPr>
        <w:t xml:space="preserve">    </w:t>
      </w:r>
      <w:r w:rsidR="00042D4B" w:rsidRPr="00823B88">
        <w:rPr>
          <w:rFonts w:eastAsiaTheme="minorHAnsi"/>
          <w:bCs/>
          <w:i/>
          <w:color w:val="000000"/>
          <w:sz w:val="26"/>
          <w:szCs w:val="26"/>
          <w:lang w:val="ro-MD" w:eastAsia="en-US"/>
        </w:rPr>
        <w:t>Taxa la cumpărarea valutei străine.</w:t>
      </w:r>
      <w:bookmarkStart w:id="3" w:name="_Hlk33102422"/>
      <w:r w:rsidR="00042D4B" w:rsidRPr="00823B88">
        <w:rPr>
          <w:rFonts w:eastAsiaTheme="minorHAnsi"/>
          <w:b/>
          <w:bCs/>
          <w:color w:val="000000"/>
          <w:sz w:val="26"/>
          <w:szCs w:val="26"/>
          <w:lang w:val="ro-MD" w:eastAsia="en-US"/>
        </w:rPr>
        <w:t xml:space="preserve"> </w:t>
      </w:r>
      <w:r w:rsidR="00042D4B" w:rsidRPr="00823B88">
        <w:rPr>
          <w:rFonts w:eastAsiaTheme="minorHAnsi"/>
          <w:color w:val="000000"/>
          <w:sz w:val="26"/>
          <w:szCs w:val="26"/>
          <w:lang w:val="ro-MD" w:eastAsia="en-US"/>
        </w:rPr>
        <w:t>Încasările t</w:t>
      </w:r>
      <w:r w:rsidR="00042D4B" w:rsidRPr="00823B88">
        <w:rPr>
          <w:sz w:val="26"/>
          <w:szCs w:val="26"/>
          <w:lang w:val="ro-MD"/>
        </w:rPr>
        <w:t xml:space="preserve">axei la cumpărarea valutei străine </w:t>
      </w:r>
      <w:bookmarkEnd w:id="3"/>
    </w:p>
    <w:p w14:paraId="18B61498" w14:textId="4E90B61B" w:rsidR="00042D4B" w:rsidRPr="00A37853" w:rsidRDefault="00042D4B" w:rsidP="00042D4B">
      <w:pPr>
        <w:autoSpaceDE w:val="0"/>
        <w:autoSpaceDN w:val="0"/>
        <w:adjustRightInd w:val="0"/>
        <w:jc w:val="both"/>
        <w:rPr>
          <w:sz w:val="26"/>
          <w:szCs w:val="26"/>
          <w:lang w:val="ro-MD"/>
        </w:rPr>
      </w:pPr>
      <w:r w:rsidRPr="00A37853">
        <w:rPr>
          <w:sz w:val="26"/>
          <w:szCs w:val="26"/>
          <w:lang w:val="ro-MD"/>
        </w:rPr>
        <w:t>de către persoane fizice în casele de schimb valutar în</w:t>
      </w:r>
      <w:r w:rsidR="007F6546">
        <w:rPr>
          <w:sz w:val="26"/>
          <w:szCs w:val="26"/>
          <w:lang w:val="ro-MD"/>
        </w:rPr>
        <w:t xml:space="preserve"> </w:t>
      </w:r>
      <w:r w:rsidRPr="00A37853">
        <w:rPr>
          <w:sz w:val="26"/>
          <w:szCs w:val="26"/>
          <w:lang w:val="ro-MD"/>
        </w:rPr>
        <w:t>anul 202</w:t>
      </w:r>
      <w:r w:rsidR="00A37853" w:rsidRPr="00A37853">
        <w:rPr>
          <w:sz w:val="26"/>
          <w:szCs w:val="26"/>
          <w:lang w:val="ro-MD"/>
        </w:rPr>
        <w:t>1</w:t>
      </w:r>
      <w:r w:rsidRPr="00A37853">
        <w:rPr>
          <w:sz w:val="26"/>
          <w:szCs w:val="26"/>
          <w:lang w:val="ro-MD"/>
        </w:rPr>
        <w:t xml:space="preserve"> au însumat </w:t>
      </w:r>
      <w:r w:rsidR="005A01F6">
        <w:rPr>
          <w:sz w:val="26"/>
          <w:szCs w:val="26"/>
          <w:lang w:val="ro-MD"/>
        </w:rPr>
        <w:t>179,1</w:t>
      </w:r>
      <w:r w:rsidRPr="00A37853">
        <w:rPr>
          <w:sz w:val="26"/>
          <w:szCs w:val="26"/>
          <w:lang w:val="ro-MD"/>
        </w:rPr>
        <w:t xml:space="preserve"> mii lei</w:t>
      </w:r>
      <w:r w:rsidR="00A37853" w:rsidRPr="00A37853">
        <w:rPr>
          <w:sz w:val="26"/>
          <w:szCs w:val="26"/>
          <w:lang w:val="ro-MD"/>
        </w:rPr>
        <w:t>,</w:t>
      </w:r>
      <w:r w:rsidRPr="00A37853">
        <w:rPr>
          <w:sz w:val="26"/>
          <w:szCs w:val="26"/>
          <w:lang w:val="ro-MD"/>
        </w:rPr>
        <w:t xml:space="preserve"> la nivel de </w:t>
      </w:r>
      <w:r w:rsidR="005A01F6">
        <w:rPr>
          <w:sz w:val="26"/>
          <w:szCs w:val="26"/>
          <w:lang w:val="ro-MD"/>
        </w:rPr>
        <w:t>119,4</w:t>
      </w:r>
      <w:r w:rsidRPr="00A37853">
        <w:rPr>
          <w:sz w:val="26"/>
          <w:szCs w:val="26"/>
          <w:lang w:val="ro-MD"/>
        </w:rPr>
        <w:t xml:space="preserve"> la sută fața de prevederile planului precizat</w:t>
      </w:r>
      <w:r w:rsidR="007F6546">
        <w:rPr>
          <w:sz w:val="26"/>
          <w:szCs w:val="26"/>
          <w:lang w:val="ro-MD"/>
        </w:rPr>
        <w:t>,</w:t>
      </w:r>
      <w:r w:rsidRPr="00A37853">
        <w:rPr>
          <w:sz w:val="26"/>
          <w:szCs w:val="26"/>
          <w:lang w:val="ro-MD"/>
        </w:rPr>
        <w:t xml:space="preserve"> iar faţă de </w:t>
      </w:r>
      <w:r w:rsidR="00A37853" w:rsidRPr="00A37853">
        <w:rPr>
          <w:sz w:val="26"/>
          <w:szCs w:val="26"/>
          <w:lang w:val="ro-MD"/>
        </w:rPr>
        <w:t xml:space="preserve">anul </w:t>
      </w:r>
      <w:r w:rsidRPr="00A37853">
        <w:rPr>
          <w:sz w:val="26"/>
          <w:szCs w:val="26"/>
          <w:lang w:val="ro-MD"/>
        </w:rPr>
        <w:t>20</w:t>
      </w:r>
      <w:r w:rsidR="00170CAA">
        <w:rPr>
          <w:sz w:val="26"/>
          <w:szCs w:val="26"/>
          <w:lang w:val="ro-MD"/>
        </w:rPr>
        <w:t>20</w:t>
      </w:r>
      <w:r w:rsidRPr="00A37853">
        <w:rPr>
          <w:sz w:val="26"/>
          <w:szCs w:val="26"/>
          <w:lang w:val="ro-MD"/>
        </w:rPr>
        <w:t xml:space="preserve"> încasările sau </w:t>
      </w:r>
      <w:r w:rsidR="005A01F6">
        <w:rPr>
          <w:sz w:val="26"/>
          <w:szCs w:val="26"/>
          <w:lang w:val="ro-MD"/>
        </w:rPr>
        <w:t xml:space="preserve">majorat </w:t>
      </w:r>
      <w:r w:rsidRPr="00A37853">
        <w:rPr>
          <w:sz w:val="26"/>
          <w:szCs w:val="26"/>
          <w:lang w:val="ro-MD"/>
        </w:rPr>
        <w:t xml:space="preserve">cu </w:t>
      </w:r>
      <w:r w:rsidR="005A01F6">
        <w:rPr>
          <w:sz w:val="26"/>
          <w:szCs w:val="26"/>
          <w:lang w:val="ro-MD"/>
        </w:rPr>
        <w:t>59,5</w:t>
      </w:r>
      <w:r w:rsidRPr="00A37853">
        <w:rPr>
          <w:sz w:val="26"/>
          <w:szCs w:val="26"/>
          <w:lang w:val="ro-MD"/>
        </w:rPr>
        <w:t xml:space="preserve"> mii lei</w:t>
      </w:r>
      <w:r w:rsidR="00170CAA">
        <w:rPr>
          <w:sz w:val="26"/>
          <w:szCs w:val="26"/>
          <w:lang w:val="ro-MD"/>
        </w:rPr>
        <w:t>.</w:t>
      </w:r>
    </w:p>
    <w:p w14:paraId="1C40B9E7" w14:textId="5FE7B55C" w:rsidR="00D6281E" w:rsidRPr="001E6DC1" w:rsidRDefault="00D6281E" w:rsidP="00BA2709">
      <w:pPr>
        <w:ind w:firstLine="709"/>
        <w:jc w:val="both"/>
        <w:rPr>
          <w:rFonts w:eastAsia="Calibri"/>
          <w:sz w:val="26"/>
          <w:szCs w:val="26"/>
          <w:lang w:val="ro-MD"/>
        </w:rPr>
      </w:pPr>
      <w:r w:rsidRPr="001E6DC1">
        <w:rPr>
          <w:rFonts w:eastAsia="Calibri"/>
          <w:i/>
          <w:sz w:val="26"/>
          <w:szCs w:val="26"/>
          <w:lang w:val="ro-MD"/>
        </w:rPr>
        <w:t>Sub aspectul componentelor</w:t>
      </w:r>
      <w:r w:rsidRPr="001E6DC1">
        <w:rPr>
          <w:rFonts w:eastAsia="Calibri"/>
          <w:sz w:val="26"/>
          <w:szCs w:val="26"/>
          <w:lang w:val="ro-MD"/>
        </w:rPr>
        <w:t xml:space="preserve">, </w:t>
      </w:r>
      <w:r w:rsidRPr="001E6DC1">
        <w:rPr>
          <w:sz w:val="26"/>
          <w:szCs w:val="26"/>
          <w:lang w:val="ro-MD"/>
        </w:rPr>
        <w:t>încasările pe principalele categorii de venituri colectate, comparativ cu programul de încasări stabilit pentru anul 20</w:t>
      </w:r>
      <w:r w:rsidR="00AC09DA" w:rsidRPr="001E6DC1">
        <w:rPr>
          <w:sz w:val="26"/>
          <w:szCs w:val="26"/>
          <w:lang w:val="ro-MD"/>
        </w:rPr>
        <w:t>2</w:t>
      </w:r>
      <w:r w:rsidR="000803F6">
        <w:rPr>
          <w:sz w:val="26"/>
          <w:szCs w:val="26"/>
          <w:lang w:val="ro-MD"/>
        </w:rPr>
        <w:t>1</w:t>
      </w:r>
      <w:r w:rsidRPr="001E6DC1">
        <w:rPr>
          <w:sz w:val="26"/>
          <w:szCs w:val="26"/>
          <w:lang w:val="ro-MD"/>
        </w:rPr>
        <w:t xml:space="preserve"> au înregistrat următoarea evoluție</w:t>
      </w:r>
      <w:r w:rsidR="00CE61ED" w:rsidRPr="001E6DC1">
        <w:rPr>
          <w:sz w:val="26"/>
          <w:szCs w:val="26"/>
          <w:lang w:val="ro-MD"/>
        </w:rPr>
        <w:t>, tabelul nr.01</w:t>
      </w:r>
      <w:r w:rsidR="0067621A" w:rsidRPr="001E6DC1">
        <w:rPr>
          <w:sz w:val="26"/>
          <w:szCs w:val="26"/>
          <w:lang w:val="ro-MD"/>
        </w:rPr>
        <w:t>.</w:t>
      </w:r>
    </w:p>
    <w:p w14:paraId="7A288C9C" w14:textId="4F8F2A94" w:rsidR="00D6281E" w:rsidRPr="001E6DC1" w:rsidRDefault="00D6281E" w:rsidP="00BA2709">
      <w:pPr>
        <w:pStyle w:val="a3"/>
        <w:numPr>
          <w:ilvl w:val="0"/>
          <w:numId w:val="9"/>
        </w:numPr>
        <w:ind w:left="0" w:firstLine="0"/>
        <w:contextualSpacing/>
        <w:jc w:val="both"/>
        <w:rPr>
          <w:sz w:val="26"/>
          <w:szCs w:val="26"/>
          <w:lang w:val="ro-MD"/>
        </w:rPr>
      </w:pPr>
      <w:r w:rsidRPr="001E6DC1">
        <w:rPr>
          <w:i/>
          <w:sz w:val="26"/>
          <w:szCs w:val="26"/>
          <w:lang w:val="ro-MD"/>
        </w:rPr>
        <w:t>Încasările de la prestarea serviciilor cu plată</w:t>
      </w:r>
      <w:r w:rsidRPr="001E6DC1">
        <w:rPr>
          <w:sz w:val="26"/>
          <w:szCs w:val="26"/>
          <w:lang w:val="ro-MD"/>
        </w:rPr>
        <w:t xml:space="preserve"> în bugetul raional au fost acumulate în sumă de </w:t>
      </w:r>
      <w:r w:rsidR="005A01F6">
        <w:rPr>
          <w:sz w:val="26"/>
          <w:szCs w:val="26"/>
          <w:lang w:val="ro-MD"/>
        </w:rPr>
        <w:t>3906,2</w:t>
      </w:r>
      <w:r w:rsidRPr="001E6DC1">
        <w:rPr>
          <w:sz w:val="26"/>
          <w:szCs w:val="26"/>
          <w:lang w:val="ro-MD"/>
        </w:rPr>
        <w:t xml:space="preserve"> mii lei, la nivel de </w:t>
      </w:r>
      <w:r w:rsidR="005A01F6">
        <w:rPr>
          <w:sz w:val="26"/>
          <w:szCs w:val="26"/>
          <w:lang w:val="ro-MD"/>
        </w:rPr>
        <w:t>90,6</w:t>
      </w:r>
      <w:r w:rsidRPr="001E6DC1">
        <w:rPr>
          <w:sz w:val="26"/>
          <w:szCs w:val="26"/>
          <w:lang w:val="ro-MD"/>
        </w:rPr>
        <w:t xml:space="preserve"> la sută din planul precizat anual</w:t>
      </w:r>
      <w:r w:rsidR="005A01F6">
        <w:rPr>
          <w:sz w:val="26"/>
          <w:szCs w:val="26"/>
          <w:lang w:val="ro-MD"/>
        </w:rPr>
        <w:t xml:space="preserve"> 4313,3 mii lei</w:t>
      </w:r>
      <w:r w:rsidRPr="001E6DC1">
        <w:rPr>
          <w:sz w:val="26"/>
          <w:szCs w:val="26"/>
          <w:lang w:val="ro-MD"/>
        </w:rPr>
        <w:t xml:space="preserve">, cu </w:t>
      </w:r>
      <w:r w:rsidR="005A01F6">
        <w:rPr>
          <w:sz w:val="26"/>
          <w:szCs w:val="26"/>
          <w:lang w:val="ro-MD"/>
        </w:rPr>
        <w:t>308,2</w:t>
      </w:r>
      <w:r w:rsidRPr="001E6DC1">
        <w:rPr>
          <w:sz w:val="26"/>
          <w:szCs w:val="26"/>
          <w:lang w:val="ro-MD"/>
        </w:rPr>
        <w:t xml:space="preserve"> mii lei mai </w:t>
      </w:r>
      <w:r w:rsidR="000803F6">
        <w:rPr>
          <w:sz w:val="26"/>
          <w:szCs w:val="26"/>
          <w:lang w:val="ro-MD"/>
        </w:rPr>
        <w:t>mult</w:t>
      </w:r>
      <w:r w:rsidRPr="001E6DC1">
        <w:rPr>
          <w:sz w:val="26"/>
          <w:szCs w:val="26"/>
          <w:lang w:val="ro-MD"/>
        </w:rPr>
        <w:t xml:space="preserve"> față de anul precedent;</w:t>
      </w:r>
    </w:p>
    <w:p w14:paraId="00A737A2" w14:textId="1AFF51CD" w:rsidR="00D6281E" w:rsidRDefault="00D6281E" w:rsidP="00BA2709">
      <w:pPr>
        <w:pStyle w:val="a3"/>
        <w:numPr>
          <w:ilvl w:val="0"/>
          <w:numId w:val="9"/>
        </w:numPr>
        <w:ind w:left="0" w:firstLine="0"/>
        <w:contextualSpacing/>
        <w:jc w:val="both"/>
        <w:rPr>
          <w:sz w:val="26"/>
          <w:szCs w:val="26"/>
          <w:lang w:val="ro-MD"/>
        </w:rPr>
      </w:pPr>
      <w:r w:rsidRPr="001E6DC1">
        <w:rPr>
          <w:i/>
          <w:sz w:val="26"/>
          <w:szCs w:val="26"/>
          <w:lang w:val="ro-MD"/>
        </w:rPr>
        <w:t>Plata pentru locațiunea bunurilor patrimoniului public</w:t>
      </w:r>
      <w:r w:rsidRPr="001E6DC1">
        <w:rPr>
          <w:sz w:val="26"/>
          <w:szCs w:val="26"/>
          <w:lang w:val="ro-MD"/>
        </w:rPr>
        <w:t xml:space="preserve"> încasată în bugetul local de nivelul II a fost executată în sumă de </w:t>
      </w:r>
      <w:r w:rsidR="005A01F6">
        <w:rPr>
          <w:sz w:val="26"/>
          <w:szCs w:val="26"/>
          <w:lang w:val="ro-MD"/>
        </w:rPr>
        <w:t>2187,6</w:t>
      </w:r>
      <w:r w:rsidRPr="001E6DC1">
        <w:rPr>
          <w:sz w:val="26"/>
          <w:szCs w:val="26"/>
          <w:lang w:val="ro-MD"/>
        </w:rPr>
        <w:t xml:space="preserve"> mii lei, </w:t>
      </w:r>
      <w:bookmarkStart w:id="4" w:name="_Hlk77235929"/>
      <w:r w:rsidRPr="001E6DC1">
        <w:rPr>
          <w:sz w:val="26"/>
          <w:szCs w:val="26"/>
          <w:lang w:val="ro-MD"/>
        </w:rPr>
        <w:t xml:space="preserve">la nivel de </w:t>
      </w:r>
      <w:r w:rsidR="005A01F6">
        <w:rPr>
          <w:sz w:val="26"/>
          <w:szCs w:val="26"/>
          <w:lang w:val="ro-MD"/>
        </w:rPr>
        <w:t>120</w:t>
      </w:r>
      <w:r w:rsidR="00CA7827">
        <w:rPr>
          <w:sz w:val="26"/>
          <w:szCs w:val="26"/>
          <w:lang w:val="ro-MD"/>
        </w:rPr>
        <w:t>,9</w:t>
      </w:r>
      <w:r w:rsidRPr="001E6DC1">
        <w:rPr>
          <w:sz w:val="26"/>
          <w:szCs w:val="26"/>
          <w:lang w:val="ro-MD"/>
        </w:rPr>
        <w:t xml:space="preserve"> la sută către planul precizat anual </w:t>
      </w:r>
      <w:r w:rsidR="005A01F6">
        <w:rPr>
          <w:sz w:val="26"/>
          <w:szCs w:val="26"/>
          <w:lang w:val="ro-MD"/>
        </w:rPr>
        <w:t>1801,1</w:t>
      </w:r>
      <w:r w:rsidR="005A01F6" w:rsidRPr="001E6DC1">
        <w:rPr>
          <w:sz w:val="26"/>
          <w:szCs w:val="26"/>
          <w:lang w:val="ro-MD"/>
        </w:rPr>
        <w:t xml:space="preserve"> mii lei </w:t>
      </w:r>
      <w:r w:rsidR="00605B14" w:rsidRPr="001E6DC1">
        <w:rPr>
          <w:sz w:val="26"/>
          <w:szCs w:val="26"/>
          <w:lang w:val="ro-MD"/>
        </w:rPr>
        <w:t xml:space="preserve">și </w:t>
      </w:r>
      <w:r w:rsidRPr="001E6DC1">
        <w:rPr>
          <w:sz w:val="26"/>
          <w:szCs w:val="26"/>
          <w:lang w:val="ro-MD"/>
        </w:rPr>
        <w:t xml:space="preserve">cu </w:t>
      </w:r>
      <w:r w:rsidR="005A01F6">
        <w:rPr>
          <w:sz w:val="26"/>
          <w:szCs w:val="26"/>
          <w:lang w:val="ro-MD"/>
        </w:rPr>
        <w:t>769,2</w:t>
      </w:r>
      <w:r w:rsidR="001B621A" w:rsidRPr="001E6DC1">
        <w:rPr>
          <w:sz w:val="26"/>
          <w:szCs w:val="26"/>
          <w:lang w:val="ro-MD"/>
        </w:rPr>
        <w:t xml:space="preserve"> </w:t>
      </w:r>
      <w:r w:rsidRPr="001E6DC1">
        <w:rPr>
          <w:sz w:val="26"/>
          <w:szCs w:val="26"/>
          <w:lang w:val="ro-MD"/>
        </w:rPr>
        <w:t xml:space="preserve">mii lei </w:t>
      </w:r>
      <w:bookmarkEnd w:id="4"/>
      <w:r w:rsidRPr="001E6DC1">
        <w:rPr>
          <w:sz w:val="26"/>
          <w:szCs w:val="26"/>
          <w:lang w:val="ro-MD"/>
        </w:rPr>
        <w:t xml:space="preserve">mai </w:t>
      </w:r>
      <w:r w:rsidR="005A01F6">
        <w:rPr>
          <w:sz w:val="26"/>
          <w:szCs w:val="26"/>
          <w:lang w:val="ro-MD"/>
        </w:rPr>
        <w:t>mult</w:t>
      </w:r>
      <w:r w:rsidRPr="001E6DC1">
        <w:rPr>
          <w:sz w:val="26"/>
          <w:szCs w:val="26"/>
          <w:lang w:val="ro-MD"/>
        </w:rPr>
        <w:t xml:space="preserve"> față de anul precedent.</w:t>
      </w:r>
    </w:p>
    <w:p w14:paraId="033E3350" w14:textId="77777777" w:rsidR="00BA2709" w:rsidRDefault="00CE61ED" w:rsidP="00CE61ED">
      <w:pPr>
        <w:contextualSpacing/>
        <w:jc w:val="both"/>
        <w:rPr>
          <w:sz w:val="26"/>
          <w:szCs w:val="26"/>
          <w:lang w:val="ro-MD"/>
        </w:rPr>
      </w:pPr>
      <w:r w:rsidRPr="001E6DC1">
        <w:rPr>
          <w:sz w:val="26"/>
          <w:szCs w:val="26"/>
          <w:lang w:val="ro-MD"/>
        </w:rPr>
        <w:tab/>
      </w:r>
      <w:r w:rsidRPr="001E6DC1">
        <w:rPr>
          <w:sz w:val="26"/>
          <w:szCs w:val="26"/>
          <w:lang w:val="ro-MD"/>
        </w:rPr>
        <w:tab/>
      </w:r>
      <w:r w:rsidRPr="001E6DC1">
        <w:rPr>
          <w:sz w:val="26"/>
          <w:szCs w:val="26"/>
          <w:lang w:val="ro-MD"/>
        </w:rPr>
        <w:tab/>
      </w:r>
      <w:r w:rsidRPr="001E6DC1">
        <w:rPr>
          <w:sz w:val="26"/>
          <w:szCs w:val="26"/>
          <w:lang w:val="ro-MD"/>
        </w:rPr>
        <w:tab/>
      </w:r>
      <w:r w:rsidRPr="001E6DC1">
        <w:rPr>
          <w:sz w:val="26"/>
          <w:szCs w:val="26"/>
          <w:lang w:val="ro-MD"/>
        </w:rPr>
        <w:tab/>
      </w:r>
      <w:r w:rsidRPr="001E6DC1">
        <w:rPr>
          <w:sz w:val="26"/>
          <w:szCs w:val="26"/>
          <w:lang w:val="ro-MD"/>
        </w:rPr>
        <w:tab/>
      </w:r>
      <w:r w:rsidRPr="001E6DC1">
        <w:rPr>
          <w:sz w:val="26"/>
          <w:szCs w:val="26"/>
          <w:lang w:val="ro-MD"/>
        </w:rPr>
        <w:tab/>
      </w:r>
      <w:r w:rsidRPr="001E6DC1">
        <w:rPr>
          <w:sz w:val="26"/>
          <w:szCs w:val="26"/>
          <w:lang w:val="ro-MD"/>
        </w:rPr>
        <w:tab/>
      </w:r>
      <w:r w:rsidRPr="001E6DC1">
        <w:rPr>
          <w:sz w:val="26"/>
          <w:szCs w:val="26"/>
          <w:lang w:val="ro-MD"/>
        </w:rPr>
        <w:tab/>
      </w:r>
      <w:r w:rsidRPr="001E6DC1">
        <w:rPr>
          <w:sz w:val="26"/>
          <w:szCs w:val="26"/>
          <w:lang w:val="ro-MD"/>
        </w:rPr>
        <w:tab/>
      </w:r>
      <w:r w:rsidRPr="001E6DC1">
        <w:rPr>
          <w:sz w:val="26"/>
          <w:szCs w:val="26"/>
          <w:lang w:val="ro-MD"/>
        </w:rPr>
        <w:tab/>
      </w:r>
    </w:p>
    <w:p w14:paraId="7672959D" w14:textId="77777777" w:rsidR="00BA2709" w:rsidRDefault="00BA2709" w:rsidP="00BA2709">
      <w:pPr>
        <w:ind w:left="7788"/>
        <w:contextualSpacing/>
        <w:jc w:val="both"/>
        <w:rPr>
          <w:sz w:val="18"/>
          <w:szCs w:val="18"/>
          <w:lang w:val="ro-MD"/>
        </w:rPr>
      </w:pPr>
    </w:p>
    <w:p w14:paraId="2A0DF82D" w14:textId="5664DCAC" w:rsidR="00CE61ED" w:rsidRPr="001E6DC1" w:rsidRDefault="00CE61ED" w:rsidP="00BA2709">
      <w:pPr>
        <w:ind w:left="7788"/>
        <w:contextualSpacing/>
        <w:jc w:val="both"/>
        <w:rPr>
          <w:sz w:val="18"/>
          <w:szCs w:val="18"/>
          <w:lang w:val="ro-MD"/>
        </w:rPr>
      </w:pPr>
      <w:r w:rsidRPr="001E6DC1">
        <w:rPr>
          <w:sz w:val="18"/>
          <w:szCs w:val="18"/>
          <w:lang w:val="ro-MD"/>
        </w:rPr>
        <w:lastRenderedPageBreak/>
        <w:t>Tabelul nr.01</w:t>
      </w:r>
    </w:p>
    <w:p w14:paraId="3194DE19" w14:textId="77777777" w:rsidR="00B31CE6" w:rsidRDefault="009F19F7" w:rsidP="009F19F7">
      <w:pPr>
        <w:contextualSpacing/>
        <w:jc w:val="center"/>
        <w:rPr>
          <w:b/>
          <w:i/>
          <w:sz w:val="22"/>
          <w:szCs w:val="22"/>
          <w:lang w:val="ro-MD"/>
        </w:rPr>
      </w:pPr>
      <w:r w:rsidRPr="001E6DC1">
        <w:rPr>
          <w:b/>
          <w:i/>
          <w:sz w:val="22"/>
          <w:szCs w:val="22"/>
          <w:lang w:val="ro-MD"/>
        </w:rPr>
        <w:t>Executarea veniturilor colectate de instituțiile bugetare subordonate Consiliului raional</w:t>
      </w:r>
    </w:p>
    <w:p w14:paraId="74F6A445" w14:textId="3DAF594C" w:rsidR="00953DAF" w:rsidRPr="001E6DC1" w:rsidRDefault="009F19F7" w:rsidP="009F19F7">
      <w:pPr>
        <w:contextualSpacing/>
        <w:jc w:val="center"/>
        <w:rPr>
          <w:b/>
          <w:i/>
          <w:sz w:val="22"/>
          <w:szCs w:val="22"/>
          <w:lang w:val="ro-MD"/>
        </w:rPr>
      </w:pPr>
      <w:r w:rsidRPr="001E6DC1">
        <w:rPr>
          <w:b/>
          <w:i/>
          <w:sz w:val="22"/>
          <w:szCs w:val="22"/>
          <w:lang w:val="ro-MD"/>
        </w:rPr>
        <w:t xml:space="preserve"> </w:t>
      </w:r>
      <w:r w:rsidR="00B31CE6">
        <w:rPr>
          <w:b/>
          <w:i/>
          <w:sz w:val="22"/>
          <w:szCs w:val="22"/>
          <w:lang w:val="ro-MD"/>
        </w:rPr>
        <w:t>în</w:t>
      </w:r>
      <w:r w:rsidR="00D9190D">
        <w:rPr>
          <w:b/>
          <w:i/>
          <w:sz w:val="22"/>
          <w:szCs w:val="22"/>
          <w:lang w:val="ro-MD"/>
        </w:rPr>
        <w:t xml:space="preserve"> </w:t>
      </w:r>
      <w:r w:rsidRPr="001E6DC1">
        <w:rPr>
          <w:b/>
          <w:i/>
          <w:sz w:val="22"/>
          <w:szCs w:val="22"/>
          <w:lang w:val="ro-MD"/>
        </w:rPr>
        <w:t>anul 20</w:t>
      </w:r>
      <w:r w:rsidR="00605B14" w:rsidRPr="001E6DC1">
        <w:rPr>
          <w:b/>
          <w:i/>
          <w:sz w:val="22"/>
          <w:szCs w:val="22"/>
          <w:lang w:val="ro-MD"/>
        </w:rPr>
        <w:t>2</w:t>
      </w:r>
      <w:r w:rsidR="00D9190D">
        <w:rPr>
          <w:b/>
          <w:i/>
          <w:sz w:val="22"/>
          <w:szCs w:val="22"/>
          <w:lang w:val="ro-MD"/>
        </w:rPr>
        <w:t>1</w:t>
      </w:r>
    </w:p>
    <w:p w14:paraId="3508F32D" w14:textId="156F1E58" w:rsidR="009F19F7" w:rsidRPr="001E6DC1" w:rsidRDefault="009F19F7" w:rsidP="009F19F7">
      <w:pPr>
        <w:contextualSpacing/>
        <w:jc w:val="center"/>
        <w:rPr>
          <w:b/>
          <w:i/>
          <w:sz w:val="20"/>
          <w:szCs w:val="20"/>
          <w:lang w:val="ro-MD"/>
        </w:rPr>
      </w:pPr>
      <w:r w:rsidRPr="001E6DC1">
        <w:rPr>
          <w:b/>
          <w:i/>
          <w:sz w:val="26"/>
          <w:szCs w:val="26"/>
          <w:lang w:val="ro-MD"/>
        </w:rPr>
        <w:tab/>
      </w:r>
      <w:r w:rsidRPr="001E6DC1">
        <w:rPr>
          <w:b/>
          <w:i/>
          <w:sz w:val="26"/>
          <w:szCs w:val="26"/>
          <w:lang w:val="ro-MD"/>
        </w:rPr>
        <w:tab/>
      </w:r>
      <w:r w:rsidRPr="001E6DC1">
        <w:rPr>
          <w:b/>
          <w:i/>
          <w:sz w:val="26"/>
          <w:szCs w:val="26"/>
          <w:lang w:val="ro-MD"/>
        </w:rPr>
        <w:tab/>
      </w:r>
      <w:r w:rsidRPr="001E6DC1">
        <w:rPr>
          <w:b/>
          <w:i/>
          <w:sz w:val="26"/>
          <w:szCs w:val="26"/>
          <w:lang w:val="ro-MD"/>
        </w:rPr>
        <w:tab/>
      </w:r>
      <w:r w:rsidRPr="001E6DC1">
        <w:rPr>
          <w:b/>
          <w:i/>
          <w:sz w:val="26"/>
          <w:szCs w:val="26"/>
          <w:lang w:val="ro-MD"/>
        </w:rPr>
        <w:tab/>
      </w:r>
      <w:r w:rsidRPr="001E6DC1">
        <w:rPr>
          <w:b/>
          <w:i/>
          <w:sz w:val="26"/>
          <w:szCs w:val="26"/>
          <w:lang w:val="ro-MD"/>
        </w:rPr>
        <w:tab/>
      </w:r>
      <w:r w:rsidRPr="001E6DC1">
        <w:rPr>
          <w:b/>
          <w:i/>
          <w:sz w:val="26"/>
          <w:szCs w:val="26"/>
          <w:lang w:val="ro-MD"/>
        </w:rPr>
        <w:tab/>
      </w:r>
      <w:r w:rsidRPr="001E6DC1">
        <w:rPr>
          <w:b/>
          <w:i/>
          <w:sz w:val="26"/>
          <w:szCs w:val="26"/>
          <w:lang w:val="ro-MD"/>
        </w:rPr>
        <w:tab/>
      </w:r>
      <w:r w:rsidRPr="001E6DC1">
        <w:rPr>
          <w:b/>
          <w:i/>
          <w:sz w:val="26"/>
          <w:szCs w:val="26"/>
          <w:lang w:val="ro-MD"/>
        </w:rPr>
        <w:tab/>
      </w:r>
      <w:r w:rsidRPr="001E6DC1">
        <w:rPr>
          <w:b/>
          <w:i/>
          <w:sz w:val="26"/>
          <w:szCs w:val="26"/>
          <w:lang w:val="ro-MD"/>
        </w:rPr>
        <w:tab/>
      </w:r>
      <w:r w:rsidR="00510604">
        <w:rPr>
          <w:b/>
          <w:i/>
          <w:sz w:val="26"/>
          <w:szCs w:val="26"/>
          <w:lang w:val="ro-MD"/>
        </w:rPr>
        <w:t xml:space="preserve">         </w:t>
      </w:r>
      <w:r w:rsidR="001B621A" w:rsidRPr="001E6DC1">
        <w:rPr>
          <w:b/>
          <w:i/>
          <w:sz w:val="20"/>
          <w:szCs w:val="20"/>
          <w:lang w:val="ro-MD"/>
        </w:rPr>
        <w:t>m</w:t>
      </w:r>
      <w:r w:rsidRPr="001E6DC1">
        <w:rPr>
          <w:b/>
          <w:i/>
          <w:sz w:val="20"/>
          <w:szCs w:val="20"/>
          <w:lang w:val="ro-MD"/>
        </w:rPr>
        <w:t>ii lei</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969"/>
        <w:gridCol w:w="851"/>
        <w:gridCol w:w="850"/>
        <w:gridCol w:w="992"/>
        <w:gridCol w:w="993"/>
        <w:gridCol w:w="992"/>
        <w:gridCol w:w="992"/>
      </w:tblGrid>
      <w:tr w:rsidR="001F3D49" w:rsidRPr="001E6DC1" w14:paraId="4468058D" w14:textId="77777777" w:rsidTr="00553D50">
        <w:trPr>
          <w:trHeight w:val="581"/>
        </w:trPr>
        <w:tc>
          <w:tcPr>
            <w:tcW w:w="568" w:type="dxa"/>
          </w:tcPr>
          <w:p w14:paraId="3365CA35" w14:textId="77777777" w:rsidR="001F3D49" w:rsidRPr="001E6DC1" w:rsidRDefault="001F3D49" w:rsidP="00953DAF">
            <w:pPr>
              <w:ind w:left="-37"/>
              <w:jc w:val="center"/>
              <w:rPr>
                <w:b/>
                <w:bCs/>
                <w:sz w:val="20"/>
                <w:szCs w:val="20"/>
                <w:lang w:val="ro-MD"/>
              </w:rPr>
            </w:pPr>
          </w:p>
          <w:p w14:paraId="630B2A52" w14:textId="77777777" w:rsidR="001F3D49" w:rsidRPr="001E6DC1" w:rsidRDefault="001F3D49" w:rsidP="00953DAF">
            <w:pPr>
              <w:ind w:left="-37"/>
              <w:jc w:val="center"/>
              <w:rPr>
                <w:b/>
                <w:bCs/>
                <w:sz w:val="20"/>
                <w:szCs w:val="20"/>
                <w:lang w:val="ro-MD"/>
              </w:rPr>
            </w:pPr>
            <w:r w:rsidRPr="001E6DC1">
              <w:rPr>
                <w:b/>
                <w:bCs/>
                <w:sz w:val="20"/>
                <w:szCs w:val="20"/>
                <w:lang w:val="ro-MD"/>
              </w:rPr>
              <w:t>Nr.</w:t>
            </w:r>
          </w:p>
          <w:p w14:paraId="3E63682D" w14:textId="77777777" w:rsidR="001F3D49" w:rsidRPr="001E6DC1" w:rsidRDefault="001F3D49" w:rsidP="00953DAF">
            <w:pPr>
              <w:jc w:val="center"/>
              <w:rPr>
                <w:b/>
                <w:bCs/>
                <w:sz w:val="20"/>
                <w:szCs w:val="20"/>
                <w:lang w:val="ro-MD"/>
              </w:rPr>
            </w:pPr>
            <w:r w:rsidRPr="001E6DC1">
              <w:rPr>
                <w:b/>
                <w:bCs/>
                <w:sz w:val="20"/>
                <w:szCs w:val="20"/>
                <w:lang w:val="ro-MD"/>
              </w:rPr>
              <w:t>d/o</w:t>
            </w:r>
          </w:p>
        </w:tc>
        <w:tc>
          <w:tcPr>
            <w:tcW w:w="3969" w:type="dxa"/>
          </w:tcPr>
          <w:p w14:paraId="06A05EC4" w14:textId="77777777" w:rsidR="001F3D49" w:rsidRPr="0013736E" w:rsidRDefault="001F3D49" w:rsidP="00953DAF">
            <w:pPr>
              <w:jc w:val="center"/>
              <w:rPr>
                <w:b/>
                <w:bCs/>
                <w:sz w:val="20"/>
                <w:szCs w:val="20"/>
                <w:lang w:val="ro-MD"/>
              </w:rPr>
            </w:pPr>
          </w:p>
          <w:p w14:paraId="422606A4" w14:textId="77777777" w:rsidR="001F3D49" w:rsidRDefault="001F3D49" w:rsidP="00C7420B">
            <w:pPr>
              <w:jc w:val="center"/>
              <w:rPr>
                <w:b/>
                <w:bCs/>
                <w:sz w:val="20"/>
                <w:szCs w:val="20"/>
                <w:lang w:val="ro-MD"/>
              </w:rPr>
            </w:pPr>
            <w:r w:rsidRPr="0013736E">
              <w:rPr>
                <w:b/>
                <w:bCs/>
                <w:sz w:val="20"/>
                <w:szCs w:val="20"/>
                <w:lang w:val="ro-MD"/>
              </w:rPr>
              <w:t>Denumirea instituţiei și a tipurilor de venituri colectate</w:t>
            </w:r>
          </w:p>
          <w:p w14:paraId="51604591" w14:textId="2C227D1A" w:rsidR="00510604" w:rsidRPr="0013736E" w:rsidRDefault="00510604" w:rsidP="00C7420B">
            <w:pPr>
              <w:jc w:val="center"/>
              <w:rPr>
                <w:b/>
                <w:bCs/>
                <w:sz w:val="20"/>
                <w:szCs w:val="20"/>
                <w:lang w:val="ro-MD"/>
              </w:rPr>
            </w:pPr>
          </w:p>
        </w:tc>
        <w:tc>
          <w:tcPr>
            <w:tcW w:w="851" w:type="dxa"/>
          </w:tcPr>
          <w:p w14:paraId="0AC595DB" w14:textId="77777777" w:rsidR="00553D50" w:rsidRDefault="00553D50" w:rsidP="00953DAF">
            <w:pPr>
              <w:jc w:val="center"/>
              <w:rPr>
                <w:b/>
                <w:bCs/>
                <w:sz w:val="20"/>
                <w:szCs w:val="20"/>
                <w:lang w:val="ro-MD"/>
              </w:rPr>
            </w:pPr>
          </w:p>
          <w:p w14:paraId="7559A6A3" w14:textId="112D1D31" w:rsidR="001F3D49" w:rsidRPr="0013736E" w:rsidRDefault="001F3D49" w:rsidP="00953DAF">
            <w:pPr>
              <w:jc w:val="center"/>
              <w:rPr>
                <w:b/>
                <w:bCs/>
                <w:sz w:val="20"/>
                <w:szCs w:val="20"/>
                <w:lang w:val="ro-MD"/>
              </w:rPr>
            </w:pPr>
            <w:r w:rsidRPr="0013736E">
              <w:rPr>
                <w:b/>
                <w:bCs/>
                <w:sz w:val="20"/>
                <w:szCs w:val="20"/>
                <w:lang w:val="ro-MD"/>
              </w:rPr>
              <w:t>Codul</w:t>
            </w:r>
          </w:p>
          <w:p w14:paraId="0B5AA8B0" w14:textId="77777777" w:rsidR="001F3D49" w:rsidRPr="0013736E" w:rsidRDefault="001F3D49" w:rsidP="00953DAF">
            <w:pPr>
              <w:jc w:val="center"/>
              <w:rPr>
                <w:b/>
                <w:bCs/>
                <w:sz w:val="20"/>
                <w:szCs w:val="20"/>
                <w:lang w:val="ro-MD"/>
              </w:rPr>
            </w:pPr>
            <w:r w:rsidRPr="0013736E">
              <w:rPr>
                <w:b/>
                <w:bCs/>
                <w:sz w:val="20"/>
                <w:szCs w:val="20"/>
                <w:lang w:val="ro-MD"/>
              </w:rPr>
              <w:t xml:space="preserve"> F1-F3</w:t>
            </w:r>
          </w:p>
        </w:tc>
        <w:tc>
          <w:tcPr>
            <w:tcW w:w="850" w:type="dxa"/>
          </w:tcPr>
          <w:p w14:paraId="147B4C94" w14:textId="77777777" w:rsidR="00553D50" w:rsidRDefault="00553D50" w:rsidP="00953DAF">
            <w:pPr>
              <w:jc w:val="center"/>
              <w:rPr>
                <w:b/>
                <w:bCs/>
                <w:sz w:val="20"/>
                <w:szCs w:val="20"/>
                <w:lang w:val="ro-MD"/>
              </w:rPr>
            </w:pPr>
          </w:p>
          <w:p w14:paraId="300629F3" w14:textId="59726436" w:rsidR="001F3D49" w:rsidRPr="0013736E" w:rsidRDefault="001F3D49" w:rsidP="00953DAF">
            <w:pPr>
              <w:jc w:val="center"/>
              <w:rPr>
                <w:b/>
                <w:bCs/>
                <w:sz w:val="20"/>
                <w:szCs w:val="20"/>
                <w:lang w:val="ro-MD"/>
              </w:rPr>
            </w:pPr>
            <w:r w:rsidRPr="0013736E">
              <w:rPr>
                <w:b/>
                <w:bCs/>
                <w:sz w:val="20"/>
                <w:szCs w:val="20"/>
                <w:lang w:val="ro-MD"/>
              </w:rPr>
              <w:t xml:space="preserve">Codul </w:t>
            </w:r>
          </w:p>
          <w:p w14:paraId="77842A16" w14:textId="77777777" w:rsidR="001F3D49" w:rsidRPr="0013736E" w:rsidRDefault="001F3D49" w:rsidP="00953DAF">
            <w:pPr>
              <w:jc w:val="center"/>
              <w:rPr>
                <w:b/>
                <w:bCs/>
                <w:sz w:val="20"/>
                <w:szCs w:val="20"/>
                <w:lang w:val="ro-MD"/>
              </w:rPr>
            </w:pPr>
            <w:r w:rsidRPr="0013736E">
              <w:rPr>
                <w:b/>
                <w:bCs/>
                <w:sz w:val="20"/>
                <w:szCs w:val="20"/>
                <w:lang w:val="ro-MD"/>
              </w:rPr>
              <w:t xml:space="preserve">ECO </w:t>
            </w:r>
          </w:p>
          <w:p w14:paraId="244F93E4" w14:textId="77777777" w:rsidR="001F3D49" w:rsidRPr="0013736E" w:rsidRDefault="001F3D49" w:rsidP="00C7420B">
            <w:pPr>
              <w:jc w:val="center"/>
              <w:rPr>
                <w:b/>
                <w:bCs/>
                <w:sz w:val="20"/>
                <w:szCs w:val="20"/>
                <w:vertAlign w:val="subscript"/>
                <w:lang w:val="ro-MD"/>
              </w:rPr>
            </w:pPr>
            <w:r w:rsidRPr="0013736E">
              <w:rPr>
                <w:b/>
                <w:bCs/>
                <w:sz w:val="20"/>
                <w:szCs w:val="20"/>
                <w:lang w:val="ro-MD"/>
              </w:rPr>
              <w:t>K</w:t>
            </w:r>
            <w:r w:rsidRPr="0013736E">
              <w:rPr>
                <w:b/>
                <w:bCs/>
                <w:sz w:val="20"/>
                <w:szCs w:val="20"/>
                <w:vertAlign w:val="subscript"/>
                <w:lang w:val="ro-MD"/>
              </w:rPr>
              <w:t>6</w:t>
            </w:r>
          </w:p>
        </w:tc>
        <w:tc>
          <w:tcPr>
            <w:tcW w:w="992" w:type="dxa"/>
          </w:tcPr>
          <w:p w14:paraId="61B23B34" w14:textId="77777777" w:rsidR="00553D50" w:rsidRPr="00553D50" w:rsidRDefault="00553D50" w:rsidP="009F19F7">
            <w:pPr>
              <w:jc w:val="center"/>
              <w:rPr>
                <w:b/>
                <w:bCs/>
                <w:sz w:val="18"/>
                <w:szCs w:val="18"/>
                <w:lang w:val="ro-MD"/>
              </w:rPr>
            </w:pPr>
          </w:p>
          <w:p w14:paraId="1BE95C16" w14:textId="2FDA3865" w:rsidR="001F3D49" w:rsidRPr="00553D50" w:rsidRDefault="001F3D49" w:rsidP="009F19F7">
            <w:pPr>
              <w:jc w:val="center"/>
              <w:rPr>
                <w:b/>
                <w:bCs/>
                <w:sz w:val="18"/>
                <w:szCs w:val="18"/>
                <w:lang w:val="ro-MD"/>
              </w:rPr>
            </w:pPr>
            <w:r w:rsidRPr="00553D50">
              <w:rPr>
                <w:b/>
                <w:bCs/>
                <w:sz w:val="18"/>
                <w:szCs w:val="18"/>
                <w:lang w:val="ro-MD"/>
              </w:rPr>
              <w:t>Plan precizat</w:t>
            </w:r>
          </w:p>
        </w:tc>
        <w:tc>
          <w:tcPr>
            <w:tcW w:w="993" w:type="dxa"/>
          </w:tcPr>
          <w:p w14:paraId="431AD302" w14:textId="77777777" w:rsidR="00553D50" w:rsidRPr="00553D50" w:rsidRDefault="00553D50" w:rsidP="00953DAF">
            <w:pPr>
              <w:jc w:val="center"/>
              <w:rPr>
                <w:b/>
                <w:bCs/>
                <w:sz w:val="18"/>
                <w:szCs w:val="18"/>
                <w:lang w:val="ro-MD"/>
              </w:rPr>
            </w:pPr>
          </w:p>
          <w:p w14:paraId="627E6BB1" w14:textId="7417761B" w:rsidR="001F3D49" w:rsidRPr="00553D50" w:rsidRDefault="001F3D49" w:rsidP="00953DAF">
            <w:pPr>
              <w:jc w:val="center"/>
              <w:rPr>
                <w:b/>
                <w:bCs/>
                <w:sz w:val="18"/>
                <w:szCs w:val="18"/>
                <w:lang w:val="ro-MD"/>
              </w:rPr>
            </w:pPr>
            <w:r w:rsidRPr="00553D50">
              <w:rPr>
                <w:b/>
                <w:bCs/>
                <w:sz w:val="18"/>
                <w:szCs w:val="18"/>
                <w:lang w:val="ro-MD"/>
              </w:rPr>
              <w:t>Executat</w:t>
            </w:r>
          </w:p>
        </w:tc>
        <w:tc>
          <w:tcPr>
            <w:tcW w:w="992" w:type="dxa"/>
          </w:tcPr>
          <w:p w14:paraId="2BC48D5F" w14:textId="77777777" w:rsidR="00553D50" w:rsidRPr="00553D50" w:rsidRDefault="00553D50" w:rsidP="00953DAF">
            <w:pPr>
              <w:jc w:val="center"/>
              <w:rPr>
                <w:b/>
                <w:bCs/>
                <w:sz w:val="18"/>
                <w:szCs w:val="18"/>
                <w:lang w:val="ro-MD"/>
              </w:rPr>
            </w:pPr>
          </w:p>
          <w:p w14:paraId="26F64BE1" w14:textId="2DBFA25D" w:rsidR="001F3D49" w:rsidRPr="00553D50" w:rsidRDefault="001F3D49" w:rsidP="00953DAF">
            <w:pPr>
              <w:jc w:val="center"/>
              <w:rPr>
                <w:b/>
                <w:bCs/>
                <w:sz w:val="18"/>
                <w:szCs w:val="18"/>
                <w:lang w:val="ro-MD"/>
              </w:rPr>
            </w:pPr>
            <w:r w:rsidRPr="00553D50">
              <w:rPr>
                <w:b/>
                <w:bCs/>
                <w:sz w:val="18"/>
                <w:szCs w:val="18"/>
                <w:lang w:val="ro-MD"/>
              </w:rPr>
              <w:t>Devieri +;-</w:t>
            </w:r>
          </w:p>
        </w:tc>
        <w:tc>
          <w:tcPr>
            <w:tcW w:w="992" w:type="dxa"/>
          </w:tcPr>
          <w:p w14:paraId="6F0DB88A" w14:textId="77777777" w:rsidR="00553D50" w:rsidRPr="00553D50" w:rsidRDefault="00553D50" w:rsidP="00953DAF">
            <w:pPr>
              <w:jc w:val="center"/>
              <w:rPr>
                <w:b/>
                <w:bCs/>
                <w:sz w:val="18"/>
                <w:szCs w:val="18"/>
                <w:lang w:val="ro-MD"/>
              </w:rPr>
            </w:pPr>
          </w:p>
          <w:p w14:paraId="51C9C3C4" w14:textId="0C0676F1" w:rsidR="001F3D49" w:rsidRPr="00553D50" w:rsidRDefault="001F3D49" w:rsidP="00953DAF">
            <w:pPr>
              <w:jc w:val="center"/>
              <w:rPr>
                <w:b/>
                <w:bCs/>
                <w:sz w:val="18"/>
                <w:szCs w:val="18"/>
                <w:lang w:val="ro-MD"/>
              </w:rPr>
            </w:pPr>
            <w:r w:rsidRPr="00553D50">
              <w:rPr>
                <w:b/>
                <w:bCs/>
                <w:sz w:val="18"/>
                <w:szCs w:val="18"/>
                <w:lang w:val="ro-MD"/>
              </w:rPr>
              <w:t>% executării</w:t>
            </w:r>
          </w:p>
        </w:tc>
      </w:tr>
      <w:tr w:rsidR="00851944" w:rsidRPr="001E6DC1" w14:paraId="6DF9DF7D" w14:textId="77777777" w:rsidTr="00553D50">
        <w:trPr>
          <w:trHeight w:val="165"/>
        </w:trPr>
        <w:tc>
          <w:tcPr>
            <w:tcW w:w="568" w:type="dxa"/>
          </w:tcPr>
          <w:p w14:paraId="65A9D9C6" w14:textId="77777777" w:rsidR="00851944" w:rsidRPr="001E6DC1" w:rsidRDefault="00851944" w:rsidP="00953DAF">
            <w:pPr>
              <w:ind w:left="-37"/>
              <w:jc w:val="center"/>
              <w:rPr>
                <w:b/>
                <w:bCs/>
                <w:sz w:val="20"/>
                <w:szCs w:val="20"/>
                <w:lang w:val="ro-MD"/>
              </w:rPr>
            </w:pPr>
            <w:r w:rsidRPr="001E6DC1">
              <w:rPr>
                <w:b/>
                <w:bCs/>
                <w:sz w:val="20"/>
                <w:szCs w:val="20"/>
                <w:lang w:val="ro-MD"/>
              </w:rPr>
              <w:t>1</w:t>
            </w:r>
          </w:p>
        </w:tc>
        <w:tc>
          <w:tcPr>
            <w:tcW w:w="3969" w:type="dxa"/>
          </w:tcPr>
          <w:p w14:paraId="40145BD1" w14:textId="77777777" w:rsidR="00851944" w:rsidRPr="0013736E" w:rsidRDefault="00851944" w:rsidP="00953DAF">
            <w:pPr>
              <w:jc w:val="center"/>
              <w:rPr>
                <w:b/>
                <w:bCs/>
                <w:sz w:val="20"/>
                <w:szCs w:val="20"/>
                <w:lang w:val="ro-MD"/>
              </w:rPr>
            </w:pPr>
            <w:r w:rsidRPr="0013736E">
              <w:rPr>
                <w:b/>
                <w:bCs/>
                <w:sz w:val="20"/>
                <w:szCs w:val="20"/>
                <w:lang w:val="ro-MD"/>
              </w:rPr>
              <w:t>2</w:t>
            </w:r>
          </w:p>
        </w:tc>
        <w:tc>
          <w:tcPr>
            <w:tcW w:w="851" w:type="dxa"/>
          </w:tcPr>
          <w:p w14:paraId="6813476D" w14:textId="77777777" w:rsidR="00851944" w:rsidRPr="0013736E" w:rsidRDefault="00851944" w:rsidP="00953DAF">
            <w:pPr>
              <w:jc w:val="center"/>
              <w:rPr>
                <w:b/>
                <w:bCs/>
                <w:sz w:val="20"/>
                <w:szCs w:val="20"/>
                <w:lang w:val="ro-MD"/>
              </w:rPr>
            </w:pPr>
            <w:r w:rsidRPr="0013736E">
              <w:rPr>
                <w:b/>
                <w:bCs/>
                <w:sz w:val="20"/>
                <w:szCs w:val="20"/>
                <w:lang w:val="ro-MD"/>
              </w:rPr>
              <w:t>3</w:t>
            </w:r>
          </w:p>
        </w:tc>
        <w:tc>
          <w:tcPr>
            <w:tcW w:w="850" w:type="dxa"/>
          </w:tcPr>
          <w:p w14:paraId="46A80D05" w14:textId="77777777" w:rsidR="00851944" w:rsidRPr="0013736E" w:rsidRDefault="00851944" w:rsidP="00953DAF">
            <w:pPr>
              <w:jc w:val="center"/>
              <w:rPr>
                <w:b/>
                <w:bCs/>
                <w:sz w:val="20"/>
                <w:szCs w:val="20"/>
                <w:lang w:val="ro-MD"/>
              </w:rPr>
            </w:pPr>
            <w:r w:rsidRPr="0013736E">
              <w:rPr>
                <w:b/>
                <w:bCs/>
                <w:sz w:val="20"/>
                <w:szCs w:val="20"/>
                <w:lang w:val="ro-MD"/>
              </w:rPr>
              <w:t>4</w:t>
            </w:r>
          </w:p>
        </w:tc>
        <w:tc>
          <w:tcPr>
            <w:tcW w:w="992" w:type="dxa"/>
          </w:tcPr>
          <w:p w14:paraId="38084C4A" w14:textId="77777777" w:rsidR="00851944" w:rsidRPr="0013736E" w:rsidRDefault="00851944" w:rsidP="009F19F7">
            <w:pPr>
              <w:jc w:val="center"/>
              <w:rPr>
                <w:b/>
                <w:bCs/>
                <w:sz w:val="18"/>
                <w:szCs w:val="18"/>
                <w:lang w:val="ro-MD"/>
              </w:rPr>
            </w:pPr>
            <w:r w:rsidRPr="0013736E">
              <w:rPr>
                <w:b/>
                <w:bCs/>
                <w:sz w:val="18"/>
                <w:szCs w:val="18"/>
                <w:lang w:val="ro-MD"/>
              </w:rPr>
              <w:t>5</w:t>
            </w:r>
          </w:p>
        </w:tc>
        <w:tc>
          <w:tcPr>
            <w:tcW w:w="993" w:type="dxa"/>
          </w:tcPr>
          <w:p w14:paraId="316373B2" w14:textId="77777777" w:rsidR="00851944" w:rsidRPr="0013736E" w:rsidRDefault="00851944" w:rsidP="00953DAF">
            <w:pPr>
              <w:jc w:val="center"/>
              <w:rPr>
                <w:b/>
                <w:bCs/>
                <w:sz w:val="18"/>
                <w:szCs w:val="18"/>
                <w:lang w:val="ro-MD"/>
              </w:rPr>
            </w:pPr>
            <w:r w:rsidRPr="0013736E">
              <w:rPr>
                <w:b/>
                <w:bCs/>
                <w:sz w:val="18"/>
                <w:szCs w:val="18"/>
                <w:lang w:val="ro-MD"/>
              </w:rPr>
              <w:t>6</w:t>
            </w:r>
          </w:p>
        </w:tc>
        <w:tc>
          <w:tcPr>
            <w:tcW w:w="992" w:type="dxa"/>
          </w:tcPr>
          <w:p w14:paraId="4F5A5213" w14:textId="77777777" w:rsidR="00851944" w:rsidRPr="0013736E" w:rsidRDefault="00851944" w:rsidP="00953DAF">
            <w:pPr>
              <w:jc w:val="center"/>
              <w:rPr>
                <w:b/>
                <w:bCs/>
                <w:sz w:val="18"/>
                <w:szCs w:val="18"/>
                <w:lang w:val="ro-MD"/>
              </w:rPr>
            </w:pPr>
            <w:r w:rsidRPr="0013736E">
              <w:rPr>
                <w:b/>
                <w:bCs/>
                <w:sz w:val="18"/>
                <w:szCs w:val="18"/>
                <w:lang w:val="ro-MD"/>
              </w:rPr>
              <w:t>7</w:t>
            </w:r>
          </w:p>
        </w:tc>
        <w:tc>
          <w:tcPr>
            <w:tcW w:w="992" w:type="dxa"/>
          </w:tcPr>
          <w:p w14:paraId="570B77A5" w14:textId="77777777" w:rsidR="00851944" w:rsidRPr="0013736E" w:rsidRDefault="00851944" w:rsidP="00953DAF">
            <w:pPr>
              <w:jc w:val="center"/>
              <w:rPr>
                <w:b/>
                <w:bCs/>
                <w:sz w:val="18"/>
                <w:szCs w:val="18"/>
                <w:lang w:val="ro-MD"/>
              </w:rPr>
            </w:pPr>
            <w:r w:rsidRPr="0013736E">
              <w:rPr>
                <w:b/>
                <w:bCs/>
                <w:sz w:val="18"/>
                <w:szCs w:val="18"/>
                <w:lang w:val="ro-MD"/>
              </w:rPr>
              <w:t>8</w:t>
            </w:r>
          </w:p>
        </w:tc>
      </w:tr>
      <w:tr w:rsidR="001F3D49" w:rsidRPr="001E6DC1" w14:paraId="3BFDD746" w14:textId="77777777" w:rsidTr="00553D50">
        <w:trPr>
          <w:trHeight w:val="307"/>
        </w:trPr>
        <w:tc>
          <w:tcPr>
            <w:tcW w:w="568" w:type="dxa"/>
          </w:tcPr>
          <w:p w14:paraId="25FFA37E" w14:textId="77777777" w:rsidR="001F3D49" w:rsidRPr="001E6DC1" w:rsidRDefault="001F3D49" w:rsidP="00953DAF">
            <w:pPr>
              <w:ind w:left="-37"/>
              <w:jc w:val="center"/>
              <w:rPr>
                <w:b/>
                <w:bCs/>
                <w:sz w:val="20"/>
                <w:szCs w:val="20"/>
                <w:lang w:val="ro-MD"/>
              </w:rPr>
            </w:pPr>
          </w:p>
        </w:tc>
        <w:tc>
          <w:tcPr>
            <w:tcW w:w="3969" w:type="dxa"/>
          </w:tcPr>
          <w:p w14:paraId="5B2FCD99" w14:textId="77777777" w:rsidR="001F3D49" w:rsidRPr="0013736E" w:rsidRDefault="001F3D49" w:rsidP="00953DAF">
            <w:pPr>
              <w:jc w:val="center"/>
              <w:rPr>
                <w:b/>
                <w:bCs/>
                <w:lang w:val="ro-MD"/>
              </w:rPr>
            </w:pPr>
            <w:r w:rsidRPr="0013736E">
              <w:rPr>
                <w:b/>
                <w:bCs/>
                <w:lang w:val="ro-MD"/>
              </w:rPr>
              <w:t>Total:</w:t>
            </w:r>
          </w:p>
        </w:tc>
        <w:tc>
          <w:tcPr>
            <w:tcW w:w="851" w:type="dxa"/>
          </w:tcPr>
          <w:p w14:paraId="53EF4298" w14:textId="77777777" w:rsidR="001F3D49" w:rsidRPr="0013736E" w:rsidRDefault="001F3D49" w:rsidP="00953DAF">
            <w:pPr>
              <w:jc w:val="center"/>
              <w:rPr>
                <w:b/>
                <w:bCs/>
                <w:sz w:val="20"/>
                <w:szCs w:val="20"/>
                <w:lang w:val="ro-MD"/>
              </w:rPr>
            </w:pPr>
          </w:p>
        </w:tc>
        <w:tc>
          <w:tcPr>
            <w:tcW w:w="850" w:type="dxa"/>
          </w:tcPr>
          <w:p w14:paraId="1CDA9D29" w14:textId="77777777" w:rsidR="001F3D49" w:rsidRPr="0013736E" w:rsidRDefault="001F3D49" w:rsidP="00953DAF">
            <w:pPr>
              <w:jc w:val="center"/>
              <w:rPr>
                <w:b/>
                <w:bCs/>
                <w:sz w:val="20"/>
                <w:szCs w:val="20"/>
                <w:lang w:val="ro-MD"/>
              </w:rPr>
            </w:pPr>
          </w:p>
        </w:tc>
        <w:tc>
          <w:tcPr>
            <w:tcW w:w="992" w:type="dxa"/>
          </w:tcPr>
          <w:p w14:paraId="09CBDC81" w14:textId="2971B7B5" w:rsidR="001F3D49" w:rsidRPr="00F26FA9" w:rsidRDefault="00F26FA9" w:rsidP="009F19F7">
            <w:pPr>
              <w:jc w:val="center"/>
              <w:rPr>
                <w:b/>
                <w:bCs/>
                <w:lang w:val="ro-MD"/>
              </w:rPr>
            </w:pPr>
            <w:r w:rsidRPr="00F26FA9">
              <w:rPr>
                <w:b/>
                <w:bCs/>
                <w:lang w:val="ro-MD"/>
              </w:rPr>
              <w:t>6122,4</w:t>
            </w:r>
          </w:p>
        </w:tc>
        <w:tc>
          <w:tcPr>
            <w:tcW w:w="993" w:type="dxa"/>
          </w:tcPr>
          <w:p w14:paraId="6CD6F396" w14:textId="69631A39" w:rsidR="001F3D49" w:rsidRPr="00F26FA9" w:rsidRDefault="00F26FA9" w:rsidP="002802AA">
            <w:pPr>
              <w:jc w:val="center"/>
              <w:rPr>
                <w:b/>
                <w:bCs/>
                <w:lang w:val="ro-MD"/>
              </w:rPr>
            </w:pPr>
            <w:r w:rsidRPr="00F26FA9">
              <w:rPr>
                <w:b/>
                <w:bCs/>
                <w:lang w:val="ro-MD"/>
              </w:rPr>
              <w:t>6093,8</w:t>
            </w:r>
          </w:p>
        </w:tc>
        <w:tc>
          <w:tcPr>
            <w:tcW w:w="992" w:type="dxa"/>
          </w:tcPr>
          <w:p w14:paraId="0D4BC093" w14:textId="2E0A4A5E" w:rsidR="001F3D49" w:rsidRPr="00F26FA9" w:rsidRDefault="00870629" w:rsidP="00F26FA9">
            <w:pPr>
              <w:jc w:val="center"/>
              <w:rPr>
                <w:b/>
                <w:bCs/>
                <w:lang w:val="ro-MD"/>
              </w:rPr>
            </w:pPr>
            <w:r w:rsidRPr="00F26FA9">
              <w:rPr>
                <w:b/>
                <w:bCs/>
                <w:lang w:val="ro-MD"/>
              </w:rPr>
              <w:t>-</w:t>
            </w:r>
            <w:r w:rsidR="00F26FA9" w:rsidRPr="00F26FA9">
              <w:rPr>
                <w:b/>
                <w:bCs/>
                <w:lang w:val="ro-MD"/>
              </w:rPr>
              <w:t>28,6</w:t>
            </w:r>
          </w:p>
        </w:tc>
        <w:tc>
          <w:tcPr>
            <w:tcW w:w="992" w:type="dxa"/>
          </w:tcPr>
          <w:p w14:paraId="2E277D47" w14:textId="005F51CC" w:rsidR="001F3D49" w:rsidRPr="00F26FA9" w:rsidRDefault="00F26FA9" w:rsidP="00953DAF">
            <w:pPr>
              <w:jc w:val="center"/>
              <w:rPr>
                <w:b/>
                <w:bCs/>
                <w:lang w:val="ro-MD"/>
              </w:rPr>
            </w:pPr>
            <w:r w:rsidRPr="00F26FA9">
              <w:rPr>
                <w:b/>
                <w:bCs/>
                <w:lang w:val="ro-MD"/>
              </w:rPr>
              <w:t>99,5</w:t>
            </w:r>
          </w:p>
        </w:tc>
      </w:tr>
      <w:tr w:rsidR="001F3D49" w:rsidRPr="001E6DC1" w14:paraId="777B6451" w14:textId="77777777" w:rsidTr="00553D50">
        <w:trPr>
          <w:trHeight w:val="307"/>
        </w:trPr>
        <w:tc>
          <w:tcPr>
            <w:tcW w:w="568" w:type="dxa"/>
          </w:tcPr>
          <w:p w14:paraId="1438610A" w14:textId="77777777" w:rsidR="001F3D49" w:rsidRPr="001E6DC1" w:rsidRDefault="001F3D49" w:rsidP="00953DAF">
            <w:pPr>
              <w:ind w:left="-37"/>
              <w:jc w:val="center"/>
              <w:rPr>
                <w:b/>
                <w:bCs/>
                <w:sz w:val="20"/>
                <w:szCs w:val="20"/>
                <w:lang w:val="ro-MD"/>
              </w:rPr>
            </w:pPr>
          </w:p>
        </w:tc>
        <w:tc>
          <w:tcPr>
            <w:tcW w:w="3969" w:type="dxa"/>
          </w:tcPr>
          <w:p w14:paraId="51EF707C" w14:textId="77777777" w:rsidR="001F3D49" w:rsidRPr="0013736E" w:rsidRDefault="001F3D49" w:rsidP="001F3D49">
            <w:pPr>
              <w:rPr>
                <w:b/>
                <w:bCs/>
                <w:i/>
                <w:lang w:val="ro-MD"/>
              </w:rPr>
            </w:pPr>
            <w:r w:rsidRPr="0013736E">
              <w:rPr>
                <w:b/>
                <w:bCs/>
                <w:i/>
                <w:lang w:val="ro-MD"/>
              </w:rPr>
              <w:t>inclusiv:</w:t>
            </w:r>
          </w:p>
        </w:tc>
        <w:tc>
          <w:tcPr>
            <w:tcW w:w="851" w:type="dxa"/>
          </w:tcPr>
          <w:p w14:paraId="69BB1332" w14:textId="77777777" w:rsidR="001F3D49" w:rsidRPr="0013736E" w:rsidRDefault="001F3D49" w:rsidP="00953DAF">
            <w:pPr>
              <w:jc w:val="center"/>
              <w:rPr>
                <w:b/>
                <w:bCs/>
                <w:sz w:val="20"/>
                <w:szCs w:val="20"/>
                <w:lang w:val="ro-MD"/>
              </w:rPr>
            </w:pPr>
          </w:p>
        </w:tc>
        <w:tc>
          <w:tcPr>
            <w:tcW w:w="850" w:type="dxa"/>
          </w:tcPr>
          <w:p w14:paraId="48DC5050" w14:textId="77777777" w:rsidR="001F3D49" w:rsidRPr="0013736E" w:rsidRDefault="001F3D49" w:rsidP="00953DAF">
            <w:pPr>
              <w:jc w:val="center"/>
              <w:rPr>
                <w:b/>
                <w:bCs/>
                <w:sz w:val="20"/>
                <w:szCs w:val="20"/>
                <w:lang w:val="ro-MD"/>
              </w:rPr>
            </w:pPr>
          </w:p>
        </w:tc>
        <w:tc>
          <w:tcPr>
            <w:tcW w:w="992" w:type="dxa"/>
          </w:tcPr>
          <w:p w14:paraId="4701DD29" w14:textId="77777777" w:rsidR="001F3D49" w:rsidRPr="005A01F6" w:rsidRDefault="001F3D49" w:rsidP="009F19F7">
            <w:pPr>
              <w:jc w:val="center"/>
              <w:rPr>
                <w:b/>
                <w:bCs/>
                <w:color w:val="FF0000"/>
                <w:lang w:val="ro-MD"/>
              </w:rPr>
            </w:pPr>
          </w:p>
        </w:tc>
        <w:tc>
          <w:tcPr>
            <w:tcW w:w="993" w:type="dxa"/>
          </w:tcPr>
          <w:p w14:paraId="2D8E4E67" w14:textId="77777777" w:rsidR="001F3D49" w:rsidRPr="005A01F6" w:rsidRDefault="001F3D49" w:rsidP="00953DAF">
            <w:pPr>
              <w:jc w:val="center"/>
              <w:rPr>
                <w:b/>
                <w:bCs/>
                <w:color w:val="FF0000"/>
                <w:lang w:val="ro-MD"/>
              </w:rPr>
            </w:pPr>
          </w:p>
        </w:tc>
        <w:tc>
          <w:tcPr>
            <w:tcW w:w="992" w:type="dxa"/>
          </w:tcPr>
          <w:p w14:paraId="47629D75" w14:textId="77777777" w:rsidR="001F3D49" w:rsidRPr="005A01F6" w:rsidRDefault="001F3D49" w:rsidP="00953DAF">
            <w:pPr>
              <w:jc w:val="center"/>
              <w:rPr>
                <w:b/>
                <w:bCs/>
                <w:color w:val="FF0000"/>
                <w:lang w:val="ro-MD"/>
              </w:rPr>
            </w:pPr>
          </w:p>
        </w:tc>
        <w:tc>
          <w:tcPr>
            <w:tcW w:w="992" w:type="dxa"/>
          </w:tcPr>
          <w:p w14:paraId="2D3F7BC1" w14:textId="77777777" w:rsidR="001F3D49" w:rsidRPr="005A01F6" w:rsidRDefault="001F3D49" w:rsidP="00953DAF">
            <w:pPr>
              <w:jc w:val="center"/>
              <w:rPr>
                <w:b/>
                <w:bCs/>
                <w:color w:val="FF0000"/>
                <w:lang w:val="ro-MD"/>
              </w:rPr>
            </w:pPr>
          </w:p>
        </w:tc>
      </w:tr>
      <w:tr w:rsidR="001F3D49" w:rsidRPr="001E6DC1" w14:paraId="4BB7FE46" w14:textId="77777777" w:rsidTr="00553D50">
        <w:trPr>
          <w:trHeight w:val="581"/>
        </w:trPr>
        <w:tc>
          <w:tcPr>
            <w:tcW w:w="568" w:type="dxa"/>
          </w:tcPr>
          <w:p w14:paraId="53C46306" w14:textId="77777777" w:rsidR="001F3D49" w:rsidRPr="001E6DC1" w:rsidRDefault="001F3D49" w:rsidP="00887918">
            <w:pPr>
              <w:ind w:left="-37"/>
              <w:jc w:val="center"/>
              <w:rPr>
                <w:b/>
                <w:bCs/>
                <w:sz w:val="20"/>
                <w:szCs w:val="20"/>
                <w:lang w:val="ro-MD"/>
              </w:rPr>
            </w:pPr>
          </w:p>
        </w:tc>
        <w:tc>
          <w:tcPr>
            <w:tcW w:w="3969" w:type="dxa"/>
          </w:tcPr>
          <w:p w14:paraId="3017B0BA" w14:textId="77777777" w:rsidR="001F3D49" w:rsidRPr="0013736E" w:rsidRDefault="001F3D49" w:rsidP="00887918">
            <w:pPr>
              <w:rPr>
                <w:b/>
                <w:i/>
                <w:lang w:val="ro-MD"/>
              </w:rPr>
            </w:pPr>
            <w:r w:rsidRPr="0013736E">
              <w:rPr>
                <w:b/>
                <w:lang w:val="ro-MD"/>
              </w:rPr>
              <w:t xml:space="preserve">Încasări de la  prestarea serviciilor cu plată  </w:t>
            </w:r>
          </w:p>
        </w:tc>
        <w:tc>
          <w:tcPr>
            <w:tcW w:w="851" w:type="dxa"/>
          </w:tcPr>
          <w:p w14:paraId="17E3975B" w14:textId="77777777" w:rsidR="001F3D49" w:rsidRPr="0013736E" w:rsidRDefault="001F3D49" w:rsidP="00887918">
            <w:pPr>
              <w:jc w:val="center"/>
              <w:rPr>
                <w:b/>
                <w:bCs/>
                <w:sz w:val="20"/>
                <w:szCs w:val="20"/>
                <w:lang w:val="ro-MD"/>
              </w:rPr>
            </w:pPr>
          </w:p>
        </w:tc>
        <w:tc>
          <w:tcPr>
            <w:tcW w:w="850" w:type="dxa"/>
          </w:tcPr>
          <w:p w14:paraId="113231FD" w14:textId="77777777" w:rsidR="001F3D49" w:rsidRPr="0013736E" w:rsidRDefault="001F3D49" w:rsidP="00887918">
            <w:pPr>
              <w:jc w:val="center"/>
              <w:rPr>
                <w:bCs/>
                <w:sz w:val="20"/>
                <w:szCs w:val="20"/>
                <w:lang w:val="ro-MD"/>
              </w:rPr>
            </w:pPr>
            <w:r w:rsidRPr="0013736E">
              <w:rPr>
                <w:bCs/>
                <w:sz w:val="20"/>
                <w:szCs w:val="20"/>
                <w:lang w:val="ro-MD"/>
              </w:rPr>
              <w:t>142310</w:t>
            </w:r>
          </w:p>
        </w:tc>
        <w:tc>
          <w:tcPr>
            <w:tcW w:w="992" w:type="dxa"/>
          </w:tcPr>
          <w:p w14:paraId="4DB465AA" w14:textId="3F69D77B" w:rsidR="001F3D49" w:rsidRPr="005A01F6" w:rsidRDefault="005A01F6" w:rsidP="00887918">
            <w:pPr>
              <w:jc w:val="center"/>
              <w:rPr>
                <w:b/>
                <w:bCs/>
                <w:lang w:val="ro-MD"/>
              </w:rPr>
            </w:pPr>
            <w:r w:rsidRPr="005A01F6">
              <w:rPr>
                <w:b/>
                <w:bCs/>
                <w:lang w:val="ro-MD"/>
              </w:rPr>
              <w:t>4313,3</w:t>
            </w:r>
          </w:p>
        </w:tc>
        <w:tc>
          <w:tcPr>
            <w:tcW w:w="993" w:type="dxa"/>
          </w:tcPr>
          <w:p w14:paraId="1CAD11C9" w14:textId="09DD352E" w:rsidR="001F3D49" w:rsidRPr="005A01F6" w:rsidRDefault="005A01F6" w:rsidP="00887918">
            <w:pPr>
              <w:jc w:val="center"/>
              <w:rPr>
                <w:b/>
                <w:bCs/>
                <w:lang w:val="ro-MD"/>
              </w:rPr>
            </w:pPr>
            <w:r w:rsidRPr="005A01F6">
              <w:rPr>
                <w:b/>
                <w:bCs/>
                <w:lang w:val="ro-MD"/>
              </w:rPr>
              <w:t>3906,2</w:t>
            </w:r>
          </w:p>
        </w:tc>
        <w:tc>
          <w:tcPr>
            <w:tcW w:w="992" w:type="dxa"/>
          </w:tcPr>
          <w:p w14:paraId="36901C7E" w14:textId="7F70846A" w:rsidR="001F3D49" w:rsidRPr="005A01F6" w:rsidRDefault="005A01F6" w:rsidP="00887918">
            <w:pPr>
              <w:jc w:val="center"/>
              <w:rPr>
                <w:b/>
                <w:bCs/>
                <w:lang w:val="ro-MD"/>
              </w:rPr>
            </w:pPr>
            <w:r w:rsidRPr="005A01F6">
              <w:rPr>
                <w:b/>
                <w:bCs/>
                <w:lang w:val="ro-MD"/>
              </w:rPr>
              <w:t>-407,2</w:t>
            </w:r>
          </w:p>
        </w:tc>
        <w:tc>
          <w:tcPr>
            <w:tcW w:w="992" w:type="dxa"/>
          </w:tcPr>
          <w:p w14:paraId="51A1EAC2" w14:textId="62800B58" w:rsidR="001F3D49" w:rsidRPr="005A01F6" w:rsidRDefault="005A01F6" w:rsidP="00887918">
            <w:pPr>
              <w:jc w:val="center"/>
              <w:rPr>
                <w:b/>
                <w:bCs/>
                <w:color w:val="FF0000"/>
                <w:lang w:val="ro-MD"/>
              </w:rPr>
            </w:pPr>
            <w:r w:rsidRPr="00F26FA9">
              <w:rPr>
                <w:b/>
                <w:bCs/>
                <w:lang w:val="ro-MD"/>
              </w:rPr>
              <w:t>90,6</w:t>
            </w:r>
          </w:p>
        </w:tc>
      </w:tr>
      <w:tr w:rsidR="001F3D49" w:rsidRPr="001E6DC1" w14:paraId="582F08B0" w14:textId="77777777" w:rsidTr="00553D50">
        <w:trPr>
          <w:trHeight w:val="258"/>
        </w:trPr>
        <w:tc>
          <w:tcPr>
            <w:tcW w:w="568" w:type="dxa"/>
          </w:tcPr>
          <w:p w14:paraId="6CA2AF8C" w14:textId="77777777" w:rsidR="001F3D49" w:rsidRPr="001E6DC1" w:rsidRDefault="001F3D49" w:rsidP="00887918">
            <w:pPr>
              <w:ind w:left="-37"/>
              <w:jc w:val="center"/>
              <w:rPr>
                <w:b/>
                <w:bCs/>
                <w:sz w:val="20"/>
                <w:szCs w:val="20"/>
                <w:lang w:val="ro-MD"/>
              </w:rPr>
            </w:pPr>
          </w:p>
        </w:tc>
        <w:tc>
          <w:tcPr>
            <w:tcW w:w="3969" w:type="dxa"/>
          </w:tcPr>
          <w:p w14:paraId="3835922F" w14:textId="77777777" w:rsidR="001F3D49" w:rsidRPr="0013736E" w:rsidRDefault="001F3D49" w:rsidP="00887918">
            <w:pPr>
              <w:rPr>
                <w:b/>
                <w:lang w:val="ro-MD"/>
              </w:rPr>
            </w:pPr>
            <w:r w:rsidRPr="0013736E">
              <w:rPr>
                <w:b/>
                <w:lang w:val="ro-MD"/>
              </w:rPr>
              <w:t>Plata pentru locațiunea bunurilor patrimoniului public</w:t>
            </w:r>
          </w:p>
        </w:tc>
        <w:tc>
          <w:tcPr>
            <w:tcW w:w="851" w:type="dxa"/>
          </w:tcPr>
          <w:p w14:paraId="7A35E685" w14:textId="77777777" w:rsidR="001F3D49" w:rsidRPr="0013736E" w:rsidRDefault="001F3D49" w:rsidP="00887918">
            <w:pPr>
              <w:jc w:val="center"/>
              <w:rPr>
                <w:b/>
                <w:bCs/>
                <w:sz w:val="20"/>
                <w:szCs w:val="20"/>
                <w:lang w:val="ro-MD"/>
              </w:rPr>
            </w:pPr>
          </w:p>
        </w:tc>
        <w:tc>
          <w:tcPr>
            <w:tcW w:w="850" w:type="dxa"/>
          </w:tcPr>
          <w:p w14:paraId="00D9672B" w14:textId="77777777" w:rsidR="001F3D49" w:rsidRPr="0013736E" w:rsidRDefault="001F3D49" w:rsidP="00887918">
            <w:pPr>
              <w:jc w:val="center"/>
              <w:rPr>
                <w:b/>
                <w:bCs/>
                <w:sz w:val="20"/>
                <w:szCs w:val="20"/>
                <w:lang w:val="ro-MD"/>
              </w:rPr>
            </w:pPr>
            <w:r w:rsidRPr="0013736E">
              <w:rPr>
                <w:bCs/>
                <w:sz w:val="20"/>
                <w:szCs w:val="20"/>
                <w:lang w:val="ro-MD"/>
              </w:rPr>
              <w:t>142320</w:t>
            </w:r>
          </w:p>
        </w:tc>
        <w:tc>
          <w:tcPr>
            <w:tcW w:w="992" w:type="dxa"/>
          </w:tcPr>
          <w:p w14:paraId="2F5790FF" w14:textId="37DA1EE1" w:rsidR="001F3D49" w:rsidRPr="00F26FA9" w:rsidRDefault="00F26FA9" w:rsidP="00887918">
            <w:pPr>
              <w:jc w:val="center"/>
              <w:rPr>
                <w:b/>
                <w:bCs/>
                <w:lang w:val="ro-MD"/>
              </w:rPr>
            </w:pPr>
            <w:r w:rsidRPr="00F26FA9">
              <w:rPr>
                <w:b/>
                <w:bCs/>
                <w:lang w:val="ro-MD"/>
              </w:rPr>
              <w:t>1809,1</w:t>
            </w:r>
          </w:p>
        </w:tc>
        <w:tc>
          <w:tcPr>
            <w:tcW w:w="993" w:type="dxa"/>
          </w:tcPr>
          <w:p w14:paraId="4D625F34" w14:textId="2533C6E8" w:rsidR="001F3D49" w:rsidRPr="00F26FA9" w:rsidRDefault="00F26FA9" w:rsidP="00887918">
            <w:pPr>
              <w:jc w:val="center"/>
              <w:rPr>
                <w:b/>
                <w:bCs/>
                <w:lang w:val="ro-MD"/>
              </w:rPr>
            </w:pPr>
            <w:r w:rsidRPr="00F26FA9">
              <w:rPr>
                <w:b/>
                <w:bCs/>
                <w:lang w:val="ro-MD"/>
              </w:rPr>
              <w:t>2187,6</w:t>
            </w:r>
          </w:p>
        </w:tc>
        <w:tc>
          <w:tcPr>
            <w:tcW w:w="992" w:type="dxa"/>
          </w:tcPr>
          <w:p w14:paraId="51EB27B1" w14:textId="38925D5F" w:rsidR="001F3D49" w:rsidRPr="00F26FA9" w:rsidRDefault="00F26FA9" w:rsidP="00887918">
            <w:pPr>
              <w:jc w:val="center"/>
              <w:rPr>
                <w:b/>
                <w:bCs/>
                <w:lang w:val="ro-MD"/>
              </w:rPr>
            </w:pPr>
            <w:r w:rsidRPr="00F26FA9">
              <w:rPr>
                <w:b/>
                <w:bCs/>
                <w:lang w:val="ro-MD"/>
              </w:rPr>
              <w:t>378,5</w:t>
            </w:r>
          </w:p>
        </w:tc>
        <w:tc>
          <w:tcPr>
            <w:tcW w:w="992" w:type="dxa"/>
          </w:tcPr>
          <w:p w14:paraId="455E92B5" w14:textId="6AE3625D" w:rsidR="001F3D49" w:rsidRPr="00F26FA9" w:rsidRDefault="00F26FA9" w:rsidP="00887918">
            <w:pPr>
              <w:jc w:val="center"/>
              <w:rPr>
                <w:b/>
                <w:bCs/>
                <w:lang w:val="ro-MD"/>
              </w:rPr>
            </w:pPr>
            <w:r w:rsidRPr="00F26FA9">
              <w:rPr>
                <w:b/>
                <w:bCs/>
                <w:lang w:val="ro-MD"/>
              </w:rPr>
              <w:t>120,9</w:t>
            </w:r>
          </w:p>
        </w:tc>
      </w:tr>
      <w:tr w:rsidR="001F3D49" w:rsidRPr="001E6DC1" w14:paraId="5F1FA639" w14:textId="77777777" w:rsidTr="00553D50">
        <w:trPr>
          <w:trHeight w:val="258"/>
        </w:trPr>
        <w:tc>
          <w:tcPr>
            <w:tcW w:w="568" w:type="dxa"/>
          </w:tcPr>
          <w:p w14:paraId="1F6D2719" w14:textId="77777777" w:rsidR="001F3D49" w:rsidRPr="001E6DC1" w:rsidRDefault="001F3D49" w:rsidP="009F19F7">
            <w:pPr>
              <w:jc w:val="center"/>
              <w:rPr>
                <w:bCs/>
                <w:sz w:val="20"/>
                <w:szCs w:val="20"/>
                <w:lang w:val="ro-MD"/>
              </w:rPr>
            </w:pPr>
            <w:r w:rsidRPr="001E6DC1">
              <w:rPr>
                <w:bCs/>
                <w:sz w:val="20"/>
                <w:szCs w:val="20"/>
                <w:lang w:val="ro-MD"/>
              </w:rPr>
              <w:t>1</w:t>
            </w:r>
          </w:p>
        </w:tc>
        <w:tc>
          <w:tcPr>
            <w:tcW w:w="3969" w:type="dxa"/>
          </w:tcPr>
          <w:p w14:paraId="3981B7C9" w14:textId="77777777" w:rsidR="001F3D49" w:rsidRPr="0013736E" w:rsidRDefault="001F3D49" w:rsidP="009F19F7">
            <w:pPr>
              <w:rPr>
                <w:lang w:val="ro-MD"/>
              </w:rPr>
            </w:pPr>
            <w:r w:rsidRPr="0013736E">
              <w:rPr>
                <w:lang w:val="ro-MD"/>
              </w:rPr>
              <w:t>Aparatul Președintelui</w:t>
            </w:r>
          </w:p>
        </w:tc>
        <w:tc>
          <w:tcPr>
            <w:tcW w:w="851" w:type="dxa"/>
          </w:tcPr>
          <w:p w14:paraId="40745B5B" w14:textId="77777777" w:rsidR="001F3D49" w:rsidRPr="0013736E" w:rsidRDefault="001F3D49" w:rsidP="009F19F7">
            <w:pPr>
              <w:jc w:val="center"/>
              <w:rPr>
                <w:bCs/>
                <w:sz w:val="20"/>
                <w:szCs w:val="20"/>
                <w:lang w:val="ro-MD"/>
              </w:rPr>
            </w:pPr>
            <w:r w:rsidRPr="0013736E">
              <w:rPr>
                <w:bCs/>
                <w:sz w:val="20"/>
                <w:szCs w:val="20"/>
                <w:lang w:val="ro-MD"/>
              </w:rPr>
              <w:t>0111</w:t>
            </w:r>
          </w:p>
        </w:tc>
        <w:tc>
          <w:tcPr>
            <w:tcW w:w="850" w:type="dxa"/>
          </w:tcPr>
          <w:p w14:paraId="4AE19AE2" w14:textId="77777777" w:rsidR="001F3D49" w:rsidRPr="0013736E" w:rsidRDefault="001F3D49" w:rsidP="009F19F7">
            <w:pPr>
              <w:jc w:val="center"/>
              <w:rPr>
                <w:bCs/>
                <w:sz w:val="20"/>
                <w:szCs w:val="20"/>
                <w:lang w:val="ro-MD"/>
              </w:rPr>
            </w:pPr>
            <w:r w:rsidRPr="0013736E">
              <w:rPr>
                <w:bCs/>
                <w:sz w:val="20"/>
                <w:szCs w:val="20"/>
                <w:lang w:val="ro-MD"/>
              </w:rPr>
              <w:t>142310</w:t>
            </w:r>
          </w:p>
        </w:tc>
        <w:tc>
          <w:tcPr>
            <w:tcW w:w="992" w:type="dxa"/>
          </w:tcPr>
          <w:p w14:paraId="4BFFAE5C" w14:textId="5F9BD370" w:rsidR="001F3D49" w:rsidRPr="00F26FA9" w:rsidRDefault="00D9190D" w:rsidP="009F19F7">
            <w:pPr>
              <w:jc w:val="center"/>
              <w:rPr>
                <w:bCs/>
                <w:lang w:val="ro-MD"/>
              </w:rPr>
            </w:pPr>
            <w:r w:rsidRPr="00F26FA9">
              <w:rPr>
                <w:bCs/>
                <w:lang w:val="ro-MD"/>
              </w:rPr>
              <w:t>10,0</w:t>
            </w:r>
          </w:p>
        </w:tc>
        <w:tc>
          <w:tcPr>
            <w:tcW w:w="993" w:type="dxa"/>
          </w:tcPr>
          <w:p w14:paraId="2AD0EC98" w14:textId="2068EF64" w:rsidR="001F3D49" w:rsidRPr="00F26FA9" w:rsidRDefault="005A01F6" w:rsidP="009F19F7">
            <w:pPr>
              <w:jc w:val="center"/>
              <w:rPr>
                <w:bCs/>
                <w:lang w:val="ro-MD"/>
              </w:rPr>
            </w:pPr>
            <w:r w:rsidRPr="00F26FA9">
              <w:rPr>
                <w:bCs/>
                <w:lang w:val="ro-MD"/>
              </w:rPr>
              <w:t>4,8</w:t>
            </w:r>
          </w:p>
        </w:tc>
        <w:tc>
          <w:tcPr>
            <w:tcW w:w="992" w:type="dxa"/>
          </w:tcPr>
          <w:p w14:paraId="2C114FA6" w14:textId="227BB474" w:rsidR="001F3D49" w:rsidRPr="00F26FA9" w:rsidRDefault="005A01F6" w:rsidP="009F19F7">
            <w:pPr>
              <w:jc w:val="center"/>
              <w:rPr>
                <w:bCs/>
                <w:lang w:val="ro-MD"/>
              </w:rPr>
            </w:pPr>
            <w:r w:rsidRPr="00F26FA9">
              <w:rPr>
                <w:bCs/>
                <w:lang w:val="ro-MD"/>
              </w:rPr>
              <w:t>-5,2</w:t>
            </w:r>
          </w:p>
        </w:tc>
        <w:tc>
          <w:tcPr>
            <w:tcW w:w="992" w:type="dxa"/>
          </w:tcPr>
          <w:p w14:paraId="2F295146" w14:textId="7AEB0D55" w:rsidR="001F3D49" w:rsidRPr="00F26FA9" w:rsidRDefault="005A01F6" w:rsidP="009F19F7">
            <w:pPr>
              <w:jc w:val="center"/>
              <w:rPr>
                <w:bCs/>
                <w:lang w:val="ro-MD"/>
              </w:rPr>
            </w:pPr>
            <w:r w:rsidRPr="00F26FA9">
              <w:rPr>
                <w:bCs/>
                <w:lang w:val="ro-MD"/>
              </w:rPr>
              <w:t>47,6</w:t>
            </w:r>
          </w:p>
        </w:tc>
      </w:tr>
      <w:tr w:rsidR="001F3D49" w:rsidRPr="001E6DC1" w14:paraId="5198B799" w14:textId="77777777" w:rsidTr="00553D50">
        <w:trPr>
          <w:trHeight w:val="258"/>
        </w:trPr>
        <w:tc>
          <w:tcPr>
            <w:tcW w:w="568" w:type="dxa"/>
          </w:tcPr>
          <w:p w14:paraId="5C38B099" w14:textId="77777777" w:rsidR="001F3D49" w:rsidRPr="001E6DC1" w:rsidRDefault="001F3D49" w:rsidP="009F19F7">
            <w:pPr>
              <w:jc w:val="center"/>
              <w:rPr>
                <w:bCs/>
                <w:sz w:val="20"/>
                <w:szCs w:val="20"/>
                <w:lang w:val="ro-MD"/>
              </w:rPr>
            </w:pPr>
          </w:p>
        </w:tc>
        <w:tc>
          <w:tcPr>
            <w:tcW w:w="3969" w:type="dxa"/>
          </w:tcPr>
          <w:p w14:paraId="05DBB9E6" w14:textId="77777777" w:rsidR="001F3D49" w:rsidRPr="0013736E" w:rsidRDefault="001F3D49" w:rsidP="009F19F7">
            <w:pPr>
              <w:rPr>
                <w:i/>
                <w:lang w:val="ro-MD"/>
              </w:rPr>
            </w:pPr>
          </w:p>
        </w:tc>
        <w:tc>
          <w:tcPr>
            <w:tcW w:w="851" w:type="dxa"/>
          </w:tcPr>
          <w:p w14:paraId="597757A3" w14:textId="77777777" w:rsidR="001F3D49" w:rsidRPr="0013736E" w:rsidRDefault="001F3D49" w:rsidP="009F19F7">
            <w:pPr>
              <w:jc w:val="center"/>
              <w:rPr>
                <w:bCs/>
                <w:sz w:val="20"/>
                <w:szCs w:val="20"/>
                <w:lang w:val="ro-MD"/>
              </w:rPr>
            </w:pPr>
            <w:r w:rsidRPr="0013736E">
              <w:rPr>
                <w:bCs/>
                <w:sz w:val="20"/>
                <w:szCs w:val="20"/>
                <w:lang w:val="ro-MD"/>
              </w:rPr>
              <w:t>0133</w:t>
            </w:r>
          </w:p>
        </w:tc>
        <w:tc>
          <w:tcPr>
            <w:tcW w:w="850" w:type="dxa"/>
          </w:tcPr>
          <w:p w14:paraId="5269F310" w14:textId="77777777" w:rsidR="001F3D49" w:rsidRPr="0013736E" w:rsidRDefault="001F3D49" w:rsidP="009F19F7">
            <w:pPr>
              <w:jc w:val="center"/>
              <w:rPr>
                <w:bCs/>
                <w:sz w:val="20"/>
                <w:szCs w:val="20"/>
                <w:lang w:val="ro-MD"/>
              </w:rPr>
            </w:pPr>
            <w:r w:rsidRPr="0013736E">
              <w:rPr>
                <w:bCs/>
                <w:sz w:val="20"/>
                <w:szCs w:val="20"/>
                <w:lang w:val="ro-MD"/>
              </w:rPr>
              <w:t>142320</w:t>
            </w:r>
          </w:p>
        </w:tc>
        <w:tc>
          <w:tcPr>
            <w:tcW w:w="992" w:type="dxa"/>
          </w:tcPr>
          <w:p w14:paraId="459E8767" w14:textId="7F7F9847" w:rsidR="001F3D49" w:rsidRPr="00F26FA9" w:rsidRDefault="00D64E94" w:rsidP="009F19F7">
            <w:pPr>
              <w:jc w:val="center"/>
              <w:rPr>
                <w:bCs/>
                <w:lang w:val="ro-MD"/>
              </w:rPr>
            </w:pPr>
            <w:r w:rsidRPr="00F26FA9">
              <w:rPr>
                <w:bCs/>
                <w:lang w:val="ro-MD"/>
              </w:rPr>
              <w:t>1165,0</w:t>
            </w:r>
          </w:p>
        </w:tc>
        <w:tc>
          <w:tcPr>
            <w:tcW w:w="993" w:type="dxa"/>
          </w:tcPr>
          <w:p w14:paraId="6DBD450B" w14:textId="58ABF437" w:rsidR="001F3D49" w:rsidRPr="00F26FA9" w:rsidRDefault="00F26FA9" w:rsidP="009F19F7">
            <w:pPr>
              <w:jc w:val="center"/>
              <w:rPr>
                <w:bCs/>
                <w:lang w:val="ro-MD"/>
              </w:rPr>
            </w:pPr>
            <w:r w:rsidRPr="00F26FA9">
              <w:rPr>
                <w:bCs/>
                <w:lang w:val="ro-MD"/>
              </w:rPr>
              <w:t>1651,8</w:t>
            </w:r>
          </w:p>
        </w:tc>
        <w:tc>
          <w:tcPr>
            <w:tcW w:w="992" w:type="dxa"/>
          </w:tcPr>
          <w:p w14:paraId="110EB3E8" w14:textId="7ED38217" w:rsidR="001F3D49" w:rsidRPr="00F26FA9" w:rsidRDefault="00F26FA9" w:rsidP="009F19F7">
            <w:pPr>
              <w:jc w:val="center"/>
              <w:rPr>
                <w:bCs/>
                <w:lang w:val="ro-MD"/>
              </w:rPr>
            </w:pPr>
            <w:r w:rsidRPr="00F26FA9">
              <w:rPr>
                <w:bCs/>
                <w:lang w:val="ro-MD"/>
              </w:rPr>
              <w:t>486,8</w:t>
            </w:r>
          </w:p>
        </w:tc>
        <w:tc>
          <w:tcPr>
            <w:tcW w:w="992" w:type="dxa"/>
          </w:tcPr>
          <w:p w14:paraId="7C1876F6" w14:textId="11386434" w:rsidR="001F3D49" w:rsidRPr="00F26FA9" w:rsidRDefault="00F26FA9" w:rsidP="009F19F7">
            <w:pPr>
              <w:jc w:val="center"/>
              <w:rPr>
                <w:bCs/>
                <w:lang w:val="ro-MD"/>
              </w:rPr>
            </w:pPr>
            <w:r w:rsidRPr="00F26FA9">
              <w:rPr>
                <w:bCs/>
                <w:lang w:val="ro-MD"/>
              </w:rPr>
              <w:t>141,8</w:t>
            </w:r>
          </w:p>
        </w:tc>
      </w:tr>
      <w:tr w:rsidR="001F3D49" w:rsidRPr="001E6DC1" w14:paraId="2E3891AD" w14:textId="77777777" w:rsidTr="00553D50">
        <w:trPr>
          <w:trHeight w:val="258"/>
        </w:trPr>
        <w:tc>
          <w:tcPr>
            <w:tcW w:w="568" w:type="dxa"/>
          </w:tcPr>
          <w:p w14:paraId="6AC848B6" w14:textId="77777777" w:rsidR="001F3D49" w:rsidRPr="001E6DC1" w:rsidRDefault="001F3D49" w:rsidP="009F19F7">
            <w:pPr>
              <w:jc w:val="center"/>
              <w:rPr>
                <w:bCs/>
                <w:sz w:val="20"/>
                <w:szCs w:val="20"/>
                <w:lang w:val="ro-MD"/>
              </w:rPr>
            </w:pPr>
          </w:p>
        </w:tc>
        <w:tc>
          <w:tcPr>
            <w:tcW w:w="3969" w:type="dxa"/>
          </w:tcPr>
          <w:p w14:paraId="209A700C" w14:textId="77777777" w:rsidR="001F3D49" w:rsidRPr="0013736E" w:rsidRDefault="001F3D49" w:rsidP="009F19F7">
            <w:pPr>
              <w:rPr>
                <w:lang w:val="ro-MD"/>
              </w:rPr>
            </w:pPr>
          </w:p>
        </w:tc>
        <w:tc>
          <w:tcPr>
            <w:tcW w:w="851" w:type="dxa"/>
          </w:tcPr>
          <w:p w14:paraId="5FC92EA2" w14:textId="77777777" w:rsidR="001F3D49" w:rsidRPr="0013736E" w:rsidRDefault="001F3D49" w:rsidP="009F19F7">
            <w:pPr>
              <w:jc w:val="center"/>
              <w:rPr>
                <w:bCs/>
                <w:sz w:val="20"/>
                <w:szCs w:val="20"/>
                <w:lang w:val="ro-MD"/>
              </w:rPr>
            </w:pPr>
            <w:r w:rsidRPr="0013736E">
              <w:rPr>
                <w:bCs/>
                <w:sz w:val="20"/>
                <w:szCs w:val="20"/>
                <w:lang w:val="ro-MD"/>
              </w:rPr>
              <w:t>0133</w:t>
            </w:r>
          </w:p>
        </w:tc>
        <w:tc>
          <w:tcPr>
            <w:tcW w:w="850" w:type="dxa"/>
          </w:tcPr>
          <w:p w14:paraId="440EF87C" w14:textId="77777777" w:rsidR="001F3D49" w:rsidRPr="0013736E" w:rsidRDefault="001F3D49" w:rsidP="009F19F7">
            <w:pPr>
              <w:jc w:val="center"/>
              <w:rPr>
                <w:bCs/>
                <w:sz w:val="20"/>
                <w:szCs w:val="20"/>
                <w:lang w:val="ro-MD"/>
              </w:rPr>
            </w:pPr>
            <w:r w:rsidRPr="0013736E">
              <w:rPr>
                <w:bCs/>
                <w:sz w:val="20"/>
                <w:szCs w:val="20"/>
                <w:lang w:val="ro-MD"/>
              </w:rPr>
              <w:t>142310</w:t>
            </w:r>
          </w:p>
        </w:tc>
        <w:tc>
          <w:tcPr>
            <w:tcW w:w="992" w:type="dxa"/>
          </w:tcPr>
          <w:p w14:paraId="0D5F7BA6" w14:textId="65DE3B21" w:rsidR="001F3D49" w:rsidRPr="005A01F6" w:rsidRDefault="00D9190D" w:rsidP="009F19F7">
            <w:pPr>
              <w:jc w:val="center"/>
              <w:rPr>
                <w:bCs/>
                <w:lang w:val="ro-MD"/>
              </w:rPr>
            </w:pPr>
            <w:r w:rsidRPr="005A01F6">
              <w:rPr>
                <w:bCs/>
                <w:lang w:val="ro-MD"/>
              </w:rPr>
              <w:t>35,0</w:t>
            </w:r>
          </w:p>
        </w:tc>
        <w:tc>
          <w:tcPr>
            <w:tcW w:w="993" w:type="dxa"/>
          </w:tcPr>
          <w:p w14:paraId="2317578A" w14:textId="49BA7516" w:rsidR="001F3D49" w:rsidRPr="005A01F6" w:rsidRDefault="0014665B" w:rsidP="009F19F7">
            <w:pPr>
              <w:jc w:val="center"/>
              <w:rPr>
                <w:bCs/>
                <w:lang w:val="ro-MD"/>
              </w:rPr>
            </w:pPr>
            <w:r w:rsidRPr="005A01F6">
              <w:rPr>
                <w:bCs/>
                <w:lang w:val="ro-MD"/>
              </w:rPr>
              <w:t>-</w:t>
            </w:r>
          </w:p>
        </w:tc>
        <w:tc>
          <w:tcPr>
            <w:tcW w:w="992" w:type="dxa"/>
          </w:tcPr>
          <w:p w14:paraId="51860081" w14:textId="40BF52C0" w:rsidR="001F3D49" w:rsidRPr="005A01F6" w:rsidRDefault="0014665B" w:rsidP="009F19F7">
            <w:pPr>
              <w:jc w:val="center"/>
              <w:rPr>
                <w:bCs/>
                <w:lang w:val="ro-MD"/>
              </w:rPr>
            </w:pPr>
            <w:r w:rsidRPr="005A01F6">
              <w:rPr>
                <w:bCs/>
                <w:lang w:val="ro-MD"/>
              </w:rPr>
              <w:t>-35,0</w:t>
            </w:r>
          </w:p>
        </w:tc>
        <w:tc>
          <w:tcPr>
            <w:tcW w:w="992" w:type="dxa"/>
          </w:tcPr>
          <w:p w14:paraId="1CCE379F" w14:textId="06D6652C" w:rsidR="001F3D49" w:rsidRPr="005A01F6" w:rsidRDefault="0014665B" w:rsidP="009F19F7">
            <w:pPr>
              <w:jc w:val="center"/>
              <w:rPr>
                <w:bCs/>
                <w:lang w:val="ro-MD"/>
              </w:rPr>
            </w:pPr>
            <w:r w:rsidRPr="005A01F6">
              <w:rPr>
                <w:bCs/>
                <w:lang w:val="ro-MD"/>
              </w:rPr>
              <w:t>-</w:t>
            </w:r>
          </w:p>
        </w:tc>
      </w:tr>
      <w:tr w:rsidR="001F3D49" w:rsidRPr="001E6DC1" w14:paraId="025A9E1A" w14:textId="77777777" w:rsidTr="00553D50">
        <w:trPr>
          <w:trHeight w:val="258"/>
        </w:trPr>
        <w:tc>
          <w:tcPr>
            <w:tcW w:w="568" w:type="dxa"/>
          </w:tcPr>
          <w:p w14:paraId="4B395531" w14:textId="77777777" w:rsidR="001F3D49" w:rsidRPr="001E6DC1" w:rsidRDefault="001F3D49" w:rsidP="009F19F7">
            <w:pPr>
              <w:jc w:val="center"/>
              <w:rPr>
                <w:bCs/>
                <w:sz w:val="20"/>
                <w:szCs w:val="20"/>
                <w:lang w:val="ro-MD"/>
              </w:rPr>
            </w:pPr>
          </w:p>
        </w:tc>
        <w:tc>
          <w:tcPr>
            <w:tcW w:w="3969" w:type="dxa"/>
          </w:tcPr>
          <w:p w14:paraId="71860D3E" w14:textId="77777777" w:rsidR="001F3D49" w:rsidRPr="0013736E" w:rsidRDefault="001F3D49" w:rsidP="009F19F7">
            <w:pPr>
              <w:rPr>
                <w:lang w:val="ro-MD"/>
              </w:rPr>
            </w:pPr>
            <w:r w:rsidRPr="0013736E">
              <w:rPr>
                <w:lang w:val="ro-MD"/>
              </w:rPr>
              <w:t>.</w:t>
            </w:r>
          </w:p>
        </w:tc>
        <w:tc>
          <w:tcPr>
            <w:tcW w:w="851" w:type="dxa"/>
          </w:tcPr>
          <w:p w14:paraId="3EB6F890" w14:textId="77777777" w:rsidR="001F3D49" w:rsidRPr="0013736E" w:rsidRDefault="001F3D49" w:rsidP="009F19F7">
            <w:pPr>
              <w:jc w:val="center"/>
              <w:rPr>
                <w:bCs/>
                <w:sz w:val="20"/>
                <w:szCs w:val="20"/>
                <w:lang w:val="ro-MD"/>
              </w:rPr>
            </w:pPr>
            <w:r w:rsidRPr="0013736E">
              <w:rPr>
                <w:bCs/>
                <w:sz w:val="20"/>
                <w:szCs w:val="20"/>
                <w:lang w:val="ro-MD"/>
              </w:rPr>
              <w:t>0171</w:t>
            </w:r>
          </w:p>
        </w:tc>
        <w:tc>
          <w:tcPr>
            <w:tcW w:w="850" w:type="dxa"/>
          </w:tcPr>
          <w:p w14:paraId="0C6A7BAA" w14:textId="77777777" w:rsidR="001F3D49" w:rsidRPr="0013736E" w:rsidRDefault="001F3D49" w:rsidP="009F19F7">
            <w:pPr>
              <w:jc w:val="center"/>
              <w:rPr>
                <w:bCs/>
                <w:sz w:val="20"/>
                <w:szCs w:val="20"/>
                <w:lang w:val="ro-MD"/>
              </w:rPr>
            </w:pPr>
            <w:r w:rsidRPr="0013736E">
              <w:rPr>
                <w:bCs/>
                <w:sz w:val="20"/>
                <w:szCs w:val="20"/>
                <w:lang w:val="ro-MD"/>
              </w:rPr>
              <w:t>142320</w:t>
            </w:r>
          </w:p>
        </w:tc>
        <w:tc>
          <w:tcPr>
            <w:tcW w:w="992" w:type="dxa"/>
          </w:tcPr>
          <w:p w14:paraId="6C16E9F1" w14:textId="376A3ECB" w:rsidR="001F3D49" w:rsidRPr="00510604" w:rsidRDefault="00D64E94" w:rsidP="009F19F7">
            <w:pPr>
              <w:jc w:val="center"/>
              <w:rPr>
                <w:bCs/>
                <w:lang w:val="ro-MD"/>
              </w:rPr>
            </w:pPr>
            <w:r w:rsidRPr="00510604">
              <w:rPr>
                <w:bCs/>
                <w:lang w:val="ro-MD"/>
              </w:rPr>
              <w:t>121,3</w:t>
            </w:r>
          </w:p>
        </w:tc>
        <w:tc>
          <w:tcPr>
            <w:tcW w:w="993" w:type="dxa"/>
          </w:tcPr>
          <w:p w14:paraId="4619C3CD" w14:textId="710812C6" w:rsidR="001F3D49" w:rsidRPr="00510604" w:rsidRDefault="00510604" w:rsidP="009F19F7">
            <w:pPr>
              <w:jc w:val="center"/>
              <w:rPr>
                <w:bCs/>
                <w:lang w:val="ro-MD"/>
              </w:rPr>
            </w:pPr>
            <w:r w:rsidRPr="00510604">
              <w:rPr>
                <w:bCs/>
                <w:lang w:val="ro-MD"/>
              </w:rPr>
              <w:t>121,1</w:t>
            </w:r>
          </w:p>
        </w:tc>
        <w:tc>
          <w:tcPr>
            <w:tcW w:w="992" w:type="dxa"/>
          </w:tcPr>
          <w:p w14:paraId="6579760C" w14:textId="456649BC" w:rsidR="001F3D49" w:rsidRPr="00510604" w:rsidRDefault="00510604" w:rsidP="009F19F7">
            <w:pPr>
              <w:jc w:val="center"/>
              <w:rPr>
                <w:bCs/>
                <w:lang w:val="ro-MD"/>
              </w:rPr>
            </w:pPr>
            <w:r w:rsidRPr="00510604">
              <w:rPr>
                <w:bCs/>
                <w:lang w:val="ro-MD"/>
              </w:rPr>
              <w:t>-0,2</w:t>
            </w:r>
          </w:p>
        </w:tc>
        <w:tc>
          <w:tcPr>
            <w:tcW w:w="992" w:type="dxa"/>
          </w:tcPr>
          <w:p w14:paraId="7FB29DBF" w14:textId="258F9E20" w:rsidR="001F3D49" w:rsidRPr="00510604" w:rsidRDefault="00510604" w:rsidP="009F19F7">
            <w:pPr>
              <w:jc w:val="center"/>
              <w:rPr>
                <w:bCs/>
                <w:lang w:val="ro-MD"/>
              </w:rPr>
            </w:pPr>
            <w:r w:rsidRPr="00510604">
              <w:rPr>
                <w:bCs/>
                <w:lang w:val="ro-MD"/>
              </w:rPr>
              <w:t>99,8</w:t>
            </w:r>
          </w:p>
        </w:tc>
      </w:tr>
      <w:tr w:rsidR="00851944" w:rsidRPr="001E6DC1" w14:paraId="6976C10B" w14:textId="77777777" w:rsidTr="00553D50">
        <w:trPr>
          <w:trHeight w:val="258"/>
        </w:trPr>
        <w:tc>
          <w:tcPr>
            <w:tcW w:w="568" w:type="dxa"/>
          </w:tcPr>
          <w:p w14:paraId="3156F385" w14:textId="77777777" w:rsidR="00851944" w:rsidRPr="001E6DC1" w:rsidRDefault="00851944" w:rsidP="00851944">
            <w:pPr>
              <w:jc w:val="center"/>
              <w:rPr>
                <w:bCs/>
                <w:sz w:val="20"/>
                <w:szCs w:val="20"/>
                <w:lang w:val="ro-MD"/>
              </w:rPr>
            </w:pPr>
            <w:r w:rsidRPr="001E6DC1">
              <w:rPr>
                <w:bCs/>
                <w:sz w:val="20"/>
                <w:szCs w:val="20"/>
                <w:lang w:val="ro-MD"/>
              </w:rPr>
              <w:t>2</w:t>
            </w:r>
          </w:p>
        </w:tc>
        <w:tc>
          <w:tcPr>
            <w:tcW w:w="3969" w:type="dxa"/>
          </w:tcPr>
          <w:p w14:paraId="6FC8F082" w14:textId="77777777" w:rsidR="00851944" w:rsidRPr="0013736E" w:rsidRDefault="00851944" w:rsidP="00851944">
            <w:pPr>
              <w:rPr>
                <w:lang w:val="ro-MD"/>
              </w:rPr>
            </w:pPr>
            <w:r w:rsidRPr="0013736E">
              <w:rPr>
                <w:lang w:val="ro-MD"/>
              </w:rPr>
              <w:t>Direcția Generală Finanțe</w:t>
            </w:r>
          </w:p>
        </w:tc>
        <w:tc>
          <w:tcPr>
            <w:tcW w:w="851" w:type="dxa"/>
          </w:tcPr>
          <w:p w14:paraId="0ABF981A" w14:textId="77777777" w:rsidR="00851944" w:rsidRPr="0013736E" w:rsidRDefault="00851944" w:rsidP="00851944">
            <w:pPr>
              <w:jc w:val="center"/>
              <w:rPr>
                <w:bCs/>
                <w:sz w:val="20"/>
                <w:szCs w:val="20"/>
                <w:lang w:val="ro-MD"/>
              </w:rPr>
            </w:pPr>
            <w:r w:rsidRPr="0013736E">
              <w:rPr>
                <w:bCs/>
                <w:sz w:val="20"/>
                <w:szCs w:val="20"/>
                <w:lang w:val="ro-MD"/>
              </w:rPr>
              <w:t>0112</w:t>
            </w:r>
          </w:p>
        </w:tc>
        <w:tc>
          <w:tcPr>
            <w:tcW w:w="850" w:type="dxa"/>
          </w:tcPr>
          <w:p w14:paraId="733ACE12" w14:textId="77777777" w:rsidR="00851944" w:rsidRPr="0013736E" w:rsidRDefault="00851944" w:rsidP="00851944">
            <w:pPr>
              <w:jc w:val="center"/>
              <w:rPr>
                <w:bCs/>
                <w:sz w:val="20"/>
                <w:szCs w:val="20"/>
                <w:lang w:val="ro-MD"/>
              </w:rPr>
            </w:pPr>
            <w:r w:rsidRPr="0013736E">
              <w:rPr>
                <w:bCs/>
                <w:sz w:val="20"/>
                <w:szCs w:val="20"/>
                <w:lang w:val="ro-MD"/>
              </w:rPr>
              <w:t>142320</w:t>
            </w:r>
          </w:p>
        </w:tc>
        <w:tc>
          <w:tcPr>
            <w:tcW w:w="992" w:type="dxa"/>
          </w:tcPr>
          <w:p w14:paraId="32008452" w14:textId="468F46DE" w:rsidR="00851944" w:rsidRPr="00F26FA9" w:rsidRDefault="00D64E94" w:rsidP="00851944">
            <w:pPr>
              <w:jc w:val="center"/>
              <w:rPr>
                <w:bCs/>
                <w:lang w:val="ro-MD"/>
              </w:rPr>
            </w:pPr>
            <w:r w:rsidRPr="00F26FA9">
              <w:rPr>
                <w:bCs/>
                <w:lang w:val="ro-MD"/>
              </w:rPr>
              <w:t>3,5</w:t>
            </w:r>
          </w:p>
        </w:tc>
        <w:tc>
          <w:tcPr>
            <w:tcW w:w="993" w:type="dxa"/>
          </w:tcPr>
          <w:p w14:paraId="58E11A53" w14:textId="2D5BE507" w:rsidR="00851944" w:rsidRPr="00F26FA9" w:rsidRDefault="00F26FA9" w:rsidP="00851944">
            <w:pPr>
              <w:jc w:val="center"/>
              <w:rPr>
                <w:bCs/>
                <w:lang w:val="ro-MD"/>
              </w:rPr>
            </w:pPr>
            <w:r w:rsidRPr="00F26FA9">
              <w:rPr>
                <w:bCs/>
                <w:lang w:val="ro-MD"/>
              </w:rPr>
              <w:t>3,5</w:t>
            </w:r>
          </w:p>
        </w:tc>
        <w:tc>
          <w:tcPr>
            <w:tcW w:w="992" w:type="dxa"/>
          </w:tcPr>
          <w:p w14:paraId="4EBBC881" w14:textId="5CE00C46" w:rsidR="00851944" w:rsidRPr="00F26FA9" w:rsidRDefault="00F26FA9" w:rsidP="00851944">
            <w:pPr>
              <w:jc w:val="center"/>
              <w:rPr>
                <w:bCs/>
                <w:lang w:val="ro-MD"/>
              </w:rPr>
            </w:pPr>
            <w:r w:rsidRPr="00F26FA9">
              <w:rPr>
                <w:bCs/>
                <w:lang w:val="ro-MD"/>
              </w:rPr>
              <w:t>-</w:t>
            </w:r>
          </w:p>
        </w:tc>
        <w:tc>
          <w:tcPr>
            <w:tcW w:w="992" w:type="dxa"/>
          </w:tcPr>
          <w:p w14:paraId="1507DB5A" w14:textId="53D7359F" w:rsidR="00851944" w:rsidRPr="00F26FA9" w:rsidRDefault="00F26FA9" w:rsidP="00851944">
            <w:pPr>
              <w:jc w:val="center"/>
              <w:rPr>
                <w:bCs/>
                <w:lang w:val="ro-MD"/>
              </w:rPr>
            </w:pPr>
            <w:r w:rsidRPr="00F26FA9">
              <w:rPr>
                <w:bCs/>
                <w:lang w:val="ro-MD"/>
              </w:rPr>
              <w:t>10</w:t>
            </w:r>
            <w:r w:rsidR="00B47260" w:rsidRPr="00F26FA9">
              <w:rPr>
                <w:bCs/>
                <w:lang w:val="ro-MD"/>
              </w:rPr>
              <w:t>0,0</w:t>
            </w:r>
          </w:p>
        </w:tc>
      </w:tr>
      <w:tr w:rsidR="00D02549" w:rsidRPr="001E6DC1" w14:paraId="12F6C50C" w14:textId="77777777" w:rsidTr="00553D50">
        <w:trPr>
          <w:trHeight w:val="258"/>
        </w:trPr>
        <w:tc>
          <w:tcPr>
            <w:tcW w:w="568" w:type="dxa"/>
            <w:vMerge w:val="restart"/>
          </w:tcPr>
          <w:p w14:paraId="0BD8A96D" w14:textId="77777777" w:rsidR="00D02549" w:rsidRPr="001E6DC1" w:rsidRDefault="00D02549" w:rsidP="00851944">
            <w:pPr>
              <w:jc w:val="center"/>
              <w:rPr>
                <w:bCs/>
                <w:sz w:val="20"/>
                <w:szCs w:val="20"/>
                <w:lang w:val="ro-MD"/>
              </w:rPr>
            </w:pPr>
            <w:r w:rsidRPr="001E6DC1">
              <w:rPr>
                <w:bCs/>
                <w:sz w:val="20"/>
                <w:szCs w:val="20"/>
                <w:lang w:val="ro-MD"/>
              </w:rPr>
              <w:t>3</w:t>
            </w:r>
          </w:p>
        </w:tc>
        <w:tc>
          <w:tcPr>
            <w:tcW w:w="3969" w:type="dxa"/>
            <w:vMerge w:val="restart"/>
          </w:tcPr>
          <w:p w14:paraId="11E879B1" w14:textId="77777777" w:rsidR="00D02549" w:rsidRPr="0013736E" w:rsidRDefault="00D02549" w:rsidP="00851944">
            <w:pPr>
              <w:rPr>
                <w:lang w:val="ro-MD"/>
              </w:rPr>
            </w:pPr>
            <w:r w:rsidRPr="0013736E">
              <w:rPr>
                <w:lang w:val="ro-MD"/>
              </w:rPr>
              <w:t>Complexul muzeal – istoric a conacului –parc Manuc Bey, mun.Hîncești</w:t>
            </w:r>
          </w:p>
        </w:tc>
        <w:tc>
          <w:tcPr>
            <w:tcW w:w="851" w:type="dxa"/>
          </w:tcPr>
          <w:p w14:paraId="1E912C88" w14:textId="688FCDD7" w:rsidR="00D02549" w:rsidRPr="0013736E" w:rsidRDefault="00D02549" w:rsidP="00851944">
            <w:pPr>
              <w:jc w:val="center"/>
              <w:rPr>
                <w:bCs/>
                <w:sz w:val="20"/>
                <w:szCs w:val="20"/>
                <w:lang w:val="ro-MD"/>
              </w:rPr>
            </w:pPr>
          </w:p>
        </w:tc>
        <w:tc>
          <w:tcPr>
            <w:tcW w:w="850" w:type="dxa"/>
          </w:tcPr>
          <w:p w14:paraId="42661DD8" w14:textId="77777777" w:rsidR="00D02549" w:rsidRPr="0013736E" w:rsidRDefault="00D02549" w:rsidP="00851944">
            <w:pPr>
              <w:jc w:val="center"/>
              <w:rPr>
                <w:bCs/>
                <w:sz w:val="20"/>
                <w:szCs w:val="20"/>
                <w:lang w:val="ro-MD"/>
              </w:rPr>
            </w:pPr>
          </w:p>
        </w:tc>
        <w:tc>
          <w:tcPr>
            <w:tcW w:w="992" w:type="dxa"/>
          </w:tcPr>
          <w:p w14:paraId="6293C966" w14:textId="77777777" w:rsidR="00D02549" w:rsidRPr="005A01F6" w:rsidRDefault="00D02549" w:rsidP="00851944">
            <w:pPr>
              <w:jc w:val="center"/>
              <w:rPr>
                <w:bCs/>
                <w:color w:val="FF0000"/>
                <w:lang w:val="ro-MD"/>
              </w:rPr>
            </w:pPr>
          </w:p>
        </w:tc>
        <w:tc>
          <w:tcPr>
            <w:tcW w:w="993" w:type="dxa"/>
          </w:tcPr>
          <w:p w14:paraId="5AA23767" w14:textId="77777777" w:rsidR="00D02549" w:rsidRPr="005A01F6" w:rsidRDefault="00D02549" w:rsidP="00851944">
            <w:pPr>
              <w:jc w:val="center"/>
              <w:rPr>
                <w:bCs/>
                <w:color w:val="FF0000"/>
                <w:lang w:val="ro-MD"/>
              </w:rPr>
            </w:pPr>
          </w:p>
        </w:tc>
        <w:tc>
          <w:tcPr>
            <w:tcW w:w="992" w:type="dxa"/>
          </w:tcPr>
          <w:p w14:paraId="1C345318" w14:textId="77777777" w:rsidR="00D02549" w:rsidRPr="005A01F6" w:rsidRDefault="00D02549" w:rsidP="009043CC">
            <w:pPr>
              <w:jc w:val="center"/>
              <w:rPr>
                <w:bCs/>
                <w:color w:val="FF0000"/>
                <w:lang w:val="ro-MD"/>
              </w:rPr>
            </w:pPr>
          </w:p>
        </w:tc>
        <w:tc>
          <w:tcPr>
            <w:tcW w:w="992" w:type="dxa"/>
          </w:tcPr>
          <w:p w14:paraId="1E64900B" w14:textId="77777777" w:rsidR="00D02549" w:rsidRPr="005A01F6" w:rsidRDefault="00D02549" w:rsidP="00851944">
            <w:pPr>
              <w:jc w:val="center"/>
              <w:rPr>
                <w:bCs/>
                <w:color w:val="FF0000"/>
                <w:lang w:val="ro-MD"/>
              </w:rPr>
            </w:pPr>
          </w:p>
        </w:tc>
      </w:tr>
      <w:tr w:rsidR="00D02549" w:rsidRPr="001E6DC1" w14:paraId="399C09F5" w14:textId="77777777" w:rsidTr="00553D50">
        <w:trPr>
          <w:trHeight w:val="258"/>
        </w:trPr>
        <w:tc>
          <w:tcPr>
            <w:tcW w:w="568" w:type="dxa"/>
            <w:vMerge/>
          </w:tcPr>
          <w:p w14:paraId="1FF2290A" w14:textId="77777777" w:rsidR="00D02549" w:rsidRPr="001E6DC1" w:rsidRDefault="00D02549" w:rsidP="00851944">
            <w:pPr>
              <w:jc w:val="center"/>
              <w:rPr>
                <w:bCs/>
                <w:sz w:val="20"/>
                <w:szCs w:val="20"/>
                <w:lang w:val="ro-MD"/>
              </w:rPr>
            </w:pPr>
          </w:p>
        </w:tc>
        <w:tc>
          <w:tcPr>
            <w:tcW w:w="3969" w:type="dxa"/>
            <w:vMerge/>
          </w:tcPr>
          <w:p w14:paraId="281D29A5" w14:textId="77777777" w:rsidR="00D02549" w:rsidRPr="0013736E" w:rsidRDefault="00D02549" w:rsidP="00851944">
            <w:pPr>
              <w:rPr>
                <w:i/>
                <w:lang w:val="ro-MD"/>
              </w:rPr>
            </w:pPr>
          </w:p>
        </w:tc>
        <w:tc>
          <w:tcPr>
            <w:tcW w:w="851" w:type="dxa"/>
          </w:tcPr>
          <w:p w14:paraId="01D35D96" w14:textId="6FD8AB3C" w:rsidR="00D02549" w:rsidRPr="0013736E" w:rsidRDefault="0042216B" w:rsidP="00851944">
            <w:pPr>
              <w:jc w:val="center"/>
              <w:rPr>
                <w:bCs/>
                <w:sz w:val="20"/>
                <w:szCs w:val="20"/>
                <w:lang w:val="ro-MD"/>
              </w:rPr>
            </w:pPr>
            <w:r w:rsidRPr="0013736E">
              <w:rPr>
                <w:bCs/>
                <w:sz w:val="20"/>
                <w:szCs w:val="20"/>
                <w:lang w:val="ro-MD"/>
              </w:rPr>
              <w:t>0820</w:t>
            </w:r>
          </w:p>
        </w:tc>
        <w:tc>
          <w:tcPr>
            <w:tcW w:w="850" w:type="dxa"/>
          </w:tcPr>
          <w:p w14:paraId="24B9F146" w14:textId="77777777" w:rsidR="00D02549" w:rsidRPr="0013736E" w:rsidRDefault="00D02549" w:rsidP="00851944">
            <w:pPr>
              <w:jc w:val="center"/>
              <w:rPr>
                <w:bCs/>
                <w:sz w:val="20"/>
                <w:szCs w:val="20"/>
                <w:lang w:val="ro-MD"/>
              </w:rPr>
            </w:pPr>
            <w:r w:rsidRPr="0013736E">
              <w:rPr>
                <w:bCs/>
                <w:sz w:val="20"/>
                <w:szCs w:val="20"/>
                <w:lang w:val="ro-MD"/>
              </w:rPr>
              <w:t>142310</w:t>
            </w:r>
          </w:p>
        </w:tc>
        <w:tc>
          <w:tcPr>
            <w:tcW w:w="992" w:type="dxa"/>
          </w:tcPr>
          <w:p w14:paraId="0C69E39A" w14:textId="3D666017" w:rsidR="00D02549" w:rsidRPr="00066187" w:rsidRDefault="00B47260" w:rsidP="00851944">
            <w:pPr>
              <w:jc w:val="center"/>
              <w:rPr>
                <w:bCs/>
                <w:lang w:val="ro-MD"/>
              </w:rPr>
            </w:pPr>
            <w:r w:rsidRPr="00066187">
              <w:rPr>
                <w:bCs/>
                <w:lang w:val="ro-MD"/>
              </w:rPr>
              <w:t>1000,0</w:t>
            </w:r>
          </w:p>
        </w:tc>
        <w:tc>
          <w:tcPr>
            <w:tcW w:w="993" w:type="dxa"/>
          </w:tcPr>
          <w:p w14:paraId="554D34E7" w14:textId="073E6A9E" w:rsidR="00D02549" w:rsidRPr="00066187" w:rsidRDefault="00066187" w:rsidP="00851944">
            <w:pPr>
              <w:jc w:val="center"/>
              <w:rPr>
                <w:bCs/>
                <w:lang w:val="ro-MD"/>
              </w:rPr>
            </w:pPr>
            <w:r w:rsidRPr="00066187">
              <w:rPr>
                <w:bCs/>
                <w:lang w:val="ro-MD"/>
              </w:rPr>
              <w:t>1081,4</w:t>
            </w:r>
          </w:p>
        </w:tc>
        <w:tc>
          <w:tcPr>
            <w:tcW w:w="992" w:type="dxa"/>
          </w:tcPr>
          <w:p w14:paraId="0DF37755" w14:textId="62378EE8" w:rsidR="00D02549" w:rsidRPr="00066187" w:rsidRDefault="00066187" w:rsidP="00851944">
            <w:pPr>
              <w:jc w:val="center"/>
              <w:rPr>
                <w:bCs/>
                <w:lang w:val="ro-MD"/>
              </w:rPr>
            </w:pPr>
            <w:r w:rsidRPr="00066187">
              <w:rPr>
                <w:bCs/>
                <w:lang w:val="ro-MD"/>
              </w:rPr>
              <w:t>81</w:t>
            </w:r>
            <w:r w:rsidR="00B47260" w:rsidRPr="00066187">
              <w:rPr>
                <w:bCs/>
                <w:lang w:val="ro-MD"/>
              </w:rPr>
              <w:t>,4</w:t>
            </w:r>
          </w:p>
        </w:tc>
        <w:tc>
          <w:tcPr>
            <w:tcW w:w="992" w:type="dxa"/>
          </w:tcPr>
          <w:p w14:paraId="5035C38E" w14:textId="203329BF" w:rsidR="00D02549" w:rsidRPr="00066187" w:rsidRDefault="00066187" w:rsidP="00851944">
            <w:pPr>
              <w:jc w:val="center"/>
              <w:rPr>
                <w:bCs/>
                <w:lang w:val="ro-MD"/>
              </w:rPr>
            </w:pPr>
            <w:r w:rsidRPr="00066187">
              <w:rPr>
                <w:bCs/>
                <w:lang w:val="ro-MD"/>
              </w:rPr>
              <w:t>108,1</w:t>
            </w:r>
          </w:p>
        </w:tc>
      </w:tr>
      <w:tr w:rsidR="00D02549" w:rsidRPr="001E6DC1" w14:paraId="7ACAD140" w14:textId="77777777" w:rsidTr="00553D50">
        <w:trPr>
          <w:trHeight w:val="258"/>
        </w:trPr>
        <w:tc>
          <w:tcPr>
            <w:tcW w:w="568" w:type="dxa"/>
            <w:vMerge/>
          </w:tcPr>
          <w:p w14:paraId="3236E102" w14:textId="77777777" w:rsidR="00D02549" w:rsidRPr="001E6DC1" w:rsidRDefault="00D02549" w:rsidP="00851944">
            <w:pPr>
              <w:jc w:val="center"/>
              <w:rPr>
                <w:bCs/>
                <w:sz w:val="20"/>
                <w:szCs w:val="20"/>
                <w:lang w:val="ro-MD"/>
              </w:rPr>
            </w:pPr>
          </w:p>
        </w:tc>
        <w:tc>
          <w:tcPr>
            <w:tcW w:w="3969" w:type="dxa"/>
            <w:vMerge/>
          </w:tcPr>
          <w:p w14:paraId="7E62DDDE" w14:textId="77777777" w:rsidR="00D02549" w:rsidRPr="0013736E" w:rsidRDefault="00D02549" w:rsidP="00851944">
            <w:pPr>
              <w:rPr>
                <w:lang w:val="ro-MD"/>
              </w:rPr>
            </w:pPr>
          </w:p>
        </w:tc>
        <w:tc>
          <w:tcPr>
            <w:tcW w:w="851" w:type="dxa"/>
          </w:tcPr>
          <w:p w14:paraId="31E68D2D" w14:textId="77777777" w:rsidR="00D02549" w:rsidRPr="0013736E" w:rsidRDefault="00D02549" w:rsidP="00851944">
            <w:pPr>
              <w:jc w:val="center"/>
              <w:rPr>
                <w:bCs/>
                <w:sz w:val="20"/>
                <w:szCs w:val="20"/>
                <w:lang w:val="ro-MD"/>
              </w:rPr>
            </w:pPr>
          </w:p>
        </w:tc>
        <w:tc>
          <w:tcPr>
            <w:tcW w:w="850" w:type="dxa"/>
          </w:tcPr>
          <w:p w14:paraId="74C2D72E" w14:textId="77777777" w:rsidR="00D02549" w:rsidRPr="0013736E" w:rsidRDefault="00D02549" w:rsidP="00851944">
            <w:pPr>
              <w:jc w:val="center"/>
              <w:rPr>
                <w:bCs/>
                <w:sz w:val="20"/>
                <w:szCs w:val="20"/>
                <w:lang w:val="ro-MD"/>
              </w:rPr>
            </w:pPr>
            <w:r w:rsidRPr="0013736E">
              <w:rPr>
                <w:bCs/>
                <w:sz w:val="20"/>
                <w:szCs w:val="20"/>
                <w:lang w:val="ro-MD"/>
              </w:rPr>
              <w:t>142320</w:t>
            </w:r>
          </w:p>
        </w:tc>
        <w:tc>
          <w:tcPr>
            <w:tcW w:w="992" w:type="dxa"/>
          </w:tcPr>
          <w:p w14:paraId="71C5E5C3" w14:textId="39129F3C" w:rsidR="00D02549" w:rsidRPr="00510604" w:rsidRDefault="00870629" w:rsidP="00851944">
            <w:pPr>
              <w:jc w:val="center"/>
              <w:rPr>
                <w:bCs/>
                <w:lang w:val="ro-MD"/>
              </w:rPr>
            </w:pPr>
            <w:r w:rsidRPr="00510604">
              <w:rPr>
                <w:bCs/>
                <w:lang w:val="ro-MD"/>
              </w:rPr>
              <w:t>30,0</w:t>
            </w:r>
          </w:p>
        </w:tc>
        <w:tc>
          <w:tcPr>
            <w:tcW w:w="993" w:type="dxa"/>
          </w:tcPr>
          <w:p w14:paraId="500C52F7" w14:textId="4D9C9AF0" w:rsidR="00D02549" w:rsidRPr="00510604" w:rsidRDefault="00510604" w:rsidP="00851944">
            <w:pPr>
              <w:jc w:val="center"/>
              <w:rPr>
                <w:bCs/>
                <w:lang w:val="ro-MD"/>
              </w:rPr>
            </w:pPr>
            <w:r w:rsidRPr="00510604">
              <w:rPr>
                <w:bCs/>
                <w:lang w:val="ro-MD"/>
              </w:rPr>
              <w:t>18,5</w:t>
            </w:r>
          </w:p>
        </w:tc>
        <w:tc>
          <w:tcPr>
            <w:tcW w:w="992" w:type="dxa"/>
          </w:tcPr>
          <w:p w14:paraId="03D7A194" w14:textId="3C35BF1C" w:rsidR="00D02549" w:rsidRPr="00510604" w:rsidRDefault="00870629" w:rsidP="00510604">
            <w:pPr>
              <w:jc w:val="center"/>
              <w:rPr>
                <w:bCs/>
                <w:lang w:val="ro-MD"/>
              </w:rPr>
            </w:pPr>
            <w:r w:rsidRPr="00510604">
              <w:rPr>
                <w:bCs/>
                <w:lang w:val="ro-MD"/>
              </w:rPr>
              <w:t>-1</w:t>
            </w:r>
            <w:r w:rsidR="00510604" w:rsidRPr="00510604">
              <w:rPr>
                <w:bCs/>
                <w:lang w:val="ro-MD"/>
              </w:rPr>
              <w:t>1,5</w:t>
            </w:r>
          </w:p>
        </w:tc>
        <w:tc>
          <w:tcPr>
            <w:tcW w:w="992" w:type="dxa"/>
          </w:tcPr>
          <w:p w14:paraId="025E6810" w14:textId="7216DB38" w:rsidR="00D02549" w:rsidRPr="00510604" w:rsidRDefault="00510604" w:rsidP="00851944">
            <w:pPr>
              <w:jc w:val="center"/>
              <w:rPr>
                <w:bCs/>
                <w:lang w:val="ro-MD"/>
              </w:rPr>
            </w:pPr>
            <w:r w:rsidRPr="00510604">
              <w:rPr>
                <w:bCs/>
                <w:lang w:val="ro-MD"/>
              </w:rPr>
              <w:t>61,6</w:t>
            </w:r>
          </w:p>
        </w:tc>
      </w:tr>
      <w:tr w:rsidR="00851944" w:rsidRPr="001E6DC1" w14:paraId="0DBF6464" w14:textId="77777777" w:rsidTr="00553D50">
        <w:trPr>
          <w:trHeight w:val="258"/>
        </w:trPr>
        <w:tc>
          <w:tcPr>
            <w:tcW w:w="568" w:type="dxa"/>
          </w:tcPr>
          <w:p w14:paraId="51CA813B" w14:textId="77777777" w:rsidR="00851944" w:rsidRPr="001E6DC1" w:rsidRDefault="00851944" w:rsidP="00851944">
            <w:pPr>
              <w:jc w:val="center"/>
              <w:rPr>
                <w:bCs/>
                <w:sz w:val="20"/>
                <w:szCs w:val="20"/>
                <w:lang w:val="ro-MD"/>
              </w:rPr>
            </w:pPr>
            <w:r w:rsidRPr="001E6DC1">
              <w:rPr>
                <w:bCs/>
                <w:sz w:val="20"/>
                <w:szCs w:val="20"/>
                <w:lang w:val="ro-MD"/>
              </w:rPr>
              <w:t>4</w:t>
            </w:r>
          </w:p>
        </w:tc>
        <w:tc>
          <w:tcPr>
            <w:tcW w:w="3969" w:type="dxa"/>
          </w:tcPr>
          <w:p w14:paraId="60CCA473" w14:textId="77777777" w:rsidR="00851944" w:rsidRPr="0013736E" w:rsidRDefault="00851944" w:rsidP="00851944">
            <w:pPr>
              <w:rPr>
                <w:lang w:val="ro-MD"/>
              </w:rPr>
            </w:pPr>
            <w:r w:rsidRPr="0013736E">
              <w:rPr>
                <w:lang w:val="ro-MD"/>
              </w:rPr>
              <w:t xml:space="preserve">Direcţia cultură şi turizm </w:t>
            </w:r>
          </w:p>
        </w:tc>
        <w:tc>
          <w:tcPr>
            <w:tcW w:w="851" w:type="dxa"/>
          </w:tcPr>
          <w:p w14:paraId="25CDBED3" w14:textId="77777777" w:rsidR="00851944" w:rsidRPr="0013736E" w:rsidRDefault="00851944" w:rsidP="00851944">
            <w:pPr>
              <w:jc w:val="center"/>
              <w:rPr>
                <w:bCs/>
                <w:sz w:val="20"/>
                <w:szCs w:val="20"/>
                <w:lang w:val="ro-MD"/>
              </w:rPr>
            </w:pPr>
          </w:p>
        </w:tc>
        <w:tc>
          <w:tcPr>
            <w:tcW w:w="850" w:type="dxa"/>
          </w:tcPr>
          <w:p w14:paraId="611E5F78" w14:textId="77777777" w:rsidR="00851944" w:rsidRPr="0013736E" w:rsidRDefault="00851944" w:rsidP="00851944">
            <w:pPr>
              <w:jc w:val="center"/>
              <w:rPr>
                <w:bCs/>
                <w:sz w:val="20"/>
                <w:szCs w:val="20"/>
                <w:lang w:val="ro-MD"/>
              </w:rPr>
            </w:pPr>
          </w:p>
        </w:tc>
        <w:tc>
          <w:tcPr>
            <w:tcW w:w="992" w:type="dxa"/>
          </w:tcPr>
          <w:p w14:paraId="65416EFC" w14:textId="77777777" w:rsidR="00851944" w:rsidRPr="005A01F6" w:rsidRDefault="00851944" w:rsidP="00851944">
            <w:pPr>
              <w:jc w:val="center"/>
              <w:rPr>
                <w:bCs/>
                <w:color w:val="FF0000"/>
                <w:lang w:val="ro-MD"/>
              </w:rPr>
            </w:pPr>
          </w:p>
        </w:tc>
        <w:tc>
          <w:tcPr>
            <w:tcW w:w="993" w:type="dxa"/>
          </w:tcPr>
          <w:p w14:paraId="1A4BA512" w14:textId="77777777" w:rsidR="00851944" w:rsidRPr="005A01F6" w:rsidRDefault="00851944" w:rsidP="00851944">
            <w:pPr>
              <w:jc w:val="center"/>
              <w:rPr>
                <w:bCs/>
                <w:color w:val="FF0000"/>
                <w:lang w:val="ro-MD"/>
              </w:rPr>
            </w:pPr>
          </w:p>
        </w:tc>
        <w:tc>
          <w:tcPr>
            <w:tcW w:w="992" w:type="dxa"/>
          </w:tcPr>
          <w:p w14:paraId="6308701D" w14:textId="77777777" w:rsidR="00851944" w:rsidRPr="005A01F6" w:rsidRDefault="00851944" w:rsidP="00851944">
            <w:pPr>
              <w:jc w:val="center"/>
              <w:rPr>
                <w:bCs/>
                <w:color w:val="FF0000"/>
                <w:lang w:val="ro-MD"/>
              </w:rPr>
            </w:pPr>
          </w:p>
        </w:tc>
        <w:tc>
          <w:tcPr>
            <w:tcW w:w="992" w:type="dxa"/>
          </w:tcPr>
          <w:p w14:paraId="55C1FACD" w14:textId="77777777" w:rsidR="00851944" w:rsidRPr="005A01F6" w:rsidRDefault="00851944" w:rsidP="00851944">
            <w:pPr>
              <w:jc w:val="center"/>
              <w:rPr>
                <w:bCs/>
                <w:color w:val="FF0000"/>
                <w:lang w:val="ro-MD"/>
              </w:rPr>
            </w:pPr>
          </w:p>
        </w:tc>
      </w:tr>
      <w:tr w:rsidR="008F1B5B" w:rsidRPr="001E6DC1" w14:paraId="48564262" w14:textId="77777777" w:rsidTr="00553D50">
        <w:trPr>
          <w:trHeight w:val="258"/>
        </w:trPr>
        <w:tc>
          <w:tcPr>
            <w:tcW w:w="568" w:type="dxa"/>
          </w:tcPr>
          <w:p w14:paraId="027B029C" w14:textId="77777777" w:rsidR="00851944" w:rsidRPr="001E6DC1" w:rsidRDefault="00851944" w:rsidP="00851944">
            <w:pPr>
              <w:jc w:val="center"/>
              <w:rPr>
                <w:bCs/>
                <w:sz w:val="20"/>
                <w:szCs w:val="20"/>
                <w:lang w:val="ro-MD"/>
              </w:rPr>
            </w:pPr>
            <w:r w:rsidRPr="001E6DC1">
              <w:rPr>
                <w:bCs/>
                <w:sz w:val="20"/>
                <w:szCs w:val="20"/>
                <w:lang w:val="ro-MD"/>
              </w:rPr>
              <w:t>4.1</w:t>
            </w:r>
          </w:p>
        </w:tc>
        <w:tc>
          <w:tcPr>
            <w:tcW w:w="3969" w:type="dxa"/>
          </w:tcPr>
          <w:p w14:paraId="441FC994" w14:textId="77777777" w:rsidR="00851944" w:rsidRPr="0013736E" w:rsidRDefault="00851944" w:rsidP="00851944">
            <w:pPr>
              <w:rPr>
                <w:b/>
                <w:i/>
                <w:lang w:val="ro-MD"/>
              </w:rPr>
            </w:pPr>
            <w:r w:rsidRPr="0013736E">
              <w:rPr>
                <w:b/>
                <w:i/>
                <w:sz w:val="22"/>
                <w:szCs w:val="22"/>
                <w:lang w:val="ro-MD"/>
              </w:rPr>
              <w:t>Şcoli de muzică și arte plastice</w:t>
            </w:r>
          </w:p>
        </w:tc>
        <w:tc>
          <w:tcPr>
            <w:tcW w:w="851" w:type="dxa"/>
          </w:tcPr>
          <w:p w14:paraId="1285015F" w14:textId="77777777" w:rsidR="00851944" w:rsidRPr="0013736E" w:rsidRDefault="00851944" w:rsidP="00851944">
            <w:pPr>
              <w:jc w:val="center"/>
              <w:rPr>
                <w:b/>
                <w:i/>
                <w:sz w:val="20"/>
                <w:szCs w:val="20"/>
                <w:lang w:val="ro-MD"/>
              </w:rPr>
            </w:pPr>
            <w:r w:rsidRPr="0013736E">
              <w:rPr>
                <w:b/>
                <w:i/>
                <w:sz w:val="20"/>
                <w:szCs w:val="20"/>
                <w:lang w:val="ro-MD"/>
              </w:rPr>
              <w:t>0950</w:t>
            </w:r>
          </w:p>
        </w:tc>
        <w:tc>
          <w:tcPr>
            <w:tcW w:w="850" w:type="dxa"/>
          </w:tcPr>
          <w:p w14:paraId="13925263" w14:textId="77777777" w:rsidR="00851944" w:rsidRPr="0013736E" w:rsidRDefault="00851944" w:rsidP="00851944">
            <w:pPr>
              <w:jc w:val="center"/>
              <w:rPr>
                <w:b/>
                <w:i/>
                <w:sz w:val="20"/>
                <w:szCs w:val="20"/>
                <w:lang w:val="ro-MD"/>
              </w:rPr>
            </w:pPr>
          </w:p>
        </w:tc>
        <w:tc>
          <w:tcPr>
            <w:tcW w:w="992" w:type="dxa"/>
          </w:tcPr>
          <w:p w14:paraId="6F6F4E45" w14:textId="6698F440" w:rsidR="00851944" w:rsidRPr="00027E57" w:rsidRDefault="00027E57" w:rsidP="00851944">
            <w:pPr>
              <w:jc w:val="center"/>
              <w:rPr>
                <w:b/>
                <w:i/>
                <w:lang w:val="ro-MD"/>
              </w:rPr>
            </w:pPr>
            <w:r w:rsidRPr="00027E57">
              <w:rPr>
                <w:b/>
                <w:i/>
                <w:lang w:val="ro-MD"/>
              </w:rPr>
              <w:t>1038,4</w:t>
            </w:r>
          </w:p>
        </w:tc>
        <w:tc>
          <w:tcPr>
            <w:tcW w:w="993" w:type="dxa"/>
          </w:tcPr>
          <w:p w14:paraId="1C1A90A6" w14:textId="09E69738" w:rsidR="00851944" w:rsidRPr="00027E57" w:rsidRDefault="00027E57" w:rsidP="00851944">
            <w:pPr>
              <w:jc w:val="center"/>
              <w:rPr>
                <w:b/>
                <w:bCs/>
                <w:i/>
                <w:lang w:val="ro-MD"/>
              </w:rPr>
            </w:pPr>
            <w:r w:rsidRPr="00027E57">
              <w:rPr>
                <w:b/>
                <w:bCs/>
                <w:i/>
                <w:lang w:val="ro-MD"/>
              </w:rPr>
              <w:t>1040,7</w:t>
            </w:r>
          </w:p>
        </w:tc>
        <w:tc>
          <w:tcPr>
            <w:tcW w:w="992" w:type="dxa"/>
          </w:tcPr>
          <w:p w14:paraId="422BF337" w14:textId="0DC41875" w:rsidR="00851944" w:rsidRPr="00027E57" w:rsidRDefault="00027E57" w:rsidP="00851944">
            <w:pPr>
              <w:jc w:val="center"/>
              <w:rPr>
                <w:b/>
                <w:bCs/>
                <w:i/>
                <w:lang w:val="ro-MD"/>
              </w:rPr>
            </w:pPr>
            <w:r w:rsidRPr="00027E57">
              <w:rPr>
                <w:b/>
                <w:bCs/>
                <w:i/>
                <w:lang w:val="ro-MD"/>
              </w:rPr>
              <w:t>2,3</w:t>
            </w:r>
          </w:p>
        </w:tc>
        <w:tc>
          <w:tcPr>
            <w:tcW w:w="992" w:type="dxa"/>
          </w:tcPr>
          <w:p w14:paraId="2B1E66B0" w14:textId="3F1252D9" w:rsidR="00851944" w:rsidRPr="00027E57" w:rsidRDefault="00027E57" w:rsidP="00851944">
            <w:pPr>
              <w:jc w:val="center"/>
              <w:rPr>
                <w:b/>
                <w:bCs/>
                <w:i/>
                <w:lang w:val="ro-MD"/>
              </w:rPr>
            </w:pPr>
            <w:r w:rsidRPr="00027E57">
              <w:rPr>
                <w:b/>
                <w:bCs/>
                <w:i/>
                <w:lang w:val="ro-MD"/>
              </w:rPr>
              <w:t>100,2</w:t>
            </w:r>
          </w:p>
        </w:tc>
      </w:tr>
      <w:tr w:rsidR="008F1B5B" w:rsidRPr="001E6DC1" w14:paraId="5ED9069D" w14:textId="77777777" w:rsidTr="00553D50">
        <w:trPr>
          <w:trHeight w:val="258"/>
        </w:trPr>
        <w:tc>
          <w:tcPr>
            <w:tcW w:w="568" w:type="dxa"/>
          </w:tcPr>
          <w:p w14:paraId="303D7847" w14:textId="77777777" w:rsidR="00851944" w:rsidRPr="001E6DC1" w:rsidRDefault="00851944" w:rsidP="00851944">
            <w:pPr>
              <w:jc w:val="center"/>
              <w:rPr>
                <w:bCs/>
                <w:sz w:val="20"/>
                <w:szCs w:val="20"/>
                <w:lang w:val="ro-MD"/>
              </w:rPr>
            </w:pPr>
          </w:p>
        </w:tc>
        <w:tc>
          <w:tcPr>
            <w:tcW w:w="3969" w:type="dxa"/>
          </w:tcPr>
          <w:p w14:paraId="413C0AFE" w14:textId="77777777" w:rsidR="00851944" w:rsidRPr="0013736E" w:rsidRDefault="00851944" w:rsidP="00851944">
            <w:pPr>
              <w:rPr>
                <w:i/>
                <w:lang w:val="ro-MD"/>
              </w:rPr>
            </w:pPr>
            <w:r w:rsidRPr="0013736E">
              <w:rPr>
                <w:i/>
                <w:lang w:val="ro-MD"/>
              </w:rPr>
              <w:t>inclusiv:</w:t>
            </w:r>
          </w:p>
        </w:tc>
        <w:tc>
          <w:tcPr>
            <w:tcW w:w="851" w:type="dxa"/>
          </w:tcPr>
          <w:p w14:paraId="377E8BE3" w14:textId="77777777" w:rsidR="00851944" w:rsidRPr="0013736E" w:rsidRDefault="00851944" w:rsidP="00851944">
            <w:pPr>
              <w:jc w:val="center"/>
              <w:rPr>
                <w:bCs/>
                <w:sz w:val="20"/>
                <w:szCs w:val="20"/>
                <w:lang w:val="ro-MD"/>
              </w:rPr>
            </w:pPr>
          </w:p>
        </w:tc>
        <w:tc>
          <w:tcPr>
            <w:tcW w:w="850" w:type="dxa"/>
          </w:tcPr>
          <w:p w14:paraId="0CC96699" w14:textId="77777777" w:rsidR="00851944" w:rsidRPr="0013736E" w:rsidRDefault="00851944" w:rsidP="00851944">
            <w:pPr>
              <w:jc w:val="center"/>
              <w:rPr>
                <w:bCs/>
                <w:i/>
                <w:sz w:val="20"/>
                <w:szCs w:val="20"/>
                <w:lang w:val="ro-MD"/>
              </w:rPr>
            </w:pPr>
          </w:p>
        </w:tc>
        <w:tc>
          <w:tcPr>
            <w:tcW w:w="992" w:type="dxa"/>
          </w:tcPr>
          <w:p w14:paraId="2571BAF9" w14:textId="77777777" w:rsidR="00851944" w:rsidRPr="005A01F6" w:rsidRDefault="00851944" w:rsidP="00851944">
            <w:pPr>
              <w:jc w:val="center"/>
              <w:rPr>
                <w:bCs/>
                <w:i/>
                <w:color w:val="FF0000"/>
                <w:lang w:val="ro-MD"/>
              </w:rPr>
            </w:pPr>
          </w:p>
        </w:tc>
        <w:tc>
          <w:tcPr>
            <w:tcW w:w="993" w:type="dxa"/>
          </w:tcPr>
          <w:p w14:paraId="171EAF90" w14:textId="77777777" w:rsidR="00851944" w:rsidRPr="005A01F6" w:rsidRDefault="00851944" w:rsidP="00851944">
            <w:pPr>
              <w:jc w:val="center"/>
              <w:rPr>
                <w:bCs/>
                <w:i/>
                <w:color w:val="FF0000"/>
                <w:lang w:val="ro-MD"/>
              </w:rPr>
            </w:pPr>
          </w:p>
        </w:tc>
        <w:tc>
          <w:tcPr>
            <w:tcW w:w="992" w:type="dxa"/>
          </w:tcPr>
          <w:p w14:paraId="0F41D745" w14:textId="77777777" w:rsidR="00851944" w:rsidRPr="005A01F6" w:rsidRDefault="00851944" w:rsidP="00851944">
            <w:pPr>
              <w:jc w:val="center"/>
              <w:rPr>
                <w:bCs/>
                <w:i/>
                <w:color w:val="FF0000"/>
                <w:lang w:val="ro-MD"/>
              </w:rPr>
            </w:pPr>
          </w:p>
        </w:tc>
        <w:tc>
          <w:tcPr>
            <w:tcW w:w="992" w:type="dxa"/>
          </w:tcPr>
          <w:p w14:paraId="6BEC2F21" w14:textId="77777777" w:rsidR="00851944" w:rsidRPr="005A01F6" w:rsidRDefault="00851944" w:rsidP="00851944">
            <w:pPr>
              <w:jc w:val="center"/>
              <w:rPr>
                <w:bCs/>
                <w:i/>
                <w:color w:val="FF0000"/>
                <w:lang w:val="ro-MD"/>
              </w:rPr>
            </w:pPr>
          </w:p>
        </w:tc>
      </w:tr>
      <w:tr w:rsidR="008F1B5B" w:rsidRPr="001E6DC1" w14:paraId="16CBC369" w14:textId="77777777" w:rsidTr="00553D50">
        <w:trPr>
          <w:trHeight w:val="258"/>
        </w:trPr>
        <w:tc>
          <w:tcPr>
            <w:tcW w:w="568" w:type="dxa"/>
          </w:tcPr>
          <w:p w14:paraId="46DF982A" w14:textId="77777777" w:rsidR="00851944" w:rsidRPr="001E6DC1" w:rsidRDefault="00851944" w:rsidP="00851944">
            <w:pPr>
              <w:jc w:val="center"/>
              <w:rPr>
                <w:sz w:val="20"/>
                <w:szCs w:val="20"/>
                <w:lang w:val="ro-MD"/>
              </w:rPr>
            </w:pPr>
          </w:p>
        </w:tc>
        <w:tc>
          <w:tcPr>
            <w:tcW w:w="3969" w:type="dxa"/>
          </w:tcPr>
          <w:p w14:paraId="0ADD6904" w14:textId="77777777" w:rsidR="00A23FA9" w:rsidRPr="0013736E" w:rsidRDefault="00851944" w:rsidP="00851944">
            <w:pPr>
              <w:rPr>
                <w:i/>
                <w:iCs/>
                <w:lang w:val="ro-MD"/>
              </w:rPr>
            </w:pPr>
            <w:r w:rsidRPr="0013736E">
              <w:rPr>
                <w:i/>
                <w:iCs/>
                <w:lang w:val="ro-MD"/>
              </w:rPr>
              <w:t xml:space="preserve">     Şcoala de arte </w:t>
            </w:r>
            <w:r w:rsidR="00765464" w:rsidRPr="0013736E">
              <w:rPr>
                <w:lang w:val="ro-MD"/>
              </w:rPr>
              <w:t>„</w:t>
            </w:r>
            <w:r w:rsidRPr="0013736E">
              <w:rPr>
                <w:i/>
                <w:iCs/>
                <w:lang w:val="ro-MD"/>
              </w:rPr>
              <w:t>T.Batr</w:t>
            </w:r>
            <w:r w:rsidR="00765464" w:rsidRPr="0013736E">
              <w:rPr>
                <w:i/>
                <w:iCs/>
                <w:lang w:val="ro-MD"/>
              </w:rPr>
              <w:t>î</w:t>
            </w:r>
            <w:r w:rsidRPr="0013736E">
              <w:rPr>
                <w:i/>
                <w:iCs/>
                <w:lang w:val="ro-MD"/>
              </w:rPr>
              <w:t>nu”</w:t>
            </w:r>
            <w:r w:rsidR="00D94647" w:rsidRPr="0013736E">
              <w:rPr>
                <w:i/>
                <w:iCs/>
                <w:lang w:val="ro-MD"/>
              </w:rPr>
              <w:t>,</w:t>
            </w:r>
          </w:p>
          <w:p w14:paraId="6B126530" w14:textId="77777777" w:rsidR="00851944" w:rsidRPr="0013736E" w:rsidRDefault="00851944" w:rsidP="00851944">
            <w:pPr>
              <w:rPr>
                <w:lang w:val="ro-MD"/>
              </w:rPr>
            </w:pPr>
            <w:r w:rsidRPr="0013736E">
              <w:rPr>
                <w:i/>
                <w:iCs/>
                <w:lang w:val="ro-MD"/>
              </w:rPr>
              <w:t xml:space="preserve"> mun.</w:t>
            </w:r>
            <w:r w:rsidRPr="0013736E">
              <w:rPr>
                <w:bCs/>
                <w:i/>
                <w:iCs/>
                <w:lang w:val="ro-MD"/>
              </w:rPr>
              <w:t xml:space="preserve"> </w:t>
            </w:r>
            <w:r w:rsidRPr="0013736E">
              <w:rPr>
                <w:i/>
                <w:iCs/>
                <w:lang w:val="ro-MD"/>
              </w:rPr>
              <w:t>Hînceşti</w:t>
            </w:r>
          </w:p>
        </w:tc>
        <w:tc>
          <w:tcPr>
            <w:tcW w:w="851" w:type="dxa"/>
          </w:tcPr>
          <w:p w14:paraId="3BC0DF1E" w14:textId="77777777" w:rsidR="00851944" w:rsidRPr="0013736E" w:rsidRDefault="00851944" w:rsidP="00851944">
            <w:pPr>
              <w:jc w:val="center"/>
              <w:rPr>
                <w:sz w:val="20"/>
                <w:szCs w:val="20"/>
                <w:lang w:val="ro-MD"/>
              </w:rPr>
            </w:pPr>
          </w:p>
        </w:tc>
        <w:tc>
          <w:tcPr>
            <w:tcW w:w="850" w:type="dxa"/>
          </w:tcPr>
          <w:p w14:paraId="713C6553" w14:textId="77777777" w:rsidR="00851944" w:rsidRPr="0013736E" w:rsidRDefault="00851944" w:rsidP="00851944">
            <w:pPr>
              <w:jc w:val="center"/>
              <w:rPr>
                <w:sz w:val="20"/>
                <w:szCs w:val="20"/>
                <w:lang w:val="ro-MD"/>
              </w:rPr>
            </w:pPr>
            <w:r w:rsidRPr="0013736E">
              <w:rPr>
                <w:sz w:val="20"/>
                <w:szCs w:val="20"/>
                <w:lang w:val="ro-MD"/>
              </w:rPr>
              <w:t>142310</w:t>
            </w:r>
          </w:p>
        </w:tc>
        <w:tc>
          <w:tcPr>
            <w:tcW w:w="992" w:type="dxa"/>
          </w:tcPr>
          <w:p w14:paraId="350822C7" w14:textId="5B1113F0" w:rsidR="00851944" w:rsidRPr="005A01F6" w:rsidRDefault="005A01F6" w:rsidP="005A01F6">
            <w:pPr>
              <w:jc w:val="center"/>
              <w:rPr>
                <w:lang w:val="ro-MD"/>
              </w:rPr>
            </w:pPr>
            <w:r w:rsidRPr="005A01F6">
              <w:rPr>
                <w:lang w:val="ro-MD"/>
              </w:rPr>
              <w:t>379,9</w:t>
            </w:r>
          </w:p>
        </w:tc>
        <w:tc>
          <w:tcPr>
            <w:tcW w:w="993" w:type="dxa"/>
          </w:tcPr>
          <w:p w14:paraId="142B0F6D" w14:textId="41A0F968" w:rsidR="00851944" w:rsidRPr="005A01F6" w:rsidRDefault="005A01F6" w:rsidP="00851944">
            <w:pPr>
              <w:jc w:val="center"/>
              <w:rPr>
                <w:lang w:val="ro-MD"/>
              </w:rPr>
            </w:pPr>
            <w:r w:rsidRPr="005A01F6">
              <w:rPr>
                <w:lang w:val="ro-MD"/>
              </w:rPr>
              <w:t>382,2</w:t>
            </w:r>
          </w:p>
        </w:tc>
        <w:tc>
          <w:tcPr>
            <w:tcW w:w="992" w:type="dxa"/>
          </w:tcPr>
          <w:p w14:paraId="52FB87FC" w14:textId="7FB8CF21" w:rsidR="00851944" w:rsidRPr="005A01F6" w:rsidRDefault="005A01F6" w:rsidP="00851944">
            <w:pPr>
              <w:jc w:val="center"/>
              <w:rPr>
                <w:lang w:val="ro-MD"/>
              </w:rPr>
            </w:pPr>
            <w:r w:rsidRPr="005A01F6">
              <w:rPr>
                <w:lang w:val="ro-MD"/>
              </w:rPr>
              <w:t>2,3</w:t>
            </w:r>
          </w:p>
        </w:tc>
        <w:tc>
          <w:tcPr>
            <w:tcW w:w="992" w:type="dxa"/>
          </w:tcPr>
          <w:p w14:paraId="169CC204" w14:textId="45991D0A" w:rsidR="00851944" w:rsidRPr="005A01F6" w:rsidRDefault="005A01F6" w:rsidP="009043CC">
            <w:pPr>
              <w:jc w:val="center"/>
              <w:rPr>
                <w:lang w:val="ro-MD"/>
              </w:rPr>
            </w:pPr>
            <w:r w:rsidRPr="005A01F6">
              <w:rPr>
                <w:lang w:val="ro-MD"/>
              </w:rPr>
              <w:t>100,6</w:t>
            </w:r>
          </w:p>
        </w:tc>
      </w:tr>
      <w:tr w:rsidR="008F1B5B" w:rsidRPr="001E6DC1" w14:paraId="4A49972C" w14:textId="77777777" w:rsidTr="00553D50">
        <w:trPr>
          <w:trHeight w:val="258"/>
        </w:trPr>
        <w:tc>
          <w:tcPr>
            <w:tcW w:w="568" w:type="dxa"/>
          </w:tcPr>
          <w:p w14:paraId="22145037" w14:textId="77777777" w:rsidR="00851944" w:rsidRPr="001E6DC1" w:rsidRDefault="00851944" w:rsidP="00851944">
            <w:pPr>
              <w:jc w:val="center"/>
              <w:rPr>
                <w:sz w:val="20"/>
                <w:szCs w:val="20"/>
                <w:lang w:val="ro-MD"/>
              </w:rPr>
            </w:pPr>
          </w:p>
        </w:tc>
        <w:tc>
          <w:tcPr>
            <w:tcW w:w="3969" w:type="dxa"/>
          </w:tcPr>
          <w:p w14:paraId="005602E2" w14:textId="77777777" w:rsidR="00851944" w:rsidRPr="0013736E" w:rsidRDefault="00851944" w:rsidP="00765464">
            <w:pPr>
              <w:rPr>
                <w:lang w:val="ro-MD"/>
              </w:rPr>
            </w:pPr>
            <w:r w:rsidRPr="0013736E">
              <w:rPr>
                <w:i/>
                <w:iCs/>
                <w:lang w:val="ro-MD"/>
              </w:rPr>
              <w:t xml:space="preserve">     Şcoala de arte C</w:t>
            </w:r>
            <w:r w:rsidR="00765464" w:rsidRPr="0013736E">
              <w:rPr>
                <w:i/>
                <w:iCs/>
                <w:lang w:val="ro-MD"/>
              </w:rPr>
              <w:t>ă</w:t>
            </w:r>
            <w:r w:rsidRPr="0013736E">
              <w:rPr>
                <w:i/>
                <w:iCs/>
                <w:lang w:val="ro-MD"/>
              </w:rPr>
              <w:t>rpineni</w:t>
            </w:r>
          </w:p>
        </w:tc>
        <w:tc>
          <w:tcPr>
            <w:tcW w:w="851" w:type="dxa"/>
          </w:tcPr>
          <w:p w14:paraId="7EB954B7" w14:textId="77777777" w:rsidR="00851944" w:rsidRPr="0013736E" w:rsidRDefault="00851944" w:rsidP="00851944">
            <w:pPr>
              <w:jc w:val="center"/>
              <w:rPr>
                <w:sz w:val="20"/>
                <w:szCs w:val="20"/>
                <w:lang w:val="ro-MD"/>
              </w:rPr>
            </w:pPr>
          </w:p>
        </w:tc>
        <w:tc>
          <w:tcPr>
            <w:tcW w:w="850" w:type="dxa"/>
          </w:tcPr>
          <w:p w14:paraId="26F3EEAA" w14:textId="77777777" w:rsidR="00851944" w:rsidRPr="0013736E" w:rsidRDefault="00851944" w:rsidP="00851944">
            <w:pPr>
              <w:jc w:val="center"/>
              <w:rPr>
                <w:sz w:val="20"/>
                <w:szCs w:val="20"/>
                <w:lang w:val="ro-MD"/>
              </w:rPr>
            </w:pPr>
            <w:r w:rsidRPr="0013736E">
              <w:rPr>
                <w:sz w:val="20"/>
                <w:szCs w:val="20"/>
                <w:lang w:val="ro-MD"/>
              </w:rPr>
              <w:t>142310</w:t>
            </w:r>
          </w:p>
        </w:tc>
        <w:tc>
          <w:tcPr>
            <w:tcW w:w="992" w:type="dxa"/>
          </w:tcPr>
          <w:p w14:paraId="7717AD1F" w14:textId="7578D72C" w:rsidR="00851944" w:rsidRPr="005A01F6" w:rsidRDefault="005A01F6" w:rsidP="00851944">
            <w:pPr>
              <w:jc w:val="center"/>
              <w:rPr>
                <w:lang w:val="ro-MD"/>
              </w:rPr>
            </w:pPr>
            <w:r w:rsidRPr="005A01F6">
              <w:rPr>
                <w:lang w:val="ro-MD"/>
              </w:rPr>
              <w:t>302,4</w:t>
            </w:r>
          </w:p>
        </w:tc>
        <w:tc>
          <w:tcPr>
            <w:tcW w:w="993" w:type="dxa"/>
          </w:tcPr>
          <w:p w14:paraId="62597565" w14:textId="6241B38B" w:rsidR="00851944" w:rsidRPr="005A01F6" w:rsidRDefault="005A01F6" w:rsidP="00851944">
            <w:pPr>
              <w:jc w:val="center"/>
              <w:rPr>
                <w:lang w:val="ro-MD"/>
              </w:rPr>
            </w:pPr>
            <w:r w:rsidRPr="005A01F6">
              <w:rPr>
                <w:lang w:val="ro-MD"/>
              </w:rPr>
              <w:t>303,1</w:t>
            </w:r>
          </w:p>
        </w:tc>
        <w:tc>
          <w:tcPr>
            <w:tcW w:w="992" w:type="dxa"/>
          </w:tcPr>
          <w:p w14:paraId="1CF99CB4" w14:textId="2512BAFD" w:rsidR="00851944" w:rsidRPr="005A01F6" w:rsidRDefault="005A01F6" w:rsidP="00851944">
            <w:pPr>
              <w:jc w:val="center"/>
              <w:rPr>
                <w:lang w:val="ro-MD"/>
              </w:rPr>
            </w:pPr>
            <w:r w:rsidRPr="005A01F6">
              <w:rPr>
                <w:lang w:val="ro-MD"/>
              </w:rPr>
              <w:t>0,7</w:t>
            </w:r>
          </w:p>
        </w:tc>
        <w:tc>
          <w:tcPr>
            <w:tcW w:w="992" w:type="dxa"/>
          </w:tcPr>
          <w:p w14:paraId="2EFD6648" w14:textId="569BCE9A" w:rsidR="00851944" w:rsidRPr="005A01F6" w:rsidRDefault="005A01F6" w:rsidP="009043CC">
            <w:pPr>
              <w:jc w:val="center"/>
              <w:rPr>
                <w:lang w:val="ro-MD"/>
              </w:rPr>
            </w:pPr>
            <w:r w:rsidRPr="005A01F6">
              <w:rPr>
                <w:lang w:val="ro-MD"/>
              </w:rPr>
              <w:t>100,2</w:t>
            </w:r>
          </w:p>
        </w:tc>
      </w:tr>
      <w:tr w:rsidR="005A01F6" w:rsidRPr="001E6DC1" w14:paraId="03A8FF9B" w14:textId="77777777" w:rsidTr="00553D50">
        <w:trPr>
          <w:trHeight w:val="258"/>
        </w:trPr>
        <w:tc>
          <w:tcPr>
            <w:tcW w:w="568" w:type="dxa"/>
          </w:tcPr>
          <w:p w14:paraId="6F6BE13A" w14:textId="77777777" w:rsidR="005A01F6" w:rsidRPr="001E6DC1" w:rsidRDefault="005A01F6" w:rsidP="005A01F6">
            <w:pPr>
              <w:jc w:val="center"/>
              <w:rPr>
                <w:sz w:val="20"/>
                <w:szCs w:val="20"/>
                <w:lang w:val="ro-MD"/>
              </w:rPr>
            </w:pPr>
          </w:p>
        </w:tc>
        <w:tc>
          <w:tcPr>
            <w:tcW w:w="3969" w:type="dxa"/>
          </w:tcPr>
          <w:p w14:paraId="18AC52B4" w14:textId="77777777" w:rsidR="005A01F6" w:rsidRPr="0013736E" w:rsidRDefault="005A01F6" w:rsidP="005A01F6">
            <w:pPr>
              <w:rPr>
                <w:lang w:val="ro-MD"/>
              </w:rPr>
            </w:pPr>
            <w:r w:rsidRPr="0013736E">
              <w:rPr>
                <w:i/>
                <w:iCs/>
                <w:lang w:val="ro-MD"/>
              </w:rPr>
              <w:t xml:space="preserve">     Şcoala de arte Sărata  Galbenă</w:t>
            </w:r>
          </w:p>
        </w:tc>
        <w:tc>
          <w:tcPr>
            <w:tcW w:w="851" w:type="dxa"/>
          </w:tcPr>
          <w:p w14:paraId="25ED74C5" w14:textId="77777777" w:rsidR="005A01F6" w:rsidRPr="0013736E" w:rsidRDefault="005A01F6" w:rsidP="005A01F6">
            <w:pPr>
              <w:jc w:val="center"/>
              <w:rPr>
                <w:sz w:val="20"/>
                <w:szCs w:val="20"/>
                <w:lang w:val="ro-MD"/>
              </w:rPr>
            </w:pPr>
          </w:p>
        </w:tc>
        <w:tc>
          <w:tcPr>
            <w:tcW w:w="850" w:type="dxa"/>
          </w:tcPr>
          <w:p w14:paraId="21A577F2" w14:textId="77777777" w:rsidR="005A01F6" w:rsidRPr="0013736E" w:rsidRDefault="005A01F6" w:rsidP="005A01F6">
            <w:pPr>
              <w:jc w:val="center"/>
              <w:rPr>
                <w:sz w:val="20"/>
                <w:szCs w:val="20"/>
                <w:lang w:val="ro-MD"/>
              </w:rPr>
            </w:pPr>
            <w:r w:rsidRPr="0013736E">
              <w:rPr>
                <w:sz w:val="20"/>
                <w:szCs w:val="20"/>
                <w:lang w:val="ro-MD"/>
              </w:rPr>
              <w:t>142310</w:t>
            </w:r>
          </w:p>
        </w:tc>
        <w:tc>
          <w:tcPr>
            <w:tcW w:w="992" w:type="dxa"/>
          </w:tcPr>
          <w:p w14:paraId="63F7323D" w14:textId="44B4738A" w:rsidR="005A01F6" w:rsidRPr="005A01F6" w:rsidRDefault="005A01F6" w:rsidP="005A01F6">
            <w:pPr>
              <w:jc w:val="center"/>
              <w:rPr>
                <w:lang w:val="ro-MD"/>
              </w:rPr>
            </w:pPr>
            <w:r w:rsidRPr="005A01F6">
              <w:rPr>
                <w:lang w:val="ro-MD"/>
              </w:rPr>
              <w:t>205,6</w:t>
            </w:r>
          </w:p>
        </w:tc>
        <w:tc>
          <w:tcPr>
            <w:tcW w:w="993" w:type="dxa"/>
          </w:tcPr>
          <w:p w14:paraId="1D4F3843" w14:textId="51A0A103" w:rsidR="005A01F6" w:rsidRPr="005A01F6" w:rsidRDefault="005A01F6" w:rsidP="00027E57">
            <w:pPr>
              <w:jc w:val="center"/>
              <w:rPr>
                <w:lang w:val="ro-MD"/>
              </w:rPr>
            </w:pPr>
            <w:r w:rsidRPr="005A01F6">
              <w:rPr>
                <w:lang w:val="ro-MD"/>
              </w:rPr>
              <w:t>205,</w:t>
            </w:r>
            <w:r w:rsidR="00027E57">
              <w:rPr>
                <w:lang w:val="ro-MD"/>
              </w:rPr>
              <w:t>0</w:t>
            </w:r>
          </w:p>
        </w:tc>
        <w:tc>
          <w:tcPr>
            <w:tcW w:w="992" w:type="dxa"/>
          </w:tcPr>
          <w:p w14:paraId="032E1D9D" w14:textId="665BCB02" w:rsidR="005A01F6" w:rsidRPr="005A01F6" w:rsidRDefault="005A01F6" w:rsidP="005A01F6">
            <w:pPr>
              <w:jc w:val="center"/>
              <w:rPr>
                <w:lang w:val="ro-MD"/>
              </w:rPr>
            </w:pPr>
            <w:r w:rsidRPr="005A01F6">
              <w:rPr>
                <w:lang w:val="ro-MD"/>
              </w:rPr>
              <w:t>-0,5</w:t>
            </w:r>
          </w:p>
        </w:tc>
        <w:tc>
          <w:tcPr>
            <w:tcW w:w="992" w:type="dxa"/>
          </w:tcPr>
          <w:p w14:paraId="1B32B726" w14:textId="0405EA89" w:rsidR="005A01F6" w:rsidRPr="005A01F6" w:rsidRDefault="005A01F6" w:rsidP="005A01F6">
            <w:pPr>
              <w:jc w:val="center"/>
              <w:rPr>
                <w:lang w:val="ro-MD"/>
              </w:rPr>
            </w:pPr>
            <w:r w:rsidRPr="005A01F6">
              <w:rPr>
                <w:lang w:val="ro-MD"/>
              </w:rPr>
              <w:t>99,8</w:t>
            </w:r>
          </w:p>
        </w:tc>
      </w:tr>
      <w:tr w:rsidR="005A01F6" w:rsidRPr="001E6DC1" w14:paraId="6224EA5B" w14:textId="77777777" w:rsidTr="00553D50">
        <w:trPr>
          <w:trHeight w:val="258"/>
        </w:trPr>
        <w:tc>
          <w:tcPr>
            <w:tcW w:w="568" w:type="dxa"/>
          </w:tcPr>
          <w:p w14:paraId="05629CC7" w14:textId="77777777" w:rsidR="005A01F6" w:rsidRPr="001E6DC1" w:rsidRDefault="005A01F6" w:rsidP="005A01F6">
            <w:pPr>
              <w:jc w:val="center"/>
              <w:rPr>
                <w:sz w:val="20"/>
                <w:szCs w:val="20"/>
                <w:lang w:val="ro-MD"/>
              </w:rPr>
            </w:pPr>
          </w:p>
        </w:tc>
        <w:tc>
          <w:tcPr>
            <w:tcW w:w="3969" w:type="dxa"/>
          </w:tcPr>
          <w:p w14:paraId="33252C00" w14:textId="77777777" w:rsidR="005A01F6" w:rsidRPr="0013736E" w:rsidRDefault="005A01F6" w:rsidP="005A01F6">
            <w:pPr>
              <w:rPr>
                <w:lang w:val="ro-MD"/>
              </w:rPr>
            </w:pPr>
            <w:r w:rsidRPr="0013736E">
              <w:rPr>
                <w:i/>
                <w:iCs/>
                <w:lang w:val="ro-MD"/>
              </w:rPr>
              <w:t xml:space="preserve">     Şcoala de arte Lăpușna</w:t>
            </w:r>
          </w:p>
        </w:tc>
        <w:tc>
          <w:tcPr>
            <w:tcW w:w="851" w:type="dxa"/>
          </w:tcPr>
          <w:p w14:paraId="3415CE33" w14:textId="77777777" w:rsidR="005A01F6" w:rsidRPr="0013736E" w:rsidRDefault="005A01F6" w:rsidP="005A01F6">
            <w:pPr>
              <w:jc w:val="center"/>
              <w:rPr>
                <w:sz w:val="20"/>
                <w:szCs w:val="20"/>
                <w:lang w:val="ro-MD"/>
              </w:rPr>
            </w:pPr>
          </w:p>
        </w:tc>
        <w:tc>
          <w:tcPr>
            <w:tcW w:w="850" w:type="dxa"/>
          </w:tcPr>
          <w:p w14:paraId="439437F8" w14:textId="77777777" w:rsidR="005A01F6" w:rsidRPr="0013736E" w:rsidRDefault="005A01F6" w:rsidP="005A01F6">
            <w:pPr>
              <w:jc w:val="center"/>
              <w:rPr>
                <w:sz w:val="20"/>
                <w:szCs w:val="20"/>
                <w:lang w:val="ro-MD"/>
              </w:rPr>
            </w:pPr>
            <w:r w:rsidRPr="0013736E">
              <w:rPr>
                <w:sz w:val="20"/>
                <w:szCs w:val="20"/>
                <w:lang w:val="ro-MD"/>
              </w:rPr>
              <w:t>142310</w:t>
            </w:r>
          </w:p>
        </w:tc>
        <w:tc>
          <w:tcPr>
            <w:tcW w:w="992" w:type="dxa"/>
          </w:tcPr>
          <w:p w14:paraId="2833FCD6" w14:textId="5C4E49AC" w:rsidR="005A01F6" w:rsidRPr="005A01F6" w:rsidRDefault="005A01F6" w:rsidP="005A01F6">
            <w:pPr>
              <w:jc w:val="center"/>
              <w:rPr>
                <w:lang w:val="ro-MD"/>
              </w:rPr>
            </w:pPr>
            <w:r w:rsidRPr="005A01F6">
              <w:rPr>
                <w:lang w:val="ro-MD"/>
              </w:rPr>
              <w:t>138,5</w:t>
            </w:r>
          </w:p>
        </w:tc>
        <w:tc>
          <w:tcPr>
            <w:tcW w:w="993" w:type="dxa"/>
          </w:tcPr>
          <w:p w14:paraId="6D776C1D" w14:textId="255A9B48" w:rsidR="005A01F6" w:rsidRPr="005A01F6" w:rsidRDefault="005A01F6" w:rsidP="00027E57">
            <w:pPr>
              <w:jc w:val="center"/>
              <w:rPr>
                <w:lang w:val="ro-MD"/>
              </w:rPr>
            </w:pPr>
            <w:r w:rsidRPr="005A01F6">
              <w:rPr>
                <w:lang w:val="ro-MD"/>
              </w:rPr>
              <w:t>139,</w:t>
            </w:r>
            <w:r w:rsidR="00027E57">
              <w:rPr>
                <w:lang w:val="ro-MD"/>
              </w:rPr>
              <w:t>8</w:t>
            </w:r>
          </w:p>
        </w:tc>
        <w:tc>
          <w:tcPr>
            <w:tcW w:w="992" w:type="dxa"/>
          </w:tcPr>
          <w:p w14:paraId="197B9497" w14:textId="6517DA5D" w:rsidR="005A01F6" w:rsidRPr="005A01F6" w:rsidRDefault="005A01F6" w:rsidP="005A01F6">
            <w:pPr>
              <w:jc w:val="center"/>
              <w:rPr>
                <w:lang w:val="ro-MD"/>
              </w:rPr>
            </w:pPr>
            <w:r w:rsidRPr="005A01F6">
              <w:rPr>
                <w:lang w:val="ro-MD"/>
              </w:rPr>
              <w:t>1,4</w:t>
            </w:r>
          </w:p>
        </w:tc>
        <w:tc>
          <w:tcPr>
            <w:tcW w:w="992" w:type="dxa"/>
          </w:tcPr>
          <w:p w14:paraId="350028AB" w14:textId="4CDB8DE7" w:rsidR="005A01F6" w:rsidRPr="005A01F6" w:rsidRDefault="005A01F6" w:rsidP="005A01F6">
            <w:pPr>
              <w:jc w:val="center"/>
              <w:rPr>
                <w:lang w:val="ro-MD"/>
              </w:rPr>
            </w:pPr>
            <w:r w:rsidRPr="005A01F6">
              <w:rPr>
                <w:lang w:val="ro-MD"/>
              </w:rPr>
              <w:t>101,0</w:t>
            </w:r>
          </w:p>
        </w:tc>
      </w:tr>
      <w:tr w:rsidR="005A01F6" w:rsidRPr="001E6DC1" w14:paraId="47FA9FE9" w14:textId="77777777" w:rsidTr="00553D50">
        <w:trPr>
          <w:trHeight w:val="258"/>
        </w:trPr>
        <w:tc>
          <w:tcPr>
            <w:tcW w:w="568" w:type="dxa"/>
          </w:tcPr>
          <w:p w14:paraId="3D3F94C7" w14:textId="77777777" w:rsidR="005A01F6" w:rsidRPr="001E6DC1" w:rsidRDefault="005A01F6" w:rsidP="005A01F6">
            <w:pPr>
              <w:jc w:val="center"/>
              <w:rPr>
                <w:sz w:val="20"/>
                <w:szCs w:val="20"/>
                <w:lang w:val="ro-MD"/>
              </w:rPr>
            </w:pPr>
          </w:p>
        </w:tc>
        <w:tc>
          <w:tcPr>
            <w:tcW w:w="3969" w:type="dxa"/>
          </w:tcPr>
          <w:p w14:paraId="4B3B6977" w14:textId="77777777" w:rsidR="005A01F6" w:rsidRPr="0013736E" w:rsidRDefault="005A01F6" w:rsidP="005A01F6">
            <w:pPr>
              <w:rPr>
                <w:i/>
                <w:iCs/>
                <w:lang w:val="ro-MD"/>
              </w:rPr>
            </w:pPr>
          </w:p>
        </w:tc>
        <w:tc>
          <w:tcPr>
            <w:tcW w:w="851" w:type="dxa"/>
          </w:tcPr>
          <w:p w14:paraId="4149C589" w14:textId="77777777" w:rsidR="005A01F6" w:rsidRPr="0013736E" w:rsidRDefault="005A01F6" w:rsidP="005A01F6">
            <w:pPr>
              <w:jc w:val="center"/>
              <w:rPr>
                <w:sz w:val="20"/>
                <w:szCs w:val="20"/>
                <w:lang w:val="ro-MD"/>
              </w:rPr>
            </w:pPr>
          </w:p>
        </w:tc>
        <w:tc>
          <w:tcPr>
            <w:tcW w:w="850" w:type="dxa"/>
          </w:tcPr>
          <w:p w14:paraId="462BE14D" w14:textId="77777777" w:rsidR="005A01F6" w:rsidRPr="0013736E" w:rsidRDefault="005A01F6" w:rsidP="005A01F6">
            <w:pPr>
              <w:jc w:val="center"/>
              <w:rPr>
                <w:sz w:val="20"/>
                <w:szCs w:val="20"/>
                <w:lang w:val="ro-MD"/>
              </w:rPr>
            </w:pPr>
            <w:r w:rsidRPr="0013736E">
              <w:rPr>
                <w:sz w:val="20"/>
                <w:szCs w:val="20"/>
                <w:lang w:val="ro-MD"/>
              </w:rPr>
              <w:t>142320</w:t>
            </w:r>
          </w:p>
        </w:tc>
        <w:tc>
          <w:tcPr>
            <w:tcW w:w="992" w:type="dxa"/>
          </w:tcPr>
          <w:p w14:paraId="1C6F1A38" w14:textId="1C285E44" w:rsidR="005A01F6" w:rsidRPr="00F26FA9" w:rsidRDefault="00F26FA9" w:rsidP="005A01F6">
            <w:pPr>
              <w:jc w:val="center"/>
              <w:rPr>
                <w:lang w:val="ro-MD"/>
              </w:rPr>
            </w:pPr>
            <w:r w:rsidRPr="00F26FA9">
              <w:rPr>
                <w:lang w:val="ro-MD"/>
              </w:rPr>
              <w:t>12,0</w:t>
            </w:r>
          </w:p>
        </w:tc>
        <w:tc>
          <w:tcPr>
            <w:tcW w:w="993" w:type="dxa"/>
          </w:tcPr>
          <w:p w14:paraId="6D4DA89D" w14:textId="33D806DB" w:rsidR="005A01F6" w:rsidRPr="00F26FA9" w:rsidRDefault="00F26FA9" w:rsidP="005A01F6">
            <w:pPr>
              <w:jc w:val="center"/>
              <w:rPr>
                <w:lang w:val="ro-MD"/>
              </w:rPr>
            </w:pPr>
            <w:r w:rsidRPr="00F26FA9">
              <w:rPr>
                <w:lang w:val="ro-MD"/>
              </w:rPr>
              <w:t>10,4</w:t>
            </w:r>
          </w:p>
        </w:tc>
        <w:tc>
          <w:tcPr>
            <w:tcW w:w="992" w:type="dxa"/>
          </w:tcPr>
          <w:p w14:paraId="574A79CF" w14:textId="150D16B9" w:rsidR="005A01F6" w:rsidRPr="00F26FA9" w:rsidRDefault="00F26FA9" w:rsidP="005A01F6">
            <w:pPr>
              <w:jc w:val="center"/>
              <w:rPr>
                <w:lang w:val="ro-MD"/>
              </w:rPr>
            </w:pPr>
            <w:r w:rsidRPr="00F26FA9">
              <w:rPr>
                <w:lang w:val="ro-MD"/>
              </w:rPr>
              <w:t>-1,6</w:t>
            </w:r>
          </w:p>
        </w:tc>
        <w:tc>
          <w:tcPr>
            <w:tcW w:w="992" w:type="dxa"/>
          </w:tcPr>
          <w:p w14:paraId="5F2FCDE4" w14:textId="24217B3E" w:rsidR="005A01F6" w:rsidRPr="00F26FA9" w:rsidRDefault="00F26FA9" w:rsidP="005A01F6">
            <w:pPr>
              <w:jc w:val="center"/>
              <w:rPr>
                <w:lang w:val="ro-MD"/>
              </w:rPr>
            </w:pPr>
            <w:r w:rsidRPr="00F26FA9">
              <w:rPr>
                <w:lang w:val="ro-MD"/>
              </w:rPr>
              <w:t>86,6</w:t>
            </w:r>
          </w:p>
        </w:tc>
      </w:tr>
      <w:tr w:rsidR="005A01F6" w:rsidRPr="001E6DC1" w14:paraId="4E6F6D7B" w14:textId="77777777" w:rsidTr="00553D50">
        <w:trPr>
          <w:trHeight w:val="262"/>
        </w:trPr>
        <w:tc>
          <w:tcPr>
            <w:tcW w:w="568" w:type="dxa"/>
          </w:tcPr>
          <w:p w14:paraId="74D57FB0" w14:textId="77777777" w:rsidR="005A01F6" w:rsidRPr="001E6DC1" w:rsidRDefault="005A01F6" w:rsidP="005A01F6">
            <w:pPr>
              <w:jc w:val="center"/>
              <w:rPr>
                <w:sz w:val="20"/>
                <w:szCs w:val="20"/>
                <w:lang w:val="ro-MD"/>
              </w:rPr>
            </w:pPr>
            <w:r w:rsidRPr="001E6DC1">
              <w:rPr>
                <w:sz w:val="20"/>
                <w:szCs w:val="20"/>
                <w:lang w:val="ro-MD"/>
              </w:rPr>
              <w:t>4.2</w:t>
            </w:r>
          </w:p>
        </w:tc>
        <w:tc>
          <w:tcPr>
            <w:tcW w:w="3969" w:type="dxa"/>
          </w:tcPr>
          <w:p w14:paraId="3D907F2B" w14:textId="77777777" w:rsidR="005A01F6" w:rsidRPr="0013736E" w:rsidRDefault="005A01F6" w:rsidP="005A01F6">
            <w:pPr>
              <w:rPr>
                <w:b/>
                <w:i/>
                <w:lang w:val="ro-MD"/>
              </w:rPr>
            </w:pPr>
            <w:r w:rsidRPr="0013736E">
              <w:rPr>
                <w:b/>
                <w:i/>
                <w:lang w:val="ro-MD"/>
              </w:rPr>
              <w:t>Casa de cultură raională</w:t>
            </w:r>
          </w:p>
        </w:tc>
        <w:tc>
          <w:tcPr>
            <w:tcW w:w="851" w:type="dxa"/>
          </w:tcPr>
          <w:p w14:paraId="6B6B74C0" w14:textId="77777777" w:rsidR="005A01F6" w:rsidRPr="0013736E" w:rsidRDefault="005A01F6" w:rsidP="005A01F6">
            <w:pPr>
              <w:jc w:val="center"/>
              <w:rPr>
                <w:sz w:val="20"/>
                <w:szCs w:val="20"/>
                <w:lang w:val="ro-MD"/>
              </w:rPr>
            </w:pPr>
            <w:r w:rsidRPr="0013736E">
              <w:rPr>
                <w:sz w:val="20"/>
                <w:szCs w:val="20"/>
                <w:lang w:val="ro-MD"/>
              </w:rPr>
              <w:t>0820</w:t>
            </w:r>
          </w:p>
        </w:tc>
        <w:tc>
          <w:tcPr>
            <w:tcW w:w="850" w:type="dxa"/>
          </w:tcPr>
          <w:p w14:paraId="146AEBAE" w14:textId="77777777" w:rsidR="005A01F6" w:rsidRPr="0013736E" w:rsidRDefault="005A01F6" w:rsidP="005A01F6">
            <w:pPr>
              <w:jc w:val="center"/>
              <w:rPr>
                <w:sz w:val="20"/>
                <w:szCs w:val="20"/>
                <w:lang w:val="ro-MD"/>
              </w:rPr>
            </w:pPr>
            <w:r w:rsidRPr="0013736E">
              <w:rPr>
                <w:sz w:val="20"/>
                <w:szCs w:val="20"/>
                <w:lang w:val="ro-MD"/>
              </w:rPr>
              <w:t>142310</w:t>
            </w:r>
          </w:p>
        </w:tc>
        <w:tc>
          <w:tcPr>
            <w:tcW w:w="992" w:type="dxa"/>
          </w:tcPr>
          <w:p w14:paraId="64E0247C" w14:textId="6C8AA6D6" w:rsidR="005A01F6" w:rsidRPr="005A01F6" w:rsidRDefault="005A01F6" w:rsidP="005A01F6">
            <w:pPr>
              <w:jc w:val="center"/>
              <w:rPr>
                <w:lang w:val="ro-MD"/>
              </w:rPr>
            </w:pPr>
            <w:r w:rsidRPr="005A01F6">
              <w:rPr>
                <w:lang w:val="ro-MD"/>
              </w:rPr>
              <w:t>45,0</w:t>
            </w:r>
          </w:p>
        </w:tc>
        <w:tc>
          <w:tcPr>
            <w:tcW w:w="993" w:type="dxa"/>
          </w:tcPr>
          <w:p w14:paraId="05E4A4AF" w14:textId="3948F863" w:rsidR="005A01F6" w:rsidRPr="005A01F6" w:rsidRDefault="005A01F6" w:rsidP="005A01F6">
            <w:pPr>
              <w:jc w:val="center"/>
              <w:rPr>
                <w:lang w:val="ro-MD"/>
              </w:rPr>
            </w:pPr>
            <w:r w:rsidRPr="005A01F6">
              <w:rPr>
                <w:lang w:val="ro-MD"/>
              </w:rPr>
              <w:t>5,1</w:t>
            </w:r>
          </w:p>
        </w:tc>
        <w:tc>
          <w:tcPr>
            <w:tcW w:w="992" w:type="dxa"/>
          </w:tcPr>
          <w:p w14:paraId="2F8E75D0" w14:textId="398DCCDE" w:rsidR="005A01F6" w:rsidRPr="005A01F6" w:rsidRDefault="005A01F6" w:rsidP="005A01F6">
            <w:pPr>
              <w:jc w:val="center"/>
              <w:rPr>
                <w:lang w:val="ro-MD"/>
              </w:rPr>
            </w:pPr>
            <w:r w:rsidRPr="005A01F6">
              <w:rPr>
                <w:lang w:val="ro-MD"/>
              </w:rPr>
              <w:t>-39,9</w:t>
            </w:r>
          </w:p>
        </w:tc>
        <w:tc>
          <w:tcPr>
            <w:tcW w:w="992" w:type="dxa"/>
          </w:tcPr>
          <w:p w14:paraId="074A74CC" w14:textId="06E363FF" w:rsidR="005A01F6" w:rsidRPr="005A01F6" w:rsidRDefault="005A01F6" w:rsidP="005A01F6">
            <w:pPr>
              <w:jc w:val="center"/>
              <w:rPr>
                <w:lang w:val="ro-MD"/>
              </w:rPr>
            </w:pPr>
            <w:r w:rsidRPr="005A01F6">
              <w:rPr>
                <w:lang w:val="ro-MD"/>
              </w:rPr>
              <w:t>11,4</w:t>
            </w:r>
          </w:p>
        </w:tc>
      </w:tr>
      <w:tr w:rsidR="005A01F6" w:rsidRPr="001E6DC1" w14:paraId="09CD7BA5" w14:textId="77777777" w:rsidTr="00553D50">
        <w:trPr>
          <w:trHeight w:val="274"/>
        </w:trPr>
        <w:tc>
          <w:tcPr>
            <w:tcW w:w="568" w:type="dxa"/>
          </w:tcPr>
          <w:p w14:paraId="23C7EA71" w14:textId="77777777" w:rsidR="005A01F6" w:rsidRPr="001E6DC1" w:rsidRDefault="005A01F6" w:rsidP="005A01F6">
            <w:pPr>
              <w:rPr>
                <w:sz w:val="20"/>
                <w:szCs w:val="20"/>
                <w:lang w:val="ro-MD"/>
              </w:rPr>
            </w:pPr>
          </w:p>
        </w:tc>
        <w:tc>
          <w:tcPr>
            <w:tcW w:w="3969" w:type="dxa"/>
          </w:tcPr>
          <w:p w14:paraId="4779B3F6" w14:textId="77777777" w:rsidR="005A01F6" w:rsidRPr="0013736E" w:rsidRDefault="005A01F6" w:rsidP="005A01F6">
            <w:pPr>
              <w:rPr>
                <w:lang w:val="ro-MD"/>
              </w:rPr>
            </w:pPr>
          </w:p>
        </w:tc>
        <w:tc>
          <w:tcPr>
            <w:tcW w:w="851" w:type="dxa"/>
          </w:tcPr>
          <w:p w14:paraId="22F9C613" w14:textId="77777777" w:rsidR="005A01F6" w:rsidRPr="0013736E" w:rsidRDefault="005A01F6" w:rsidP="005A01F6">
            <w:pPr>
              <w:jc w:val="center"/>
              <w:rPr>
                <w:sz w:val="20"/>
                <w:szCs w:val="20"/>
                <w:lang w:val="ro-MD"/>
              </w:rPr>
            </w:pPr>
          </w:p>
        </w:tc>
        <w:tc>
          <w:tcPr>
            <w:tcW w:w="850" w:type="dxa"/>
          </w:tcPr>
          <w:p w14:paraId="63309B58" w14:textId="77777777" w:rsidR="005A01F6" w:rsidRPr="00F26FA9" w:rsidRDefault="005A01F6" w:rsidP="005A01F6">
            <w:pPr>
              <w:jc w:val="center"/>
              <w:rPr>
                <w:sz w:val="20"/>
                <w:szCs w:val="20"/>
                <w:lang w:val="ro-MD"/>
              </w:rPr>
            </w:pPr>
            <w:r w:rsidRPr="00F26FA9">
              <w:rPr>
                <w:sz w:val="20"/>
                <w:szCs w:val="20"/>
                <w:lang w:val="ro-MD"/>
              </w:rPr>
              <w:t>142320</w:t>
            </w:r>
          </w:p>
        </w:tc>
        <w:tc>
          <w:tcPr>
            <w:tcW w:w="992" w:type="dxa"/>
          </w:tcPr>
          <w:p w14:paraId="5AC47401" w14:textId="1A10BFAE" w:rsidR="005A01F6" w:rsidRPr="00F26FA9" w:rsidRDefault="005A01F6" w:rsidP="005A01F6">
            <w:pPr>
              <w:jc w:val="center"/>
              <w:rPr>
                <w:lang w:val="ro-MD"/>
              </w:rPr>
            </w:pPr>
            <w:r w:rsidRPr="00F26FA9">
              <w:rPr>
                <w:lang w:val="ro-MD"/>
              </w:rPr>
              <w:t>40,0</w:t>
            </w:r>
          </w:p>
        </w:tc>
        <w:tc>
          <w:tcPr>
            <w:tcW w:w="993" w:type="dxa"/>
          </w:tcPr>
          <w:p w14:paraId="3DA33FED" w14:textId="3C487325" w:rsidR="005A01F6" w:rsidRPr="00F26FA9" w:rsidRDefault="00F26FA9" w:rsidP="00027E57">
            <w:pPr>
              <w:jc w:val="center"/>
              <w:rPr>
                <w:lang w:val="ro-MD"/>
              </w:rPr>
            </w:pPr>
            <w:r w:rsidRPr="00F26FA9">
              <w:rPr>
                <w:lang w:val="ro-MD"/>
              </w:rPr>
              <w:t>61,</w:t>
            </w:r>
            <w:r w:rsidR="00027E57">
              <w:rPr>
                <w:lang w:val="ro-MD"/>
              </w:rPr>
              <w:t>8</w:t>
            </w:r>
          </w:p>
        </w:tc>
        <w:tc>
          <w:tcPr>
            <w:tcW w:w="992" w:type="dxa"/>
          </w:tcPr>
          <w:p w14:paraId="3AD840B6" w14:textId="5AB97162" w:rsidR="005A01F6" w:rsidRPr="00F26FA9" w:rsidRDefault="00F26FA9" w:rsidP="005A01F6">
            <w:pPr>
              <w:jc w:val="center"/>
              <w:rPr>
                <w:lang w:val="ro-MD"/>
              </w:rPr>
            </w:pPr>
            <w:r w:rsidRPr="00F26FA9">
              <w:rPr>
                <w:lang w:val="ro-MD"/>
              </w:rPr>
              <w:t>21,8</w:t>
            </w:r>
          </w:p>
        </w:tc>
        <w:tc>
          <w:tcPr>
            <w:tcW w:w="992" w:type="dxa"/>
          </w:tcPr>
          <w:p w14:paraId="15376940" w14:textId="46419390" w:rsidR="005A01F6" w:rsidRPr="00F26FA9" w:rsidRDefault="00F26FA9" w:rsidP="005A01F6">
            <w:pPr>
              <w:jc w:val="center"/>
              <w:rPr>
                <w:lang w:val="ro-MD"/>
              </w:rPr>
            </w:pPr>
            <w:r w:rsidRPr="00F26FA9">
              <w:rPr>
                <w:lang w:val="ro-MD"/>
              </w:rPr>
              <w:t>154,5</w:t>
            </w:r>
          </w:p>
        </w:tc>
      </w:tr>
      <w:tr w:rsidR="005A01F6" w:rsidRPr="001E6DC1" w14:paraId="06BD61A9" w14:textId="77777777" w:rsidTr="00553D50">
        <w:trPr>
          <w:trHeight w:val="262"/>
        </w:trPr>
        <w:tc>
          <w:tcPr>
            <w:tcW w:w="568" w:type="dxa"/>
          </w:tcPr>
          <w:p w14:paraId="0847F42E" w14:textId="4CBD11B0" w:rsidR="005A01F6" w:rsidRPr="001E6DC1" w:rsidRDefault="005A01F6" w:rsidP="005A01F6">
            <w:pPr>
              <w:jc w:val="center"/>
              <w:rPr>
                <w:sz w:val="20"/>
                <w:szCs w:val="20"/>
                <w:lang w:val="ro-MD"/>
              </w:rPr>
            </w:pPr>
            <w:r w:rsidRPr="001E6DC1">
              <w:rPr>
                <w:sz w:val="20"/>
                <w:szCs w:val="20"/>
                <w:lang w:val="ro-MD"/>
              </w:rPr>
              <w:t>4.</w:t>
            </w:r>
            <w:r>
              <w:rPr>
                <w:sz w:val="20"/>
                <w:szCs w:val="20"/>
                <w:lang w:val="ro-MD"/>
              </w:rPr>
              <w:t>3</w:t>
            </w:r>
          </w:p>
        </w:tc>
        <w:tc>
          <w:tcPr>
            <w:tcW w:w="3969" w:type="dxa"/>
          </w:tcPr>
          <w:p w14:paraId="4B6F488D" w14:textId="77777777" w:rsidR="005A01F6" w:rsidRPr="0013736E" w:rsidRDefault="005A01F6" w:rsidP="005A01F6">
            <w:pPr>
              <w:rPr>
                <w:i/>
                <w:lang w:val="ro-MD"/>
              </w:rPr>
            </w:pPr>
            <w:r w:rsidRPr="0013736E">
              <w:rPr>
                <w:i/>
                <w:sz w:val="22"/>
                <w:szCs w:val="22"/>
                <w:lang w:val="ro-MD"/>
              </w:rPr>
              <w:t>Muzee</w:t>
            </w:r>
          </w:p>
        </w:tc>
        <w:tc>
          <w:tcPr>
            <w:tcW w:w="851" w:type="dxa"/>
          </w:tcPr>
          <w:p w14:paraId="073F19C6" w14:textId="77777777" w:rsidR="005A01F6" w:rsidRPr="0013736E" w:rsidRDefault="005A01F6" w:rsidP="005A01F6">
            <w:pPr>
              <w:jc w:val="center"/>
              <w:rPr>
                <w:sz w:val="20"/>
                <w:szCs w:val="20"/>
                <w:lang w:val="ro-MD"/>
              </w:rPr>
            </w:pPr>
          </w:p>
        </w:tc>
        <w:tc>
          <w:tcPr>
            <w:tcW w:w="850" w:type="dxa"/>
          </w:tcPr>
          <w:p w14:paraId="1ACC7E86" w14:textId="77777777" w:rsidR="005A01F6" w:rsidRPr="0013736E" w:rsidRDefault="005A01F6" w:rsidP="005A01F6">
            <w:pPr>
              <w:jc w:val="center"/>
              <w:rPr>
                <w:sz w:val="20"/>
                <w:szCs w:val="20"/>
                <w:lang w:val="ro-MD"/>
              </w:rPr>
            </w:pPr>
          </w:p>
        </w:tc>
        <w:tc>
          <w:tcPr>
            <w:tcW w:w="992" w:type="dxa"/>
          </w:tcPr>
          <w:p w14:paraId="321E99FF" w14:textId="77777777" w:rsidR="005A01F6" w:rsidRPr="005A01F6" w:rsidRDefault="005A01F6" w:rsidP="005A01F6">
            <w:pPr>
              <w:jc w:val="center"/>
              <w:rPr>
                <w:color w:val="FF0000"/>
                <w:lang w:val="ro-MD"/>
              </w:rPr>
            </w:pPr>
          </w:p>
        </w:tc>
        <w:tc>
          <w:tcPr>
            <w:tcW w:w="993" w:type="dxa"/>
          </w:tcPr>
          <w:p w14:paraId="5B0691C5" w14:textId="77777777" w:rsidR="005A01F6" w:rsidRPr="005A01F6" w:rsidRDefault="005A01F6" w:rsidP="005A01F6">
            <w:pPr>
              <w:jc w:val="center"/>
              <w:rPr>
                <w:color w:val="FF0000"/>
                <w:lang w:val="ro-MD"/>
              </w:rPr>
            </w:pPr>
          </w:p>
        </w:tc>
        <w:tc>
          <w:tcPr>
            <w:tcW w:w="992" w:type="dxa"/>
          </w:tcPr>
          <w:p w14:paraId="26130D02" w14:textId="77777777" w:rsidR="005A01F6" w:rsidRPr="005A01F6" w:rsidRDefault="005A01F6" w:rsidP="005A01F6">
            <w:pPr>
              <w:jc w:val="center"/>
              <w:rPr>
                <w:color w:val="FF0000"/>
                <w:lang w:val="ro-MD"/>
              </w:rPr>
            </w:pPr>
          </w:p>
        </w:tc>
        <w:tc>
          <w:tcPr>
            <w:tcW w:w="992" w:type="dxa"/>
          </w:tcPr>
          <w:p w14:paraId="43E6C26B" w14:textId="77777777" w:rsidR="005A01F6" w:rsidRPr="005A01F6" w:rsidRDefault="005A01F6" w:rsidP="005A01F6">
            <w:pPr>
              <w:jc w:val="center"/>
              <w:rPr>
                <w:color w:val="FF0000"/>
                <w:lang w:val="ro-MD"/>
              </w:rPr>
            </w:pPr>
          </w:p>
        </w:tc>
      </w:tr>
      <w:tr w:rsidR="005A01F6" w:rsidRPr="001E6DC1" w14:paraId="309D60EC" w14:textId="77777777" w:rsidTr="00553D50">
        <w:trPr>
          <w:trHeight w:val="262"/>
        </w:trPr>
        <w:tc>
          <w:tcPr>
            <w:tcW w:w="568" w:type="dxa"/>
          </w:tcPr>
          <w:p w14:paraId="2A583B41" w14:textId="77777777" w:rsidR="005A01F6" w:rsidRPr="001E6DC1" w:rsidRDefault="005A01F6" w:rsidP="005A01F6">
            <w:pPr>
              <w:jc w:val="center"/>
              <w:rPr>
                <w:sz w:val="20"/>
                <w:szCs w:val="20"/>
                <w:lang w:val="ro-MD"/>
              </w:rPr>
            </w:pPr>
          </w:p>
        </w:tc>
        <w:tc>
          <w:tcPr>
            <w:tcW w:w="3969" w:type="dxa"/>
          </w:tcPr>
          <w:p w14:paraId="15E6028F" w14:textId="1E79D9A5" w:rsidR="005A01F6" w:rsidRPr="0013736E" w:rsidRDefault="005A01F6" w:rsidP="005A01F6">
            <w:pPr>
              <w:rPr>
                <w:i/>
                <w:lang w:val="ro-MD"/>
              </w:rPr>
            </w:pPr>
            <w:r w:rsidRPr="0013736E">
              <w:rPr>
                <w:i/>
                <w:lang w:val="ro-MD"/>
              </w:rPr>
              <w:t>Muzeul istoric Ciuciuleni</w:t>
            </w:r>
          </w:p>
        </w:tc>
        <w:tc>
          <w:tcPr>
            <w:tcW w:w="851" w:type="dxa"/>
          </w:tcPr>
          <w:p w14:paraId="33FCE88A" w14:textId="77777777" w:rsidR="005A01F6" w:rsidRPr="0013736E" w:rsidRDefault="005A01F6" w:rsidP="005A01F6">
            <w:pPr>
              <w:jc w:val="center"/>
              <w:rPr>
                <w:sz w:val="20"/>
                <w:szCs w:val="20"/>
                <w:lang w:val="ro-MD"/>
              </w:rPr>
            </w:pPr>
            <w:r w:rsidRPr="0013736E">
              <w:rPr>
                <w:sz w:val="20"/>
                <w:szCs w:val="20"/>
                <w:lang w:val="ro-MD"/>
              </w:rPr>
              <w:t>0820</w:t>
            </w:r>
          </w:p>
        </w:tc>
        <w:tc>
          <w:tcPr>
            <w:tcW w:w="850" w:type="dxa"/>
          </w:tcPr>
          <w:p w14:paraId="0871BFA4" w14:textId="77777777" w:rsidR="005A01F6" w:rsidRPr="0013736E" w:rsidRDefault="005A01F6" w:rsidP="005A01F6">
            <w:pPr>
              <w:jc w:val="center"/>
              <w:rPr>
                <w:sz w:val="20"/>
                <w:szCs w:val="20"/>
                <w:lang w:val="ro-MD"/>
              </w:rPr>
            </w:pPr>
            <w:r w:rsidRPr="0013736E">
              <w:rPr>
                <w:sz w:val="20"/>
                <w:szCs w:val="20"/>
                <w:lang w:val="ro-MD"/>
              </w:rPr>
              <w:t>142310</w:t>
            </w:r>
          </w:p>
        </w:tc>
        <w:tc>
          <w:tcPr>
            <w:tcW w:w="992" w:type="dxa"/>
          </w:tcPr>
          <w:p w14:paraId="0ED1B153" w14:textId="67E766E3" w:rsidR="005A01F6" w:rsidRPr="005A01F6" w:rsidRDefault="005A01F6" w:rsidP="005A01F6">
            <w:pPr>
              <w:jc w:val="center"/>
              <w:rPr>
                <w:lang w:val="ro-MD"/>
              </w:rPr>
            </w:pPr>
            <w:r w:rsidRPr="005A01F6">
              <w:rPr>
                <w:lang w:val="ro-MD"/>
              </w:rPr>
              <w:t>2,5</w:t>
            </w:r>
          </w:p>
        </w:tc>
        <w:tc>
          <w:tcPr>
            <w:tcW w:w="993" w:type="dxa"/>
          </w:tcPr>
          <w:p w14:paraId="1D8C8037" w14:textId="57D935F7" w:rsidR="005A01F6" w:rsidRPr="005A01F6" w:rsidRDefault="005A01F6" w:rsidP="005A01F6">
            <w:pPr>
              <w:jc w:val="center"/>
              <w:rPr>
                <w:lang w:val="ro-MD"/>
              </w:rPr>
            </w:pPr>
            <w:r w:rsidRPr="005A01F6">
              <w:rPr>
                <w:lang w:val="ro-MD"/>
              </w:rPr>
              <w:t>1,2</w:t>
            </w:r>
          </w:p>
        </w:tc>
        <w:tc>
          <w:tcPr>
            <w:tcW w:w="992" w:type="dxa"/>
          </w:tcPr>
          <w:p w14:paraId="321F8743" w14:textId="3EDB5C3C" w:rsidR="005A01F6" w:rsidRPr="005A01F6" w:rsidRDefault="005A01F6" w:rsidP="005A01F6">
            <w:pPr>
              <w:jc w:val="center"/>
              <w:rPr>
                <w:lang w:val="ro-MD"/>
              </w:rPr>
            </w:pPr>
            <w:r w:rsidRPr="005A01F6">
              <w:rPr>
                <w:lang w:val="ro-MD"/>
              </w:rPr>
              <w:t>-1,3</w:t>
            </w:r>
          </w:p>
        </w:tc>
        <w:tc>
          <w:tcPr>
            <w:tcW w:w="992" w:type="dxa"/>
          </w:tcPr>
          <w:p w14:paraId="7E94E18A" w14:textId="4A6E17B5" w:rsidR="005A01F6" w:rsidRPr="005A01F6" w:rsidRDefault="005A01F6" w:rsidP="005A01F6">
            <w:pPr>
              <w:jc w:val="center"/>
              <w:rPr>
                <w:lang w:val="ro-MD"/>
              </w:rPr>
            </w:pPr>
            <w:r w:rsidRPr="005A01F6">
              <w:rPr>
                <w:lang w:val="ro-MD"/>
              </w:rPr>
              <w:t>48,0</w:t>
            </w:r>
          </w:p>
        </w:tc>
      </w:tr>
      <w:tr w:rsidR="005A01F6" w:rsidRPr="001E6DC1" w14:paraId="0A1D9B5F" w14:textId="77777777" w:rsidTr="00553D50">
        <w:trPr>
          <w:trHeight w:val="262"/>
        </w:trPr>
        <w:tc>
          <w:tcPr>
            <w:tcW w:w="568" w:type="dxa"/>
          </w:tcPr>
          <w:p w14:paraId="209C05E4" w14:textId="77777777" w:rsidR="005A01F6" w:rsidRPr="001E6DC1" w:rsidRDefault="005A01F6" w:rsidP="005A01F6">
            <w:pPr>
              <w:jc w:val="center"/>
              <w:rPr>
                <w:b/>
                <w:sz w:val="20"/>
                <w:szCs w:val="20"/>
                <w:lang w:val="ro-MD"/>
              </w:rPr>
            </w:pPr>
            <w:r w:rsidRPr="001E6DC1">
              <w:rPr>
                <w:b/>
                <w:sz w:val="20"/>
                <w:szCs w:val="20"/>
                <w:lang w:val="ro-MD"/>
              </w:rPr>
              <w:t>5</w:t>
            </w:r>
          </w:p>
        </w:tc>
        <w:tc>
          <w:tcPr>
            <w:tcW w:w="3969" w:type="dxa"/>
          </w:tcPr>
          <w:p w14:paraId="1C9AD299" w14:textId="73ED0038" w:rsidR="005A01F6" w:rsidRPr="0013736E" w:rsidRDefault="005A01F6" w:rsidP="005A01F6">
            <w:pPr>
              <w:rPr>
                <w:b/>
                <w:i/>
                <w:lang w:val="ro-MD"/>
              </w:rPr>
            </w:pPr>
            <w:r w:rsidRPr="0013736E">
              <w:rPr>
                <w:b/>
                <w:bCs/>
                <w:i/>
                <w:lang w:val="ro-MD"/>
              </w:rPr>
              <w:t>Învățămînt liceal, gimnazial, primar și educație timpurie – total</w:t>
            </w:r>
          </w:p>
        </w:tc>
        <w:tc>
          <w:tcPr>
            <w:tcW w:w="851" w:type="dxa"/>
          </w:tcPr>
          <w:p w14:paraId="7A8DF818" w14:textId="77777777" w:rsidR="005A01F6" w:rsidRPr="0013736E" w:rsidRDefault="005A01F6" w:rsidP="005A01F6">
            <w:pPr>
              <w:jc w:val="center"/>
              <w:rPr>
                <w:sz w:val="20"/>
                <w:szCs w:val="20"/>
                <w:lang w:val="ro-MD"/>
              </w:rPr>
            </w:pPr>
          </w:p>
        </w:tc>
        <w:tc>
          <w:tcPr>
            <w:tcW w:w="850" w:type="dxa"/>
          </w:tcPr>
          <w:p w14:paraId="3373999F" w14:textId="77777777" w:rsidR="005A01F6" w:rsidRPr="0013736E" w:rsidRDefault="005A01F6" w:rsidP="005A01F6">
            <w:pPr>
              <w:jc w:val="center"/>
              <w:rPr>
                <w:sz w:val="20"/>
                <w:szCs w:val="20"/>
                <w:lang w:val="ro-MD"/>
              </w:rPr>
            </w:pPr>
          </w:p>
        </w:tc>
        <w:tc>
          <w:tcPr>
            <w:tcW w:w="992" w:type="dxa"/>
          </w:tcPr>
          <w:p w14:paraId="74D927A0" w14:textId="0A443A1E" w:rsidR="005A01F6" w:rsidRPr="009C35E6" w:rsidRDefault="009C35E6" w:rsidP="009C35E6">
            <w:pPr>
              <w:jc w:val="center"/>
              <w:rPr>
                <w:b/>
                <w:i/>
                <w:lang w:val="ro-MD"/>
              </w:rPr>
            </w:pPr>
            <w:r w:rsidRPr="009C35E6">
              <w:rPr>
                <w:b/>
                <w:i/>
                <w:lang w:val="ro-MD"/>
              </w:rPr>
              <w:t>1135,7</w:t>
            </w:r>
          </w:p>
        </w:tc>
        <w:tc>
          <w:tcPr>
            <w:tcW w:w="993" w:type="dxa"/>
          </w:tcPr>
          <w:p w14:paraId="49D20E2D" w14:textId="702763A5" w:rsidR="005A01F6" w:rsidRPr="009C35E6" w:rsidRDefault="009C35E6" w:rsidP="005A01F6">
            <w:pPr>
              <w:jc w:val="center"/>
              <w:rPr>
                <w:b/>
                <w:i/>
                <w:lang w:val="ro-MD"/>
              </w:rPr>
            </w:pPr>
            <w:r w:rsidRPr="009C35E6">
              <w:rPr>
                <w:b/>
                <w:i/>
                <w:lang w:val="ro-MD"/>
              </w:rPr>
              <w:t>872,4</w:t>
            </w:r>
          </w:p>
        </w:tc>
        <w:tc>
          <w:tcPr>
            <w:tcW w:w="992" w:type="dxa"/>
          </w:tcPr>
          <w:p w14:paraId="1A76A14D" w14:textId="04EEBB6B" w:rsidR="005A01F6" w:rsidRPr="009C35E6" w:rsidRDefault="009C35E6" w:rsidP="005A01F6">
            <w:pPr>
              <w:jc w:val="center"/>
              <w:rPr>
                <w:b/>
                <w:i/>
                <w:lang w:val="ro-MD"/>
              </w:rPr>
            </w:pPr>
            <w:r w:rsidRPr="009C35E6">
              <w:rPr>
                <w:b/>
                <w:i/>
                <w:lang w:val="ro-MD"/>
              </w:rPr>
              <w:t>-263,3</w:t>
            </w:r>
          </w:p>
        </w:tc>
        <w:tc>
          <w:tcPr>
            <w:tcW w:w="992" w:type="dxa"/>
          </w:tcPr>
          <w:p w14:paraId="5416CF5A" w14:textId="2C2C345D" w:rsidR="005A01F6" w:rsidRPr="009C35E6" w:rsidRDefault="009C35E6" w:rsidP="005A01F6">
            <w:pPr>
              <w:jc w:val="center"/>
              <w:rPr>
                <w:b/>
                <w:i/>
                <w:lang w:val="ro-MD"/>
              </w:rPr>
            </w:pPr>
            <w:r w:rsidRPr="009C35E6">
              <w:rPr>
                <w:b/>
                <w:i/>
                <w:lang w:val="ro-MD"/>
              </w:rPr>
              <w:t>76,8</w:t>
            </w:r>
          </w:p>
        </w:tc>
      </w:tr>
      <w:tr w:rsidR="005A01F6" w:rsidRPr="001E6DC1" w14:paraId="15CFC517" w14:textId="77777777" w:rsidTr="00553D50">
        <w:trPr>
          <w:trHeight w:val="262"/>
        </w:trPr>
        <w:tc>
          <w:tcPr>
            <w:tcW w:w="568" w:type="dxa"/>
          </w:tcPr>
          <w:p w14:paraId="2CDE3FAA" w14:textId="77777777" w:rsidR="005A01F6" w:rsidRPr="001E6DC1" w:rsidRDefault="005A01F6" w:rsidP="005A01F6">
            <w:pPr>
              <w:jc w:val="center"/>
              <w:rPr>
                <w:b/>
                <w:sz w:val="20"/>
                <w:szCs w:val="20"/>
                <w:lang w:val="ro-MD"/>
              </w:rPr>
            </w:pPr>
          </w:p>
        </w:tc>
        <w:tc>
          <w:tcPr>
            <w:tcW w:w="3969" w:type="dxa"/>
          </w:tcPr>
          <w:p w14:paraId="653D206B" w14:textId="77777777" w:rsidR="005A01F6" w:rsidRPr="0013736E" w:rsidRDefault="005A01F6" w:rsidP="005A01F6">
            <w:pPr>
              <w:rPr>
                <w:bCs/>
                <w:lang w:val="ro-MD"/>
              </w:rPr>
            </w:pPr>
            <w:r w:rsidRPr="0013736E">
              <w:rPr>
                <w:i/>
                <w:lang w:val="ro-MD"/>
              </w:rPr>
              <w:t>inclusiv:</w:t>
            </w:r>
          </w:p>
        </w:tc>
        <w:tc>
          <w:tcPr>
            <w:tcW w:w="851" w:type="dxa"/>
          </w:tcPr>
          <w:p w14:paraId="75118388" w14:textId="77777777" w:rsidR="005A01F6" w:rsidRPr="0013736E" w:rsidRDefault="005A01F6" w:rsidP="005A01F6">
            <w:pPr>
              <w:jc w:val="center"/>
              <w:rPr>
                <w:sz w:val="20"/>
                <w:szCs w:val="20"/>
                <w:lang w:val="ro-MD"/>
              </w:rPr>
            </w:pPr>
          </w:p>
        </w:tc>
        <w:tc>
          <w:tcPr>
            <w:tcW w:w="850" w:type="dxa"/>
          </w:tcPr>
          <w:p w14:paraId="3BEFF05E" w14:textId="77777777" w:rsidR="005A01F6" w:rsidRPr="0013736E" w:rsidRDefault="005A01F6" w:rsidP="005A01F6">
            <w:pPr>
              <w:jc w:val="center"/>
              <w:rPr>
                <w:sz w:val="20"/>
                <w:szCs w:val="20"/>
                <w:lang w:val="ro-MD"/>
              </w:rPr>
            </w:pPr>
          </w:p>
        </w:tc>
        <w:tc>
          <w:tcPr>
            <w:tcW w:w="992" w:type="dxa"/>
          </w:tcPr>
          <w:p w14:paraId="7EE518A4" w14:textId="77777777" w:rsidR="005A01F6" w:rsidRPr="005A01F6" w:rsidRDefault="005A01F6" w:rsidP="005A01F6">
            <w:pPr>
              <w:jc w:val="center"/>
              <w:rPr>
                <w:color w:val="FF0000"/>
                <w:lang w:val="ro-MD"/>
              </w:rPr>
            </w:pPr>
          </w:p>
        </w:tc>
        <w:tc>
          <w:tcPr>
            <w:tcW w:w="993" w:type="dxa"/>
          </w:tcPr>
          <w:p w14:paraId="35EF4B42" w14:textId="77777777" w:rsidR="005A01F6" w:rsidRPr="005A01F6" w:rsidRDefault="005A01F6" w:rsidP="005A01F6">
            <w:pPr>
              <w:jc w:val="center"/>
              <w:rPr>
                <w:color w:val="FF0000"/>
                <w:lang w:val="ro-MD"/>
              </w:rPr>
            </w:pPr>
          </w:p>
        </w:tc>
        <w:tc>
          <w:tcPr>
            <w:tcW w:w="992" w:type="dxa"/>
          </w:tcPr>
          <w:p w14:paraId="3826EA3C" w14:textId="77777777" w:rsidR="005A01F6" w:rsidRPr="005A01F6" w:rsidRDefault="005A01F6" w:rsidP="005A01F6">
            <w:pPr>
              <w:jc w:val="center"/>
              <w:rPr>
                <w:color w:val="FF0000"/>
                <w:lang w:val="ro-MD"/>
              </w:rPr>
            </w:pPr>
          </w:p>
        </w:tc>
        <w:tc>
          <w:tcPr>
            <w:tcW w:w="992" w:type="dxa"/>
          </w:tcPr>
          <w:p w14:paraId="47F4CFAC" w14:textId="77777777" w:rsidR="005A01F6" w:rsidRPr="005A01F6" w:rsidRDefault="005A01F6" w:rsidP="005A01F6">
            <w:pPr>
              <w:jc w:val="center"/>
              <w:rPr>
                <w:color w:val="FF0000"/>
                <w:lang w:val="ro-MD"/>
              </w:rPr>
            </w:pPr>
          </w:p>
        </w:tc>
      </w:tr>
      <w:tr w:rsidR="005A01F6" w:rsidRPr="001E6DC1" w14:paraId="2AC109E0" w14:textId="77777777" w:rsidTr="00553D50">
        <w:trPr>
          <w:trHeight w:val="562"/>
        </w:trPr>
        <w:tc>
          <w:tcPr>
            <w:tcW w:w="568" w:type="dxa"/>
          </w:tcPr>
          <w:p w14:paraId="5EC8C165" w14:textId="77777777" w:rsidR="005A01F6" w:rsidRPr="001E6DC1" w:rsidRDefault="005A01F6" w:rsidP="005A01F6">
            <w:pPr>
              <w:jc w:val="center"/>
              <w:rPr>
                <w:sz w:val="20"/>
                <w:szCs w:val="20"/>
                <w:lang w:val="ro-MD"/>
              </w:rPr>
            </w:pPr>
            <w:r w:rsidRPr="001E6DC1">
              <w:rPr>
                <w:sz w:val="20"/>
                <w:szCs w:val="20"/>
                <w:lang w:val="ro-MD"/>
              </w:rPr>
              <w:t>5.1</w:t>
            </w:r>
          </w:p>
        </w:tc>
        <w:tc>
          <w:tcPr>
            <w:tcW w:w="3969" w:type="dxa"/>
          </w:tcPr>
          <w:p w14:paraId="56B028D1" w14:textId="77777777" w:rsidR="005A01F6" w:rsidRPr="0013736E" w:rsidRDefault="005A01F6" w:rsidP="005A01F6">
            <w:pPr>
              <w:rPr>
                <w:bCs/>
                <w:lang w:val="ro-MD"/>
              </w:rPr>
            </w:pPr>
            <w:r w:rsidRPr="0013736E">
              <w:rPr>
                <w:lang w:val="ro-MD"/>
              </w:rPr>
              <w:t>Liceul teoretic „</w:t>
            </w:r>
            <w:r w:rsidRPr="0013736E">
              <w:rPr>
                <w:bCs/>
                <w:lang w:val="ro-MD"/>
              </w:rPr>
              <w:t xml:space="preserve"> M.Sadoveanu</w:t>
            </w:r>
            <w:r w:rsidRPr="0013736E">
              <w:rPr>
                <w:lang w:val="ro-MD"/>
              </w:rPr>
              <w:t>”, mun.Hîncești</w:t>
            </w:r>
          </w:p>
        </w:tc>
        <w:tc>
          <w:tcPr>
            <w:tcW w:w="851" w:type="dxa"/>
          </w:tcPr>
          <w:p w14:paraId="3F1AADB2" w14:textId="77777777" w:rsidR="005A01F6" w:rsidRPr="0013736E" w:rsidRDefault="005A01F6" w:rsidP="005A01F6">
            <w:pPr>
              <w:jc w:val="center"/>
              <w:rPr>
                <w:sz w:val="20"/>
                <w:szCs w:val="20"/>
                <w:lang w:val="ro-MD"/>
              </w:rPr>
            </w:pPr>
            <w:r w:rsidRPr="0013736E">
              <w:rPr>
                <w:sz w:val="20"/>
                <w:szCs w:val="20"/>
                <w:lang w:val="ro-MD"/>
              </w:rPr>
              <w:t>0922</w:t>
            </w:r>
          </w:p>
        </w:tc>
        <w:tc>
          <w:tcPr>
            <w:tcW w:w="850" w:type="dxa"/>
          </w:tcPr>
          <w:p w14:paraId="7D866259" w14:textId="77777777" w:rsidR="005A01F6" w:rsidRPr="0013736E" w:rsidRDefault="005A01F6" w:rsidP="005A01F6">
            <w:pPr>
              <w:jc w:val="center"/>
              <w:rPr>
                <w:sz w:val="20"/>
                <w:szCs w:val="20"/>
                <w:lang w:val="ro-MD"/>
              </w:rPr>
            </w:pPr>
            <w:r w:rsidRPr="0013736E">
              <w:rPr>
                <w:sz w:val="20"/>
                <w:szCs w:val="20"/>
                <w:lang w:val="ro-MD"/>
              </w:rPr>
              <w:t>142320</w:t>
            </w:r>
          </w:p>
        </w:tc>
        <w:tc>
          <w:tcPr>
            <w:tcW w:w="992" w:type="dxa"/>
          </w:tcPr>
          <w:p w14:paraId="2777E49F" w14:textId="7436223B" w:rsidR="005A01F6" w:rsidRPr="00F26FA9" w:rsidRDefault="005A01F6" w:rsidP="005A01F6">
            <w:pPr>
              <w:jc w:val="center"/>
              <w:rPr>
                <w:lang w:val="ro-MD"/>
              </w:rPr>
            </w:pPr>
            <w:r w:rsidRPr="00F26FA9">
              <w:rPr>
                <w:lang w:val="ro-MD"/>
              </w:rPr>
              <w:t>40,0</w:t>
            </w:r>
          </w:p>
        </w:tc>
        <w:tc>
          <w:tcPr>
            <w:tcW w:w="993" w:type="dxa"/>
          </w:tcPr>
          <w:p w14:paraId="3D8A7E01" w14:textId="3E92B842" w:rsidR="005A01F6" w:rsidRPr="00F26FA9" w:rsidRDefault="00F26FA9" w:rsidP="005A01F6">
            <w:pPr>
              <w:jc w:val="center"/>
              <w:rPr>
                <w:lang w:val="ro-MD"/>
              </w:rPr>
            </w:pPr>
            <w:r w:rsidRPr="00F26FA9">
              <w:rPr>
                <w:lang w:val="ro-MD"/>
              </w:rPr>
              <w:t>40,0</w:t>
            </w:r>
          </w:p>
        </w:tc>
        <w:tc>
          <w:tcPr>
            <w:tcW w:w="992" w:type="dxa"/>
          </w:tcPr>
          <w:p w14:paraId="0510C8D4" w14:textId="32D7B7AC" w:rsidR="005A01F6" w:rsidRPr="00F26FA9" w:rsidRDefault="00F26FA9" w:rsidP="005A01F6">
            <w:pPr>
              <w:jc w:val="center"/>
              <w:rPr>
                <w:lang w:val="ro-MD"/>
              </w:rPr>
            </w:pPr>
            <w:r w:rsidRPr="00F26FA9">
              <w:rPr>
                <w:lang w:val="ro-MD"/>
              </w:rPr>
              <w:t>-</w:t>
            </w:r>
          </w:p>
        </w:tc>
        <w:tc>
          <w:tcPr>
            <w:tcW w:w="992" w:type="dxa"/>
          </w:tcPr>
          <w:p w14:paraId="6FF52609" w14:textId="33247B9F" w:rsidR="005A01F6" w:rsidRPr="00F26FA9" w:rsidRDefault="00F26FA9" w:rsidP="005A01F6">
            <w:pPr>
              <w:jc w:val="center"/>
              <w:rPr>
                <w:lang w:val="ro-MD"/>
              </w:rPr>
            </w:pPr>
            <w:r w:rsidRPr="00F26FA9">
              <w:rPr>
                <w:lang w:val="ro-MD"/>
              </w:rPr>
              <w:t>100,0</w:t>
            </w:r>
          </w:p>
        </w:tc>
      </w:tr>
      <w:tr w:rsidR="005A01F6" w:rsidRPr="001E6DC1" w14:paraId="4492F62E" w14:textId="77777777" w:rsidTr="00553D50">
        <w:trPr>
          <w:trHeight w:val="262"/>
        </w:trPr>
        <w:tc>
          <w:tcPr>
            <w:tcW w:w="568" w:type="dxa"/>
          </w:tcPr>
          <w:p w14:paraId="30F2010A" w14:textId="77777777" w:rsidR="005A01F6" w:rsidRPr="001E6DC1" w:rsidRDefault="005A01F6" w:rsidP="005A01F6">
            <w:pPr>
              <w:jc w:val="center"/>
              <w:rPr>
                <w:sz w:val="20"/>
                <w:szCs w:val="20"/>
                <w:lang w:val="ro-MD"/>
              </w:rPr>
            </w:pPr>
            <w:r w:rsidRPr="001E6DC1">
              <w:rPr>
                <w:sz w:val="20"/>
                <w:szCs w:val="20"/>
                <w:lang w:val="ro-MD"/>
              </w:rPr>
              <w:t>5.2</w:t>
            </w:r>
          </w:p>
        </w:tc>
        <w:tc>
          <w:tcPr>
            <w:tcW w:w="3969" w:type="dxa"/>
          </w:tcPr>
          <w:p w14:paraId="4F1EBA84" w14:textId="77777777" w:rsidR="005A01F6" w:rsidRPr="0013736E" w:rsidRDefault="005A01F6" w:rsidP="005A01F6">
            <w:pPr>
              <w:rPr>
                <w:lang w:val="ro-MD"/>
              </w:rPr>
            </w:pPr>
            <w:r w:rsidRPr="0013736E">
              <w:rPr>
                <w:lang w:val="ro-MD"/>
              </w:rPr>
              <w:t>Liceul teoretic „</w:t>
            </w:r>
            <w:r w:rsidRPr="0013736E">
              <w:rPr>
                <w:bCs/>
                <w:lang w:val="ro-MD"/>
              </w:rPr>
              <w:t xml:space="preserve"> M.Lomonosov</w:t>
            </w:r>
            <w:r w:rsidRPr="0013736E">
              <w:rPr>
                <w:lang w:val="ro-MD"/>
              </w:rPr>
              <w:t>”, mun.Hîncești</w:t>
            </w:r>
          </w:p>
        </w:tc>
        <w:tc>
          <w:tcPr>
            <w:tcW w:w="851" w:type="dxa"/>
          </w:tcPr>
          <w:p w14:paraId="68E64AA5" w14:textId="77777777" w:rsidR="005A01F6" w:rsidRPr="0013736E" w:rsidRDefault="005A01F6" w:rsidP="005A01F6">
            <w:pPr>
              <w:jc w:val="center"/>
              <w:rPr>
                <w:sz w:val="20"/>
                <w:szCs w:val="20"/>
                <w:lang w:val="ro-MD"/>
              </w:rPr>
            </w:pPr>
            <w:r w:rsidRPr="0013736E">
              <w:rPr>
                <w:sz w:val="20"/>
                <w:szCs w:val="20"/>
                <w:lang w:val="ro-MD"/>
              </w:rPr>
              <w:t>0922</w:t>
            </w:r>
          </w:p>
        </w:tc>
        <w:tc>
          <w:tcPr>
            <w:tcW w:w="850" w:type="dxa"/>
          </w:tcPr>
          <w:p w14:paraId="65CA7CF9" w14:textId="77777777" w:rsidR="005A01F6" w:rsidRPr="0013736E" w:rsidRDefault="005A01F6" w:rsidP="005A01F6">
            <w:pPr>
              <w:jc w:val="center"/>
              <w:rPr>
                <w:sz w:val="20"/>
                <w:szCs w:val="20"/>
                <w:lang w:val="ro-MD"/>
              </w:rPr>
            </w:pPr>
            <w:r w:rsidRPr="0013736E">
              <w:rPr>
                <w:sz w:val="20"/>
                <w:szCs w:val="20"/>
                <w:lang w:val="ro-MD"/>
              </w:rPr>
              <w:t>142320</w:t>
            </w:r>
          </w:p>
        </w:tc>
        <w:tc>
          <w:tcPr>
            <w:tcW w:w="992" w:type="dxa"/>
          </w:tcPr>
          <w:p w14:paraId="24293EEA" w14:textId="28F77DF1" w:rsidR="005A01F6" w:rsidRPr="00F26FA9" w:rsidRDefault="005A01F6" w:rsidP="005A01F6">
            <w:pPr>
              <w:jc w:val="center"/>
              <w:rPr>
                <w:lang w:val="ro-MD"/>
              </w:rPr>
            </w:pPr>
            <w:r w:rsidRPr="00F26FA9">
              <w:rPr>
                <w:lang w:val="ro-MD"/>
              </w:rPr>
              <w:t>103,0</w:t>
            </w:r>
          </w:p>
        </w:tc>
        <w:tc>
          <w:tcPr>
            <w:tcW w:w="993" w:type="dxa"/>
          </w:tcPr>
          <w:p w14:paraId="5D5F6468" w14:textId="39A748B7" w:rsidR="005A01F6" w:rsidRPr="00F26FA9" w:rsidRDefault="005A01F6" w:rsidP="005A01F6">
            <w:pPr>
              <w:jc w:val="center"/>
              <w:rPr>
                <w:lang w:val="ro-MD"/>
              </w:rPr>
            </w:pPr>
            <w:r w:rsidRPr="00F26FA9">
              <w:rPr>
                <w:lang w:val="ro-MD"/>
              </w:rPr>
              <w:t>-</w:t>
            </w:r>
          </w:p>
        </w:tc>
        <w:tc>
          <w:tcPr>
            <w:tcW w:w="992" w:type="dxa"/>
          </w:tcPr>
          <w:p w14:paraId="2F9BDBF9" w14:textId="21D3815B" w:rsidR="005A01F6" w:rsidRPr="00F26FA9" w:rsidRDefault="005A01F6" w:rsidP="005A01F6">
            <w:pPr>
              <w:jc w:val="center"/>
              <w:rPr>
                <w:lang w:val="ro-MD"/>
              </w:rPr>
            </w:pPr>
            <w:r w:rsidRPr="00F26FA9">
              <w:rPr>
                <w:lang w:val="ro-MD"/>
              </w:rPr>
              <w:t>-103,0</w:t>
            </w:r>
          </w:p>
        </w:tc>
        <w:tc>
          <w:tcPr>
            <w:tcW w:w="992" w:type="dxa"/>
          </w:tcPr>
          <w:p w14:paraId="0952B268" w14:textId="4A163DA6" w:rsidR="005A01F6" w:rsidRPr="00F26FA9" w:rsidRDefault="005A01F6" w:rsidP="005A01F6">
            <w:pPr>
              <w:jc w:val="center"/>
              <w:rPr>
                <w:lang w:val="ro-MD"/>
              </w:rPr>
            </w:pPr>
            <w:r w:rsidRPr="00F26FA9">
              <w:rPr>
                <w:lang w:val="ro-MD"/>
              </w:rPr>
              <w:t>-</w:t>
            </w:r>
          </w:p>
        </w:tc>
      </w:tr>
      <w:tr w:rsidR="005A01F6" w:rsidRPr="001E6DC1" w14:paraId="7B6CC2B8" w14:textId="77777777" w:rsidTr="00553D50">
        <w:trPr>
          <w:trHeight w:val="262"/>
        </w:trPr>
        <w:tc>
          <w:tcPr>
            <w:tcW w:w="568" w:type="dxa"/>
          </w:tcPr>
          <w:p w14:paraId="54FB179B" w14:textId="77777777" w:rsidR="005A01F6" w:rsidRPr="001E6DC1" w:rsidRDefault="005A01F6" w:rsidP="005A01F6">
            <w:pPr>
              <w:jc w:val="center"/>
              <w:rPr>
                <w:sz w:val="20"/>
                <w:szCs w:val="20"/>
                <w:lang w:val="ro-MD"/>
              </w:rPr>
            </w:pPr>
            <w:r w:rsidRPr="001E6DC1">
              <w:rPr>
                <w:sz w:val="20"/>
                <w:szCs w:val="20"/>
                <w:lang w:val="ro-MD"/>
              </w:rPr>
              <w:t>5.3</w:t>
            </w:r>
          </w:p>
        </w:tc>
        <w:tc>
          <w:tcPr>
            <w:tcW w:w="3969" w:type="dxa"/>
          </w:tcPr>
          <w:p w14:paraId="3FC5676E" w14:textId="77777777" w:rsidR="005A01F6" w:rsidRPr="0013736E" w:rsidRDefault="005A01F6" w:rsidP="005A01F6">
            <w:pPr>
              <w:rPr>
                <w:lang w:val="ro-MD"/>
              </w:rPr>
            </w:pPr>
            <w:r w:rsidRPr="0013736E">
              <w:rPr>
                <w:lang w:val="ro-MD"/>
              </w:rPr>
              <w:t>Liceul teoretic „Ştefan Holban”, s.Cărpineni</w:t>
            </w:r>
          </w:p>
        </w:tc>
        <w:tc>
          <w:tcPr>
            <w:tcW w:w="851" w:type="dxa"/>
          </w:tcPr>
          <w:p w14:paraId="131DC3CD" w14:textId="77777777" w:rsidR="005A01F6" w:rsidRPr="0013736E" w:rsidRDefault="005A01F6" w:rsidP="005A01F6">
            <w:pPr>
              <w:jc w:val="center"/>
              <w:rPr>
                <w:sz w:val="20"/>
                <w:szCs w:val="20"/>
                <w:lang w:val="ro-MD"/>
              </w:rPr>
            </w:pPr>
            <w:r w:rsidRPr="0013736E">
              <w:rPr>
                <w:sz w:val="20"/>
                <w:szCs w:val="20"/>
                <w:lang w:val="ro-MD"/>
              </w:rPr>
              <w:t>0922</w:t>
            </w:r>
          </w:p>
        </w:tc>
        <w:tc>
          <w:tcPr>
            <w:tcW w:w="850" w:type="dxa"/>
          </w:tcPr>
          <w:p w14:paraId="77ED44F8" w14:textId="77777777" w:rsidR="005A01F6" w:rsidRPr="0013736E" w:rsidRDefault="005A01F6" w:rsidP="005A01F6">
            <w:pPr>
              <w:jc w:val="center"/>
              <w:rPr>
                <w:sz w:val="20"/>
                <w:szCs w:val="20"/>
                <w:lang w:val="ro-MD"/>
              </w:rPr>
            </w:pPr>
            <w:r w:rsidRPr="0013736E">
              <w:rPr>
                <w:sz w:val="20"/>
                <w:szCs w:val="20"/>
                <w:lang w:val="ro-MD"/>
              </w:rPr>
              <w:t>142320</w:t>
            </w:r>
          </w:p>
        </w:tc>
        <w:tc>
          <w:tcPr>
            <w:tcW w:w="992" w:type="dxa"/>
          </w:tcPr>
          <w:p w14:paraId="647BD275" w14:textId="7AA8C319" w:rsidR="005A01F6" w:rsidRPr="00F26FA9" w:rsidRDefault="005A01F6" w:rsidP="005A01F6">
            <w:pPr>
              <w:jc w:val="center"/>
              <w:rPr>
                <w:lang w:val="ro-MD"/>
              </w:rPr>
            </w:pPr>
            <w:r w:rsidRPr="00F26FA9">
              <w:rPr>
                <w:lang w:val="ro-MD"/>
              </w:rPr>
              <w:t>60,0</w:t>
            </w:r>
          </w:p>
        </w:tc>
        <w:tc>
          <w:tcPr>
            <w:tcW w:w="993" w:type="dxa"/>
          </w:tcPr>
          <w:p w14:paraId="7D45AFC9" w14:textId="38FC5AF8" w:rsidR="005A01F6" w:rsidRPr="00F26FA9" w:rsidRDefault="00F26FA9" w:rsidP="005A01F6">
            <w:pPr>
              <w:jc w:val="center"/>
              <w:rPr>
                <w:lang w:val="ro-MD"/>
              </w:rPr>
            </w:pPr>
            <w:r w:rsidRPr="00F26FA9">
              <w:rPr>
                <w:lang w:val="ro-MD"/>
              </w:rPr>
              <w:t>55,4</w:t>
            </w:r>
          </w:p>
        </w:tc>
        <w:tc>
          <w:tcPr>
            <w:tcW w:w="992" w:type="dxa"/>
          </w:tcPr>
          <w:p w14:paraId="7575B7B0" w14:textId="4CFD884D" w:rsidR="005A01F6" w:rsidRPr="00F26FA9" w:rsidRDefault="00F26FA9" w:rsidP="005A01F6">
            <w:pPr>
              <w:jc w:val="center"/>
              <w:rPr>
                <w:lang w:val="ro-MD"/>
              </w:rPr>
            </w:pPr>
            <w:r w:rsidRPr="00F26FA9">
              <w:rPr>
                <w:lang w:val="ro-MD"/>
              </w:rPr>
              <w:t>-4,6</w:t>
            </w:r>
          </w:p>
        </w:tc>
        <w:tc>
          <w:tcPr>
            <w:tcW w:w="992" w:type="dxa"/>
          </w:tcPr>
          <w:p w14:paraId="4014DCF0" w14:textId="5BAD101C" w:rsidR="005A01F6" w:rsidRPr="00F26FA9" w:rsidRDefault="00F26FA9" w:rsidP="005A01F6">
            <w:pPr>
              <w:jc w:val="center"/>
              <w:rPr>
                <w:lang w:val="ro-MD"/>
              </w:rPr>
            </w:pPr>
            <w:r w:rsidRPr="00F26FA9">
              <w:rPr>
                <w:lang w:val="ro-MD"/>
              </w:rPr>
              <w:t>92,3</w:t>
            </w:r>
          </w:p>
        </w:tc>
      </w:tr>
      <w:tr w:rsidR="005A01F6" w:rsidRPr="001E6DC1" w14:paraId="3AF43014" w14:textId="77777777" w:rsidTr="00553D50">
        <w:trPr>
          <w:trHeight w:val="262"/>
        </w:trPr>
        <w:tc>
          <w:tcPr>
            <w:tcW w:w="568" w:type="dxa"/>
          </w:tcPr>
          <w:p w14:paraId="1676FD64" w14:textId="77777777" w:rsidR="005A01F6" w:rsidRPr="001E6DC1" w:rsidRDefault="005A01F6" w:rsidP="005A01F6">
            <w:pPr>
              <w:jc w:val="center"/>
              <w:rPr>
                <w:sz w:val="20"/>
                <w:szCs w:val="20"/>
                <w:lang w:val="ro-MD"/>
              </w:rPr>
            </w:pPr>
            <w:r w:rsidRPr="001E6DC1">
              <w:rPr>
                <w:sz w:val="20"/>
                <w:szCs w:val="20"/>
                <w:lang w:val="ro-MD"/>
              </w:rPr>
              <w:t>5.4</w:t>
            </w:r>
          </w:p>
        </w:tc>
        <w:tc>
          <w:tcPr>
            <w:tcW w:w="3969" w:type="dxa"/>
          </w:tcPr>
          <w:p w14:paraId="6DE39235" w14:textId="77777777" w:rsidR="005A01F6" w:rsidRPr="0013736E" w:rsidRDefault="005A01F6" w:rsidP="005A01F6">
            <w:pPr>
              <w:rPr>
                <w:lang w:val="ro-MD"/>
              </w:rPr>
            </w:pPr>
            <w:r w:rsidRPr="0013736E">
              <w:rPr>
                <w:bCs/>
                <w:lang w:val="ro-MD"/>
              </w:rPr>
              <w:t xml:space="preserve">Gimnaziul </w:t>
            </w:r>
            <w:r w:rsidRPr="0013736E">
              <w:rPr>
                <w:lang w:val="ro-MD"/>
              </w:rPr>
              <w:t>„</w:t>
            </w:r>
            <w:r w:rsidRPr="0013736E">
              <w:rPr>
                <w:bCs/>
                <w:lang w:val="ro-MD"/>
              </w:rPr>
              <w:t>M.Viteazul</w:t>
            </w:r>
            <w:r w:rsidRPr="0013736E">
              <w:rPr>
                <w:lang w:val="ro-MD"/>
              </w:rPr>
              <w:t xml:space="preserve">”, </w:t>
            </w:r>
          </w:p>
          <w:p w14:paraId="4E6CF3E3" w14:textId="77777777" w:rsidR="005A01F6" w:rsidRPr="0013736E" w:rsidRDefault="005A01F6" w:rsidP="005A01F6">
            <w:pPr>
              <w:rPr>
                <w:lang w:val="ro-MD"/>
              </w:rPr>
            </w:pPr>
            <w:r w:rsidRPr="0013736E">
              <w:rPr>
                <w:lang w:val="ro-MD"/>
              </w:rPr>
              <w:t>mun. Hîncești</w:t>
            </w:r>
          </w:p>
        </w:tc>
        <w:tc>
          <w:tcPr>
            <w:tcW w:w="851" w:type="dxa"/>
          </w:tcPr>
          <w:p w14:paraId="44D53663" w14:textId="77777777" w:rsidR="005A01F6" w:rsidRPr="0013736E" w:rsidRDefault="005A01F6" w:rsidP="005A01F6">
            <w:pPr>
              <w:jc w:val="center"/>
              <w:rPr>
                <w:sz w:val="20"/>
                <w:szCs w:val="20"/>
                <w:lang w:val="ro-MD"/>
              </w:rPr>
            </w:pPr>
            <w:r w:rsidRPr="0013736E">
              <w:rPr>
                <w:sz w:val="20"/>
                <w:szCs w:val="20"/>
                <w:lang w:val="ro-MD"/>
              </w:rPr>
              <w:t>0921</w:t>
            </w:r>
          </w:p>
        </w:tc>
        <w:tc>
          <w:tcPr>
            <w:tcW w:w="850" w:type="dxa"/>
          </w:tcPr>
          <w:p w14:paraId="42945586" w14:textId="77777777" w:rsidR="005A01F6" w:rsidRPr="0013736E" w:rsidRDefault="005A01F6" w:rsidP="005A01F6">
            <w:pPr>
              <w:jc w:val="center"/>
              <w:rPr>
                <w:sz w:val="20"/>
                <w:szCs w:val="20"/>
                <w:lang w:val="ro-MD"/>
              </w:rPr>
            </w:pPr>
            <w:r w:rsidRPr="0013736E">
              <w:rPr>
                <w:sz w:val="20"/>
                <w:szCs w:val="20"/>
                <w:lang w:val="ro-MD"/>
              </w:rPr>
              <w:t>142320</w:t>
            </w:r>
          </w:p>
        </w:tc>
        <w:tc>
          <w:tcPr>
            <w:tcW w:w="992" w:type="dxa"/>
          </w:tcPr>
          <w:p w14:paraId="4FA1BC30" w14:textId="0EEDA0DF" w:rsidR="005A01F6" w:rsidRPr="00F26FA9" w:rsidRDefault="00F26FA9" w:rsidP="005A01F6">
            <w:pPr>
              <w:jc w:val="center"/>
              <w:rPr>
                <w:lang w:val="ro-MD"/>
              </w:rPr>
            </w:pPr>
            <w:r w:rsidRPr="00F26FA9">
              <w:rPr>
                <w:lang w:val="ro-MD"/>
              </w:rPr>
              <w:t>64,8</w:t>
            </w:r>
          </w:p>
        </w:tc>
        <w:tc>
          <w:tcPr>
            <w:tcW w:w="993" w:type="dxa"/>
          </w:tcPr>
          <w:p w14:paraId="0ABD545C" w14:textId="362B85E3" w:rsidR="005A01F6" w:rsidRPr="00F26FA9" w:rsidRDefault="00F26FA9" w:rsidP="005A01F6">
            <w:pPr>
              <w:jc w:val="center"/>
              <w:rPr>
                <w:lang w:val="ro-MD"/>
              </w:rPr>
            </w:pPr>
            <w:r w:rsidRPr="00F26FA9">
              <w:rPr>
                <w:lang w:val="ro-MD"/>
              </w:rPr>
              <w:t>64,8</w:t>
            </w:r>
          </w:p>
        </w:tc>
        <w:tc>
          <w:tcPr>
            <w:tcW w:w="992" w:type="dxa"/>
          </w:tcPr>
          <w:p w14:paraId="1C59F583" w14:textId="23C7D914" w:rsidR="005A01F6" w:rsidRPr="00F26FA9" w:rsidRDefault="00F26FA9" w:rsidP="005A01F6">
            <w:pPr>
              <w:jc w:val="center"/>
              <w:rPr>
                <w:lang w:val="ro-MD"/>
              </w:rPr>
            </w:pPr>
            <w:r w:rsidRPr="00F26FA9">
              <w:rPr>
                <w:lang w:val="ro-MD"/>
              </w:rPr>
              <w:t>-</w:t>
            </w:r>
          </w:p>
        </w:tc>
        <w:tc>
          <w:tcPr>
            <w:tcW w:w="992" w:type="dxa"/>
          </w:tcPr>
          <w:p w14:paraId="422C5CE2" w14:textId="3A64D668" w:rsidR="005A01F6" w:rsidRPr="00F26FA9" w:rsidRDefault="00F26FA9" w:rsidP="005A01F6">
            <w:pPr>
              <w:jc w:val="center"/>
              <w:rPr>
                <w:lang w:val="ro-MD"/>
              </w:rPr>
            </w:pPr>
            <w:r w:rsidRPr="00F26FA9">
              <w:rPr>
                <w:lang w:val="ro-MD"/>
              </w:rPr>
              <w:t>100,0</w:t>
            </w:r>
          </w:p>
        </w:tc>
      </w:tr>
      <w:tr w:rsidR="005A01F6" w:rsidRPr="001E6DC1" w14:paraId="46DD5E5E" w14:textId="77777777" w:rsidTr="00553D50">
        <w:trPr>
          <w:trHeight w:val="262"/>
        </w:trPr>
        <w:tc>
          <w:tcPr>
            <w:tcW w:w="568" w:type="dxa"/>
          </w:tcPr>
          <w:p w14:paraId="44E55146" w14:textId="77777777" w:rsidR="005A01F6" w:rsidRPr="001E6DC1" w:rsidRDefault="005A01F6" w:rsidP="005A01F6">
            <w:pPr>
              <w:jc w:val="center"/>
              <w:rPr>
                <w:sz w:val="20"/>
                <w:szCs w:val="20"/>
                <w:lang w:val="ro-MD"/>
              </w:rPr>
            </w:pPr>
            <w:r w:rsidRPr="001E6DC1">
              <w:rPr>
                <w:sz w:val="20"/>
                <w:szCs w:val="20"/>
                <w:lang w:val="ro-MD"/>
              </w:rPr>
              <w:t>5.5</w:t>
            </w:r>
          </w:p>
        </w:tc>
        <w:tc>
          <w:tcPr>
            <w:tcW w:w="3969" w:type="dxa"/>
          </w:tcPr>
          <w:p w14:paraId="2C6BB463" w14:textId="77777777" w:rsidR="005A01F6" w:rsidRPr="0013736E" w:rsidRDefault="005A01F6" w:rsidP="005A01F6">
            <w:pPr>
              <w:rPr>
                <w:lang w:val="ro-MD"/>
              </w:rPr>
            </w:pPr>
            <w:r w:rsidRPr="0013736E">
              <w:rPr>
                <w:bCs/>
                <w:lang w:val="ro-MD"/>
              </w:rPr>
              <w:t>Gimnaziul Drăgușenii Noi</w:t>
            </w:r>
          </w:p>
        </w:tc>
        <w:tc>
          <w:tcPr>
            <w:tcW w:w="851" w:type="dxa"/>
          </w:tcPr>
          <w:p w14:paraId="3AF3F828" w14:textId="77777777" w:rsidR="005A01F6" w:rsidRPr="0013736E" w:rsidRDefault="005A01F6" w:rsidP="005A01F6">
            <w:pPr>
              <w:jc w:val="center"/>
              <w:rPr>
                <w:sz w:val="20"/>
                <w:szCs w:val="20"/>
                <w:lang w:val="ro-MD"/>
              </w:rPr>
            </w:pPr>
            <w:r w:rsidRPr="0013736E">
              <w:rPr>
                <w:sz w:val="20"/>
                <w:szCs w:val="20"/>
                <w:lang w:val="ro-MD"/>
              </w:rPr>
              <w:t>0921</w:t>
            </w:r>
          </w:p>
        </w:tc>
        <w:tc>
          <w:tcPr>
            <w:tcW w:w="850" w:type="dxa"/>
          </w:tcPr>
          <w:p w14:paraId="3C83E73B" w14:textId="77777777" w:rsidR="005A01F6" w:rsidRPr="0013736E" w:rsidRDefault="005A01F6" w:rsidP="005A01F6">
            <w:pPr>
              <w:jc w:val="center"/>
              <w:rPr>
                <w:sz w:val="20"/>
                <w:szCs w:val="20"/>
                <w:lang w:val="ro-MD"/>
              </w:rPr>
            </w:pPr>
            <w:r w:rsidRPr="0013736E">
              <w:rPr>
                <w:sz w:val="20"/>
                <w:szCs w:val="20"/>
                <w:lang w:val="ro-MD"/>
              </w:rPr>
              <w:t>142310</w:t>
            </w:r>
          </w:p>
        </w:tc>
        <w:tc>
          <w:tcPr>
            <w:tcW w:w="992" w:type="dxa"/>
          </w:tcPr>
          <w:p w14:paraId="2B4A8DF7" w14:textId="14541560" w:rsidR="005A01F6" w:rsidRPr="00066187" w:rsidRDefault="005A01F6" w:rsidP="005A01F6">
            <w:pPr>
              <w:jc w:val="center"/>
              <w:rPr>
                <w:lang w:val="ro-MD"/>
              </w:rPr>
            </w:pPr>
            <w:r w:rsidRPr="00066187">
              <w:rPr>
                <w:lang w:val="ro-MD"/>
              </w:rPr>
              <w:t>15,0</w:t>
            </w:r>
          </w:p>
        </w:tc>
        <w:tc>
          <w:tcPr>
            <w:tcW w:w="993" w:type="dxa"/>
          </w:tcPr>
          <w:p w14:paraId="6634F3CD" w14:textId="0D271C14" w:rsidR="005A01F6" w:rsidRPr="00066187" w:rsidRDefault="005A01F6" w:rsidP="005A01F6">
            <w:pPr>
              <w:jc w:val="center"/>
              <w:rPr>
                <w:lang w:val="ro-MD"/>
              </w:rPr>
            </w:pPr>
            <w:r w:rsidRPr="00066187">
              <w:rPr>
                <w:lang w:val="ro-MD"/>
              </w:rPr>
              <w:t>7,2</w:t>
            </w:r>
          </w:p>
        </w:tc>
        <w:tc>
          <w:tcPr>
            <w:tcW w:w="992" w:type="dxa"/>
          </w:tcPr>
          <w:p w14:paraId="1879ECB9" w14:textId="1501A1A5" w:rsidR="005A01F6" w:rsidRPr="00066187" w:rsidRDefault="005A01F6" w:rsidP="005A01F6">
            <w:pPr>
              <w:jc w:val="center"/>
              <w:rPr>
                <w:lang w:val="ro-MD"/>
              </w:rPr>
            </w:pPr>
            <w:r w:rsidRPr="00066187">
              <w:rPr>
                <w:lang w:val="ro-MD"/>
              </w:rPr>
              <w:t>-7,8</w:t>
            </w:r>
          </w:p>
        </w:tc>
        <w:tc>
          <w:tcPr>
            <w:tcW w:w="992" w:type="dxa"/>
          </w:tcPr>
          <w:p w14:paraId="187B223E" w14:textId="47AD6F52" w:rsidR="005A01F6" w:rsidRPr="00066187" w:rsidRDefault="005A01F6" w:rsidP="005A01F6">
            <w:pPr>
              <w:jc w:val="center"/>
              <w:rPr>
                <w:lang w:val="ro-MD"/>
              </w:rPr>
            </w:pPr>
            <w:r w:rsidRPr="00066187">
              <w:rPr>
                <w:lang w:val="ro-MD"/>
              </w:rPr>
              <w:t>48,0</w:t>
            </w:r>
          </w:p>
        </w:tc>
      </w:tr>
      <w:tr w:rsidR="005A01F6" w:rsidRPr="001E6DC1" w14:paraId="646D3115" w14:textId="77777777" w:rsidTr="00553D50">
        <w:trPr>
          <w:trHeight w:val="262"/>
        </w:trPr>
        <w:tc>
          <w:tcPr>
            <w:tcW w:w="568" w:type="dxa"/>
          </w:tcPr>
          <w:p w14:paraId="357A1EAE" w14:textId="77777777" w:rsidR="005A01F6" w:rsidRPr="001E6DC1" w:rsidRDefault="005A01F6" w:rsidP="005A01F6">
            <w:pPr>
              <w:jc w:val="center"/>
              <w:rPr>
                <w:sz w:val="20"/>
                <w:szCs w:val="20"/>
                <w:lang w:val="ro-MD"/>
              </w:rPr>
            </w:pPr>
            <w:r w:rsidRPr="001E6DC1">
              <w:rPr>
                <w:sz w:val="20"/>
                <w:szCs w:val="20"/>
                <w:lang w:val="ro-MD"/>
              </w:rPr>
              <w:t>5.6</w:t>
            </w:r>
          </w:p>
        </w:tc>
        <w:tc>
          <w:tcPr>
            <w:tcW w:w="3969" w:type="dxa"/>
          </w:tcPr>
          <w:p w14:paraId="28F7CD95" w14:textId="77777777" w:rsidR="005A01F6" w:rsidRPr="0013736E" w:rsidRDefault="005A01F6" w:rsidP="005A01F6">
            <w:pPr>
              <w:rPr>
                <w:lang w:val="ro-MD"/>
              </w:rPr>
            </w:pPr>
            <w:r w:rsidRPr="0013736E">
              <w:rPr>
                <w:bCs/>
                <w:lang w:val="ro-MD"/>
              </w:rPr>
              <w:t>Gimnaziul Bobeica</w:t>
            </w:r>
          </w:p>
        </w:tc>
        <w:tc>
          <w:tcPr>
            <w:tcW w:w="851" w:type="dxa"/>
          </w:tcPr>
          <w:p w14:paraId="459694D6" w14:textId="77777777" w:rsidR="005A01F6" w:rsidRPr="0013736E" w:rsidRDefault="005A01F6" w:rsidP="005A01F6">
            <w:pPr>
              <w:jc w:val="center"/>
              <w:rPr>
                <w:sz w:val="20"/>
                <w:szCs w:val="20"/>
                <w:lang w:val="ro-MD"/>
              </w:rPr>
            </w:pPr>
            <w:r w:rsidRPr="0013736E">
              <w:rPr>
                <w:sz w:val="20"/>
                <w:szCs w:val="20"/>
                <w:lang w:val="ro-MD"/>
              </w:rPr>
              <w:t>0921</w:t>
            </w:r>
          </w:p>
        </w:tc>
        <w:tc>
          <w:tcPr>
            <w:tcW w:w="850" w:type="dxa"/>
          </w:tcPr>
          <w:p w14:paraId="3CD8A910" w14:textId="77777777" w:rsidR="005A01F6" w:rsidRPr="0013736E" w:rsidRDefault="005A01F6" w:rsidP="005A01F6">
            <w:pPr>
              <w:jc w:val="center"/>
              <w:rPr>
                <w:sz w:val="20"/>
                <w:szCs w:val="20"/>
                <w:lang w:val="ro-MD"/>
              </w:rPr>
            </w:pPr>
            <w:r w:rsidRPr="0013736E">
              <w:rPr>
                <w:sz w:val="20"/>
                <w:szCs w:val="20"/>
                <w:lang w:val="ro-MD"/>
              </w:rPr>
              <w:t>142310</w:t>
            </w:r>
          </w:p>
        </w:tc>
        <w:tc>
          <w:tcPr>
            <w:tcW w:w="992" w:type="dxa"/>
          </w:tcPr>
          <w:p w14:paraId="5EDAA40D" w14:textId="6DA9E1D6" w:rsidR="005A01F6" w:rsidRPr="00066187" w:rsidRDefault="005A01F6" w:rsidP="005A01F6">
            <w:pPr>
              <w:jc w:val="center"/>
              <w:rPr>
                <w:lang w:val="ro-MD"/>
              </w:rPr>
            </w:pPr>
            <w:r w:rsidRPr="00066187">
              <w:rPr>
                <w:lang w:val="ro-MD"/>
              </w:rPr>
              <w:t>60,0</w:t>
            </w:r>
          </w:p>
        </w:tc>
        <w:tc>
          <w:tcPr>
            <w:tcW w:w="993" w:type="dxa"/>
          </w:tcPr>
          <w:p w14:paraId="04D46D61" w14:textId="3E0E74E6" w:rsidR="005A01F6" w:rsidRPr="00066187" w:rsidRDefault="00066187" w:rsidP="005A01F6">
            <w:pPr>
              <w:jc w:val="center"/>
              <w:rPr>
                <w:lang w:val="ro-MD"/>
              </w:rPr>
            </w:pPr>
            <w:r w:rsidRPr="00066187">
              <w:rPr>
                <w:lang w:val="ro-MD"/>
              </w:rPr>
              <w:t>36,3</w:t>
            </w:r>
          </w:p>
        </w:tc>
        <w:tc>
          <w:tcPr>
            <w:tcW w:w="992" w:type="dxa"/>
          </w:tcPr>
          <w:p w14:paraId="6474CFDE" w14:textId="1A299F16" w:rsidR="005A01F6" w:rsidRPr="00066187" w:rsidRDefault="00066187" w:rsidP="005A01F6">
            <w:pPr>
              <w:jc w:val="center"/>
              <w:rPr>
                <w:lang w:val="ro-MD"/>
              </w:rPr>
            </w:pPr>
            <w:r w:rsidRPr="00066187">
              <w:rPr>
                <w:lang w:val="ro-MD"/>
              </w:rPr>
              <w:t>-23,7</w:t>
            </w:r>
          </w:p>
        </w:tc>
        <w:tc>
          <w:tcPr>
            <w:tcW w:w="992" w:type="dxa"/>
          </w:tcPr>
          <w:p w14:paraId="7057693D" w14:textId="6D2231CF" w:rsidR="005A01F6" w:rsidRPr="00066187" w:rsidRDefault="00066187" w:rsidP="005A01F6">
            <w:pPr>
              <w:jc w:val="center"/>
              <w:rPr>
                <w:lang w:val="ro-MD"/>
              </w:rPr>
            </w:pPr>
            <w:r w:rsidRPr="00066187">
              <w:rPr>
                <w:lang w:val="ro-MD"/>
              </w:rPr>
              <w:t>60,4</w:t>
            </w:r>
          </w:p>
        </w:tc>
      </w:tr>
      <w:tr w:rsidR="005A01F6" w:rsidRPr="001E6DC1" w14:paraId="0F845A19" w14:textId="77777777" w:rsidTr="00553D50">
        <w:trPr>
          <w:trHeight w:val="262"/>
        </w:trPr>
        <w:tc>
          <w:tcPr>
            <w:tcW w:w="568" w:type="dxa"/>
          </w:tcPr>
          <w:p w14:paraId="4C00F06F" w14:textId="77777777" w:rsidR="005A01F6" w:rsidRPr="001E6DC1" w:rsidRDefault="005A01F6" w:rsidP="005A01F6">
            <w:pPr>
              <w:jc w:val="center"/>
              <w:rPr>
                <w:sz w:val="20"/>
                <w:szCs w:val="20"/>
                <w:lang w:val="ro-MD"/>
              </w:rPr>
            </w:pPr>
          </w:p>
        </w:tc>
        <w:tc>
          <w:tcPr>
            <w:tcW w:w="3969" w:type="dxa"/>
          </w:tcPr>
          <w:p w14:paraId="5B14AB30" w14:textId="77777777" w:rsidR="005A01F6" w:rsidRPr="0013736E" w:rsidRDefault="005A01F6" w:rsidP="005A01F6">
            <w:pPr>
              <w:rPr>
                <w:lang w:val="ro-MD"/>
              </w:rPr>
            </w:pPr>
          </w:p>
        </w:tc>
        <w:tc>
          <w:tcPr>
            <w:tcW w:w="851" w:type="dxa"/>
          </w:tcPr>
          <w:p w14:paraId="42F83A9C" w14:textId="77777777" w:rsidR="005A01F6" w:rsidRPr="0013736E" w:rsidRDefault="005A01F6" w:rsidP="005A01F6">
            <w:pPr>
              <w:jc w:val="center"/>
              <w:rPr>
                <w:sz w:val="20"/>
                <w:szCs w:val="20"/>
                <w:lang w:val="ro-MD"/>
              </w:rPr>
            </w:pPr>
            <w:r w:rsidRPr="0013736E">
              <w:rPr>
                <w:sz w:val="20"/>
                <w:szCs w:val="20"/>
                <w:lang w:val="ro-MD"/>
              </w:rPr>
              <w:t>0921</w:t>
            </w:r>
          </w:p>
        </w:tc>
        <w:tc>
          <w:tcPr>
            <w:tcW w:w="850" w:type="dxa"/>
          </w:tcPr>
          <w:p w14:paraId="47ED5B46" w14:textId="77777777" w:rsidR="005A01F6" w:rsidRPr="0013736E" w:rsidRDefault="005A01F6" w:rsidP="005A01F6">
            <w:pPr>
              <w:jc w:val="center"/>
              <w:rPr>
                <w:sz w:val="20"/>
                <w:szCs w:val="20"/>
                <w:lang w:val="ro-MD"/>
              </w:rPr>
            </w:pPr>
            <w:r w:rsidRPr="0013736E">
              <w:rPr>
                <w:sz w:val="20"/>
                <w:szCs w:val="20"/>
                <w:lang w:val="ro-MD"/>
              </w:rPr>
              <w:t>142320</w:t>
            </w:r>
          </w:p>
        </w:tc>
        <w:tc>
          <w:tcPr>
            <w:tcW w:w="992" w:type="dxa"/>
          </w:tcPr>
          <w:p w14:paraId="77D355C8" w14:textId="5D0EFDFF" w:rsidR="005A01F6" w:rsidRPr="00F26FA9" w:rsidRDefault="00F26FA9" w:rsidP="005A01F6">
            <w:pPr>
              <w:jc w:val="center"/>
              <w:rPr>
                <w:lang w:val="ro-MD"/>
              </w:rPr>
            </w:pPr>
            <w:r w:rsidRPr="00F26FA9">
              <w:rPr>
                <w:lang w:val="ro-MD"/>
              </w:rPr>
              <w:t>8</w:t>
            </w:r>
            <w:r w:rsidR="005A01F6" w:rsidRPr="00F26FA9">
              <w:rPr>
                <w:lang w:val="ro-MD"/>
              </w:rPr>
              <w:t>0,0</w:t>
            </w:r>
          </w:p>
        </w:tc>
        <w:tc>
          <w:tcPr>
            <w:tcW w:w="993" w:type="dxa"/>
          </w:tcPr>
          <w:p w14:paraId="018ED332" w14:textId="1CB217E2" w:rsidR="005A01F6" w:rsidRPr="00F26FA9" w:rsidRDefault="00F26FA9" w:rsidP="005A01F6">
            <w:pPr>
              <w:jc w:val="center"/>
              <w:rPr>
                <w:lang w:val="ro-MD"/>
              </w:rPr>
            </w:pPr>
            <w:r w:rsidRPr="00F26FA9">
              <w:rPr>
                <w:lang w:val="ro-MD"/>
              </w:rPr>
              <w:t>80,0</w:t>
            </w:r>
          </w:p>
        </w:tc>
        <w:tc>
          <w:tcPr>
            <w:tcW w:w="992" w:type="dxa"/>
          </w:tcPr>
          <w:p w14:paraId="5F48CA41" w14:textId="189AB319" w:rsidR="005A01F6" w:rsidRPr="00F26FA9" w:rsidRDefault="00F26FA9" w:rsidP="005A01F6">
            <w:pPr>
              <w:jc w:val="center"/>
              <w:rPr>
                <w:lang w:val="ro-MD"/>
              </w:rPr>
            </w:pPr>
            <w:r w:rsidRPr="00F26FA9">
              <w:rPr>
                <w:lang w:val="ro-MD"/>
              </w:rPr>
              <w:t>-</w:t>
            </w:r>
          </w:p>
        </w:tc>
        <w:tc>
          <w:tcPr>
            <w:tcW w:w="992" w:type="dxa"/>
          </w:tcPr>
          <w:p w14:paraId="0683F616" w14:textId="09E1A440" w:rsidR="005A01F6" w:rsidRPr="00F26FA9" w:rsidRDefault="00F26FA9" w:rsidP="005A01F6">
            <w:pPr>
              <w:jc w:val="center"/>
              <w:rPr>
                <w:lang w:val="ro-MD"/>
              </w:rPr>
            </w:pPr>
            <w:r w:rsidRPr="00F26FA9">
              <w:rPr>
                <w:lang w:val="ro-MD"/>
              </w:rPr>
              <w:t>100,0</w:t>
            </w:r>
          </w:p>
        </w:tc>
      </w:tr>
      <w:tr w:rsidR="005A01F6" w:rsidRPr="001E6DC1" w14:paraId="2A2A89C9" w14:textId="77777777" w:rsidTr="00553D50">
        <w:trPr>
          <w:trHeight w:val="262"/>
        </w:trPr>
        <w:tc>
          <w:tcPr>
            <w:tcW w:w="568" w:type="dxa"/>
          </w:tcPr>
          <w:p w14:paraId="63813C15" w14:textId="77777777" w:rsidR="005A01F6" w:rsidRPr="001E6DC1" w:rsidRDefault="005A01F6" w:rsidP="005A01F6">
            <w:pPr>
              <w:jc w:val="center"/>
              <w:rPr>
                <w:sz w:val="20"/>
                <w:szCs w:val="20"/>
                <w:lang w:val="ro-MD"/>
              </w:rPr>
            </w:pPr>
            <w:r w:rsidRPr="001E6DC1">
              <w:rPr>
                <w:sz w:val="20"/>
                <w:szCs w:val="20"/>
                <w:lang w:val="ro-MD"/>
              </w:rPr>
              <w:t>5.7</w:t>
            </w:r>
          </w:p>
        </w:tc>
        <w:tc>
          <w:tcPr>
            <w:tcW w:w="3969" w:type="dxa"/>
          </w:tcPr>
          <w:p w14:paraId="6FEAEB03" w14:textId="77777777" w:rsidR="005A01F6" w:rsidRPr="0013736E" w:rsidRDefault="005A01F6" w:rsidP="005A01F6">
            <w:pPr>
              <w:rPr>
                <w:lang w:val="ro-MD"/>
              </w:rPr>
            </w:pPr>
            <w:r w:rsidRPr="0013736E">
              <w:rPr>
                <w:bCs/>
                <w:lang w:val="ro-MD"/>
              </w:rPr>
              <w:t>Gimnaziul Călmățui</w:t>
            </w:r>
          </w:p>
        </w:tc>
        <w:tc>
          <w:tcPr>
            <w:tcW w:w="851" w:type="dxa"/>
          </w:tcPr>
          <w:p w14:paraId="2246B5D2" w14:textId="77777777" w:rsidR="005A01F6" w:rsidRPr="0013736E" w:rsidRDefault="005A01F6" w:rsidP="005A01F6">
            <w:pPr>
              <w:jc w:val="center"/>
              <w:rPr>
                <w:sz w:val="20"/>
                <w:szCs w:val="20"/>
                <w:lang w:val="ro-MD"/>
              </w:rPr>
            </w:pPr>
            <w:r w:rsidRPr="0013736E">
              <w:rPr>
                <w:sz w:val="20"/>
                <w:szCs w:val="20"/>
                <w:lang w:val="ro-MD"/>
              </w:rPr>
              <w:t>0921</w:t>
            </w:r>
          </w:p>
        </w:tc>
        <w:tc>
          <w:tcPr>
            <w:tcW w:w="850" w:type="dxa"/>
          </w:tcPr>
          <w:p w14:paraId="0DBA0A24" w14:textId="77777777" w:rsidR="005A01F6" w:rsidRPr="0013736E" w:rsidRDefault="005A01F6" w:rsidP="005A01F6">
            <w:pPr>
              <w:jc w:val="center"/>
              <w:rPr>
                <w:sz w:val="20"/>
                <w:szCs w:val="20"/>
                <w:lang w:val="ro-MD"/>
              </w:rPr>
            </w:pPr>
            <w:r w:rsidRPr="0013736E">
              <w:rPr>
                <w:sz w:val="20"/>
                <w:szCs w:val="20"/>
                <w:lang w:val="ro-MD"/>
              </w:rPr>
              <w:t>142320</w:t>
            </w:r>
          </w:p>
        </w:tc>
        <w:tc>
          <w:tcPr>
            <w:tcW w:w="992" w:type="dxa"/>
          </w:tcPr>
          <w:p w14:paraId="3523BA2E" w14:textId="6D47CAD7" w:rsidR="005A01F6" w:rsidRPr="00F26FA9" w:rsidRDefault="005A01F6" w:rsidP="005A01F6">
            <w:pPr>
              <w:jc w:val="center"/>
              <w:rPr>
                <w:lang w:val="ro-MD"/>
              </w:rPr>
            </w:pPr>
            <w:r w:rsidRPr="00F26FA9">
              <w:rPr>
                <w:lang w:val="ro-MD"/>
              </w:rPr>
              <w:t>10,0</w:t>
            </w:r>
          </w:p>
        </w:tc>
        <w:tc>
          <w:tcPr>
            <w:tcW w:w="993" w:type="dxa"/>
          </w:tcPr>
          <w:p w14:paraId="36AA4BE8" w14:textId="4E5CF656" w:rsidR="005A01F6" w:rsidRPr="00F26FA9" w:rsidRDefault="00F26FA9" w:rsidP="005A01F6">
            <w:pPr>
              <w:jc w:val="center"/>
              <w:rPr>
                <w:lang w:val="ro-MD"/>
              </w:rPr>
            </w:pPr>
            <w:r w:rsidRPr="00F26FA9">
              <w:rPr>
                <w:lang w:val="ro-MD"/>
              </w:rPr>
              <w:t>10,0</w:t>
            </w:r>
          </w:p>
        </w:tc>
        <w:tc>
          <w:tcPr>
            <w:tcW w:w="992" w:type="dxa"/>
          </w:tcPr>
          <w:p w14:paraId="3E2ECAEA" w14:textId="78EC696D" w:rsidR="005A01F6" w:rsidRPr="00F26FA9" w:rsidRDefault="00F26FA9" w:rsidP="005A01F6">
            <w:pPr>
              <w:jc w:val="center"/>
              <w:rPr>
                <w:lang w:val="ro-MD"/>
              </w:rPr>
            </w:pPr>
            <w:r w:rsidRPr="00F26FA9">
              <w:rPr>
                <w:lang w:val="ro-MD"/>
              </w:rPr>
              <w:t>-</w:t>
            </w:r>
          </w:p>
        </w:tc>
        <w:tc>
          <w:tcPr>
            <w:tcW w:w="992" w:type="dxa"/>
          </w:tcPr>
          <w:p w14:paraId="242B3F5D" w14:textId="79A53F9F" w:rsidR="005A01F6" w:rsidRPr="00F26FA9" w:rsidRDefault="00F26FA9" w:rsidP="005A01F6">
            <w:pPr>
              <w:jc w:val="center"/>
              <w:rPr>
                <w:lang w:val="ro-MD"/>
              </w:rPr>
            </w:pPr>
            <w:r w:rsidRPr="00F26FA9">
              <w:rPr>
                <w:lang w:val="ro-MD"/>
              </w:rPr>
              <w:t>10</w:t>
            </w:r>
            <w:r w:rsidR="005A01F6" w:rsidRPr="00F26FA9">
              <w:rPr>
                <w:lang w:val="ro-MD"/>
              </w:rPr>
              <w:t>0,0</w:t>
            </w:r>
          </w:p>
        </w:tc>
      </w:tr>
      <w:tr w:rsidR="005A01F6" w:rsidRPr="001E6DC1" w14:paraId="7C1535BB" w14:textId="77777777" w:rsidTr="00553D50">
        <w:trPr>
          <w:trHeight w:val="262"/>
        </w:trPr>
        <w:tc>
          <w:tcPr>
            <w:tcW w:w="568" w:type="dxa"/>
          </w:tcPr>
          <w:p w14:paraId="3CF4A3EF" w14:textId="77777777" w:rsidR="005A01F6" w:rsidRPr="001E6DC1" w:rsidRDefault="005A01F6" w:rsidP="005A01F6">
            <w:pPr>
              <w:jc w:val="center"/>
              <w:rPr>
                <w:sz w:val="20"/>
                <w:szCs w:val="20"/>
                <w:lang w:val="ro-MD"/>
              </w:rPr>
            </w:pPr>
            <w:r w:rsidRPr="001E6DC1">
              <w:rPr>
                <w:sz w:val="20"/>
                <w:szCs w:val="20"/>
                <w:lang w:val="ro-MD"/>
              </w:rPr>
              <w:t>5.8</w:t>
            </w:r>
          </w:p>
        </w:tc>
        <w:tc>
          <w:tcPr>
            <w:tcW w:w="3969" w:type="dxa"/>
          </w:tcPr>
          <w:p w14:paraId="1041DF58" w14:textId="2F3E044C" w:rsidR="005A01F6" w:rsidRPr="0013736E" w:rsidRDefault="005A01F6" w:rsidP="005A01F6">
            <w:pPr>
              <w:rPr>
                <w:lang w:val="ro-MD"/>
              </w:rPr>
            </w:pPr>
            <w:r w:rsidRPr="0013736E">
              <w:rPr>
                <w:bCs/>
                <w:lang w:val="ro-MD"/>
              </w:rPr>
              <w:t>Gimnaziul Pășcani</w:t>
            </w:r>
          </w:p>
        </w:tc>
        <w:tc>
          <w:tcPr>
            <w:tcW w:w="851" w:type="dxa"/>
          </w:tcPr>
          <w:p w14:paraId="4A21EC70" w14:textId="77777777" w:rsidR="005A01F6" w:rsidRPr="0013736E" w:rsidRDefault="005A01F6" w:rsidP="005A01F6">
            <w:pPr>
              <w:jc w:val="center"/>
              <w:rPr>
                <w:sz w:val="20"/>
                <w:szCs w:val="20"/>
                <w:lang w:val="ro-MD"/>
              </w:rPr>
            </w:pPr>
            <w:r w:rsidRPr="0013736E">
              <w:rPr>
                <w:sz w:val="20"/>
                <w:szCs w:val="20"/>
                <w:lang w:val="ro-MD"/>
              </w:rPr>
              <w:t>0921</w:t>
            </w:r>
          </w:p>
        </w:tc>
        <w:tc>
          <w:tcPr>
            <w:tcW w:w="850" w:type="dxa"/>
          </w:tcPr>
          <w:p w14:paraId="12786ABE" w14:textId="77777777" w:rsidR="005A01F6" w:rsidRPr="0013736E" w:rsidRDefault="005A01F6" w:rsidP="005A01F6">
            <w:pPr>
              <w:jc w:val="center"/>
              <w:rPr>
                <w:sz w:val="20"/>
                <w:szCs w:val="20"/>
                <w:lang w:val="ro-MD"/>
              </w:rPr>
            </w:pPr>
            <w:r w:rsidRPr="0013736E">
              <w:rPr>
                <w:sz w:val="20"/>
                <w:szCs w:val="20"/>
                <w:lang w:val="ro-MD"/>
              </w:rPr>
              <w:t>142320</w:t>
            </w:r>
          </w:p>
        </w:tc>
        <w:tc>
          <w:tcPr>
            <w:tcW w:w="992" w:type="dxa"/>
          </w:tcPr>
          <w:p w14:paraId="30A3BDA3" w14:textId="1BE1462E" w:rsidR="005A01F6" w:rsidRPr="00F26FA9" w:rsidRDefault="005A01F6" w:rsidP="005A01F6">
            <w:pPr>
              <w:jc w:val="center"/>
              <w:rPr>
                <w:lang w:val="ro-MD"/>
              </w:rPr>
            </w:pPr>
            <w:r w:rsidRPr="00F26FA9">
              <w:rPr>
                <w:lang w:val="ro-MD"/>
              </w:rPr>
              <w:t>15,0</w:t>
            </w:r>
          </w:p>
        </w:tc>
        <w:tc>
          <w:tcPr>
            <w:tcW w:w="993" w:type="dxa"/>
          </w:tcPr>
          <w:p w14:paraId="14AEDC0D" w14:textId="0E11BB8F" w:rsidR="005A01F6" w:rsidRPr="00F26FA9" w:rsidRDefault="00F26FA9" w:rsidP="005A01F6">
            <w:pPr>
              <w:jc w:val="center"/>
              <w:rPr>
                <w:lang w:val="ro-MD"/>
              </w:rPr>
            </w:pPr>
            <w:r w:rsidRPr="00F26FA9">
              <w:rPr>
                <w:lang w:val="ro-MD"/>
              </w:rPr>
              <w:t>15,0</w:t>
            </w:r>
          </w:p>
        </w:tc>
        <w:tc>
          <w:tcPr>
            <w:tcW w:w="992" w:type="dxa"/>
          </w:tcPr>
          <w:p w14:paraId="133C9D4A" w14:textId="6C2413E5" w:rsidR="005A01F6" w:rsidRPr="00F26FA9" w:rsidRDefault="00F26FA9" w:rsidP="005A01F6">
            <w:pPr>
              <w:jc w:val="center"/>
              <w:rPr>
                <w:lang w:val="ro-MD"/>
              </w:rPr>
            </w:pPr>
            <w:r w:rsidRPr="00F26FA9">
              <w:rPr>
                <w:lang w:val="ro-MD"/>
              </w:rPr>
              <w:t>-</w:t>
            </w:r>
          </w:p>
        </w:tc>
        <w:tc>
          <w:tcPr>
            <w:tcW w:w="992" w:type="dxa"/>
          </w:tcPr>
          <w:p w14:paraId="176AED10" w14:textId="74468805" w:rsidR="005A01F6" w:rsidRPr="00F26FA9" w:rsidRDefault="00F26FA9" w:rsidP="005A01F6">
            <w:pPr>
              <w:jc w:val="center"/>
              <w:rPr>
                <w:lang w:val="ro-MD"/>
              </w:rPr>
            </w:pPr>
            <w:r w:rsidRPr="00F26FA9">
              <w:rPr>
                <w:lang w:val="ro-MD"/>
              </w:rPr>
              <w:t>100,0</w:t>
            </w:r>
          </w:p>
        </w:tc>
      </w:tr>
      <w:tr w:rsidR="005A01F6" w:rsidRPr="001E6DC1" w14:paraId="5594270C" w14:textId="77777777" w:rsidTr="00553D50">
        <w:trPr>
          <w:trHeight w:val="262"/>
        </w:trPr>
        <w:tc>
          <w:tcPr>
            <w:tcW w:w="568" w:type="dxa"/>
          </w:tcPr>
          <w:p w14:paraId="35648157" w14:textId="4B074B08" w:rsidR="005A01F6" w:rsidRPr="001E6DC1" w:rsidRDefault="005A01F6" w:rsidP="005A01F6">
            <w:pPr>
              <w:jc w:val="center"/>
              <w:rPr>
                <w:sz w:val="20"/>
                <w:szCs w:val="20"/>
                <w:lang w:val="ro-MD"/>
              </w:rPr>
            </w:pPr>
            <w:r w:rsidRPr="001E6DC1">
              <w:rPr>
                <w:b/>
                <w:bCs/>
                <w:sz w:val="20"/>
                <w:szCs w:val="20"/>
                <w:lang w:val="ro-MD"/>
              </w:rPr>
              <w:lastRenderedPageBreak/>
              <w:t>1</w:t>
            </w:r>
          </w:p>
        </w:tc>
        <w:tc>
          <w:tcPr>
            <w:tcW w:w="3969" w:type="dxa"/>
          </w:tcPr>
          <w:p w14:paraId="6BC2C3F7" w14:textId="71D64453" w:rsidR="005A01F6" w:rsidRPr="0013736E" w:rsidRDefault="005A01F6" w:rsidP="005A01F6">
            <w:pPr>
              <w:rPr>
                <w:bCs/>
                <w:lang w:val="ro-MD"/>
              </w:rPr>
            </w:pPr>
            <w:r w:rsidRPr="0013736E">
              <w:rPr>
                <w:b/>
                <w:bCs/>
                <w:sz w:val="20"/>
                <w:szCs w:val="20"/>
                <w:lang w:val="ro-MD"/>
              </w:rPr>
              <w:t>2</w:t>
            </w:r>
          </w:p>
        </w:tc>
        <w:tc>
          <w:tcPr>
            <w:tcW w:w="851" w:type="dxa"/>
          </w:tcPr>
          <w:p w14:paraId="29E4C102" w14:textId="44081CDD" w:rsidR="005A01F6" w:rsidRPr="0013736E" w:rsidRDefault="005A01F6" w:rsidP="005A01F6">
            <w:pPr>
              <w:jc w:val="center"/>
              <w:rPr>
                <w:sz w:val="20"/>
                <w:szCs w:val="20"/>
                <w:lang w:val="ro-MD"/>
              </w:rPr>
            </w:pPr>
            <w:r w:rsidRPr="0013736E">
              <w:rPr>
                <w:b/>
                <w:bCs/>
                <w:sz w:val="20"/>
                <w:szCs w:val="20"/>
                <w:lang w:val="ro-MD"/>
              </w:rPr>
              <w:t>3</w:t>
            </w:r>
          </w:p>
        </w:tc>
        <w:tc>
          <w:tcPr>
            <w:tcW w:w="850" w:type="dxa"/>
          </w:tcPr>
          <w:p w14:paraId="47CD4151" w14:textId="064815BE" w:rsidR="005A01F6" w:rsidRPr="00510604" w:rsidRDefault="005A01F6" w:rsidP="005A01F6">
            <w:pPr>
              <w:jc w:val="center"/>
              <w:rPr>
                <w:sz w:val="20"/>
                <w:szCs w:val="20"/>
                <w:lang w:val="ro-MD"/>
              </w:rPr>
            </w:pPr>
            <w:r w:rsidRPr="00510604">
              <w:rPr>
                <w:b/>
                <w:bCs/>
                <w:sz w:val="20"/>
                <w:szCs w:val="20"/>
                <w:lang w:val="ro-MD"/>
              </w:rPr>
              <w:t>4</w:t>
            </w:r>
          </w:p>
        </w:tc>
        <w:tc>
          <w:tcPr>
            <w:tcW w:w="992" w:type="dxa"/>
          </w:tcPr>
          <w:p w14:paraId="284FA73B" w14:textId="1676CA21" w:rsidR="005A01F6" w:rsidRPr="00510604" w:rsidRDefault="005A01F6" w:rsidP="005A01F6">
            <w:pPr>
              <w:jc w:val="center"/>
              <w:rPr>
                <w:lang w:val="ro-MD"/>
              </w:rPr>
            </w:pPr>
            <w:r w:rsidRPr="00510604">
              <w:rPr>
                <w:b/>
                <w:bCs/>
                <w:sz w:val="18"/>
                <w:szCs w:val="18"/>
                <w:lang w:val="ro-MD"/>
              </w:rPr>
              <w:t>5</w:t>
            </w:r>
          </w:p>
        </w:tc>
        <w:tc>
          <w:tcPr>
            <w:tcW w:w="993" w:type="dxa"/>
          </w:tcPr>
          <w:p w14:paraId="12CF3E01" w14:textId="66351EFD" w:rsidR="005A01F6" w:rsidRPr="00510604" w:rsidRDefault="005A01F6" w:rsidP="005A01F6">
            <w:pPr>
              <w:jc w:val="center"/>
              <w:rPr>
                <w:lang w:val="ro-MD"/>
              </w:rPr>
            </w:pPr>
            <w:r w:rsidRPr="00510604">
              <w:rPr>
                <w:b/>
                <w:bCs/>
                <w:sz w:val="18"/>
                <w:szCs w:val="18"/>
                <w:lang w:val="ro-MD"/>
              </w:rPr>
              <w:t>6</w:t>
            </w:r>
          </w:p>
        </w:tc>
        <w:tc>
          <w:tcPr>
            <w:tcW w:w="992" w:type="dxa"/>
          </w:tcPr>
          <w:p w14:paraId="338A6F5A" w14:textId="1EF2C94C" w:rsidR="005A01F6" w:rsidRPr="00510604" w:rsidRDefault="005A01F6" w:rsidP="005A01F6">
            <w:pPr>
              <w:jc w:val="center"/>
              <w:rPr>
                <w:lang w:val="ro-MD"/>
              </w:rPr>
            </w:pPr>
            <w:r w:rsidRPr="00510604">
              <w:rPr>
                <w:b/>
                <w:bCs/>
                <w:sz w:val="18"/>
                <w:szCs w:val="18"/>
                <w:lang w:val="ro-MD"/>
              </w:rPr>
              <w:t>7</w:t>
            </w:r>
          </w:p>
        </w:tc>
        <w:tc>
          <w:tcPr>
            <w:tcW w:w="992" w:type="dxa"/>
          </w:tcPr>
          <w:p w14:paraId="60DE9201" w14:textId="632125F9" w:rsidR="005A01F6" w:rsidRPr="00510604" w:rsidRDefault="005A01F6" w:rsidP="005A01F6">
            <w:pPr>
              <w:jc w:val="center"/>
              <w:rPr>
                <w:lang w:val="ro-MD"/>
              </w:rPr>
            </w:pPr>
            <w:r w:rsidRPr="00510604">
              <w:rPr>
                <w:b/>
                <w:bCs/>
                <w:sz w:val="18"/>
                <w:szCs w:val="18"/>
                <w:lang w:val="ro-MD"/>
              </w:rPr>
              <w:t>8</w:t>
            </w:r>
          </w:p>
        </w:tc>
      </w:tr>
      <w:tr w:rsidR="005A01F6" w:rsidRPr="001E6DC1" w14:paraId="268090AE" w14:textId="77777777" w:rsidTr="00553D50">
        <w:trPr>
          <w:trHeight w:val="262"/>
        </w:trPr>
        <w:tc>
          <w:tcPr>
            <w:tcW w:w="568" w:type="dxa"/>
          </w:tcPr>
          <w:p w14:paraId="54BB4C9B" w14:textId="77777777" w:rsidR="005A01F6" w:rsidRPr="001E6DC1" w:rsidRDefault="005A01F6" w:rsidP="005A01F6">
            <w:pPr>
              <w:jc w:val="center"/>
              <w:rPr>
                <w:sz w:val="20"/>
                <w:szCs w:val="20"/>
                <w:lang w:val="ro-MD"/>
              </w:rPr>
            </w:pPr>
            <w:r w:rsidRPr="001E6DC1">
              <w:rPr>
                <w:sz w:val="20"/>
                <w:szCs w:val="20"/>
                <w:lang w:val="ro-MD"/>
              </w:rPr>
              <w:t>5.9</w:t>
            </w:r>
          </w:p>
        </w:tc>
        <w:tc>
          <w:tcPr>
            <w:tcW w:w="3969" w:type="dxa"/>
          </w:tcPr>
          <w:p w14:paraId="3076B1F2" w14:textId="77777777" w:rsidR="005A01F6" w:rsidRPr="0013736E" w:rsidRDefault="005A01F6" w:rsidP="005A01F6">
            <w:pPr>
              <w:rPr>
                <w:lang w:val="ro-MD"/>
              </w:rPr>
            </w:pPr>
            <w:r w:rsidRPr="0013736E">
              <w:rPr>
                <w:lang w:val="ro-MD"/>
              </w:rPr>
              <w:t>Gimnaziul Dancu</w:t>
            </w:r>
          </w:p>
        </w:tc>
        <w:tc>
          <w:tcPr>
            <w:tcW w:w="851" w:type="dxa"/>
          </w:tcPr>
          <w:p w14:paraId="5495705F" w14:textId="77777777" w:rsidR="005A01F6" w:rsidRPr="0013736E" w:rsidRDefault="005A01F6" w:rsidP="005A01F6">
            <w:pPr>
              <w:jc w:val="center"/>
              <w:rPr>
                <w:sz w:val="20"/>
                <w:szCs w:val="20"/>
                <w:lang w:val="ro-MD"/>
              </w:rPr>
            </w:pPr>
            <w:r w:rsidRPr="0013736E">
              <w:rPr>
                <w:sz w:val="20"/>
                <w:szCs w:val="20"/>
                <w:lang w:val="ro-MD"/>
              </w:rPr>
              <w:t>0921</w:t>
            </w:r>
          </w:p>
        </w:tc>
        <w:tc>
          <w:tcPr>
            <w:tcW w:w="850" w:type="dxa"/>
          </w:tcPr>
          <w:p w14:paraId="0404D617" w14:textId="77777777" w:rsidR="005A01F6" w:rsidRPr="0013736E" w:rsidRDefault="005A01F6" w:rsidP="005A01F6">
            <w:pPr>
              <w:jc w:val="center"/>
              <w:rPr>
                <w:sz w:val="20"/>
                <w:szCs w:val="20"/>
                <w:lang w:val="ro-MD"/>
              </w:rPr>
            </w:pPr>
            <w:r w:rsidRPr="0013736E">
              <w:rPr>
                <w:sz w:val="20"/>
                <w:szCs w:val="20"/>
                <w:lang w:val="ro-MD"/>
              </w:rPr>
              <w:t>142310</w:t>
            </w:r>
          </w:p>
        </w:tc>
        <w:tc>
          <w:tcPr>
            <w:tcW w:w="992" w:type="dxa"/>
          </w:tcPr>
          <w:p w14:paraId="4895E135" w14:textId="2484C270" w:rsidR="005A01F6" w:rsidRPr="00510604" w:rsidRDefault="00066187" w:rsidP="005A01F6">
            <w:pPr>
              <w:jc w:val="center"/>
              <w:rPr>
                <w:lang w:val="ro-MD"/>
              </w:rPr>
            </w:pPr>
            <w:r w:rsidRPr="00510604">
              <w:rPr>
                <w:lang w:val="ro-MD"/>
              </w:rPr>
              <w:t>61,4</w:t>
            </w:r>
          </w:p>
        </w:tc>
        <w:tc>
          <w:tcPr>
            <w:tcW w:w="993" w:type="dxa"/>
          </w:tcPr>
          <w:p w14:paraId="38ED9894" w14:textId="5DA78E3B" w:rsidR="005A01F6" w:rsidRPr="00510604" w:rsidRDefault="00066187" w:rsidP="005A01F6">
            <w:pPr>
              <w:jc w:val="center"/>
              <w:rPr>
                <w:lang w:val="ro-MD"/>
              </w:rPr>
            </w:pPr>
            <w:r w:rsidRPr="00510604">
              <w:rPr>
                <w:lang w:val="ro-MD"/>
              </w:rPr>
              <w:t>61,4</w:t>
            </w:r>
          </w:p>
        </w:tc>
        <w:tc>
          <w:tcPr>
            <w:tcW w:w="992" w:type="dxa"/>
          </w:tcPr>
          <w:p w14:paraId="0E0335F1" w14:textId="18B17882" w:rsidR="005A01F6" w:rsidRPr="00510604" w:rsidRDefault="00066187" w:rsidP="005A01F6">
            <w:pPr>
              <w:jc w:val="center"/>
              <w:rPr>
                <w:lang w:val="ro-MD"/>
              </w:rPr>
            </w:pPr>
            <w:r w:rsidRPr="00510604">
              <w:rPr>
                <w:lang w:val="ro-MD"/>
              </w:rPr>
              <w:t>-</w:t>
            </w:r>
          </w:p>
        </w:tc>
        <w:tc>
          <w:tcPr>
            <w:tcW w:w="992" w:type="dxa"/>
          </w:tcPr>
          <w:p w14:paraId="2C391FAA" w14:textId="50532929" w:rsidR="005A01F6" w:rsidRPr="00510604" w:rsidRDefault="00066187" w:rsidP="005A01F6">
            <w:pPr>
              <w:jc w:val="center"/>
              <w:rPr>
                <w:lang w:val="ro-MD"/>
              </w:rPr>
            </w:pPr>
            <w:r w:rsidRPr="00510604">
              <w:rPr>
                <w:lang w:val="ro-MD"/>
              </w:rPr>
              <w:t>100,0</w:t>
            </w:r>
          </w:p>
        </w:tc>
      </w:tr>
      <w:tr w:rsidR="005A01F6" w:rsidRPr="001E6DC1" w14:paraId="6753D31B" w14:textId="77777777" w:rsidTr="00553D50">
        <w:trPr>
          <w:trHeight w:val="262"/>
        </w:trPr>
        <w:tc>
          <w:tcPr>
            <w:tcW w:w="568" w:type="dxa"/>
          </w:tcPr>
          <w:p w14:paraId="2D3B2779" w14:textId="77777777" w:rsidR="005A01F6" w:rsidRPr="001E6DC1" w:rsidRDefault="005A01F6" w:rsidP="005A01F6">
            <w:pPr>
              <w:jc w:val="center"/>
              <w:rPr>
                <w:sz w:val="20"/>
                <w:szCs w:val="20"/>
                <w:lang w:val="ro-MD"/>
              </w:rPr>
            </w:pPr>
            <w:r w:rsidRPr="001E6DC1">
              <w:rPr>
                <w:sz w:val="20"/>
                <w:szCs w:val="20"/>
                <w:lang w:val="ro-MD"/>
              </w:rPr>
              <w:t>5.10</w:t>
            </w:r>
          </w:p>
        </w:tc>
        <w:tc>
          <w:tcPr>
            <w:tcW w:w="3969" w:type="dxa"/>
          </w:tcPr>
          <w:p w14:paraId="516612A4" w14:textId="77777777" w:rsidR="005A01F6" w:rsidRPr="0013736E" w:rsidRDefault="005A01F6" w:rsidP="005A01F6">
            <w:pPr>
              <w:rPr>
                <w:lang w:val="ro-MD"/>
              </w:rPr>
            </w:pPr>
            <w:r w:rsidRPr="0013736E">
              <w:rPr>
                <w:lang w:val="ro-MD"/>
              </w:rPr>
              <w:t>Gimnaziul „Constantin Tănase”,</w:t>
            </w:r>
          </w:p>
          <w:p w14:paraId="53E5F492" w14:textId="77777777" w:rsidR="005A01F6" w:rsidRPr="0013736E" w:rsidRDefault="005A01F6" w:rsidP="005A01F6">
            <w:pPr>
              <w:rPr>
                <w:lang w:val="ro-MD"/>
              </w:rPr>
            </w:pPr>
            <w:r w:rsidRPr="0013736E">
              <w:rPr>
                <w:lang w:val="ro-MD"/>
              </w:rPr>
              <w:t xml:space="preserve"> s.Nemteni</w:t>
            </w:r>
          </w:p>
        </w:tc>
        <w:tc>
          <w:tcPr>
            <w:tcW w:w="851" w:type="dxa"/>
          </w:tcPr>
          <w:p w14:paraId="37E45A75" w14:textId="77777777" w:rsidR="005A01F6" w:rsidRPr="0013736E" w:rsidRDefault="005A01F6" w:rsidP="005A01F6">
            <w:pPr>
              <w:jc w:val="center"/>
              <w:rPr>
                <w:sz w:val="20"/>
                <w:szCs w:val="20"/>
                <w:lang w:val="ro-MD"/>
              </w:rPr>
            </w:pPr>
            <w:r w:rsidRPr="0013736E">
              <w:rPr>
                <w:sz w:val="20"/>
                <w:szCs w:val="20"/>
                <w:lang w:val="ro-MD"/>
              </w:rPr>
              <w:t>0921</w:t>
            </w:r>
          </w:p>
        </w:tc>
        <w:tc>
          <w:tcPr>
            <w:tcW w:w="850" w:type="dxa"/>
          </w:tcPr>
          <w:p w14:paraId="4E6F170A" w14:textId="77777777" w:rsidR="005A01F6" w:rsidRPr="0013736E" w:rsidRDefault="005A01F6" w:rsidP="005A01F6">
            <w:pPr>
              <w:jc w:val="center"/>
              <w:rPr>
                <w:sz w:val="20"/>
                <w:szCs w:val="20"/>
                <w:lang w:val="ro-MD"/>
              </w:rPr>
            </w:pPr>
            <w:r w:rsidRPr="0013736E">
              <w:rPr>
                <w:sz w:val="20"/>
                <w:szCs w:val="20"/>
                <w:lang w:val="ro-MD"/>
              </w:rPr>
              <w:t>142320</w:t>
            </w:r>
          </w:p>
        </w:tc>
        <w:tc>
          <w:tcPr>
            <w:tcW w:w="992" w:type="dxa"/>
          </w:tcPr>
          <w:p w14:paraId="16D3C0FD" w14:textId="3A9E7E5A" w:rsidR="005A01F6" w:rsidRPr="00510604" w:rsidRDefault="005A01F6" w:rsidP="005A01F6">
            <w:pPr>
              <w:jc w:val="center"/>
              <w:rPr>
                <w:lang w:val="ro-MD"/>
              </w:rPr>
            </w:pPr>
            <w:r w:rsidRPr="00510604">
              <w:rPr>
                <w:lang w:val="ro-MD"/>
              </w:rPr>
              <w:t>50,0</w:t>
            </w:r>
          </w:p>
        </w:tc>
        <w:tc>
          <w:tcPr>
            <w:tcW w:w="993" w:type="dxa"/>
          </w:tcPr>
          <w:p w14:paraId="549F6208" w14:textId="111F546B" w:rsidR="005A01F6" w:rsidRPr="00510604" w:rsidRDefault="00510604" w:rsidP="005A01F6">
            <w:pPr>
              <w:jc w:val="center"/>
              <w:rPr>
                <w:lang w:val="ro-MD"/>
              </w:rPr>
            </w:pPr>
            <w:r w:rsidRPr="00510604">
              <w:rPr>
                <w:lang w:val="ro-MD"/>
              </w:rPr>
              <w:t>47,6</w:t>
            </w:r>
          </w:p>
        </w:tc>
        <w:tc>
          <w:tcPr>
            <w:tcW w:w="992" w:type="dxa"/>
          </w:tcPr>
          <w:p w14:paraId="0180A89F" w14:textId="394EB634" w:rsidR="005A01F6" w:rsidRPr="00510604" w:rsidRDefault="00510604" w:rsidP="005A01F6">
            <w:pPr>
              <w:jc w:val="center"/>
              <w:rPr>
                <w:lang w:val="ro-MD"/>
              </w:rPr>
            </w:pPr>
            <w:r w:rsidRPr="00510604">
              <w:rPr>
                <w:lang w:val="ro-MD"/>
              </w:rPr>
              <w:t>-2,4</w:t>
            </w:r>
          </w:p>
        </w:tc>
        <w:tc>
          <w:tcPr>
            <w:tcW w:w="992" w:type="dxa"/>
          </w:tcPr>
          <w:p w14:paraId="3FD19BD3" w14:textId="23440EC2" w:rsidR="005A01F6" w:rsidRPr="00510604" w:rsidRDefault="00510604" w:rsidP="005A01F6">
            <w:pPr>
              <w:jc w:val="center"/>
              <w:rPr>
                <w:lang w:val="ro-MD"/>
              </w:rPr>
            </w:pPr>
            <w:r w:rsidRPr="00510604">
              <w:rPr>
                <w:lang w:val="ro-MD"/>
              </w:rPr>
              <w:t>95,1</w:t>
            </w:r>
          </w:p>
        </w:tc>
      </w:tr>
      <w:tr w:rsidR="005A01F6" w:rsidRPr="001E6DC1" w14:paraId="53441BD8" w14:textId="77777777" w:rsidTr="00553D50">
        <w:trPr>
          <w:trHeight w:val="262"/>
        </w:trPr>
        <w:tc>
          <w:tcPr>
            <w:tcW w:w="568" w:type="dxa"/>
          </w:tcPr>
          <w:p w14:paraId="15D695DE" w14:textId="77777777" w:rsidR="005A01F6" w:rsidRPr="001E6DC1" w:rsidRDefault="005A01F6" w:rsidP="005A01F6">
            <w:pPr>
              <w:jc w:val="center"/>
              <w:rPr>
                <w:sz w:val="20"/>
                <w:szCs w:val="20"/>
                <w:lang w:val="ro-MD"/>
              </w:rPr>
            </w:pPr>
            <w:r w:rsidRPr="001E6DC1">
              <w:rPr>
                <w:sz w:val="20"/>
                <w:szCs w:val="20"/>
                <w:lang w:val="ro-MD"/>
              </w:rPr>
              <w:t>5.11</w:t>
            </w:r>
          </w:p>
        </w:tc>
        <w:tc>
          <w:tcPr>
            <w:tcW w:w="3969" w:type="dxa"/>
          </w:tcPr>
          <w:p w14:paraId="64401E11" w14:textId="77777777" w:rsidR="005A01F6" w:rsidRPr="0013736E" w:rsidRDefault="005A01F6" w:rsidP="005A01F6">
            <w:pPr>
              <w:rPr>
                <w:lang w:val="ro-MD"/>
              </w:rPr>
            </w:pPr>
            <w:r w:rsidRPr="0013736E">
              <w:rPr>
                <w:lang w:val="ro-MD"/>
              </w:rPr>
              <w:t>Gimnaziul Onesti</w:t>
            </w:r>
          </w:p>
        </w:tc>
        <w:tc>
          <w:tcPr>
            <w:tcW w:w="851" w:type="dxa"/>
          </w:tcPr>
          <w:p w14:paraId="0ACE69C4" w14:textId="77777777" w:rsidR="005A01F6" w:rsidRPr="0013736E" w:rsidRDefault="005A01F6" w:rsidP="005A01F6">
            <w:pPr>
              <w:jc w:val="center"/>
              <w:rPr>
                <w:sz w:val="20"/>
                <w:szCs w:val="20"/>
                <w:lang w:val="ro-MD"/>
              </w:rPr>
            </w:pPr>
            <w:r w:rsidRPr="0013736E">
              <w:rPr>
                <w:sz w:val="20"/>
                <w:szCs w:val="20"/>
                <w:lang w:val="ro-MD"/>
              </w:rPr>
              <w:t>0921</w:t>
            </w:r>
          </w:p>
        </w:tc>
        <w:tc>
          <w:tcPr>
            <w:tcW w:w="850" w:type="dxa"/>
          </w:tcPr>
          <w:p w14:paraId="2BBC33C9" w14:textId="77777777" w:rsidR="005A01F6" w:rsidRPr="0013736E" w:rsidRDefault="005A01F6" w:rsidP="005A01F6">
            <w:pPr>
              <w:jc w:val="center"/>
              <w:rPr>
                <w:sz w:val="20"/>
                <w:szCs w:val="20"/>
                <w:lang w:val="ro-MD"/>
              </w:rPr>
            </w:pPr>
            <w:r w:rsidRPr="0013736E">
              <w:rPr>
                <w:sz w:val="20"/>
                <w:szCs w:val="20"/>
                <w:lang w:val="ro-MD"/>
              </w:rPr>
              <w:t>142310</w:t>
            </w:r>
          </w:p>
        </w:tc>
        <w:tc>
          <w:tcPr>
            <w:tcW w:w="992" w:type="dxa"/>
          </w:tcPr>
          <w:p w14:paraId="6E1B669B" w14:textId="03521AC1" w:rsidR="005A01F6" w:rsidRPr="00066187" w:rsidRDefault="005A01F6" w:rsidP="005A01F6">
            <w:pPr>
              <w:jc w:val="center"/>
              <w:rPr>
                <w:lang w:val="ro-MD"/>
              </w:rPr>
            </w:pPr>
            <w:r w:rsidRPr="00066187">
              <w:rPr>
                <w:lang w:val="ro-MD"/>
              </w:rPr>
              <w:t>40,0</w:t>
            </w:r>
          </w:p>
        </w:tc>
        <w:tc>
          <w:tcPr>
            <w:tcW w:w="993" w:type="dxa"/>
          </w:tcPr>
          <w:p w14:paraId="2C3C382E" w14:textId="26B6E3F2" w:rsidR="005A01F6" w:rsidRPr="00066187" w:rsidRDefault="00066187" w:rsidP="005A01F6">
            <w:pPr>
              <w:jc w:val="center"/>
              <w:rPr>
                <w:lang w:val="ro-MD"/>
              </w:rPr>
            </w:pPr>
            <w:r w:rsidRPr="00066187">
              <w:rPr>
                <w:lang w:val="ro-MD"/>
              </w:rPr>
              <w:t>26,0</w:t>
            </w:r>
          </w:p>
        </w:tc>
        <w:tc>
          <w:tcPr>
            <w:tcW w:w="992" w:type="dxa"/>
          </w:tcPr>
          <w:p w14:paraId="1D43F788" w14:textId="4ADA18E5" w:rsidR="005A01F6" w:rsidRPr="00066187" w:rsidRDefault="00066187" w:rsidP="005A01F6">
            <w:pPr>
              <w:jc w:val="center"/>
              <w:rPr>
                <w:lang w:val="ro-MD"/>
              </w:rPr>
            </w:pPr>
            <w:r w:rsidRPr="00066187">
              <w:rPr>
                <w:lang w:val="ro-MD"/>
              </w:rPr>
              <w:t>-14,0</w:t>
            </w:r>
          </w:p>
        </w:tc>
        <w:tc>
          <w:tcPr>
            <w:tcW w:w="992" w:type="dxa"/>
          </w:tcPr>
          <w:p w14:paraId="537BE66F" w14:textId="5A70A767" w:rsidR="005A01F6" w:rsidRPr="00066187" w:rsidRDefault="00066187" w:rsidP="005A01F6">
            <w:pPr>
              <w:jc w:val="center"/>
              <w:rPr>
                <w:lang w:val="ro-MD"/>
              </w:rPr>
            </w:pPr>
            <w:r w:rsidRPr="00066187">
              <w:rPr>
                <w:lang w:val="ro-MD"/>
              </w:rPr>
              <w:t>65,1</w:t>
            </w:r>
          </w:p>
        </w:tc>
      </w:tr>
      <w:tr w:rsidR="005A01F6" w:rsidRPr="001E6DC1" w14:paraId="40A1764C" w14:textId="77777777" w:rsidTr="00553D50">
        <w:trPr>
          <w:trHeight w:val="262"/>
        </w:trPr>
        <w:tc>
          <w:tcPr>
            <w:tcW w:w="568" w:type="dxa"/>
          </w:tcPr>
          <w:p w14:paraId="76ED2068" w14:textId="77777777" w:rsidR="005A01F6" w:rsidRPr="001E6DC1" w:rsidRDefault="005A01F6" w:rsidP="005A01F6">
            <w:pPr>
              <w:jc w:val="center"/>
              <w:rPr>
                <w:sz w:val="20"/>
                <w:szCs w:val="20"/>
                <w:lang w:val="ro-MD"/>
              </w:rPr>
            </w:pPr>
            <w:r w:rsidRPr="001E6DC1">
              <w:rPr>
                <w:sz w:val="20"/>
                <w:szCs w:val="20"/>
                <w:lang w:val="ro-MD"/>
              </w:rPr>
              <w:t>5.12</w:t>
            </w:r>
          </w:p>
        </w:tc>
        <w:tc>
          <w:tcPr>
            <w:tcW w:w="3969" w:type="dxa"/>
          </w:tcPr>
          <w:p w14:paraId="0201280D" w14:textId="512564A3" w:rsidR="005A01F6" w:rsidRPr="0013736E" w:rsidRDefault="005A01F6" w:rsidP="005A01F6">
            <w:pPr>
              <w:rPr>
                <w:lang w:val="ro-MD"/>
              </w:rPr>
            </w:pPr>
            <w:r w:rsidRPr="0013736E">
              <w:rPr>
                <w:lang w:val="ro-MD"/>
              </w:rPr>
              <w:t>Gimnaziul „Anton Bunduchi”, s.Buteni</w:t>
            </w:r>
          </w:p>
        </w:tc>
        <w:tc>
          <w:tcPr>
            <w:tcW w:w="851" w:type="dxa"/>
          </w:tcPr>
          <w:p w14:paraId="016A2E5A" w14:textId="77777777" w:rsidR="005A01F6" w:rsidRPr="0013736E" w:rsidRDefault="005A01F6" w:rsidP="005A01F6">
            <w:pPr>
              <w:jc w:val="center"/>
              <w:rPr>
                <w:sz w:val="20"/>
                <w:szCs w:val="20"/>
                <w:lang w:val="ro-MD"/>
              </w:rPr>
            </w:pPr>
            <w:r w:rsidRPr="0013736E">
              <w:rPr>
                <w:sz w:val="20"/>
                <w:szCs w:val="20"/>
                <w:lang w:val="ro-MD"/>
              </w:rPr>
              <w:t>0921</w:t>
            </w:r>
          </w:p>
        </w:tc>
        <w:tc>
          <w:tcPr>
            <w:tcW w:w="850" w:type="dxa"/>
          </w:tcPr>
          <w:p w14:paraId="6180EBF1" w14:textId="77777777" w:rsidR="005A01F6" w:rsidRPr="0013736E" w:rsidRDefault="005A01F6" w:rsidP="005A01F6">
            <w:pPr>
              <w:jc w:val="center"/>
              <w:rPr>
                <w:sz w:val="20"/>
                <w:szCs w:val="20"/>
                <w:lang w:val="ro-MD"/>
              </w:rPr>
            </w:pPr>
            <w:r w:rsidRPr="0013736E">
              <w:rPr>
                <w:sz w:val="20"/>
                <w:szCs w:val="20"/>
                <w:lang w:val="ro-MD"/>
              </w:rPr>
              <w:t>142310</w:t>
            </w:r>
          </w:p>
        </w:tc>
        <w:tc>
          <w:tcPr>
            <w:tcW w:w="992" w:type="dxa"/>
          </w:tcPr>
          <w:p w14:paraId="29E864B2" w14:textId="5C074B85" w:rsidR="005A01F6" w:rsidRPr="00066187" w:rsidRDefault="00066187" w:rsidP="005A01F6">
            <w:pPr>
              <w:jc w:val="center"/>
              <w:rPr>
                <w:lang w:val="ro-MD"/>
              </w:rPr>
            </w:pPr>
            <w:r w:rsidRPr="00066187">
              <w:rPr>
                <w:lang w:val="ro-MD"/>
              </w:rPr>
              <w:t>125,0</w:t>
            </w:r>
          </w:p>
        </w:tc>
        <w:tc>
          <w:tcPr>
            <w:tcW w:w="993" w:type="dxa"/>
          </w:tcPr>
          <w:p w14:paraId="536BD9D4" w14:textId="53C78FA3" w:rsidR="005A01F6" w:rsidRPr="00066187" w:rsidRDefault="00066187" w:rsidP="005A01F6">
            <w:pPr>
              <w:jc w:val="center"/>
              <w:rPr>
                <w:lang w:val="ro-MD"/>
              </w:rPr>
            </w:pPr>
            <w:r w:rsidRPr="00066187">
              <w:rPr>
                <w:lang w:val="ro-MD"/>
              </w:rPr>
              <w:t>97,5</w:t>
            </w:r>
          </w:p>
        </w:tc>
        <w:tc>
          <w:tcPr>
            <w:tcW w:w="992" w:type="dxa"/>
          </w:tcPr>
          <w:p w14:paraId="6B9079B2" w14:textId="3725CBF1" w:rsidR="005A01F6" w:rsidRPr="00066187" w:rsidRDefault="00066187" w:rsidP="005A01F6">
            <w:pPr>
              <w:jc w:val="center"/>
              <w:rPr>
                <w:lang w:val="ro-MD"/>
              </w:rPr>
            </w:pPr>
            <w:r w:rsidRPr="00066187">
              <w:rPr>
                <w:lang w:val="ro-MD"/>
              </w:rPr>
              <w:t>-27,5</w:t>
            </w:r>
          </w:p>
        </w:tc>
        <w:tc>
          <w:tcPr>
            <w:tcW w:w="992" w:type="dxa"/>
          </w:tcPr>
          <w:p w14:paraId="2099A025" w14:textId="1360D9F2" w:rsidR="005A01F6" w:rsidRPr="00066187" w:rsidRDefault="00066187" w:rsidP="005A01F6">
            <w:pPr>
              <w:jc w:val="center"/>
              <w:rPr>
                <w:lang w:val="ro-MD"/>
              </w:rPr>
            </w:pPr>
            <w:r w:rsidRPr="00066187">
              <w:rPr>
                <w:lang w:val="ro-MD"/>
              </w:rPr>
              <w:t>78,0</w:t>
            </w:r>
          </w:p>
        </w:tc>
      </w:tr>
      <w:tr w:rsidR="005A01F6" w:rsidRPr="001E6DC1" w14:paraId="5F20411E" w14:textId="77777777" w:rsidTr="00553D50">
        <w:trPr>
          <w:trHeight w:val="262"/>
        </w:trPr>
        <w:tc>
          <w:tcPr>
            <w:tcW w:w="568" w:type="dxa"/>
          </w:tcPr>
          <w:p w14:paraId="0D4406B2" w14:textId="77777777" w:rsidR="005A01F6" w:rsidRPr="001E6DC1" w:rsidRDefault="005A01F6" w:rsidP="005A01F6">
            <w:pPr>
              <w:jc w:val="center"/>
              <w:rPr>
                <w:sz w:val="20"/>
                <w:szCs w:val="20"/>
                <w:lang w:val="ro-MD"/>
              </w:rPr>
            </w:pPr>
            <w:r w:rsidRPr="001E6DC1">
              <w:rPr>
                <w:sz w:val="20"/>
                <w:szCs w:val="20"/>
                <w:lang w:val="ro-MD"/>
              </w:rPr>
              <w:t>5.13</w:t>
            </w:r>
          </w:p>
        </w:tc>
        <w:tc>
          <w:tcPr>
            <w:tcW w:w="3969" w:type="dxa"/>
            <w:vAlign w:val="bottom"/>
          </w:tcPr>
          <w:p w14:paraId="05C1A047" w14:textId="22929270" w:rsidR="005A01F6" w:rsidRPr="0013736E" w:rsidRDefault="005A01F6" w:rsidP="005A01F6">
            <w:pPr>
              <w:rPr>
                <w:lang w:val="ro-MD"/>
              </w:rPr>
            </w:pPr>
            <w:r w:rsidRPr="0013736E">
              <w:rPr>
                <w:lang w:val="ro-MD"/>
              </w:rPr>
              <w:t>Complexul educațional gimnaziu-grădiniță Cotul Morii</w:t>
            </w:r>
          </w:p>
        </w:tc>
        <w:tc>
          <w:tcPr>
            <w:tcW w:w="851" w:type="dxa"/>
          </w:tcPr>
          <w:p w14:paraId="702E6D73" w14:textId="77777777" w:rsidR="005A01F6" w:rsidRPr="0013736E" w:rsidRDefault="005A01F6" w:rsidP="005A01F6">
            <w:pPr>
              <w:jc w:val="center"/>
              <w:rPr>
                <w:sz w:val="20"/>
                <w:szCs w:val="20"/>
                <w:lang w:val="ro-MD"/>
              </w:rPr>
            </w:pPr>
            <w:r w:rsidRPr="0013736E">
              <w:rPr>
                <w:sz w:val="20"/>
                <w:szCs w:val="20"/>
                <w:lang w:val="ro-MD"/>
              </w:rPr>
              <w:t>0911</w:t>
            </w:r>
          </w:p>
        </w:tc>
        <w:tc>
          <w:tcPr>
            <w:tcW w:w="850" w:type="dxa"/>
          </w:tcPr>
          <w:p w14:paraId="4029D4AE" w14:textId="77777777" w:rsidR="005A01F6" w:rsidRPr="0013736E" w:rsidRDefault="005A01F6" w:rsidP="005A01F6">
            <w:pPr>
              <w:jc w:val="center"/>
              <w:rPr>
                <w:sz w:val="20"/>
                <w:szCs w:val="20"/>
                <w:lang w:val="ro-MD"/>
              </w:rPr>
            </w:pPr>
            <w:r w:rsidRPr="0013736E">
              <w:rPr>
                <w:sz w:val="20"/>
                <w:szCs w:val="20"/>
                <w:lang w:val="ro-MD"/>
              </w:rPr>
              <w:t>142310</w:t>
            </w:r>
          </w:p>
        </w:tc>
        <w:tc>
          <w:tcPr>
            <w:tcW w:w="992" w:type="dxa"/>
          </w:tcPr>
          <w:p w14:paraId="1FD0F373" w14:textId="26436694" w:rsidR="005A01F6" w:rsidRPr="00066187" w:rsidRDefault="00066187" w:rsidP="005A01F6">
            <w:pPr>
              <w:jc w:val="center"/>
              <w:rPr>
                <w:lang w:val="ro-MD"/>
              </w:rPr>
            </w:pPr>
            <w:r w:rsidRPr="00066187">
              <w:rPr>
                <w:lang w:val="ro-MD"/>
              </w:rPr>
              <w:t>105,0</w:t>
            </w:r>
          </w:p>
        </w:tc>
        <w:tc>
          <w:tcPr>
            <w:tcW w:w="993" w:type="dxa"/>
          </w:tcPr>
          <w:p w14:paraId="2E184D42" w14:textId="19E46B5F" w:rsidR="005A01F6" w:rsidRPr="00066187" w:rsidRDefault="00066187" w:rsidP="00066187">
            <w:pPr>
              <w:jc w:val="center"/>
              <w:rPr>
                <w:lang w:val="ro-MD"/>
              </w:rPr>
            </w:pPr>
            <w:r w:rsidRPr="00066187">
              <w:rPr>
                <w:lang w:val="ro-MD"/>
              </w:rPr>
              <w:t>78,0</w:t>
            </w:r>
          </w:p>
        </w:tc>
        <w:tc>
          <w:tcPr>
            <w:tcW w:w="992" w:type="dxa"/>
          </w:tcPr>
          <w:p w14:paraId="7558A594" w14:textId="7A22CB93" w:rsidR="005A01F6" w:rsidRPr="00066187" w:rsidRDefault="00066187" w:rsidP="005A01F6">
            <w:pPr>
              <w:jc w:val="center"/>
              <w:rPr>
                <w:lang w:val="ro-MD"/>
              </w:rPr>
            </w:pPr>
            <w:r w:rsidRPr="00066187">
              <w:rPr>
                <w:lang w:val="ro-MD"/>
              </w:rPr>
              <w:t>-27,1</w:t>
            </w:r>
          </w:p>
        </w:tc>
        <w:tc>
          <w:tcPr>
            <w:tcW w:w="992" w:type="dxa"/>
          </w:tcPr>
          <w:p w14:paraId="64D51F57" w14:textId="6943B2B3" w:rsidR="005A01F6" w:rsidRPr="00066187" w:rsidRDefault="00066187" w:rsidP="005A01F6">
            <w:pPr>
              <w:jc w:val="center"/>
              <w:rPr>
                <w:lang w:val="ro-MD"/>
              </w:rPr>
            </w:pPr>
            <w:r w:rsidRPr="00066187">
              <w:rPr>
                <w:lang w:val="ro-MD"/>
              </w:rPr>
              <w:t>74,2</w:t>
            </w:r>
          </w:p>
        </w:tc>
      </w:tr>
      <w:tr w:rsidR="005A01F6" w:rsidRPr="001E6DC1" w14:paraId="6EC7E3BD" w14:textId="77777777" w:rsidTr="00553D50">
        <w:trPr>
          <w:trHeight w:val="262"/>
        </w:trPr>
        <w:tc>
          <w:tcPr>
            <w:tcW w:w="568" w:type="dxa"/>
          </w:tcPr>
          <w:p w14:paraId="736F070B" w14:textId="77777777" w:rsidR="005A01F6" w:rsidRPr="001E6DC1" w:rsidRDefault="005A01F6" w:rsidP="005A01F6">
            <w:pPr>
              <w:jc w:val="center"/>
              <w:rPr>
                <w:sz w:val="20"/>
                <w:szCs w:val="20"/>
                <w:lang w:val="ro-MD"/>
              </w:rPr>
            </w:pPr>
            <w:r w:rsidRPr="001E6DC1">
              <w:rPr>
                <w:sz w:val="20"/>
                <w:szCs w:val="20"/>
                <w:lang w:val="ro-MD"/>
              </w:rPr>
              <w:t>5.14</w:t>
            </w:r>
          </w:p>
        </w:tc>
        <w:tc>
          <w:tcPr>
            <w:tcW w:w="3969" w:type="dxa"/>
            <w:vAlign w:val="bottom"/>
          </w:tcPr>
          <w:p w14:paraId="056E2776" w14:textId="77777777" w:rsidR="005A01F6" w:rsidRPr="0013736E" w:rsidRDefault="005A01F6" w:rsidP="005A01F6">
            <w:pPr>
              <w:rPr>
                <w:lang w:val="ro-MD"/>
              </w:rPr>
            </w:pPr>
            <w:r w:rsidRPr="0013736E">
              <w:rPr>
                <w:lang w:val="ro-MD"/>
              </w:rPr>
              <w:t>Complexul educațional gimnaziu-grădiniță Ivanovca</w:t>
            </w:r>
          </w:p>
        </w:tc>
        <w:tc>
          <w:tcPr>
            <w:tcW w:w="851" w:type="dxa"/>
          </w:tcPr>
          <w:p w14:paraId="6DEC9416" w14:textId="77777777" w:rsidR="005A01F6" w:rsidRPr="0013736E" w:rsidRDefault="005A01F6" w:rsidP="005A01F6">
            <w:pPr>
              <w:jc w:val="center"/>
              <w:rPr>
                <w:sz w:val="20"/>
                <w:szCs w:val="20"/>
                <w:lang w:val="ro-MD"/>
              </w:rPr>
            </w:pPr>
            <w:r w:rsidRPr="0013736E">
              <w:rPr>
                <w:sz w:val="20"/>
                <w:szCs w:val="20"/>
                <w:lang w:val="ro-MD"/>
              </w:rPr>
              <w:t>0911</w:t>
            </w:r>
          </w:p>
        </w:tc>
        <w:tc>
          <w:tcPr>
            <w:tcW w:w="850" w:type="dxa"/>
          </w:tcPr>
          <w:p w14:paraId="27F9EF01" w14:textId="77777777" w:rsidR="005A01F6" w:rsidRPr="0013736E" w:rsidRDefault="005A01F6" w:rsidP="005A01F6">
            <w:pPr>
              <w:jc w:val="center"/>
              <w:rPr>
                <w:sz w:val="20"/>
                <w:szCs w:val="20"/>
                <w:lang w:val="ro-MD"/>
              </w:rPr>
            </w:pPr>
            <w:r w:rsidRPr="0013736E">
              <w:rPr>
                <w:sz w:val="20"/>
                <w:szCs w:val="20"/>
                <w:lang w:val="ro-MD"/>
              </w:rPr>
              <w:t>142310</w:t>
            </w:r>
          </w:p>
        </w:tc>
        <w:tc>
          <w:tcPr>
            <w:tcW w:w="992" w:type="dxa"/>
          </w:tcPr>
          <w:p w14:paraId="3A52B921" w14:textId="1651466F" w:rsidR="005A01F6" w:rsidRPr="00066187" w:rsidRDefault="005A01F6" w:rsidP="005A01F6">
            <w:pPr>
              <w:jc w:val="center"/>
              <w:rPr>
                <w:lang w:val="ro-MD"/>
              </w:rPr>
            </w:pPr>
            <w:r w:rsidRPr="00066187">
              <w:rPr>
                <w:lang w:val="ro-MD"/>
              </w:rPr>
              <w:t>30,0</w:t>
            </w:r>
          </w:p>
        </w:tc>
        <w:tc>
          <w:tcPr>
            <w:tcW w:w="993" w:type="dxa"/>
          </w:tcPr>
          <w:p w14:paraId="1294F092" w14:textId="3E839996" w:rsidR="005A01F6" w:rsidRPr="00066187" w:rsidRDefault="00066187" w:rsidP="00066187">
            <w:pPr>
              <w:jc w:val="center"/>
              <w:rPr>
                <w:lang w:val="ro-MD"/>
              </w:rPr>
            </w:pPr>
            <w:r w:rsidRPr="00066187">
              <w:rPr>
                <w:lang w:val="ro-MD"/>
              </w:rPr>
              <w:t>30,0</w:t>
            </w:r>
          </w:p>
        </w:tc>
        <w:tc>
          <w:tcPr>
            <w:tcW w:w="992" w:type="dxa"/>
          </w:tcPr>
          <w:p w14:paraId="76DDD2C0" w14:textId="70EBBA70" w:rsidR="005A01F6" w:rsidRPr="00066187" w:rsidRDefault="00066187" w:rsidP="005A01F6">
            <w:pPr>
              <w:jc w:val="center"/>
              <w:rPr>
                <w:lang w:val="ro-MD"/>
              </w:rPr>
            </w:pPr>
            <w:r w:rsidRPr="00066187">
              <w:rPr>
                <w:lang w:val="ro-MD"/>
              </w:rPr>
              <w:t>-</w:t>
            </w:r>
          </w:p>
        </w:tc>
        <w:tc>
          <w:tcPr>
            <w:tcW w:w="992" w:type="dxa"/>
          </w:tcPr>
          <w:p w14:paraId="36EAF50E" w14:textId="567464FE" w:rsidR="005A01F6" w:rsidRPr="00066187" w:rsidRDefault="00066187" w:rsidP="005A01F6">
            <w:pPr>
              <w:jc w:val="center"/>
              <w:rPr>
                <w:lang w:val="ro-MD"/>
              </w:rPr>
            </w:pPr>
            <w:r w:rsidRPr="00066187">
              <w:rPr>
                <w:lang w:val="ro-MD"/>
              </w:rPr>
              <w:t>100,0</w:t>
            </w:r>
          </w:p>
        </w:tc>
      </w:tr>
      <w:tr w:rsidR="005A01F6" w:rsidRPr="001E6DC1" w14:paraId="7B5D910A" w14:textId="77777777" w:rsidTr="00553D50">
        <w:trPr>
          <w:trHeight w:val="262"/>
        </w:trPr>
        <w:tc>
          <w:tcPr>
            <w:tcW w:w="568" w:type="dxa"/>
          </w:tcPr>
          <w:p w14:paraId="0578B8B5" w14:textId="77777777" w:rsidR="005A01F6" w:rsidRPr="001E6DC1" w:rsidRDefault="005A01F6" w:rsidP="005A01F6">
            <w:pPr>
              <w:jc w:val="center"/>
              <w:rPr>
                <w:sz w:val="20"/>
                <w:szCs w:val="20"/>
                <w:lang w:val="ro-MD"/>
              </w:rPr>
            </w:pPr>
            <w:r w:rsidRPr="001E6DC1">
              <w:rPr>
                <w:sz w:val="20"/>
                <w:szCs w:val="20"/>
                <w:lang w:val="ro-MD"/>
              </w:rPr>
              <w:t>5.15</w:t>
            </w:r>
          </w:p>
        </w:tc>
        <w:tc>
          <w:tcPr>
            <w:tcW w:w="3969" w:type="dxa"/>
            <w:vAlign w:val="bottom"/>
          </w:tcPr>
          <w:p w14:paraId="0352B2BA" w14:textId="233A0F71" w:rsidR="005A01F6" w:rsidRPr="0013736E" w:rsidRDefault="005A01F6" w:rsidP="005A01F6">
            <w:pPr>
              <w:rPr>
                <w:lang w:val="ro-MD"/>
              </w:rPr>
            </w:pPr>
            <w:r w:rsidRPr="0013736E">
              <w:rPr>
                <w:lang w:val="ro-MD"/>
              </w:rPr>
              <w:t>Complexul educațional gimnaziu-grădiniță Pervomaiscoe</w:t>
            </w:r>
          </w:p>
        </w:tc>
        <w:tc>
          <w:tcPr>
            <w:tcW w:w="851" w:type="dxa"/>
          </w:tcPr>
          <w:p w14:paraId="169F3B2D" w14:textId="77777777" w:rsidR="005A01F6" w:rsidRPr="0013736E" w:rsidRDefault="005A01F6" w:rsidP="005A01F6">
            <w:pPr>
              <w:jc w:val="center"/>
              <w:rPr>
                <w:sz w:val="20"/>
                <w:szCs w:val="20"/>
                <w:lang w:val="ro-MD"/>
              </w:rPr>
            </w:pPr>
            <w:r w:rsidRPr="0013736E">
              <w:rPr>
                <w:sz w:val="20"/>
                <w:szCs w:val="20"/>
                <w:lang w:val="ro-MD"/>
              </w:rPr>
              <w:t>0911</w:t>
            </w:r>
          </w:p>
        </w:tc>
        <w:tc>
          <w:tcPr>
            <w:tcW w:w="850" w:type="dxa"/>
          </w:tcPr>
          <w:p w14:paraId="75ADEA44" w14:textId="77777777" w:rsidR="005A01F6" w:rsidRPr="0013736E" w:rsidRDefault="005A01F6" w:rsidP="005A01F6">
            <w:pPr>
              <w:jc w:val="center"/>
              <w:rPr>
                <w:sz w:val="20"/>
                <w:szCs w:val="20"/>
                <w:lang w:val="ro-MD"/>
              </w:rPr>
            </w:pPr>
            <w:r w:rsidRPr="0013736E">
              <w:rPr>
                <w:sz w:val="20"/>
                <w:szCs w:val="20"/>
                <w:lang w:val="ro-MD"/>
              </w:rPr>
              <w:t>142310</w:t>
            </w:r>
          </w:p>
        </w:tc>
        <w:tc>
          <w:tcPr>
            <w:tcW w:w="992" w:type="dxa"/>
          </w:tcPr>
          <w:p w14:paraId="2C011709" w14:textId="14AB4FFB" w:rsidR="005A01F6" w:rsidRPr="00066187" w:rsidRDefault="005A01F6" w:rsidP="005A01F6">
            <w:pPr>
              <w:jc w:val="center"/>
              <w:rPr>
                <w:lang w:val="ro-MD"/>
              </w:rPr>
            </w:pPr>
            <w:r w:rsidRPr="00066187">
              <w:rPr>
                <w:lang w:val="ro-MD"/>
              </w:rPr>
              <w:t>35,0</w:t>
            </w:r>
          </w:p>
        </w:tc>
        <w:tc>
          <w:tcPr>
            <w:tcW w:w="993" w:type="dxa"/>
          </w:tcPr>
          <w:p w14:paraId="40DD7023" w14:textId="23AF195C" w:rsidR="005A01F6" w:rsidRPr="00066187" w:rsidRDefault="005A01F6" w:rsidP="00066187">
            <w:pPr>
              <w:jc w:val="center"/>
              <w:rPr>
                <w:lang w:val="ro-MD"/>
              </w:rPr>
            </w:pPr>
            <w:r w:rsidRPr="00066187">
              <w:rPr>
                <w:lang w:val="ro-MD"/>
              </w:rPr>
              <w:t>1</w:t>
            </w:r>
            <w:r w:rsidR="00066187" w:rsidRPr="00066187">
              <w:rPr>
                <w:lang w:val="ro-MD"/>
              </w:rPr>
              <w:t>9</w:t>
            </w:r>
            <w:r w:rsidRPr="00066187">
              <w:rPr>
                <w:lang w:val="ro-MD"/>
              </w:rPr>
              <w:t>,8</w:t>
            </w:r>
          </w:p>
        </w:tc>
        <w:tc>
          <w:tcPr>
            <w:tcW w:w="992" w:type="dxa"/>
          </w:tcPr>
          <w:p w14:paraId="0A23CD94" w14:textId="2A9EB219" w:rsidR="005A01F6" w:rsidRPr="00066187" w:rsidRDefault="005A01F6" w:rsidP="00066187">
            <w:pPr>
              <w:jc w:val="center"/>
              <w:rPr>
                <w:lang w:val="ro-MD"/>
              </w:rPr>
            </w:pPr>
            <w:r w:rsidRPr="00066187">
              <w:rPr>
                <w:lang w:val="ro-MD"/>
              </w:rPr>
              <w:t>-1</w:t>
            </w:r>
            <w:r w:rsidR="00066187" w:rsidRPr="00066187">
              <w:rPr>
                <w:lang w:val="ro-MD"/>
              </w:rPr>
              <w:t>5</w:t>
            </w:r>
            <w:r w:rsidRPr="00066187">
              <w:rPr>
                <w:lang w:val="ro-MD"/>
              </w:rPr>
              <w:t>,2</w:t>
            </w:r>
          </w:p>
        </w:tc>
        <w:tc>
          <w:tcPr>
            <w:tcW w:w="992" w:type="dxa"/>
          </w:tcPr>
          <w:p w14:paraId="1A925898" w14:textId="222F7EB5" w:rsidR="005A01F6" w:rsidRPr="00066187" w:rsidRDefault="005A01F6" w:rsidP="00066187">
            <w:pPr>
              <w:jc w:val="center"/>
              <w:rPr>
                <w:lang w:val="ro-MD"/>
              </w:rPr>
            </w:pPr>
            <w:r w:rsidRPr="00066187">
              <w:rPr>
                <w:lang w:val="ro-MD"/>
              </w:rPr>
              <w:t>5</w:t>
            </w:r>
            <w:r w:rsidR="00066187" w:rsidRPr="00066187">
              <w:rPr>
                <w:lang w:val="ro-MD"/>
              </w:rPr>
              <w:t>6</w:t>
            </w:r>
            <w:r w:rsidRPr="00066187">
              <w:rPr>
                <w:lang w:val="ro-MD"/>
              </w:rPr>
              <w:t>,</w:t>
            </w:r>
            <w:r w:rsidR="00066187" w:rsidRPr="00066187">
              <w:rPr>
                <w:lang w:val="ro-MD"/>
              </w:rPr>
              <w:t>6</w:t>
            </w:r>
          </w:p>
        </w:tc>
      </w:tr>
      <w:tr w:rsidR="005A01F6" w:rsidRPr="001E6DC1" w14:paraId="01C92F0F" w14:textId="77777777" w:rsidTr="00553D50">
        <w:trPr>
          <w:trHeight w:val="262"/>
        </w:trPr>
        <w:tc>
          <w:tcPr>
            <w:tcW w:w="568" w:type="dxa"/>
          </w:tcPr>
          <w:p w14:paraId="4F9213F5" w14:textId="77777777" w:rsidR="005A01F6" w:rsidRPr="001E6DC1" w:rsidRDefault="005A01F6" w:rsidP="005A01F6">
            <w:pPr>
              <w:jc w:val="center"/>
              <w:rPr>
                <w:sz w:val="20"/>
                <w:szCs w:val="20"/>
                <w:lang w:val="ro-MD"/>
              </w:rPr>
            </w:pPr>
            <w:r w:rsidRPr="001E6DC1">
              <w:rPr>
                <w:sz w:val="20"/>
                <w:szCs w:val="20"/>
                <w:lang w:val="ro-MD"/>
              </w:rPr>
              <w:t>5.16</w:t>
            </w:r>
          </w:p>
        </w:tc>
        <w:tc>
          <w:tcPr>
            <w:tcW w:w="3969" w:type="dxa"/>
            <w:vAlign w:val="bottom"/>
          </w:tcPr>
          <w:p w14:paraId="32148A6D" w14:textId="08073824" w:rsidR="005A01F6" w:rsidRPr="0013736E" w:rsidRDefault="005A01F6" w:rsidP="005A01F6">
            <w:pPr>
              <w:rPr>
                <w:lang w:val="ro-MD"/>
              </w:rPr>
            </w:pPr>
            <w:r w:rsidRPr="0013736E">
              <w:rPr>
                <w:lang w:val="ro-MD"/>
              </w:rPr>
              <w:t>Complexul educațional gimnaziu-grădiniță Secăreni</w:t>
            </w:r>
          </w:p>
        </w:tc>
        <w:tc>
          <w:tcPr>
            <w:tcW w:w="851" w:type="dxa"/>
          </w:tcPr>
          <w:p w14:paraId="590F4B11" w14:textId="77777777" w:rsidR="005A01F6" w:rsidRPr="0013736E" w:rsidRDefault="005A01F6" w:rsidP="005A01F6">
            <w:pPr>
              <w:jc w:val="center"/>
              <w:rPr>
                <w:sz w:val="20"/>
                <w:szCs w:val="20"/>
                <w:lang w:val="ro-MD"/>
              </w:rPr>
            </w:pPr>
            <w:r w:rsidRPr="0013736E">
              <w:rPr>
                <w:sz w:val="20"/>
                <w:szCs w:val="20"/>
                <w:lang w:val="ro-MD"/>
              </w:rPr>
              <w:t>0911</w:t>
            </w:r>
          </w:p>
        </w:tc>
        <w:tc>
          <w:tcPr>
            <w:tcW w:w="850" w:type="dxa"/>
          </w:tcPr>
          <w:p w14:paraId="3ABFB25A" w14:textId="77777777" w:rsidR="005A01F6" w:rsidRPr="0013736E" w:rsidRDefault="005A01F6" w:rsidP="005A01F6">
            <w:pPr>
              <w:jc w:val="center"/>
              <w:rPr>
                <w:sz w:val="20"/>
                <w:szCs w:val="20"/>
                <w:lang w:val="ro-MD"/>
              </w:rPr>
            </w:pPr>
            <w:r w:rsidRPr="0013736E">
              <w:rPr>
                <w:sz w:val="20"/>
                <w:szCs w:val="20"/>
                <w:lang w:val="ro-MD"/>
              </w:rPr>
              <w:t>142310</w:t>
            </w:r>
          </w:p>
        </w:tc>
        <w:tc>
          <w:tcPr>
            <w:tcW w:w="992" w:type="dxa"/>
          </w:tcPr>
          <w:p w14:paraId="672A051A" w14:textId="395AE209" w:rsidR="005A01F6" w:rsidRPr="00066187" w:rsidRDefault="005A01F6" w:rsidP="005A01F6">
            <w:pPr>
              <w:jc w:val="center"/>
              <w:rPr>
                <w:lang w:val="ro-MD"/>
              </w:rPr>
            </w:pPr>
            <w:r w:rsidRPr="00066187">
              <w:rPr>
                <w:lang w:val="ro-MD"/>
              </w:rPr>
              <w:t>35,0</w:t>
            </w:r>
          </w:p>
        </w:tc>
        <w:tc>
          <w:tcPr>
            <w:tcW w:w="993" w:type="dxa"/>
          </w:tcPr>
          <w:p w14:paraId="5212B18D" w14:textId="57C80BB4" w:rsidR="005A01F6" w:rsidRPr="00066187" w:rsidRDefault="00066187" w:rsidP="005A01F6">
            <w:pPr>
              <w:jc w:val="center"/>
              <w:rPr>
                <w:lang w:val="ro-MD"/>
              </w:rPr>
            </w:pPr>
            <w:r w:rsidRPr="00066187">
              <w:rPr>
                <w:lang w:val="ro-MD"/>
              </w:rPr>
              <w:t>23,8</w:t>
            </w:r>
          </w:p>
        </w:tc>
        <w:tc>
          <w:tcPr>
            <w:tcW w:w="992" w:type="dxa"/>
          </w:tcPr>
          <w:p w14:paraId="323258C6" w14:textId="51541AD3" w:rsidR="005A01F6" w:rsidRPr="00066187" w:rsidRDefault="00066187" w:rsidP="005A01F6">
            <w:pPr>
              <w:jc w:val="center"/>
              <w:rPr>
                <w:lang w:val="ro-MD"/>
              </w:rPr>
            </w:pPr>
            <w:r w:rsidRPr="00066187">
              <w:rPr>
                <w:lang w:val="ro-MD"/>
              </w:rPr>
              <w:t>-11,3</w:t>
            </w:r>
          </w:p>
        </w:tc>
        <w:tc>
          <w:tcPr>
            <w:tcW w:w="992" w:type="dxa"/>
          </w:tcPr>
          <w:p w14:paraId="508462A5" w14:textId="222E0381" w:rsidR="005A01F6" w:rsidRPr="00066187" w:rsidRDefault="00066187" w:rsidP="005A01F6">
            <w:pPr>
              <w:jc w:val="center"/>
              <w:rPr>
                <w:lang w:val="ro-MD"/>
              </w:rPr>
            </w:pPr>
            <w:r w:rsidRPr="00066187">
              <w:rPr>
                <w:lang w:val="ro-MD"/>
              </w:rPr>
              <w:t>67,9</w:t>
            </w:r>
          </w:p>
        </w:tc>
      </w:tr>
      <w:tr w:rsidR="005A01F6" w:rsidRPr="001E6DC1" w14:paraId="519B72E8" w14:textId="77777777" w:rsidTr="00553D50">
        <w:trPr>
          <w:trHeight w:val="262"/>
        </w:trPr>
        <w:tc>
          <w:tcPr>
            <w:tcW w:w="568" w:type="dxa"/>
          </w:tcPr>
          <w:p w14:paraId="1E1F0122" w14:textId="77777777" w:rsidR="005A01F6" w:rsidRPr="001E6DC1" w:rsidRDefault="005A01F6" w:rsidP="005A01F6">
            <w:pPr>
              <w:jc w:val="center"/>
              <w:rPr>
                <w:sz w:val="20"/>
                <w:szCs w:val="20"/>
                <w:lang w:val="ro-MD"/>
              </w:rPr>
            </w:pPr>
            <w:r w:rsidRPr="001E6DC1">
              <w:rPr>
                <w:sz w:val="20"/>
                <w:szCs w:val="20"/>
                <w:lang w:val="ro-MD"/>
              </w:rPr>
              <w:t>5.17</w:t>
            </w:r>
          </w:p>
        </w:tc>
        <w:tc>
          <w:tcPr>
            <w:tcW w:w="3969" w:type="dxa"/>
            <w:vAlign w:val="bottom"/>
          </w:tcPr>
          <w:p w14:paraId="267B2F0D" w14:textId="439F4BA2" w:rsidR="005A01F6" w:rsidRPr="0013736E" w:rsidRDefault="005A01F6" w:rsidP="005A01F6">
            <w:pPr>
              <w:rPr>
                <w:lang w:val="ro-MD"/>
              </w:rPr>
            </w:pPr>
            <w:r w:rsidRPr="0013736E">
              <w:rPr>
                <w:lang w:val="ro-MD"/>
              </w:rPr>
              <w:t>Complexul educațional gimnaziu-grădiniță Cărpineni (Topor)</w:t>
            </w:r>
          </w:p>
        </w:tc>
        <w:tc>
          <w:tcPr>
            <w:tcW w:w="851" w:type="dxa"/>
          </w:tcPr>
          <w:p w14:paraId="5EC8CAF4" w14:textId="77777777" w:rsidR="005A01F6" w:rsidRPr="0013736E" w:rsidRDefault="005A01F6" w:rsidP="005A01F6">
            <w:pPr>
              <w:jc w:val="center"/>
              <w:rPr>
                <w:sz w:val="20"/>
                <w:szCs w:val="20"/>
                <w:lang w:val="ro-MD"/>
              </w:rPr>
            </w:pPr>
            <w:r w:rsidRPr="0013736E">
              <w:rPr>
                <w:sz w:val="20"/>
                <w:szCs w:val="20"/>
                <w:lang w:val="ro-MD"/>
              </w:rPr>
              <w:t>0911</w:t>
            </w:r>
          </w:p>
        </w:tc>
        <w:tc>
          <w:tcPr>
            <w:tcW w:w="850" w:type="dxa"/>
          </w:tcPr>
          <w:p w14:paraId="581EEC8C" w14:textId="77777777" w:rsidR="005A01F6" w:rsidRPr="0013736E" w:rsidRDefault="005A01F6" w:rsidP="005A01F6">
            <w:pPr>
              <w:jc w:val="center"/>
              <w:rPr>
                <w:sz w:val="20"/>
                <w:szCs w:val="20"/>
                <w:lang w:val="ro-MD"/>
              </w:rPr>
            </w:pPr>
            <w:r w:rsidRPr="0013736E">
              <w:rPr>
                <w:sz w:val="20"/>
                <w:szCs w:val="20"/>
                <w:lang w:val="ro-MD"/>
              </w:rPr>
              <w:t>142310</w:t>
            </w:r>
          </w:p>
        </w:tc>
        <w:tc>
          <w:tcPr>
            <w:tcW w:w="992" w:type="dxa"/>
          </w:tcPr>
          <w:p w14:paraId="3565A501" w14:textId="08866DA3" w:rsidR="005A01F6" w:rsidRPr="00066187" w:rsidRDefault="005A01F6" w:rsidP="005A01F6">
            <w:pPr>
              <w:jc w:val="center"/>
              <w:rPr>
                <w:lang w:val="ro-MD"/>
              </w:rPr>
            </w:pPr>
            <w:r w:rsidRPr="00066187">
              <w:rPr>
                <w:lang w:val="ro-MD"/>
              </w:rPr>
              <w:t>40,0</w:t>
            </w:r>
          </w:p>
        </w:tc>
        <w:tc>
          <w:tcPr>
            <w:tcW w:w="993" w:type="dxa"/>
          </w:tcPr>
          <w:p w14:paraId="1777F1A8" w14:textId="037E97D3" w:rsidR="005A01F6" w:rsidRPr="00066187" w:rsidRDefault="00066187" w:rsidP="005A01F6">
            <w:pPr>
              <w:jc w:val="center"/>
              <w:rPr>
                <w:lang w:val="ro-MD"/>
              </w:rPr>
            </w:pPr>
            <w:r w:rsidRPr="00066187">
              <w:rPr>
                <w:lang w:val="ro-MD"/>
              </w:rPr>
              <w:t>40,1</w:t>
            </w:r>
          </w:p>
        </w:tc>
        <w:tc>
          <w:tcPr>
            <w:tcW w:w="992" w:type="dxa"/>
          </w:tcPr>
          <w:p w14:paraId="6F7E68C9" w14:textId="2A9DD36F" w:rsidR="005A01F6" w:rsidRPr="00066187" w:rsidRDefault="00066187" w:rsidP="005A01F6">
            <w:pPr>
              <w:jc w:val="center"/>
              <w:rPr>
                <w:lang w:val="ro-MD"/>
              </w:rPr>
            </w:pPr>
            <w:r w:rsidRPr="00066187">
              <w:rPr>
                <w:lang w:val="ro-MD"/>
              </w:rPr>
              <w:t>0</w:t>
            </w:r>
            <w:r w:rsidR="005A01F6" w:rsidRPr="00066187">
              <w:rPr>
                <w:lang w:val="ro-MD"/>
              </w:rPr>
              <w:t>,1</w:t>
            </w:r>
          </w:p>
        </w:tc>
        <w:tc>
          <w:tcPr>
            <w:tcW w:w="992" w:type="dxa"/>
          </w:tcPr>
          <w:p w14:paraId="5F86CE0B" w14:textId="2662CB51" w:rsidR="005A01F6" w:rsidRPr="00066187" w:rsidRDefault="00066187" w:rsidP="005A01F6">
            <w:pPr>
              <w:jc w:val="center"/>
              <w:rPr>
                <w:lang w:val="ro-MD"/>
              </w:rPr>
            </w:pPr>
            <w:r w:rsidRPr="00066187">
              <w:rPr>
                <w:lang w:val="ro-MD"/>
              </w:rPr>
              <w:t>100,4</w:t>
            </w:r>
          </w:p>
        </w:tc>
      </w:tr>
      <w:tr w:rsidR="005A01F6" w:rsidRPr="001E6DC1" w14:paraId="39D77FE6" w14:textId="77777777" w:rsidTr="00553D50">
        <w:trPr>
          <w:trHeight w:val="262"/>
        </w:trPr>
        <w:tc>
          <w:tcPr>
            <w:tcW w:w="568" w:type="dxa"/>
          </w:tcPr>
          <w:p w14:paraId="5394123C" w14:textId="77777777" w:rsidR="005A01F6" w:rsidRPr="001E6DC1" w:rsidRDefault="005A01F6" w:rsidP="005A01F6">
            <w:pPr>
              <w:jc w:val="center"/>
              <w:rPr>
                <w:sz w:val="20"/>
                <w:szCs w:val="20"/>
                <w:lang w:val="ro-MD"/>
              </w:rPr>
            </w:pPr>
            <w:r w:rsidRPr="001E6DC1">
              <w:rPr>
                <w:sz w:val="20"/>
                <w:szCs w:val="20"/>
                <w:lang w:val="ro-MD"/>
              </w:rPr>
              <w:t>5.18</w:t>
            </w:r>
          </w:p>
        </w:tc>
        <w:tc>
          <w:tcPr>
            <w:tcW w:w="3969" w:type="dxa"/>
            <w:vAlign w:val="bottom"/>
          </w:tcPr>
          <w:p w14:paraId="728C6D79" w14:textId="77777777" w:rsidR="005A01F6" w:rsidRPr="0013736E" w:rsidRDefault="005A01F6" w:rsidP="005A01F6">
            <w:pPr>
              <w:rPr>
                <w:bCs/>
                <w:lang w:val="ro-MD" w:eastAsia="en-US"/>
              </w:rPr>
            </w:pPr>
            <w:r w:rsidRPr="0013736E">
              <w:rPr>
                <w:bCs/>
                <w:lang w:val="ro-MD" w:eastAsia="en-US"/>
              </w:rPr>
              <w:t>Școala primară-grădiniță Horjești</w:t>
            </w:r>
          </w:p>
        </w:tc>
        <w:tc>
          <w:tcPr>
            <w:tcW w:w="851" w:type="dxa"/>
          </w:tcPr>
          <w:p w14:paraId="1050A775" w14:textId="77777777" w:rsidR="005A01F6" w:rsidRPr="0013736E" w:rsidRDefault="005A01F6" w:rsidP="005A01F6">
            <w:pPr>
              <w:jc w:val="center"/>
              <w:rPr>
                <w:sz w:val="20"/>
                <w:szCs w:val="20"/>
                <w:lang w:val="ro-MD"/>
              </w:rPr>
            </w:pPr>
            <w:r w:rsidRPr="0013736E">
              <w:rPr>
                <w:sz w:val="20"/>
                <w:szCs w:val="20"/>
                <w:lang w:val="ro-MD"/>
              </w:rPr>
              <w:t>0911</w:t>
            </w:r>
          </w:p>
        </w:tc>
        <w:tc>
          <w:tcPr>
            <w:tcW w:w="850" w:type="dxa"/>
          </w:tcPr>
          <w:p w14:paraId="0134E795" w14:textId="77777777" w:rsidR="005A01F6" w:rsidRPr="0013736E" w:rsidRDefault="005A01F6" w:rsidP="005A01F6">
            <w:pPr>
              <w:jc w:val="center"/>
              <w:rPr>
                <w:sz w:val="20"/>
                <w:szCs w:val="20"/>
                <w:lang w:val="ro-MD"/>
              </w:rPr>
            </w:pPr>
            <w:r w:rsidRPr="0013736E">
              <w:rPr>
                <w:sz w:val="20"/>
                <w:szCs w:val="20"/>
                <w:lang w:val="ro-MD"/>
              </w:rPr>
              <w:t>142310</w:t>
            </w:r>
          </w:p>
        </w:tc>
        <w:tc>
          <w:tcPr>
            <w:tcW w:w="992" w:type="dxa"/>
          </w:tcPr>
          <w:p w14:paraId="65A4FBD2" w14:textId="46CAEE8B" w:rsidR="005A01F6" w:rsidRPr="00066187" w:rsidRDefault="005A01F6" w:rsidP="005A01F6">
            <w:pPr>
              <w:jc w:val="center"/>
              <w:rPr>
                <w:lang w:val="ro-MD"/>
              </w:rPr>
            </w:pPr>
            <w:r w:rsidRPr="00066187">
              <w:rPr>
                <w:lang w:val="ro-MD"/>
              </w:rPr>
              <w:t>45,0</w:t>
            </w:r>
          </w:p>
        </w:tc>
        <w:tc>
          <w:tcPr>
            <w:tcW w:w="993" w:type="dxa"/>
          </w:tcPr>
          <w:p w14:paraId="055D8614" w14:textId="749A8A56" w:rsidR="005A01F6" w:rsidRPr="00066187" w:rsidRDefault="00066187" w:rsidP="005A01F6">
            <w:pPr>
              <w:jc w:val="center"/>
              <w:rPr>
                <w:lang w:val="ro-MD"/>
              </w:rPr>
            </w:pPr>
            <w:r w:rsidRPr="00066187">
              <w:rPr>
                <w:lang w:val="ro-MD"/>
              </w:rPr>
              <w:t>37,9</w:t>
            </w:r>
          </w:p>
        </w:tc>
        <w:tc>
          <w:tcPr>
            <w:tcW w:w="992" w:type="dxa"/>
          </w:tcPr>
          <w:p w14:paraId="6FED6396" w14:textId="0B097387" w:rsidR="005A01F6" w:rsidRPr="00066187" w:rsidRDefault="00066187" w:rsidP="005A01F6">
            <w:pPr>
              <w:jc w:val="center"/>
              <w:rPr>
                <w:lang w:val="ro-MD"/>
              </w:rPr>
            </w:pPr>
            <w:r w:rsidRPr="00066187">
              <w:rPr>
                <w:lang w:val="ro-MD"/>
              </w:rPr>
              <w:t>-7,1</w:t>
            </w:r>
          </w:p>
        </w:tc>
        <w:tc>
          <w:tcPr>
            <w:tcW w:w="992" w:type="dxa"/>
          </w:tcPr>
          <w:p w14:paraId="011265C9" w14:textId="24D4FE97" w:rsidR="005A01F6" w:rsidRPr="00066187" w:rsidRDefault="00066187" w:rsidP="005A01F6">
            <w:pPr>
              <w:jc w:val="center"/>
              <w:rPr>
                <w:lang w:val="ro-MD"/>
              </w:rPr>
            </w:pPr>
            <w:r w:rsidRPr="00066187">
              <w:rPr>
                <w:lang w:val="ro-MD"/>
              </w:rPr>
              <w:t>84,2</w:t>
            </w:r>
          </w:p>
        </w:tc>
      </w:tr>
      <w:tr w:rsidR="005A01F6" w:rsidRPr="001E6DC1" w14:paraId="1249F41B" w14:textId="77777777" w:rsidTr="00553D50">
        <w:trPr>
          <w:trHeight w:val="262"/>
        </w:trPr>
        <w:tc>
          <w:tcPr>
            <w:tcW w:w="568" w:type="dxa"/>
          </w:tcPr>
          <w:p w14:paraId="1B527705" w14:textId="77777777" w:rsidR="005A01F6" w:rsidRPr="001E6DC1" w:rsidRDefault="005A01F6" w:rsidP="005A01F6">
            <w:pPr>
              <w:jc w:val="center"/>
              <w:rPr>
                <w:sz w:val="20"/>
                <w:szCs w:val="20"/>
                <w:lang w:val="ro-MD"/>
              </w:rPr>
            </w:pPr>
            <w:r w:rsidRPr="001E6DC1">
              <w:rPr>
                <w:sz w:val="20"/>
                <w:szCs w:val="20"/>
                <w:lang w:val="ro-MD"/>
              </w:rPr>
              <w:t>5.19</w:t>
            </w:r>
          </w:p>
        </w:tc>
        <w:tc>
          <w:tcPr>
            <w:tcW w:w="3969" w:type="dxa"/>
            <w:vAlign w:val="bottom"/>
          </w:tcPr>
          <w:p w14:paraId="45ACBF4D" w14:textId="77777777" w:rsidR="005A01F6" w:rsidRPr="0013736E" w:rsidRDefault="005A01F6" w:rsidP="005A01F6">
            <w:pPr>
              <w:rPr>
                <w:bCs/>
                <w:lang w:val="ro-MD" w:eastAsia="en-US"/>
              </w:rPr>
            </w:pPr>
            <w:r w:rsidRPr="0013736E">
              <w:rPr>
                <w:bCs/>
                <w:lang w:val="ro-MD" w:eastAsia="en-US"/>
              </w:rPr>
              <w:t>Scoala primară-grădiniţă Şipoteni</w:t>
            </w:r>
          </w:p>
        </w:tc>
        <w:tc>
          <w:tcPr>
            <w:tcW w:w="851" w:type="dxa"/>
          </w:tcPr>
          <w:p w14:paraId="0F33C790" w14:textId="77777777" w:rsidR="005A01F6" w:rsidRPr="0013736E" w:rsidRDefault="005A01F6" w:rsidP="005A01F6">
            <w:pPr>
              <w:jc w:val="center"/>
              <w:rPr>
                <w:sz w:val="20"/>
                <w:szCs w:val="20"/>
                <w:lang w:val="ro-MD"/>
              </w:rPr>
            </w:pPr>
            <w:r w:rsidRPr="0013736E">
              <w:rPr>
                <w:sz w:val="20"/>
                <w:szCs w:val="20"/>
                <w:lang w:val="ro-MD"/>
              </w:rPr>
              <w:t>0911</w:t>
            </w:r>
          </w:p>
        </w:tc>
        <w:tc>
          <w:tcPr>
            <w:tcW w:w="850" w:type="dxa"/>
          </w:tcPr>
          <w:p w14:paraId="507BA9F1" w14:textId="77777777" w:rsidR="005A01F6" w:rsidRPr="0013736E" w:rsidRDefault="005A01F6" w:rsidP="005A01F6">
            <w:pPr>
              <w:jc w:val="center"/>
              <w:rPr>
                <w:sz w:val="20"/>
                <w:szCs w:val="20"/>
                <w:lang w:val="ro-MD"/>
              </w:rPr>
            </w:pPr>
            <w:r w:rsidRPr="0013736E">
              <w:rPr>
                <w:sz w:val="20"/>
                <w:szCs w:val="20"/>
                <w:lang w:val="ro-MD"/>
              </w:rPr>
              <w:t>142310</w:t>
            </w:r>
          </w:p>
        </w:tc>
        <w:tc>
          <w:tcPr>
            <w:tcW w:w="992" w:type="dxa"/>
          </w:tcPr>
          <w:p w14:paraId="33335918" w14:textId="754EC23F" w:rsidR="005A01F6" w:rsidRPr="00066187" w:rsidRDefault="005A01F6" w:rsidP="005A01F6">
            <w:pPr>
              <w:jc w:val="center"/>
              <w:rPr>
                <w:lang w:val="ro-MD"/>
              </w:rPr>
            </w:pPr>
            <w:r w:rsidRPr="00066187">
              <w:rPr>
                <w:lang w:val="ro-MD"/>
              </w:rPr>
              <w:t>30,</w:t>
            </w:r>
            <w:r w:rsidR="00066187" w:rsidRPr="00066187">
              <w:rPr>
                <w:lang w:val="ro-MD"/>
              </w:rPr>
              <w:t>0</w:t>
            </w:r>
          </w:p>
        </w:tc>
        <w:tc>
          <w:tcPr>
            <w:tcW w:w="993" w:type="dxa"/>
          </w:tcPr>
          <w:p w14:paraId="53EDBFB0" w14:textId="2FBCD784" w:rsidR="005A01F6" w:rsidRPr="00066187" w:rsidRDefault="00066187" w:rsidP="005A01F6">
            <w:pPr>
              <w:jc w:val="center"/>
              <w:rPr>
                <w:lang w:val="ro-MD"/>
              </w:rPr>
            </w:pPr>
            <w:r w:rsidRPr="00066187">
              <w:rPr>
                <w:lang w:val="ro-MD"/>
              </w:rPr>
              <w:t>2</w:t>
            </w:r>
            <w:r w:rsidR="005A01F6" w:rsidRPr="00066187">
              <w:rPr>
                <w:lang w:val="ro-MD"/>
              </w:rPr>
              <w:t>5,9</w:t>
            </w:r>
          </w:p>
        </w:tc>
        <w:tc>
          <w:tcPr>
            <w:tcW w:w="992" w:type="dxa"/>
          </w:tcPr>
          <w:p w14:paraId="62DFB833" w14:textId="5934EA1C" w:rsidR="005A01F6" w:rsidRPr="00066187" w:rsidRDefault="005A01F6" w:rsidP="00066187">
            <w:pPr>
              <w:jc w:val="center"/>
              <w:rPr>
                <w:lang w:val="ro-MD"/>
              </w:rPr>
            </w:pPr>
            <w:r w:rsidRPr="00066187">
              <w:rPr>
                <w:lang w:val="ro-MD"/>
              </w:rPr>
              <w:t>-4,1</w:t>
            </w:r>
          </w:p>
        </w:tc>
        <w:tc>
          <w:tcPr>
            <w:tcW w:w="992" w:type="dxa"/>
          </w:tcPr>
          <w:p w14:paraId="3BAA60A2" w14:textId="08FC47CC" w:rsidR="005A01F6" w:rsidRPr="00066187" w:rsidRDefault="00066187" w:rsidP="005A01F6">
            <w:pPr>
              <w:jc w:val="center"/>
              <w:rPr>
                <w:lang w:val="ro-MD"/>
              </w:rPr>
            </w:pPr>
            <w:r w:rsidRPr="00066187">
              <w:rPr>
                <w:lang w:val="ro-MD"/>
              </w:rPr>
              <w:t>86,3</w:t>
            </w:r>
          </w:p>
        </w:tc>
      </w:tr>
      <w:tr w:rsidR="005A01F6" w:rsidRPr="001E6DC1" w14:paraId="2A6DAE7B" w14:textId="77777777" w:rsidTr="00553D50">
        <w:trPr>
          <w:trHeight w:val="307"/>
        </w:trPr>
        <w:tc>
          <w:tcPr>
            <w:tcW w:w="568" w:type="dxa"/>
          </w:tcPr>
          <w:p w14:paraId="3A266DB3" w14:textId="77777777" w:rsidR="005A01F6" w:rsidRPr="001E6DC1" w:rsidRDefault="005A01F6" w:rsidP="005A01F6">
            <w:pPr>
              <w:jc w:val="center"/>
              <w:rPr>
                <w:sz w:val="20"/>
                <w:szCs w:val="20"/>
                <w:lang w:val="ro-MD"/>
              </w:rPr>
            </w:pPr>
            <w:r w:rsidRPr="001E6DC1">
              <w:rPr>
                <w:sz w:val="20"/>
                <w:szCs w:val="20"/>
                <w:lang w:val="ro-MD"/>
              </w:rPr>
              <w:t>5.20</w:t>
            </w:r>
          </w:p>
        </w:tc>
        <w:tc>
          <w:tcPr>
            <w:tcW w:w="3969" w:type="dxa"/>
            <w:vAlign w:val="bottom"/>
          </w:tcPr>
          <w:p w14:paraId="6F4B4736" w14:textId="189E3108" w:rsidR="005A01F6" w:rsidRPr="0013736E" w:rsidRDefault="005A01F6" w:rsidP="005A01F6">
            <w:pPr>
              <w:rPr>
                <w:bCs/>
                <w:lang w:val="ro-MD" w:eastAsia="en-US"/>
              </w:rPr>
            </w:pPr>
            <w:r w:rsidRPr="0013736E">
              <w:rPr>
                <w:bCs/>
                <w:lang w:val="ro-MD" w:eastAsia="en-US"/>
              </w:rPr>
              <w:t>Gimnaziu – grădiniță Mereşeni</w:t>
            </w:r>
          </w:p>
        </w:tc>
        <w:tc>
          <w:tcPr>
            <w:tcW w:w="851" w:type="dxa"/>
          </w:tcPr>
          <w:p w14:paraId="35F7E4FE" w14:textId="77777777" w:rsidR="005A01F6" w:rsidRPr="0013736E" w:rsidRDefault="005A01F6" w:rsidP="005A01F6">
            <w:pPr>
              <w:jc w:val="center"/>
              <w:rPr>
                <w:sz w:val="20"/>
                <w:szCs w:val="20"/>
                <w:lang w:val="ro-MD"/>
              </w:rPr>
            </w:pPr>
            <w:r w:rsidRPr="0013736E">
              <w:rPr>
                <w:sz w:val="20"/>
                <w:szCs w:val="20"/>
                <w:lang w:val="ro-MD"/>
              </w:rPr>
              <w:t>0911</w:t>
            </w:r>
          </w:p>
        </w:tc>
        <w:tc>
          <w:tcPr>
            <w:tcW w:w="850" w:type="dxa"/>
          </w:tcPr>
          <w:p w14:paraId="0218C037" w14:textId="77777777" w:rsidR="005A01F6" w:rsidRPr="0013736E" w:rsidRDefault="005A01F6" w:rsidP="005A01F6">
            <w:pPr>
              <w:jc w:val="center"/>
              <w:rPr>
                <w:sz w:val="20"/>
                <w:szCs w:val="20"/>
                <w:lang w:val="ro-MD"/>
              </w:rPr>
            </w:pPr>
            <w:r w:rsidRPr="0013736E">
              <w:rPr>
                <w:sz w:val="20"/>
                <w:szCs w:val="20"/>
                <w:lang w:val="ro-MD"/>
              </w:rPr>
              <w:t>142310</w:t>
            </w:r>
          </w:p>
        </w:tc>
        <w:tc>
          <w:tcPr>
            <w:tcW w:w="992" w:type="dxa"/>
          </w:tcPr>
          <w:p w14:paraId="0A92AC97" w14:textId="213DB9A1" w:rsidR="005A01F6" w:rsidRPr="00066187" w:rsidRDefault="005A01F6" w:rsidP="009C35E6">
            <w:pPr>
              <w:jc w:val="center"/>
              <w:rPr>
                <w:lang w:val="ro-MD"/>
              </w:rPr>
            </w:pPr>
            <w:r w:rsidRPr="00066187">
              <w:rPr>
                <w:lang w:val="ro-MD"/>
              </w:rPr>
              <w:t>2</w:t>
            </w:r>
            <w:r w:rsidR="009C35E6">
              <w:rPr>
                <w:lang w:val="ro-MD"/>
              </w:rPr>
              <w:t>2</w:t>
            </w:r>
            <w:r w:rsidRPr="00066187">
              <w:rPr>
                <w:lang w:val="ro-MD"/>
              </w:rPr>
              <w:t>,0</w:t>
            </w:r>
          </w:p>
        </w:tc>
        <w:tc>
          <w:tcPr>
            <w:tcW w:w="993" w:type="dxa"/>
          </w:tcPr>
          <w:p w14:paraId="37F3CF96" w14:textId="74E8674E" w:rsidR="005A01F6" w:rsidRPr="00066187" w:rsidRDefault="00066187" w:rsidP="005A01F6">
            <w:pPr>
              <w:jc w:val="center"/>
              <w:rPr>
                <w:lang w:val="ro-MD"/>
              </w:rPr>
            </w:pPr>
            <w:r w:rsidRPr="00066187">
              <w:rPr>
                <w:lang w:val="ro-MD"/>
              </w:rPr>
              <w:t>18,4</w:t>
            </w:r>
          </w:p>
        </w:tc>
        <w:tc>
          <w:tcPr>
            <w:tcW w:w="992" w:type="dxa"/>
          </w:tcPr>
          <w:p w14:paraId="1F6F76D7" w14:textId="38233935" w:rsidR="005A01F6" w:rsidRPr="00066187" w:rsidRDefault="00066187" w:rsidP="005A01F6">
            <w:pPr>
              <w:jc w:val="center"/>
              <w:rPr>
                <w:lang w:val="ro-MD"/>
              </w:rPr>
            </w:pPr>
            <w:r w:rsidRPr="00066187">
              <w:rPr>
                <w:lang w:val="ro-MD"/>
              </w:rPr>
              <w:t>-3,6</w:t>
            </w:r>
          </w:p>
        </w:tc>
        <w:tc>
          <w:tcPr>
            <w:tcW w:w="992" w:type="dxa"/>
          </w:tcPr>
          <w:p w14:paraId="122ED9FE" w14:textId="10552760" w:rsidR="005A01F6" w:rsidRPr="00066187" w:rsidRDefault="00066187" w:rsidP="005A01F6">
            <w:pPr>
              <w:jc w:val="center"/>
              <w:rPr>
                <w:lang w:val="ro-MD"/>
              </w:rPr>
            </w:pPr>
            <w:r w:rsidRPr="00066187">
              <w:rPr>
                <w:lang w:val="ro-MD"/>
              </w:rPr>
              <w:t>83,5</w:t>
            </w:r>
          </w:p>
        </w:tc>
      </w:tr>
      <w:tr w:rsidR="005A01F6" w:rsidRPr="001E6DC1" w14:paraId="7E3263A9" w14:textId="77777777" w:rsidTr="00553D50">
        <w:trPr>
          <w:trHeight w:val="262"/>
        </w:trPr>
        <w:tc>
          <w:tcPr>
            <w:tcW w:w="568" w:type="dxa"/>
          </w:tcPr>
          <w:p w14:paraId="4CCB69EB" w14:textId="77777777" w:rsidR="005A01F6" w:rsidRPr="001E6DC1" w:rsidRDefault="005A01F6" w:rsidP="005A01F6">
            <w:pPr>
              <w:jc w:val="center"/>
              <w:rPr>
                <w:sz w:val="20"/>
                <w:szCs w:val="20"/>
                <w:lang w:val="ro-MD"/>
              </w:rPr>
            </w:pPr>
            <w:r w:rsidRPr="001E6DC1">
              <w:rPr>
                <w:sz w:val="20"/>
                <w:szCs w:val="20"/>
                <w:lang w:val="ro-MD"/>
              </w:rPr>
              <w:t>5.21</w:t>
            </w:r>
          </w:p>
        </w:tc>
        <w:tc>
          <w:tcPr>
            <w:tcW w:w="3969" w:type="dxa"/>
            <w:vAlign w:val="bottom"/>
          </w:tcPr>
          <w:p w14:paraId="32AB2FEB" w14:textId="77777777" w:rsidR="005A01F6" w:rsidRPr="0013736E" w:rsidRDefault="005A01F6" w:rsidP="005A01F6">
            <w:pPr>
              <w:rPr>
                <w:lang w:val="ro-MD"/>
              </w:rPr>
            </w:pPr>
            <w:r w:rsidRPr="0013736E">
              <w:rPr>
                <w:lang w:val="ro-MD"/>
              </w:rPr>
              <w:t>Scoala primară-gradiniță Fîrlădeni</w:t>
            </w:r>
          </w:p>
        </w:tc>
        <w:tc>
          <w:tcPr>
            <w:tcW w:w="851" w:type="dxa"/>
          </w:tcPr>
          <w:p w14:paraId="6C5A1226" w14:textId="77777777" w:rsidR="005A01F6" w:rsidRPr="0013736E" w:rsidRDefault="005A01F6" w:rsidP="005A01F6">
            <w:pPr>
              <w:jc w:val="center"/>
              <w:rPr>
                <w:sz w:val="20"/>
                <w:szCs w:val="20"/>
                <w:lang w:val="ro-MD"/>
              </w:rPr>
            </w:pPr>
            <w:r w:rsidRPr="0013736E">
              <w:rPr>
                <w:sz w:val="20"/>
                <w:szCs w:val="20"/>
                <w:lang w:val="ro-MD"/>
              </w:rPr>
              <w:t>0911</w:t>
            </w:r>
          </w:p>
        </w:tc>
        <w:tc>
          <w:tcPr>
            <w:tcW w:w="850" w:type="dxa"/>
          </w:tcPr>
          <w:p w14:paraId="56773C75" w14:textId="77777777" w:rsidR="005A01F6" w:rsidRPr="0013736E" w:rsidRDefault="005A01F6" w:rsidP="005A01F6">
            <w:pPr>
              <w:jc w:val="center"/>
              <w:rPr>
                <w:sz w:val="20"/>
                <w:szCs w:val="20"/>
                <w:lang w:val="ro-MD"/>
              </w:rPr>
            </w:pPr>
            <w:r w:rsidRPr="0013736E">
              <w:rPr>
                <w:sz w:val="20"/>
                <w:szCs w:val="20"/>
                <w:lang w:val="ro-MD"/>
              </w:rPr>
              <w:t>142310</w:t>
            </w:r>
          </w:p>
        </w:tc>
        <w:tc>
          <w:tcPr>
            <w:tcW w:w="992" w:type="dxa"/>
          </w:tcPr>
          <w:p w14:paraId="375729B3" w14:textId="3067D660" w:rsidR="005A01F6" w:rsidRPr="00A82715" w:rsidRDefault="005A01F6" w:rsidP="005A01F6">
            <w:pPr>
              <w:jc w:val="center"/>
              <w:rPr>
                <w:lang w:val="ro-MD"/>
              </w:rPr>
            </w:pPr>
            <w:r w:rsidRPr="00A82715">
              <w:rPr>
                <w:lang w:val="ro-MD"/>
              </w:rPr>
              <w:t>35,</w:t>
            </w:r>
            <w:r w:rsidR="00A82715" w:rsidRPr="00A82715">
              <w:rPr>
                <w:lang w:val="ro-MD"/>
              </w:rPr>
              <w:t>0</w:t>
            </w:r>
          </w:p>
        </w:tc>
        <w:tc>
          <w:tcPr>
            <w:tcW w:w="993" w:type="dxa"/>
          </w:tcPr>
          <w:p w14:paraId="25E77FA9" w14:textId="384F2A1D" w:rsidR="005A01F6" w:rsidRPr="00A82715" w:rsidRDefault="00A82715" w:rsidP="00A82715">
            <w:pPr>
              <w:jc w:val="center"/>
              <w:rPr>
                <w:lang w:val="ro-MD"/>
              </w:rPr>
            </w:pPr>
            <w:r w:rsidRPr="00A82715">
              <w:rPr>
                <w:lang w:val="ro-MD"/>
              </w:rPr>
              <w:t>29,4</w:t>
            </w:r>
          </w:p>
        </w:tc>
        <w:tc>
          <w:tcPr>
            <w:tcW w:w="992" w:type="dxa"/>
          </w:tcPr>
          <w:p w14:paraId="3D1942BF" w14:textId="00AA7C48" w:rsidR="005A01F6" w:rsidRPr="00A82715" w:rsidRDefault="00A82715" w:rsidP="005A01F6">
            <w:pPr>
              <w:jc w:val="center"/>
              <w:rPr>
                <w:lang w:val="ro-MD"/>
              </w:rPr>
            </w:pPr>
            <w:r w:rsidRPr="00A82715">
              <w:rPr>
                <w:lang w:val="ro-MD"/>
              </w:rPr>
              <w:t>-5,6</w:t>
            </w:r>
          </w:p>
        </w:tc>
        <w:tc>
          <w:tcPr>
            <w:tcW w:w="992" w:type="dxa"/>
          </w:tcPr>
          <w:p w14:paraId="0D2276C0" w14:textId="52CC209C" w:rsidR="005A01F6" w:rsidRPr="00A82715" w:rsidRDefault="00A82715" w:rsidP="005A01F6">
            <w:pPr>
              <w:jc w:val="center"/>
              <w:rPr>
                <w:lang w:val="ro-MD"/>
              </w:rPr>
            </w:pPr>
            <w:r w:rsidRPr="00A82715">
              <w:rPr>
                <w:lang w:val="ro-MD"/>
              </w:rPr>
              <w:t>84,0</w:t>
            </w:r>
          </w:p>
        </w:tc>
      </w:tr>
      <w:tr w:rsidR="005A01F6" w:rsidRPr="001E6DC1" w14:paraId="0116B313" w14:textId="77777777" w:rsidTr="00553D50">
        <w:trPr>
          <w:trHeight w:val="262"/>
        </w:trPr>
        <w:tc>
          <w:tcPr>
            <w:tcW w:w="568" w:type="dxa"/>
          </w:tcPr>
          <w:p w14:paraId="6E264846" w14:textId="2E7A7E59" w:rsidR="005A01F6" w:rsidRPr="001E6DC1" w:rsidRDefault="005A01F6" w:rsidP="00B27609">
            <w:pPr>
              <w:jc w:val="center"/>
              <w:rPr>
                <w:sz w:val="20"/>
                <w:szCs w:val="20"/>
                <w:lang w:val="ro-MD"/>
              </w:rPr>
            </w:pPr>
            <w:r>
              <w:rPr>
                <w:sz w:val="20"/>
                <w:szCs w:val="20"/>
                <w:lang w:val="ro-MD"/>
              </w:rPr>
              <w:t>5</w:t>
            </w:r>
            <w:r w:rsidRPr="001E6DC1">
              <w:rPr>
                <w:sz w:val="20"/>
                <w:szCs w:val="20"/>
                <w:lang w:val="ro-MD"/>
              </w:rPr>
              <w:t>.22</w:t>
            </w:r>
          </w:p>
        </w:tc>
        <w:tc>
          <w:tcPr>
            <w:tcW w:w="3969" w:type="dxa"/>
            <w:vAlign w:val="bottom"/>
          </w:tcPr>
          <w:p w14:paraId="4DAF8543" w14:textId="77777777" w:rsidR="005A01F6" w:rsidRPr="0013736E" w:rsidRDefault="005A01F6" w:rsidP="005A01F6">
            <w:pPr>
              <w:rPr>
                <w:lang w:val="ro-MD"/>
              </w:rPr>
            </w:pPr>
            <w:r w:rsidRPr="0013736E">
              <w:rPr>
                <w:lang w:val="ro-MD"/>
              </w:rPr>
              <w:t>Grupul gospodăresc al Direcției Învățămînt</w:t>
            </w:r>
          </w:p>
        </w:tc>
        <w:tc>
          <w:tcPr>
            <w:tcW w:w="851" w:type="dxa"/>
          </w:tcPr>
          <w:p w14:paraId="61984177" w14:textId="77777777" w:rsidR="005A01F6" w:rsidRPr="0013736E" w:rsidRDefault="005A01F6" w:rsidP="005A01F6">
            <w:pPr>
              <w:rPr>
                <w:sz w:val="20"/>
                <w:szCs w:val="20"/>
                <w:lang w:val="ro-MD"/>
              </w:rPr>
            </w:pPr>
            <w:r w:rsidRPr="0013736E">
              <w:rPr>
                <w:sz w:val="20"/>
                <w:szCs w:val="20"/>
                <w:lang w:val="ro-MD"/>
              </w:rPr>
              <w:t xml:space="preserve">  0960</w:t>
            </w:r>
          </w:p>
        </w:tc>
        <w:tc>
          <w:tcPr>
            <w:tcW w:w="850" w:type="dxa"/>
          </w:tcPr>
          <w:p w14:paraId="2914622D" w14:textId="77777777" w:rsidR="005A01F6" w:rsidRPr="0013736E" w:rsidRDefault="005A01F6" w:rsidP="005A01F6">
            <w:pPr>
              <w:jc w:val="center"/>
              <w:rPr>
                <w:sz w:val="20"/>
                <w:szCs w:val="20"/>
                <w:lang w:val="ro-MD"/>
              </w:rPr>
            </w:pPr>
            <w:r w:rsidRPr="0013736E">
              <w:rPr>
                <w:sz w:val="20"/>
                <w:szCs w:val="20"/>
                <w:lang w:val="ro-MD"/>
              </w:rPr>
              <w:t>142310</w:t>
            </w:r>
          </w:p>
        </w:tc>
        <w:tc>
          <w:tcPr>
            <w:tcW w:w="992" w:type="dxa"/>
          </w:tcPr>
          <w:p w14:paraId="0E071A10" w14:textId="44F1DC13" w:rsidR="005A01F6" w:rsidRPr="00066187" w:rsidRDefault="005A01F6" w:rsidP="005A01F6">
            <w:pPr>
              <w:jc w:val="center"/>
              <w:rPr>
                <w:lang w:val="ro-MD"/>
              </w:rPr>
            </w:pPr>
            <w:r w:rsidRPr="00066187">
              <w:rPr>
                <w:lang w:val="ro-MD"/>
              </w:rPr>
              <w:t>20,0</w:t>
            </w:r>
          </w:p>
        </w:tc>
        <w:tc>
          <w:tcPr>
            <w:tcW w:w="993" w:type="dxa"/>
          </w:tcPr>
          <w:p w14:paraId="417F96C1" w14:textId="4200AC01" w:rsidR="005A01F6" w:rsidRPr="00066187" w:rsidRDefault="00066187" w:rsidP="005A01F6">
            <w:pPr>
              <w:jc w:val="center"/>
              <w:rPr>
                <w:lang w:val="ro-MD"/>
              </w:rPr>
            </w:pPr>
            <w:r w:rsidRPr="00066187">
              <w:rPr>
                <w:lang w:val="ro-MD"/>
              </w:rPr>
              <w:t>20,0</w:t>
            </w:r>
          </w:p>
        </w:tc>
        <w:tc>
          <w:tcPr>
            <w:tcW w:w="992" w:type="dxa"/>
          </w:tcPr>
          <w:p w14:paraId="56C733C4" w14:textId="45D4351C" w:rsidR="005A01F6" w:rsidRPr="00066187" w:rsidRDefault="00066187" w:rsidP="005A01F6">
            <w:pPr>
              <w:jc w:val="center"/>
              <w:rPr>
                <w:lang w:val="ro-MD"/>
              </w:rPr>
            </w:pPr>
            <w:r w:rsidRPr="00066187">
              <w:rPr>
                <w:lang w:val="ro-MD"/>
              </w:rPr>
              <w:t>-</w:t>
            </w:r>
          </w:p>
        </w:tc>
        <w:tc>
          <w:tcPr>
            <w:tcW w:w="992" w:type="dxa"/>
          </w:tcPr>
          <w:p w14:paraId="3319D53F" w14:textId="6F8C4BF3" w:rsidR="005A01F6" w:rsidRPr="00066187" w:rsidRDefault="00066187" w:rsidP="005A01F6">
            <w:pPr>
              <w:jc w:val="center"/>
              <w:rPr>
                <w:lang w:val="ro-MD"/>
              </w:rPr>
            </w:pPr>
            <w:r w:rsidRPr="00066187">
              <w:rPr>
                <w:lang w:val="ro-MD"/>
              </w:rPr>
              <w:t>100,0</w:t>
            </w:r>
          </w:p>
        </w:tc>
      </w:tr>
      <w:tr w:rsidR="005A01F6" w:rsidRPr="001E6DC1" w14:paraId="0F7C0CED" w14:textId="77777777" w:rsidTr="00553D50">
        <w:trPr>
          <w:trHeight w:val="262"/>
        </w:trPr>
        <w:tc>
          <w:tcPr>
            <w:tcW w:w="568" w:type="dxa"/>
          </w:tcPr>
          <w:p w14:paraId="5EE08391" w14:textId="77777777" w:rsidR="005A01F6" w:rsidRPr="001E6DC1" w:rsidRDefault="005A01F6" w:rsidP="005A01F6">
            <w:pPr>
              <w:jc w:val="center"/>
              <w:rPr>
                <w:sz w:val="20"/>
                <w:szCs w:val="20"/>
                <w:lang w:val="ro-MD"/>
              </w:rPr>
            </w:pPr>
            <w:r w:rsidRPr="001E6DC1">
              <w:rPr>
                <w:sz w:val="20"/>
                <w:szCs w:val="20"/>
                <w:lang w:val="ro-MD"/>
              </w:rPr>
              <w:t>5.23</w:t>
            </w:r>
          </w:p>
        </w:tc>
        <w:tc>
          <w:tcPr>
            <w:tcW w:w="3969" w:type="dxa"/>
            <w:vAlign w:val="bottom"/>
          </w:tcPr>
          <w:p w14:paraId="66243D32" w14:textId="77777777" w:rsidR="005A01F6" w:rsidRPr="0013736E" w:rsidRDefault="005A01F6" w:rsidP="005A01F6">
            <w:pPr>
              <w:rPr>
                <w:lang w:val="ro-MD"/>
              </w:rPr>
            </w:pPr>
            <w:r w:rsidRPr="0013736E">
              <w:rPr>
                <w:lang w:val="ro-MD"/>
              </w:rPr>
              <w:t>Gimnaziul Bozieni</w:t>
            </w:r>
          </w:p>
        </w:tc>
        <w:tc>
          <w:tcPr>
            <w:tcW w:w="851" w:type="dxa"/>
          </w:tcPr>
          <w:p w14:paraId="174CA592" w14:textId="77777777" w:rsidR="005A01F6" w:rsidRPr="0013736E" w:rsidRDefault="005A01F6" w:rsidP="005A01F6">
            <w:pPr>
              <w:jc w:val="center"/>
              <w:rPr>
                <w:sz w:val="20"/>
                <w:szCs w:val="20"/>
                <w:lang w:val="ro-MD"/>
              </w:rPr>
            </w:pPr>
          </w:p>
        </w:tc>
        <w:tc>
          <w:tcPr>
            <w:tcW w:w="850" w:type="dxa"/>
          </w:tcPr>
          <w:p w14:paraId="727895EC" w14:textId="77777777" w:rsidR="005A01F6" w:rsidRPr="0013736E" w:rsidRDefault="005A01F6" w:rsidP="005A01F6">
            <w:pPr>
              <w:jc w:val="center"/>
              <w:rPr>
                <w:sz w:val="20"/>
                <w:szCs w:val="20"/>
                <w:lang w:val="ro-MD"/>
              </w:rPr>
            </w:pPr>
            <w:r w:rsidRPr="0013736E">
              <w:rPr>
                <w:sz w:val="20"/>
                <w:szCs w:val="20"/>
                <w:lang w:val="ro-MD"/>
              </w:rPr>
              <w:t>142320</w:t>
            </w:r>
          </w:p>
        </w:tc>
        <w:tc>
          <w:tcPr>
            <w:tcW w:w="992" w:type="dxa"/>
          </w:tcPr>
          <w:p w14:paraId="171C6E4E" w14:textId="32C2C3F7" w:rsidR="005A01F6" w:rsidRPr="00F26FA9" w:rsidRDefault="005A01F6" w:rsidP="005A01F6">
            <w:pPr>
              <w:jc w:val="center"/>
              <w:rPr>
                <w:lang w:val="ro-MD"/>
              </w:rPr>
            </w:pPr>
            <w:r w:rsidRPr="00F26FA9">
              <w:rPr>
                <w:lang w:val="ro-MD"/>
              </w:rPr>
              <w:t>14,5</w:t>
            </w:r>
          </w:p>
        </w:tc>
        <w:tc>
          <w:tcPr>
            <w:tcW w:w="993" w:type="dxa"/>
          </w:tcPr>
          <w:p w14:paraId="38C06BA5" w14:textId="0F9CF80A" w:rsidR="005A01F6" w:rsidRPr="00F26FA9" w:rsidRDefault="00F26FA9" w:rsidP="005A01F6">
            <w:pPr>
              <w:jc w:val="center"/>
              <w:rPr>
                <w:lang w:val="ro-MD"/>
              </w:rPr>
            </w:pPr>
            <w:r w:rsidRPr="00F26FA9">
              <w:rPr>
                <w:lang w:val="ro-MD"/>
              </w:rPr>
              <w:t>7,9</w:t>
            </w:r>
          </w:p>
        </w:tc>
        <w:tc>
          <w:tcPr>
            <w:tcW w:w="992" w:type="dxa"/>
          </w:tcPr>
          <w:p w14:paraId="48EE7374" w14:textId="36AD5BE9" w:rsidR="005A01F6" w:rsidRPr="00F26FA9" w:rsidRDefault="005A01F6" w:rsidP="00F26FA9">
            <w:pPr>
              <w:jc w:val="center"/>
              <w:rPr>
                <w:lang w:val="ro-MD"/>
              </w:rPr>
            </w:pPr>
            <w:r w:rsidRPr="00F26FA9">
              <w:rPr>
                <w:lang w:val="ro-MD"/>
              </w:rPr>
              <w:t>-</w:t>
            </w:r>
            <w:r w:rsidR="00F26FA9" w:rsidRPr="00F26FA9">
              <w:rPr>
                <w:lang w:val="ro-MD"/>
              </w:rPr>
              <w:t>6,6</w:t>
            </w:r>
          </w:p>
        </w:tc>
        <w:tc>
          <w:tcPr>
            <w:tcW w:w="992" w:type="dxa"/>
          </w:tcPr>
          <w:p w14:paraId="7ED01329" w14:textId="2198BC06" w:rsidR="005A01F6" w:rsidRPr="00F26FA9" w:rsidRDefault="00F26FA9" w:rsidP="005A01F6">
            <w:pPr>
              <w:jc w:val="center"/>
              <w:rPr>
                <w:lang w:val="ro-MD"/>
              </w:rPr>
            </w:pPr>
            <w:r w:rsidRPr="00F26FA9">
              <w:rPr>
                <w:lang w:val="ro-MD"/>
              </w:rPr>
              <w:t>54,3</w:t>
            </w:r>
          </w:p>
        </w:tc>
      </w:tr>
      <w:tr w:rsidR="005A01F6" w:rsidRPr="001E6DC1" w14:paraId="2E65829A" w14:textId="77777777" w:rsidTr="00553D50">
        <w:trPr>
          <w:trHeight w:val="262"/>
        </w:trPr>
        <w:tc>
          <w:tcPr>
            <w:tcW w:w="568" w:type="dxa"/>
          </w:tcPr>
          <w:p w14:paraId="5BDACE77" w14:textId="3FC4D9F9" w:rsidR="005A01F6" w:rsidRPr="001E6DC1" w:rsidRDefault="005A01F6" w:rsidP="00B27609">
            <w:pPr>
              <w:ind w:left="-37"/>
              <w:jc w:val="center"/>
              <w:rPr>
                <w:b/>
                <w:bCs/>
                <w:sz w:val="20"/>
                <w:szCs w:val="20"/>
                <w:lang w:val="ro-MD"/>
              </w:rPr>
            </w:pPr>
            <w:r w:rsidRPr="001E6DC1">
              <w:rPr>
                <w:sz w:val="20"/>
                <w:szCs w:val="20"/>
                <w:lang w:val="ro-MD"/>
              </w:rPr>
              <w:t>5.2</w:t>
            </w:r>
            <w:r w:rsidR="00B27609">
              <w:rPr>
                <w:sz w:val="20"/>
                <w:szCs w:val="20"/>
                <w:lang w:val="ro-MD"/>
              </w:rPr>
              <w:t>4</w:t>
            </w:r>
          </w:p>
        </w:tc>
        <w:tc>
          <w:tcPr>
            <w:tcW w:w="3969" w:type="dxa"/>
            <w:vAlign w:val="bottom"/>
          </w:tcPr>
          <w:p w14:paraId="742F9267" w14:textId="3105BB49" w:rsidR="005A01F6" w:rsidRPr="0013736E" w:rsidRDefault="005A01F6" w:rsidP="005A01F6">
            <w:pPr>
              <w:rPr>
                <w:b/>
                <w:bCs/>
                <w:sz w:val="20"/>
                <w:szCs w:val="20"/>
                <w:lang w:val="ro-MD"/>
              </w:rPr>
            </w:pPr>
            <w:r w:rsidRPr="0013736E">
              <w:rPr>
                <w:b/>
                <w:i/>
                <w:lang w:val="ro-MD"/>
              </w:rPr>
              <w:t>Căminele pe lîngă liceele instituțiilor de învățămînt secundar general -  total</w:t>
            </w:r>
          </w:p>
        </w:tc>
        <w:tc>
          <w:tcPr>
            <w:tcW w:w="851" w:type="dxa"/>
          </w:tcPr>
          <w:p w14:paraId="60107E30" w14:textId="33A3C5A3" w:rsidR="005A01F6" w:rsidRPr="0013736E" w:rsidRDefault="005A01F6" w:rsidP="005A01F6">
            <w:pPr>
              <w:jc w:val="center"/>
              <w:rPr>
                <w:b/>
                <w:bCs/>
                <w:sz w:val="20"/>
                <w:szCs w:val="20"/>
                <w:lang w:val="ro-MD"/>
              </w:rPr>
            </w:pPr>
            <w:r w:rsidRPr="0013736E">
              <w:rPr>
                <w:b/>
                <w:i/>
                <w:sz w:val="20"/>
                <w:szCs w:val="20"/>
                <w:lang w:val="ro-MD"/>
              </w:rPr>
              <w:t>0922</w:t>
            </w:r>
          </w:p>
        </w:tc>
        <w:tc>
          <w:tcPr>
            <w:tcW w:w="850" w:type="dxa"/>
          </w:tcPr>
          <w:p w14:paraId="73C5F28B" w14:textId="2CE1C360" w:rsidR="005A01F6" w:rsidRPr="0013736E" w:rsidRDefault="005A01F6" w:rsidP="005A01F6">
            <w:pPr>
              <w:jc w:val="center"/>
              <w:rPr>
                <w:b/>
                <w:bCs/>
                <w:sz w:val="20"/>
                <w:szCs w:val="20"/>
                <w:lang w:val="ro-MD"/>
              </w:rPr>
            </w:pPr>
          </w:p>
        </w:tc>
        <w:tc>
          <w:tcPr>
            <w:tcW w:w="992" w:type="dxa"/>
          </w:tcPr>
          <w:p w14:paraId="0BF6A90C" w14:textId="707E4A69" w:rsidR="005A01F6" w:rsidRPr="00BA2709" w:rsidRDefault="005A01F6" w:rsidP="005A01F6">
            <w:pPr>
              <w:jc w:val="center"/>
              <w:rPr>
                <w:b/>
                <w:bCs/>
                <w:lang w:val="ro-MD"/>
              </w:rPr>
            </w:pPr>
            <w:r w:rsidRPr="00BA2709">
              <w:rPr>
                <w:b/>
                <w:bCs/>
                <w:lang w:val="ro-MD"/>
              </w:rPr>
              <w:t>96,0</w:t>
            </w:r>
          </w:p>
        </w:tc>
        <w:tc>
          <w:tcPr>
            <w:tcW w:w="993" w:type="dxa"/>
          </w:tcPr>
          <w:p w14:paraId="10BFF03A" w14:textId="1717A4B0" w:rsidR="005A01F6" w:rsidRPr="00BA2709" w:rsidRDefault="00BA2709" w:rsidP="005A01F6">
            <w:pPr>
              <w:jc w:val="center"/>
              <w:rPr>
                <w:b/>
                <w:bCs/>
                <w:lang w:val="ro-MD"/>
              </w:rPr>
            </w:pPr>
            <w:r w:rsidRPr="00BA2709">
              <w:rPr>
                <w:b/>
                <w:bCs/>
                <w:lang w:val="ro-MD"/>
              </w:rPr>
              <w:t>54,3</w:t>
            </w:r>
          </w:p>
        </w:tc>
        <w:tc>
          <w:tcPr>
            <w:tcW w:w="992" w:type="dxa"/>
          </w:tcPr>
          <w:p w14:paraId="2E6FA3C2" w14:textId="27F796C4" w:rsidR="005A01F6" w:rsidRPr="00BA2709" w:rsidRDefault="00BA2709" w:rsidP="005A01F6">
            <w:pPr>
              <w:jc w:val="center"/>
              <w:rPr>
                <w:b/>
                <w:bCs/>
                <w:lang w:val="ro-MD"/>
              </w:rPr>
            </w:pPr>
            <w:r w:rsidRPr="00BA2709">
              <w:rPr>
                <w:b/>
                <w:bCs/>
                <w:lang w:val="ro-MD"/>
              </w:rPr>
              <w:t>-41,7</w:t>
            </w:r>
          </w:p>
        </w:tc>
        <w:tc>
          <w:tcPr>
            <w:tcW w:w="992" w:type="dxa"/>
          </w:tcPr>
          <w:p w14:paraId="0BEA1648" w14:textId="0ACF7350" w:rsidR="005A01F6" w:rsidRPr="00BA2709" w:rsidRDefault="00BA2709" w:rsidP="005A01F6">
            <w:pPr>
              <w:jc w:val="center"/>
              <w:rPr>
                <w:b/>
                <w:bCs/>
                <w:lang w:val="ro-MD"/>
              </w:rPr>
            </w:pPr>
            <w:r w:rsidRPr="00BA2709">
              <w:rPr>
                <w:b/>
                <w:bCs/>
                <w:lang w:val="ro-MD"/>
              </w:rPr>
              <w:t>56,6</w:t>
            </w:r>
          </w:p>
        </w:tc>
      </w:tr>
      <w:tr w:rsidR="005A01F6" w:rsidRPr="001E6DC1" w14:paraId="39632AFE" w14:textId="77777777" w:rsidTr="00553D50">
        <w:trPr>
          <w:trHeight w:val="262"/>
        </w:trPr>
        <w:tc>
          <w:tcPr>
            <w:tcW w:w="568" w:type="dxa"/>
          </w:tcPr>
          <w:p w14:paraId="07501B80" w14:textId="73E37073" w:rsidR="005A01F6" w:rsidRPr="001E6DC1" w:rsidRDefault="005A01F6" w:rsidP="005A01F6">
            <w:pPr>
              <w:jc w:val="center"/>
              <w:rPr>
                <w:sz w:val="20"/>
                <w:szCs w:val="20"/>
                <w:lang w:val="ro-MD"/>
              </w:rPr>
            </w:pPr>
          </w:p>
        </w:tc>
        <w:tc>
          <w:tcPr>
            <w:tcW w:w="3969" w:type="dxa"/>
            <w:vAlign w:val="bottom"/>
          </w:tcPr>
          <w:p w14:paraId="273BB0E7" w14:textId="68DF71C1" w:rsidR="005A01F6" w:rsidRPr="0013736E" w:rsidRDefault="005A01F6" w:rsidP="005A01F6">
            <w:pPr>
              <w:rPr>
                <w:b/>
                <w:i/>
                <w:lang w:val="ro-MD"/>
              </w:rPr>
            </w:pPr>
            <w:r w:rsidRPr="0013736E">
              <w:rPr>
                <w:i/>
                <w:lang w:val="ro-MD"/>
              </w:rPr>
              <w:t>inclusiv:</w:t>
            </w:r>
          </w:p>
        </w:tc>
        <w:tc>
          <w:tcPr>
            <w:tcW w:w="851" w:type="dxa"/>
          </w:tcPr>
          <w:p w14:paraId="37FE589F" w14:textId="5F1BE4EF" w:rsidR="005A01F6" w:rsidRPr="0013736E" w:rsidRDefault="005A01F6" w:rsidP="005A01F6">
            <w:pPr>
              <w:jc w:val="center"/>
              <w:rPr>
                <w:b/>
                <w:i/>
                <w:sz w:val="20"/>
                <w:szCs w:val="20"/>
                <w:lang w:val="ro-MD"/>
              </w:rPr>
            </w:pPr>
          </w:p>
        </w:tc>
        <w:tc>
          <w:tcPr>
            <w:tcW w:w="850" w:type="dxa"/>
          </w:tcPr>
          <w:p w14:paraId="339AA946" w14:textId="77777777" w:rsidR="005A01F6" w:rsidRPr="0013736E" w:rsidRDefault="005A01F6" w:rsidP="005A01F6">
            <w:pPr>
              <w:jc w:val="center"/>
              <w:rPr>
                <w:b/>
                <w:i/>
                <w:sz w:val="20"/>
                <w:szCs w:val="20"/>
                <w:lang w:val="ro-MD"/>
              </w:rPr>
            </w:pPr>
          </w:p>
        </w:tc>
        <w:tc>
          <w:tcPr>
            <w:tcW w:w="992" w:type="dxa"/>
          </w:tcPr>
          <w:p w14:paraId="4F5CB048" w14:textId="4C2A8D46" w:rsidR="005A01F6" w:rsidRPr="005A01F6" w:rsidRDefault="005A01F6" w:rsidP="005A01F6">
            <w:pPr>
              <w:jc w:val="center"/>
              <w:rPr>
                <w:b/>
                <w:i/>
                <w:color w:val="FF0000"/>
                <w:lang w:val="ro-MD"/>
              </w:rPr>
            </w:pPr>
          </w:p>
        </w:tc>
        <w:tc>
          <w:tcPr>
            <w:tcW w:w="993" w:type="dxa"/>
          </w:tcPr>
          <w:p w14:paraId="31E3896E" w14:textId="177A9837" w:rsidR="005A01F6" w:rsidRPr="005A01F6" w:rsidRDefault="005A01F6" w:rsidP="005A01F6">
            <w:pPr>
              <w:jc w:val="center"/>
              <w:rPr>
                <w:b/>
                <w:i/>
                <w:color w:val="FF0000"/>
                <w:lang w:val="ro-MD"/>
              </w:rPr>
            </w:pPr>
          </w:p>
        </w:tc>
        <w:tc>
          <w:tcPr>
            <w:tcW w:w="992" w:type="dxa"/>
          </w:tcPr>
          <w:p w14:paraId="011C218C" w14:textId="552E2B07" w:rsidR="005A01F6" w:rsidRPr="005A01F6" w:rsidRDefault="005A01F6" w:rsidP="005A01F6">
            <w:pPr>
              <w:jc w:val="center"/>
              <w:rPr>
                <w:b/>
                <w:i/>
                <w:color w:val="FF0000"/>
                <w:lang w:val="ro-MD"/>
              </w:rPr>
            </w:pPr>
          </w:p>
        </w:tc>
        <w:tc>
          <w:tcPr>
            <w:tcW w:w="992" w:type="dxa"/>
          </w:tcPr>
          <w:p w14:paraId="2F3FB082" w14:textId="67359C75" w:rsidR="005A01F6" w:rsidRPr="005A01F6" w:rsidRDefault="005A01F6" w:rsidP="005A01F6">
            <w:pPr>
              <w:jc w:val="center"/>
              <w:rPr>
                <w:b/>
                <w:color w:val="FF0000"/>
                <w:lang w:val="ro-MD"/>
              </w:rPr>
            </w:pPr>
          </w:p>
        </w:tc>
      </w:tr>
      <w:tr w:rsidR="005A01F6" w:rsidRPr="001E6DC1" w14:paraId="297903E9" w14:textId="77777777" w:rsidTr="00553D50">
        <w:trPr>
          <w:trHeight w:val="262"/>
        </w:trPr>
        <w:tc>
          <w:tcPr>
            <w:tcW w:w="568" w:type="dxa"/>
          </w:tcPr>
          <w:p w14:paraId="2C75275B" w14:textId="77777777" w:rsidR="005A01F6" w:rsidRPr="001E6DC1" w:rsidRDefault="005A01F6" w:rsidP="005A01F6">
            <w:pPr>
              <w:jc w:val="center"/>
              <w:rPr>
                <w:sz w:val="20"/>
                <w:szCs w:val="20"/>
                <w:lang w:val="ro-MD"/>
              </w:rPr>
            </w:pPr>
          </w:p>
        </w:tc>
        <w:tc>
          <w:tcPr>
            <w:tcW w:w="3969" w:type="dxa"/>
            <w:vAlign w:val="bottom"/>
          </w:tcPr>
          <w:p w14:paraId="25739E62" w14:textId="7D290724" w:rsidR="005A01F6" w:rsidRPr="0013736E" w:rsidRDefault="005A01F6" w:rsidP="005A01F6">
            <w:pPr>
              <w:rPr>
                <w:i/>
                <w:lang w:val="ro-MD"/>
              </w:rPr>
            </w:pPr>
            <w:r w:rsidRPr="0013736E">
              <w:rPr>
                <w:lang w:val="ro-MD"/>
              </w:rPr>
              <w:t>Liceul teoretic „</w:t>
            </w:r>
            <w:r w:rsidRPr="0013736E">
              <w:rPr>
                <w:bCs/>
                <w:lang w:val="ro-MD"/>
              </w:rPr>
              <w:t xml:space="preserve"> M.Sadoveanu</w:t>
            </w:r>
            <w:r w:rsidRPr="0013736E">
              <w:rPr>
                <w:lang w:val="ro-MD"/>
              </w:rPr>
              <w:t>”, mun.Hîncești</w:t>
            </w:r>
          </w:p>
        </w:tc>
        <w:tc>
          <w:tcPr>
            <w:tcW w:w="851" w:type="dxa"/>
          </w:tcPr>
          <w:p w14:paraId="5F8FE4A6" w14:textId="77777777" w:rsidR="005A01F6" w:rsidRPr="0013736E" w:rsidRDefault="005A01F6" w:rsidP="005A01F6">
            <w:pPr>
              <w:jc w:val="center"/>
              <w:rPr>
                <w:sz w:val="20"/>
                <w:szCs w:val="20"/>
                <w:lang w:val="ro-MD"/>
              </w:rPr>
            </w:pPr>
          </w:p>
        </w:tc>
        <w:tc>
          <w:tcPr>
            <w:tcW w:w="850" w:type="dxa"/>
          </w:tcPr>
          <w:p w14:paraId="2E43A659" w14:textId="2A03E4F8" w:rsidR="005A01F6" w:rsidRPr="0013736E" w:rsidRDefault="005A01F6" w:rsidP="005A01F6">
            <w:pPr>
              <w:jc w:val="center"/>
              <w:rPr>
                <w:sz w:val="20"/>
                <w:szCs w:val="20"/>
                <w:lang w:val="ro-MD"/>
              </w:rPr>
            </w:pPr>
            <w:r w:rsidRPr="0013736E">
              <w:rPr>
                <w:sz w:val="20"/>
                <w:szCs w:val="20"/>
                <w:lang w:val="ro-MD"/>
              </w:rPr>
              <w:t>142310</w:t>
            </w:r>
          </w:p>
        </w:tc>
        <w:tc>
          <w:tcPr>
            <w:tcW w:w="992" w:type="dxa"/>
          </w:tcPr>
          <w:p w14:paraId="74516957" w14:textId="58532F77" w:rsidR="005A01F6" w:rsidRPr="00066187" w:rsidRDefault="005A01F6" w:rsidP="005A01F6">
            <w:pPr>
              <w:jc w:val="center"/>
              <w:rPr>
                <w:lang w:val="ro-MD"/>
              </w:rPr>
            </w:pPr>
            <w:r w:rsidRPr="00066187">
              <w:rPr>
                <w:lang w:val="ro-MD"/>
              </w:rPr>
              <w:t>80,0</w:t>
            </w:r>
          </w:p>
        </w:tc>
        <w:tc>
          <w:tcPr>
            <w:tcW w:w="993" w:type="dxa"/>
          </w:tcPr>
          <w:p w14:paraId="7243139B" w14:textId="58C16D62" w:rsidR="005A01F6" w:rsidRPr="00066187" w:rsidRDefault="00066187" w:rsidP="005A01F6">
            <w:pPr>
              <w:jc w:val="center"/>
              <w:rPr>
                <w:lang w:val="ro-MD"/>
              </w:rPr>
            </w:pPr>
            <w:r w:rsidRPr="00066187">
              <w:rPr>
                <w:lang w:val="ro-MD"/>
              </w:rPr>
              <w:t>42,4</w:t>
            </w:r>
          </w:p>
        </w:tc>
        <w:tc>
          <w:tcPr>
            <w:tcW w:w="992" w:type="dxa"/>
          </w:tcPr>
          <w:p w14:paraId="12541BD2" w14:textId="6465C4CA" w:rsidR="005A01F6" w:rsidRPr="00066187" w:rsidRDefault="00066187" w:rsidP="005A01F6">
            <w:pPr>
              <w:jc w:val="center"/>
              <w:rPr>
                <w:lang w:val="ro-MD"/>
              </w:rPr>
            </w:pPr>
            <w:r w:rsidRPr="00066187">
              <w:rPr>
                <w:lang w:val="ro-MD"/>
              </w:rPr>
              <w:t>-37,6</w:t>
            </w:r>
          </w:p>
        </w:tc>
        <w:tc>
          <w:tcPr>
            <w:tcW w:w="992" w:type="dxa"/>
          </w:tcPr>
          <w:p w14:paraId="3FBBFA2A" w14:textId="78716678" w:rsidR="005A01F6" w:rsidRPr="00066187" w:rsidRDefault="00066187" w:rsidP="005A01F6">
            <w:pPr>
              <w:jc w:val="center"/>
              <w:rPr>
                <w:lang w:val="ro-MD"/>
              </w:rPr>
            </w:pPr>
            <w:r w:rsidRPr="00066187">
              <w:rPr>
                <w:lang w:val="ro-MD"/>
              </w:rPr>
              <w:t>53,0</w:t>
            </w:r>
          </w:p>
        </w:tc>
      </w:tr>
      <w:tr w:rsidR="005A01F6" w:rsidRPr="001E6DC1" w14:paraId="368A692E" w14:textId="77777777" w:rsidTr="00553D50">
        <w:trPr>
          <w:trHeight w:val="262"/>
        </w:trPr>
        <w:tc>
          <w:tcPr>
            <w:tcW w:w="568" w:type="dxa"/>
          </w:tcPr>
          <w:p w14:paraId="2297D5A4" w14:textId="77777777" w:rsidR="005A01F6" w:rsidRPr="001E6DC1" w:rsidRDefault="005A01F6" w:rsidP="005A01F6">
            <w:pPr>
              <w:jc w:val="center"/>
              <w:rPr>
                <w:sz w:val="20"/>
                <w:szCs w:val="20"/>
                <w:lang w:val="ro-MD"/>
              </w:rPr>
            </w:pPr>
          </w:p>
        </w:tc>
        <w:tc>
          <w:tcPr>
            <w:tcW w:w="3969" w:type="dxa"/>
            <w:vAlign w:val="bottom"/>
          </w:tcPr>
          <w:p w14:paraId="35EBBFCF" w14:textId="5D80E7EA" w:rsidR="005A01F6" w:rsidRPr="0013736E" w:rsidRDefault="005A01F6" w:rsidP="005A01F6">
            <w:pPr>
              <w:rPr>
                <w:lang w:val="ro-MD"/>
              </w:rPr>
            </w:pPr>
            <w:r w:rsidRPr="0013736E">
              <w:rPr>
                <w:lang w:val="ro-MD"/>
              </w:rPr>
              <w:t>Liceul teoretic „</w:t>
            </w:r>
            <w:r w:rsidRPr="0013736E">
              <w:rPr>
                <w:bCs/>
                <w:lang w:val="ro-MD"/>
              </w:rPr>
              <w:t>Ștefan Holban</w:t>
            </w:r>
            <w:r w:rsidRPr="0013736E">
              <w:rPr>
                <w:lang w:val="ro-MD"/>
              </w:rPr>
              <w:t>”, s.Cărpineni</w:t>
            </w:r>
          </w:p>
        </w:tc>
        <w:tc>
          <w:tcPr>
            <w:tcW w:w="851" w:type="dxa"/>
          </w:tcPr>
          <w:p w14:paraId="302A29C3" w14:textId="77777777" w:rsidR="005A01F6" w:rsidRPr="0013736E" w:rsidRDefault="005A01F6" w:rsidP="005A01F6">
            <w:pPr>
              <w:jc w:val="center"/>
              <w:rPr>
                <w:sz w:val="20"/>
                <w:szCs w:val="20"/>
                <w:lang w:val="ro-MD"/>
              </w:rPr>
            </w:pPr>
          </w:p>
        </w:tc>
        <w:tc>
          <w:tcPr>
            <w:tcW w:w="850" w:type="dxa"/>
          </w:tcPr>
          <w:p w14:paraId="5C90F534" w14:textId="075F2881" w:rsidR="005A01F6" w:rsidRPr="0013736E" w:rsidRDefault="005A01F6" w:rsidP="005A01F6">
            <w:pPr>
              <w:jc w:val="center"/>
              <w:rPr>
                <w:sz w:val="20"/>
                <w:szCs w:val="20"/>
                <w:lang w:val="ro-MD"/>
              </w:rPr>
            </w:pPr>
            <w:r w:rsidRPr="0013736E">
              <w:rPr>
                <w:sz w:val="20"/>
                <w:szCs w:val="20"/>
                <w:lang w:val="ro-MD"/>
              </w:rPr>
              <w:t>142310</w:t>
            </w:r>
          </w:p>
        </w:tc>
        <w:tc>
          <w:tcPr>
            <w:tcW w:w="992" w:type="dxa"/>
          </w:tcPr>
          <w:p w14:paraId="401BC427" w14:textId="3D5C543A" w:rsidR="005A01F6" w:rsidRPr="00066187" w:rsidRDefault="005A01F6" w:rsidP="005A01F6">
            <w:pPr>
              <w:jc w:val="center"/>
              <w:rPr>
                <w:lang w:val="ro-MD"/>
              </w:rPr>
            </w:pPr>
            <w:r w:rsidRPr="00066187">
              <w:rPr>
                <w:lang w:val="ro-MD"/>
              </w:rPr>
              <w:t>10,0</w:t>
            </w:r>
          </w:p>
        </w:tc>
        <w:tc>
          <w:tcPr>
            <w:tcW w:w="993" w:type="dxa"/>
          </w:tcPr>
          <w:p w14:paraId="0440D41A" w14:textId="2323D6BE" w:rsidR="005A01F6" w:rsidRPr="00066187" w:rsidRDefault="00066187" w:rsidP="005A01F6">
            <w:pPr>
              <w:jc w:val="center"/>
              <w:rPr>
                <w:lang w:val="ro-MD"/>
              </w:rPr>
            </w:pPr>
            <w:r w:rsidRPr="00066187">
              <w:rPr>
                <w:lang w:val="ro-MD"/>
              </w:rPr>
              <w:t>5,9</w:t>
            </w:r>
          </w:p>
        </w:tc>
        <w:tc>
          <w:tcPr>
            <w:tcW w:w="992" w:type="dxa"/>
          </w:tcPr>
          <w:p w14:paraId="4615AB4F" w14:textId="4F09C18F" w:rsidR="005A01F6" w:rsidRPr="00066187" w:rsidRDefault="00066187" w:rsidP="00066187">
            <w:pPr>
              <w:jc w:val="center"/>
              <w:rPr>
                <w:lang w:val="ro-MD"/>
              </w:rPr>
            </w:pPr>
            <w:r w:rsidRPr="00066187">
              <w:rPr>
                <w:lang w:val="ro-MD"/>
              </w:rPr>
              <w:t>-4,1</w:t>
            </w:r>
          </w:p>
        </w:tc>
        <w:tc>
          <w:tcPr>
            <w:tcW w:w="992" w:type="dxa"/>
          </w:tcPr>
          <w:p w14:paraId="4859C293" w14:textId="6672DB17" w:rsidR="005A01F6" w:rsidRPr="00066187" w:rsidRDefault="00066187" w:rsidP="005A01F6">
            <w:pPr>
              <w:jc w:val="center"/>
              <w:rPr>
                <w:lang w:val="ro-MD"/>
              </w:rPr>
            </w:pPr>
            <w:r w:rsidRPr="00066187">
              <w:rPr>
                <w:lang w:val="ro-MD"/>
              </w:rPr>
              <w:t>59,4</w:t>
            </w:r>
          </w:p>
        </w:tc>
      </w:tr>
      <w:tr w:rsidR="005A01F6" w:rsidRPr="001E6DC1" w14:paraId="3759018C" w14:textId="77777777" w:rsidTr="00553D50">
        <w:trPr>
          <w:trHeight w:val="262"/>
        </w:trPr>
        <w:tc>
          <w:tcPr>
            <w:tcW w:w="568" w:type="dxa"/>
          </w:tcPr>
          <w:p w14:paraId="76F1D323" w14:textId="77777777" w:rsidR="005A01F6" w:rsidRPr="001E6DC1" w:rsidRDefault="005A01F6" w:rsidP="005A01F6">
            <w:pPr>
              <w:jc w:val="center"/>
              <w:rPr>
                <w:sz w:val="20"/>
                <w:szCs w:val="20"/>
                <w:lang w:val="ro-MD"/>
              </w:rPr>
            </w:pPr>
          </w:p>
        </w:tc>
        <w:tc>
          <w:tcPr>
            <w:tcW w:w="3969" w:type="dxa"/>
            <w:vAlign w:val="bottom"/>
          </w:tcPr>
          <w:p w14:paraId="363DE638" w14:textId="6EF0CA07" w:rsidR="005A01F6" w:rsidRPr="0013736E" w:rsidRDefault="005A01F6" w:rsidP="005A01F6">
            <w:pPr>
              <w:rPr>
                <w:lang w:val="ro-MD"/>
              </w:rPr>
            </w:pPr>
            <w:r w:rsidRPr="0013736E">
              <w:rPr>
                <w:lang w:val="ro-MD"/>
              </w:rPr>
              <w:t>Liceul teoretic Lăpușna</w:t>
            </w:r>
          </w:p>
        </w:tc>
        <w:tc>
          <w:tcPr>
            <w:tcW w:w="851" w:type="dxa"/>
          </w:tcPr>
          <w:p w14:paraId="7FB5B999" w14:textId="77777777" w:rsidR="005A01F6" w:rsidRPr="0013736E" w:rsidRDefault="005A01F6" w:rsidP="005A01F6">
            <w:pPr>
              <w:jc w:val="center"/>
              <w:rPr>
                <w:sz w:val="20"/>
                <w:szCs w:val="20"/>
                <w:lang w:val="ro-MD"/>
              </w:rPr>
            </w:pPr>
          </w:p>
        </w:tc>
        <w:tc>
          <w:tcPr>
            <w:tcW w:w="850" w:type="dxa"/>
          </w:tcPr>
          <w:p w14:paraId="799E18D1" w14:textId="165CDF44" w:rsidR="005A01F6" w:rsidRPr="0013736E" w:rsidRDefault="005A01F6" w:rsidP="005A01F6">
            <w:pPr>
              <w:jc w:val="center"/>
              <w:rPr>
                <w:sz w:val="20"/>
                <w:szCs w:val="20"/>
                <w:lang w:val="ro-MD"/>
              </w:rPr>
            </w:pPr>
            <w:r w:rsidRPr="0013736E">
              <w:rPr>
                <w:sz w:val="20"/>
                <w:szCs w:val="20"/>
                <w:lang w:val="ro-MD"/>
              </w:rPr>
              <w:t>142310</w:t>
            </w:r>
          </w:p>
        </w:tc>
        <w:tc>
          <w:tcPr>
            <w:tcW w:w="992" w:type="dxa"/>
          </w:tcPr>
          <w:p w14:paraId="412AFC0B" w14:textId="0453EA72" w:rsidR="005A01F6" w:rsidRPr="00066187" w:rsidRDefault="005A01F6" w:rsidP="005A01F6">
            <w:pPr>
              <w:jc w:val="center"/>
              <w:rPr>
                <w:lang w:val="ro-MD"/>
              </w:rPr>
            </w:pPr>
            <w:r w:rsidRPr="00066187">
              <w:rPr>
                <w:lang w:val="ro-MD"/>
              </w:rPr>
              <w:t>6,0</w:t>
            </w:r>
          </w:p>
        </w:tc>
        <w:tc>
          <w:tcPr>
            <w:tcW w:w="993" w:type="dxa"/>
          </w:tcPr>
          <w:p w14:paraId="2913FE0D" w14:textId="1EC161EA" w:rsidR="005A01F6" w:rsidRPr="00066187" w:rsidRDefault="00066187" w:rsidP="005A01F6">
            <w:pPr>
              <w:jc w:val="center"/>
              <w:rPr>
                <w:lang w:val="ro-MD"/>
              </w:rPr>
            </w:pPr>
            <w:r w:rsidRPr="00066187">
              <w:rPr>
                <w:lang w:val="ro-MD"/>
              </w:rPr>
              <w:t>6,0</w:t>
            </w:r>
          </w:p>
        </w:tc>
        <w:tc>
          <w:tcPr>
            <w:tcW w:w="992" w:type="dxa"/>
          </w:tcPr>
          <w:p w14:paraId="7F05FA35" w14:textId="4BC04FC0" w:rsidR="005A01F6" w:rsidRPr="00066187" w:rsidRDefault="00066187" w:rsidP="005A01F6">
            <w:pPr>
              <w:jc w:val="center"/>
              <w:rPr>
                <w:lang w:val="ro-MD"/>
              </w:rPr>
            </w:pPr>
            <w:r w:rsidRPr="00066187">
              <w:rPr>
                <w:lang w:val="ro-MD"/>
              </w:rPr>
              <w:t>-</w:t>
            </w:r>
          </w:p>
        </w:tc>
        <w:tc>
          <w:tcPr>
            <w:tcW w:w="992" w:type="dxa"/>
          </w:tcPr>
          <w:p w14:paraId="235CBA04" w14:textId="043D46B2" w:rsidR="005A01F6" w:rsidRPr="00066187" w:rsidRDefault="00066187" w:rsidP="005A01F6">
            <w:pPr>
              <w:jc w:val="center"/>
              <w:rPr>
                <w:lang w:val="ro-MD"/>
              </w:rPr>
            </w:pPr>
            <w:r w:rsidRPr="00066187">
              <w:rPr>
                <w:lang w:val="ro-MD"/>
              </w:rPr>
              <w:t>100,0</w:t>
            </w:r>
          </w:p>
        </w:tc>
      </w:tr>
      <w:tr w:rsidR="005A01F6" w:rsidRPr="001E6DC1" w14:paraId="6F5A42AE" w14:textId="77777777" w:rsidTr="00553D50">
        <w:trPr>
          <w:trHeight w:val="262"/>
        </w:trPr>
        <w:tc>
          <w:tcPr>
            <w:tcW w:w="568" w:type="dxa"/>
          </w:tcPr>
          <w:p w14:paraId="6C9D2662" w14:textId="63E1EBFC" w:rsidR="005A01F6" w:rsidRPr="001E6DC1" w:rsidRDefault="005A01F6" w:rsidP="005A01F6">
            <w:pPr>
              <w:jc w:val="center"/>
              <w:rPr>
                <w:sz w:val="20"/>
                <w:szCs w:val="20"/>
                <w:lang w:val="ro-MD"/>
              </w:rPr>
            </w:pPr>
            <w:r w:rsidRPr="001E6DC1">
              <w:rPr>
                <w:sz w:val="20"/>
                <w:szCs w:val="20"/>
                <w:lang w:val="ro-MD"/>
              </w:rPr>
              <w:t>6</w:t>
            </w:r>
          </w:p>
        </w:tc>
        <w:tc>
          <w:tcPr>
            <w:tcW w:w="3969" w:type="dxa"/>
          </w:tcPr>
          <w:p w14:paraId="0E81930D" w14:textId="66F8CD75" w:rsidR="005A01F6" w:rsidRPr="0013736E" w:rsidRDefault="005A01F6" w:rsidP="005A01F6">
            <w:pPr>
              <w:rPr>
                <w:b/>
                <w:bCs/>
                <w:lang w:val="ro-MD"/>
              </w:rPr>
            </w:pPr>
            <w:r w:rsidRPr="0013736E">
              <w:rPr>
                <w:b/>
                <w:bCs/>
                <w:lang w:val="ro-MD"/>
              </w:rPr>
              <w:t>Azilul pentru persoane vîrstnice</w:t>
            </w:r>
          </w:p>
          <w:p w14:paraId="63D6653A" w14:textId="1BF30A34" w:rsidR="005A01F6" w:rsidRPr="0013736E" w:rsidRDefault="005A01F6" w:rsidP="005A01F6">
            <w:pPr>
              <w:rPr>
                <w:b/>
                <w:bCs/>
                <w:lang w:val="ro-MD"/>
              </w:rPr>
            </w:pPr>
            <w:r w:rsidRPr="0013736E">
              <w:rPr>
                <w:b/>
                <w:bCs/>
                <w:lang w:val="ro-MD"/>
              </w:rPr>
              <w:t xml:space="preserve"> s.Sărata Galbenă</w:t>
            </w:r>
          </w:p>
        </w:tc>
        <w:tc>
          <w:tcPr>
            <w:tcW w:w="851" w:type="dxa"/>
          </w:tcPr>
          <w:p w14:paraId="32F64401" w14:textId="55DB345F" w:rsidR="005A01F6" w:rsidRPr="0013736E" w:rsidRDefault="005A01F6" w:rsidP="005A01F6">
            <w:pPr>
              <w:jc w:val="center"/>
              <w:rPr>
                <w:b/>
                <w:bCs/>
                <w:sz w:val="20"/>
                <w:szCs w:val="20"/>
                <w:lang w:val="ro-MD"/>
              </w:rPr>
            </w:pPr>
            <w:r w:rsidRPr="0013736E">
              <w:rPr>
                <w:b/>
                <w:bCs/>
                <w:sz w:val="20"/>
                <w:szCs w:val="20"/>
                <w:lang w:val="ro-MD"/>
              </w:rPr>
              <w:t>1012</w:t>
            </w:r>
          </w:p>
        </w:tc>
        <w:tc>
          <w:tcPr>
            <w:tcW w:w="850" w:type="dxa"/>
          </w:tcPr>
          <w:p w14:paraId="2C9B9D5A" w14:textId="0558CD7D" w:rsidR="005A01F6" w:rsidRPr="0013736E" w:rsidRDefault="005A01F6" w:rsidP="005A01F6">
            <w:pPr>
              <w:jc w:val="center"/>
              <w:rPr>
                <w:b/>
                <w:bCs/>
                <w:sz w:val="20"/>
                <w:szCs w:val="20"/>
                <w:lang w:val="ro-MD"/>
              </w:rPr>
            </w:pPr>
            <w:r w:rsidRPr="0013736E">
              <w:rPr>
                <w:b/>
                <w:bCs/>
                <w:sz w:val="20"/>
                <w:szCs w:val="20"/>
                <w:lang w:val="ro-MD"/>
              </w:rPr>
              <w:t>142310</w:t>
            </w:r>
          </w:p>
        </w:tc>
        <w:tc>
          <w:tcPr>
            <w:tcW w:w="992" w:type="dxa"/>
          </w:tcPr>
          <w:p w14:paraId="68F04801" w14:textId="067F9D86" w:rsidR="005A01F6" w:rsidRPr="005A01F6" w:rsidRDefault="005A01F6" w:rsidP="005A01F6">
            <w:pPr>
              <w:jc w:val="center"/>
              <w:rPr>
                <w:b/>
                <w:bCs/>
                <w:lang w:val="ro-MD"/>
              </w:rPr>
            </w:pPr>
            <w:r w:rsidRPr="005A01F6">
              <w:rPr>
                <w:b/>
                <w:bCs/>
                <w:lang w:val="ro-MD"/>
              </w:rPr>
              <w:t>1400,0</w:t>
            </w:r>
          </w:p>
        </w:tc>
        <w:tc>
          <w:tcPr>
            <w:tcW w:w="993" w:type="dxa"/>
          </w:tcPr>
          <w:p w14:paraId="6507450C" w14:textId="691FCE0B" w:rsidR="005A01F6" w:rsidRPr="005A01F6" w:rsidRDefault="005A01F6" w:rsidP="005A01F6">
            <w:pPr>
              <w:jc w:val="center"/>
              <w:rPr>
                <w:b/>
                <w:bCs/>
                <w:lang w:val="ro-MD"/>
              </w:rPr>
            </w:pPr>
            <w:r w:rsidRPr="005A01F6">
              <w:rPr>
                <w:b/>
                <w:bCs/>
                <w:lang w:val="ro-MD"/>
              </w:rPr>
              <w:t>1177,4</w:t>
            </w:r>
          </w:p>
        </w:tc>
        <w:tc>
          <w:tcPr>
            <w:tcW w:w="992" w:type="dxa"/>
          </w:tcPr>
          <w:p w14:paraId="62F0D2C5" w14:textId="0F3D80EA" w:rsidR="005A01F6" w:rsidRPr="005A01F6" w:rsidRDefault="005A01F6" w:rsidP="005A01F6">
            <w:pPr>
              <w:jc w:val="center"/>
              <w:rPr>
                <w:b/>
                <w:bCs/>
                <w:lang w:val="ro-MD"/>
              </w:rPr>
            </w:pPr>
            <w:r w:rsidRPr="005A01F6">
              <w:rPr>
                <w:b/>
                <w:bCs/>
                <w:lang w:val="ro-MD"/>
              </w:rPr>
              <w:t>-222,6</w:t>
            </w:r>
          </w:p>
        </w:tc>
        <w:tc>
          <w:tcPr>
            <w:tcW w:w="992" w:type="dxa"/>
          </w:tcPr>
          <w:p w14:paraId="4BD2C19B" w14:textId="7EF1F021" w:rsidR="005A01F6" w:rsidRPr="005A01F6" w:rsidRDefault="005A01F6" w:rsidP="005A01F6">
            <w:pPr>
              <w:jc w:val="center"/>
              <w:rPr>
                <w:b/>
                <w:bCs/>
                <w:lang w:val="ro-MD"/>
              </w:rPr>
            </w:pPr>
            <w:r w:rsidRPr="005A01F6">
              <w:rPr>
                <w:b/>
                <w:bCs/>
                <w:lang w:val="ro-MD"/>
              </w:rPr>
              <w:t>84,1</w:t>
            </w:r>
          </w:p>
        </w:tc>
      </w:tr>
    </w:tbl>
    <w:p w14:paraId="716719E1" w14:textId="77777777" w:rsidR="00A97311" w:rsidRPr="001E6DC1" w:rsidRDefault="00D6281E" w:rsidP="00A97311">
      <w:pPr>
        <w:ind w:firstLine="709"/>
        <w:jc w:val="both"/>
        <w:rPr>
          <w:sz w:val="26"/>
          <w:szCs w:val="26"/>
          <w:lang w:val="ro-MD"/>
        </w:rPr>
      </w:pPr>
      <w:r w:rsidRPr="001E6DC1">
        <w:rPr>
          <w:i/>
          <w:sz w:val="26"/>
          <w:szCs w:val="26"/>
          <w:lang w:val="ro-MD"/>
        </w:rPr>
        <w:tab/>
      </w:r>
    </w:p>
    <w:p w14:paraId="1B58BFFB" w14:textId="77777777" w:rsidR="00A97311" w:rsidRPr="00F8428C" w:rsidRDefault="00A97311" w:rsidP="00A97311">
      <w:pPr>
        <w:jc w:val="both"/>
        <w:rPr>
          <w:sz w:val="26"/>
          <w:szCs w:val="26"/>
          <w:lang w:val="ro-MD"/>
        </w:rPr>
      </w:pPr>
      <w:r w:rsidRPr="007A597D">
        <w:rPr>
          <w:i/>
          <w:color w:val="FF0000"/>
          <w:sz w:val="26"/>
          <w:szCs w:val="26"/>
          <w:lang w:val="ro-MD"/>
        </w:rPr>
        <w:t xml:space="preserve">          </w:t>
      </w:r>
      <w:r w:rsidRPr="00F8428C">
        <w:rPr>
          <w:i/>
          <w:sz w:val="26"/>
          <w:szCs w:val="26"/>
          <w:lang w:val="ro-MD"/>
        </w:rPr>
        <w:t xml:space="preserve">Sub aspectul grupelor principale conform clasificaţiei funcţionale </w:t>
      </w:r>
      <w:r w:rsidRPr="00F8428C">
        <w:rPr>
          <w:sz w:val="26"/>
          <w:szCs w:val="26"/>
          <w:lang w:val="ro-MD"/>
        </w:rPr>
        <w:t>încasările pe venituri colectate au înregistrat următoarea tendință:</w:t>
      </w:r>
    </w:p>
    <w:p w14:paraId="36C9C1BF" w14:textId="77777777" w:rsidR="00A97311" w:rsidRPr="00F8428C" w:rsidRDefault="00A97311" w:rsidP="00A97311">
      <w:pPr>
        <w:ind w:firstLine="680"/>
        <w:jc w:val="both"/>
        <w:rPr>
          <w:i/>
          <w:sz w:val="26"/>
          <w:szCs w:val="26"/>
          <w:lang w:val="ro-MD"/>
        </w:rPr>
      </w:pPr>
      <w:r w:rsidRPr="00F8428C">
        <w:rPr>
          <w:i/>
          <w:sz w:val="26"/>
          <w:szCs w:val="26"/>
          <w:lang w:val="ro-MD"/>
        </w:rPr>
        <w:t>Grupa 01 “Serviiciile de stat cu destinație generală”</w:t>
      </w:r>
      <w:r w:rsidR="00042D4B" w:rsidRPr="00F8428C">
        <w:rPr>
          <w:i/>
          <w:sz w:val="26"/>
          <w:szCs w:val="26"/>
          <w:lang w:val="ro-MD"/>
        </w:rPr>
        <w:t>:</w:t>
      </w:r>
    </w:p>
    <w:p w14:paraId="751A93C0" w14:textId="50DDAB11" w:rsidR="00A97311" w:rsidRPr="00F8428C" w:rsidRDefault="00A97311" w:rsidP="00A97311">
      <w:pPr>
        <w:ind w:firstLine="680"/>
        <w:jc w:val="both"/>
        <w:rPr>
          <w:sz w:val="26"/>
          <w:szCs w:val="26"/>
          <w:lang w:val="ro-MD"/>
        </w:rPr>
      </w:pPr>
      <w:r w:rsidRPr="00F8428C">
        <w:rPr>
          <w:sz w:val="26"/>
          <w:szCs w:val="26"/>
          <w:lang w:val="ro-MD"/>
        </w:rPr>
        <w:t xml:space="preserve">La grupa respectivă s-au încasat servicii cu plată în suma de </w:t>
      </w:r>
      <w:r w:rsidR="00F8428C" w:rsidRPr="00F8428C">
        <w:rPr>
          <w:sz w:val="26"/>
          <w:szCs w:val="26"/>
          <w:lang w:val="ro-MD"/>
        </w:rPr>
        <w:t>4,8</w:t>
      </w:r>
      <w:r w:rsidRPr="00F8428C">
        <w:rPr>
          <w:sz w:val="26"/>
          <w:szCs w:val="26"/>
          <w:lang w:val="ro-MD"/>
        </w:rPr>
        <w:t xml:space="preserve"> mii lei</w:t>
      </w:r>
      <w:r w:rsidR="00571F01" w:rsidRPr="00F8428C">
        <w:rPr>
          <w:sz w:val="26"/>
          <w:szCs w:val="26"/>
        </w:rPr>
        <w:t xml:space="preserve"> ce constituie </w:t>
      </w:r>
      <w:r w:rsidR="00F8428C" w:rsidRPr="00F8428C">
        <w:rPr>
          <w:sz w:val="26"/>
          <w:szCs w:val="26"/>
        </w:rPr>
        <w:t>10,7</w:t>
      </w:r>
      <w:r w:rsidR="007A03E5" w:rsidRPr="00F8428C">
        <w:rPr>
          <w:sz w:val="26"/>
          <w:szCs w:val="26"/>
        </w:rPr>
        <w:t>%</w:t>
      </w:r>
      <w:r w:rsidR="00571F01" w:rsidRPr="00F8428C">
        <w:rPr>
          <w:sz w:val="26"/>
          <w:szCs w:val="26"/>
        </w:rPr>
        <w:t xml:space="preserve"> din planul anual precizat </w:t>
      </w:r>
      <w:r w:rsidRPr="00F8428C">
        <w:rPr>
          <w:sz w:val="26"/>
          <w:szCs w:val="26"/>
          <w:lang w:val="ro-MD"/>
        </w:rPr>
        <w:t xml:space="preserve">sau cu </w:t>
      </w:r>
      <w:r w:rsidR="00F8428C" w:rsidRPr="00F8428C">
        <w:rPr>
          <w:sz w:val="26"/>
          <w:szCs w:val="26"/>
          <w:lang w:val="ro-MD"/>
        </w:rPr>
        <w:t>40,2</w:t>
      </w:r>
      <w:r w:rsidRPr="00F8428C">
        <w:rPr>
          <w:sz w:val="26"/>
          <w:szCs w:val="26"/>
          <w:lang w:val="ro-MD"/>
        </w:rPr>
        <w:t xml:space="preserve"> mii lei mai puțin către planul precizat anual</w:t>
      </w:r>
      <w:r w:rsidR="00571F01" w:rsidRPr="00F8428C">
        <w:rPr>
          <w:sz w:val="26"/>
          <w:szCs w:val="26"/>
          <w:lang w:val="ro-MD"/>
        </w:rPr>
        <w:t xml:space="preserve"> (plan precizat 45,0 mii lei)</w:t>
      </w:r>
      <w:r w:rsidRPr="00F8428C">
        <w:rPr>
          <w:sz w:val="26"/>
          <w:szCs w:val="26"/>
          <w:lang w:val="ro-MD"/>
        </w:rPr>
        <w:t xml:space="preserve">. De la locațiunea </w:t>
      </w:r>
      <w:bookmarkStart w:id="5" w:name="_Hlk33182243"/>
      <w:r w:rsidRPr="00F8428C">
        <w:rPr>
          <w:sz w:val="26"/>
          <w:szCs w:val="26"/>
          <w:lang w:val="ro-MD"/>
        </w:rPr>
        <w:t xml:space="preserve">bunurilor patrimoniului public </w:t>
      </w:r>
      <w:bookmarkEnd w:id="5"/>
      <w:r w:rsidRPr="00F8428C">
        <w:rPr>
          <w:sz w:val="26"/>
          <w:szCs w:val="26"/>
          <w:lang w:val="ro-MD"/>
        </w:rPr>
        <w:t xml:space="preserve">s-au încasat </w:t>
      </w:r>
      <w:r w:rsidR="00F8428C" w:rsidRPr="00F8428C">
        <w:rPr>
          <w:sz w:val="26"/>
          <w:szCs w:val="26"/>
          <w:lang w:val="ro-MD"/>
        </w:rPr>
        <w:t>1776,4</w:t>
      </w:r>
      <w:r w:rsidRPr="00F8428C">
        <w:rPr>
          <w:sz w:val="26"/>
          <w:szCs w:val="26"/>
          <w:lang w:val="ro-MD"/>
        </w:rPr>
        <w:t xml:space="preserve"> mii lei,</w:t>
      </w:r>
      <w:r w:rsidR="00571F01" w:rsidRPr="00F8428C">
        <w:rPr>
          <w:sz w:val="26"/>
          <w:szCs w:val="26"/>
        </w:rPr>
        <w:t xml:space="preserve"> ce constituie </w:t>
      </w:r>
      <w:r w:rsidR="00F8428C" w:rsidRPr="00F8428C">
        <w:rPr>
          <w:sz w:val="26"/>
          <w:szCs w:val="26"/>
        </w:rPr>
        <w:t>137,7</w:t>
      </w:r>
      <w:r w:rsidR="00571F01" w:rsidRPr="00F8428C">
        <w:rPr>
          <w:sz w:val="26"/>
          <w:szCs w:val="26"/>
        </w:rPr>
        <w:t>% din planul anual precizat</w:t>
      </w:r>
      <w:r w:rsidRPr="00F8428C">
        <w:rPr>
          <w:sz w:val="26"/>
          <w:szCs w:val="26"/>
          <w:lang w:val="ro-MD"/>
        </w:rPr>
        <w:t xml:space="preserve"> sau cu </w:t>
      </w:r>
      <w:r w:rsidR="00F8428C" w:rsidRPr="00F8428C">
        <w:rPr>
          <w:sz w:val="26"/>
          <w:szCs w:val="26"/>
          <w:lang w:val="ro-MD"/>
        </w:rPr>
        <w:t>486,56</w:t>
      </w:r>
      <w:r w:rsidRPr="00F8428C">
        <w:rPr>
          <w:sz w:val="26"/>
          <w:szCs w:val="26"/>
          <w:lang w:val="ro-MD"/>
        </w:rPr>
        <w:t xml:space="preserve"> mii lei mai mult faț</w:t>
      </w:r>
      <w:r w:rsidR="00DC100A" w:rsidRPr="00F8428C">
        <w:rPr>
          <w:sz w:val="26"/>
          <w:szCs w:val="26"/>
          <w:lang w:val="ro-MD"/>
        </w:rPr>
        <w:t>ă</w:t>
      </w:r>
      <w:r w:rsidRPr="00F8428C">
        <w:rPr>
          <w:sz w:val="26"/>
          <w:szCs w:val="26"/>
          <w:lang w:val="ro-MD"/>
        </w:rPr>
        <w:t xml:space="preserve"> de planul precizat anual</w:t>
      </w:r>
      <w:r w:rsidR="00571F01" w:rsidRPr="00F8428C">
        <w:rPr>
          <w:sz w:val="26"/>
          <w:szCs w:val="26"/>
          <w:lang w:val="ro-MD"/>
        </w:rPr>
        <w:t xml:space="preserve"> (plan precizat anual</w:t>
      </w:r>
      <w:r w:rsidR="00576EF9" w:rsidRPr="00F8428C">
        <w:rPr>
          <w:sz w:val="26"/>
          <w:szCs w:val="26"/>
          <w:lang w:val="ro-MD"/>
        </w:rPr>
        <w:t xml:space="preserve"> 1289,8 mii lei)</w:t>
      </w:r>
      <w:r w:rsidRPr="00F8428C">
        <w:rPr>
          <w:sz w:val="26"/>
          <w:szCs w:val="26"/>
          <w:lang w:val="ro-MD"/>
        </w:rPr>
        <w:t>.</w:t>
      </w:r>
    </w:p>
    <w:p w14:paraId="020A03EB" w14:textId="77777777" w:rsidR="00A97311" w:rsidRPr="00F8428C" w:rsidRDefault="00A97311" w:rsidP="00A97311">
      <w:pPr>
        <w:ind w:firstLine="680"/>
        <w:jc w:val="both"/>
        <w:rPr>
          <w:i/>
          <w:sz w:val="26"/>
          <w:szCs w:val="26"/>
          <w:lang w:val="ro-MD"/>
        </w:rPr>
      </w:pPr>
      <w:r w:rsidRPr="00F8428C">
        <w:rPr>
          <w:i/>
          <w:sz w:val="26"/>
          <w:szCs w:val="26"/>
          <w:lang w:val="ro-MD"/>
        </w:rPr>
        <w:t>Grupa 08 “Cultura, sport, tineret, culte și odihnă”</w:t>
      </w:r>
      <w:r w:rsidR="00042D4B" w:rsidRPr="00F8428C">
        <w:rPr>
          <w:i/>
          <w:sz w:val="26"/>
          <w:szCs w:val="26"/>
          <w:lang w:val="ro-MD"/>
        </w:rPr>
        <w:t>:</w:t>
      </w:r>
    </w:p>
    <w:p w14:paraId="5544F0C3" w14:textId="1507DC7A" w:rsidR="00A97311" w:rsidRPr="00276177" w:rsidRDefault="00A97311" w:rsidP="00A97311">
      <w:pPr>
        <w:ind w:firstLine="680"/>
        <w:jc w:val="both"/>
        <w:rPr>
          <w:sz w:val="26"/>
          <w:szCs w:val="26"/>
          <w:lang w:val="ro-MD"/>
        </w:rPr>
      </w:pPr>
      <w:r w:rsidRPr="00276177">
        <w:rPr>
          <w:sz w:val="26"/>
          <w:szCs w:val="26"/>
          <w:lang w:val="ro-MD"/>
        </w:rPr>
        <w:t>Servicii cu plată, acordate la Complexul muzeal – istoric a conacului –</w:t>
      </w:r>
      <w:r w:rsidR="007F6546" w:rsidRPr="00276177">
        <w:rPr>
          <w:sz w:val="26"/>
          <w:szCs w:val="26"/>
          <w:lang w:val="ro-MD"/>
        </w:rPr>
        <w:t xml:space="preserve"> </w:t>
      </w:r>
      <w:r w:rsidRPr="00276177">
        <w:rPr>
          <w:sz w:val="26"/>
          <w:szCs w:val="26"/>
          <w:lang w:val="ro-MD"/>
        </w:rPr>
        <w:t>parc Manuc Bey</w:t>
      </w:r>
      <w:r w:rsidRPr="00276177">
        <w:rPr>
          <w:lang w:val="ro-MD"/>
        </w:rPr>
        <w:t xml:space="preserve">, </w:t>
      </w:r>
      <w:r w:rsidRPr="00276177">
        <w:rPr>
          <w:sz w:val="26"/>
          <w:szCs w:val="26"/>
          <w:lang w:val="ro-MD"/>
        </w:rPr>
        <w:t>mun.Hîncești</w:t>
      </w:r>
      <w:r w:rsidRPr="00276177">
        <w:rPr>
          <w:lang w:val="ro-MD"/>
        </w:rPr>
        <w:t xml:space="preserve"> </w:t>
      </w:r>
      <w:r w:rsidRPr="00276177">
        <w:rPr>
          <w:sz w:val="26"/>
          <w:szCs w:val="26"/>
          <w:lang w:val="ro-MD"/>
        </w:rPr>
        <w:t xml:space="preserve">au fost acumulate în suma de </w:t>
      </w:r>
      <w:r w:rsidR="00276177" w:rsidRPr="00276177">
        <w:rPr>
          <w:sz w:val="26"/>
          <w:szCs w:val="26"/>
          <w:lang w:val="ro-MD"/>
        </w:rPr>
        <w:t>1081,4</w:t>
      </w:r>
      <w:r w:rsidRPr="00276177">
        <w:rPr>
          <w:sz w:val="26"/>
          <w:szCs w:val="26"/>
          <w:lang w:val="ro-MD"/>
        </w:rPr>
        <w:t xml:space="preserve"> mii lei</w:t>
      </w:r>
      <w:r w:rsidR="007F6546" w:rsidRPr="00276177">
        <w:rPr>
          <w:sz w:val="26"/>
          <w:szCs w:val="26"/>
          <w:lang w:val="ro-MD"/>
        </w:rPr>
        <w:t>,</w:t>
      </w:r>
      <w:r w:rsidRPr="00276177">
        <w:rPr>
          <w:sz w:val="26"/>
          <w:szCs w:val="26"/>
          <w:lang w:val="ro-MD"/>
        </w:rPr>
        <w:t xml:space="preserve"> </w:t>
      </w:r>
      <w:r w:rsidR="00576EF9" w:rsidRPr="00276177">
        <w:rPr>
          <w:sz w:val="26"/>
          <w:szCs w:val="26"/>
        </w:rPr>
        <w:t xml:space="preserve">ce constituie </w:t>
      </w:r>
      <w:r w:rsidR="00276177" w:rsidRPr="00276177">
        <w:rPr>
          <w:sz w:val="26"/>
          <w:szCs w:val="26"/>
        </w:rPr>
        <w:t>108,1</w:t>
      </w:r>
      <w:r w:rsidR="00576EF9" w:rsidRPr="00276177">
        <w:rPr>
          <w:sz w:val="26"/>
          <w:szCs w:val="26"/>
        </w:rPr>
        <w:t>% din planul anual precizat</w:t>
      </w:r>
      <w:r w:rsidR="00576EF9" w:rsidRPr="00276177">
        <w:rPr>
          <w:sz w:val="26"/>
          <w:szCs w:val="26"/>
          <w:lang w:val="ro-MD"/>
        </w:rPr>
        <w:t xml:space="preserve"> </w:t>
      </w:r>
      <w:r w:rsidRPr="00276177">
        <w:rPr>
          <w:sz w:val="26"/>
          <w:szCs w:val="26"/>
          <w:lang w:val="ro-MD"/>
        </w:rPr>
        <w:t xml:space="preserve">sau cu </w:t>
      </w:r>
      <w:r w:rsidR="00276177" w:rsidRPr="00276177">
        <w:rPr>
          <w:sz w:val="26"/>
          <w:szCs w:val="26"/>
          <w:lang w:val="ro-MD"/>
        </w:rPr>
        <w:t>81</w:t>
      </w:r>
      <w:r w:rsidR="007A03E5" w:rsidRPr="00276177">
        <w:rPr>
          <w:sz w:val="26"/>
          <w:szCs w:val="26"/>
          <w:lang w:val="ro-MD"/>
        </w:rPr>
        <w:t>,4</w:t>
      </w:r>
      <w:r w:rsidRPr="00276177">
        <w:rPr>
          <w:sz w:val="26"/>
          <w:szCs w:val="26"/>
          <w:lang w:val="ro-MD"/>
        </w:rPr>
        <w:t xml:space="preserve"> mii lei mai </w:t>
      </w:r>
      <w:r w:rsidR="00276177" w:rsidRPr="00276177">
        <w:rPr>
          <w:sz w:val="26"/>
          <w:szCs w:val="26"/>
          <w:lang w:val="ro-MD"/>
        </w:rPr>
        <w:t>mult</w:t>
      </w:r>
      <w:r w:rsidRPr="00276177">
        <w:rPr>
          <w:sz w:val="26"/>
          <w:szCs w:val="26"/>
          <w:lang w:val="ro-MD"/>
        </w:rPr>
        <w:t xml:space="preserve"> fața de planul precizat anual</w:t>
      </w:r>
      <w:r w:rsidR="00D94647" w:rsidRPr="00276177">
        <w:rPr>
          <w:sz w:val="26"/>
          <w:szCs w:val="26"/>
          <w:lang w:val="ro-MD"/>
        </w:rPr>
        <w:t>,</w:t>
      </w:r>
      <w:r w:rsidRPr="00276177">
        <w:rPr>
          <w:sz w:val="26"/>
          <w:szCs w:val="26"/>
          <w:lang w:val="ro-MD"/>
        </w:rPr>
        <w:t xml:space="preserve"> iar de la locațiunea bunurilor patrimoniului public s-au acumulat </w:t>
      </w:r>
      <w:r w:rsidR="00276177" w:rsidRPr="00276177">
        <w:rPr>
          <w:sz w:val="26"/>
          <w:szCs w:val="26"/>
          <w:lang w:val="ro-MD"/>
        </w:rPr>
        <w:t>18,5</w:t>
      </w:r>
      <w:r w:rsidRPr="00276177">
        <w:rPr>
          <w:sz w:val="26"/>
          <w:szCs w:val="26"/>
          <w:lang w:val="ro-MD"/>
        </w:rPr>
        <w:t xml:space="preserve"> mii lei, sau cu </w:t>
      </w:r>
      <w:r w:rsidR="00276177" w:rsidRPr="00276177">
        <w:rPr>
          <w:sz w:val="26"/>
          <w:szCs w:val="26"/>
          <w:lang w:val="ro-MD"/>
        </w:rPr>
        <w:t>11,5</w:t>
      </w:r>
      <w:r w:rsidRPr="00276177">
        <w:rPr>
          <w:sz w:val="26"/>
          <w:szCs w:val="26"/>
          <w:lang w:val="ro-MD"/>
        </w:rPr>
        <w:t xml:space="preserve"> mii lei mai puțin faț</w:t>
      </w:r>
      <w:r w:rsidR="00DC100A" w:rsidRPr="00276177">
        <w:rPr>
          <w:sz w:val="26"/>
          <w:szCs w:val="26"/>
          <w:lang w:val="ro-MD"/>
        </w:rPr>
        <w:t>ă</w:t>
      </w:r>
      <w:r w:rsidRPr="00276177">
        <w:rPr>
          <w:sz w:val="26"/>
          <w:szCs w:val="26"/>
          <w:lang w:val="ro-MD"/>
        </w:rPr>
        <w:t xml:space="preserve"> de planul precizat anual. </w:t>
      </w:r>
    </w:p>
    <w:p w14:paraId="50D550FE" w14:textId="194C021C" w:rsidR="00A97311" w:rsidRDefault="00A97311" w:rsidP="00A97311">
      <w:pPr>
        <w:ind w:firstLine="680"/>
        <w:jc w:val="both"/>
        <w:rPr>
          <w:sz w:val="26"/>
          <w:szCs w:val="26"/>
          <w:lang w:val="ro-MD"/>
        </w:rPr>
      </w:pPr>
      <w:r w:rsidRPr="007A597D">
        <w:rPr>
          <w:color w:val="FF0000"/>
          <w:sz w:val="26"/>
          <w:szCs w:val="26"/>
          <w:lang w:val="ro-MD"/>
        </w:rPr>
        <w:lastRenderedPageBreak/>
        <w:t xml:space="preserve"> </w:t>
      </w:r>
      <w:r w:rsidRPr="00276177">
        <w:rPr>
          <w:sz w:val="26"/>
          <w:szCs w:val="26"/>
          <w:lang w:val="ro-MD"/>
        </w:rPr>
        <w:t xml:space="preserve">Servicii cu plată, acordate </w:t>
      </w:r>
      <w:r w:rsidR="006347F6" w:rsidRPr="00276177">
        <w:rPr>
          <w:sz w:val="26"/>
          <w:szCs w:val="26"/>
          <w:lang w:val="ro-MD"/>
        </w:rPr>
        <w:t xml:space="preserve">de </w:t>
      </w:r>
      <w:r w:rsidRPr="00276177">
        <w:rPr>
          <w:sz w:val="26"/>
          <w:szCs w:val="26"/>
          <w:lang w:val="ro-MD"/>
        </w:rPr>
        <w:t>Casa de cultură raională din mun.Hîncești au fost acumulate în sum</w:t>
      </w:r>
      <w:r w:rsidR="001932E0" w:rsidRPr="00276177">
        <w:rPr>
          <w:sz w:val="26"/>
          <w:szCs w:val="26"/>
          <w:lang w:val="ro-MD"/>
        </w:rPr>
        <w:t>ă</w:t>
      </w:r>
      <w:r w:rsidRPr="00276177">
        <w:rPr>
          <w:sz w:val="26"/>
          <w:szCs w:val="26"/>
          <w:lang w:val="ro-MD"/>
        </w:rPr>
        <w:t xml:space="preserve"> de </w:t>
      </w:r>
      <w:r w:rsidR="00276177" w:rsidRPr="00276177">
        <w:rPr>
          <w:sz w:val="26"/>
          <w:szCs w:val="26"/>
          <w:lang w:val="ro-MD"/>
        </w:rPr>
        <w:t>5</w:t>
      </w:r>
      <w:r w:rsidR="007A03E5" w:rsidRPr="00276177">
        <w:rPr>
          <w:sz w:val="26"/>
          <w:szCs w:val="26"/>
          <w:lang w:val="ro-MD"/>
        </w:rPr>
        <w:t>,</w:t>
      </w:r>
      <w:r w:rsidRPr="00276177">
        <w:rPr>
          <w:sz w:val="26"/>
          <w:szCs w:val="26"/>
          <w:lang w:val="ro-MD"/>
        </w:rPr>
        <w:t xml:space="preserve">1 mii lei sau cu </w:t>
      </w:r>
      <w:r w:rsidR="00276177" w:rsidRPr="00276177">
        <w:rPr>
          <w:sz w:val="26"/>
          <w:szCs w:val="26"/>
          <w:lang w:val="ro-MD"/>
        </w:rPr>
        <w:t>39,9</w:t>
      </w:r>
      <w:r w:rsidRPr="00276177">
        <w:rPr>
          <w:sz w:val="26"/>
          <w:szCs w:val="26"/>
          <w:lang w:val="ro-MD"/>
        </w:rPr>
        <w:t xml:space="preserve"> mii lei mai puțin fața de planul precizat anua</w:t>
      </w:r>
      <w:r w:rsidR="00AA0922" w:rsidRPr="00276177">
        <w:rPr>
          <w:sz w:val="26"/>
          <w:szCs w:val="26"/>
          <w:lang w:val="ro-MD"/>
        </w:rPr>
        <w:t>l</w:t>
      </w:r>
      <w:r w:rsidR="007F6546" w:rsidRPr="00276177">
        <w:rPr>
          <w:sz w:val="26"/>
          <w:szCs w:val="26"/>
          <w:lang w:val="ro-MD"/>
        </w:rPr>
        <w:t>,</w:t>
      </w:r>
      <w:r w:rsidRPr="00276177">
        <w:rPr>
          <w:sz w:val="26"/>
          <w:szCs w:val="26"/>
          <w:lang w:val="ro-MD"/>
        </w:rPr>
        <w:t xml:space="preserve"> iar de la locațiunea bunurilor patrimoniului public s-au acumulat </w:t>
      </w:r>
      <w:r w:rsidR="00276177" w:rsidRPr="00276177">
        <w:rPr>
          <w:sz w:val="26"/>
          <w:szCs w:val="26"/>
          <w:lang w:val="ro-MD"/>
        </w:rPr>
        <w:t>61,8</w:t>
      </w:r>
      <w:r w:rsidRPr="00276177">
        <w:rPr>
          <w:sz w:val="26"/>
          <w:szCs w:val="26"/>
          <w:lang w:val="ro-MD"/>
        </w:rPr>
        <w:t xml:space="preserve"> mii lei, sau cu </w:t>
      </w:r>
      <w:r w:rsidR="00276177" w:rsidRPr="00276177">
        <w:rPr>
          <w:sz w:val="26"/>
          <w:szCs w:val="26"/>
          <w:lang w:val="ro-MD"/>
        </w:rPr>
        <w:t>21,8</w:t>
      </w:r>
      <w:r w:rsidRPr="00276177">
        <w:rPr>
          <w:sz w:val="26"/>
          <w:szCs w:val="26"/>
          <w:lang w:val="ro-MD"/>
        </w:rPr>
        <w:t xml:space="preserve"> mii lei mai </w:t>
      </w:r>
      <w:r w:rsidR="00276177" w:rsidRPr="00276177">
        <w:rPr>
          <w:sz w:val="26"/>
          <w:szCs w:val="26"/>
          <w:lang w:val="ro-MD"/>
        </w:rPr>
        <w:t>mult</w:t>
      </w:r>
      <w:r w:rsidRPr="00276177">
        <w:rPr>
          <w:sz w:val="26"/>
          <w:szCs w:val="26"/>
          <w:lang w:val="ro-MD"/>
        </w:rPr>
        <w:t xml:space="preserve"> faț</w:t>
      </w:r>
      <w:r w:rsidR="00DC100A" w:rsidRPr="00276177">
        <w:rPr>
          <w:sz w:val="26"/>
          <w:szCs w:val="26"/>
          <w:lang w:val="ro-MD"/>
        </w:rPr>
        <w:t>ă</w:t>
      </w:r>
      <w:r w:rsidRPr="00276177">
        <w:rPr>
          <w:sz w:val="26"/>
          <w:szCs w:val="26"/>
          <w:lang w:val="ro-MD"/>
        </w:rPr>
        <w:t xml:space="preserve"> de planul precizat anual. </w:t>
      </w:r>
    </w:p>
    <w:p w14:paraId="2290FD30" w14:textId="1E1FFEC5" w:rsidR="00A97311" w:rsidRPr="00276177" w:rsidRDefault="00276177" w:rsidP="00276177">
      <w:pPr>
        <w:ind w:firstLine="680"/>
        <w:jc w:val="both"/>
        <w:rPr>
          <w:sz w:val="26"/>
          <w:szCs w:val="26"/>
          <w:lang w:val="ro-MD"/>
        </w:rPr>
      </w:pPr>
      <w:r w:rsidRPr="00276177">
        <w:rPr>
          <w:sz w:val="26"/>
          <w:szCs w:val="26"/>
          <w:lang w:val="ro-MD"/>
        </w:rPr>
        <w:t xml:space="preserve">Servicii cu plată, acordate de muzeul istoric Ciuciuleni au fost acumulate în sumă de 1,2 mii lei sau cu 1,3 mii lei mai puțin fața de planul precizat anual, </w:t>
      </w:r>
      <w:r w:rsidR="00AB2467" w:rsidRPr="00276177">
        <w:rPr>
          <w:sz w:val="26"/>
          <w:szCs w:val="26"/>
          <w:lang w:val="ro-MD"/>
        </w:rPr>
        <w:t>în legătură cu sistarea activității instituț</w:t>
      </w:r>
      <w:r w:rsidR="003B7571" w:rsidRPr="00276177">
        <w:rPr>
          <w:sz w:val="26"/>
          <w:szCs w:val="26"/>
          <w:lang w:val="ro-MD"/>
        </w:rPr>
        <w:t>ei</w:t>
      </w:r>
      <w:r w:rsidR="00AB2467" w:rsidRPr="00276177">
        <w:rPr>
          <w:sz w:val="26"/>
          <w:szCs w:val="26"/>
          <w:lang w:val="ro-MD"/>
        </w:rPr>
        <w:t xml:space="preserve"> bugetare din subordinea Consiliului Raional</w:t>
      </w:r>
      <w:r w:rsidRPr="00276177">
        <w:rPr>
          <w:sz w:val="26"/>
          <w:szCs w:val="26"/>
          <w:lang w:val="ro-MD"/>
        </w:rPr>
        <w:t xml:space="preserve"> pentru efectuarea lucrărilor de reparație capitală</w:t>
      </w:r>
      <w:r w:rsidR="00AB2467" w:rsidRPr="00276177">
        <w:rPr>
          <w:sz w:val="26"/>
          <w:szCs w:val="26"/>
          <w:lang w:val="ro-MD"/>
        </w:rPr>
        <w:t>.</w:t>
      </w:r>
    </w:p>
    <w:p w14:paraId="2F4DD6E8" w14:textId="77777777" w:rsidR="00A97311" w:rsidRPr="004A429F" w:rsidRDefault="00A97311" w:rsidP="00A97311">
      <w:pPr>
        <w:ind w:firstLine="680"/>
        <w:jc w:val="both"/>
        <w:rPr>
          <w:i/>
          <w:sz w:val="26"/>
          <w:szCs w:val="26"/>
          <w:lang w:val="ro-MD"/>
        </w:rPr>
      </w:pPr>
      <w:r w:rsidRPr="004A429F">
        <w:rPr>
          <w:i/>
          <w:sz w:val="26"/>
          <w:szCs w:val="26"/>
          <w:lang w:val="ro-MD"/>
        </w:rPr>
        <w:t>Grupa 09“Învățămînt”</w:t>
      </w:r>
      <w:r w:rsidR="00042D4B" w:rsidRPr="004A429F">
        <w:rPr>
          <w:i/>
          <w:sz w:val="26"/>
          <w:szCs w:val="26"/>
          <w:lang w:val="ro-MD"/>
        </w:rPr>
        <w:t>:</w:t>
      </w:r>
    </w:p>
    <w:p w14:paraId="05ED45EE" w14:textId="214DF17E" w:rsidR="006A5113" w:rsidRPr="004A429F" w:rsidRDefault="00A97311" w:rsidP="006A5113">
      <w:pPr>
        <w:ind w:firstLine="680"/>
        <w:contextualSpacing/>
        <w:jc w:val="both"/>
        <w:rPr>
          <w:sz w:val="26"/>
          <w:szCs w:val="26"/>
          <w:lang w:val="ro-MD"/>
        </w:rPr>
      </w:pPr>
      <w:r w:rsidRPr="004A429F">
        <w:rPr>
          <w:sz w:val="26"/>
          <w:szCs w:val="26"/>
          <w:lang w:val="ro-MD"/>
        </w:rPr>
        <w:t xml:space="preserve">La grupa respectivă venituri colectate de la servicii cu plată au fost încasate în sumă de </w:t>
      </w:r>
      <w:r w:rsidR="004A429F" w:rsidRPr="004A429F">
        <w:rPr>
          <w:sz w:val="26"/>
          <w:szCs w:val="26"/>
          <w:lang w:val="ro-MD"/>
        </w:rPr>
        <w:t>1636,3</w:t>
      </w:r>
      <w:r w:rsidR="00F400BC" w:rsidRPr="004A429F">
        <w:rPr>
          <w:sz w:val="26"/>
          <w:szCs w:val="26"/>
          <w:lang w:val="ro-MD"/>
        </w:rPr>
        <w:t xml:space="preserve"> </w:t>
      </w:r>
      <w:r w:rsidRPr="004A429F">
        <w:rPr>
          <w:sz w:val="26"/>
          <w:szCs w:val="26"/>
          <w:lang w:val="ro-MD"/>
        </w:rPr>
        <w:t xml:space="preserve">mii lei, </w:t>
      </w:r>
      <w:r w:rsidR="006A5113" w:rsidRPr="004A429F">
        <w:rPr>
          <w:sz w:val="26"/>
          <w:szCs w:val="26"/>
          <w:lang w:val="ro-MD"/>
        </w:rPr>
        <w:t xml:space="preserve">la nivel de </w:t>
      </w:r>
      <w:r w:rsidR="004A429F" w:rsidRPr="004A429F">
        <w:rPr>
          <w:sz w:val="26"/>
          <w:szCs w:val="26"/>
          <w:lang w:val="ro-MD"/>
        </w:rPr>
        <w:t>89,9</w:t>
      </w:r>
      <w:r w:rsidR="006A5113" w:rsidRPr="004A429F">
        <w:rPr>
          <w:sz w:val="26"/>
          <w:szCs w:val="26"/>
          <w:lang w:val="ro-MD"/>
        </w:rPr>
        <w:t xml:space="preserve"> % față de planul anul precizat 18</w:t>
      </w:r>
      <w:r w:rsidR="004A429F" w:rsidRPr="004A429F">
        <w:rPr>
          <w:sz w:val="26"/>
          <w:szCs w:val="26"/>
          <w:lang w:val="ro-MD"/>
        </w:rPr>
        <w:t>20,8</w:t>
      </w:r>
      <w:r w:rsidR="006A5113" w:rsidRPr="004A429F">
        <w:rPr>
          <w:sz w:val="26"/>
          <w:szCs w:val="26"/>
          <w:lang w:val="ro-MD"/>
        </w:rPr>
        <w:t xml:space="preserve"> mii lei;</w:t>
      </w:r>
    </w:p>
    <w:p w14:paraId="583A4C29" w14:textId="423C54EE" w:rsidR="00A97311" w:rsidRPr="004A429F" w:rsidRDefault="00A97311" w:rsidP="00A97311">
      <w:pPr>
        <w:ind w:firstLine="680"/>
        <w:jc w:val="both"/>
        <w:rPr>
          <w:sz w:val="26"/>
          <w:szCs w:val="26"/>
          <w:lang w:val="ro-MD"/>
        </w:rPr>
      </w:pPr>
      <w:r w:rsidRPr="004A429F">
        <w:rPr>
          <w:sz w:val="26"/>
          <w:szCs w:val="26"/>
          <w:lang w:val="ro-MD"/>
        </w:rPr>
        <w:t xml:space="preserve"> Venituri de la locaţiunea bunurilor patrimoniului public s-au acumulat în sumă de </w:t>
      </w:r>
      <w:r w:rsidR="004A429F" w:rsidRPr="004A429F">
        <w:rPr>
          <w:sz w:val="26"/>
          <w:szCs w:val="26"/>
          <w:lang w:val="ro-MD"/>
        </w:rPr>
        <w:t>331,0</w:t>
      </w:r>
      <w:r w:rsidR="006A5113" w:rsidRPr="004A429F">
        <w:rPr>
          <w:sz w:val="26"/>
          <w:szCs w:val="26"/>
          <w:lang w:val="ro-MD"/>
        </w:rPr>
        <w:t xml:space="preserve"> </w:t>
      </w:r>
      <w:r w:rsidRPr="004A429F">
        <w:rPr>
          <w:sz w:val="26"/>
          <w:szCs w:val="26"/>
          <w:lang w:val="ro-MD"/>
        </w:rPr>
        <w:t xml:space="preserve">mii lei, </w:t>
      </w:r>
      <w:r w:rsidR="006A5113" w:rsidRPr="004A429F">
        <w:rPr>
          <w:sz w:val="26"/>
          <w:szCs w:val="26"/>
          <w:lang w:val="ro-MD"/>
        </w:rPr>
        <w:t xml:space="preserve">la nivel de </w:t>
      </w:r>
      <w:r w:rsidR="004A429F" w:rsidRPr="004A429F">
        <w:rPr>
          <w:sz w:val="26"/>
          <w:szCs w:val="26"/>
          <w:lang w:val="ro-MD"/>
        </w:rPr>
        <w:t>73,7</w:t>
      </w:r>
      <w:r w:rsidR="006A5113" w:rsidRPr="004A429F">
        <w:rPr>
          <w:sz w:val="26"/>
          <w:szCs w:val="26"/>
          <w:lang w:val="ro-MD"/>
        </w:rPr>
        <w:t xml:space="preserve"> % față de planul anul precizat </w:t>
      </w:r>
      <w:r w:rsidR="004A429F" w:rsidRPr="004A429F">
        <w:rPr>
          <w:sz w:val="26"/>
          <w:szCs w:val="26"/>
          <w:lang w:val="ro-MD"/>
        </w:rPr>
        <w:t xml:space="preserve">449,3 </w:t>
      </w:r>
      <w:r w:rsidR="006A5113" w:rsidRPr="004A429F">
        <w:rPr>
          <w:sz w:val="26"/>
          <w:szCs w:val="26"/>
          <w:lang w:val="ro-MD"/>
        </w:rPr>
        <w:t>mii lei</w:t>
      </w:r>
      <w:r w:rsidR="006D2643" w:rsidRPr="004A429F">
        <w:rPr>
          <w:sz w:val="26"/>
          <w:szCs w:val="26"/>
          <w:lang w:val="ro-MD"/>
        </w:rPr>
        <w:t>,</w:t>
      </w:r>
      <w:r w:rsidR="006A5113" w:rsidRPr="004A429F">
        <w:rPr>
          <w:sz w:val="26"/>
          <w:szCs w:val="26"/>
          <w:lang w:val="ro-MD"/>
        </w:rPr>
        <w:t xml:space="preserve"> </w:t>
      </w:r>
      <w:r w:rsidRPr="004A429F">
        <w:rPr>
          <w:sz w:val="26"/>
          <w:szCs w:val="26"/>
          <w:lang w:val="ro-MD"/>
        </w:rPr>
        <w:t>după cum urmează:</w:t>
      </w:r>
    </w:p>
    <w:p w14:paraId="4F889E7B" w14:textId="77777777" w:rsidR="00A97311" w:rsidRPr="00C74008" w:rsidRDefault="00A97311" w:rsidP="00A97311">
      <w:pPr>
        <w:jc w:val="both"/>
        <w:rPr>
          <w:i/>
          <w:iCs/>
          <w:sz w:val="26"/>
          <w:szCs w:val="26"/>
          <w:lang w:val="ro-MD"/>
        </w:rPr>
      </w:pPr>
      <w:r w:rsidRPr="00C74008">
        <w:rPr>
          <w:sz w:val="26"/>
          <w:szCs w:val="26"/>
          <w:lang w:val="ro-MD"/>
        </w:rPr>
        <w:t xml:space="preserve">- </w:t>
      </w:r>
      <w:r w:rsidRPr="00C74008">
        <w:rPr>
          <w:i/>
          <w:iCs/>
          <w:sz w:val="26"/>
          <w:szCs w:val="26"/>
          <w:lang w:val="ro-MD"/>
        </w:rPr>
        <w:t xml:space="preserve">la Funcția 0911 “Educație timpurie”: </w:t>
      </w:r>
    </w:p>
    <w:p w14:paraId="01B20718" w14:textId="2F3B9838" w:rsidR="00347840" w:rsidRPr="00C74008" w:rsidRDefault="006D2643" w:rsidP="004C31CE">
      <w:pPr>
        <w:numPr>
          <w:ilvl w:val="0"/>
          <w:numId w:val="22"/>
        </w:numPr>
        <w:ind w:left="360"/>
        <w:contextualSpacing/>
        <w:jc w:val="both"/>
        <w:rPr>
          <w:sz w:val="26"/>
          <w:szCs w:val="26"/>
          <w:lang w:val="ro-MD"/>
        </w:rPr>
      </w:pPr>
      <w:r w:rsidRPr="00C74008">
        <w:rPr>
          <w:sz w:val="26"/>
          <w:szCs w:val="26"/>
          <w:lang w:val="ro-MD"/>
        </w:rPr>
        <w:t xml:space="preserve">veniturile colectate au fost încasate în sumă de </w:t>
      </w:r>
      <w:r w:rsidR="00C74008" w:rsidRPr="00C74008">
        <w:rPr>
          <w:sz w:val="26"/>
          <w:szCs w:val="26"/>
          <w:lang w:val="ro-MD"/>
        </w:rPr>
        <w:t>303,2</w:t>
      </w:r>
      <w:r w:rsidRPr="00C74008">
        <w:rPr>
          <w:sz w:val="26"/>
          <w:szCs w:val="26"/>
          <w:lang w:val="ro-MD"/>
        </w:rPr>
        <w:t xml:space="preserve"> mii lei, </w:t>
      </w:r>
      <w:r w:rsidR="00576EF9" w:rsidRPr="00C74008">
        <w:rPr>
          <w:sz w:val="26"/>
          <w:szCs w:val="26"/>
          <w:lang w:val="ro-MD"/>
        </w:rPr>
        <w:t xml:space="preserve">la nivel de </w:t>
      </w:r>
      <w:r w:rsidR="00C74008" w:rsidRPr="00C74008">
        <w:rPr>
          <w:sz w:val="26"/>
          <w:szCs w:val="26"/>
          <w:lang w:val="ro-MD"/>
        </w:rPr>
        <w:t>80,4</w:t>
      </w:r>
      <w:r w:rsidR="00576EF9" w:rsidRPr="00C74008">
        <w:rPr>
          <w:sz w:val="26"/>
          <w:szCs w:val="26"/>
          <w:lang w:val="ro-MD"/>
        </w:rPr>
        <w:t xml:space="preserve"> % față de</w:t>
      </w:r>
    </w:p>
    <w:p w14:paraId="4734A981" w14:textId="24867A10" w:rsidR="006D2643" w:rsidRPr="00C74008" w:rsidRDefault="00576EF9" w:rsidP="00347840">
      <w:pPr>
        <w:contextualSpacing/>
        <w:jc w:val="both"/>
        <w:rPr>
          <w:sz w:val="26"/>
          <w:szCs w:val="26"/>
          <w:lang w:val="ro-MD"/>
        </w:rPr>
      </w:pPr>
      <w:r w:rsidRPr="00C74008">
        <w:rPr>
          <w:sz w:val="26"/>
          <w:szCs w:val="26"/>
          <w:lang w:val="ro-MD"/>
        </w:rPr>
        <w:t>planul anul precizat 3</w:t>
      </w:r>
      <w:r w:rsidR="00C74008" w:rsidRPr="00C74008">
        <w:rPr>
          <w:sz w:val="26"/>
          <w:szCs w:val="26"/>
          <w:lang w:val="ro-MD"/>
        </w:rPr>
        <w:t>77</w:t>
      </w:r>
      <w:r w:rsidRPr="00C74008">
        <w:rPr>
          <w:sz w:val="26"/>
          <w:szCs w:val="26"/>
          <w:lang w:val="ro-MD"/>
        </w:rPr>
        <w:t>,0 mii lei;</w:t>
      </w:r>
    </w:p>
    <w:p w14:paraId="4A578504" w14:textId="77777777" w:rsidR="00A97311" w:rsidRPr="00C74008" w:rsidRDefault="00A97311" w:rsidP="00A97311">
      <w:pPr>
        <w:jc w:val="both"/>
        <w:rPr>
          <w:sz w:val="26"/>
          <w:szCs w:val="26"/>
          <w:lang w:val="ro-MD"/>
        </w:rPr>
      </w:pPr>
      <w:r w:rsidRPr="00C74008">
        <w:rPr>
          <w:sz w:val="26"/>
          <w:szCs w:val="26"/>
          <w:lang w:val="ro-MD"/>
        </w:rPr>
        <w:t xml:space="preserve">- </w:t>
      </w:r>
      <w:r w:rsidRPr="00C74008">
        <w:rPr>
          <w:i/>
          <w:iCs/>
          <w:sz w:val="26"/>
          <w:szCs w:val="26"/>
          <w:lang w:val="ro-MD"/>
        </w:rPr>
        <w:t>la Funcția 0921 “Învățămînt gimnazial”:</w:t>
      </w:r>
    </w:p>
    <w:p w14:paraId="071B7132" w14:textId="31753BC6" w:rsidR="00347840" w:rsidRPr="00BC679F" w:rsidRDefault="006D2643" w:rsidP="004C31CE">
      <w:pPr>
        <w:pStyle w:val="a3"/>
        <w:numPr>
          <w:ilvl w:val="0"/>
          <w:numId w:val="22"/>
        </w:numPr>
        <w:ind w:left="397"/>
        <w:contextualSpacing/>
        <w:jc w:val="both"/>
        <w:rPr>
          <w:sz w:val="26"/>
          <w:szCs w:val="26"/>
          <w:lang w:val="ro-MD"/>
        </w:rPr>
      </w:pPr>
      <w:r w:rsidRPr="00BC679F">
        <w:rPr>
          <w:sz w:val="26"/>
          <w:szCs w:val="26"/>
          <w:lang w:val="ro-MD"/>
        </w:rPr>
        <w:t xml:space="preserve">veniturile colectate au fost încasate în sumă de </w:t>
      </w:r>
      <w:r w:rsidR="00BC679F" w:rsidRPr="00BC679F">
        <w:rPr>
          <w:sz w:val="26"/>
          <w:szCs w:val="26"/>
          <w:lang w:val="ro-MD"/>
        </w:rPr>
        <w:t>228,4</w:t>
      </w:r>
      <w:r w:rsidRPr="00BC679F">
        <w:rPr>
          <w:sz w:val="26"/>
          <w:szCs w:val="26"/>
          <w:lang w:val="ro-MD"/>
        </w:rPr>
        <w:t xml:space="preserve"> mii lei, </w:t>
      </w:r>
      <w:r w:rsidR="00576EF9" w:rsidRPr="00BC679F">
        <w:rPr>
          <w:sz w:val="26"/>
          <w:szCs w:val="26"/>
          <w:lang w:val="ro-MD"/>
        </w:rPr>
        <w:t xml:space="preserve">la nivel de </w:t>
      </w:r>
      <w:r w:rsidR="00BC679F" w:rsidRPr="00BC679F">
        <w:rPr>
          <w:sz w:val="26"/>
          <w:szCs w:val="26"/>
          <w:lang w:val="ro-MD"/>
        </w:rPr>
        <w:t>75,8</w:t>
      </w:r>
      <w:r w:rsidR="00576EF9" w:rsidRPr="00BC679F">
        <w:rPr>
          <w:sz w:val="26"/>
          <w:szCs w:val="26"/>
          <w:lang w:val="ro-MD"/>
        </w:rPr>
        <w:t xml:space="preserve"> % față</w:t>
      </w:r>
    </w:p>
    <w:p w14:paraId="199239AF" w14:textId="3853D42C" w:rsidR="00576EF9" w:rsidRPr="00BC679F" w:rsidRDefault="00576EF9" w:rsidP="00347840">
      <w:pPr>
        <w:ind w:left="37"/>
        <w:contextualSpacing/>
        <w:jc w:val="both"/>
        <w:rPr>
          <w:sz w:val="26"/>
          <w:szCs w:val="26"/>
          <w:lang w:val="ro-MD"/>
        </w:rPr>
      </w:pPr>
      <w:r w:rsidRPr="00BC679F">
        <w:rPr>
          <w:sz w:val="26"/>
          <w:szCs w:val="26"/>
          <w:lang w:val="ro-MD"/>
        </w:rPr>
        <w:t>de</w:t>
      </w:r>
      <w:r w:rsidR="00347840" w:rsidRPr="00BC679F">
        <w:rPr>
          <w:sz w:val="26"/>
          <w:szCs w:val="26"/>
          <w:lang w:val="ro-MD"/>
        </w:rPr>
        <w:t xml:space="preserve"> </w:t>
      </w:r>
      <w:r w:rsidRPr="00BC679F">
        <w:rPr>
          <w:sz w:val="26"/>
          <w:szCs w:val="26"/>
          <w:lang w:val="ro-MD"/>
        </w:rPr>
        <w:t>planul anul precizat</w:t>
      </w:r>
      <w:bookmarkStart w:id="6" w:name="_Hlk77249490"/>
      <w:r w:rsidRPr="00BC679F">
        <w:rPr>
          <w:sz w:val="26"/>
          <w:szCs w:val="26"/>
          <w:lang w:val="ro-MD"/>
        </w:rPr>
        <w:t xml:space="preserve"> </w:t>
      </w:r>
      <w:r w:rsidR="00BC679F" w:rsidRPr="00BC679F">
        <w:rPr>
          <w:sz w:val="26"/>
          <w:szCs w:val="26"/>
          <w:lang w:val="ro-MD"/>
        </w:rPr>
        <w:t>301,4</w:t>
      </w:r>
      <w:r w:rsidRPr="00BC679F">
        <w:rPr>
          <w:sz w:val="26"/>
          <w:szCs w:val="26"/>
          <w:lang w:val="ro-MD"/>
        </w:rPr>
        <w:t xml:space="preserve"> mii lei;</w:t>
      </w:r>
      <w:bookmarkEnd w:id="6"/>
    </w:p>
    <w:p w14:paraId="79468C5A" w14:textId="33D870AE" w:rsidR="00672784" w:rsidRPr="00BC679F" w:rsidRDefault="008D50D1" w:rsidP="000D5859">
      <w:pPr>
        <w:pStyle w:val="a3"/>
        <w:numPr>
          <w:ilvl w:val="0"/>
          <w:numId w:val="23"/>
        </w:numPr>
        <w:ind w:left="360"/>
        <w:jc w:val="both"/>
        <w:rPr>
          <w:sz w:val="26"/>
          <w:szCs w:val="26"/>
        </w:rPr>
      </w:pPr>
      <w:bookmarkStart w:id="7" w:name="_Hlk77249655"/>
      <w:r w:rsidRPr="00BC679F">
        <w:rPr>
          <w:sz w:val="26"/>
          <w:szCs w:val="26"/>
        </w:rPr>
        <w:t xml:space="preserve">de la locațiunea bunurilor patrimoniului public au fost încasate </w:t>
      </w:r>
      <w:r w:rsidR="00BC679F" w:rsidRPr="00BC679F">
        <w:rPr>
          <w:sz w:val="26"/>
          <w:szCs w:val="26"/>
        </w:rPr>
        <w:t>225,2</w:t>
      </w:r>
      <w:r w:rsidRPr="00BC679F">
        <w:rPr>
          <w:sz w:val="26"/>
          <w:szCs w:val="26"/>
        </w:rPr>
        <w:t xml:space="preserve"> mii lei, ce</w:t>
      </w:r>
    </w:p>
    <w:p w14:paraId="67846664" w14:textId="4E9B0892" w:rsidR="008D50D1" w:rsidRPr="00BC679F" w:rsidRDefault="008D50D1" w:rsidP="00672784">
      <w:pPr>
        <w:jc w:val="both"/>
        <w:rPr>
          <w:sz w:val="26"/>
          <w:szCs w:val="26"/>
        </w:rPr>
      </w:pPr>
      <w:r w:rsidRPr="00BC679F">
        <w:rPr>
          <w:sz w:val="26"/>
          <w:szCs w:val="26"/>
        </w:rPr>
        <w:t xml:space="preserve">constituie </w:t>
      </w:r>
      <w:r w:rsidR="00BC679F" w:rsidRPr="00BC679F">
        <w:rPr>
          <w:sz w:val="26"/>
          <w:szCs w:val="26"/>
        </w:rPr>
        <w:t>96,1</w:t>
      </w:r>
      <w:r w:rsidRPr="00BC679F">
        <w:rPr>
          <w:sz w:val="26"/>
          <w:szCs w:val="26"/>
        </w:rPr>
        <w:t xml:space="preserve"> la sută faţă de planul anual precizat </w:t>
      </w:r>
      <w:r w:rsidR="00BC679F" w:rsidRPr="00BC679F">
        <w:rPr>
          <w:sz w:val="26"/>
          <w:szCs w:val="26"/>
          <w:lang w:val="ro-MD"/>
        </w:rPr>
        <w:t>234,3</w:t>
      </w:r>
      <w:r w:rsidRPr="00BC679F">
        <w:rPr>
          <w:sz w:val="26"/>
          <w:szCs w:val="26"/>
          <w:lang w:val="ro-MD"/>
        </w:rPr>
        <w:t xml:space="preserve"> mii lei</w:t>
      </w:r>
      <w:bookmarkEnd w:id="7"/>
      <w:r w:rsidRPr="00BC679F">
        <w:rPr>
          <w:sz w:val="26"/>
          <w:szCs w:val="26"/>
          <w:lang w:val="ro-MD"/>
        </w:rPr>
        <w:t>;</w:t>
      </w:r>
    </w:p>
    <w:p w14:paraId="260656A2" w14:textId="19BBB396" w:rsidR="00A97311" w:rsidRPr="00276177" w:rsidRDefault="00A97311" w:rsidP="00347840">
      <w:pPr>
        <w:contextualSpacing/>
        <w:jc w:val="both"/>
        <w:rPr>
          <w:sz w:val="26"/>
          <w:szCs w:val="26"/>
          <w:lang w:val="ro-MD"/>
        </w:rPr>
      </w:pPr>
      <w:r w:rsidRPr="00276177">
        <w:rPr>
          <w:sz w:val="26"/>
          <w:szCs w:val="26"/>
          <w:lang w:val="ro-MD"/>
        </w:rPr>
        <w:t xml:space="preserve">- </w:t>
      </w:r>
      <w:r w:rsidRPr="00276177">
        <w:rPr>
          <w:i/>
          <w:iCs/>
          <w:sz w:val="26"/>
          <w:szCs w:val="26"/>
          <w:lang w:val="ro-MD"/>
        </w:rPr>
        <w:t>la Funcția 0922 “Învățămînt liceal”:</w:t>
      </w:r>
    </w:p>
    <w:p w14:paraId="08D711D7" w14:textId="743B3ED9" w:rsidR="00347840" w:rsidRPr="00276177" w:rsidRDefault="006D2643" w:rsidP="004C31CE">
      <w:pPr>
        <w:numPr>
          <w:ilvl w:val="0"/>
          <w:numId w:val="24"/>
        </w:numPr>
        <w:ind w:left="360"/>
        <w:contextualSpacing/>
        <w:jc w:val="both"/>
        <w:rPr>
          <w:sz w:val="26"/>
          <w:szCs w:val="26"/>
          <w:lang w:val="ro-MD"/>
        </w:rPr>
      </w:pPr>
      <w:r w:rsidRPr="00276177">
        <w:rPr>
          <w:sz w:val="26"/>
          <w:szCs w:val="26"/>
          <w:lang w:val="ro-MD"/>
        </w:rPr>
        <w:t xml:space="preserve">veniturile colectate au fost încasate în sumă de </w:t>
      </w:r>
      <w:r w:rsidR="00276177" w:rsidRPr="00276177">
        <w:rPr>
          <w:sz w:val="26"/>
          <w:szCs w:val="26"/>
          <w:lang w:val="ro-MD"/>
        </w:rPr>
        <w:t>54,3</w:t>
      </w:r>
      <w:r w:rsidRPr="00276177">
        <w:rPr>
          <w:sz w:val="26"/>
          <w:szCs w:val="26"/>
          <w:lang w:val="ro-MD"/>
        </w:rPr>
        <w:t xml:space="preserve"> mii lei, </w:t>
      </w:r>
      <w:r w:rsidR="00576EF9" w:rsidRPr="00276177">
        <w:rPr>
          <w:sz w:val="26"/>
          <w:szCs w:val="26"/>
          <w:lang w:val="ro-MD"/>
        </w:rPr>
        <w:t xml:space="preserve">la nivel de </w:t>
      </w:r>
      <w:r w:rsidR="00276177" w:rsidRPr="00276177">
        <w:rPr>
          <w:sz w:val="26"/>
          <w:szCs w:val="26"/>
          <w:lang w:val="ro-MD"/>
        </w:rPr>
        <w:t>56,6</w:t>
      </w:r>
      <w:r w:rsidR="00576EF9" w:rsidRPr="00276177">
        <w:rPr>
          <w:sz w:val="26"/>
          <w:szCs w:val="26"/>
          <w:lang w:val="ro-MD"/>
        </w:rPr>
        <w:t xml:space="preserve"> % față de</w:t>
      </w:r>
    </w:p>
    <w:p w14:paraId="042E596B" w14:textId="57A3C91D" w:rsidR="00576EF9" w:rsidRPr="00276177" w:rsidRDefault="00576EF9" w:rsidP="00347840">
      <w:pPr>
        <w:contextualSpacing/>
        <w:jc w:val="both"/>
        <w:rPr>
          <w:sz w:val="26"/>
          <w:szCs w:val="26"/>
          <w:lang w:val="ro-MD"/>
        </w:rPr>
      </w:pPr>
      <w:r w:rsidRPr="00276177">
        <w:rPr>
          <w:sz w:val="26"/>
          <w:szCs w:val="26"/>
          <w:lang w:val="ro-MD"/>
        </w:rPr>
        <w:t>planul anul precizat 96,0 mii lei;</w:t>
      </w:r>
    </w:p>
    <w:p w14:paraId="4D727350" w14:textId="459FF744" w:rsidR="00347840" w:rsidRPr="00276177" w:rsidRDefault="008D50D1" w:rsidP="004C31CE">
      <w:pPr>
        <w:numPr>
          <w:ilvl w:val="0"/>
          <w:numId w:val="24"/>
        </w:numPr>
        <w:ind w:left="360"/>
        <w:contextualSpacing/>
        <w:jc w:val="both"/>
        <w:rPr>
          <w:sz w:val="26"/>
          <w:szCs w:val="26"/>
          <w:lang w:val="ro-MD"/>
        </w:rPr>
      </w:pPr>
      <w:r w:rsidRPr="00276177">
        <w:rPr>
          <w:sz w:val="26"/>
          <w:szCs w:val="26"/>
        </w:rPr>
        <w:t xml:space="preserve">de la locațiunea bunurilor patrimoniului public au fost încasate </w:t>
      </w:r>
      <w:r w:rsidR="00276177" w:rsidRPr="00276177">
        <w:rPr>
          <w:sz w:val="26"/>
          <w:szCs w:val="26"/>
        </w:rPr>
        <w:t>95,4</w:t>
      </w:r>
      <w:r w:rsidRPr="00276177">
        <w:rPr>
          <w:sz w:val="26"/>
          <w:szCs w:val="26"/>
        </w:rPr>
        <w:t xml:space="preserve"> mii lei, ce</w:t>
      </w:r>
    </w:p>
    <w:p w14:paraId="33BC88B8" w14:textId="77777777" w:rsidR="00B27609" w:rsidRDefault="008D50D1" w:rsidP="00347840">
      <w:pPr>
        <w:contextualSpacing/>
        <w:jc w:val="both"/>
        <w:rPr>
          <w:sz w:val="26"/>
          <w:szCs w:val="26"/>
          <w:lang w:val="ro-MD"/>
        </w:rPr>
      </w:pPr>
      <w:r w:rsidRPr="00276177">
        <w:rPr>
          <w:sz w:val="26"/>
          <w:szCs w:val="26"/>
        </w:rPr>
        <w:t xml:space="preserve">constituie </w:t>
      </w:r>
      <w:r w:rsidR="00276177" w:rsidRPr="00276177">
        <w:rPr>
          <w:sz w:val="26"/>
          <w:szCs w:val="26"/>
        </w:rPr>
        <w:t>47,0</w:t>
      </w:r>
      <w:r w:rsidRPr="00276177">
        <w:rPr>
          <w:sz w:val="26"/>
          <w:szCs w:val="26"/>
        </w:rPr>
        <w:t xml:space="preserve"> la sută faţă de planul anual precizat </w:t>
      </w:r>
      <w:r w:rsidRPr="00276177">
        <w:rPr>
          <w:sz w:val="26"/>
          <w:szCs w:val="26"/>
          <w:lang w:val="ro-MD"/>
        </w:rPr>
        <w:t>203,0 mii lei</w:t>
      </w:r>
      <w:r w:rsidR="00AD176F">
        <w:rPr>
          <w:sz w:val="26"/>
          <w:szCs w:val="26"/>
          <w:lang w:val="ro-MD"/>
        </w:rPr>
        <w:t xml:space="preserve">, inclusiv </w:t>
      </w:r>
      <w:r w:rsidR="00AD176F" w:rsidRPr="00AD176F">
        <w:rPr>
          <w:sz w:val="26"/>
          <w:szCs w:val="26"/>
          <w:lang w:val="ro-MD"/>
        </w:rPr>
        <w:t>Liceul teoretic</w:t>
      </w:r>
    </w:p>
    <w:p w14:paraId="7C868804" w14:textId="46EAAB5A" w:rsidR="008D50D1" w:rsidRPr="00AD176F" w:rsidRDefault="00AD176F" w:rsidP="00347840">
      <w:pPr>
        <w:contextualSpacing/>
        <w:jc w:val="both"/>
        <w:rPr>
          <w:sz w:val="26"/>
          <w:szCs w:val="26"/>
          <w:lang w:val="ro-MD"/>
        </w:rPr>
      </w:pPr>
      <w:r w:rsidRPr="00AD176F">
        <w:rPr>
          <w:sz w:val="26"/>
          <w:szCs w:val="26"/>
          <w:lang w:val="ro-MD"/>
        </w:rPr>
        <w:t xml:space="preserve"> „</w:t>
      </w:r>
      <w:r w:rsidRPr="00AD176F">
        <w:rPr>
          <w:bCs/>
          <w:sz w:val="26"/>
          <w:szCs w:val="26"/>
          <w:lang w:val="ro-MD"/>
        </w:rPr>
        <w:t xml:space="preserve"> M.Lomonosov</w:t>
      </w:r>
      <w:r w:rsidRPr="00AD176F">
        <w:rPr>
          <w:sz w:val="26"/>
          <w:szCs w:val="26"/>
          <w:lang w:val="ro-MD"/>
        </w:rPr>
        <w:t xml:space="preserve">”, mun.Hîncești </w:t>
      </w:r>
      <w:r>
        <w:rPr>
          <w:sz w:val="26"/>
          <w:szCs w:val="26"/>
          <w:lang w:val="ro-MD"/>
        </w:rPr>
        <w:t>nu a asigurat colectarea veniturilor colectate în sumă de 103,0 mii lei de la Primăria mun.Hîncești, Centrul de Creație, pentru achitarea serviciilor termoenergetice</w:t>
      </w:r>
      <w:r w:rsidR="008D50D1" w:rsidRPr="00AD176F">
        <w:rPr>
          <w:sz w:val="26"/>
          <w:szCs w:val="26"/>
          <w:lang w:val="ro-MD"/>
        </w:rPr>
        <w:t>;</w:t>
      </w:r>
    </w:p>
    <w:p w14:paraId="2B9C6C54" w14:textId="4FC657BD" w:rsidR="006D2643" w:rsidRPr="00276177" w:rsidRDefault="006D2643" w:rsidP="00347840">
      <w:pPr>
        <w:jc w:val="both"/>
        <w:rPr>
          <w:i/>
          <w:iCs/>
          <w:sz w:val="26"/>
          <w:szCs w:val="26"/>
          <w:lang w:val="ro-MD"/>
        </w:rPr>
      </w:pPr>
      <w:r w:rsidRPr="00276177">
        <w:rPr>
          <w:sz w:val="26"/>
          <w:szCs w:val="26"/>
          <w:lang w:val="ro-MD"/>
        </w:rPr>
        <w:t xml:space="preserve">- </w:t>
      </w:r>
      <w:r w:rsidRPr="00276177">
        <w:rPr>
          <w:i/>
          <w:iCs/>
          <w:sz w:val="26"/>
          <w:szCs w:val="26"/>
          <w:lang w:val="ro-MD"/>
        </w:rPr>
        <w:t xml:space="preserve">la Funcția 0950 “Învățămînt </w:t>
      </w:r>
      <w:r w:rsidR="006347F6" w:rsidRPr="00276177">
        <w:rPr>
          <w:i/>
          <w:iCs/>
          <w:sz w:val="26"/>
          <w:szCs w:val="26"/>
          <w:lang w:val="ro-MD"/>
        </w:rPr>
        <w:t>nedefinit după nivel</w:t>
      </w:r>
      <w:r w:rsidR="006347F6" w:rsidRPr="00276177">
        <w:rPr>
          <w:sz w:val="26"/>
          <w:szCs w:val="26"/>
          <w:lang w:val="ro-MD"/>
        </w:rPr>
        <w:t xml:space="preserve"> (</w:t>
      </w:r>
      <w:r w:rsidR="006347F6" w:rsidRPr="00276177">
        <w:rPr>
          <w:i/>
          <w:sz w:val="26"/>
          <w:szCs w:val="26"/>
          <w:lang w:val="ro-MD"/>
        </w:rPr>
        <w:t>Şcoli de muzică și arte plastice</w:t>
      </w:r>
      <w:r w:rsidR="00B94A0D" w:rsidRPr="00276177">
        <w:rPr>
          <w:sz w:val="26"/>
          <w:szCs w:val="26"/>
          <w:lang w:val="ro-MD"/>
        </w:rPr>
        <w:t xml:space="preserve"> </w:t>
      </w:r>
      <w:r w:rsidR="00B94A0D" w:rsidRPr="00276177">
        <w:rPr>
          <w:i/>
          <w:iCs/>
          <w:sz w:val="26"/>
          <w:szCs w:val="26"/>
          <w:lang w:val="ro-MD"/>
        </w:rPr>
        <w:t>și odihna de vară)</w:t>
      </w:r>
      <w:r w:rsidRPr="00276177">
        <w:rPr>
          <w:i/>
          <w:iCs/>
          <w:sz w:val="26"/>
          <w:szCs w:val="26"/>
          <w:lang w:val="ro-MD"/>
        </w:rPr>
        <w:t>:</w:t>
      </w:r>
    </w:p>
    <w:p w14:paraId="08A8956F" w14:textId="32A29997" w:rsidR="00576EF9" w:rsidRPr="00276177" w:rsidRDefault="006347F6" w:rsidP="00983D46">
      <w:pPr>
        <w:pStyle w:val="a3"/>
        <w:numPr>
          <w:ilvl w:val="0"/>
          <w:numId w:val="25"/>
        </w:numPr>
        <w:ind w:left="360"/>
        <w:contextualSpacing/>
        <w:jc w:val="both"/>
        <w:rPr>
          <w:sz w:val="26"/>
          <w:szCs w:val="26"/>
          <w:lang w:val="ro-MD"/>
        </w:rPr>
      </w:pPr>
      <w:r w:rsidRPr="00276177">
        <w:rPr>
          <w:sz w:val="26"/>
          <w:szCs w:val="26"/>
          <w:lang w:val="ro-MD"/>
        </w:rPr>
        <w:t xml:space="preserve">veniturile colectate au fost încasate în sumă de </w:t>
      </w:r>
      <w:r w:rsidR="00720558">
        <w:rPr>
          <w:sz w:val="26"/>
          <w:szCs w:val="26"/>
          <w:lang w:val="ro-MD"/>
        </w:rPr>
        <w:t>1030,3</w:t>
      </w:r>
      <w:r w:rsidRPr="00276177">
        <w:rPr>
          <w:sz w:val="26"/>
          <w:szCs w:val="26"/>
          <w:lang w:val="ro-MD"/>
        </w:rPr>
        <w:t xml:space="preserve"> mii lei, </w:t>
      </w:r>
      <w:r w:rsidR="00576EF9" w:rsidRPr="00276177">
        <w:rPr>
          <w:sz w:val="26"/>
          <w:szCs w:val="26"/>
          <w:lang w:val="ro-MD"/>
        </w:rPr>
        <w:t xml:space="preserve">la nivel de </w:t>
      </w:r>
      <w:r w:rsidR="00276177" w:rsidRPr="00276177">
        <w:rPr>
          <w:sz w:val="26"/>
          <w:szCs w:val="26"/>
          <w:lang w:val="ro-MD"/>
        </w:rPr>
        <w:t>100,4</w:t>
      </w:r>
      <w:r w:rsidR="00576EF9" w:rsidRPr="00276177">
        <w:rPr>
          <w:sz w:val="26"/>
          <w:szCs w:val="26"/>
          <w:lang w:val="ro-MD"/>
        </w:rPr>
        <w:t xml:space="preserve"> % față de</w:t>
      </w:r>
      <w:r w:rsidR="00276177" w:rsidRPr="00276177">
        <w:rPr>
          <w:sz w:val="26"/>
          <w:szCs w:val="26"/>
          <w:lang w:val="ro-MD"/>
        </w:rPr>
        <w:t xml:space="preserve"> </w:t>
      </w:r>
      <w:r w:rsidR="00576EF9" w:rsidRPr="00276177">
        <w:rPr>
          <w:sz w:val="26"/>
          <w:szCs w:val="26"/>
          <w:lang w:val="ro-MD"/>
        </w:rPr>
        <w:t xml:space="preserve">planul anul precizat </w:t>
      </w:r>
      <w:r w:rsidR="00720558">
        <w:rPr>
          <w:sz w:val="26"/>
          <w:szCs w:val="26"/>
          <w:lang w:val="ro-MD"/>
        </w:rPr>
        <w:t>1026,4</w:t>
      </w:r>
      <w:r w:rsidR="00576EF9" w:rsidRPr="00276177">
        <w:rPr>
          <w:sz w:val="26"/>
          <w:szCs w:val="26"/>
          <w:lang w:val="ro-MD"/>
        </w:rPr>
        <w:t xml:space="preserve"> mii lei;</w:t>
      </w:r>
    </w:p>
    <w:p w14:paraId="791BF059" w14:textId="1A60CEB9" w:rsidR="008D50D1" w:rsidRPr="00276177" w:rsidRDefault="008D50D1" w:rsidP="00E2673B">
      <w:pPr>
        <w:pStyle w:val="a3"/>
        <w:numPr>
          <w:ilvl w:val="0"/>
          <w:numId w:val="25"/>
        </w:numPr>
        <w:ind w:left="360"/>
        <w:contextualSpacing/>
        <w:jc w:val="both"/>
        <w:rPr>
          <w:sz w:val="26"/>
          <w:szCs w:val="26"/>
          <w:lang w:val="ro-MD"/>
        </w:rPr>
      </w:pPr>
      <w:r w:rsidRPr="00276177">
        <w:rPr>
          <w:sz w:val="26"/>
          <w:szCs w:val="26"/>
        </w:rPr>
        <w:t xml:space="preserve">de la locațiunea bunurilor patrimoniului public au fost încasate </w:t>
      </w:r>
      <w:r w:rsidR="00276177" w:rsidRPr="00276177">
        <w:rPr>
          <w:sz w:val="26"/>
          <w:szCs w:val="26"/>
        </w:rPr>
        <w:t>10,4</w:t>
      </w:r>
      <w:r w:rsidRPr="00276177">
        <w:rPr>
          <w:sz w:val="26"/>
          <w:szCs w:val="26"/>
        </w:rPr>
        <w:t xml:space="preserve"> mii lei, ce constituie</w:t>
      </w:r>
      <w:r w:rsidR="00B94A0D" w:rsidRPr="00276177">
        <w:rPr>
          <w:sz w:val="26"/>
          <w:szCs w:val="26"/>
        </w:rPr>
        <w:t xml:space="preserve"> 86,</w:t>
      </w:r>
      <w:r w:rsidR="00276177" w:rsidRPr="00276177">
        <w:rPr>
          <w:sz w:val="26"/>
          <w:szCs w:val="26"/>
        </w:rPr>
        <w:t>6</w:t>
      </w:r>
      <w:r w:rsidRPr="00276177">
        <w:rPr>
          <w:sz w:val="26"/>
          <w:szCs w:val="26"/>
        </w:rPr>
        <w:t xml:space="preserve"> la sută faţă de planul anual precizat </w:t>
      </w:r>
      <w:r w:rsidRPr="00276177">
        <w:rPr>
          <w:sz w:val="26"/>
          <w:szCs w:val="26"/>
          <w:lang w:val="ro-MD"/>
        </w:rPr>
        <w:t>1</w:t>
      </w:r>
      <w:r w:rsidR="006A5113" w:rsidRPr="00276177">
        <w:rPr>
          <w:sz w:val="26"/>
          <w:szCs w:val="26"/>
          <w:lang w:val="ro-MD"/>
        </w:rPr>
        <w:t>2,0</w:t>
      </w:r>
      <w:r w:rsidRPr="00276177">
        <w:rPr>
          <w:sz w:val="26"/>
          <w:szCs w:val="26"/>
          <w:lang w:val="ro-MD"/>
        </w:rPr>
        <w:t xml:space="preserve"> mii lei</w:t>
      </w:r>
      <w:r w:rsidR="006A5113" w:rsidRPr="00276177">
        <w:rPr>
          <w:sz w:val="26"/>
          <w:szCs w:val="26"/>
          <w:lang w:val="ro-MD"/>
        </w:rPr>
        <w:t>;</w:t>
      </w:r>
    </w:p>
    <w:p w14:paraId="0703968E" w14:textId="0E82D261" w:rsidR="006D2643" w:rsidRPr="00276177" w:rsidRDefault="006347F6" w:rsidP="004C31CE">
      <w:pPr>
        <w:pStyle w:val="a3"/>
        <w:numPr>
          <w:ilvl w:val="0"/>
          <w:numId w:val="15"/>
        </w:numPr>
        <w:ind w:left="417"/>
        <w:contextualSpacing/>
        <w:jc w:val="both"/>
        <w:rPr>
          <w:sz w:val="26"/>
          <w:szCs w:val="26"/>
          <w:lang w:val="ro-MD"/>
        </w:rPr>
      </w:pPr>
      <w:r w:rsidRPr="00276177">
        <w:rPr>
          <w:i/>
          <w:iCs/>
          <w:sz w:val="26"/>
          <w:szCs w:val="26"/>
          <w:lang w:val="ro-MD"/>
        </w:rPr>
        <w:t>la Funcția 0960 “Servicii afiliate învățămîntului</w:t>
      </w:r>
      <w:r w:rsidRPr="00276177">
        <w:rPr>
          <w:sz w:val="26"/>
          <w:szCs w:val="26"/>
          <w:lang w:val="ro-MD"/>
        </w:rPr>
        <w:t xml:space="preserve"> (Grupul gospodăresc al Direcției Învățămînt)”:</w:t>
      </w:r>
    </w:p>
    <w:p w14:paraId="4E4F5FEB" w14:textId="27F87D9C" w:rsidR="008D50D1" w:rsidRPr="00276177" w:rsidRDefault="006347F6" w:rsidP="00672784">
      <w:pPr>
        <w:pStyle w:val="a3"/>
        <w:numPr>
          <w:ilvl w:val="0"/>
          <w:numId w:val="26"/>
        </w:numPr>
        <w:ind w:left="360"/>
        <w:contextualSpacing/>
        <w:jc w:val="both"/>
        <w:rPr>
          <w:sz w:val="26"/>
          <w:szCs w:val="26"/>
          <w:lang w:val="ro-MD"/>
        </w:rPr>
      </w:pPr>
      <w:r w:rsidRPr="00276177">
        <w:rPr>
          <w:sz w:val="26"/>
          <w:szCs w:val="26"/>
          <w:lang w:val="ro-MD"/>
        </w:rPr>
        <w:t xml:space="preserve">veniturile colectate au fost încasate în sumă de </w:t>
      </w:r>
      <w:r w:rsidR="00276177" w:rsidRPr="00276177">
        <w:rPr>
          <w:sz w:val="26"/>
          <w:szCs w:val="26"/>
          <w:lang w:val="ro-MD"/>
        </w:rPr>
        <w:t>20,0</w:t>
      </w:r>
      <w:r w:rsidRPr="00276177">
        <w:rPr>
          <w:sz w:val="26"/>
          <w:szCs w:val="26"/>
          <w:lang w:val="ro-MD"/>
        </w:rPr>
        <w:t xml:space="preserve"> mii lei, </w:t>
      </w:r>
      <w:r w:rsidR="008D50D1" w:rsidRPr="00276177">
        <w:rPr>
          <w:sz w:val="26"/>
          <w:szCs w:val="26"/>
          <w:lang w:val="ro-MD"/>
        </w:rPr>
        <w:t xml:space="preserve">la nivel de </w:t>
      </w:r>
      <w:r w:rsidR="00276177" w:rsidRPr="00276177">
        <w:rPr>
          <w:sz w:val="26"/>
          <w:szCs w:val="26"/>
          <w:lang w:val="ro-MD"/>
        </w:rPr>
        <w:t>100</w:t>
      </w:r>
      <w:r w:rsidR="00B94A0D" w:rsidRPr="00276177">
        <w:rPr>
          <w:sz w:val="26"/>
          <w:szCs w:val="26"/>
          <w:lang w:val="ro-MD"/>
        </w:rPr>
        <w:t>,0</w:t>
      </w:r>
      <w:r w:rsidR="008D50D1" w:rsidRPr="00276177">
        <w:rPr>
          <w:sz w:val="26"/>
          <w:szCs w:val="26"/>
          <w:lang w:val="ro-MD"/>
        </w:rPr>
        <w:t xml:space="preserve"> % față de</w:t>
      </w:r>
      <w:r w:rsidR="00672784" w:rsidRPr="00276177">
        <w:rPr>
          <w:sz w:val="26"/>
          <w:szCs w:val="26"/>
          <w:lang w:val="ro-MD"/>
        </w:rPr>
        <w:t xml:space="preserve"> </w:t>
      </w:r>
      <w:r w:rsidR="008D50D1" w:rsidRPr="00276177">
        <w:rPr>
          <w:sz w:val="26"/>
          <w:szCs w:val="26"/>
          <w:lang w:val="ro-MD"/>
        </w:rPr>
        <w:t>planul anul precizat 20,0 mii lei;</w:t>
      </w:r>
    </w:p>
    <w:p w14:paraId="12329842" w14:textId="1275DDE6" w:rsidR="00A97311" w:rsidRPr="00276177" w:rsidRDefault="00A97311" w:rsidP="004C31CE">
      <w:pPr>
        <w:pStyle w:val="a3"/>
        <w:numPr>
          <w:ilvl w:val="0"/>
          <w:numId w:val="14"/>
        </w:numPr>
        <w:ind w:left="360"/>
        <w:jc w:val="both"/>
        <w:rPr>
          <w:i/>
          <w:sz w:val="26"/>
          <w:szCs w:val="26"/>
          <w:lang w:val="ro-MD"/>
        </w:rPr>
      </w:pPr>
      <w:r w:rsidRPr="007A597D">
        <w:rPr>
          <w:b/>
          <w:color w:val="FF0000"/>
          <w:sz w:val="26"/>
          <w:szCs w:val="26"/>
          <w:lang w:val="ro-MD"/>
        </w:rPr>
        <w:t xml:space="preserve"> </w:t>
      </w:r>
      <w:r w:rsidRPr="00276177">
        <w:rPr>
          <w:i/>
          <w:sz w:val="26"/>
          <w:szCs w:val="26"/>
          <w:lang w:val="ro-MD"/>
        </w:rPr>
        <w:t>Grupa 10“Protecția socială”</w:t>
      </w:r>
      <w:r w:rsidR="00042D4B" w:rsidRPr="00276177">
        <w:rPr>
          <w:i/>
          <w:sz w:val="26"/>
          <w:szCs w:val="26"/>
          <w:lang w:val="ro-MD"/>
        </w:rPr>
        <w:t>:</w:t>
      </w:r>
    </w:p>
    <w:p w14:paraId="4ACC5E51" w14:textId="5B9E4770" w:rsidR="00276177" w:rsidRPr="00276177" w:rsidRDefault="00765464" w:rsidP="00276177">
      <w:pPr>
        <w:rPr>
          <w:b/>
          <w:bCs/>
          <w:lang w:val="ro-MD"/>
        </w:rPr>
      </w:pPr>
      <w:r w:rsidRPr="00276177">
        <w:rPr>
          <w:sz w:val="26"/>
          <w:szCs w:val="26"/>
          <w:lang w:val="ro-MD"/>
        </w:rPr>
        <w:t xml:space="preserve">veniturile colectate au fost încasate </w:t>
      </w:r>
      <w:r w:rsidR="00276177" w:rsidRPr="00276177">
        <w:rPr>
          <w:sz w:val="26"/>
          <w:szCs w:val="26"/>
          <w:lang w:val="ro-MD"/>
        </w:rPr>
        <w:t xml:space="preserve">de </w:t>
      </w:r>
      <w:r w:rsidR="00276177" w:rsidRPr="00276177">
        <w:rPr>
          <w:bCs/>
          <w:sz w:val="26"/>
          <w:szCs w:val="26"/>
          <w:lang w:val="ro-MD"/>
        </w:rPr>
        <w:t>Azilul pentru persoane vîrstnice</w:t>
      </w:r>
      <w:r w:rsidR="00276177" w:rsidRPr="00276177">
        <w:rPr>
          <w:sz w:val="26"/>
          <w:szCs w:val="26"/>
          <w:lang w:val="ro-MD"/>
        </w:rPr>
        <w:t xml:space="preserve"> </w:t>
      </w:r>
      <w:r w:rsidR="00276177" w:rsidRPr="00276177">
        <w:rPr>
          <w:bCs/>
          <w:sz w:val="26"/>
          <w:szCs w:val="26"/>
          <w:lang w:val="ro-MD"/>
        </w:rPr>
        <w:t>s.Sărata Galbenă</w:t>
      </w:r>
      <w:r w:rsidR="00276177" w:rsidRPr="00276177">
        <w:rPr>
          <w:sz w:val="26"/>
          <w:szCs w:val="26"/>
          <w:lang w:val="ro-MD"/>
        </w:rPr>
        <w:t xml:space="preserve"> </w:t>
      </w:r>
      <w:r w:rsidRPr="00276177">
        <w:rPr>
          <w:sz w:val="26"/>
          <w:szCs w:val="26"/>
          <w:lang w:val="ro-MD"/>
        </w:rPr>
        <w:t xml:space="preserve">în sumă de </w:t>
      </w:r>
      <w:r w:rsidR="00276177" w:rsidRPr="00276177">
        <w:rPr>
          <w:sz w:val="26"/>
          <w:szCs w:val="26"/>
          <w:lang w:val="ro-MD"/>
        </w:rPr>
        <w:t>1177,4</w:t>
      </w:r>
      <w:r w:rsidRPr="00276177">
        <w:rPr>
          <w:sz w:val="26"/>
          <w:szCs w:val="26"/>
          <w:lang w:val="ro-MD"/>
        </w:rPr>
        <w:t xml:space="preserve"> mii lei, </w:t>
      </w:r>
      <w:r w:rsidR="008D50D1" w:rsidRPr="00276177">
        <w:rPr>
          <w:sz w:val="26"/>
          <w:szCs w:val="26"/>
          <w:lang w:val="ro-MD"/>
        </w:rPr>
        <w:t xml:space="preserve">la nivel de </w:t>
      </w:r>
      <w:r w:rsidR="00276177" w:rsidRPr="00276177">
        <w:rPr>
          <w:sz w:val="26"/>
          <w:szCs w:val="26"/>
          <w:lang w:val="ro-MD"/>
        </w:rPr>
        <w:t>84,1</w:t>
      </w:r>
      <w:r w:rsidR="008D50D1" w:rsidRPr="00276177">
        <w:rPr>
          <w:sz w:val="26"/>
          <w:szCs w:val="26"/>
          <w:lang w:val="ro-MD"/>
        </w:rPr>
        <w:t xml:space="preserve"> % față de</w:t>
      </w:r>
      <w:r w:rsidR="00276177" w:rsidRPr="00276177">
        <w:rPr>
          <w:sz w:val="26"/>
          <w:szCs w:val="26"/>
          <w:lang w:val="ro-MD"/>
        </w:rPr>
        <w:t xml:space="preserve"> </w:t>
      </w:r>
      <w:r w:rsidR="008D50D1" w:rsidRPr="00276177">
        <w:rPr>
          <w:sz w:val="26"/>
          <w:szCs w:val="26"/>
          <w:lang w:val="ro-MD"/>
        </w:rPr>
        <w:t>planul anu</w:t>
      </w:r>
      <w:r w:rsidR="007F6546" w:rsidRPr="00276177">
        <w:rPr>
          <w:sz w:val="26"/>
          <w:szCs w:val="26"/>
          <w:lang w:val="ro-MD"/>
        </w:rPr>
        <w:t>a</w:t>
      </w:r>
      <w:r w:rsidR="008D50D1" w:rsidRPr="00276177">
        <w:rPr>
          <w:sz w:val="26"/>
          <w:szCs w:val="26"/>
          <w:lang w:val="ro-MD"/>
        </w:rPr>
        <w:t xml:space="preserve">l precizat </w:t>
      </w:r>
      <w:r w:rsidR="00276177" w:rsidRPr="00276177">
        <w:rPr>
          <w:sz w:val="26"/>
          <w:szCs w:val="26"/>
          <w:lang w:val="ro-MD"/>
        </w:rPr>
        <w:t>–</w:t>
      </w:r>
      <w:r w:rsidR="008D50D1" w:rsidRPr="00276177">
        <w:rPr>
          <w:sz w:val="26"/>
          <w:szCs w:val="26"/>
          <w:lang w:val="ro-MD"/>
        </w:rPr>
        <w:t xml:space="preserve"> </w:t>
      </w:r>
      <w:r w:rsidR="00276177" w:rsidRPr="00276177">
        <w:rPr>
          <w:sz w:val="26"/>
          <w:szCs w:val="26"/>
          <w:lang w:val="ro-MD"/>
        </w:rPr>
        <w:t>1400,0</w:t>
      </w:r>
      <w:r w:rsidR="008D50D1" w:rsidRPr="00276177">
        <w:rPr>
          <w:sz w:val="26"/>
          <w:szCs w:val="26"/>
          <w:lang w:val="ro-MD"/>
        </w:rPr>
        <w:t xml:space="preserve"> mii lei</w:t>
      </w:r>
      <w:r w:rsidR="00276177" w:rsidRPr="00276177">
        <w:rPr>
          <w:sz w:val="26"/>
          <w:szCs w:val="26"/>
          <w:lang w:val="ro-MD"/>
        </w:rPr>
        <w:t>. Neexecutarea în volum de 222,6 mii lei se explică prin faptul</w:t>
      </w:r>
      <w:r w:rsidR="00B27609">
        <w:rPr>
          <w:sz w:val="26"/>
          <w:szCs w:val="26"/>
          <w:lang w:val="ro-MD"/>
        </w:rPr>
        <w:t>,</w:t>
      </w:r>
      <w:r w:rsidR="00276177" w:rsidRPr="00276177">
        <w:rPr>
          <w:sz w:val="26"/>
          <w:szCs w:val="26"/>
          <w:lang w:val="ro-MD"/>
        </w:rPr>
        <w:t xml:space="preserve"> că instituția a fost în reparație capitală.</w:t>
      </w:r>
      <w:r w:rsidR="00276177" w:rsidRPr="00276177">
        <w:rPr>
          <w:b/>
          <w:bCs/>
          <w:lang w:val="ro-MD"/>
        </w:rPr>
        <w:t xml:space="preserve"> </w:t>
      </w:r>
    </w:p>
    <w:p w14:paraId="5363BCE3" w14:textId="2FB061D4" w:rsidR="00EB6D1A" w:rsidRPr="001E6DC1" w:rsidRDefault="00EB6D1A" w:rsidP="00EB6D1A">
      <w:pPr>
        <w:ind w:firstLine="709"/>
        <w:jc w:val="center"/>
        <w:rPr>
          <w:rFonts w:eastAsia="Calibri"/>
          <w:b/>
          <w:i/>
          <w:sz w:val="26"/>
          <w:szCs w:val="26"/>
          <w:lang w:val="ro-MD"/>
        </w:rPr>
      </w:pPr>
      <w:r w:rsidRPr="001E6DC1">
        <w:rPr>
          <w:rFonts w:eastAsia="Calibri"/>
          <w:b/>
          <w:i/>
          <w:sz w:val="26"/>
          <w:szCs w:val="26"/>
          <w:lang w:val="ro-MD"/>
        </w:rPr>
        <w:t>1.6 Transferuri</w:t>
      </w:r>
    </w:p>
    <w:p w14:paraId="34523671" w14:textId="3962DCF9" w:rsidR="002A3AFE" w:rsidRPr="001E6DC1" w:rsidRDefault="002A3AFE" w:rsidP="00EB6D1A">
      <w:pPr>
        <w:ind w:firstLine="708"/>
        <w:jc w:val="both"/>
        <w:rPr>
          <w:sz w:val="26"/>
          <w:szCs w:val="26"/>
          <w:lang w:val="ro-MD"/>
        </w:rPr>
      </w:pPr>
      <w:r w:rsidRPr="001E6DC1">
        <w:rPr>
          <w:sz w:val="26"/>
          <w:szCs w:val="26"/>
          <w:lang w:val="ro-MD"/>
        </w:rPr>
        <w:t xml:space="preserve">Analiza bugetului raional denotă că, o sursă importantă a veniturilor constituie transferurile </w:t>
      </w:r>
      <w:r w:rsidR="007A597D">
        <w:rPr>
          <w:sz w:val="26"/>
          <w:szCs w:val="26"/>
          <w:lang w:val="ro-MD"/>
        </w:rPr>
        <w:t xml:space="preserve">primite în cadrul bugetului public național </w:t>
      </w:r>
      <w:r w:rsidRPr="001E6DC1">
        <w:rPr>
          <w:sz w:val="26"/>
          <w:szCs w:val="26"/>
          <w:lang w:val="ro-MD"/>
        </w:rPr>
        <w:t xml:space="preserve">fiind executate în volum de </w:t>
      </w:r>
      <w:r w:rsidR="007A597D">
        <w:rPr>
          <w:sz w:val="26"/>
          <w:szCs w:val="26"/>
          <w:lang w:val="ro-MD"/>
        </w:rPr>
        <w:lastRenderedPageBreak/>
        <w:t>285757,6</w:t>
      </w:r>
      <w:r w:rsidRPr="001E6DC1">
        <w:rPr>
          <w:sz w:val="26"/>
          <w:szCs w:val="26"/>
          <w:lang w:val="ro-MD"/>
        </w:rPr>
        <w:t xml:space="preserve"> mii lei, aprobat </w:t>
      </w:r>
      <w:r w:rsidR="00F80264">
        <w:rPr>
          <w:sz w:val="26"/>
          <w:szCs w:val="26"/>
          <w:lang w:val="ro-MD"/>
        </w:rPr>
        <w:t>292598,0</w:t>
      </w:r>
      <w:r w:rsidRPr="001E6DC1">
        <w:rPr>
          <w:sz w:val="26"/>
          <w:szCs w:val="26"/>
          <w:lang w:val="ro-MD"/>
        </w:rPr>
        <w:t xml:space="preserve"> mii lei, precizat – </w:t>
      </w:r>
      <w:r w:rsidR="007A597D">
        <w:rPr>
          <w:sz w:val="26"/>
          <w:szCs w:val="26"/>
          <w:lang w:val="ro-MD"/>
        </w:rPr>
        <w:t>295208,9</w:t>
      </w:r>
      <w:r w:rsidRPr="001E6DC1">
        <w:rPr>
          <w:sz w:val="26"/>
          <w:szCs w:val="26"/>
          <w:lang w:val="ro-MD"/>
        </w:rPr>
        <w:t xml:space="preserve"> mii lei, care au fost executate la nivel de </w:t>
      </w:r>
      <w:r w:rsidR="007A597D">
        <w:rPr>
          <w:sz w:val="26"/>
          <w:szCs w:val="26"/>
          <w:lang w:val="ro-MD"/>
        </w:rPr>
        <w:t>96,8</w:t>
      </w:r>
      <w:r w:rsidRPr="001E6DC1">
        <w:rPr>
          <w:sz w:val="26"/>
          <w:szCs w:val="26"/>
          <w:lang w:val="ro-MD"/>
        </w:rPr>
        <w:t xml:space="preserve"> %, ponderea cărora în veniturile totale constituie </w:t>
      </w:r>
      <w:r w:rsidR="00A67D50">
        <w:rPr>
          <w:sz w:val="26"/>
          <w:szCs w:val="26"/>
          <w:lang w:val="ro-MD"/>
        </w:rPr>
        <w:t>93,4</w:t>
      </w:r>
      <w:r w:rsidRPr="001E6DC1">
        <w:rPr>
          <w:sz w:val="26"/>
          <w:szCs w:val="26"/>
          <w:lang w:val="ro-MD"/>
        </w:rPr>
        <w:t xml:space="preserve"> %, inclusiv:</w:t>
      </w:r>
    </w:p>
    <w:p w14:paraId="50FF6F0E" w14:textId="77777777" w:rsidR="002A3AFE" w:rsidRPr="001E6DC1" w:rsidRDefault="002A3AFE" w:rsidP="002A3AFE">
      <w:pPr>
        <w:pStyle w:val="a3"/>
        <w:numPr>
          <w:ilvl w:val="0"/>
          <w:numId w:val="1"/>
        </w:numPr>
        <w:ind w:left="340"/>
        <w:contextualSpacing/>
        <w:jc w:val="both"/>
        <w:rPr>
          <w:sz w:val="26"/>
          <w:szCs w:val="26"/>
          <w:lang w:val="ro-MD"/>
        </w:rPr>
      </w:pPr>
      <w:r w:rsidRPr="001E6DC1">
        <w:rPr>
          <w:b/>
          <w:i/>
          <w:sz w:val="26"/>
          <w:szCs w:val="26"/>
          <w:lang w:val="ro-MD"/>
        </w:rPr>
        <w:t>Transferuri cu destinație generală de la bugetul de stat</w:t>
      </w:r>
      <w:r w:rsidRPr="001E6DC1">
        <w:rPr>
          <w:sz w:val="26"/>
          <w:szCs w:val="26"/>
          <w:lang w:val="ro-MD"/>
        </w:rPr>
        <w:t xml:space="preserve"> ( de echilibrare), stabilite</w:t>
      </w:r>
    </w:p>
    <w:p w14:paraId="72545C67" w14:textId="33B629CD" w:rsidR="002A3AFE" w:rsidRPr="001E6DC1" w:rsidRDefault="002A3AFE" w:rsidP="002A3AFE">
      <w:pPr>
        <w:ind w:left="-20"/>
        <w:jc w:val="both"/>
        <w:rPr>
          <w:sz w:val="26"/>
          <w:szCs w:val="26"/>
          <w:lang w:val="ro-MD"/>
        </w:rPr>
      </w:pPr>
      <w:r w:rsidRPr="001E6DC1">
        <w:rPr>
          <w:sz w:val="26"/>
          <w:szCs w:val="26"/>
          <w:lang w:val="ro-MD"/>
        </w:rPr>
        <w:t>conform formulei aprobate pe UAT de nivelul II, în baza capacităţii fiscale pe locuitor pentru fiecare UAT aparte, care la rîndul său echilibrează capacitatea fiscală naţională medie pe locuitor, direct proporţional cu populaţia şi suprafaţa UAT, aprobat /precizat –</w:t>
      </w:r>
      <w:r w:rsidR="00F80264">
        <w:rPr>
          <w:sz w:val="26"/>
          <w:szCs w:val="26"/>
          <w:lang w:val="ro-MD"/>
        </w:rPr>
        <w:t>57060,4</w:t>
      </w:r>
      <w:r w:rsidRPr="001E6DC1">
        <w:rPr>
          <w:sz w:val="26"/>
          <w:szCs w:val="26"/>
          <w:lang w:val="ro-MD"/>
        </w:rPr>
        <w:t xml:space="preserve"> mii lei, executat în sumă de</w:t>
      </w:r>
      <w:r w:rsidR="00A67D50">
        <w:rPr>
          <w:sz w:val="26"/>
          <w:szCs w:val="26"/>
          <w:lang w:val="ro-MD"/>
        </w:rPr>
        <w:t xml:space="preserve"> 57060,4 mii lei</w:t>
      </w:r>
      <w:r w:rsidRPr="001E6DC1">
        <w:rPr>
          <w:sz w:val="26"/>
          <w:szCs w:val="26"/>
          <w:lang w:val="ro-MD"/>
        </w:rPr>
        <w:t xml:space="preserve"> cu nivelul finanţării de </w:t>
      </w:r>
      <w:r w:rsidR="00A67D50">
        <w:rPr>
          <w:sz w:val="26"/>
          <w:szCs w:val="26"/>
          <w:lang w:val="ro-MD"/>
        </w:rPr>
        <w:t>100,0</w:t>
      </w:r>
      <w:r w:rsidRPr="001E6DC1">
        <w:rPr>
          <w:sz w:val="26"/>
          <w:szCs w:val="26"/>
          <w:lang w:val="ro-MD"/>
        </w:rPr>
        <w:t xml:space="preserve"> %. </w:t>
      </w:r>
    </w:p>
    <w:p w14:paraId="2969BFF9" w14:textId="025B8314" w:rsidR="002A3AFE" w:rsidRPr="001E6DC1" w:rsidRDefault="002A3AFE" w:rsidP="00F80264">
      <w:pPr>
        <w:pStyle w:val="a3"/>
        <w:numPr>
          <w:ilvl w:val="0"/>
          <w:numId w:val="1"/>
        </w:numPr>
        <w:ind w:left="340"/>
        <w:contextualSpacing/>
        <w:jc w:val="both"/>
        <w:rPr>
          <w:sz w:val="26"/>
          <w:szCs w:val="26"/>
          <w:lang w:val="ro-MD"/>
        </w:rPr>
      </w:pPr>
      <w:r w:rsidRPr="001E6DC1">
        <w:rPr>
          <w:b/>
          <w:i/>
          <w:sz w:val="26"/>
          <w:szCs w:val="26"/>
          <w:lang w:val="ro-MD"/>
        </w:rPr>
        <w:t>Transferuri cu destinaţie specială</w:t>
      </w:r>
      <w:r w:rsidRPr="001E6DC1">
        <w:rPr>
          <w:sz w:val="26"/>
          <w:szCs w:val="26"/>
          <w:lang w:val="ro-MD"/>
        </w:rPr>
        <w:t xml:space="preserve"> – plan aprobat </w:t>
      </w:r>
      <w:r w:rsidR="00F80264">
        <w:rPr>
          <w:sz w:val="26"/>
          <w:szCs w:val="26"/>
          <w:lang w:val="ro-MD"/>
        </w:rPr>
        <w:t>229028,8</w:t>
      </w:r>
      <w:r w:rsidRPr="001E6DC1">
        <w:rPr>
          <w:sz w:val="26"/>
          <w:szCs w:val="26"/>
          <w:lang w:val="ro-MD"/>
        </w:rPr>
        <w:t xml:space="preserve"> mii lei, precizat </w:t>
      </w:r>
      <w:r w:rsidR="00A67D50">
        <w:rPr>
          <w:sz w:val="26"/>
          <w:szCs w:val="26"/>
          <w:lang w:val="ro-MD"/>
        </w:rPr>
        <w:t>231092,8</w:t>
      </w:r>
    </w:p>
    <w:p w14:paraId="58F6844E" w14:textId="46B68CD7" w:rsidR="002A3AFE" w:rsidRPr="001E6DC1" w:rsidRDefault="002A3AFE" w:rsidP="00F80264">
      <w:pPr>
        <w:ind w:left="-20"/>
        <w:contextualSpacing/>
        <w:jc w:val="both"/>
        <w:rPr>
          <w:sz w:val="26"/>
          <w:szCs w:val="26"/>
          <w:lang w:val="ro-MD"/>
        </w:rPr>
      </w:pPr>
      <w:r w:rsidRPr="001E6DC1">
        <w:rPr>
          <w:sz w:val="26"/>
          <w:szCs w:val="26"/>
          <w:lang w:val="ro-MD"/>
        </w:rPr>
        <w:t xml:space="preserve">mii lei, executat – </w:t>
      </w:r>
      <w:r w:rsidR="00A67D50">
        <w:rPr>
          <w:sz w:val="26"/>
          <w:szCs w:val="26"/>
          <w:lang w:val="ro-MD"/>
        </w:rPr>
        <w:t>221741,1</w:t>
      </w:r>
      <w:r w:rsidRPr="001E6DC1">
        <w:rPr>
          <w:sz w:val="26"/>
          <w:szCs w:val="26"/>
          <w:lang w:val="ro-MD"/>
        </w:rPr>
        <w:t xml:space="preserve"> mii lei, sau la nivel de </w:t>
      </w:r>
      <w:r w:rsidR="00A67D50">
        <w:rPr>
          <w:sz w:val="26"/>
          <w:szCs w:val="26"/>
          <w:lang w:val="ro-MD"/>
        </w:rPr>
        <w:t>96</w:t>
      </w:r>
      <w:r w:rsidR="00E62C95">
        <w:rPr>
          <w:sz w:val="26"/>
          <w:szCs w:val="26"/>
          <w:lang w:val="ro-MD"/>
        </w:rPr>
        <w:t>,0</w:t>
      </w:r>
      <w:r w:rsidRPr="001E6DC1">
        <w:rPr>
          <w:sz w:val="26"/>
          <w:szCs w:val="26"/>
          <w:lang w:val="ro-MD"/>
        </w:rPr>
        <w:t xml:space="preserve"> %, care s</w:t>
      </w:r>
      <w:r w:rsidR="001474C9">
        <w:rPr>
          <w:sz w:val="26"/>
          <w:szCs w:val="26"/>
          <w:lang w:val="ro-MD"/>
        </w:rPr>
        <w:t>u</w:t>
      </w:r>
      <w:r w:rsidRPr="001E6DC1">
        <w:rPr>
          <w:sz w:val="26"/>
          <w:szCs w:val="26"/>
          <w:lang w:val="ro-MD"/>
        </w:rPr>
        <w:t>nt destinate pentru:</w:t>
      </w:r>
    </w:p>
    <w:p w14:paraId="043E7DCE" w14:textId="77777777" w:rsidR="002A3AFE" w:rsidRPr="001E6DC1" w:rsidRDefault="002A3AFE" w:rsidP="004C31CE">
      <w:pPr>
        <w:pStyle w:val="a3"/>
        <w:numPr>
          <w:ilvl w:val="0"/>
          <w:numId w:val="13"/>
        </w:numPr>
        <w:ind w:left="170" w:hanging="162"/>
        <w:contextualSpacing/>
        <w:jc w:val="both"/>
        <w:rPr>
          <w:sz w:val="26"/>
          <w:szCs w:val="26"/>
          <w:lang w:val="ro-MD"/>
        </w:rPr>
      </w:pPr>
      <w:r w:rsidRPr="001E6DC1">
        <w:rPr>
          <w:i/>
          <w:sz w:val="26"/>
          <w:szCs w:val="26"/>
          <w:lang w:val="ro-MD"/>
        </w:rPr>
        <w:t>învățămîntul preșcolar, primar, secundar general, special și complementar</w:t>
      </w:r>
      <w:r w:rsidRPr="001E6DC1">
        <w:rPr>
          <w:sz w:val="26"/>
          <w:szCs w:val="26"/>
          <w:lang w:val="ro-MD"/>
        </w:rPr>
        <w:t>, aprobat/</w:t>
      </w:r>
    </w:p>
    <w:p w14:paraId="6C6CF6AA" w14:textId="36850DBE" w:rsidR="002A3AFE" w:rsidRPr="001E6DC1" w:rsidRDefault="002A3AFE" w:rsidP="00347840">
      <w:pPr>
        <w:ind w:left="8"/>
        <w:contextualSpacing/>
        <w:jc w:val="both"/>
        <w:rPr>
          <w:sz w:val="26"/>
          <w:szCs w:val="26"/>
          <w:lang w:val="ro-MD"/>
        </w:rPr>
      </w:pPr>
      <w:r w:rsidRPr="001E6DC1">
        <w:rPr>
          <w:sz w:val="26"/>
          <w:szCs w:val="26"/>
          <w:lang w:val="ro-MD"/>
        </w:rPr>
        <w:t xml:space="preserve">precizat – </w:t>
      </w:r>
      <w:r w:rsidR="000F612C">
        <w:rPr>
          <w:sz w:val="26"/>
          <w:szCs w:val="26"/>
          <w:lang w:val="ro-MD"/>
        </w:rPr>
        <w:t>199226,1</w:t>
      </w:r>
      <w:r w:rsidRPr="001E6DC1">
        <w:rPr>
          <w:sz w:val="26"/>
          <w:szCs w:val="26"/>
          <w:lang w:val="ro-MD"/>
        </w:rPr>
        <w:t xml:space="preserve"> mii lei, executat în volum de </w:t>
      </w:r>
      <w:r w:rsidR="00A67D50">
        <w:rPr>
          <w:sz w:val="26"/>
          <w:szCs w:val="26"/>
          <w:lang w:val="ro-MD"/>
        </w:rPr>
        <w:t>193305,1</w:t>
      </w:r>
      <w:r w:rsidRPr="001E6DC1">
        <w:rPr>
          <w:sz w:val="26"/>
          <w:szCs w:val="26"/>
          <w:lang w:val="ro-MD"/>
        </w:rPr>
        <w:t xml:space="preserve"> mii lei</w:t>
      </w:r>
      <w:r w:rsidR="00765464" w:rsidRPr="001E6DC1">
        <w:rPr>
          <w:sz w:val="26"/>
          <w:szCs w:val="26"/>
          <w:lang w:val="ro-MD"/>
        </w:rPr>
        <w:t xml:space="preserve"> </w:t>
      </w:r>
      <w:r w:rsidR="00A67D50">
        <w:rPr>
          <w:sz w:val="26"/>
          <w:szCs w:val="26"/>
          <w:lang w:val="ro-MD"/>
        </w:rPr>
        <w:t xml:space="preserve">( -5921,0 mii lei) </w:t>
      </w:r>
      <w:r w:rsidRPr="001E6DC1">
        <w:rPr>
          <w:sz w:val="26"/>
          <w:szCs w:val="26"/>
          <w:lang w:val="ro-MD"/>
        </w:rPr>
        <w:t xml:space="preserve">sau la nivel de </w:t>
      </w:r>
      <w:r w:rsidR="00A67D50">
        <w:rPr>
          <w:sz w:val="26"/>
          <w:szCs w:val="26"/>
          <w:lang w:val="ro-MD"/>
        </w:rPr>
        <w:t>97,0</w:t>
      </w:r>
      <w:r w:rsidRPr="001E6DC1">
        <w:rPr>
          <w:sz w:val="26"/>
          <w:szCs w:val="26"/>
          <w:lang w:val="ro-MD"/>
        </w:rPr>
        <w:t xml:space="preserve"> %;</w:t>
      </w:r>
    </w:p>
    <w:p w14:paraId="2B3FC5C1" w14:textId="3C7738EC" w:rsidR="002A3AFE" w:rsidRPr="001E6DC1" w:rsidRDefault="002A3AFE" w:rsidP="004C31CE">
      <w:pPr>
        <w:pStyle w:val="a3"/>
        <w:numPr>
          <w:ilvl w:val="0"/>
          <w:numId w:val="13"/>
        </w:numPr>
        <w:ind w:left="340"/>
        <w:contextualSpacing/>
        <w:jc w:val="both"/>
        <w:rPr>
          <w:sz w:val="26"/>
          <w:szCs w:val="26"/>
          <w:lang w:val="ro-MD"/>
        </w:rPr>
      </w:pPr>
      <w:r w:rsidRPr="001E6DC1">
        <w:rPr>
          <w:i/>
          <w:sz w:val="26"/>
          <w:szCs w:val="26"/>
          <w:lang w:val="ro-MD"/>
        </w:rPr>
        <w:t>asistență socială</w:t>
      </w:r>
      <w:r w:rsidRPr="001E6DC1">
        <w:rPr>
          <w:sz w:val="26"/>
          <w:szCs w:val="26"/>
          <w:lang w:val="ro-MD"/>
        </w:rPr>
        <w:t xml:space="preserve">, aprobat </w:t>
      </w:r>
      <w:r w:rsidR="000F612C">
        <w:rPr>
          <w:sz w:val="26"/>
          <w:szCs w:val="26"/>
          <w:lang w:val="ro-MD"/>
        </w:rPr>
        <w:t>8863,0</w:t>
      </w:r>
      <w:r w:rsidRPr="001E6DC1">
        <w:rPr>
          <w:sz w:val="26"/>
          <w:szCs w:val="26"/>
          <w:lang w:val="ro-MD"/>
        </w:rPr>
        <w:t xml:space="preserve"> mii lei, precizat –</w:t>
      </w:r>
      <w:r w:rsidR="000F612C">
        <w:rPr>
          <w:sz w:val="26"/>
          <w:szCs w:val="26"/>
          <w:lang w:val="ro-MD"/>
        </w:rPr>
        <w:t xml:space="preserve"> 10</w:t>
      </w:r>
      <w:r w:rsidR="00A67D50">
        <w:rPr>
          <w:sz w:val="26"/>
          <w:szCs w:val="26"/>
          <w:lang w:val="ro-MD"/>
        </w:rPr>
        <w:t>927,0</w:t>
      </w:r>
      <w:r w:rsidRPr="001E6DC1">
        <w:rPr>
          <w:sz w:val="26"/>
          <w:szCs w:val="26"/>
          <w:lang w:val="ro-MD"/>
        </w:rPr>
        <w:t xml:space="preserve"> mii lei, executat în volum</w:t>
      </w:r>
    </w:p>
    <w:p w14:paraId="48924977" w14:textId="110E58C3" w:rsidR="002A3AFE" w:rsidRPr="001E6DC1" w:rsidRDefault="002A3AFE" w:rsidP="00347840">
      <w:pPr>
        <w:ind w:left="-20"/>
        <w:contextualSpacing/>
        <w:jc w:val="both"/>
        <w:rPr>
          <w:sz w:val="26"/>
          <w:szCs w:val="26"/>
          <w:lang w:val="ro-MD"/>
        </w:rPr>
      </w:pPr>
      <w:r w:rsidRPr="001E6DC1">
        <w:rPr>
          <w:sz w:val="26"/>
          <w:szCs w:val="26"/>
          <w:lang w:val="ro-MD"/>
        </w:rPr>
        <w:t xml:space="preserve">de </w:t>
      </w:r>
      <w:r w:rsidR="00DA4752">
        <w:rPr>
          <w:sz w:val="26"/>
          <w:szCs w:val="26"/>
          <w:lang w:val="ro-MD"/>
        </w:rPr>
        <w:t>9</w:t>
      </w:r>
      <w:r w:rsidR="00A67D50">
        <w:rPr>
          <w:sz w:val="26"/>
          <w:szCs w:val="26"/>
          <w:lang w:val="ro-MD"/>
        </w:rPr>
        <w:t>264,6</w:t>
      </w:r>
      <w:r w:rsidRPr="001E6DC1">
        <w:rPr>
          <w:sz w:val="26"/>
          <w:szCs w:val="26"/>
          <w:lang w:val="ro-MD"/>
        </w:rPr>
        <w:t xml:space="preserve"> mii lei</w:t>
      </w:r>
      <w:r w:rsidR="00A67D50">
        <w:rPr>
          <w:sz w:val="26"/>
          <w:szCs w:val="26"/>
          <w:lang w:val="ro-MD"/>
        </w:rPr>
        <w:t xml:space="preserve"> ( </w:t>
      </w:r>
      <w:r w:rsidR="004A5299">
        <w:rPr>
          <w:sz w:val="26"/>
          <w:szCs w:val="26"/>
          <w:lang w:val="ro-MD"/>
        </w:rPr>
        <w:t>-</w:t>
      </w:r>
      <w:r w:rsidR="00A67D50">
        <w:rPr>
          <w:sz w:val="26"/>
          <w:szCs w:val="26"/>
          <w:lang w:val="ro-MD"/>
        </w:rPr>
        <w:t>1662,4 mii lei)</w:t>
      </w:r>
      <w:r w:rsidRPr="001E6DC1">
        <w:rPr>
          <w:sz w:val="26"/>
          <w:szCs w:val="26"/>
          <w:lang w:val="ro-MD"/>
        </w:rPr>
        <w:t xml:space="preserve">, sau la nivel de </w:t>
      </w:r>
      <w:r w:rsidR="00A67D50">
        <w:rPr>
          <w:sz w:val="26"/>
          <w:szCs w:val="26"/>
          <w:lang w:val="ro-MD"/>
        </w:rPr>
        <w:t>84,8</w:t>
      </w:r>
      <w:r w:rsidRPr="001E6DC1">
        <w:rPr>
          <w:sz w:val="26"/>
          <w:szCs w:val="26"/>
          <w:lang w:val="ro-MD"/>
        </w:rPr>
        <w:t xml:space="preserve"> %, dintre care:</w:t>
      </w:r>
    </w:p>
    <w:p w14:paraId="2F193798" w14:textId="6E9A12FB" w:rsidR="002A3AFE" w:rsidRPr="00276FB6" w:rsidRDefault="002A3AFE" w:rsidP="004C31CE">
      <w:pPr>
        <w:pStyle w:val="a3"/>
        <w:numPr>
          <w:ilvl w:val="0"/>
          <w:numId w:val="10"/>
        </w:numPr>
        <w:ind w:left="0" w:firstLine="0"/>
        <w:contextualSpacing/>
        <w:jc w:val="both"/>
        <w:rPr>
          <w:i/>
          <w:sz w:val="26"/>
          <w:szCs w:val="26"/>
          <w:lang w:val="ro-MD" w:eastAsia="ru-RU"/>
        </w:rPr>
      </w:pPr>
      <w:r w:rsidRPr="00276FB6">
        <w:rPr>
          <w:i/>
          <w:sz w:val="26"/>
          <w:szCs w:val="26"/>
          <w:lang w:val="ro-MD" w:eastAsia="ru-RU"/>
        </w:rPr>
        <w:t>Compensaţia pentru serviciile de transport, care include compensarea cheltuielilor de deservire cu transport pentru persoanele cu dizabilități severă și accentuată, copiilor cu dizabilităţi, precum şi persoanelor care însoţesc o persoană cu dizabilitate severă sau un copil cu dizabilităţi şi persoane cu dizabilități locomotorii</w:t>
      </w:r>
      <w:r w:rsidRPr="00276FB6">
        <w:rPr>
          <w:i/>
          <w:iCs/>
          <w:spacing w:val="29"/>
          <w:sz w:val="26"/>
          <w:szCs w:val="26"/>
          <w:lang w:val="ro-MD"/>
        </w:rPr>
        <w:t xml:space="preserve"> </w:t>
      </w:r>
      <w:r w:rsidRPr="00276FB6">
        <w:rPr>
          <w:i/>
          <w:iCs/>
          <w:sz w:val="26"/>
          <w:szCs w:val="26"/>
          <w:lang w:val="ro-MD"/>
        </w:rPr>
        <w:t>–</w:t>
      </w:r>
      <w:r w:rsidRPr="00276FB6">
        <w:rPr>
          <w:i/>
          <w:iCs/>
          <w:spacing w:val="25"/>
          <w:sz w:val="26"/>
          <w:szCs w:val="26"/>
          <w:lang w:val="ro-MD"/>
        </w:rPr>
        <w:t xml:space="preserve"> </w:t>
      </w:r>
      <w:r w:rsidRPr="00276FB6">
        <w:rPr>
          <w:i/>
          <w:sz w:val="26"/>
          <w:szCs w:val="26"/>
          <w:lang w:val="ro-MD" w:eastAsia="ru-RU"/>
        </w:rPr>
        <w:t xml:space="preserve">plan precizat </w:t>
      </w:r>
      <w:r w:rsidR="000F612C" w:rsidRPr="00276FB6">
        <w:rPr>
          <w:i/>
          <w:sz w:val="26"/>
          <w:szCs w:val="26"/>
          <w:lang w:val="ro-MD" w:eastAsia="ru-RU"/>
        </w:rPr>
        <w:t>2753,7</w:t>
      </w:r>
      <w:r w:rsidRPr="00276FB6">
        <w:rPr>
          <w:i/>
          <w:sz w:val="26"/>
          <w:szCs w:val="26"/>
          <w:lang w:val="ro-MD" w:eastAsia="ru-RU"/>
        </w:rPr>
        <w:t xml:space="preserve"> </w:t>
      </w:r>
      <w:r w:rsidRPr="00276FB6">
        <w:rPr>
          <w:i/>
          <w:sz w:val="26"/>
          <w:szCs w:val="26"/>
          <w:lang w:val="ro-MD"/>
        </w:rPr>
        <w:t xml:space="preserve">mii lei, executat </w:t>
      </w:r>
      <w:r w:rsidR="00276FB6" w:rsidRPr="00276FB6">
        <w:rPr>
          <w:i/>
          <w:sz w:val="26"/>
          <w:szCs w:val="26"/>
          <w:lang w:val="ro-MD"/>
        </w:rPr>
        <w:t>2304,1</w:t>
      </w:r>
      <w:r w:rsidRPr="00276FB6">
        <w:rPr>
          <w:i/>
          <w:sz w:val="26"/>
          <w:szCs w:val="26"/>
          <w:lang w:val="ro-MD"/>
        </w:rPr>
        <w:t xml:space="preserve"> mii lei </w:t>
      </w:r>
      <w:r w:rsidR="00276FB6" w:rsidRPr="00276FB6">
        <w:rPr>
          <w:i/>
          <w:sz w:val="26"/>
          <w:szCs w:val="26"/>
          <w:lang w:val="ro-MD"/>
        </w:rPr>
        <w:t>( -</w:t>
      </w:r>
      <w:r w:rsidR="00951987">
        <w:rPr>
          <w:i/>
          <w:sz w:val="26"/>
          <w:szCs w:val="26"/>
          <w:lang w:val="ro-MD"/>
        </w:rPr>
        <w:t xml:space="preserve"> </w:t>
      </w:r>
      <w:r w:rsidR="00276FB6" w:rsidRPr="00276FB6">
        <w:rPr>
          <w:i/>
          <w:sz w:val="26"/>
          <w:szCs w:val="26"/>
          <w:lang w:val="ro-MD"/>
        </w:rPr>
        <w:t xml:space="preserve">449,6 mii lei), </w:t>
      </w:r>
      <w:r w:rsidRPr="00276FB6">
        <w:rPr>
          <w:i/>
          <w:sz w:val="26"/>
          <w:szCs w:val="26"/>
          <w:lang w:val="ro-MD"/>
        </w:rPr>
        <w:t xml:space="preserve">la nivel de </w:t>
      </w:r>
      <w:r w:rsidR="00276FB6" w:rsidRPr="00276FB6">
        <w:rPr>
          <w:i/>
          <w:sz w:val="26"/>
          <w:szCs w:val="26"/>
          <w:lang w:val="ro-MD"/>
        </w:rPr>
        <w:t>8</w:t>
      </w:r>
      <w:r w:rsidR="00742A4E" w:rsidRPr="00276FB6">
        <w:rPr>
          <w:i/>
          <w:sz w:val="26"/>
          <w:szCs w:val="26"/>
          <w:lang w:val="ro-MD"/>
        </w:rPr>
        <w:t>3,</w:t>
      </w:r>
      <w:r w:rsidR="00276FB6" w:rsidRPr="00276FB6">
        <w:rPr>
          <w:i/>
          <w:sz w:val="26"/>
          <w:szCs w:val="26"/>
          <w:lang w:val="ro-MD"/>
        </w:rPr>
        <w:t>7</w:t>
      </w:r>
      <w:r w:rsidRPr="00276FB6">
        <w:rPr>
          <w:i/>
          <w:sz w:val="26"/>
          <w:szCs w:val="26"/>
          <w:lang w:val="ro-MD"/>
        </w:rPr>
        <w:t xml:space="preserve"> la sută din cele prevăzute</w:t>
      </w:r>
      <w:r w:rsidR="00765464" w:rsidRPr="00276FB6">
        <w:rPr>
          <w:i/>
          <w:sz w:val="26"/>
          <w:szCs w:val="26"/>
          <w:lang w:val="ro-MD"/>
        </w:rPr>
        <w:t xml:space="preserve"> anual</w:t>
      </w:r>
      <w:r w:rsidRPr="00276FB6">
        <w:rPr>
          <w:i/>
          <w:sz w:val="26"/>
          <w:szCs w:val="26"/>
          <w:lang w:val="ro-MD"/>
        </w:rPr>
        <w:t>;</w:t>
      </w:r>
    </w:p>
    <w:p w14:paraId="75768221" w14:textId="764C3487" w:rsidR="002A3AFE" w:rsidRPr="00276FB6" w:rsidRDefault="002A3AFE" w:rsidP="004C31CE">
      <w:pPr>
        <w:pStyle w:val="a3"/>
        <w:numPr>
          <w:ilvl w:val="0"/>
          <w:numId w:val="10"/>
        </w:numPr>
        <w:ind w:left="0" w:firstLine="0"/>
        <w:contextualSpacing/>
        <w:jc w:val="both"/>
        <w:rPr>
          <w:b/>
          <w:i/>
          <w:sz w:val="26"/>
          <w:szCs w:val="26"/>
          <w:lang w:val="ro-MD"/>
        </w:rPr>
      </w:pPr>
      <w:r w:rsidRPr="00276FB6">
        <w:rPr>
          <w:i/>
          <w:sz w:val="26"/>
          <w:szCs w:val="26"/>
          <w:lang w:val="ro-MD" w:eastAsia="ru-RU"/>
        </w:rPr>
        <w:t>Indemnizații pentru copiii adoptați și cei aflați sub tutelă/curatelă</w:t>
      </w:r>
      <w:r w:rsidRPr="00276FB6">
        <w:rPr>
          <w:i/>
          <w:iCs/>
          <w:spacing w:val="15"/>
          <w:sz w:val="26"/>
          <w:szCs w:val="26"/>
          <w:lang w:val="ro-MD"/>
        </w:rPr>
        <w:t xml:space="preserve"> </w:t>
      </w:r>
      <w:r w:rsidRPr="00276FB6">
        <w:rPr>
          <w:i/>
          <w:iCs/>
          <w:sz w:val="26"/>
          <w:szCs w:val="26"/>
          <w:lang w:val="ro-MD"/>
        </w:rPr>
        <w:t>–</w:t>
      </w:r>
      <w:r w:rsidRPr="00276FB6">
        <w:rPr>
          <w:i/>
          <w:iCs/>
          <w:spacing w:val="28"/>
          <w:sz w:val="26"/>
          <w:szCs w:val="26"/>
          <w:lang w:val="ro-MD"/>
        </w:rPr>
        <w:t xml:space="preserve"> </w:t>
      </w:r>
      <w:r w:rsidRPr="00276FB6">
        <w:rPr>
          <w:i/>
          <w:sz w:val="26"/>
          <w:szCs w:val="26"/>
          <w:lang w:val="ro-MD" w:eastAsia="ru-RU"/>
        </w:rPr>
        <w:t xml:space="preserve">plan precizat </w:t>
      </w:r>
      <w:r w:rsidR="000F612C" w:rsidRPr="00276FB6">
        <w:rPr>
          <w:i/>
          <w:sz w:val="26"/>
          <w:szCs w:val="26"/>
          <w:lang w:val="ro-MD" w:eastAsia="ru-RU"/>
        </w:rPr>
        <w:t>2671,0</w:t>
      </w:r>
      <w:r w:rsidRPr="00276FB6">
        <w:rPr>
          <w:i/>
          <w:sz w:val="26"/>
          <w:szCs w:val="26"/>
          <w:lang w:val="ro-MD" w:eastAsia="ru-RU"/>
        </w:rPr>
        <w:t xml:space="preserve"> </w:t>
      </w:r>
      <w:r w:rsidRPr="00276FB6">
        <w:rPr>
          <w:i/>
          <w:sz w:val="26"/>
          <w:szCs w:val="26"/>
          <w:lang w:val="ro-MD"/>
        </w:rPr>
        <w:t xml:space="preserve">mii lei, executat </w:t>
      </w:r>
      <w:r w:rsidR="00276FB6" w:rsidRPr="00276FB6">
        <w:rPr>
          <w:i/>
          <w:sz w:val="26"/>
          <w:szCs w:val="26"/>
          <w:lang w:val="ro-MD"/>
        </w:rPr>
        <w:t>2521,9</w:t>
      </w:r>
      <w:r w:rsidRPr="00276FB6">
        <w:rPr>
          <w:i/>
          <w:sz w:val="26"/>
          <w:szCs w:val="26"/>
          <w:lang w:val="ro-MD"/>
        </w:rPr>
        <w:t xml:space="preserve"> mii lei</w:t>
      </w:r>
      <w:r w:rsidR="00276FB6" w:rsidRPr="00276FB6">
        <w:rPr>
          <w:i/>
          <w:sz w:val="26"/>
          <w:szCs w:val="26"/>
          <w:lang w:val="ro-MD"/>
        </w:rPr>
        <w:t xml:space="preserve"> ( -149,1 mii lei)</w:t>
      </w:r>
      <w:r w:rsidRPr="00276FB6">
        <w:rPr>
          <w:i/>
          <w:sz w:val="26"/>
          <w:szCs w:val="26"/>
          <w:lang w:val="ro-MD"/>
        </w:rPr>
        <w:t xml:space="preserve">, la nivel de </w:t>
      </w:r>
      <w:r w:rsidR="00276FB6" w:rsidRPr="00276FB6">
        <w:rPr>
          <w:i/>
          <w:sz w:val="26"/>
          <w:szCs w:val="26"/>
          <w:lang w:val="ro-MD"/>
        </w:rPr>
        <w:t>94,4</w:t>
      </w:r>
      <w:r w:rsidRPr="00276FB6">
        <w:rPr>
          <w:i/>
          <w:sz w:val="26"/>
          <w:szCs w:val="26"/>
          <w:lang w:val="ro-MD"/>
        </w:rPr>
        <w:t xml:space="preserve"> la sută din cele prevăzute</w:t>
      </w:r>
      <w:r w:rsidR="00765464" w:rsidRPr="00276FB6">
        <w:rPr>
          <w:i/>
          <w:sz w:val="26"/>
          <w:szCs w:val="26"/>
          <w:lang w:val="ro-MD"/>
        </w:rPr>
        <w:t xml:space="preserve"> anual</w:t>
      </w:r>
      <w:r w:rsidRPr="00276FB6">
        <w:rPr>
          <w:i/>
          <w:iCs/>
          <w:sz w:val="26"/>
          <w:szCs w:val="26"/>
          <w:lang w:val="ro-MD"/>
        </w:rPr>
        <w:t>;</w:t>
      </w:r>
    </w:p>
    <w:p w14:paraId="5E6B29DE" w14:textId="1E13CCE2" w:rsidR="002A3AFE" w:rsidRPr="00951987" w:rsidRDefault="002A3AFE" w:rsidP="004C31CE">
      <w:pPr>
        <w:pStyle w:val="a3"/>
        <w:numPr>
          <w:ilvl w:val="0"/>
          <w:numId w:val="10"/>
        </w:numPr>
        <w:ind w:left="0" w:firstLine="0"/>
        <w:contextualSpacing/>
        <w:jc w:val="both"/>
        <w:rPr>
          <w:i/>
          <w:sz w:val="26"/>
          <w:szCs w:val="26"/>
          <w:lang w:val="ro-MD" w:eastAsia="ru-RU"/>
        </w:rPr>
      </w:pPr>
      <w:r w:rsidRPr="00951987">
        <w:rPr>
          <w:i/>
          <w:sz w:val="26"/>
          <w:szCs w:val="26"/>
          <w:lang w:val="ro-MD" w:eastAsia="ru-RU"/>
        </w:rPr>
        <w:t xml:space="preserve">Indemnizaţii şi compensaţii pentru absolvenţii instituţiilor de învăţămînt superior şi post secundar pedagogic </w:t>
      </w:r>
      <w:r w:rsidRPr="00951987">
        <w:rPr>
          <w:i/>
          <w:sz w:val="26"/>
          <w:szCs w:val="26"/>
          <w:lang w:val="ro-MD"/>
        </w:rPr>
        <w:t xml:space="preserve">– </w:t>
      </w:r>
      <w:r w:rsidRPr="00951987">
        <w:rPr>
          <w:i/>
          <w:sz w:val="26"/>
          <w:szCs w:val="26"/>
          <w:lang w:val="ro-MD" w:eastAsia="ru-RU"/>
        </w:rPr>
        <w:t xml:space="preserve">plan precizat </w:t>
      </w:r>
      <w:r w:rsidR="00A96F28" w:rsidRPr="00951987">
        <w:rPr>
          <w:i/>
          <w:sz w:val="26"/>
          <w:szCs w:val="26"/>
          <w:lang w:val="ro-MD" w:eastAsia="ru-RU"/>
        </w:rPr>
        <w:t>1717,5</w:t>
      </w:r>
      <w:r w:rsidRPr="00951987">
        <w:rPr>
          <w:i/>
          <w:sz w:val="26"/>
          <w:szCs w:val="26"/>
          <w:lang w:val="ro-MD" w:eastAsia="ru-RU"/>
        </w:rPr>
        <w:t xml:space="preserve"> </w:t>
      </w:r>
      <w:r w:rsidRPr="00951987">
        <w:rPr>
          <w:i/>
          <w:sz w:val="26"/>
          <w:szCs w:val="26"/>
          <w:lang w:val="ro-MD"/>
        </w:rPr>
        <w:t xml:space="preserve">mii lei, executat </w:t>
      </w:r>
      <w:r w:rsidR="00951987" w:rsidRPr="00951987">
        <w:rPr>
          <w:i/>
          <w:sz w:val="26"/>
          <w:szCs w:val="26"/>
          <w:lang w:val="ro-MD"/>
        </w:rPr>
        <w:t>784,6</w:t>
      </w:r>
      <w:r w:rsidRPr="00951987">
        <w:rPr>
          <w:i/>
          <w:sz w:val="26"/>
          <w:szCs w:val="26"/>
          <w:lang w:val="ro-MD"/>
        </w:rPr>
        <w:t xml:space="preserve"> mii lei</w:t>
      </w:r>
      <w:r w:rsidR="00951987" w:rsidRPr="00951987">
        <w:rPr>
          <w:i/>
          <w:sz w:val="26"/>
          <w:szCs w:val="26"/>
          <w:lang w:val="ro-MD"/>
        </w:rPr>
        <w:t xml:space="preserve"> (- 932,9 mii lei)</w:t>
      </w:r>
      <w:r w:rsidRPr="00951987">
        <w:rPr>
          <w:i/>
          <w:sz w:val="26"/>
          <w:szCs w:val="26"/>
          <w:lang w:val="ro-MD"/>
        </w:rPr>
        <w:t xml:space="preserve">, la nivel de </w:t>
      </w:r>
      <w:r w:rsidR="00951987" w:rsidRPr="00951987">
        <w:rPr>
          <w:i/>
          <w:sz w:val="26"/>
          <w:szCs w:val="26"/>
          <w:lang w:val="ro-MD"/>
        </w:rPr>
        <w:t>45,7</w:t>
      </w:r>
      <w:r w:rsidRPr="00951987">
        <w:rPr>
          <w:i/>
          <w:sz w:val="26"/>
          <w:szCs w:val="26"/>
          <w:lang w:val="ro-MD"/>
        </w:rPr>
        <w:t xml:space="preserve"> la sută din cele prevăzute</w:t>
      </w:r>
      <w:r w:rsidR="00D35DD3" w:rsidRPr="00951987">
        <w:rPr>
          <w:i/>
          <w:sz w:val="26"/>
          <w:szCs w:val="26"/>
          <w:lang w:val="ro-MD"/>
        </w:rPr>
        <w:t xml:space="preserve"> anual</w:t>
      </w:r>
      <w:r w:rsidRPr="00951987">
        <w:rPr>
          <w:i/>
          <w:sz w:val="26"/>
          <w:szCs w:val="26"/>
          <w:lang w:val="ro-MD"/>
        </w:rPr>
        <w:t xml:space="preserve"> ;</w:t>
      </w:r>
    </w:p>
    <w:p w14:paraId="5032097B" w14:textId="60A6A433" w:rsidR="002A3AFE" w:rsidRPr="00951987" w:rsidRDefault="002A3AFE" w:rsidP="004C31CE">
      <w:pPr>
        <w:pStyle w:val="a3"/>
        <w:numPr>
          <w:ilvl w:val="0"/>
          <w:numId w:val="10"/>
        </w:numPr>
        <w:ind w:left="284" w:hanging="284"/>
        <w:contextualSpacing/>
        <w:jc w:val="both"/>
        <w:rPr>
          <w:i/>
          <w:sz w:val="26"/>
          <w:szCs w:val="26"/>
          <w:lang w:val="ro-MD" w:eastAsia="ru-RU"/>
        </w:rPr>
      </w:pPr>
      <w:r w:rsidRPr="00951987">
        <w:rPr>
          <w:i/>
          <w:sz w:val="26"/>
          <w:szCs w:val="26"/>
          <w:lang w:val="ro-MD" w:eastAsia="ru-RU"/>
        </w:rPr>
        <w:t xml:space="preserve">Centre de reabilitare a victimelor violenței în familie – plan precizat </w:t>
      </w:r>
      <w:r w:rsidR="00A96F28" w:rsidRPr="00951987">
        <w:rPr>
          <w:i/>
          <w:sz w:val="26"/>
          <w:szCs w:val="26"/>
          <w:lang w:val="ro-MD" w:eastAsia="ru-RU"/>
        </w:rPr>
        <w:t>1274,8</w:t>
      </w:r>
      <w:r w:rsidRPr="00951987">
        <w:rPr>
          <w:i/>
          <w:sz w:val="26"/>
          <w:szCs w:val="26"/>
          <w:lang w:val="ro-MD" w:eastAsia="ru-RU"/>
        </w:rPr>
        <w:t xml:space="preserve"> </w:t>
      </w:r>
      <w:r w:rsidRPr="00951987">
        <w:rPr>
          <w:i/>
          <w:sz w:val="26"/>
          <w:szCs w:val="26"/>
          <w:lang w:val="ro-MD"/>
        </w:rPr>
        <w:t xml:space="preserve">mii lei, </w:t>
      </w:r>
    </w:p>
    <w:p w14:paraId="2AA299BD" w14:textId="61C6FBBA" w:rsidR="002A3AFE" w:rsidRPr="00951987" w:rsidRDefault="002A3AFE" w:rsidP="002A3AFE">
      <w:pPr>
        <w:contextualSpacing/>
        <w:jc w:val="both"/>
        <w:rPr>
          <w:i/>
          <w:sz w:val="26"/>
          <w:szCs w:val="26"/>
          <w:lang w:val="ro-MD" w:eastAsia="ru-RU"/>
        </w:rPr>
      </w:pPr>
      <w:r w:rsidRPr="00951987">
        <w:rPr>
          <w:i/>
          <w:sz w:val="26"/>
          <w:szCs w:val="26"/>
          <w:lang w:val="ro-MD"/>
        </w:rPr>
        <w:t xml:space="preserve">executat </w:t>
      </w:r>
      <w:r w:rsidR="00951987" w:rsidRPr="00951987">
        <w:rPr>
          <w:i/>
          <w:sz w:val="26"/>
          <w:szCs w:val="26"/>
          <w:lang w:val="ro-MD"/>
        </w:rPr>
        <w:t>1207,2</w:t>
      </w:r>
      <w:r w:rsidRPr="00951987">
        <w:rPr>
          <w:i/>
          <w:sz w:val="26"/>
          <w:szCs w:val="26"/>
          <w:lang w:val="ro-MD"/>
        </w:rPr>
        <w:t xml:space="preserve"> mii lei</w:t>
      </w:r>
      <w:r w:rsidR="00951987" w:rsidRPr="00951987">
        <w:rPr>
          <w:i/>
          <w:sz w:val="26"/>
          <w:szCs w:val="26"/>
          <w:lang w:val="ro-MD"/>
        </w:rPr>
        <w:t xml:space="preserve"> (- 67,6</w:t>
      </w:r>
      <w:r w:rsidRPr="00951987">
        <w:rPr>
          <w:i/>
          <w:sz w:val="26"/>
          <w:szCs w:val="26"/>
          <w:lang w:val="ro-MD"/>
        </w:rPr>
        <w:t xml:space="preserve"> </w:t>
      </w:r>
      <w:r w:rsidR="00951987" w:rsidRPr="00951987">
        <w:rPr>
          <w:i/>
          <w:sz w:val="26"/>
          <w:szCs w:val="26"/>
          <w:lang w:val="ro-MD"/>
        </w:rPr>
        <w:t xml:space="preserve">mii lei), </w:t>
      </w:r>
      <w:r w:rsidRPr="00951987">
        <w:rPr>
          <w:i/>
          <w:sz w:val="26"/>
          <w:szCs w:val="26"/>
          <w:lang w:val="ro-MD"/>
        </w:rPr>
        <w:t xml:space="preserve">la nivel de </w:t>
      </w:r>
      <w:r w:rsidR="00951987" w:rsidRPr="00951987">
        <w:rPr>
          <w:i/>
          <w:sz w:val="26"/>
          <w:szCs w:val="26"/>
          <w:lang w:val="ro-MD"/>
        </w:rPr>
        <w:t>94,7</w:t>
      </w:r>
      <w:r w:rsidRPr="00951987">
        <w:rPr>
          <w:i/>
          <w:sz w:val="26"/>
          <w:szCs w:val="26"/>
          <w:lang w:val="ro-MD"/>
        </w:rPr>
        <w:t xml:space="preserve"> la sută din cele prevăzute</w:t>
      </w:r>
      <w:r w:rsidR="00D35DD3" w:rsidRPr="00951987">
        <w:rPr>
          <w:i/>
          <w:sz w:val="26"/>
          <w:szCs w:val="26"/>
          <w:lang w:val="ro-MD"/>
        </w:rPr>
        <w:t xml:space="preserve"> anual</w:t>
      </w:r>
      <w:r w:rsidRPr="00951987">
        <w:rPr>
          <w:i/>
          <w:sz w:val="26"/>
          <w:szCs w:val="26"/>
          <w:lang w:val="ro-MD"/>
        </w:rPr>
        <w:t xml:space="preserve"> ;</w:t>
      </w:r>
    </w:p>
    <w:p w14:paraId="3AF0AA46" w14:textId="43B5CAB3" w:rsidR="00B779D7" w:rsidRPr="00951987" w:rsidRDefault="002A3AFE" w:rsidP="004C31CE">
      <w:pPr>
        <w:pStyle w:val="a3"/>
        <w:numPr>
          <w:ilvl w:val="0"/>
          <w:numId w:val="10"/>
        </w:numPr>
        <w:ind w:left="417"/>
        <w:contextualSpacing/>
        <w:jc w:val="both"/>
        <w:rPr>
          <w:i/>
          <w:sz w:val="26"/>
          <w:szCs w:val="26"/>
          <w:lang w:val="ro-MD" w:eastAsia="ru-RU"/>
        </w:rPr>
      </w:pPr>
      <w:r w:rsidRPr="00951987">
        <w:rPr>
          <w:i/>
          <w:sz w:val="26"/>
          <w:szCs w:val="26"/>
          <w:lang w:val="ro-MD"/>
        </w:rPr>
        <w:t>Bani de buzunar pentru copii</w:t>
      </w:r>
      <w:r w:rsidR="007F6546" w:rsidRPr="00951987">
        <w:rPr>
          <w:i/>
          <w:sz w:val="26"/>
          <w:szCs w:val="26"/>
          <w:lang w:val="ro-MD"/>
        </w:rPr>
        <w:t>i</w:t>
      </w:r>
      <w:r w:rsidRPr="00951987">
        <w:rPr>
          <w:i/>
          <w:sz w:val="26"/>
          <w:szCs w:val="26"/>
          <w:lang w:val="ro-MD"/>
        </w:rPr>
        <w:t xml:space="preserve"> plasați în serviciile sociale </w:t>
      </w:r>
      <w:r w:rsidRPr="00951987">
        <w:rPr>
          <w:i/>
          <w:sz w:val="26"/>
          <w:szCs w:val="26"/>
          <w:lang w:val="ro-MD" w:eastAsia="ru-RU"/>
        </w:rPr>
        <w:t xml:space="preserve">– plan precizat </w:t>
      </w:r>
      <w:r w:rsidR="00A96F28" w:rsidRPr="00951987">
        <w:rPr>
          <w:i/>
          <w:sz w:val="26"/>
          <w:szCs w:val="26"/>
          <w:lang w:val="ro-MD" w:eastAsia="ru-RU"/>
        </w:rPr>
        <w:t>446,0</w:t>
      </w:r>
      <w:r w:rsidRPr="00951987">
        <w:rPr>
          <w:i/>
          <w:sz w:val="26"/>
          <w:szCs w:val="26"/>
          <w:lang w:val="ro-MD" w:eastAsia="ru-RU"/>
        </w:rPr>
        <w:t xml:space="preserve"> </w:t>
      </w:r>
      <w:r w:rsidRPr="00951987">
        <w:rPr>
          <w:i/>
          <w:sz w:val="26"/>
          <w:szCs w:val="26"/>
          <w:lang w:val="ro-MD"/>
        </w:rPr>
        <w:t xml:space="preserve">mii lei, </w:t>
      </w:r>
    </w:p>
    <w:p w14:paraId="3DC10543" w14:textId="0A36A57D" w:rsidR="002A3AFE" w:rsidRPr="00951987" w:rsidRDefault="002A3AFE" w:rsidP="00B779D7">
      <w:pPr>
        <w:ind w:left="57"/>
        <w:contextualSpacing/>
        <w:jc w:val="both"/>
        <w:rPr>
          <w:i/>
          <w:sz w:val="26"/>
          <w:szCs w:val="26"/>
          <w:lang w:val="ro-MD"/>
        </w:rPr>
      </w:pPr>
      <w:r w:rsidRPr="00951987">
        <w:rPr>
          <w:i/>
          <w:sz w:val="26"/>
          <w:szCs w:val="26"/>
          <w:lang w:val="ro-MD"/>
        </w:rPr>
        <w:t xml:space="preserve">executat </w:t>
      </w:r>
      <w:r w:rsidR="00951987" w:rsidRPr="00951987">
        <w:rPr>
          <w:i/>
          <w:sz w:val="26"/>
          <w:szCs w:val="26"/>
          <w:lang w:val="ro-MD"/>
        </w:rPr>
        <w:t>430,8</w:t>
      </w:r>
      <w:r w:rsidRPr="00951987">
        <w:rPr>
          <w:i/>
          <w:sz w:val="26"/>
          <w:szCs w:val="26"/>
          <w:lang w:val="ro-MD"/>
        </w:rPr>
        <w:t xml:space="preserve"> mii lei</w:t>
      </w:r>
      <w:r w:rsidR="00951987" w:rsidRPr="00951987">
        <w:rPr>
          <w:i/>
          <w:sz w:val="26"/>
          <w:szCs w:val="26"/>
          <w:lang w:val="ro-MD"/>
        </w:rPr>
        <w:t xml:space="preserve"> (- 15,2 mii lei)</w:t>
      </w:r>
      <w:r w:rsidRPr="00951987">
        <w:rPr>
          <w:i/>
          <w:sz w:val="26"/>
          <w:szCs w:val="26"/>
          <w:lang w:val="ro-MD"/>
        </w:rPr>
        <w:t xml:space="preserve">, la nivel de </w:t>
      </w:r>
      <w:r w:rsidR="00951987" w:rsidRPr="00951987">
        <w:rPr>
          <w:i/>
          <w:sz w:val="26"/>
          <w:szCs w:val="26"/>
          <w:lang w:val="ro-MD"/>
        </w:rPr>
        <w:t>96,6</w:t>
      </w:r>
      <w:r w:rsidRPr="00951987">
        <w:rPr>
          <w:i/>
          <w:sz w:val="26"/>
          <w:szCs w:val="26"/>
          <w:lang w:val="ro-MD"/>
        </w:rPr>
        <w:t xml:space="preserve"> la sută din cele prevăzute</w:t>
      </w:r>
      <w:r w:rsidR="00D35DD3" w:rsidRPr="00951987">
        <w:rPr>
          <w:i/>
          <w:sz w:val="26"/>
          <w:szCs w:val="26"/>
          <w:lang w:val="ro-MD"/>
        </w:rPr>
        <w:t xml:space="preserve"> anual</w:t>
      </w:r>
      <w:r w:rsidR="00E67C57" w:rsidRPr="00951987">
        <w:rPr>
          <w:i/>
          <w:sz w:val="26"/>
          <w:szCs w:val="26"/>
          <w:lang w:val="ro-MD"/>
        </w:rPr>
        <w:t>;</w:t>
      </w:r>
    </w:p>
    <w:p w14:paraId="30F3C045" w14:textId="77777777" w:rsidR="00E67C57" w:rsidRPr="00951987" w:rsidRDefault="00E67C57" w:rsidP="004C31CE">
      <w:pPr>
        <w:pStyle w:val="a3"/>
        <w:numPr>
          <w:ilvl w:val="0"/>
          <w:numId w:val="10"/>
        </w:numPr>
        <w:ind w:left="417"/>
        <w:contextualSpacing/>
        <w:jc w:val="both"/>
        <w:rPr>
          <w:i/>
          <w:sz w:val="26"/>
          <w:szCs w:val="26"/>
          <w:lang w:val="ro-MD" w:eastAsia="ru-RU"/>
        </w:rPr>
      </w:pPr>
      <w:r w:rsidRPr="00951987">
        <w:rPr>
          <w:i/>
          <w:sz w:val="26"/>
          <w:szCs w:val="26"/>
          <w:lang w:val="ro-MD" w:eastAsia="ru-RU"/>
        </w:rPr>
        <w:t xml:space="preserve">acordarea indemnizațiilor unice personalului medical infectat cu COVID – 19, </w:t>
      </w:r>
    </w:p>
    <w:p w14:paraId="1223E43F" w14:textId="08FAA4EB" w:rsidR="00E67C57" w:rsidRPr="001E6DC1" w:rsidRDefault="00E67C57" w:rsidP="00E67C57">
      <w:pPr>
        <w:ind w:left="57"/>
        <w:contextualSpacing/>
        <w:jc w:val="both"/>
        <w:rPr>
          <w:i/>
          <w:sz w:val="26"/>
          <w:szCs w:val="26"/>
          <w:lang w:val="ro-MD" w:eastAsia="ru-RU"/>
        </w:rPr>
      </w:pPr>
      <w:r w:rsidRPr="001E6DC1">
        <w:rPr>
          <w:i/>
          <w:sz w:val="26"/>
          <w:szCs w:val="26"/>
          <w:lang w:val="ro-MD" w:eastAsia="ru-RU"/>
        </w:rPr>
        <w:t>precum și altor angajați care au contractat infecția COVID – 19 în timpul exerc</w:t>
      </w:r>
      <w:r w:rsidR="00D35DD3" w:rsidRPr="001E6DC1">
        <w:rPr>
          <w:i/>
          <w:sz w:val="26"/>
          <w:szCs w:val="26"/>
          <w:lang w:val="ro-MD" w:eastAsia="ru-RU"/>
        </w:rPr>
        <w:t>i</w:t>
      </w:r>
      <w:r w:rsidRPr="001E6DC1">
        <w:rPr>
          <w:i/>
          <w:sz w:val="26"/>
          <w:szCs w:val="26"/>
          <w:lang w:val="ro-MD" w:eastAsia="ru-RU"/>
        </w:rPr>
        <w:t xml:space="preserve">tării atribuțiilor de serviciu în volum de </w:t>
      </w:r>
      <w:r w:rsidR="00A67D50">
        <w:rPr>
          <w:i/>
          <w:sz w:val="26"/>
          <w:szCs w:val="26"/>
          <w:lang w:val="ro-MD" w:eastAsia="ru-RU"/>
        </w:rPr>
        <w:t>2064,0</w:t>
      </w:r>
      <w:r w:rsidRPr="001E6DC1">
        <w:rPr>
          <w:i/>
          <w:sz w:val="26"/>
          <w:szCs w:val="26"/>
          <w:lang w:val="ro-MD" w:eastAsia="ru-RU"/>
        </w:rPr>
        <w:t xml:space="preserve"> mii lei, executat </w:t>
      </w:r>
      <w:r w:rsidR="004A5299">
        <w:rPr>
          <w:i/>
          <w:sz w:val="26"/>
          <w:szCs w:val="26"/>
          <w:lang w:val="ro-MD" w:eastAsia="ru-RU"/>
        </w:rPr>
        <w:t xml:space="preserve">2016,0 </w:t>
      </w:r>
      <w:r w:rsidRPr="001E6DC1">
        <w:rPr>
          <w:i/>
          <w:sz w:val="26"/>
          <w:szCs w:val="26"/>
          <w:lang w:val="ro-MD" w:eastAsia="ru-RU"/>
        </w:rPr>
        <w:t>mii lei</w:t>
      </w:r>
      <w:r w:rsidR="004A5299">
        <w:rPr>
          <w:i/>
          <w:sz w:val="26"/>
          <w:szCs w:val="26"/>
          <w:lang w:val="ro-MD" w:eastAsia="ru-RU"/>
        </w:rPr>
        <w:t xml:space="preserve"> ( - 48,0 mii lei)</w:t>
      </w:r>
      <w:r w:rsidR="009034B9" w:rsidRPr="001E6DC1">
        <w:rPr>
          <w:i/>
          <w:sz w:val="26"/>
          <w:szCs w:val="26"/>
          <w:lang w:val="ro-MD" w:eastAsia="ru-RU"/>
        </w:rPr>
        <w:t>;</w:t>
      </w:r>
    </w:p>
    <w:p w14:paraId="4D7A89D8" w14:textId="77777777" w:rsidR="00553D50" w:rsidRDefault="002A3AFE" w:rsidP="00553D50">
      <w:pPr>
        <w:pStyle w:val="a3"/>
        <w:numPr>
          <w:ilvl w:val="0"/>
          <w:numId w:val="13"/>
        </w:numPr>
        <w:ind w:left="360"/>
        <w:contextualSpacing/>
        <w:jc w:val="both"/>
        <w:rPr>
          <w:sz w:val="26"/>
          <w:szCs w:val="26"/>
          <w:lang w:val="ro-MD"/>
        </w:rPr>
      </w:pPr>
      <w:r w:rsidRPr="00A67D50">
        <w:rPr>
          <w:i/>
          <w:sz w:val="26"/>
          <w:szCs w:val="26"/>
          <w:lang w:val="ro-MD"/>
        </w:rPr>
        <w:t>școli sportive</w:t>
      </w:r>
      <w:r w:rsidRPr="00A67D50">
        <w:rPr>
          <w:sz w:val="26"/>
          <w:szCs w:val="26"/>
          <w:lang w:val="ro-MD"/>
        </w:rPr>
        <w:t xml:space="preserve">, aprobat/precizat – </w:t>
      </w:r>
      <w:r w:rsidR="00A96F28" w:rsidRPr="00A67D50">
        <w:rPr>
          <w:sz w:val="26"/>
          <w:szCs w:val="26"/>
          <w:lang w:val="ro-MD"/>
        </w:rPr>
        <w:t>2214,0</w:t>
      </w:r>
      <w:r w:rsidRPr="00A67D50">
        <w:rPr>
          <w:sz w:val="26"/>
          <w:szCs w:val="26"/>
          <w:lang w:val="ro-MD"/>
        </w:rPr>
        <w:t xml:space="preserve"> mii lei, executat în volum de </w:t>
      </w:r>
      <w:r w:rsidR="00A67D50" w:rsidRPr="00A67D50">
        <w:rPr>
          <w:sz w:val="26"/>
          <w:szCs w:val="26"/>
          <w:lang w:val="ro-MD"/>
        </w:rPr>
        <w:t>2024,7</w:t>
      </w:r>
      <w:r w:rsidRPr="00A67D50">
        <w:rPr>
          <w:sz w:val="26"/>
          <w:szCs w:val="26"/>
          <w:lang w:val="ro-MD"/>
        </w:rPr>
        <w:t xml:space="preserve"> mii lei</w:t>
      </w:r>
      <w:r w:rsidR="00553D50">
        <w:rPr>
          <w:sz w:val="26"/>
          <w:szCs w:val="26"/>
          <w:lang w:val="ro-MD"/>
        </w:rPr>
        <w:t xml:space="preserve"> </w:t>
      </w:r>
    </w:p>
    <w:p w14:paraId="15841383" w14:textId="4F141C5A" w:rsidR="002A3AFE" w:rsidRPr="00553D50" w:rsidRDefault="00553D50" w:rsidP="00553D50">
      <w:pPr>
        <w:contextualSpacing/>
        <w:jc w:val="both"/>
        <w:rPr>
          <w:sz w:val="26"/>
          <w:szCs w:val="26"/>
          <w:lang w:val="ro-MD"/>
        </w:rPr>
      </w:pPr>
      <w:r w:rsidRPr="00553D50">
        <w:rPr>
          <w:sz w:val="26"/>
          <w:szCs w:val="26"/>
          <w:lang w:val="ro-MD"/>
        </w:rPr>
        <w:t xml:space="preserve">( </w:t>
      </w:r>
      <w:r w:rsidR="00A67D50" w:rsidRPr="00553D50">
        <w:rPr>
          <w:sz w:val="26"/>
          <w:szCs w:val="26"/>
          <w:lang w:val="ro-MD"/>
        </w:rPr>
        <w:t>189,3 mii lei)</w:t>
      </w:r>
      <w:r w:rsidR="002A3AFE" w:rsidRPr="00553D50">
        <w:rPr>
          <w:sz w:val="26"/>
          <w:szCs w:val="26"/>
          <w:lang w:val="ro-MD"/>
        </w:rPr>
        <w:t>,</w:t>
      </w:r>
      <w:r w:rsidR="00A67D50" w:rsidRPr="00553D50">
        <w:rPr>
          <w:sz w:val="26"/>
          <w:szCs w:val="26"/>
          <w:lang w:val="ro-MD"/>
        </w:rPr>
        <w:t xml:space="preserve"> </w:t>
      </w:r>
      <w:r w:rsidR="002A3AFE" w:rsidRPr="00553D50">
        <w:rPr>
          <w:sz w:val="26"/>
          <w:szCs w:val="26"/>
          <w:lang w:val="ro-MD"/>
        </w:rPr>
        <w:t xml:space="preserve">sau la nivel </w:t>
      </w:r>
      <w:r w:rsidR="00A67D50" w:rsidRPr="00553D50">
        <w:rPr>
          <w:sz w:val="26"/>
          <w:szCs w:val="26"/>
          <w:lang w:val="ro-MD"/>
        </w:rPr>
        <w:t>91,5</w:t>
      </w:r>
      <w:r w:rsidR="002A3AFE" w:rsidRPr="00553D50">
        <w:rPr>
          <w:sz w:val="26"/>
          <w:szCs w:val="26"/>
          <w:lang w:val="ro-MD"/>
        </w:rPr>
        <w:t xml:space="preserve"> %.</w:t>
      </w:r>
    </w:p>
    <w:p w14:paraId="06ED3DDE" w14:textId="77777777" w:rsidR="002A3AFE" w:rsidRPr="001E6DC1" w:rsidRDefault="002A3AFE" w:rsidP="004C31CE">
      <w:pPr>
        <w:pStyle w:val="a3"/>
        <w:numPr>
          <w:ilvl w:val="0"/>
          <w:numId w:val="13"/>
        </w:numPr>
        <w:ind w:left="340"/>
        <w:contextualSpacing/>
        <w:jc w:val="both"/>
        <w:rPr>
          <w:sz w:val="26"/>
          <w:szCs w:val="26"/>
          <w:lang w:val="ro-MD"/>
        </w:rPr>
      </w:pPr>
      <w:r w:rsidRPr="001E6DC1">
        <w:rPr>
          <w:b/>
          <w:i/>
          <w:sz w:val="26"/>
          <w:szCs w:val="26"/>
          <w:lang w:val="ro-MD"/>
        </w:rPr>
        <w:t>Transferuri curente primite cu destinație specială pentru infrastructura drumurilor,</w:t>
      </w:r>
      <w:r w:rsidRPr="001E6DC1">
        <w:rPr>
          <w:sz w:val="26"/>
          <w:szCs w:val="26"/>
          <w:lang w:val="ro-MD"/>
        </w:rPr>
        <w:t xml:space="preserve"> </w:t>
      </w:r>
    </w:p>
    <w:p w14:paraId="566B26BE" w14:textId="6821BE38" w:rsidR="002A3AFE" w:rsidRPr="001E6DC1" w:rsidRDefault="002A3AFE" w:rsidP="002A3AFE">
      <w:pPr>
        <w:ind w:left="-20"/>
        <w:contextualSpacing/>
        <w:jc w:val="both"/>
        <w:rPr>
          <w:sz w:val="26"/>
          <w:szCs w:val="26"/>
          <w:lang w:val="ro-MD"/>
        </w:rPr>
      </w:pPr>
      <w:r w:rsidRPr="001E6DC1">
        <w:rPr>
          <w:sz w:val="26"/>
          <w:szCs w:val="26"/>
          <w:lang w:val="ro-MD"/>
        </w:rPr>
        <w:t xml:space="preserve">aprobat/precizat – </w:t>
      </w:r>
      <w:r w:rsidR="00A96F28">
        <w:rPr>
          <w:sz w:val="26"/>
          <w:szCs w:val="26"/>
          <w:lang w:val="ro-MD"/>
        </w:rPr>
        <w:t>18725,7</w:t>
      </w:r>
      <w:r w:rsidRPr="001E6DC1">
        <w:rPr>
          <w:sz w:val="26"/>
          <w:szCs w:val="26"/>
          <w:lang w:val="ro-MD"/>
        </w:rPr>
        <w:t xml:space="preserve"> mii lei, executat în volum de </w:t>
      </w:r>
      <w:r w:rsidR="00A67D50">
        <w:rPr>
          <w:sz w:val="26"/>
          <w:szCs w:val="26"/>
          <w:lang w:val="ro-MD"/>
        </w:rPr>
        <w:t>17146,7</w:t>
      </w:r>
      <w:r w:rsidRPr="001E6DC1">
        <w:rPr>
          <w:sz w:val="26"/>
          <w:szCs w:val="26"/>
          <w:lang w:val="ro-MD"/>
        </w:rPr>
        <w:t xml:space="preserve"> mii lei </w:t>
      </w:r>
      <w:r w:rsidR="00A67D50">
        <w:rPr>
          <w:sz w:val="26"/>
          <w:szCs w:val="26"/>
          <w:lang w:val="ro-MD"/>
        </w:rPr>
        <w:t>( -1579,0 mii lei) l</w:t>
      </w:r>
      <w:r w:rsidRPr="001E6DC1">
        <w:rPr>
          <w:sz w:val="26"/>
          <w:szCs w:val="26"/>
          <w:lang w:val="ro-MD"/>
        </w:rPr>
        <w:t xml:space="preserve">a nivel de </w:t>
      </w:r>
      <w:r w:rsidR="00A67D50">
        <w:rPr>
          <w:sz w:val="26"/>
          <w:szCs w:val="26"/>
          <w:lang w:val="ro-MD"/>
        </w:rPr>
        <w:t>91</w:t>
      </w:r>
      <w:r w:rsidR="00E62C95">
        <w:rPr>
          <w:sz w:val="26"/>
          <w:szCs w:val="26"/>
          <w:lang w:val="ro-MD"/>
        </w:rPr>
        <w:t>,6</w:t>
      </w:r>
      <w:r w:rsidRPr="001E6DC1">
        <w:rPr>
          <w:sz w:val="26"/>
          <w:szCs w:val="26"/>
          <w:lang w:val="ro-MD"/>
        </w:rPr>
        <w:t xml:space="preserve"> %;</w:t>
      </w:r>
    </w:p>
    <w:p w14:paraId="67BA3098" w14:textId="77777777" w:rsidR="002A3AFE" w:rsidRPr="001E6DC1" w:rsidRDefault="002A3AFE" w:rsidP="002A3AFE">
      <w:pPr>
        <w:pStyle w:val="a3"/>
        <w:numPr>
          <w:ilvl w:val="0"/>
          <w:numId w:val="1"/>
        </w:numPr>
        <w:ind w:left="360"/>
        <w:contextualSpacing/>
        <w:jc w:val="both"/>
        <w:rPr>
          <w:sz w:val="26"/>
          <w:szCs w:val="26"/>
          <w:lang w:val="ro-MD"/>
        </w:rPr>
      </w:pPr>
      <w:r w:rsidRPr="001E6DC1">
        <w:rPr>
          <w:b/>
          <w:i/>
          <w:sz w:val="26"/>
          <w:szCs w:val="26"/>
          <w:lang w:val="ro-MD"/>
        </w:rPr>
        <w:t>Transferuri capitale primite cu destinație specială între bugetul de stat și bugetele</w:t>
      </w:r>
    </w:p>
    <w:p w14:paraId="30A8C3A2" w14:textId="65F1F03D" w:rsidR="00A67D50" w:rsidRPr="001E6DC1" w:rsidRDefault="002A3AFE" w:rsidP="00A67D50">
      <w:pPr>
        <w:ind w:left="-20"/>
        <w:contextualSpacing/>
        <w:jc w:val="both"/>
        <w:rPr>
          <w:sz w:val="26"/>
          <w:szCs w:val="26"/>
          <w:lang w:val="ro-MD"/>
        </w:rPr>
      </w:pPr>
      <w:r w:rsidRPr="001E6DC1">
        <w:rPr>
          <w:b/>
          <w:i/>
          <w:sz w:val="26"/>
          <w:szCs w:val="26"/>
          <w:lang w:val="ro-MD"/>
        </w:rPr>
        <w:t xml:space="preserve">locale de nivelul 2, </w:t>
      </w:r>
      <w:r w:rsidRPr="001E6DC1">
        <w:rPr>
          <w:sz w:val="26"/>
          <w:szCs w:val="26"/>
          <w:lang w:val="ro-MD"/>
        </w:rPr>
        <w:t xml:space="preserve">aprobat/precizat – </w:t>
      </w:r>
      <w:r w:rsidR="00A96F28">
        <w:rPr>
          <w:sz w:val="26"/>
          <w:szCs w:val="26"/>
          <w:lang w:val="ro-MD"/>
        </w:rPr>
        <w:t>300,0</w:t>
      </w:r>
      <w:r w:rsidRPr="001E6DC1">
        <w:rPr>
          <w:sz w:val="26"/>
          <w:szCs w:val="26"/>
          <w:lang w:val="ro-MD"/>
        </w:rPr>
        <w:t xml:space="preserve"> mii lei</w:t>
      </w:r>
      <w:r w:rsidR="00A67D50">
        <w:rPr>
          <w:sz w:val="26"/>
          <w:szCs w:val="26"/>
          <w:lang w:val="ro-MD"/>
        </w:rPr>
        <w:t xml:space="preserve">, </w:t>
      </w:r>
      <w:r w:rsidR="00A67D50" w:rsidRPr="001E6DC1">
        <w:rPr>
          <w:sz w:val="26"/>
          <w:szCs w:val="26"/>
          <w:lang w:val="ro-MD"/>
        </w:rPr>
        <w:t xml:space="preserve">executat în volum de </w:t>
      </w:r>
      <w:r w:rsidR="00A67D50">
        <w:rPr>
          <w:sz w:val="26"/>
          <w:szCs w:val="26"/>
          <w:lang w:val="ro-MD"/>
        </w:rPr>
        <w:t>300,0</w:t>
      </w:r>
      <w:r w:rsidR="00A67D50" w:rsidRPr="001E6DC1">
        <w:rPr>
          <w:sz w:val="26"/>
          <w:szCs w:val="26"/>
          <w:lang w:val="ro-MD"/>
        </w:rPr>
        <w:t xml:space="preserve"> mii lei</w:t>
      </w:r>
      <w:r w:rsidR="00A67D50">
        <w:rPr>
          <w:sz w:val="26"/>
          <w:szCs w:val="26"/>
          <w:lang w:val="ro-MD"/>
        </w:rPr>
        <w:t>,</w:t>
      </w:r>
      <w:r w:rsidR="00A67D50" w:rsidRPr="001E6DC1">
        <w:rPr>
          <w:sz w:val="26"/>
          <w:szCs w:val="26"/>
          <w:lang w:val="ro-MD"/>
        </w:rPr>
        <w:t xml:space="preserve"> </w:t>
      </w:r>
      <w:r w:rsidR="00A67D50">
        <w:rPr>
          <w:sz w:val="26"/>
          <w:szCs w:val="26"/>
          <w:lang w:val="ro-MD"/>
        </w:rPr>
        <w:t xml:space="preserve"> l</w:t>
      </w:r>
      <w:r w:rsidR="00A67D50" w:rsidRPr="001E6DC1">
        <w:rPr>
          <w:sz w:val="26"/>
          <w:szCs w:val="26"/>
          <w:lang w:val="ro-MD"/>
        </w:rPr>
        <w:t xml:space="preserve">a nivel de </w:t>
      </w:r>
      <w:r w:rsidR="00A67D50">
        <w:rPr>
          <w:sz w:val="26"/>
          <w:szCs w:val="26"/>
          <w:lang w:val="ro-MD"/>
        </w:rPr>
        <w:t>100,0</w:t>
      </w:r>
      <w:r w:rsidR="00A67D50" w:rsidRPr="001E6DC1">
        <w:rPr>
          <w:sz w:val="26"/>
          <w:szCs w:val="26"/>
          <w:lang w:val="ro-MD"/>
        </w:rPr>
        <w:t xml:space="preserve"> %;</w:t>
      </w:r>
    </w:p>
    <w:p w14:paraId="7CE1606E" w14:textId="5C38523C" w:rsidR="002A3AFE" w:rsidRPr="001E6DC1" w:rsidRDefault="002A3AFE" w:rsidP="002A3AFE">
      <w:pPr>
        <w:pStyle w:val="a3"/>
        <w:numPr>
          <w:ilvl w:val="0"/>
          <w:numId w:val="1"/>
        </w:numPr>
        <w:ind w:left="360"/>
        <w:contextualSpacing/>
        <w:jc w:val="both"/>
        <w:rPr>
          <w:b/>
          <w:i/>
          <w:sz w:val="26"/>
          <w:szCs w:val="26"/>
          <w:lang w:val="ro-MD"/>
        </w:rPr>
      </w:pPr>
      <w:r w:rsidRPr="001E6DC1">
        <w:rPr>
          <w:b/>
          <w:i/>
          <w:sz w:val="26"/>
          <w:szCs w:val="26"/>
          <w:lang w:val="ro-MD"/>
        </w:rPr>
        <w:t>Alte transferuri curente primite cu destinatie general</w:t>
      </w:r>
      <w:r w:rsidR="00147F29">
        <w:rPr>
          <w:b/>
          <w:i/>
          <w:sz w:val="26"/>
          <w:szCs w:val="26"/>
          <w:lang w:val="ro-MD"/>
        </w:rPr>
        <w:t>ă</w:t>
      </w:r>
      <w:r w:rsidRPr="001E6DC1">
        <w:rPr>
          <w:b/>
          <w:i/>
          <w:sz w:val="26"/>
          <w:szCs w:val="26"/>
          <w:lang w:val="ro-MD"/>
        </w:rPr>
        <w:t xml:space="preserve"> intre bugetul de stat si</w:t>
      </w:r>
    </w:p>
    <w:p w14:paraId="6D3D5292" w14:textId="3CDE866D" w:rsidR="002A3AFE" w:rsidRPr="001E6DC1" w:rsidRDefault="002A3AFE" w:rsidP="002A3AFE">
      <w:pPr>
        <w:contextualSpacing/>
        <w:jc w:val="both"/>
        <w:rPr>
          <w:b/>
          <w:i/>
          <w:sz w:val="26"/>
          <w:szCs w:val="26"/>
          <w:lang w:val="ro-MD"/>
        </w:rPr>
      </w:pPr>
      <w:r w:rsidRPr="001E6DC1">
        <w:rPr>
          <w:b/>
          <w:i/>
          <w:sz w:val="26"/>
          <w:szCs w:val="26"/>
          <w:lang w:val="ro-MD"/>
        </w:rPr>
        <w:t>bugetele locale de nivelul II,</w:t>
      </w:r>
      <w:r w:rsidRPr="001E6DC1">
        <w:rPr>
          <w:sz w:val="26"/>
          <w:szCs w:val="26"/>
          <w:lang w:val="ro-MD"/>
        </w:rPr>
        <w:t xml:space="preserve"> aprobat/precizat – </w:t>
      </w:r>
      <w:r w:rsidR="00A96F28">
        <w:rPr>
          <w:sz w:val="26"/>
          <w:szCs w:val="26"/>
          <w:lang w:val="ro-MD"/>
        </w:rPr>
        <w:t>593,9</w:t>
      </w:r>
      <w:r w:rsidRPr="001E6DC1">
        <w:rPr>
          <w:sz w:val="26"/>
          <w:szCs w:val="26"/>
          <w:lang w:val="ro-MD"/>
        </w:rPr>
        <w:t xml:space="preserve"> mii lei, executat în volum de </w:t>
      </w:r>
      <w:r w:rsidR="00A67D50">
        <w:rPr>
          <w:sz w:val="26"/>
          <w:szCs w:val="26"/>
          <w:lang w:val="ro-MD"/>
        </w:rPr>
        <w:t>593,9</w:t>
      </w:r>
      <w:r w:rsidRPr="001E6DC1">
        <w:rPr>
          <w:sz w:val="26"/>
          <w:szCs w:val="26"/>
          <w:lang w:val="ro-MD"/>
        </w:rPr>
        <w:t xml:space="preserve"> mii lei la nivel de </w:t>
      </w:r>
      <w:r w:rsidR="00A67D50">
        <w:rPr>
          <w:sz w:val="26"/>
          <w:szCs w:val="26"/>
          <w:lang w:val="ro-MD"/>
        </w:rPr>
        <w:t>100,0</w:t>
      </w:r>
      <w:r w:rsidRPr="001E6DC1">
        <w:rPr>
          <w:sz w:val="26"/>
          <w:szCs w:val="26"/>
          <w:lang w:val="ro-MD"/>
        </w:rPr>
        <w:t xml:space="preserve"> %;</w:t>
      </w:r>
    </w:p>
    <w:p w14:paraId="6495998E" w14:textId="77777777" w:rsidR="002A3AFE" w:rsidRPr="001E6DC1" w:rsidRDefault="002A3AFE" w:rsidP="002A3AFE">
      <w:pPr>
        <w:pStyle w:val="a3"/>
        <w:numPr>
          <w:ilvl w:val="0"/>
          <w:numId w:val="1"/>
        </w:numPr>
        <w:ind w:left="340"/>
        <w:contextualSpacing/>
        <w:jc w:val="both"/>
        <w:rPr>
          <w:sz w:val="26"/>
          <w:szCs w:val="26"/>
          <w:lang w:val="ro-MD"/>
        </w:rPr>
      </w:pPr>
      <w:r w:rsidRPr="001E6DC1">
        <w:rPr>
          <w:b/>
          <w:i/>
          <w:sz w:val="26"/>
          <w:szCs w:val="26"/>
          <w:lang w:val="ro-MD"/>
        </w:rPr>
        <w:t xml:space="preserve">Transferuri între componenta fonduri speciale ale bugetului de stat şi componenta </w:t>
      </w:r>
    </w:p>
    <w:p w14:paraId="1E866E3E" w14:textId="6ECB6082" w:rsidR="00A67D50" w:rsidRDefault="002A3AFE" w:rsidP="004125CA">
      <w:pPr>
        <w:ind w:left="-20"/>
        <w:jc w:val="both"/>
        <w:rPr>
          <w:sz w:val="26"/>
          <w:szCs w:val="26"/>
          <w:lang w:val="ro-MD"/>
        </w:rPr>
      </w:pPr>
      <w:r w:rsidRPr="001E6DC1">
        <w:rPr>
          <w:b/>
          <w:i/>
          <w:sz w:val="26"/>
          <w:szCs w:val="26"/>
          <w:lang w:val="ro-MD"/>
        </w:rPr>
        <w:t>fonduri speciale ale bugetelor de nivelul doi</w:t>
      </w:r>
      <w:r w:rsidRPr="001E6DC1">
        <w:rPr>
          <w:sz w:val="26"/>
          <w:szCs w:val="26"/>
          <w:lang w:val="ro-MD"/>
        </w:rPr>
        <w:t xml:space="preserve">, aprobat – </w:t>
      </w:r>
      <w:r w:rsidR="00A96F28">
        <w:rPr>
          <w:sz w:val="26"/>
          <w:szCs w:val="26"/>
          <w:lang w:val="ro-MD"/>
        </w:rPr>
        <w:t>5614,9</w:t>
      </w:r>
      <w:r w:rsidR="00A96F28" w:rsidRPr="001E6DC1">
        <w:rPr>
          <w:sz w:val="26"/>
          <w:szCs w:val="26"/>
          <w:lang w:val="ro-MD"/>
        </w:rPr>
        <w:t xml:space="preserve"> </w:t>
      </w:r>
      <w:r w:rsidRPr="001E6DC1">
        <w:rPr>
          <w:sz w:val="26"/>
          <w:szCs w:val="26"/>
          <w:lang w:val="ro-MD"/>
        </w:rPr>
        <w:t xml:space="preserve">mii lei, </w:t>
      </w:r>
      <w:r w:rsidR="00A67D50" w:rsidRPr="001E6DC1">
        <w:rPr>
          <w:sz w:val="26"/>
          <w:szCs w:val="26"/>
          <w:lang w:val="ro-MD"/>
        </w:rPr>
        <w:t xml:space="preserve">precizat – </w:t>
      </w:r>
      <w:r w:rsidR="00A67D50">
        <w:rPr>
          <w:sz w:val="26"/>
          <w:szCs w:val="26"/>
          <w:lang w:val="ro-MD"/>
        </w:rPr>
        <w:t>6013,7</w:t>
      </w:r>
      <w:r w:rsidR="00A67D50" w:rsidRPr="001E6DC1">
        <w:rPr>
          <w:sz w:val="26"/>
          <w:szCs w:val="26"/>
          <w:lang w:val="ro-MD"/>
        </w:rPr>
        <w:t xml:space="preserve"> mii lei </w:t>
      </w:r>
      <w:r w:rsidRPr="001E6DC1">
        <w:rPr>
          <w:sz w:val="26"/>
          <w:szCs w:val="26"/>
          <w:lang w:val="ro-MD"/>
        </w:rPr>
        <w:t xml:space="preserve">executat în volum de </w:t>
      </w:r>
      <w:r w:rsidR="00A67D50">
        <w:rPr>
          <w:sz w:val="26"/>
          <w:szCs w:val="26"/>
          <w:lang w:val="ro-MD"/>
        </w:rPr>
        <w:t>5914,2</w:t>
      </w:r>
      <w:r w:rsidRPr="001E6DC1">
        <w:rPr>
          <w:sz w:val="26"/>
          <w:szCs w:val="26"/>
          <w:lang w:val="ro-MD"/>
        </w:rPr>
        <w:t xml:space="preserve"> mii lei la nivel de </w:t>
      </w:r>
      <w:r w:rsidR="00A67D50">
        <w:rPr>
          <w:sz w:val="26"/>
          <w:szCs w:val="26"/>
          <w:lang w:val="ro-MD"/>
        </w:rPr>
        <w:t>98,3%</w:t>
      </w:r>
      <w:r w:rsidRPr="001E6DC1">
        <w:rPr>
          <w:sz w:val="26"/>
          <w:szCs w:val="26"/>
          <w:lang w:val="ro-MD"/>
        </w:rPr>
        <w:t xml:space="preserve"> </w:t>
      </w:r>
      <w:r w:rsidR="00A67D50">
        <w:rPr>
          <w:sz w:val="26"/>
          <w:szCs w:val="26"/>
          <w:lang w:val="ro-MD"/>
        </w:rPr>
        <w:t>;</w:t>
      </w:r>
    </w:p>
    <w:p w14:paraId="58DD4DF3" w14:textId="77777777" w:rsidR="004A7407" w:rsidRPr="004A7407" w:rsidRDefault="00884C91" w:rsidP="00884C91">
      <w:pPr>
        <w:pStyle w:val="a3"/>
        <w:numPr>
          <w:ilvl w:val="0"/>
          <w:numId w:val="1"/>
        </w:numPr>
        <w:ind w:left="360"/>
        <w:contextualSpacing/>
        <w:jc w:val="both"/>
        <w:rPr>
          <w:b/>
          <w:i/>
          <w:sz w:val="26"/>
          <w:szCs w:val="26"/>
          <w:lang w:val="ro-MD"/>
        </w:rPr>
      </w:pPr>
      <w:r w:rsidRPr="00884C91">
        <w:rPr>
          <w:b/>
          <w:i/>
          <w:sz w:val="26"/>
          <w:szCs w:val="26"/>
          <w:lang w:val="en-US" w:eastAsia="ru-RU"/>
        </w:rPr>
        <w:lastRenderedPageBreak/>
        <w:t>Transferuri capitale primite cu destinatie speciala intre</w:t>
      </w:r>
      <w:r w:rsidR="004A7407">
        <w:rPr>
          <w:b/>
          <w:i/>
          <w:sz w:val="26"/>
          <w:szCs w:val="26"/>
          <w:lang w:val="en-US" w:eastAsia="ru-RU"/>
        </w:rPr>
        <w:t xml:space="preserve"> institutiile bugetului de stat</w:t>
      </w:r>
    </w:p>
    <w:p w14:paraId="643CBAB3" w14:textId="40A50FC0" w:rsidR="00884C91" w:rsidRPr="004A7407" w:rsidRDefault="00884C91" w:rsidP="004A7407">
      <w:pPr>
        <w:contextualSpacing/>
        <w:jc w:val="both"/>
        <w:rPr>
          <w:b/>
          <w:i/>
          <w:sz w:val="26"/>
          <w:szCs w:val="26"/>
          <w:lang w:val="ro-MD"/>
        </w:rPr>
      </w:pPr>
      <w:r w:rsidRPr="004A7407">
        <w:rPr>
          <w:b/>
          <w:i/>
          <w:sz w:val="26"/>
          <w:szCs w:val="26"/>
          <w:lang w:val="en-US" w:eastAsia="ru-RU"/>
        </w:rPr>
        <w:t xml:space="preserve">si institutiile bugetelor locale de nivelul 2, </w:t>
      </w:r>
      <w:r w:rsidRPr="004A7407">
        <w:rPr>
          <w:sz w:val="26"/>
          <w:szCs w:val="26"/>
          <w:lang w:val="ro-MD"/>
        </w:rPr>
        <w:t>precizat – 148,1 mii lei, executat în volum de 148,1 mii lei la nivel de 100,0 %</w:t>
      </w:r>
      <w:r w:rsidR="004A7407">
        <w:rPr>
          <w:sz w:val="26"/>
          <w:szCs w:val="26"/>
          <w:lang w:val="ro-MD"/>
        </w:rPr>
        <w:t>.</w:t>
      </w:r>
    </w:p>
    <w:p w14:paraId="3430D370" w14:textId="77777777" w:rsidR="00837E59" w:rsidRPr="004A5299" w:rsidRDefault="00837E59" w:rsidP="00837E59">
      <w:pPr>
        <w:jc w:val="both"/>
        <w:rPr>
          <w:b/>
          <w:sz w:val="26"/>
          <w:szCs w:val="26"/>
          <w:lang w:val="ro-MD"/>
        </w:rPr>
      </w:pPr>
      <w:r w:rsidRPr="001E6DC1">
        <w:rPr>
          <w:lang w:val="ro-MD"/>
        </w:rPr>
        <w:t xml:space="preserve">                           </w:t>
      </w:r>
      <w:r w:rsidR="00F972F7" w:rsidRPr="004A5299">
        <w:rPr>
          <w:b/>
          <w:sz w:val="26"/>
          <w:szCs w:val="26"/>
          <w:lang w:val="ro-MD"/>
        </w:rPr>
        <w:t>2.</w:t>
      </w:r>
      <w:r w:rsidRPr="004A5299">
        <w:rPr>
          <w:b/>
          <w:sz w:val="26"/>
          <w:szCs w:val="26"/>
          <w:lang w:val="ro-MD"/>
        </w:rPr>
        <w:t xml:space="preserve"> Executarea părții de cheltuieli a bugetului raional Hîncești</w:t>
      </w:r>
    </w:p>
    <w:p w14:paraId="3A607992" w14:textId="60E5AB2E" w:rsidR="00D45A2C" w:rsidRPr="004A5299" w:rsidRDefault="00837E59" w:rsidP="002C67A1">
      <w:pPr>
        <w:jc w:val="both"/>
        <w:rPr>
          <w:sz w:val="26"/>
          <w:szCs w:val="26"/>
        </w:rPr>
      </w:pPr>
      <w:r w:rsidRPr="004A5299">
        <w:rPr>
          <w:sz w:val="26"/>
          <w:szCs w:val="26"/>
          <w:lang w:val="ro-MD"/>
        </w:rPr>
        <w:tab/>
        <w:t>În bugetul raional pe</w:t>
      </w:r>
      <w:r w:rsidR="003B7571" w:rsidRPr="004A5299">
        <w:rPr>
          <w:sz w:val="26"/>
          <w:szCs w:val="26"/>
          <w:lang w:val="ro-MD"/>
        </w:rPr>
        <w:t>ntru</w:t>
      </w:r>
      <w:r w:rsidRPr="004A5299">
        <w:rPr>
          <w:sz w:val="26"/>
          <w:szCs w:val="26"/>
          <w:lang w:val="ro-MD"/>
        </w:rPr>
        <w:t xml:space="preserve"> anul 202</w:t>
      </w:r>
      <w:r w:rsidR="005F6AF4" w:rsidRPr="004A5299">
        <w:rPr>
          <w:sz w:val="26"/>
          <w:szCs w:val="26"/>
          <w:lang w:val="ro-MD"/>
        </w:rPr>
        <w:t>1</w:t>
      </w:r>
      <w:r w:rsidRPr="004A5299">
        <w:rPr>
          <w:sz w:val="26"/>
          <w:szCs w:val="26"/>
          <w:lang w:val="ro-MD"/>
        </w:rPr>
        <w:t xml:space="preserve"> au fost aprobate cheltuieli şi active nefinanciare în sumă de </w:t>
      </w:r>
      <w:r w:rsidR="005F6AF4" w:rsidRPr="004A5299">
        <w:rPr>
          <w:sz w:val="26"/>
          <w:szCs w:val="26"/>
          <w:lang w:val="ro-MD"/>
        </w:rPr>
        <w:t>303312,9</w:t>
      </w:r>
      <w:r w:rsidRPr="004A5299">
        <w:rPr>
          <w:sz w:val="26"/>
          <w:szCs w:val="26"/>
          <w:lang w:val="ro-MD"/>
        </w:rPr>
        <w:t xml:space="preserve"> mii lei. Reieșind din evoluția executării bugetului pe </w:t>
      </w:r>
      <w:r w:rsidR="00B31CE6" w:rsidRPr="004A5299">
        <w:rPr>
          <w:sz w:val="26"/>
          <w:szCs w:val="26"/>
          <w:lang w:val="ro-MD"/>
        </w:rPr>
        <w:t>perioada</w:t>
      </w:r>
      <w:r w:rsidRPr="004A5299">
        <w:rPr>
          <w:sz w:val="26"/>
          <w:szCs w:val="26"/>
          <w:lang w:val="ro-MD"/>
        </w:rPr>
        <w:t xml:space="preserve"> </w:t>
      </w:r>
      <w:r w:rsidR="00A4548E" w:rsidRPr="004A5299">
        <w:rPr>
          <w:sz w:val="26"/>
          <w:szCs w:val="26"/>
          <w:lang w:val="ro-MD"/>
        </w:rPr>
        <w:t>anului 2021</w:t>
      </w:r>
      <w:r w:rsidRPr="004A5299">
        <w:rPr>
          <w:sz w:val="26"/>
          <w:szCs w:val="26"/>
          <w:lang w:val="ro-MD"/>
        </w:rPr>
        <w:t xml:space="preserve"> au fost operate modificări la decizia bugetară anuală, volumul cheltuielilor fiind majorat cu </w:t>
      </w:r>
      <w:r w:rsidR="004A5299" w:rsidRPr="004A5299">
        <w:rPr>
          <w:sz w:val="26"/>
          <w:szCs w:val="26"/>
          <w:lang w:val="ro-MD"/>
        </w:rPr>
        <w:t>29176,4</w:t>
      </w:r>
      <w:r w:rsidRPr="004A5299">
        <w:rPr>
          <w:sz w:val="26"/>
          <w:szCs w:val="26"/>
          <w:lang w:val="ro-MD"/>
        </w:rPr>
        <w:t xml:space="preserve"> mii lei. Astfel, volumul precizat prevăzut pentru anul 202</w:t>
      </w:r>
      <w:r w:rsidR="005F6AF4" w:rsidRPr="004A5299">
        <w:rPr>
          <w:sz w:val="26"/>
          <w:szCs w:val="26"/>
          <w:lang w:val="ro-MD"/>
        </w:rPr>
        <w:t>1</w:t>
      </w:r>
      <w:r w:rsidRPr="004A5299">
        <w:rPr>
          <w:sz w:val="26"/>
          <w:szCs w:val="26"/>
          <w:lang w:val="ro-MD"/>
        </w:rPr>
        <w:t xml:space="preserve"> constitui</w:t>
      </w:r>
      <w:r w:rsidR="005F6AF4" w:rsidRPr="004A5299">
        <w:rPr>
          <w:sz w:val="26"/>
          <w:szCs w:val="26"/>
          <w:lang w:val="ro-MD"/>
        </w:rPr>
        <w:t>e</w:t>
      </w:r>
      <w:r w:rsidRPr="004A5299">
        <w:rPr>
          <w:sz w:val="26"/>
          <w:szCs w:val="26"/>
          <w:lang w:val="ro-MD"/>
        </w:rPr>
        <w:t xml:space="preserve"> </w:t>
      </w:r>
      <w:r w:rsidR="004A5299" w:rsidRPr="004A5299">
        <w:rPr>
          <w:sz w:val="26"/>
          <w:szCs w:val="26"/>
          <w:lang w:val="ro-MD"/>
        </w:rPr>
        <w:t>332489,3</w:t>
      </w:r>
      <w:r w:rsidR="00147F29" w:rsidRPr="004A5299">
        <w:rPr>
          <w:sz w:val="26"/>
          <w:szCs w:val="26"/>
          <w:lang w:val="ro-MD"/>
        </w:rPr>
        <w:t xml:space="preserve"> </w:t>
      </w:r>
      <w:r w:rsidRPr="004A5299">
        <w:rPr>
          <w:sz w:val="26"/>
          <w:szCs w:val="26"/>
          <w:lang w:val="ro-MD"/>
        </w:rPr>
        <w:t>mii lei. Conform rezultatelor execuției bugetare</w:t>
      </w:r>
      <w:r w:rsidR="005F6AF4" w:rsidRPr="004A5299">
        <w:rPr>
          <w:sz w:val="26"/>
          <w:szCs w:val="26"/>
          <w:lang w:val="ro-MD"/>
        </w:rPr>
        <w:t xml:space="preserve"> pe</w:t>
      </w:r>
      <w:r w:rsidR="00A4548E" w:rsidRPr="004A5299">
        <w:rPr>
          <w:sz w:val="26"/>
          <w:szCs w:val="26"/>
          <w:lang w:val="ro-MD"/>
        </w:rPr>
        <w:t>ntru</w:t>
      </w:r>
      <w:r w:rsidR="005F6AF4" w:rsidRPr="004A5299">
        <w:rPr>
          <w:sz w:val="26"/>
          <w:szCs w:val="26"/>
          <w:lang w:val="ro-MD"/>
        </w:rPr>
        <w:t xml:space="preserve"> anul 2021</w:t>
      </w:r>
      <w:r w:rsidRPr="004A5299">
        <w:rPr>
          <w:sz w:val="26"/>
          <w:szCs w:val="26"/>
          <w:lang w:val="ro-MD"/>
        </w:rPr>
        <w:t xml:space="preserve">, cheltuielile şi activele nefinanciare au însumat </w:t>
      </w:r>
      <w:r w:rsidR="00A4548E" w:rsidRPr="004A5299">
        <w:rPr>
          <w:sz w:val="26"/>
          <w:szCs w:val="26"/>
          <w:lang w:val="ro-MD"/>
        </w:rPr>
        <w:t>–</w:t>
      </w:r>
      <w:r w:rsidRPr="004A5299">
        <w:rPr>
          <w:sz w:val="26"/>
          <w:szCs w:val="26"/>
          <w:lang w:val="ro-MD"/>
        </w:rPr>
        <w:t xml:space="preserve"> </w:t>
      </w:r>
      <w:r w:rsidR="004A5299" w:rsidRPr="004A5299">
        <w:rPr>
          <w:sz w:val="26"/>
          <w:szCs w:val="26"/>
          <w:lang w:val="ro-MD"/>
        </w:rPr>
        <w:t>30475</w:t>
      </w:r>
      <w:r w:rsidR="0072558F">
        <w:rPr>
          <w:sz w:val="26"/>
          <w:szCs w:val="26"/>
          <w:lang w:val="ro-MD"/>
        </w:rPr>
        <w:t>4,2</w:t>
      </w:r>
      <w:r w:rsidRPr="004A5299">
        <w:rPr>
          <w:sz w:val="26"/>
          <w:szCs w:val="26"/>
          <w:lang w:val="ro-MD"/>
        </w:rPr>
        <w:t xml:space="preserve"> mii lei sau la nivel de </w:t>
      </w:r>
      <w:r w:rsidR="00A4548E" w:rsidRPr="004A5299">
        <w:rPr>
          <w:sz w:val="26"/>
          <w:szCs w:val="26"/>
          <w:lang w:val="ro-MD"/>
        </w:rPr>
        <w:t>9</w:t>
      </w:r>
      <w:r w:rsidR="004A5299" w:rsidRPr="004A5299">
        <w:rPr>
          <w:sz w:val="26"/>
          <w:szCs w:val="26"/>
          <w:lang w:val="ro-MD"/>
        </w:rPr>
        <w:t>1</w:t>
      </w:r>
      <w:r w:rsidR="00A4548E" w:rsidRPr="004A5299">
        <w:rPr>
          <w:sz w:val="26"/>
          <w:szCs w:val="26"/>
          <w:lang w:val="ro-MD"/>
        </w:rPr>
        <w:t>,7</w:t>
      </w:r>
      <w:r w:rsidRPr="004A5299">
        <w:rPr>
          <w:sz w:val="26"/>
          <w:szCs w:val="26"/>
          <w:lang w:val="ro-MD"/>
        </w:rPr>
        <w:t xml:space="preserve">%. </w:t>
      </w:r>
      <w:r w:rsidR="00D45A2C" w:rsidRPr="004A5299">
        <w:rPr>
          <w:sz w:val="26"/>
          <w:szCs w:val="26"/>
          <w:lang w:val="en-US"/>
        </w:rPr>
        <w:t xml:space="preserve">Faţă de anul 2020 acestea s-au majorat cu </w:t>
      </w:r>
      <w:r w:rsidR="004A5299" w:rsidRPr="004A5299">
        <w:rPr>
          <w:sz w:val="26"/>
          <w:szCs w:val="26"/>
          <w:lang w:val="en-US"/>
        </w:rPr>
        <w:t>11361,4</w:t>
      </w:r>
      <w:r w:rsidR="00D45A2C" w:rsidRPr="004A5299">
        <w:rPr>
          <w:sz w:val="26"/>
          <w:szCs w:val="26"/>
          <w:lang w:val="en-US"/>
        </w:rPr>
        <w:t xml:space="preserve"> mii lei sau cu </w:t>
      </w:r>
      <w:r w:rsidR="004A5299" w:rsidRPr="004A5299">
        <w:rPr>
          <w:sz w:val="26"/>
          <w:szCs w:val="26"/>
          <w:lang w:val="en-US"/>
        </w:rPr>
        <w:t>3,9</w:t>
      </w:r>
      <w:r w:rsidR="00D45A2C" w:rsidRPr="004A5299">
        <w:rPr>
          <w:sz w:val="26"/>
          <w:szCs w:val="26"/>
          <w:lang w:val="en-US"/>
        </w:rPr>
        <w:t xml:space="preserve"> la sută. </w:t>
      </w:r>
    </w:p>
    <w:p w14:paraId="2F6DC007" w14:textId="4FB6C28E" w:rsidR="00D31067" w:rsidRPr="004A5299" w:rsidRDefault="00D31067" w:rsidP="002C67A1">
      <w:pPr>
        <w:ind w:firstLine="708"/>
        <w:jc w:val="both"/>
        <w:rPr>
          <w:sz w:val="26"/>
          <w:szCs w:val="26"/>
        </w:rPr>
      </w:pPr>
      <w:r w:rsidRPr="004A5299">
        <w:rPr>
          <w:sz w:val="26"/>
          <w:szCs w:val="26"/>
        </w:rPr>
        <w:t>Conform raportului privind executarea bugetului raional pe</w:t>
      </w:r>
      <w:r w:rsidR="00A4548E" w:rsidRPr="004A5299">
        <w:rPr>
          <w:sz w:val="26"/>
          <w:szCs w:val="26"/>
        </w:rPr>
        <w:t xml:space="preserve">ntru </w:t>
      </w:r>
      <w:r w:rsidRPr="004A5299">
        <w:rPr>
          <w:sz w:val="26"/>
          <w:szCs w:val="26"/>
        </w:rPr>
        <w:t xml:space="preserve">anul 2021, cheltuielile bugetului raional au fost realizate în sumă de </w:t>
      </w:r>
      <w:r w:rsidR="004A5299" w:rsidRPr="004A5299">
        <w:rPr>
          <w:sz w:val="26"/>
          <w:szCs w:val="26"/>
        </w:rPr>
        <w:t>24250</w:t>
      </w:r>
      <w:r w:rsidR="0072558F">
        <w:rPr>
          <w:sz w:val="26"/>
          <w:szCs w:val="26"/>
        </w:rPr>
        <w:t>4,1</w:t>
      </w:r>
      <w:r w:rsidRPr="004A5299">
        <w:rPr>
          <w:sz w:val="26"/>
          <w:szCs w:val="26"/>
        </w:rPr>
        <w:t xml:space="preserve"> mii lei, sau la nivel de </w:t>
      </w:r>
      <w:r w:rsidR="004A5299" w:rsidRPr="004A5299">
        <w:rPr>
          <w:sz w:val="26"/>
          <w:szCs w:val="26"/>
        </w:rPr>
        <w:t>93,1</w:t>
      </w:r>
      <w:r w:rsidRPr="004A5299">
        <w:rPr>
          <w:sz w:val="26"/>
          <w:szCs w:val="26"/>
        </w:rPr>
        <w:t xml:space="preserve"> % la sută din planul precizat de </w:t>
      </w:r>
      <w:r w:rsidR="004A5299" w:rsidRPr="004A5299">
        <w:rPr>
          <w:sz w:val="26"/>
          <w:szCs w:val="26"/>
        </w:rPr>
        <w:t>260347,2</w:t>
      </w:r>
      <w:r w:rsidRPr="004A5299">
        <w:rPr>
          <w:sz w:val="26"/>
          <w:szCs w:val="26"/>
        </w:rPr>
        <w:t xml:space="preserve"> mii lei.</w:t>
      </w:r>
    </w:p>
    <w:p w14:paraId="22249F3F" w14:textId="26077AC6" w:rsidR="00D45A2C" w:rsidRPr="004A5299" w:rsidRDefault="00D45A2C" w:rsidP="002C67A1">
      <w:pPr>
        <w:ind w:firstLine="708"/>
        <w:jc w:val="both"/>
        <w:rPr>
          <w:sz w:val="26"/>
          <w:szCs w:val="26"/>
        </w:rPr>
      </w:pPr>
      <w:r w:rsidRPr="004A5299">
        <w:rPr>
          <w:sz w:val="26"/>
          <w:szCs w:val="26"/>
        </w:rPr>
        <w:t xml:space="preserve">Active nefinanciare au fost executate în mărime de </w:t>
      </w:r>
      <w:r w:rsidR="004A5299" w:rsidRPr="004A5299">
        <w:rPr>
          <w:sz w:val="26"/>
          <w:szCs w:val="26"/>
        </w:rPr>
        <w:t>62250,0</w:t>
      </w:r>
      <w:r w:rsidRPr="004A5299">
        <w:rPr>
          <w:sz w:val="26"/>
          <w:szCs w:val="26"/>
        </w:rPr>
        <w:t xml:space="preserve"> mii lei, sau la nivel de </w:t>
      </w:r>
      <w:r w:rsidR="004A5299" w:rsidRPr="004A5299">
        <w:rPr>
          <w:sz w:val="26"/>
          <w:szCs w:val="26"/>
        </w:rPr>
        <w:t>86,3</w:t>
      </w:r>
      <w:r w:rsidRPr="004A5299">
        <w:rPr>
          <w:sz w:val="26"/>
          <w:szCs w:val="26"/>
        </w:rPr>
        <w:t xml:space="preserve"> la sută față de prevederile planului anual precizat</w:t>
      </w:r>
      <w:r w:rsidR="00D31067" w:rsidRPr="004A5299">
        <w:rPr>
          <w:sz w:val="26"/>
          <w:szCs w:val="26"/>
        </w:rPr>
        <w:t xml:space="preserve"> – </w:t>
      </w:r>
      <w:r w:rsidR="004A5299" w:rsidRPr="004A5299">
        <w:rPr>
          <w:sz w:val="26"/>
          <w:szCs w:val="26"/>
        </w:rPr>
        <w:t>72142,1</w:t>
      </w:r>
      <w:r w:rsidR="00D31067" w:rsidRPr="004A5299">
        <w:rPr>
          <w:sz w:val="26"/>
          <w:szCs w:val="26"/>
        </w:rPr>
        <w:t xml:space="preserve"> mii lei.</w:t>
      </w:r>
    </w:p>
    <w:p w14:paraId="4AE5ABCA" w14:textId="25DB44D6" w:rsidR="0048228B" w:rsidRPr="004A5299" w:rsidRDefault="0048228B" w:rsidP="002C67A1">
      <w:pPr>
        <w:pStyle w:val="Default"/>
        <w:jc w:val="both"/>
        <w:rPr>
          <w:rFonts w:ascii="Times New Roman" w:hAnsi="Times New Roman"/>
          <w:color w:val="auto"/>
          <w:sz w:val="26"/>
          <w:szCs w:val="26"/>
          <w:lang w:val="ro-MD"/>
        </w:rPr>
      </w:pPr>
      <w:r w:rsidRPr="00951987">
        <w:rPr>
          <w:rFonts w:ascii="Times New Roman" w:hAnsi="Times New Roman"/>
          <w:color w:val="FF0000"/>
          <w:sz w:val="26"/>
          <w:szCs w:val="26"/>
          <w:lang w:val="ro-MD"/>
        </w:rPr>
        <w:t xml:space="preserve">           </w:t>
      </w:r>
      <w:r w:rsidRPr="004A5299">
        <w:rPr>
          <w:rFonts w:ascii="Times New Roman" w:hAnsi="Times New Roman"/>
          <w:color w:val="auto"/>
          <w:sz w:val="26"/>
          <w:szCs w:val="26"/>
          <w:lang w:val="ro-MD"/>
        </w:rPr>
        <w:t>Executarea bugetului raional Hîncești la partea de cheltuieli şi active nefinanciare s-a efectuat reieșind din politica statului promovată în domeniul cheltuielilor publice şi a fost orientată spre asigurarea stabilității bugetului raional prin asigurarea disciplinei, echității, transparenței, simplității și onestității în repartizarea finanțelor publice.</w:t>
      </w:r>
    </w:p>
    <w:p w14:paraId="1DC251E2" w14:textId="77777777" w:rsidR="00A4548E" w:rsidRDefault="003B7571" w:rsidP="002C67A1">
      <w:pPr>
        <w:pStyle w:val="Default"/>
        <w:jc w:val="both"/>
        <w:rPr>
          <w:rFonts w:ascii="Times New Roman" w:hAnsi="Times New Roman"/>
          <w:color w:val="auto"/>
          <w:sz w:val="26"/>
          <w:szCs w:val="26"/>
          <w:lang w:val="ro-MD"/>
        </w:rPr>
      </w:pPr>
      <w:r>
        <w:rPr>
          <w:rFonts w:ascii="Times New Roman" w:hAnsi="Times New Roman"/>
          <w:color w:val="auto"/>
          <w:sz w:val="26"/>
          <w:szCs w:val="26"/>
          <w:lang w:val="ro-MD"/>
        </w:rPr>
        <w:tab/>
      </w:r>
      <w:r>
        <w:rPr>
          <w:rFonts w:ascii="Times New Roman" w:hAnsi="Times New Roman"/>
          <w:color w:val="auto"/>
          <w:sz w:val="26"/>
          <w:szCs w:val="26"/>
          <w:lang w:val="ro-MD"/>
        </w:rPr>
        <w:tab/>
      </w:r>
      <w:r>
        <w:rPr>
          <w:rFonts w:ascii="Times New Roman" w:hAnsi="Times New Roman"/>
          <w:color w:val="auto"/>
          <w:sz w:val="26"/>
          <w:szCs w:val="26"/>
          <w:lang w:val="ro-MD"/>
        </w:rPr>
        <w:tab/>
      </w:r>
      <w:r>
        <w:rPr>
          <w:rFonts w:ascii="Times New Roman" w:hAnsi="Times New Roman"/>
          <w:color w:val="auto"/>
          <w:sz w:val="26"/>
          <w:szCs w:val="26"/>
          <w:lang w:val="ro-MD"/>
        </w:rPr>
        <w:tab/>
      </w:r>
      <w:r>
        <w:rPr>
          <w:rFonts w:ascii="Times New Roman" w:hAnsi="Times New Roman"/>
          <w:color w:val="auto"/>
          <w:sz w:val="26"/>
          <w:szCs w:val="26"/>
          <w:lang w:val="ro-MD"/>
        </w:rPr>
        <w:tab/>
      </w:r>
      <w:r>
        <w:rPr>
          <w:rFonts w:ascii="Times New Roman" w:hAnsi="Times New Roman"/>
          <w:color w:val="auto"/>
          <w:sz w:val="26"/>
          <w:szCs w:val="26"/>
          <w:lang w:val="ro-MD"/>
        </w:rPr>
        <w:tab/>
      </w:r>
      <w:r>
        <w:rPr>
          <w:rFonts w:ascii="Times New Roman" w:hAnsi="Times New Roman"/>
          <w:color w:val="auto"/>
          <w:sz w:val="26"/>
          <w:szCs w:val="26"/>
          <w:lang w:val="ro-MD"/>
        </w:rPr>
        <w:tab/>
      </w:r>
      <w:r>
        <w:rPr>
          <w:rFonts w:ascii="Times New Roman" w:hAnsi="Times New Roman"/>
          <w:color w:val="auto"/>
          <w:sz w:val="26"/>
          <w:szCs w:val="26"/>
          <w:lang w:val="ro-MD"/>
        </w:rPr>
        <w:tab/>
      </w:r>
      <w:r>
        <w:rPr>
          <w:rFonts w:ascii="Times New Roman" w:hAnsi="Times New Roman"/>
          <w:color w:val="auto"/>
          <w:sz w:val="26"/>
          <w:szCs w:val="26"/>
          <w:lang w:val="ro-MD"/>
        </w:rPr>
        <w:tab/>
      </w:r>
      <w:r>
        <w:rPr>
          <w:rFonts w:ascii="Times New Roman" w:hAnsi="Times New Roman"/>
          <w:color w:val="auto"/>
          <w:sz w:val="26"/>
          <w:szCs w:val="26"/>
          <w:lang w:val="ro-MD"/>
        </w:rPr>
        <w:tab/>
      </w:r>
      <w:r>
        <w:rPr>
          <w:rFonts w:ascii="Times New Roman" w:hAnsi="Times New Roman"/>
          <w:color w:val="auto"/>
          <w:sz w:val="26"/>
          <w:szCs w:val="26"/>
          <w:lang w:val="ro-MD"/>
        </w:rPr>
        <w:tab/>
      </w:r>
    </w:p>
    <w:p w14:paraId="67EC813C" w14:textId="536D28C8" w:rsidR="003B7571" w:rsidRPr="003B7571" w:rsidRDefault="003B7571" w:rsidP="00A4548E">
      <w:pPr>
        <w:pStyle w:val="Default"/>
        <w:ind w:left="6372" w:firstLine="708"/>
        <w:jc w:val="both"/>
        <w:rPr>
          <w:rFonts w:ascii="Times New Roman" w:hAnsi="Times New Roman"/>
          <w:i/>
          <w:iCs/>
          <w:color w:val="auto"/>
          <w:sz w:val="18"/>
          <w:szCs w:val="18"/>
          <w:lang w:val="ro-MD"/>
        </w:rPr>
      </w:pPr>
      <w:r w:rsidRPr="003B7571">
        <w:rPr>
          <w:rFonts w:ascii="Times New Roman" w:hAnsi="Times New Roman"/>
          <w:i/>
          <w:iCs/>
          <w:color w:val="auto"/>
          <w:sz w:val="18"/>
          <w:szCs w:val="18"/>
          <w:lang w:val="ro-MD"/>
        </w:rPr>
        <w:t>Diagrama nr.2</w:t>
      </w:r>
    </w:p>
    <w:p w14:paraId="35EBE67F" w14:textId="1818A73A" w:rsidR="00F5654D" w:rsidRPr="00F5654D" w:rsidRDefault="00837E59" w:rsidP="00F5654D">
      <w:pPr>
        <w:pStyle w:val="Default"/>
        <w:jc w:val="center"/>
        <w:rPr>
          <w:rFonts w:ascii="Times New Roman" w:hAnsi="Times New Roman" w:cs="Times New Roman"/>
          <w:i/>
          <w:iCs/>
          <w:sz w:val="26"/>
          <w:szCs w:val="26"/>
          <w:lang w:val="ro-MD"/>
        </w:rPr>
      </w:pPr>
      <w:r w:rsidRPr="00F5654D">
        <w:rPr>
          <w:rFonts w:ascii="Times New Roman" w:hAnsi="Times New Roman" w:cs="Times New Roman"/>
          <w:i/>
          <w:iCs/>
          <w:sz w:val="26"/>
          <w:szCs w:val="26"/>
          <w:lang w:val="ro-MD"/>
        </w:rPr>
        <w:t xml:space="preserve">Evoluția cheltuielilor bugetului raional </w:t>
      </w:r>
      <w:r w:rsidR="00B91F35" w:rsidRPr="00F5654D">
        <w:rPr>
          <w:rFonts w:ascii="Times New Roman" w:hAnsi="Times New Roman" w:cs="Times New Roman"/>
          <w:i/>
          <w:iCs/>
          <w:sz w:val="26"/>
          <w:szCs w:val="26"/>
          <w:lang w:val="ro-MD"/>
        </w:rPr>
        <w:t>Hîncești</w:t>
      </w:r>
      <w:r w:rsidR="00A4548E" w:rsidRPr="00F5654D">
        <w:rPr>
          <w:rFonts w:ascii="Times New Roman" w:hAnsi="Times New Roman" w:cs="Times New Roman"/>
          <w:i/>
          <w:iCs/>
          <w:sz w:val="26"/>
          <w:szCs w:val="26"/>
          <w:lang w:val="ro-MD"/>
        </w:rPr>
        <w:t xml:space="preserve"> </w:t>
      </w:r>
      <w:r w:rsidR="00F5654D">
        <w:rPr>
          <w:rFonts w:ascii="Times New Roman" w:hAnsi="Times New Roman" w:cs="Times New Roman"/>
          <w:i/>
          <w:iCs/>
          <w:sz w:val="26"/>
          <w:szCs w:val="26"/>
          <w:lang w:val="ro-MD"/>
        </w:rPr>
        <w:t xml:space="preserve">în perioada </w:t>
      </w:r>
      <w:r w:rsidRPr="00F5654D">
        <w:rPr>
          <w:rFonts w:ascii="Times New Roman" w:hAnsi="Times New Roman" w:cs="Times New Roman"/>
          <w:i/>
          <w:iCs/>
          <w:sz w:val="26"/>
          <w:szCs w:val="26"/>
          <w:lang w:val="ro-MD"/>
        </w:rPr>
        <w:t>ani</w:t>
      </w:r>
      <w:r w:rsidR="0048228B" w:rsidRPr="00F5654D">
        <w:rPr>
          <w:rFonts w:ascii="Times New Roman" w:hAnsi="Times New Roman" w:cs="Times New Roman"/>
          <w:i/>
          <w:iCs/>
          <w:sz w:val="26"/>
          <w:szCs w:val="26"/>
          <w:lang w:val="ro-MD"/>
        </w:rPr>
        <w:t>lor</w:t>
      </w:r>
      <w:r w:rsidRPr="00F5654D">
        <w:rPr>
          <w:rFonts w:ascii="Times New Roman" w:hAnsi="Times New Roman" w:cs="Times New Roman"/>
          <w:i/>
          <w:iCs/>
          <w:sz w:val="26"/>
          <w:szCs w:val="26"/>
          <w:lang w:val="ro-MD"/>
        </w:rPr>
        <w:t xml:space="preserve"> 201</w:t>
      </w:r>
      <w:r w:rsidR="0048228B" w:rsidRPr="00F5654D">
        <w:rPr>
          <w:rFonts w:ascii="Times New Roman" w:hAnsi="Times New Roman" w:cs="Times New Roman"/>
          <w:i/>
          <w:iCs/>
          <w:sz w:val="26"/>
          <w:szCs w:val="26"/>
          <w:lang w:val="ro-MD"/>
        </w:rPr>
        <w:t>9</w:t>
      </w:r>
      <w:r w:rsidRPr="00F5654D">
        <w:rPr>
          <w:rFonts w:ascii="Times New Roman" w:hAnsi="Times New Roman" w:cs="Times New Roman"/>
          <w:i/>
          <w:iCs/>
          <w:sz w:val="26"/>
          <w:szCs w:val="26"/>
          <w:lang w:val="ro-MD"/>
        </w:rPr>
        <w:t>-20</w:t>
      </w:r>
      <w:r w:rsidR="00B91F35" w:rsidRPr="00F5654D">
        <w:rPr>
          <w:rFonts w:ascii="Times New Roman" w:hAnsi="Times New Roman" w:cs="Times New Roman"/>
          <w:i/>
          <w:iCs/>
          <w:sz w:val="26"/>
          <w:szCs w:val="26"/>
          <w:lang w:val="ro-MD"/>
        </w:rPr>
        <w:t>2</w:t>
      </w:r>
      <w:r w:rsidR="0048228B" w:rsidRPr="00F5654D">
        <w:rPr>
          <w:rFonts w:ascii="Times New Roman" w:hAnsi="Times New Roman" w:cs="Times New Roman"/>
          <w:i/>
          <w:iCs/>
          <w:sz w:val="26"/>
          <w:szCs w:val="26"/>
          <w:lang w:val="ro-MD"/>
        </w:rPr>
        <w:t>1</w:t>
      </w:r>
    </w:p>
    <w:p w14:paraId="2EE8204B" w14:textId="35A27EEC" w:rsidR="00837E59" w:rsidRPr="001E6DC1" w:rsidRDefault="00837E59" w:rsidP="00F5654D">
      <w:pPr>
        <w:pStyle w:val="Default"/>
        <w:jc w:val="center"/>
        <w:rPr>
          <w:rFonts w:ascii="Times New Roman" w:hAnsi="Times New Roman" w:cs="Times New Roman"/>
          <w:sz w:val="28"/>
          <w:szCs w:val="28"/>
          <w:lang w:val="ro-MD"/>
        </w:rPr>
      </w:pPr>
      <w:r w:rsidRPr="00F5654D">
        <w:rPr>
          <w:rFonts w:ascii="Times New Roman" w:hAnsi="Times New Roman" w:cs="Times New Roman"/>
          <w:i/>
          <w:sz w:val="26"/>
          <w:szCs w:val="26"/>
          <w:lang w:val="ro-MD"/>
        </w:rPr>
        <w:t xml:space="preserve">se prezintă în diagrama </w:t>
      </w:r>
      <w:r w:rsidR="00B31CE6" w:rsidRPr="00F5654D">
        <w:rPr>
          <w:rFonts w:ascii="Times New Roman" w:hAnsi="Times New Roman" w:cs="Times New Roman"/>
          <w:i/>
          <w:sz w:val="26"/>
          <w:szCs w:val="26"/>
          <w:lang w:val="ro-MD"/>
        </w:rPr>
        <w:t>ce</w:t>
      </w:r>
      <w:r w:rsidRPr="00F5654D">
        <w:rPr>
          <w:rFonts w:ascii="Times New Roman" w:hAnsi="Times New Roman" w:cs="Times New Roman"/>
          <w:i/>
          <w:sz w:val="26"/>
          <w:szCs w:val="26"/>
          <w:lang w:val="ro-MD"/>
        </w:rPr>
        <w:t xml:space="preserve"> urmează.</w:t>
      </w:r>
      <w:r w:rsidR="003B7571">
        <w:rPr>
          <w:rFonts w:ascii="Times New Roman" w:hAnsi="Times New Roman" w:cs="Times New Roman"/>
          <w:sz w:val="26"/>
          <w:szCs w:val="26"/>
          <w:lang w:val="ro-MD"/>
        </w:rPr>
        <w:tab/>
      </w:r>
      <w:r w:rsidR="003B7571">
        <w:rPr>
          <w:rFonts w:ascii="Times New Roman" w:hAnsi="Times New Roman" w:cs="Times New Roman"/>
          <w:sz w:val="26"/>
          <w:szCs w:val="26"/>
          <w:lang w:val="ro-MD"/>
        </w:rPr>
        <w:tab/>
      </w:r>
      <w:r w:rsidR="003B7571">
        <w:rPr>
          <w:rFonts w:ascii="Times New Roman" w:hAnsi="Times New Roman" w:cs="Times New Roman"/>
          <w:sz w:val="26"/>
          <w:szCs w:val="26"/>
          <w:lang w:val="ro-MD"/>
        </w:rPr>
        <w:tab/>
      </w:r>
      <w:r w:rsidR="003B7571">
        <w:rPr>
          <w:rFonts w:ascii="Times New Roman" w:hAnsi="Times New Roman" w:cs="Times New Roman"/>
          <w:sz w:val="26"/>
          <w:szCs w:val="26"/>
          <w:lang w:val="ro-MD"/>
        </w:rPr>
        <w:tab/>
      </w:r>
      <w:r w:rsidRPr="001E6DC1">
        <w:rPr>
          <w:noProof/>
          <w:lang w:eastAsia="ro-RO"/>
        </w:rPr>
        <w:drawing>
          <wp:inline distT="0" distB="0" distL="0" distR="0" wp14:anchorId="6EE5BCAD" wp14:editId="5542DAA2">
            <wp:extent cx="5829300" cy="254317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F116AE" w14:textId="77777777" w:rsidR="00553D50" w:rsidRDefault="00553D50" w:rsidP="004A429F">
      <w:pPr>
        <w:spacing w:line="360" w:lineRule="auto"/>
        <w:ind w:firstLine="709"/>
        <w:jc w:val="both"/>
        <w:rPr>
          <w:rFonts w:eastAsiaTheme="minorHAnsi"/>
          <w:color w:val="000000"/>
          <w:sz w:val="26"/>
          <w:szCs w:val="26"/>
          <w:lang w:val="ro-MD" w:eastAsia="en-US"/>
        </w:rPr>
      </w:pPr>
    </w:p>
    <w:p w14:paraId="1A2BAF72" w14:textId="7579A663" w:rsidR="00837E59" w:rsidRDefault="006E6E92" w:rsidP="004A429F">
      <w:pPr>
        <w:spacing w:line="360" w:lineRule="auto"/>
        <w:ind w:firstLine="709"/>
        <w:jc w:val="both"/>
        <w:rPr>
          <w:rFonts w:eastAsiaTheme="minorHAnsi"/>
          <w:color w:val="000000"/>
          <w:sz w:val="26"/>
          <w:szCs w:val="26"/>
          <w:lang w:val="ro-MD" w:eastAsia="en-US"/>
        </w:rPr>
      </w:pPr>
      <w:r>
        <w:rPr>
          <w:rFonts w:eastAsiaTheme="minorHAnsi"/>
          <w:color w:val="000000"/>
          <w:sz w:val="26"/>
          <w:szCs w:val="26"/>
          <w:lang w:val="ro-MD" w:eastAsia="en-US"/>
        </w:rPr>
        <w:t>Cheltuilile bugetului raional în anul  2021 c</w:t>
      </w:r>
      <w:r w:rsidR="00837E59" w:rsidRPr="001E6DC1">
        <w:rPr>
          <w:rFonts w:eastAsiaTheme="minorHAnsi"/>
          <w:color w:val="000000"/>
          <w:sz w:val="26"/>
          <w:szCs w:val="26"/>
          <w:lang w:val="ro-MD" w:eastAsia="en-US"/>
        </w:rPr>
        <w:t xml:space="preserve">omparativ cu </w:t>
      </w:r>
      <w:r w:rsidR="00F8371E">
        <w:rPr>
          <w:rFonts w:eastAsiaTheme="minorHAnsi"/>
          <w:color w:val="000000"/>
          <w:sz w:val="26"/>
          <w:szCs w:val="26"/>
          <w:lang w:val="ro-MD" w:eastAsia="en-US"/>
        </w:rPr>
        <w:t xml:space="preserve"> executarea cheltuielilor </w:t>
      </w:r>
      <w:r w:rsidR="0048228B">
        <w:rPr>
          <w:rFonts w:eastAsiaTheme="minorHAnsi"/>
          <w:color w:val="000000"/>
          <w:sz w:val="26"/>
          <w:szCs w:val="26"/>
          <w:lang w:val="ro-MD" w:eastAsia="en-US"/>
        </w:rPr>
        <w:t>al</w:t>
      </w:r>
      <w:r w:rsidR="00F8371E">
        <w:rPr>
          <w:rFonts w:eastAsiaTheme="minorHAnsi"/>
          <w:color w:val="000000"/>
          <w:sz w:val="26"/>
          <w:szCs w:val="26"/>
          <w:lang w:val="ro-MD" w:eastAsia="en-US"/>
        </w:rPr>
        <w:t>e</w:t>
      </w:r>
      <w:r w:rsidR="0048228B">
        <w:rPr>
          <w:rFonts w:eastAsiaTheme="minorHAnsi"/>
          <w:color w:val="000000"/>
          <w:sz w:val="26"/>
          <w:szCs w:val="26"/>
          <w:lang w:val="ro-MD" w:eastAsia="en-US"/>
        </w:rPr>
        <w:t xml:space="preserve"> anului</w:t>
      </w:r>
      <w:r w:rsidR="00837E59" w:rsidRPr="001E6DC1">
        <w:rPr>
          <w:rFonts w:eastAsiaTheme="minorHAnsi"/>
          <w:color w:val="000000"/>
          <w:sz w:val="26"/>
          <w:szCs w:val="26"/>
          <w:lang w:val="ro-MD" w:eastAsia="en-US"/>
        </w:rPr>
        <w:t xml:space="preserve"> 201</w:t>
      </w:r>
      <w:r w:rsidR="0048228B">
        <w:rPr>
          <w:rFonts w:eastAsiaTheme="minorHAnsi"/>
          <w:color w:val="000000"/>
          <w:sz w:val="26"/>
          <w:szCs w:val="26"/>
          <w:lang w:val="ro-MD" w:eastAsia="en-US"/>
        </w:rPr>
        <w:t>9</w:t>
      </w:r>
      <w:r w:rsidR="00837E59" w:rsidRPr="001E6DC1">
        <w:rPr>
          <w:rFonts w:eastAsiaTheme="minorHAnsi"/>
          <w:color w:val="000000"/>
          <w:sz w:val="26"/>
          <w:szCs w:val="26"/>
          <w:lang w:val="ro-MD" w:eastAsia="en-US"/>
        </w:rPr>
        <w:t xml:space="preserve"> au înregistrat o </w:t>
      </w:r>
      <w:r w:rsidR="00F5654D">
        <w:rPr>
          <w:rFonts w:eastAsiaTheme="minorHAnsi"/>
          <w:color w:val="000000"/>
          <w:sz w:val="26"/>
          <w:szCs w:val="26"/>
          <w:lang w:val="ro-MD" w:eastAsia="en-US"/>
        </w:rPr>
        <w:t>majorare</w:t>
      </w:r>
      <w:r w:rsidR="00456C33">
        <w:rPr>
          <w:rFonts w:eastAsiaTheme="minorHAnsi"/>
          <w:color w:val="000000"/>
          <w:sz w:val="26"/>
          <w:szCs w:val="26"/>
          <w:lang w:val="ro-MD" w:eastAsia="en-US"/>
        </w:rPr>
        <w:t xml:space="preserve"> cu </w:t>
      </w:r>
      <w:r w:rsidR="00F5654D">
        <w:rPr>
          <w:rFonts w:eastAsiaTheme="minorHAnsi"/>
          <w:sz w:val="26"/>
          <w:szCs w:val="26"/>
          <w:lang w:val="ro-MD" w:eastAsia="en-US"/>
        </w:rPr>
        <w:t>7,8</w:t>
      </w:r>
      <w:r w:rsidR="00837E59" w:rsidRPr="00456C33">
        <w:rPr>
          <w:rFonts w:eastAsiaTheme="minorHAnsi"/>
          <w:sz w:val="26"/>
          <w:szCs w:val="26"/>
          <w:lang w:val="ro-MD" w:eastAsia="en-US"/>
        </w:rPr>
        <w:t>%</w:t>
      </w:r>
      <w:r w:rsidR="0048228B" w:rsidRPr="00456C33">
        <w:rPr>
          <w:rFonts w:eastAsiaTheme="minorHAnsi"/>
          <w:sz w:val="26"/>
          <w:szCs w:val="26"/>
          <w:lang w:val="ro-MD" w:eastAsia="en-US"/>
        </w:rPr>
        <w:t xml:space="preserve"> </w:t>
      </w:r>
      <w:r w:rsidR="0048228B">
        <w:rPr>
          <w:rFonts w:eastAsiaTheme="minorHAnsi"/>
          <w:color w:val="000000"/>
          <w:sz w:val="26"/>
          <w:szCs w:val="26"/>
          <w:lang w:val="ro-MD" w:eastAsia="en-US"/>
        </w:rPr>
        <w:t>la sută</w:t>
      </w:r>
      <w:r w:rsidR="008858FC">
        <w:rPr>
          <w:rFonts w:eastAsiaTheme="minorHAnsi"/>
          <w:color w:val="000000"/>
          <w:sz w:val="26"/>
          <w:szCs w:val="26"/>
          <w:lang w:val="ro-MD" w:eastAsia="en-US"/>
        </w:rPr>
        <w:t>,</w:t>
      </w:r>
      <w:r w:rsidR="00837E59" w:rsidRPr="001E6DC1">
        <w:rPr>
          <w:rFonts w:eastAsiaTheme="minorHAnsi"/>
          <w:color w:val="000000"/>
          <w:sz w:val="26"/>
          <w:szCs w:val="26"/>
          <w:lang w:val="ro-MD" w:eastAsia="en-US"/>
        </w:rPr>
        <w:t xml:space="preserve"> iar</w:t>
      </w:r>
      <w:r w:rsidR="008858FC">
        <w:rPr>
          <w:rFonts w:eastAsiaTheme="minorHAnsi"/>
          <w:color w:val="000000"/>
          <w:sz w:val="26"/>
          <w:szCs w:val="26"/>
          <w:lang w:val="ro-MD" w:eastAsia="en-US"/>
        </w:rPr>
        <w:t xml:space="preserve"> </w:t>
      </w:r>
      <w:r w:rsidR="0048228B">
        <w:rPr>
          <w:rFonts w:eastAsiaTheme="minorHAnsi"/>
          <w:color w:val="000000"/>
          <w:sz w:val="26"/>
          <w:szCs w:val="26"/>
          <w:lang w:val="ro-MD" w:eastAsia="en-US"/>
        </w:rPr>
        <w:t>în comparație cu anul 2020</w:t>
      </w:r>
      <w:r w:rsidR="00837E59" w:rsidRPr="001E6DC1">
        <w:rPr>
          <w:rFonts w:eastAsiaTheme="minorHAnsi"/>
          <w:color w:val="000000"/>
          <w:sz w:val="26"/>
          <w:szCs w:val="26"/>
          <w:lang w:val="ro-MD" w:eastAsia="en-US"/>
        </w:rPr>
        <w:t xml:space="preserve"> </w:t>
      </w:r>
      <w:r>
        <w:rPr>
          <w:rFonts w:eastAsiaTheme="minorHAnsi"/>
          <w:color w:val="000000"/>
          <w:sz w:val="26"/>
          <w:szCs w:val="26"/>
          <w:lang w:val="ro-MD" w:eastAsia="en-US"/>
        </w:rPr>
        <w:t xml:space="preserve">o </w:t>
      </w:r>
      <w:r w:rsidR="00596B74">
        <w:rPr>
          <w:rFonts w:eastAsiaTheme="minorHAnsi"/>
          <w:color w:val="000000"/>
          <w:sz w:val="26"/>
          <w:szCs w:val="26"/>
          <w:lang w:val="ro-MD" w:eastAsia="en-US"/>
        </w:rPr>
        <w:t>majorare</w:t>
      </w:r>
      <w:r w:rsidR="00837E59" w:rsidRPr="001E6DC1">
        <w:rPr>
          <w:rFonts w:eastAsiaTheme="minorHAnsi"/>
          <w:color w:val="000000"/>
          <w:sz w:val="26"/>
          <w:szCs w:val="26"/>
          <w:lang w:val="ro-MD" w:eastAsia="en-US"/>
        </w:rPr>
        <w:t xml:space="preserve"> cu </w:t>
      </w:r>
      <w:r w:rsidR="00F5654D">
        <w:rPr>
          <w:rFonts w:eastAsiaTheme="minorHAnsi"/>
          <w:color w:val="000000"/>
          <w:sz w:val="26"/>
          <w:szCs w:val="26"/>
          <w:lang w:val="ro-MD" w:eastAsia="en-US"/>
        </w:rPr>
        <w:t>3,9</w:t>
      </w:r>
      <w:r w:rsidR="00837E59" w:rsidRPr="001E6DC1">
        <w:rPr>
          <w:rFonts w:eastAsiaTheme="minorHAnsi"/>
          <w:color w:val="000000"/>
          <w:sz w:val="26"/>
          <w:szCs w:val="26"/>
          <w:lang w:val="ro-MD" w:eastAsia="en-US"/>
        </w:rPr>
        <w:t>%</w:t>
      </w:r>
      <w:r w:rsidR="00B9499C">
        <w:rPr>
          <w:rFonts w:eastAsiaTheme="minorHAnsi"/>
          <w:color w:val="000000"/>
          <w:sz w:val="26"/>
          <w:szCs w:val="26"/>
          <w:lang w:val="ro-MD" w:eastAsia="en-US"/>
        </w:rPr>
        <w:t xml:space="preserve">, care se explică prin majorarea valorii de referință stabilită prin </w:t>
      </w:r>
      <w:r w:rsidR="0009115E">
        <w:rPr>
          <w:rFonts w:eastAsiaTheme="minorHAnsi"/>
          <w:color w:val="000000"/>
          <w:sz w:val="26"/>
          <w:szCs w:val="26"/>
          <w:lang w:val="ro-MD" w:eastAsia="en-US"/>
        </w:rPr>
        <w:t>L</w:t>
      </w:r>
      <w:r w:rsidR="00B9499C">
        <w:rPr>
          <w:rFonts w:eastAsiaTheme="minorHAnsi"/>
          <w:color w:val="000000"/>
          <w:sz w:val="26"/>
          <w:szCs w:val="26"/>
          <w:lang w:val="ro-MD" w:eastAsia="en-US"/>
        </w:rPr>
        <w:t>ege</w:t>
      </w:r>
      <w:r w:rsidR="0009115E">
        <w:rPr>
          <w:rFonts w:eastAsiaTheme="minorHAnsi"/>
          <w:color w:val="000000"/>
          <w:sz w:val="26"/>
          <w:szCs w:val="26"/>
          <w:lang w:val="ro-MD" w:eastAsia="en-US"/>
        </w:rPr>
        <w:t>a</w:t>
      </w:r>
      <w:r w:rsidR="00B9499C">
        <w:rPr>
          <w:rFonts w:eastAsiaTheme="minorHAnsi"/>
          <w:color w:val="000000"/>
          <w:sz w:val="26"/>
          <w:szCs w:val="26"/>
          <w:lang w:val="ro-MD" w:eastAsia="en-US"/>
        </w:rPr>
        <w:t xml:space="preserve"> bugetului pentru anul buget</w:t>
      </w:r>
      <w:r w:rsidR="0009115E">
        <w:rPr>
          <w:rFonts w:eastAsiaTheme="minorHAnsi"/>
          <w:color w:val="000000"/>
          <w:sz w:val="26"/>
          <w:szCs w:val="26"/>
          <w:lang w:val="ro-MD" w:eastAsia="en-US"/>
        </w:rPr>
        <w:t>a</w:t>
      </w:r>
      <w:r w:rsidR="00B9499C">
        <w:rPr>
          <w:rFonts w:eastAsiaTheme="minorHAnsi"/>
          <w:color w:val="000000"/>
          <w:sz w:val="26"/>
          <w:szCs w:val="26"/>
          <w:lang w:val="ro-MD" w:eastAsia="en-US"/>
        </w:rPr>
        <w:t xml:space="preserve">r și majorarea prețurilor de consum la </w:t>
      </w:r>
      <w:r w:rsidR="0009115E">
        <w:rPr>
          <w:rFonts w:eastAsiaTheme="minorHAnsi"/>
          <w:color w:val="000000"/>
          <w:sz w:val="26"/>
          <w:szCs w:val="26"/>
          <w:lang w:val="ro-MD" w:eastAsia="en-US"/>
        </w:rPr>
        <w:t>serviciile termo- erergetice</w:t>
      </w:r>
      <w:r w:rsidR="00837E59" w:rsidRPr="001E6DC1">
        <w:rPr>
          <w:rFonts w:eastAsiaTheme="minorHAnsi"/>
          <w:color w:val="000000"/>
          <w:sz w:val="26"/>
          <w:szCs w:val="26"/>
          <w:lang w:val="ro-MD" w:eastAsia="en-US"/>
        </w:rPr>
        <w:t>.</w:t>
      </w:r>
    </w:p>
    <w:p w14:paraId="06267600" w14:textId="77777777" w:rsidR="00DC100A" w:rsidRPr="00DC100A" w:rsidRDefault="00DC100A" w:rsidP="00B91F35">
      <w:pPr>
        <w:ind w:firstLine="708"/>
        <w:jc w:val="both"/>
        <w:rPr>
          <w:color w:val="000000"/>
          <w:sz w:val="16"/>
          <w:szCs w:val="16"/>
          <w:lang w:val="ro-MD"/>
        </w:rPr>
      </w:pPr>
    </w:p>
    <w:p w14:paraId="454E597A" w14:textId="77777777" w:rsidR="00553D50" w:rsidRDefault="00553D50" w:rsidP="00F5654D">
      <w:pPr>
        <w:spacing w:line="360" w:lineRule="auto"/>
        <w:jc w:val="center"/>
        <w:rPr>
          <w:b/>
          <w:sz w:val="26"/>
          <w:szCs w:val="26"/>
          <w:lang w:val="ro-MD"/>
        </w:rPr>
      </w:pPr>
    </w:p>
    <w:p w14:paraId="24E8FAF7" w14:textId="77777777" w:rsidR="00553D50" w:rsidRDefault="00553D50" w:rsidP="00F5654D">
      <w:pPr>
        <w:spacing w:line="360" w:lineRule="auto"/>
        <w:jc w:val="center"/>
        <w:rPr>
          <w:b/>
          <w:sz w:val="26"/>
          <w:szCs w:val="26"/>
          <w:lang w:val="ro-MD"/>
        </w:rPr>
      </w:pPr>
    </w:p>
    <w:p w14:paraId="18F665DC" w14:textId="4A0109FD" w:rsidR="00837E59" w:rsidRPr="001E6DC1" w:rsidRDefault="00837E59" w:rsidP="00F5654D">
      <w:pPr>
        <w:spacing w:line="360" w:lineRule="auto"/>
        <w:jc w:val="center"/>
        <w:rPr>
          <w:b/>
          <w:sz w:val="26"/>
          <w:szCs w:val="26"/>
          <w:lang w:val="ro-MD"/>
        </w:rPr>
      </w:pPr>
      <w:r w:rsidRPr="001E6DC1">
        <w:rPr>
          <w:b/>
          <w:sz w:val="26"/>
          <w:szCs w:val="26"/>
          <w:lang w:val="ro-MD"/>
        </w:rPr>
        <w:t>2.1 Executarea bugetului raional conform clasificaţiei economice</w:t>
      </w:r>
    </w:p>
    <w:p w14:paraId="3FAE5A4D" w14:textId="02F1F0C2" w:rsidR="00837E59" w:rsidRDefault="00837E59" w:rsidP="004A63B7">
      <w:pPr>
        <w:ind w:right="57" w:firstLine="567"/>
        <w:jc w:val="both"/>
        <w:rPr>
          <w:sz w:val="26"/>
          <w:szCs w:val="26"/>
          <w:lang w:val="ro-MD"/>
        </w:rPr>
      </w:pPr>
      <w:r w:rsidRPr="001E6DC1">
        <w:rPr>
          <w:sz w:val="26"/>
          <w:szCs w:val="26"/>
          <w:lang w:val="ro-MD"/>
        </w:rPr>
        <w:t xml:space="preserve">Cheltuielile bugetului raional </w:t>
      </w:r>
      <w:r w:rsidR="00583843" w:rsidRPr="001E6DC1">
        <w:rPr>
          <w:sz w:val="26"/>
          <w:szCs w:val="26"/>
          <w:lang w:val="ro-MD"/>
        </w:rPr>
        <w:t xml:space="preserve">Hîncești </w:t>
      </w:r>
      <w:r w:rsidR="00B31CE6">
        <w:rPr>
          <w:sz w:val="26"/>
          <w:szCs w:val="26"/>
          <w:lang w:val="ro-MD"/>
        </w:rPr>
        <w:t>pe</w:t>
      </w:r>
      <w:r w:rsidRPr="001E6DC1">
        <w:rPr>
          <w:sz w:val="26"/>
          <w:szCs w:val="26"/>
          <w:lang w:val="ro-MD"/>
        </w:rPr>
        <w:t xml:space="preserve"> perioada anilor 20</w:t>
      </w:r>
      <w:r w:rsidR="00147F29">
        <w:rPr>
          <w:sz w:val="26"/>
          <w:szCs w:val="26"/>
          <w:lang w:val="ro-MD"/>
        </w:rPr>
        <w:t>20</w:t>
      </w:r>
      <w:r w:rsidRPr="001E6DC1">
        <w:rPr>
          <w:sz w:val="26"/>
          <w:szCs w:val="26"/>
          <w:lang w:val="ro-MD"/>
        </w:rPr>
        <w:t>-20</w:t>
      </w:r>
      <w:r w:rsidR="00583843" w:rsidRPr="001E6DC1">
        <w:rPr>
          <w:sz w:val="26"/>
          <w:szCs w:val="26"/>
          <w:lang w:val="ro-MD"/>
        </w:rPr>
        <w:t>2</w:t>
      </w:r>
      <w:r w:rsidR="00147F29">
        <w:rPr>
          <w:sz w:val="26"/>
          <w:szCs w:val="26"/>
          <w:lang w:val="ro-MD"/>
        </w:rPr>
        <w:t>1</w:t>
      </w:r>
      <w:r w:rsidRPr="001E6DC1">
        <w:rPr>
          <w:sz w:val="26"/>
          <w:szCs w:val="26"/>
          <w:lang w:val="ro-MD"/>
        </w:rPr>
        <w:t xml:space="preserve"> sub aspect economic se prezintă în tabelul următor:</w:t>
      </w:r>
    </w:p>
    <w:p w14:paraId="12DBA59C" w14:textId="52BF695A" w:rsidR="003B7571" w:rsidRPr="003B7571" w:rsidRDefault="003B7571" w:rsidP="00837E59">
      <w:pPr>
        <w:ind w:right="57" w:firstLine="567"/>
        <w:jc w:val="both"/>
        <w:rPr>
          <w:i/>
          <w:iCs/>
          <w:sz w:val="18"/>
          <w:szCs w:val="18"/>
          <w:lang w:val="ro-MD"/>
        </w:rPr>
      </w:pPr>
      <w:r>
        <w:rPr>
          <w:sz w:val="26"/>
          <w:szCs w:val="26"/>
          <w:lang w:val="ro-MD"/>
        </w:rPr>
        <w:tab/>
      </w:r>
      <w:r>
        <w:rPr>
          <w:sz w:val="26"/>
          <w:szCs w:val="26"/>
          <w:lang w:val="ro-MD"/>
        </w:rPr>
        <w:tab/>
      </w:r>
      <w:r>
        <w:rPr>
          <w:sz w:val="26"/>
          <w:szCs w:val="26"/>
          <w:lang w:val="ro-MD"/>
        </w:rPr>
        <w:tab/>
      </w:r>
      <w:r>
        <w:rPr>
          <w:sz w:val="26"/>
          <w:szCs w:val="26"/>
          <w:lang w:val="ro-MD"/>
        </w:rPr>
        <w:tab/>
      </w:r>
      <w:r>
        <w:rPr>
          <w:sz w:val="26"/>
          <w:szCs w:val="26"/>
          <w:lang w:val="ro-MD"/>
        </w:rPr>
        <w:tab/>
      </w:r>
      <w:r>
        <w:rPr>
          <w:sz w:val="26"/>
          <w:szCs w:val="26"/>
          <w:lang w:val="ro-MD"/>
        </w:rPr>
        <w:tab/>
      </w:r>
      <w:r>
        <w:rPr>
          <w:sz w:val="26"/>
          <w:szCs w:val="26"/>
          <w:lang w:val="ro-MD"/>
        </w:rPr>
        <w:tab/>
      </w:r>
      <w:r>
        <w:rPr>
          <w:sz w:val="26"/>
          <w:szCs w:val="26"/>
          <w:lang w:val="ro-MD"/>
        </w:rPr>
        <w:tab/>
      </w:r>
      <w:r>
        <w:rPr>
          <w:sz w:val="26"/>
          <w:szCs w:val="26"/>
          <w:lang w:val="ro-MD"/>
        </w:rPr>
        <w:tab/>
      </w:r>
      <w:r>
        <w:rPr>
          <w:sz w:val="26"/>
          <w:szCs w:val="26"/>
          <w:lang w:val="ro-MD"/>
        </w:rPr>
        <w:tab/>
      </w:r>
      <w:r>
        <w:rPr>
          <w:sz w:val="26"/>
          <w:szCs w:val="26"/>
          <w:lang w:val="ro-MD"/>
        </w:rPr>
        <w:tab/>
      </w:r>
      <w:r w:rsidRPr="003B7571">
        <w:rPr>
          <w:i/>
          <w:iCs/>
          <w:sz w:val="18"/>
          <w:szCs w:val="18"/>
          <w:lang w:val="ro-MD"/>
        </w:rPr>
        <w:t>Tabelul nr.2</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612"/>
        <w:gridCol w:w="1134"/>
        <w:gridCol w:w="1134"/>
        <w:gridCol w:w="1148"/>
        <w:gridCol w:w="1120"/>
      </w:tblGrid>
      <w:tr w:rsidR="00C3082C" w:rsidRPr="001E6DC1" w14:paraId="67F5CE3B" w14:textId="77777777" w:rsidTr="003B7571">
        <w:tc>
          <w:tcPr>
            <w:tcW w:w="4776" w:type="dxa"/>
            <w:vMerge w:val="restart"/>
            <w:shd w:val="clear" w:color="auto" w:fill="auto"/>
            <w:vAlign w:val="center"/>
          </w:tcPr>
          <w:p w14:paraId="1ECB0A5A" w14:textId="77777777" w:rsidR="00C3082C" w:rsidRPr="001E6DC1" w:rsidRDefault="00C3082C" w:rsidP="00837E59">
            <w:pPr>
              <w:pStyle w:val="a5"/>
              <w:rPr>
                <w:rFonts w:ascii="Times New Roman" w:hAnsi="Times New Roman"/>
                <w:b/>
                <w:sz w:val="18"/>
                <w:szCs w:val="18"/>
                <w:lang w:val="ro-MD"/>
              </w:rPr>
            </w:pPr>
          </w:p>
          <w:p w14:paraId="6E58D205" w14:textId="77777777" w:rsidR="00C3082C" w:rsidRPr="001E6DC1" w:rsidRDefault="00C3082C" w:rsidP="00C3082C">
            <w:pPr>
              <w:pStyle w:val="a5"/>
              <w:rPr>
                <w:rFonts w:ascii="Times New Roman" w:hAnsi="Times New Roman"/>
                <w:b/>
                <w:sz w:val="18"/>
                <w:szCs w:val="18"/>
                <w:lang w:val="ro-MD"/>
              </w:rPr>
            </w:pPr>
            <w:r w:rsidRPr="001E6DC1">
              <w:rPr>
                <w:rFonts w:ascii="Times New Roman" w:hAnsi="Times New Roman"/>
                <w:b/>
                <w:sz w:val="18"/>
                <w:szCs w:val="18"/>
                <w:lang w:val="ro-MD"/>
              </w:rPr>
              <w:t>Denumirea</w:t>
            </w:r>
          </w:p>
        </w:tc>
        <w:tc>
          <w:tcPr>
            <w:tcW w:w="612" w:type="dxa"/>
            <w:vMerge w:val="restart"/>
          </w:tcPr>
          <w:p w14:paraId="607DF3EA" w14:textId="77777777" w:rsidR="00C3082C" w:rsidRPr="001E6DC1" w:rsidRDefault="00C3082C" w:rsidP="00C3082C">
            <w:pPr>
              <w:pStyle w:val="a5"/>
              <w:jc w:val="center"/>
              <w:rPr>
                <w:rFonts w:ascii="Times New Roman" w:hAnsi="Times New Roman"/>
                <w:b/>
                <w:sz w:val="18"/>
                <w:szCs w:val="18"/>
                <w:lang w:val="ro-MD"/>
              </w:rPr>
            </w:pPr>
          </w:p>
          <w:p w14:paraId="5B0339A3" w14:textId="77777777" w:rsidR="00C3082C" w:rsidRPr="001E6DC1" w:rsidRDefault="00C3082C" w:rsidP="00C3082C">
            <w:pPr>
              <w:pStyle w:val="a5"/>
              <w:jc w:val="center"/>
              <w:rPr>
                <w:rFonts w:ascii="Times New Roman" w:hAnsi="Times New Roman"/>
                <w:b/>
                <w:sz w:val="18"/>
                <w:szCs w:val="18"/>
                <w:lang w:val="ro-MD"/>
              </w:rPr>
            </w:pPr>
          </w:p>
          <w:p w14:paraId="25C7160E" w14:textId="77777777" w:rsidR="00C3082C" w:rsidRPr="001E6DC1" w:rsidRDefault="00C3082C" w:rsidP="00C3082C">
            <w:pPr>
              <w:pStyle w:val="a5"/>
              <w:jc w:val="center"/>
              <w:rPr>
                <w:rFonts w:ascii="Times New Roman" w:hAnsi="Times New Roman"/>
                <w:b/>
                <w:sz w:val="18"/>
                <w:szCs w:val="18"/>
                <w:lang w:val="ro-MD"/>
              </w:rPr>
            </w:pPr>
            <w:r w:rsidRPr="001E6DC1">
              <w:rPr>
                <w:rFonts w:ascii="Times New Roman" w:hAnsi="Times New Roman"/>
                <w:b/>
                <w:sz w:val="18"/>
                <w:szCs w:val="18"/>
                <w:lang w:val="ro-MD"/>
              </w:rPr>
              <w:t>Cod</w:t>
            </w:r>
          </w:p>
        </w:tc>
        <w:tc>
          <w:tcPr>
            <w:tcW w:w="2268" w:type="dxa"/>
            <w:gridSpan w:val="2"/>
            <w:shd w:val="clear" w:color="auto" w:fill="auto"/>
            <w:vAlign w:val="center"/>
          </w:tcPr>
          <w:p w14:paraId="61A5E9E1" w14:textId="77777777" w:rsidR="00C3082C" w:rsidRPr="001E6DC1" w:rsidRDefault="00C3082C" w:rsidP="00C3082C">
            <w:pPr>
              <w:pStyle w:val="a5"/>
              <w:jc w:val="center"/>
              <w:rPr>
                <w:rFonts w:ascii="Times New Roman" w:hAnsi="Times New Roman"/>
                <w:b/>
                <w:sz w:val="18"/>
                <w:szCs w:val="18"/>
                <w:lang w:val="ro-MD"/>
              </w:rPr>
            </w:pPr>
            <w:r w:rsidRPr="001E6DC1">
              <w:rPr>
                <w:rFonts w:ascii="Times New Roman" w:hAnsi="Times New Roman"/>
                <w:b/>
                <w:sz w:val="18"/>
                <w:szCs w:val="18"/>
                <w:lang w:val="ro-MD"/>
              </w:rPr>
              <w:t>Executat (mii lei)</w:t>
            </w:r>
          </w:p>
        </w:tc>
        <w:tc>
          <w:tcPr>
            <w:tcW w:w="2268" w:type="dxa"/>
            <w:gridSpan w:val="2"/>
            <w:shd w:val="clear" w:color="auto" w:fill="auto"/>
            <w:vAlign w:val="center"/>
          </w:tcPr>
          <w:p w14:paraId="350A51ED" w14:textId="77777777" w:rsidR="00C3082C" w:rsidRPr="001E6DC1" w:rsidRDefault="00C3082C" w:rsidP="00D01706">
            <w:pPr>
              <w:pStyle w:val="a5"/>
              <w:jc w:val="center"/>
              <w:rPr>
                <w:rFonts w:ascii="Times New Roman" w:hAnsi="Times New Roman"/>
                <w:b/>
                <w:sz w:val="18"/>
                <w:szCs w:val="18"/>
                <w:lang w:val="ro-MD"/>
              </w:rPr>
            </w:pPr>
            <w:r w:rsidRPr="001E6DC1">
              <w:rPr>
                <w:rFonts w:ascii="Times New Roman" w:hAnsi="Times New Roman"/>
                <w:b/>
                <w:sz w:val="18"/>
                <w:szCs w:val="18"/>
                <w:lang w:val="ro-MD"/>
              </w:rPr>
              <w:t>Ponderea în cheltuielile totale</w:t>
            </w:r>
            <w:r w:rsidR="00D01706" w:rsidRPr="001E6DC1">
              <w:rPr>
                <w:rFonts w:ascii="Times New Roman" w:hAnsi="Times New Roman"/>
                <w:b/>
                <w:sz w:val="18"/>
                <w:szCs w:val="18"/>
                <w:lang w:val="ro-MD"/>
              </w:rPr>
              <w:t xml:space="preserve">, </w:t>
            </w:r>
            <w:r w:rsidRPr="001E6DC1">
              <w:rPr>
                <w:rFonts w:ascii="Times New Roman" w:hAnsi="Times New Roman"/>
                <w:b/>
                <w:sz w:val="18"/>
                <w:szCs w:val="18"/>
                <w:lang w:val="ro-MD"/>
              </w:rPr>
              <w:t>( % )</w:t>
            </w:r>
          </w:p>
        </w:tc>
      </w:tr>
      <w:tr w:rsidR="000B6AD9" w:rsidRPr="001E6DC1" w14:paraId="77B205BF" w14:textId="77777777" w:rsidTr="003B7571">
        <w:trPr>
          <w:trHeight w:val="316"/>
        </w:trPr>
        <w:tc>
          <w:tcPr>
            <w:tcW w:w="4776" w:type="dxa"/>
            <w:vMerge/>
            <w:shd w:val="clear" w:color="auto" w:fill="auto"/>
          </w:tcPr>
          <w:p w14:paraId="5BF5A52B" w14:textId="77777777" w:rsidR="000B6AD9" w:rsidRPr="001E6DC1" w:rsidRDefault="000B6AD9" w:rsidP="000B6AD9">
            <w:pPr>
              <w:pStyle w:val="a5"/>
              <w:rPr>
                <w:rFonts w:ascii="Times New Roman" w:hAnsi="Times New Roman"/>
                <w:b/>
                <w:sz w:val="18"/>
                <w:szCs w:val="18"/>
                <w:lang w:val="ro-MD"/>
              </w:rPr>
            </w:pPr>
          </w:p>
        </w:tc>
        <w:tc>
          <w:tcPr>
            <w:tcW w:w="612" w:type="dxa"/>
            <w:vMerge/>
          </w:tcPr>
          <w:p w14:paraId="79CE467F" w14:textId="77777777" w:rsidR="000B6AD9" w:rsidRPr="001E6DC1" w:rsidRDefault="000B6AD9" w:rsidP="000B6AD9">
            <w:pPr>
              <w:pStyle w:val="a5"/>
              <w:rPr>
                <w:rFonts w:ascii="Times New Roman" w:hAnsi="Times New Roman"/>
                <w:b/>
                <w:sz w:val="18"/>
                <w:szCs w:val="18"/>
                <w:lang w:val="ro-MD"/>
              </w:rPr>
            </w:pPr>
          </w:p>
        </w:tc>
        <w:tc>
          <w:tcPr>
            <w:tcW w:w="1134" w:type="dxa"/>
            <w:shd w:val="clear" w:color="auto" w:fill="auto"/>
            <w:vAlign w:val="center"/>
          </w:tcPr>
          <w:p w14:paraId="79737B35" w14:textId="294083A7" w:rsidR="000B6AD9" w:rsidRPr="001E6DC1" w:rsidRDefault="000B6AD9" w:rsidP="000B6AD9">
            <w:pPr>
              <w:pStyle w:val="a5"/>
              <w:rPr>
                <w:rFonts w:ascii="Times New Roman" w:hAnsi="Times New Roman"/>
                <w:b/>
                <w:sz w:val="18"/>
                <w:szCs w:val="18"/>
                <w:lang w:val="ro-MD"/>
              </w:rPr>
            </w:pPr>
            <w:r>
              <w:rPr>
                <w:rFonts w:ascii="Times New Roman" w:hAnsi="Times New Roman"/>
                <w:b/>
                <w:sz w:val="18"/>
                <w:szCs w:val="18"/>
                <w:lang w:val="ro-MD"/>
              </w:rPr>
              <w:t>a</w:t>
            </w:r>
            <w:r w:rsidRPr="001E6DC1">
              <w:rPr>
                <w:rFonts w:ascii="Times New Roman" w:hAnsi="Times New Roman"/>
                <w:b/>
                <w:sz w:val="18"/>
                <w:szCs w:val="18"/>
                <w:lang w:val="ro-MD"/>
              </w:rPr>
              <w:t>nul 20</w:t>
            </w:r>
            <w:r>
              <w:rPr>
                <w:rFonts w:ascii="Times New Roman" w:hAnsi="Times New Roman"/>
                <w:b/>
                <w:sz w:val="18"/>
                <w:szCs w:val="18"/>
                <w:lang w:val="ro-MD"/>
              </w:rPr>
              <w:t>20</w:t>
            </w:r>
          </w:p>
        </w:tc>
        <w:tc>
          <w:tcPr>
            <w:tcW w:w="1134" w:type="dxa"/>
            <w:shd w:val="clear" w:color="auto" w:fill="auto"/>
            <w:vAlign w:val="center"/>
          </w:tcPr>
          <w:p w14:paraId="5E4A90DF" w14:textId="7419627D" w:rsidR="000B6AD9" w:rsidRPr="001E6DC1" w:rsidRDefault="000B6AD9" w:rsidP="000B6AD9">
            <w:pPr>
              <w:pStyle w:val="a5"/>
              <w:rPr>
                <w:rFonts w:ascii="Times New Roman" w:hAnsi="Times New Roman"/>
                <w:b/>
                <w:sz w:val="18"/>
                <w:szCs w:val="18"/>
                <w:lang w:val="ro-MD"/>
              </w:rPr>
            </w:pPr>
            <w:r>
              <w:rPr>
                <w:rFonts w:ascii="Times New Roman" w:hAnsi="Times New Roman"/>
                <w:b/>
                <w:sz w:val="18"/>
                <w:szCs w:val="18"/>
                <w:lang w:val="ro-MD"/>
              </w:rPr>
              <w:t>a</w:t>
            </w:r>
            <w:r w:rsidRPr="001E6DC1">
              <w:rPr>
                <w:rFonts w:ascii="Times New Roman" w:hAnsi="Times New Roman"/>
                <w:b/>
                <w:sz w:val="18"/>
                <w:szCs w:val="18"/>
                <w:lang w:val="ro-MD"/>
              </w:rPr>
              <w:t>nul 202</w:t>
            </w:r>
            <w:r>
              <w:rPr>
                <w:rFonts w:ascii="Times New Roman" w:hAnsi="Times New Roman"/>
                <w:b/>
                <w:sz w:val="18"/>
                <w:szCs w:val="18"/>
                <w:lang w:val="ro-MD"/>
              </w:rPr>
              <w:t>1</w:t>
            </w:r>
          </w:p>
        </w:tc>
        <w:tc>
          <w:tcPr>
            <w:tcW w:w="1148" w:type="dxa"/>
            <w:shd w:val="clear" w:color="auto" w:fill="auto"/>
            <w:vAlign w:val="center"/>
          </w:tcPr>
          <w:p w14:paraId="6DA49526" w14:textId="550580D1" w:rsidR="000B6AD9" w:rsidRPr="001E6DC1" w:rsidRDefault="000B6AD9" w:rsidP="000B6AD9">
            <w:pPr>
              <w:pStyle w:val="a5"/>
              <w:rPr>
                <w:rFonts w:ascii="Times New Roman" w:hAnsi="Times New Roman"/>
                <w:b/>
                <w:sz w:val="18"/>
                <w:szCs w:val="18"/>
                <w:lang w:val="ro-MD"/>
              </w:rPr>
            </w:pPr>
            <w:r>
              <w:rPr>
                <w:rFonts w:ascii="Times New Roman" w:hAnsi="Times New Roman"/>
                <w:b/>
                <w:sz w:val="18"/>
                <w:szCs w:val="18"/>
                <w:lang w:val="ro-MD"/>
              </w:rPr>
              <w:t>a</w:t>
            </w:r>
            <w:r w:rsidRPr="001E6DC1">
              <w:rPr>
                <w:rFonts w:ascii="Times New Roman" w:hAnsi="Times New Roman"/>
                <w:b/>
                <w:sz w:val="18"/>
                <w:szCs w:val="18"/>
                <w:lang w:val="ro-MD"/>
              </w:rPr>
              <w:t>nul 20</w:t>
            </w:r>
            <w:r>
              <w:rPr>
                <w:rFonts w:ascii="Times New Roman" w:hAnsi="Times New Roman"/>
                <w:b/>
                <w:sz w:val="18"/>
                <w:szCs w:val="18"/>
                <w:lang w:val="ro-MD"/>
              </w:rPr>
              <w:t>20</w:t>
            </w:r>
          </w:p>
        </w:tc>
        <w:tc>
          <w:tcPr>
            <w:tcW w:w="1120" w:type="dxa"/>
            <w:shd w:val="clear" w:color="auto" w:fill="auto"/>
            <w:vAlign w:val="center"/>
          </w:tcPr>
          <w:p w14:paraId="5DFAC059" w14:textId="7D56D036" w:rsidR="000B6AD9" w:rsidRPr="001E6DC1" w:rsidRDefault="000B6AD9" w:rsidP="000B6AD9">
            <w:pPr>
              <w:pStyle w:val="a5"/>
              <w:rPr>
                <w:rFonts w:ascii="Times New Roman" w:hAnsi="Times New Roman"/>
                <w:b/>
                <w:color w:val="FFFFFF" w:themeColor="background1"/>
                <w:sz w:val="18"/>
                <w:szCs w:val="18"/>
                <w:lang w:val="ro-MD"/>
              </w:rPr>
            </w:pPr>
            <w:r>
              <w:rPr>
                <w:rFonts w:ascii="Times New Roman" w:hAnsi="Times New Roman"/>
                <w:b/>
                <w:sz w:val="18"/>
                <w:szCs w:val="18"/>
                <w:lang w:val="ro-MD"/>
              </w:rPr>
              <w:t>a</w:t>
            </w:r>
            <w:r w:rsidRPr="001E6DC1">
              <w:rPr>
                <w:rFonts w:ascii="Times New Roman" w:hAnsi="Times New Roman"/>
                <w:b/>
                <w:sz w:val="18"/>
                <w:szCs w:val="18"/>
                <w:lang w:val="ro-MD"/>
              </w:rPr>
              <w:t>nul 202</w:t>
            </w:r>
            <w:r>
              <w:rPr>
                <w:rFonts w:ascii="Times New Roman" w:hAnsi="Times New Roman"/>
                <w:b/>
                <w:sz w:val="18"/>
                <w:szCs w:val="18"/>
                <w:lang w:val="ro-MD"/>
              </w:rPr>
              <w:t>1</w:t>
            </w:r>
          </w:p>
        </w:tc>
      </w:tr>
      <w:tr w:rsidR="00456C33" w:rsidRPr="001E6DC1" w14:paraId="735FC8B0" w14:textId="77777777" w:rsidTr="003B7571">
        <w:trPr>
          <w:trHeight w:val="316"/>
        </w:trPr>
        <w:tc>
          <w:tcPr>
            <w:tcW w:w="4776" w:type="dxa"/>
            <w:shd w:val="clear" w:color="auto" w:fill="auto"/>
          </w:tcPr>
          <w:p w14:paraId="50B21617" w14:textId="3CA2FD93" w:rsidR="00456C33" w:rsidRPr="001E6DC1" w:rsidRDefault="00456C33" w:rsidP="00E97FC3">
            <w:pPr>
              <w:pStyle w:val="a5"/>
              <w:jc w:val="center"/>
              <w:rPr>
                <w:rFonts w:ascii="Times New Roman" w:hAnsi="Times New Roman"/>
                <w:b/>
                <w:sz w:val="18"/>
                <w:szCs w:val="18"/>
                <w:lang w:val="ro-MD"/>
              </w:rPr>
            </w:pPr>
            <w:r>
              <w:rPr>
                <w:rFonts w:ascii="Times New Roman" w:hAnsi="Times New Roman"/>
                <w:b/>
                <w:sz w:val="18"/>
                <w:szCs w:val="18"/>
                <w:lang w:val="ro-MD"/>
              </w:rPr>
              <w:t>1</w:t>
            </w:r>
          </w:p>
        </w:tc>
        <w:tc>
          <w:tcPr>
            <w:tcW w:w="612" w:type="dxa"/>
          </w:tcPr>
          <w:p w14:paraId="5B065535" w14:textId="53E6D122" w:rsidR="00456C33" w:rsidRPr="001E6DC1" w:rsidRDefault="00456C33" w:rsidP="00E97FC3">
            <w:pPr>
              <w:pStyle w:val="a5"/>
              <w:jc w:val="center"/>
              <w:rPr>
                <w:rFonts w:ascii="Times New Roman" w:hAnsi="Times New Roman"/>
                <w:b/>
                <w:sz w:val="18"/>
                <w:szCs w:val="18"/>
                <w:lang w:val="ro-MD"/>
              </w:rPr>
            </w:pPr>
            <w:r>
              <w:rPr>
                <w:rFonts w:ascii="Times New Roman" w:hAnsi="Times New Roman"/>
                <w:b/>
                <w:sz w:val="18"/>
                <w:szCs w:val="18"/>
                <w:lang w:val="ro-MD"/>
              </w:rPr>
              <w:t>2</w:t>
            </w:r>
          </w:p>
        </w:tc>
        <w:tc>
          <w:tcPr>
            <w:tcW w:w="1134" w:type="dxa"/>
            <w:shd w:val="clear" w:color="auto" w:fill="auto"/>
            <w:vAlign w:val="center"/>
          </w:tcPr>
          <w:p w14:paraId="1CFFBED4" w14:textId="58F1F24C" w:rsidR="00456C33" w:rsidRDefault="00456C33" w:rsidP="00E97FC3">
            <w:pPr>
              <w:pStyle w:val="a5"/>
              <w:jc w:val="center"/>
              <w:rPr>
                <w:rFonts w:ascii="Times New Roman" w:hAnsi="Times New Roman"/>
                <w:b/>
                <w:sz w:val="18"/>
                <w:szCs w:val="18"/>
                <w:lang w:val="ro-MD"/>
              </w:rPr>
            </w:pPr>
            <w:r>
              <w:rPr>
                <w:rFonts w:ascii="Times New Roman" w:hAnsi="Times New Roman"/>
                <w:b/>
                <w:sz w:val="18"/>
                <w:szCs w:val="18"/>
                <w:lang w:val="ro-MD"/>
              </w:rPr>
              <w:t>3</w:t>
            </w:r>
          </w:p>
        </w:tc>
        <w:tc>
          <w:tcPr>
            <w:tcW w:w="1134" w:type="dxa"/>
            <w:shd w:val="clear" w:color="auto" w:fill="auto"/>
            <w:vAlign w:val="center"/>
          </w:tcPr>
          <w:p w14:paraId="1A488610" w14:textId="54E92B7E" w:rsidR="00456C33" w:rsidRDefault="00456C33" w:rsidP="00E97FC3">
            <w:pPr>
              <w:pStyle w:val="a5"/>
              <w:jc w:val="center"/>
              <w:rPr>
                <w:rFonts w:ascii="Times New Roman" w:hAnsi="Times New Roman"/>
                <w:b/>
                <w:sz w:val="18"/>
                <w:szCs w:val="18"/>
                <w:lang w:val="ro-MD"/>
              </w:rPr>
            </w:pPr>
            <w:r>
              <w:rPr>
                <w:rFonts w:ascii="Times New Roman" w:hAnsi="Times New Roman"/>
                <w:b/>
                <w:sz w:val="18"/>
                <w:szCs w:val="18"/>
                <w:lang w:val="ro-MD"/>
              </w:rPr>
              <w:t>4</w:t>
            </w:r>
          </w:p>
        </w:tc>
        <w:tc>
          <w:tcPr>
            <w:tcW w:w="1148" w:type="dxa"/>
            <w:shd w:val="clear" w:color="auto" w:fill="auto"/>
            <w:vAlign w:val="center"/>
          </w:tcPr>
          <w:p w14:paraId="6B4BCC62" w14:textId="10367178" w:rsidR="00456C33" w:rsidRDefault="00456C33" w:rsidP="00E97FC3">
            <w:pPr>
              <w:pStyle w:val="a5"/>
              <w:jc w:val="center"/>
              <w:rPr>
                <w:rFonts w:ascii="Times New Roman" w:hAnsi="Times New Roman"/>
                <w:b/>
                <w:sz w:val="18"/>
                <w:szCs w:val="18"/>
                <w:lang w:val="ro-MD"/>
              </w:rPr>
            </w:pPr>
            <w:r>
              <w:rPr>
                <w:rFonts w:ascii="Times New Roman" w:hAnsi="Times New Roman"/>
                <w:b/>
                <w:sz w:val="18"/>
                <w:szCs w:val="18"/>
                <w:lang w:val="ro-MD"/>
              </w:rPr>
              <w:t>5</w:t>
            </w:r>
          </w:p>
        </w:tc>
        <w:tc>
          <w:tcPr>
            <w:tcW w:w="1120" w:type="dxa"/>
            <w:shd w:val="clear" w:color="auto" w:fill="auto"/>
            <w:vAlign w:val="center"/>
          </w:tcPr>
          <w:p w14:paraId="55ECAAC2" w14:textId="13ABC344" w:rsidR="00456C33" w:rsidRDefault="00456C33" w:rsidP="00E97FC3">
            <w:pPr>
              <w:pStyle w:val="a5"/>
              <w:jc w:val="center"/>
              <w:rPr>
                <w:rFonts w:ascii="Times New Roman" w:hAnsi="Times New Roman"/>
                <w:b/>
                <w:sz w:val="18"/>
                <w:szCs w:val="18"/>
                <w:lang w:val="ro-MD"/>
              </w:rPr>
            </w:pPr>
            <w:r>
              <w:rPr>
                <w:rFonts w:ascii="Times New Roman" w:hAnsi="Times New Roman"/>
                <w:b/>
                <w:sz w:val="18"/>
                <w:szCs w:val="18"/>
                <w:lang w:val="ro-MD"/>
              </w:rPr>
              <w:t>6</w:t>
            </w:r>
          </w:p>
        </w:tc>
      </w:tr>
      <w:tr w:rsidR="000B6AD9" w:rsidRPr="001E6DC1" w14:paraId="391584AF" w14:textId="77777777" w:rsidTr="003B7571">
        <w:trPr>
          <w:trHeight w:val="309"/>
        </w:trPr>
        <w:tc>
          <w:tcPr>
            <w:tcW w:w="4776" w:type="dxa"/>
            <w:vAlign w:val="center"/>
          </w:tcPr>
          <w:p w14:paraId="0393746A" w14:textId="77777777" w:rsidR="000B6AD9" w:rsidRPr="001E6DC1" w:rsidRDefault="000B6AD9" w:rsidP="000B6AD9">
            <w:pPr>
              <w:pStyle w:val="a5"/>
              <w:rPr>
                <w:rFonts w:ascii="Times New Roman" w:hAnsi="Times New Roman"/>
                <w:lang w:val="ro-MD"/>
              </w:rPr>
            </w:pPr>
            <w:r w:rsidRPr="001E6DC1">
              <w:rPr>
                <w:rFonts w:ascii="Times New Roman" w:hAnsi="Times New Roman"/>
                <w:lang w:val="ro-MD"/>
              </w:rPr>
              <w:t>Cheltuieli şi active nefinanciare, total</w:t>
            </w:r>
          </w:p>
        </w:tc>
        <w:tc>
          <w:tcPr>
            <w:tcW w:w="612" w:type="dxa"/>
          </w:tcPr>
          <w:p w14:paraId="4AE5BC15" w14:textId="77777777" w:rsidR="000B6AD9" w:rsidRPr="001E6DC1" w:rsidRDefault="000B6AD9" w:rsidP="000B6AD9">
            <w:pPr>
              <w:pStyle w:val="a5"/>
              <w:rPr>
                <w:rFonts w:ascii="Times New Roman" w:hAnsi="Times New Roman"/>
                <w:lang w:val="ro-MD"/>
              </w:rPr>
            </w:pPr>
          </w:p>
        </w:tc>
        <w:tc>
          <w:tcPr>
            <w:tcW w:w="1134" w:type="dxa"/>
            <w:vAlign w:val="center"/>
          </w:tcPr>
          <w:p w14:paraId="6A6D4698" w14:textId="1B47224E" w:rsidR="000B6AD9" w:rsidRPr="001E6DC1" w:rsidRDefault="00F5654D" w:rsidP="00265EE4">
            <w:pPr>
              <w:pStyle w:val="a5"/>
              <w:rPr>
                <w:rFonts w:ascii="Times New Roman" w:hAnsi="Times New Roman"/>
                <w:b/>
                <w:lang w:val="ro-MD"/>
              </w:rPr>
            </w:pPr>
            <w:r>
              <w:rPr>
                <w:rFonts w:ascii="Times New Roman" w:hAnsi="Times New Roman"/>
                <w:b/>
                <w:lang w:val="ro-MD"/>
              </w:rPr>
              <w:t>293393,</w:t>
            </w:r>
            <w:r w:rsidR="00265EE4">
              <w:rPr>
                <w:rFonts w:ascii="Times New Roman" w:hAnsi="Times New Roman"/>
                <w:b/>
                <w:lang w:val="ro-MD"/>
              </w:rPr>
              <w:t>1</w:t>
            </w:r>
          </w:p>
        </w:tc>
        <w:tc>
          <w:tcPr>
            <w:tcW w:w="1134" w:type="dxa"/>
            <w:vAlign w:val="center"/>
          </w:tcPr>
          <w:p w14:paraId="7D3A34AB" w14:textId="35F8FA5B" w:rsidR="000B6AD9" w:rsidRPr="001E6DC1" w:rsidRDefault="00F5654D" w:rsidP="0072558F">
            <w:pPr>
              <w:pStyle w:val="a5"/>
              <w:rPr>
                <w:rFonts w:ascii="Times New Roman" w:hAnsi="Times New Roman"/>
                <w:b/>
                <w:lang w:val="ro-MD"/>
              </w:rPr>
            </w:pPr>
            <w:r>
              <w:rPr>
                <w:rFonts w:ascii="Times New Roman" w:hAnsi="Times New Roman"/>
                <w:b/>
                <w:lang w:val="ro-MD"/>
              </w:rPr>
              <w:t>30475</w:t>
            </w:r>
            <w:r w:rsidR="0072558F">
              <w:rPr>
                <w:rFonts w:ascii="Times New Roman" w:hAnsi="Times New Roman"/>
                <w:b/>
                <w:lang w:val="ro-MD"/>
              </w:rPr>
              <w:t>4</w:t>
            </w:r>
            <w:r>
              <w:rPr>
                <w:rFonts w:ascii="Times New Roman" w:hAnsi="Times New Roman"/>
                <w:b/>
                <w:lang w:val="ro-MD"/>
              </w:rPr>
              <w:t>,</w:t>
            </w:r>
            <w:r w:rsidR="0072558F">
              <w:rPr>
                <w:rFonts w:ascii="Times New Roman" w:hAnsi="Times New Roman"/>
                <w:b/>
                <w:lang w:val="ro-MD"/>
              </w:rPr>
              <w:t>2</w:t>
            </w:r>
          </w:p>
        </w:tc>
        <w:tc>
          <w:tcPr>
            <w:tcW w:w="1148" w:type="dxa"/>
            <w:vAlign w:val="center"/>
          </w:tcPr>
          <w:p w14:paraId="3D038333" w14:textId="77777777" w:rsidR="000B6AD9" w:rsidRPr="001E6DC1" w:rsidRDefault="000B6AD9" w:rsidP="000B6AD9">
            <w:pPr>
              <w:pStyle w:val="a5"/>
              <w:jc w:val="center"/>
              <w:rPr>
                <w:rFonts w:ascii="Times New Roman" w:hAnsi="Times New Roman"/>
                <w:b/>
                <w:lang w:val="ro-MD"/>
              </w:rPr>
            </w:pPr>
            <w:r w:rsidRPr="001E6DC1">
              <w:rPr>
                <w:rFonts w:ascii="Times New Roman" w:hAnsi="Times New Roman"/>
                <w:b/>
                <w:lang w:val="ro-MD"/>
              </w:rPr>
              <w:t>100,0</w:t>
            </w:r>
          </w:p>
        </w:tc>
        <w:tc>
          <w:tcPr>
            <w:tcW w:w="1120" w:type="dxa"/>
            <w:vAlign w:val="center"/>
          </w:tcPr>
          <w:p w14:paraId="4ACD17C4" w14:textId="77777777" w:rsidR="000B6AD9" w:rsidRPr="001E6DC1" w:rsidRDefault="000B6AD9" w:rsidP="000B6AD9">
            <w:pPr>
              <w:pStyle w:val="a5"/>
              <w:jc w:val="center"/>
              <w:rPr>
                <w:rFonts w:ascii="Times New Roman" w:hAnsi="Times New Roman"/>
                <w:b/>
                <w:lang w:val="ro-MD"/>
              </w:rPr>
            </w:pPr>
            <w:r w:rsidRPr="001E6DC1">
              <w:rPr>
                <w:rFonts w:ascii="Times New Roman" w:hAnsi="Times New Roman"/>
                <w:b/>
                <w:lang w:val="ro-MD"/>
              </w:rPr>
              <w:t>100,0</w:t>
            </w:r>
          </w:p>
        </w:tc>
      </w:tr>
      <w:tr w:rsidR="000B6AD9" w:rsidRPr="001E6DC1" w14:paraId="61A38E59" w14:textId="77777777" w:rsidTr="003B7571">
        <w:trPr>
          <w:trHeight w:val="309"/>
        </w:trPr>
        <w:tc>
          <w:tcPr>
            <w:tcW w:w="4776" w:type="dxa"/>
            <w:vAlign w:val="center"/>
          </w:tcPr>
          <w:p w14:paraId="098FF62F" w14:textId="77777777" w:rsidR="000B6AD9" w:rsidRPr="001E6DC1" w:rsidRDefault="000B6AD9" w:rsidP="000B6AD9">
            <w:pPr>
              <w:pStyle w:val="a5"/>
              <w:rPr>
                <w:rFonts w:ascii="Times New Roman" w:hAnsi="Times New Roman"/>
                <w:b/>
                <w:lang w:val="ro-MD"/>
              </w:rPr>
            </w:pPr>
            <w:r w:rsidRPr="001E6DC1">
              <w:rPr>
                <w:rFonts w:ascii="Times New Roman" w:hAnsi="Times New Roman"/>
                <w:b/>
                <w:i/>
                <w:lang w:val="ro-MD"/>
              </w:rPr>
              <w:t>Cheltuieli</w:t>
            </w:r>
          </w:p>
        </w:tc>
        <w:tc>
          <w:tcPr>
            <w:tcW w:w="612" w:type="dxa"/>
          </w:tcPr>
          <w:p w14:paraId="72E41CEC" w14:textId="77777777" w:rsidR="000B6AD9" w:rsidRPr="001E6DC1" w:rsidRDefault="000B6AD9" w:rsidP="000B6AD9">
            <w:pPr>
              <w:pStyle w:val="a5"/>
              <w:rPr>
                <w:rFonts w:ascii="Times New Roman" w:hAnsi="Times New Roman"/>
                <w:lang w:val="ro-MD"/>
              </w:rPr>
            </w:pPr>
          </w:p>
        </w:tc>
        <w:tc>
          <w:tcPr>
            <w:tcW w:w="1134" w:type="dxa"/>
            <w:vAlign w:val="center"/>
          </w:tcPr>
          <w:p w14:paraId="34367E40" w14:textId="0693E059" w:rsidR="000B6AD9" w:rsidRPr="001E6DC1" w:rsidRDefault="00F5654D" w:rsidP="00265EE4">
            <w:pPr>
              <w:pStyle w:val="a5"/>
              <w:rPr>
                <w:rFonts w:ascii="Times New Roman" w:hAnsi="Times New Roman"/>
                <w:b/>
                <w:lang w:val="ro-MD"/>
              </w:rPr>
            </w:pPr>
            <w:r>
              <w:rPr>
                <w:rFonts w:ascii="Times New Roman" w:hAnsi="Times New Roman"/>
                <w:b/>
                <w:lang w:val="ro-MD"/>
              </w:rPr>
              <w:t>230725,</w:t>
            </w:r>
            <w:r w:rsidR="00265EE4">
              <w:rPr>
                <w:rFonts w:ascii="Times New Roman" w:hAnsi="Times New Roman"/>
                <w:b/>
                <w:lang w:val="ro-MD"/>
              </w:rPr>
              <w:t>2</w:t>
            </w:r>
          </w:p>
        </w:tc>
        <w:tc>
          <w:tcPr>
            <w:tcW w:w="1134" w:type="dxa"/>
            <w:vAlign w:val="center"/>
          </w:tcPr>
          <w:p w14:paraId="2996221C" w14:textId="5ED0AED9" w:rsidR="000B6AD9" w:rsidRPr="001E6DC1" w:rsidRDefault="00F5654D" w:rsidP="0072558F">
            <w:pPr>
              <w:pStyle w:val="a5"/>
              <w:rPr>
                <w:rFonts w:ascii="Times New Roman" w:hAnsi="Times New Roman"/>
                <w:b/>
                <w:lang w:val="ro-MD"/>
              </w:rPr>
            </w:pPr>
            <w:r>
              <w:rPr>
                <w:rFonts w:ascii="Times New Roman" w:hAnsi="Times New Roman"/>
                <w:b/>
                <w:lang w:val="ro-MD"/>
              </w:rPr>
              <w:t>24250</w:t>
            </w:r>
            <w:r w:rsidR="0072558F">
              <w:rPr>
                <w:rFonts w:ascii="Times New Roman" w:hAnsi="Times New Roman"/>
                <w:b/>
                <w:lang w:val="ro-MD"/>
              </w:rPr>
              <w:t>4</w:t>
            </w:r>
            <w:r>
              <w:rPr>
                <w:rFonts w:ascii="Times New Roman" w:hAnsi="Times New Roman"/>
                <w:b/>
                <w:lang w:val="ro-MD"/>
              </w:rPr>
              <w:t>,</w:t>
            </w:r>
            <w:r w:rsidR="0072558F">
              <w:rPr>
                <w:rFonts w:ascii="Times New Roman" w:hAnsi="Times New Roman"/>
                <w:b/>
                <w:lang w:val="ro-MD"/>
              </w:rPr>
              <w:t>1</w:t>
            </w:r>
          </w:p>
        </w:tc>
        <w:tc>
          <w:tcPr>
            <w:tcW w:w="1148" w:type="dxa"/>
            <w:vAlign w:val="center"/>
          </w:tcPr>
          <w:p w14:paraId="7FA7633C" w14:textId="6E9C0A02" w:rsidR="000B6AD9" w:rsidRPr="001E6DC1" w:rsidRDefault="004C48B4" w:rsidP="000B6AD9">
            <w:pPr>
              <w:pStyle w:val="a5"/>
              <w:jc w:val="center"/>
              <w:rPr>
                <w:rFonts w:ascii="Times New Roman" w:hAnsi="Times New Roman"/>
                <w:b/>
                <w:lang w:val="ro-MD"/>
              </w:rPr>
            </w:pPr>
            <w:r>
              <w:rPr>
                <w:rFonts w:ascii="Times New Roman" w:hAnsi="Times New Roman"/>
                <w:b/>
                <w:lang w:val="ro-MD"/>
              </w:rPr>
              <w:t>78,6</w:t>
            </w:r>
          </w:p>
        </w:tc>
        <w:tc>
          <w:tcPr>
            <w:tcW w:w="1120" w:type="dxa"/>
            <w:vAlign w:val="center"/>
          </w:tcPr>
          <w:p w14:paraId="5396F78C" w14:textId="5D3FF0D4" w:rsidR="000B6AD9" w:rsidRPr="001E6DC1" w:rsidRDefault="004C48B4" w:rsidP="000B6AD9">
            <w:pPr>
              <w:pStyle w:val="a5"/>
              <w:jc w:val="center"/>
              <w:rPr>
                <w:rFonts w:ascii="Times New Roman" w:hAnsi="Times New Roman"/>
                <w:b/>
                <w:lang w:val="ro-MD"/>
              </w:rPr>
            </w:pPr>
            <w:r>
              <w:rPr>
                <w:rFonts w:ascii="Times New Roman" w:hAnsi="Times New Roman"/>
                <w:b/>
                <w:lang w:val="ro-MD"/>
              </w:rPr>
              <w:t>79,6</w:t>
            </w:r>
          </w:p>
        </w:tc>
      </w:tr>
      <w:tr w:rsidR="000B6AD9" w:rsidRPr="001E6DC1" w14:paraId="13190B7A" w14:textId="77777777" w:rsidTr="003B7571">
        <w:tc>
          <w:tcPr>
            <w:tcW w:w="4776" w:type="dxa"/>
            <w:vAlign w:val="center"/>
          </w:tcPr>
          <w:p w14:paraId="5A98DA07" w14:textId="77777777" w:rsidR="000B6AD9" w:rsidRPr="001E6DC1" w:rsidRDefault="000B6AD9" w:rsidP="000B6AD9">
            <w:pPr>
              <w:tabs>
                <w:tab w:val="left" w:pos="3516"/>
              </w:tabs>
              <w:rPr>
                <w:i/>
                <w:sz w:val="22"/>
                <w:szCs w:val="22"/>
                <w:lang w:val="ro-MD"/>
              </w:rPr>
            </w:pPr>
            <w:r w:rsidRPr="001E6DC1">
              <w:rPr>
                <w:i/>
                <w:sz w:val="22"/>
                <w:szCs w:val="22"/>
                <w:lang w:val="ro-MD"/>
              </w:rPr>
              <w:t>Cheltuieli de personal</w:t>
            </w:r>
          </w:p>
        </w:tc>
        <w:tc>
          <w:tcPr>
            <w:tcW w:w="612" w:type="dxa"/>
          </w:tcPr>
          <w:p w14:paraId="34F11563" w14:textId="77777777" w:rsidR="000B6AD9" w:rsidRPr="001E6DC1" w:rsidRDefault="000B6AD9" w:rsidP="000B6AD9">
            <w:pPr>
              <w:jc w:val="center"/>
              <w:rPr>
                <w:sz w:val="22"/>
                <w:szCs w:val="22"/>
                <w:lang w:val="ro-MD"/>
              </w:rPr>
            </w:pPr>
            <w:r w:rsidRPr="001E6DC1">
              <w:rPr>
                <w:sz w:val="22"/>
                <w:szCs w:val="22"/>
                <w:lang w:val="ro-MD"/>
              </w:rPr>
              <w:t>21</w:t>
            </w:r>
          </w:p>
        </w:tc>
        <w:tc>
          <w:tcPr>
            <w:tcW w:w="1134" w:type="dxa"/>
            <w:vAlign w:val="center"/>
          </w:tcPr>
          <w:p w14:paraId="1FCE3E73" w14:textId="0397DB99" w:rsidR="000B6AD9" w:rsidRPr="001E6DC1" w:rsidRDefault="00F5654D" w:rsidP="000B6AD9">
            <w:pPr>
              <w:jc w:val="center"/>
              <w:rPr>
                <w:sz w:val="22"/>
                <w:szCs w:val="22"/>
                <w:lang w:val="ro-MD"/>
              </w:rPr>
            </w:pPr>
            <w:r>
              <w:rPr>
                <w:sz w:val="22"/>
                <w:szCs w:val="22"/>
                <w:lang w:val="ro-MD"/>
              </w:rPr>
              <w:t>191222,7</w:t>
            </w:r>
          </w:p>
        </w:tc>
        <w:tc>
          <w:tcPr>
            <w:tcW w:w="1134" w:type="dxa"/>
            <w:vAlign w:val="center"/>
          </w:tcPr>
          <w:p w14:paraId="463E8031" w14:textId="76B77C7C" w:rsidR="000B6AD9" w:rsidRPr="001E6DC1" w:rsidRDefault="00F5654D" w:rsidP="000B6AD9">
            <w:pPr>
              <w:jc w:val="center"/>
              <w:rPr>
                <w:sz w:val="22"/>
                <w:szCs w:val="22"/>
                <w:lang w:val="ro-MD"/>
              </w:rPr>
            </w:pPr>
            <w:r>
              <w:rPr>
                <w:sz w:val="22"/>
                <w:szCs w:val="22"/>
                <w:lang w:val="ro-MD"/>
              </w:rPr>
              <w:t>200575,1</w:t>
            </w:r>
          </w:p>
        </w:tc>
        <w:tc>
          <w:tcPr>
            <w:tcW w:w="1148" w:type="dxa"/>
            <w:vAlign w:val="center"/>
          </w:tcPr>
          <w:p w14:paraId="66C8BD67" w14:textId="03BE1107" w:rsidR="000B6AD9" w:rsidRPr="001E6DC1" w:rsidRDefault="004C48B4" w:rsidP="000B6AD9">
            <w:pPr>
              <w:jc w:val="center"/>
              <w:rPr>
                <w:sz w:val="22"/>
                <w:szCs w:val="22"/>
                <w:lang w:val="ro-MD"/>
              </w:rPr>
            </w:pPr>
            <w:r>
              <w:rPr>
                <w:sz w:val="22"/>
                <w:szCs w:val="22"/>
                <w:lang w:val="ro-MD"/>
              </w:rPr>
              <w:t>65,2</w:t>
            </w:r>
          </w:p>
        </w:tc>
        <w:tc>
          <w:tcPr>
            <w:tcW w:w="1120" w:type="dxa"/>
            <w:vAlign w:val="center"/>
          </w:tcPr>
          <w:p w14:paraId="3E16FDF2" w14:textId="6DE6DB66" w:rsidR="000B6AD9" w:rsidRPr="001E6DC1" w:rsidRDefault="004C48B4" w:rsidP="000B6AD9">
            <w:pPr>
              <w:jc w:val="center"/>
              <w:rPr>
                <w:sz w:val="22"/>
                <w:szCs w:val="22"/>
                <w:lang w:val="ro-MD"/>
              </w:rPr>
            </w:pPr>
            <w:r>
              <w:rPr>
                <w:sz w:val="22"/>
                <w:szCs w:val="22"/>
                <w:lang w:val="ro-MD"/>
              </w:rPr>
              <w:t>65,8</w:t>
            </w:r>
          </w:p>
        </w:tc>
      </w:tr>
      <w:tr w:rsidR="000B6AD9" w:rsidRPr="001E6DC1" w14:paraId="666ED864" w14:textId="77777777" w:rsidTr="003B7571">
        <w:trPr>
          <w:trHeight w:val="297"/>
        </w:trPr>
        <w:tc>
          <w:tcPr>
            <w:tcW w:w="4776" w:type="dxa"/>
            <w:vAlign w:val="center"/>
          </w:tcPr>
          <w:p w14:paraId="42DA03A3" w14:textId="77777777" w:rsidR="000B6AD9" w:rsidRPr="001E6DC1" w:rsidRDefault="000B6AD9" w:rsidP="000B6AD9">
            <w:pPr>
              <w:rPr>
                <w:i/>
                <w:sz w:val="22"/>
                <w:szCs w:val="22"/>
                <w:lang w:val="ro-MD"/>
              </w:rPr>
            </w:pPr>
            <w:r w:rsidRPr="001E6DC1">
              <w:rPr>
                <w:i/>
                <w:sz w:val="22"/>
                <w:szCs w:val="22"/>
                <w:lang w:val="ro-MD"/>
              </w:rPr>
              <w:t>Bunuri şi servicii</w:t>
            </w:r>
          </w:p>
        </w:tc>
        <w:tc>
          <w:tcPr>
            <w:tcW w:w="612" w:type="dxa"/>
          </w:tcPr>
          <w:p w14:paraId="40CA6685" w14:textId="77777777" w:rsidR="000B6AD9" w:rsidRPr="001E6DC1" w:rsidRDefault="000B6AD9" w:rsidP="000B6AD9">
            <w:pPr>
              <w:jc w:val="center"/>
              <w:rPr>
                <w:sz w:val="22"/>
                <w:szCs w:val="22"/>
                <w:lang w:val="ro-MD"/>
              </w:rPr>
            </w:pPr>
            <w:r w:rsidRPr="001E6DC1">
              <w:rPr>
                <w:sz w:val="22"/>
                <w:szCs w:val="22"/>
                <w:lang w:val="ro-MD"/>
              </w:rPr>
              <w:t>22</w:t>
            </w:r>
          </w:p>
        </w:tc>
        <w:tc>
          <w:tcPr>
            <w:tcW w:w="1134" w:type="dxa"/>
            <w:vAlign w:val="center"/>
          </w:tcPr>
          <w:p w14:paraId="2FCBE225" w14:textId="58359B73" w:rsidR="000B6AD9" w:rsidRPr="001E6DC1" w:rsidRDefault="00F5654D" w:rsidP="000B6AD9">
            <w:pPr>
              <w:jc w:val="center"/>
              <w:rPr>
                <w:sz w:val="22"/>
                <w:szCs w:val="22"/>
                <w:lang w:val="ro-MD"/>
              </w:rPr>
            </w:pPr>
            <w:r>
              <w:rPr>
                <w:sz w:val="22"/>
                <w:szCs w:val="22"/>
                <w:lang w:val="ro-MD"/>
              </w:rPr>
              <w:t>16666,9</w:t>
            </w:r>
          </w:p>
        </w:tc>
        <w:tc>
          <w:tcPr>
            <w:tcW w:w="1134" w:type="dxa"/>
            <w:vAlign w:val="center"/>
          </w:tcPr>
          <w:p w14:paraId="3BAF7983" w14:textId="19094E02" w:rsidR="000B6AD9" w:rsidRPr="001E6DC1" w:rsidRDefault="00F5654D" w:rsidP="000B6AD9">
            <w:pPr>
              <w:jc w:val="center"/>
              <w:rPr>
                <w:sz w:val="22"/>
                <w:szCs w:val="22"/>
                <w:lang w:val="ro-MD"/>
              </w:rPr>
            </w:pPr>
            <w:r>
              <w:rPr>
                <w:sz w:val="22"/>
                <w:szCs w:val="22"/>
                <w:lang w:val="ro-MD"/>
              </w:rPr>
              <w:t>19444,2</w:t>
            </w:r>
          </w:p>
        </w:tc>
        <w:tc>
          <w:tcPr>
            <w:tcW w:w="1148" w:type="dxa"/>
            <w:vAlign w:val="center"/>
          </w:tcPr>
          <w:p w14:paraId="55D568C9" w14:textId="622A7B86" w:rsidR="000B6AD9" w:rsidRPr="001E6DC1" w:rsidRDefault="004C48B4" w:rsidP="000B6AD9">
            <w:pPr>
              <w:jc w:val="center"/>
              <w:rPr>
                <w:sz w:val="22"/>
                <w:szCs w:val="22"/>
                <w:lang w:val="ro-MD"/>
              </w:rPr>
            </w:pPr>
            <w:r>
              <w:rPr>
                <w:sz w:val="22"/>
                <w:szCs w:val="22"/>
                <w:lang w:val="ro-MD"/>
              </w:rPr>
              <w:t>5,7</w:t>
            </w:r>
          </w:p>
        </w:tc>
        <w:tc>
          <w:tcPr>
            <w:tcW w:w="1120" w:type="dxa"/>
            <w:vAlign w:val="center"/>
          </w:tcPr>
          <w:p w14:paraId="7721CAD2" w14:textId="5876FDC8" w:rsidR="000B6AD9" w:rsidRPr="001E6DC1" w:rsidRDefault="004C48B4" w:rsidP="000B6AD9">
            <w:pPr>
              <w:jc w:val="center"/>
              <w:rPr>
                <w:sz w:val="22"/>
                <w:szCs w:val="22"/>
                <w:lang w:val="ro-MD"/>
              </w:rPr>
            </w:pPr>
            <w:r>
              <w:rPr>
                <w:sz w:val="22"/>
                <w:szCs w:val="22"/>
                <w:lang w:val="ro-MD"/>
              </w:rPr>
              <w:t>6,4</w:t>
            </w:r>
          </w:p>
        </w:tc>
      </w:tr>
      <w:tr w:rsidR="000B6AD9" w:rsidRPr="001E6DC1" w14:paraId="2A8BF73C" w14:textId="77777777" w:rsidTr="003B7571">
        <w:trPr>
          <w:trHeight w:val="297"/>
        </w:trPr>
        <w:tc>
          <w:tcPr>
            <w:tcW w:w="4776" w:type="dxa"/>
            <w:vAlign w:val="center"/>
          </w:tcPr>
          <w:p w14:paraId="45706924" w14:textId="77777777" w:rsidR="000B6AD9" w:rsidRPr="001E6DC1" w:rsidRDefault="000B6AD9" w:rsidP="000B6AD9">
            <w:pPr>
              <w:rPr>
                <w:i/>
                <w:sz w:val="22"/>
                <w:szCs w:val="22"/>
                <w:lang w:val="ro-MD"/>
              </w:rPr>
            </w:pPr>
            <w:r w:rsidRPr="001E6DC1">
              <w:rPr>
                <w:i/>
                <w:sz w:val="22"/>
                <w:szCs w:val="22"/>
                <w:lang w:val="ro-MD"/>
              </w:rPr>
              <w:t>Dobînzi</w:t>
            </w:r>
          </w:p>
        </w:tc>
        <w:tc>
          <w:tcPr>
            <w:tcW w:w="612" w:type="dxa"/>
          </w:tcPr>
          <w:p w14:paraId="047E6ABD" w14:textId="77777777" w:rsidR="000B6AD9" w:rsidRPr="001E6DC1" w:rsidRDefault="000B6AD9" w:rsidP="000B6AD9">
            <w:pPr>
              <w:jc w:val="center"/>
              <w:rPr>
                <w:sz w:val="22"/>
                <w:szCs w:val="22"/>
                <w:lang w:val="ro-MD"/>
              </w:rPr>
            </w:pPr>
            <w:r w:rsidRPr="001E6DC1">
              <w:rPr>
                <w:sz w:val="22"/>
                <w:szCs w:val="22"/>
                <w:lang w:val="ro-MD"/>
              </w:rPr>
              <w:t>24</w:t>
            </w:r>
          </w:p>
        </w:tc>
        <w:tc>
          <w:tcPr>
            <w:tcW w:w="1134" w:type="dxa"/>
            <w:vAlign w:val="center"/>
          </w:tcPr>
          <w:p w14:paraId="00D19447" w14:textId="4CCA2AF4" w:rsidR="000B6AD9" w:rsidRPr="001E6DC1" w:rsidRDefault="00265EE4" w:rsidP="000B6AD9">
            <w:pPr>
              <w:jc w:val="center"/>
              <w:rPr>
                <w:sz w:val="22"/>
                <w:szCs w:val="22"/>
                <w:lang w:val="ro-MD"/>
              </w:rPr>
            </w:pPr>
            <w:r>
              <w:rPr>
                <w:sz w:val="22"/>
                <w:szCs w:val="22"/>
                <w:lang w:val="ro-MD"/>
              </w:rPr>
              <w:t>145,8</w:t>
            </w:r>
          </w:p>
        </w:tc>
        <w:tc>
          <w:tcPr>
            <w:tcW w:w="1134" w:type="dxa"/>
            <w:vAlign w:val="center"/>
          </w:tcPr>
          <w:p w14:paraId="03322371" w14:textId="5C117979" w:rsidR="000B6AD9" w:rsidRPr="001E6DC1" w:rsidRDefault="0072558F" w:rsidP="000B6AD9">
            <w:pPr>
              <w:jc w:val="center"/>
              <w:rPr>
                <w:sz w:val="22"/>
                <w:szCs w:val="22"/>
                <w:lang w:val="ro-MD"/>
              </w:rPr>
            </w:pPr>
            <w:r>
              <w:rPr>
                <w:sz w:val="22"/>
                <w:szCs w:val="22"/>
                <w:lang w:val="ro-MD"/>
              </w:rPr>
              <w:t>196,1</w:t>
            </w:r>
          </w:p>
        </w:tc>
        <w:tc>
          <w:tcPr>
            <w:tcW w:w="1148" w:type="dxa"/>
            <w:vAlign w:val="center"/>
          </w:tcPr>
          <w:p w14:paraId="358649A5" w14:textId="6D6D5B99" w:rsidR="000B6AD9" w:rsidRPr="001E6DC1" w:rsidRDefault="004C48B4" w:rsidP="000B6AD9">
            <w:pPr>
              <w:jc w:val="center"/>
              <w:rPr>
                <w:sz w:val="22"/>
                <w:szCs w:val="22"/>
                <w:lang w:val="ro-MD"/>
              </w:rPr>
            </w:pPr>
            <w:r>
              <w:rPr>
                <w:sz w:val="22"/>
                <w:szCs w:val="22"/>
                <w:lang w:val="ro-MD"/>
              </w:rPr>
              <w:t>0,1</w:t>
            </w:r>
          </w:p>
        </w:tc>
        <w:tc>
          <w:tcPr>
            <w:tcW w:w="1120" w:type="dxa"/>
            <w:vAlign w:val="center"/>
          </w:tcPr>
          <w:p w14:paraId="7BC408A1" w14:textId="418E227D" w:rsidR="000B6AD9" w:rsidRPr="001E6DC1" w:rsidRDefault="004C48B4" w:rsidP="000B6AD9">
            <w:pPr>
              <w:jc w:val="center"/>
              <w:rPr>
                <w:sz w:val="22"/>
                <w:szCs w:val="22"/>
                <w:lang w:val="ro-MD"/>
              </w:rPr>
            </w:pPr>
            <w:r>
              <w:rPr>
                <w:sz w:val="22"/>
                <w:szCs w:val="22"/>
                <w:lang w:val="ro-MD"/>
              </w:rPr>
              <w:t>0,1</w:t>
            </w:r>
          </w:p>
        </w:tc>
      </w:tr>
      <w:tr w:rsidR="000B6AD9" w:rsidRPr="001E6DC1" w14:paraId="6480A026" w14:textId="77777777" w:rsidTr="003B7571">
        <w:trPr>
          <w:trHeight w:val="243"/>
        </w:trPr>
        <w:tc>
          <w:tcPr>
            <w:tcW w:w="4776" w:type="dxa"/>
            <w:vAlign w:val="center"/>
          </w:tcPr>
          <w:p w14:paraId="56987E41" w14:textId="77777777" w:rsidR="000B6AD9" w:rsidRPr="001E6DC1" w:rsidRDefault="000B6AD9" w:rsidP="000B6AD9">
            <w:pPr>
              <w:rPr>
                <w:i/>
                <w:sz w:val="22"/>
                <w:szCs w:val="22"/>
                <w:lang w:val="ro-MD"/>
              </w:rPr>
            </w:pPr>
            <w:r w:rsidRPr="001E6DC1">
              <w:rPr>
                <w:i/>
                <w:sz w:val="22"/>
                <w:szCs w:val="22"/>
                <w:lang w:val="ro-MD"/>
              </w:rPr>
              <w:t>Subsidii</w:t>
            </w:r>
          </w:p>
        </w:tc>
        <w:tc>
          <w:tcPr>
            <w:tcW w:w="612" w:type="dxa"/>
          </w:tcPr>
          <w:p w14:paraId="33306C10" w14:textId="77777777" w:rsidR="000B6AD9" w:rsidRPr="001E6DC1" w:rsidRDefault="000B6AD9" w:rsidP="000B6AD9">
            <w:pPr>
              <w:jc w:val="center"/>
              <w:rPr>
                <w:sz w:val="22"/>
                <w:szCs w:val="22"/>
                <w:lang w:val="ro-MD"/>
              </w:rPr>
            </w:pPr>
            <w:r w:rsidRPr="001E6DC1">
              <w:rPr>
                <w:sz w:val="22"/>
                <w:szCs w:val="22"/>
                <w:lang w:val="ro-MD"/>
              </w:rPr>
              <w:t>25</w:t>
            </w:r>
          </w:p>
        </w:tc>
        <w:tc>
          <w:tcPr>
            <w:tcW w:w="1134" w:type="dxa"/>
            <w:vAlign w:val="center"/>
          </w:tcPr>
          <w:p w14:paraId="63AE8398" w14:textId="40C183C5" w:rsidR="000B6AD9" w:rsidRPr="001E6DC1" w:rsidRDefault="00F5654D" w:rsidP="000B6AD9">
            <w:pPr>
              <w:jc w:val="center"/>
              <w:rPr>
                <w:sz w:val="22"/>
                <w:szCs w:val="22"/>
                <w:lang w:val="ro-MD"/>
              </w:rPr>
            </w:pPr>
            <w:r>
              <w:rPr>
                <w:sz w:val="22"/>
                <w:szCs w:val="22"/>
                <w:lang w:val="ro-MD"/>
              </w:rPr>
              <w:t>277,1</w:t>
            </w:r>
          </w:p>
        </w:tc>
        <w:tc>
          <w:tcPr>
            <w:tcW w:w="1134" w:type="dxa"/>
            <w:vAlign w:val="center"/>
          </w:tcPr>
          <w:p w14:paraId="38FB39A2" w14:textId="58014411" w:rsidR="000B6AD9" w:rsidRPr="001E6DC1" w:rsidRDefault="00F5654D" w:rsidP="000B6AD9">
            <w:pPr>
              <w:jc w:val="center"/>
              <w:rPr>
                <w:sz w:val="22"/>
                <w:szCs w:val="22"/>
                <w:lang w:val="ro-MD"/>
              </w:rPr>
            </w:pPr>
            <w:r>
              <w:rPr>
                <w:sz w:val="22"/>
                <w:szCs w:val="22"/>
                <w:lang w:val="ro-MD"/>
              </w:rPr>
              <w:t>168,1</w:t>
            </w:r>
          </w:p>
        </w:tc>
        <w:tc>
          <w:tcPr>
            <w:tcW w:w="1148" w:type="dxa"/>
            <w:vAlign w:val="center"/>
          </w:tcPr>
          <w:p w14:paraId="18DEC668" w14:textId="2AEE3B24" w:rsidR="000B6AD9" w:rsidRPr="001E6DC1" w:rsidRDefault="004C48B4" w:rsidP="000B6AD9">
            <w:pPr>
              <w:jc w:val="center"/>
              <w:rPr>
                <w:sz w:val="22"/>
                <w:szCs w:val="22"/>
                <w:lang w:val="ro-MD"/>
              </w:rPr>
            </w:pPr>
            <w:r>
              <w:rPr>
                <w:sz w:val="22"/>
                <w:szCs w:val="22"/>
                <w:lang w:val="ro-MD"/>
              </w:rPr>
              <w:t>0,1</w:t>
            </w:r>
          </w:p>
        </w:tc>
        <w:tc>
          <w:tcPr>
            <w:tcW w:w="1120" w:type="dxa"/>
            <w:vAlign w:val="center"/>
          </w:tcPr>
          <w:p w14:paraId="356E535B" w14:textId="0ECDE7F2" w:rsidR="000B6AD9" w:rsidRPr="001E6DC1" w:rsidRDefault="004C48B4" w:rsidP="000B6AD9">
            <w:pPr>
              <w:jc w:val="center"/>
              <w:rPr>
                <w:sz w:val="22"/>
                <w:szCs w:val="22"/>
                <w:lang w:val="ro-MD"/>
              </w:rPr>
            </w:pPr>
            <w:r>
              <w:rPr>
                <w:sz w:val="22"/>
                <w:szCs w:val="22"/>
                <w:lang w:val="ro-MD"/>
              </w:rPr>
              <w:t>0,1</w:t>
            </w:r>
          </w:p>
        </w:tc>
      </w:tr>
      <w:tr w:rsidR="000B6AD9" w:rsidRPr="001E6DC1" w14:paraId="719A7385" w14:textId="77777777" w:rsidTr="003B7571">
        <w:trPr>
          <w:trHeight w:val="243"/>
        </w:trPr>
        <w:tc>
          <w:tcPr>
            <w:tcW w:w="4776" w:type="dxa"/>
            <w:vAlign w:val="center"/>
          </w:tcPr>
          <w:p w14:paraId="358CC6B2" w14:textId="77777777" w:rsidR="000B6AD9" w:rsidRPr="001E6DC1" w:rsidRDefault="000B6AD9" w:rsidP="000B6AD9">
            <w:pPr>
              <w:rPr>
                <w:i/>
                <w:sz w:val="22"/>
                <w:szCs w:val="22"/>
                <w:lang w:val="ro-MD"/>
              </w:rPr>
            </w:pPr>
            <w:r w:rsidRPr="001E6DC1">
              <w:rPr>
                <w:i/>
                <w:sz w:val="22"/>
                <w:szCs w:val="22"/>
                <w:lang w:val="ro-MD"/>
              </w:rPr>
              <w:t>Prestaţii sociale</w:t>
            </w:r>
          </w:p>
        </w:tc>
        <w:tc>
          <w:tcPr>
            <w:tcW w:w="612" w:type="dxa"/>
          </w:tcPr>
          <w:p w14:paraId="74AF5BEC" w14:textId="77777777" w:rsidR="000B6AD9" w:rsidRPr="001E6DC1" w:rsidRDefault="000B6AD9" w:rsidP="000B6AD9">
            <w:pPr>
              <w:jc w:val="center"/>
              <w:rPr>
                <w:sz w:val="22"/>
                <w:szCs w:val="22"/>
                <w:lang w:val="ro-MD"/>
              </w:rPr>
            </w:pPr>
            <w:r w:rsidRPr="001E6DC1">
              <w:rPr>
                <w:sz w:val="22"/>
                <w:szCs w:val="22"/>
                <w:lang w:val="ro-MD"/>
              </w:rPr>
              <w:t>27</w:t>
            </w:r>
          </w:p>
        </w:tc>
        <w:tc>
          <w:tcPr>
            <w:tcW w:w="1134" w:type="dxa"/>
            <w:vAlign w:val="center"/>
          </w:tcPr>
          <w:p w14:paraId="066674F5" w14:textId="0D044E4C" w:rsidR="000B6AD9" w:rsidRPr="001E6DC1" w:rsidRDefault="00F5654D" w:rsidP="000B6AD9">
            <w:pPr>
              <w:jc w:val="center"/>
              <w:rPr>
                <w:sz w:val="22"/>
                <w:szCs w:val="22"/>
                <w:lang w:val="ro-MD"/>
              </w:rPr>
            </w:pPr>
            <w:r>
              <w:rPr>
                <w:sz w:val="22"/>
                <w:szCs w:val="22"/>
                <w:lang w:val="ro-MD"/>
              </w:rPr>
              <w:t>10010,5</w:t>
            </w:r>
          </w:p>
        </w:tc>
        <w:tc>
          <w:tcPr>
            <w:tcW w:w="1134" w:type="dxa"/>
            <w:vAlign w:val="center"/>
          </w:tcPr>
          <w:p w14:paraId="23A1972C" w14:textId="12AA9384" w:rsidR="000B6AD9" w:rsidRPr="001E6DC1" w:rsidRDefault="00F5654D" w:rsidP="000B6AD9">
            <w:pPr>
              <w:jc w:val="center"/>
              <w:rPr>
                <w:sz w:val="22"/>
                <w:szCs w:val="22"/>
                <w:lang w:val="ro-MD"/>
              </w:rPr>
            </w:pPr>
            <w:r>
              <w:rPr>
                <w:sz w:val="22"/>
                <w:szCs w:val="22"/>
                <w:lang w:val="ro-MD"/>
              </w:rPr>
              <w:t>12968,8</w:t>
            </w:r>
          </w:p>
        </w:tc>
        <w:tc>
          <w:tcPr>
            <w:tcW w:w="1148" w:type="dxa"/>
            <w:vAlign w:val="center"/>
          </w:tcPr>
          <w:p w14:paraId="0931475B" w14:textId="191AF481" w:rsidR="000B6AD9" w:rsidRPr="001E6DC1" w:rsidRDefault="004C48B4" w:rsidP="000B6AD9">
            <w:pPr>
              <w:jc w:val="center"/>
              <w:rPr>
                <w:sz w:val="22"/>
                <w:szCs w:val="22"/>
                <w:lang w:val="ro-MD"/>
              </w:rPr>
            </w:pPr>
            <w:r>
              <w:rPr>
                <w:sz w:val="22"/>
                <w:szCs w:val="22"/>
                <w:lang w:val="ro-MD"/>
              </w:rPr>
              <w:t>3,4</w:t>
            </w:r>
          </w:p>
        </w:tc>
        <w:tc>
          <w:tcPr>
            <w:tcW w:w="1120" w:type="dxa"/>
            <w:vAlign w:val="center"/>
          </w:tcPr>
          <w:p w14:paraId="428B35C4" w14:textId="5B9C50C6" w:rsidR="000B6AD9" w:rsidRPr="001E6DC1" w:rsidRDefault="004C48B4" w:rsidP="000B6AD9">
            <w:pPr>
              <w:jc w:val="center"/>
              <w:rPr>
                <w:sz w:val="22"/>
                <w:szCs w:val="22"/>
                <w:lang w:val="ro-MD"/>
              </w:rPr>
            </w:pPr>
            <w:r>
              <w:rPr>
                <w:sz w:val="22"/>
                <w:szCs w:val="22"/>
                <w:lang w:val="ro-MD"/>
              </w:rPr>
              <w:t>4,2</w:t>
            </w:r>
          </w:p>
        </w:tc>
      </w:tr>
      <w:tr w:rsidR="000B6AD9" w:rsidRPr="001E6DC1" w14:paraId="65D82AE8" w14:textId="77777777" w:rsidTr="003B7571">
        <w:trPr>
          <w:trHeight w:val="243"/>
        </w:trPr>
        <w:tc>
          <w:tcPr>
            <w:tcW w:w="4776" w:type="dxa"/>
            <w:vAlign w:val="center"/>
          </w:tcPr>
          <w:p w14:paraId="4D4EB4EB" w14:textId="77777777" w:rsidR="000B6AD9" w:rsidRPr="001E6DC1" w:rsidRDefault="000B6AD9" w:rsidP="000B6AD9">
            <w:pPr>
              <w:rPr>
                <w:i/>
                <w:sz w:val="22"/>
                <w:szCs w:val="22"/>
                <w:lang w:val="ro-MD"/>
              </w:rPr>
            </w:pPr>
            <w:r w:rsidRPr="001E6DC1">
              <w:rPr>
                <w:i/>
                <w:sz w:val="22"/>
                <w:szCs w:val="22"/>
                <w:lang w:val="ro-MD"/>
              </w:rPr>
              <w:t>Alte cheltuieli curente</w:t>
            </w:r>
          </w:p>
        </w:tc>
        <w:tc>
          <w:tcPr>
            <w:tcW w:w="612" w:type="dxa"/>
          </w:tcPr>
          <w:p w14:paraId="5F7F8219" w14:textId="77777777" w:rsidR="000B6AD9" w:rsidRPr="001E6DC1" w:rsidRDefault="000B6AD9" w:rsidP="000B6AD9">
            <w:pPr>
              <w:jc w:val="center"/>
              <w:rPr>
                <w:sz w:val="22"/>
                <w:szCs w:val="22"/>
                <w:lang w:val="ro-MD"/>
              </w:rPr>
            </w:pPr>
            <w:r w:rsidRPr="001E6DC1">
              <w:rPr>
                <w:sz w:val="22"/>
                <w:szCs w:val="22"/>
                <w:lang w:val="ro-MD"/>
              </w:rPr>
              <w:t>28</w:t>
            </w:r>
          </w:p>
        </w:tc>
        <w:tc>
          <w:tcPr>
            <w:tcW w:w="1134" w:type="dxa"/>
            <w:vAlign w:val="center"/>
          </w:tcPr>
          <w:p w14:paraId="39AED40C" w14:textId="74F331B7" w:rsidR="000B6AD9" w:rsidRPr="001E6DC1" w:rsidRDefault="00F5654D" w:rsidP="000B6AD9">
            <w:pPr>
              <w:jc w:val="center"/>
              <w:rPr>
                <w:sz w:val="22"/>
                <w:szCs w:val="22"/>
                <w:lang w:val="ro-MD"/>
              </w:rPr>
            </w:pPr>
            <w:r>
              <w:rPr>
                <w:sz w:val="22"/>
                <w:szCs w:val="22"/>
                <w:lang w:val="ro-MD"/>
              </w:rPr>
              <w:t>1433,1</w:t>
            </w:r>
          </w:p>
        </w:tc>
        <w:tc>
          <w:tcPr>
            <w:tcW w:w="1134" w:type="dxa"/>
            <w:vAlign w:val="center"/>
          </w:tcPr>
          <w:p w14:paraId="03099778" w14:textId="18B3D787" w:rsidR="000B6AD9" w:rsidRPr="001E6DC1" w:rsidRDefault="00F5654D" w:rsidP="000B6AD9">
            <w:pPr>
              <w:jc w:val="center"/>
              <w:rPr>
                <w:sz w:val="22"/>
                <w:szCs w:val="22"/>
                <w:lang w:val="ro-MD"/>
              </w:rPr>
            </w:pPr>
            <w:r>
              <w:rPr>
                <w:sz w:val="22"/>
                <w:szCs w:val="22"/>
                <w:lang w:val="ro-MD"/>
              </w:rPr>
              <w:t>2512,9</w:t>
            </w:r>
          </w:p>
        </w:tc>
        <w:tc>
          <w:tcPr>
            <w:tcW w:w="1148" w:type="dxa"/>
            <w:vAlign w:val="center"/>
          </w:tcPr>
          <w:p w14:paraId="22049888" w14:textId="0D67BDB2" w:rsidR="000B6AD9" w:rsidRPr="001E6DC1" w:rsidRDefault="004C48B4" w:rsidP="000B6AD9">
            <w:pPr>
              <w:jc w:val="center"/>
              <w:rPr>
                <w:sz w:val="22"/>
                <w:szCs w:val="22"/>
                <w:lang w:val="ro-MD"/>
              </w:rPr>
            </w:pPr>
            <w:r>
              <w:rPr>
                <w:sz w:val="22"/>
                <w:szCs w:val="22"/>
                <w:lang w:val="ro-MD"/>
              </w:rPr>
              <w:t>0,4</w:t>
            </w:r>
          </w:p>
        </w:tc>
        <w:tc>
          <w:tcPr>
            <w:tcW w:w="1120" w:type="dxa"/>
            <w:vAlign w:val="center"/>
          </w:tcPr>
          <w:p w14:paraId="255C6D41" w14:textId="18741274" w:rsidR="000B6AD9" w:rsidRPr="001E6DC1" w:rsidRDefault="004C48B4" w:rsidP="000B6AD9">
            <w:pPr>
              <w:jc w:val="center"/>
              <w:rPr>
                <w:sz w:val="22"/>
                <w:szCs w:val="22"/>
                <w:lang w:val="ro-MD"/>
              </w:rPr>
            </w:pPr>
            <w:r>
              <w:rPr>
                <w:sz w:val="22"/>
                <w:szCs w:val="22"/>
                <w:lang w:val="ro-MD"/>
              </w:rPr>
              <w:t>0,8</w:t>
            </w:r>
          </w:p>
        </w:tc>
      </w:tr>
      <w:tr w:rsidR="000B6AD9" w:rsidRPr="001E6DC1" w14:paraId="0DB656C3" w14:textId="77777777" w:rsidTr="003B7571">
        <w:trPr>
          <w:trHeight w:val="243"/>
        </w:trPr>
        <w:tc>
          <w:tcPr>
            <w:tcW w:w="4776" w:type="dxa"/>
            <w:vAlign w:val="center"/>
          </w:tcPr>
          <w:p w14:paraId="30F2ED62" w14:textId="77777777" w:rsidR="000B6AD9" w:rsidRPr="001E6DC1" w:rsidRDefault="000B6AD9" w:rsidP="000B6AD9">
            <w:pPr>
              <w:rPr>
                <w:i/>
                <w:sz w:val="22"/>
                <w:szCs w:val="22"/>
                <w:lang w:val="ro-MD"/>
              </w:rPr>
            </w:pPr>
            <w:bookmarkStart w:id="8" w:name="_Hlk33514152"/>
            <w:r w:rsidRPr="001E6DC1">
              <w:rPr>
                <w:i/>
                <w:sz w:val="22"/>
                <w:szCs w:val="22"/>
                <w:lang w:val="ro-MD"/>
              </w:rPr>
              <w:t>Transferuri acordate în cadrul bugetului public național</w:t>
            </w:r>
          </w:p>
        </w:tc>
        <w:tc>
          <w:tcPr>
            <w:tcW w:w="612" w:type="dxa"/>
          </w:tcPr>
          <w:p w14:paraId="7289A00A" w14:textId="77777777" w:rsidR="000B6AD9" w:rsidRPr="001E6DC1" w:rsidRDefault="000B6AD9" w:rsidP="000B6AD9">
            <w:pPr>
              <w:jc w:val="center"/>
              <w:rPr>
                <w:sz w:val="22"/>
                <w:szCs w:val="22"/>
                <w:lang w:val="ro-MD"/>
              </w:rPr>
            </w:pPr>
            <w:r w:rsidRPr="001E6DC1">
              <w:rPr>
                <w:sz w:val="22"/>
                <w:szCs w:val="22"/>
                <w:lang w:val="ro-MD"/>
              </w:rPr>
              <w:t>29</w:t>
            </w:r>
          </w:p>
        </w:tc>
        <w:tc>
          <w:tcPr>
            <w:tcW w:w="1134" w:type="dxa"/>
            <w:vAlign w:val="center"/>
          </w:tcPr>
          <w:p w14:paraId="24CD9EDD" w14:textId="6B2ACAAC" w:rsidR="000B6AD9" w:rsidRPr="001E6DC1" w:rsidRDefault="00F5654D" w:rsidP="000B6AD9">
            <w:pPr>
              <w:jc w:val="center"/>
              <w:rPr>
                <w:sz w:val="22"/>
                <w:szCs w:val="22"/>
                <w:lang w:val="ro-MD"/>
              </w:rPr>
            </w:pPr>
            <w:r>
              <w:rPr>
                <w:sz w:val="22"/>
                <w:szCs w:val="22"/>
                <w:lang w:val="ro-MD"/>
              </w:rPr>
              <w:t>10969,2</w:t>
            </w:r>
          </w:p>
        </w:tc>
        <w:tc>
          <w:tcPr>
            <w:tcW w:w="1134" w:type="dxa"/>
            <w:vAlign w:val="center"/>
          </w:tcPr>
          <w:p w14:paraId="7F54483E" w14:textId="7D4A0DB7" w:rsidR="000B6AD9" w:rsidRPr="001E6DC1" w:rsidRDefault="00F5654D" w:rsidP="000B6AD9">
            <w:pPr>
              <w:jc w:val="center"/>
              <w:rPr>
                <w:sz w:val="22"/>
                <w:szCs w:val="22"/>
                <w:lang w:val="ro-MD"/>
              </w:rPr>
            </w:pPr>
            <w:r>
              <w:rPr>
                <w:sz w:val="22"/>
                <w:szCs w:val="22"/>
                <w:lang w:val="ro-MD"/>
              </w:rPr>
              <w:t>6638,9</w:t>
            </w:r>
          </w:p>
        </w:tc>
        <w:tc>
          <w:tcPr>
            <w:tcW w:w="1148" w:type="dxa"/>
            <w:vAlign w:val="center"/>
          </w:tcPr>
          <w:p w14:paraId="5F64690F" w14:textId="7E020AA1" w:rsidR="000B6AD9" w:rsidRPr="001E6DC1" w:rsidRDefault="004C48B4" w:rsidP="000B6AD9">
            <w:pPr>
              <w:jc w:val="center"/>
              <w:rPr>
                <w:sz w:val="22"/>
                <w:szCs w:val="22"/>
                <w:lang w:val="ro-MD"/>
              </w:rPr>
            </w:pPr>
            <w:r>
              <w:rPr>
                <w:sz w:val="22"/>
                <w:szCs w:val="22"/>
                <w:lang w:val="ro-MD"/>
              </w:rPr>
              <w:t>3,7</w:t>
            </w:r>
          </w:p>
        </w:tc>
        <w:tc>
          <w:tcPr>
            <w:tcW w:w="1120" w:type="dxa"/>
            <w:vAlign w:val="center"/>
          </w:tcPr>
          <w:p w14:paraId="2A1F4C14" w14:textId="723B5C16" w:rsidR="000B6AD9" w:rsidRPr="001E6DC1" w:rsidRDefault="004C48B4" w:rsidP="000B6AD9">
            <w:pPr>
              <w:jc w:val="center"/>
              <w:rPr>
                <w:sz w:val="22"/>
                <w:szCs w:val="22"/>
                <w:lang w:val="ro-MD"/>
              </w:rPr>
            </w:pPr>
            <w:r>
              <w:rPr>
                <w:sz w:val="22"/>
                <w:szCs w:val="22"/>
                <w:lang w:val="ro-MD"/>
              </w:rPr>
              <w:t>2,2</w:t>
            </w:r>
          </w:p>
        </w:tc>
      </w:tr>
      <w:tr w:rsidR="000B6AD9" w:rsidRPr="001E6DC1" w14:paraId="68C16BB5" w14:textId="77777777" w:rsidTr="003B7571">
        <w:trPr>
          <w:trHeight w:val="243"/>
        </w:trPr>
        <w:tc>
          <w:tcPr>
            <w:tcW w:w="4776" w:type="dxa"/>
            <w:vAlign w:val="center"/>
          </w:tcPr>
          <w:p w14:paraId="272B32DC" w14:textId="77777777" w:rsidR="000B6AD9" w:rsidRPr="001E6DC1" w:rsidRDefault="000B6AD9" w:rsidP="000B6AD9">
            <w:pPr>
              <w:rPr>
                <w:b/>
                <w:i/>
                <w:sz w:val="22"/>
                <w:szCs w:val="22"/>
                <w:lang w:val="ro-MD"/>
              </w:rPr>
            </w:pPr>
            <w:r w:rsidRPr="001E6DC1">
              <w:rPr>
                <w:b/>
                <w:i/>
                <w:sz w:val="22"/>
                <w:szCs w:val="22"/>
                <w:lang w:val="ro-MD"/>
              </w:rPr>
              <w:t>3,7Active nefinanciare</w:t>
            </w:r>
          </w:p>
        </w:tc>
        <w:tc>
          <w:tcPr>
            <w:tcW w:w="612" w:type="dxa"/>
          </w:tcPr>
          <w:p w14:paraId="3F4AE85B" w14:textId="77777777" w:rsidR="000B6AD9" w:rsidRPr="001E6DC1" w:rsidRDefault="000B6AD9" w:rsidP="000B6AD9">
            <w:pPr>
              <w:jc w:val="center"/>
              <w:rPr>
                <w:sz w:val="22"/>
                <w:szCs w:val="22"/>
                <w:lang w:val="ro-MD"/>
              </w:rPr>
            </w:pPr>
          </w:p>
        </w:tc>
        <w:tc>
          <w:tcPr>
            <w:tcW w:w="1134" w:type="dxa"/>
            <w:vAlign w:val="center"/>
          </w:tcPr>
          <w:p w14:paraId="37C0BB02" w14:textId="00CB6093" w:rsidR="000B6AD9" w:rsidRPr="001E6DC1" w:rsidRDefault="00F5654D" w:rsidP="000B6AD9">
            <w:pPr>
              <w:jc w:val="center"/>
              <w:rPr>
                <w:b/>
                <w:sz w:val="22"/>
                <w:szCs w:val="22"/>
                <w:lang w:val="ro-MD"/>
              </w:rPr>
            </w:pPr>
            <w:r>
              <w:rPr>
                <w:b/>
                <w:sz w:val="22"/>
                <w:szCs w:val="22"/>
                <w:lang w:val="ro-MD"/>
              </w:rPr>
              <w:t>62667,8</w:t>
            </w:r>
          </w:p>
        </w:tc>
        <w:tc>
          <w:tcPr>
            <w:tcW w:w="1134" w:type="dxa"/>
            <w:vAlign w:val="center"/>
          </w:tcPr>
          <w:p w14:paraId="77D30E4B" w14:textId="0807D245" w:rsidR="000B6AD9" w:rsidRPr="001E6DC1" w:rsidRDefault="00F5654D" w:rsidP="000B6AD9">
            <w:pPr>
              <w:jc w:val="center"/>
              <w:rPr>
                <w:b/>
                <w:sz w:val="22"/>
                <w:szCs w:val="22"/>
                <w:lang w:val="ro-MD"/>
              </w:rPr>
            </w:pPr>
            <w:r>
              <w:rPr>
                <w:b/>
                <w:sz w:val="22"/>
                <w:szCs w:val="22"/>
                <w:lang w:val="ro-MD"/>
              </w:rPr>
              <w:t>62250,0</w:t>
            </w:r>
          </w:p>
        </w:tc>
        <w:tc>
          <w:tcPr>
            <w:tcW w:w="1148" w:type="dxa"/>
            <w:vAlign w:val="center"/>
          </w:tcPr>
          <w:p w14:paraId="76D859E4" w14:textId="1482081D" w:rsidR="000B6AD9" w:rsidRPr="001E6DC1" w:rsidRDefault="004C48B4" w:rsidP="000B6AD9">
            <w:pPr>
              <w:jc w:val="center"/>
              <w:rPr>
                <w:b/>
                <w:sz w:val="22"/>
                <w:szCs w:val="22"/>
                <w:lang w:val="ro-MD"/>
              </w:rPr>
            </w:pPr>
            <w:r>
              <w:rPr>
                <w:b/>
                <w:sz w:val="22"/>
                <w:szCs w:val="22"/>
                <w:lang w:val="ro-MD"/>
              </w:rPr>
              <w:t>21,4</w:t>
            </w:r>
          </w:p>
        </w:tc>
        <w:tc>
          <w:tcPr>
            <w:tcW w:w="1120" w:type="dxa"/>
            <w:vAlign w:val="center"/>
          </w:tcPr>
          <w:p w14:paraId="64FD6966" w14:textId="1672CF13" w:rsidR="000B6AD9" w:rsidRPr="001E6DC1" w:rsidRDefault="004C48B4" w:rsidP="000B6AD9">
            <w:pPr>
              <w:jc w:val="center"/>
              <w:rPr>
                <w:b/>
                <w:sz w:val="22"/>
                <w:szCs w:val="22"/>
                <w:lang w:val="ro-MD"/>
              </w:rPr>
            </w:pPr>
            <w:r>
              <w:rPr>
                <w:b/>
                <w:sz w:val="22"/>
                <w:szCs w:val="22"/>
                <w:lang w:val="ro-MD"/>
              </w:rPr>
              <w:t>20,4</w:t>
            </w:r>
          </w:p>
        </w:tc>
      </w:tr>
      <w:tr w:rsidR="000B6AD9" w:rsidRPr="001E6DC1" w14:paraId="5DBF9F82" w14:textId="77777777" w:rsidTr="003B7571">
        <w:trPr>
          <w:trHeight w:val="243"/>
        </w:trPr>
        <w:tc>
          <w:tcPr>
            <w:tcW w:w="4776" w:type="dxa"/>
            <w:vAlign w:val="center"/>
          </w:tcPr>
          <w:p w14:paraId="5F4DF00B" w14:textId="77777777" w:rsidR="000B6AD9" w:rsidRPr="001E6DC1" w:rsidRDefault="000B6AD9" w:rsidP="000B6AD9">
            <w:pPr>
              <w:rPr>
                <w:i/>
                <w:sz w:val="22"/>
                <w:szCs w:val="22"/>
                <w:lang w:val="ro-MD"/>
              </w:rPr>
            </w:pPr>
            <w:r w:rsidRPr="001E6DC1">
              <w:rPr>
                <w:i/>
                <w:sz w:val="22"/>
                <w:szCs w:val="22"/>
                <w:lang w:val="ro-MD"/>
              </w:rPr>
              <w:t>Mijloace fixe</w:t>
            </w:r>
          </w:p>
        </w:tc>
        <w:tc>
          <w:tcPr>
            <w:tcW w:w="612" w:type="dxa"/>
          </w:tcPr>
          <w:p w14:paraId="4BFEC869" w14:textId="77777777" w:rsidR="000B6AD9" w:rsidRPr="001E6DC1" w:rsidRDefault="000B6AD9" w:rsidP="000B6AD9">
            <w:pPr>
              <w:jc w:val="center"/>
              <w:rPr>
                <w:sz w:val="22"/>
                <w:szCs w:val="22"/>
                <w:lang w:val="ro-MD"/>
              </w:rPr>
            </w:pPr>
            <w:r w:rsidRPr="001E6DC1">
              <w:rPr>
                <w:sz w:val="22"/>
                <w:szCs w:val="22"/>
                <w:lang w:val="ro-MD"/>
              </w:rPr>
              <w:t>31</w:t>
            </w:r>
          </w:p>
        </w:tc>
        <w:tc>
          <w:tcPr>
            <w:tcW w:w="1134" w:type="dxa"/>
            <w:vAlign w:val="center"/>
          </w:tcPr>
          <w:p w14:paraId="085B4C00" w14:textId="6CF3EF21" w:rsidR="000B6AD9" w:rsidRPr="001E6DC1" w:rsidRDefault="00F5654D" w:rsidP="000B6AD9">
            <w:pPr>
              <w:jc w:val="center"/>
              <w:rPr>
                <w:sz w:val="22"/>
                <w:szCs w:val="22"/>
                <w:lang w:val="ro-MD"/>
              </w:rPr>
            </w:pPr>
            <w:r>
              <w:rPr>
                <w:sz w:val="22"/>
                <w:szCs w:val="22"/>
                <w:lang w:val="ro-MD"/>
              </w:rPr>
              <w:t>44293,9</w:t>
            </w:r>
          </w:p>
        </w:tc>
        <w:tc>
          <w:tcPr>
            <w:tcW w:w="1134" w:type="dxa"/>
            <w:vAlign w:val="center"/>
          </w:tcPr>
          <w:p w14:paraId="317F4609" w14:textId="34F4F9B1" w:rsidR="000B6AD9" w:rsidRPr="001E6DC1" w:rsidRDefault="00F5654D" w:rsidP="000B6AD9">
            <w:pPr>
              <w:jc w:val="center"/>
              <w:rPr>
                <w:sz w:val="22"/>
                <w:szCs w:val="22"/>
                <w:lang w:val="ro-MD"/>
              </w:rPr>
            </w:pPr>
            <w:r>
              <w:rPr>
                <w:sz w:val="22"/>
                <w:szCs w:val="22"/>
                <w:lang w:val="ro-MD"/>
              </w:rPr>
              <w:t>41412,9</w:t>
            </w:r>
          </w:p>
        </w:tc>
        <w:tc>
          <w:tcPr>
            <w:tcW w:w="1148" w:type="dxa"/>
            <w:vAlign w:val="center"/>
          </w:tcPr>
          <w:p w14:paraId="7AAE9D49" w14:textId="12F9F416" w:rsidR="000B6AD9" w:rsidRPr="001E6DC1" w:rsidRDefault="004C48B4" w:rsidP="000B6AD9">
            <w:pPr>
              <w:jc w:val="center"/>
              <w:rPr>
                <w:sz w:val="22"/>
                <w:szCs w:val="22"/>
                <w:lang w:val="ro-MD"/>
              </w:rPr>
            </w:pPr>
            <w:r>
              <w:rPr>
                <w:sz w:val="22"/>
                <w:szCs w:val="22"/>
                <w:lang w:val="ro-MD"/>
              </w:rPr>
              <w:t>15,2</w:t>
            </w:r>
          </w:p>
        </w:tc>
        <w:tc>
          <w:tcPr>
            <w:tcW w:w="1120" w:type="dxa"/>
            <w:vAlign w:val="center"/>
          </w:tcPr>
          <w:p w14:paraId="17D4E771" w14:textId="59512B03" w:rsidR="000B6AD9" w:rsidRPr="001E6DC1" w:rsidRDefault="004C48B4" w:rsidP="000B6AD9">
            <w:pPr>
              <w:jc w:val="center"/>
              <w:rPr>
                <w:sz w:val="22"/>
                <w:szCs w:val="22"/>
                <w:lang w:val="ro-MD"/>
              </w:rPr>
            </w:pPr>
            <w:r>
              <w:rPr>
                <w:sz w:val="22"/>
                <w:szCs w:val="22"/>
                <w:lang w:val="ro-MD"/>
              </w:rPr>
              <w:t>13,6</w:t>
            </w:r>
          </w:p>
        </w:tc>
      </w:tr>
      <w:tr w:rsidR="000B6AD9" w:rsidRPr="001E6DC1" w14:paraId="68859006" w14:textId="77777777" w:rsidTr="003B7571">
        <w:trPr>
          <w:trHeight w:val="243"/>
        </w:trPr>
        <w:tc>
          <w:tcPr>
            <w:tcW w:w="4776" w:type="dxa"/>
            <w:vAlign w:val="center"/>
          </w:tcPr>
          <w:p w14:paraId="1B5726AE" w14:textId="77777777" w:rsidR="000B6AD9" w:rsidRPr="001E6DC1" w:rsidRDefault="000B6AD9" w:rsidP="000B6AD9">
            <w:pPr>
              <w:rPr>
                <w:i/>
                <w:sz w:val="22"/>
                <w:szCs w:val="22"/>
                <w:lang w:val="ro-MD"/>
              </w:rPr>
            </w:pPr>
            <w:r w:rsidRPr="001E6DC1">
              <w:rPr>
                <w:i/>
                <w:sz w:val="22"/>
                <w:szCs w:val="22"/>
                <w:lang w:val="ro-MD"/>
              </w:rPr>
              <w:t>Stocuri și materiale circulante</w:t>
            </w:r>
          </w:p>
        </w:tc>
        <w:tc>
          <w:tcPr>
            <w:tcW w:w="612" w:type="dxa"/>
          </w:tcPr>
          <w:p w14:paraId="79739CA0" w14:textId="77777777" w:rsidR="000B6AD9" w:rsidRPr="001E6DC1" w:rsidRDefault="000B6AD9" w:rsidP="000B6AD9">
            <w:pPr>
              <w:jc w:val="center"/>
              <w:rPr>
                <w:sz w:val="22"/>
                <w:szCs w:val="22"/>
                <w:lang w:val="ro-MD"/>
              </w:rPr>
            </w:pPr>
            <w:r w:rsidRPr="001E6DC1">
              <w:rPr>
                <w:sz w:val="22"/>
                <w:szCs w:val="22"/>
                <w:lang w:val="ro-MD"/>
              </w:rPr>
              <w:t>33</w:t>
            </w:r>
          </w:p>
        </w:tc>
        <w:tc>
          <w:tcPr>
            <w:tcW w:w="1134" w:type="dxa"/>
            <w:vAlign w:val="center"/>
          </w:tcPr>
          <w:p w14:paraId="634CA7E6" w14:textId="10B5F2AF" w:rsidR="000B6AD9" w:rsidRPr="001E6DC1" w:rsidRDefault="00F5654D" w:rsidP="000B6AD9">
            <w:pPr>
              <w:jc w:val="center"/>
              <w:rPr>
                <w:sz w:val="22"/>
                <w:szCs w:val="22"/>
                <w:lang w:val="ro-MD"/>
              </w:rPr>
            </w:pPr>
            <w:r>
              <w:rPr>
                <w:sz w:val="22"/>
                <w:szCs w:val="22"/>
                <w:lang w:val="ro-MD"/>
              </w:rPr>
              <w:t>18400,8</w:t>
            </w:r>
          </w:p>
        </w:tc>
        <w:tc>
          <w:tcPr>
            <w:tcW w:w="1134" w:type="dxa"/>
            <w:vAlign w:val="center"/>
          </w:tcPr>
          <w:p w14:paraId="0ED2137A" w14:textId="18F565F0" w:rsidR="000B6AD9" w:rsidRPr="001E6DC1" w:rsidRDefault="00F5654D" w:rsidP="004C48B4">
            <w:pPr>
              <w:jc w:val="center"/>
              <w:rPr>
                <w:sz w:val="22"/>
                <w:szCs w:val="22"/>
                <w:lang w:val="ro-MD"/>
              </w:rPr>
            </w:pPr>
            <w:r>
              <w:rPr>
                <w:sz w:val="22"/>
                <w:szCs w:val="22"/>
                <w:lang w:val="ro-MD"/>
              </w:rPr>
              <w:t>20837,</w:t>
            </w:r>
            <w:r w:rsidR="004C48B4">
              <w:rPr>
                <w:sz w:val="22"/>
                <w:szCs w:val="22"/>
                <w:lang w:val="ro-MD"/>
              </w:rPr>
              <w:t>1</w:t>
            </w:r>
          </w:p>
        </w:tc>
        <w:tc>
          <w:tcPr>
            <w:tcW w:w="1148" w:type="dxa"/>
            <w:vAlign w:val="center"/>
          </w:tcPr>
          <w:p w14:paraId="2C41D888" w14:textId="2856E45E" w:rsidR="000B6AD9" w:rsidRPr="001E6DC1" w:rsidRDefault="004C48B4" w:rsidP="000B6AD9">
            <w:pPr>
              <w:jc w:val="center"/>
              <w:rPr>
                <w:sz w:val="22"/>
                <w:szCs w:val="22"/>
                <w:lang w:val="ro-MD"/>
              </w:rPr>
            </w:pPr>
            <w:r>
              <w:rPr>
                <w:sz w:val="22"/>
                <w:szCs w:val="22"/>
                <w:lang w:val="ro-MD"/>
              </w:rPr>
              <w:t>6,2</w:t>
            </w:r>
          </w:p>
        </w:tc>
        <w:tc>
          <w:tcPr>
            <w:tcW w:w="1120" w:type="dxa"/>
            <w:vAlign w:val="center"/>
          </w:tcPr>
          <w:p w14:paraId="751CAF7F" w14:textId="6FF0C6DB" w:rsidR="000B6AD9" w:rsidRPr="001E6DC1" w:rsidRDefault="004C48B4" w:rsidP="000B6AD9">
            <w:pPr>
              <w:jc w:val="center"/>
              <w:rPr>
                <w:sz w:val="22"/>
                <w:szCs w:val="22"/>
                <w:lang w:val="ro-MD"/>
              </w:rPr>
            </w:pPr>
            <w:r>
              <w:rPr>
                <w:sz w:val="22"/>
                <w:szCs w:val="22"/>
                <w:lang w:val="ro-MD"/>
              </w:rPr>
              <w:t>6,8</w:t>
            </w:r>
          </w:p>
        </w:tc>
      </w:tr>
      <w:tr w:rsidR="00CC53F9" w:rsidRPr="001E6DC1" w14:paraId="6A0B8890" w14:textId="77777777" w:rsidTr="003B7571">
        <w:trPr>
          <w:trHeight w:val="243"/>
        </w:trPr>
        <w:tc>
          <w:tcPr>
            <w:tcW w:w="4776" w:type="dxa"/>
            <w:vAlign w:val="center"/>
          </w:tcPr>
          <w:p w14:paraId="58808C31" w14:textId="54475FE7" w:rsidR="00CC53F9" w:rsidRPr="001E6DC1" w:rsidRDefault="00CC53F9" w:rsidP="000B6AD9">
            <w:pPr>
              <w:rPr>
                <w:i/>
                <w:sz w:val="22"/>
                <w:szCs w:val="22"/>
                <w:lang w:val="ro-MD"/>
              </w:rPr>
            </w:pPr>
            <w:r>
              <w:rPr>
                <w:i/>
                <w:sz w:val="22"/>
                <w:szCs w:val="22"/>
                <w:lang w:val="ro-MD"/>
              </w:rPr>
              <w:t>Active neproductive</w:t>
            </w:r>
          </w:p>
        </w:tc>
        <w:tc>
          <w:tcPr>
            <w:tcW w:w="612" w:type="dxa"/>
          </w:tcPr>
          <w:p w14:paraId="568F12A9" w14:textId="53FF0994" w:rsidR="00CC53F9" w:rsidRPr="001E6DC1" w:rsidRDefault="00CC53F9" w:rsidP="000B6AD9">
            <w:pPr>
              <w:jc w:val="center"/>
              <w:rPr>
                <w:sz w:val="22"/>
                <w:szCs w:val="22"/>
                <w:lang w:val="ro-MD"/>
              </w:rPr>
            </w:pPr>
            <w:r>
              <w:rPr>
                <w:sz w:val="22"/>
                <w:szCs w:val="22"/>
                <w:lang w:val="ro-MD"/>
              </w:rPr>
              <w:t>37</w:t>
            </w:r>
          </w:p>
        </w:tc>
        <w:tc>
          <w:tcPr>
            <w:tcW w:w="1134" w:type="dxa"/>
            <w:vAlign w:val="center"/>
          </w:tcPr>
          <w:p w14:paraId="49CBB596" w14:textId="2B582E52" w:rsidR="00CC53F9" w:rsidRDefault="00F5654D" w:rsidP="000B6AD9">
            <w:pPr>
              <w:jc w:val="center"/>
              <w:rPr>
                <w:sz w:val="22"/>
                <w:szCs w:val="22"/>
                <w:lang w:val="ro-MD"/>
              </w:rPr>
            </w:pPr>
            <w:r>
              <w:rPr>
                <w:sz w:val="22"/>
                <w:szCs w:val="22"/>
                <w:lang w:val="ro-MD"/>
              </w:rPr>
              <w:t>-26,9</w:t>
            </w:r>
          </w:p>
        </w:tc>
        <w:tc>
          <w:tcPr>
            <w:tcW w:w="1134" w:type="dxa"/>
            <w:vAlign w:val="center"/>
          </w:tcPr>
          <w:p w14:paraId="27020D51" w14:textId="77777777" w:rsidR="00CC53F9" w:rsidRDefault="00CC53F9" w:rsidP="000B6AD9">
            <w:pPr>
              <w:jc w:val="center"/>
              <w:rPr>
                <w:sz w:val="22"/>
                <w:szCs w:val="22"/>
                <w:lang w:val="ro-MD"/>
              </w:rPr>
            </w:pPr>
          </w:p>
        </w:tc>
        <w:tc>
          <w:tcPr>
            <w:tcW w:w="1148" w:type="dxa"/>
            <w:vAlign w:val="center"/>
          </w:tcPr>
          <w:p w14:paraId="14C59D64" w14:textId="77777777" w:rsidR="00CC53F9" w:rsidRPr="001E6DC1" w:rsidRDefault="00CC53F9" w:rsidP="000B6AD9">
            <w:pPr>
              <w:jc w:val="center"/>
              <w:rPr>
                <w:sz w:val="22"/>
                <w:szCs w:val="22"/>
                <w:lang w:val="ro-MD"/>
              </w:rPr>
            </w:pPr>
          </w:p>
        </w:tc>
        <w:tc>
          <w:tcPr>
            <w:tcW w:w="1120" w:type="dxa"/>
            <w:vAlign w:val="center"/>
          </w:tcPr>
          <w:p w14:paraId="7C33CB4F" w14:textId="77777777" w:rsidR="00CC53F9" w:rsidRPr="001E6DC1" w:rsidRDefault="00CC53F9" w:rsidP="000B6AD9">
            <w:pPr>
              <w:jc w:val="center"/>
              <w:rPr>
                <w:sz w:val="22"/>
                <w:szCs w:val="22"/>
                <w:lang w:val="ro-MD"/>
              </w:rPr>
            </w:pPr>
          </w:p>
        </w:tc>
      </w:tr>
      <w:bookmarkEnd w:id="8"/>
    </w:tbl>
    <w:p w14:paraId="38C2C42A" w14:textId="77777777" w:rsidR="00DC100A" w:rsidRPr="00DC100A" w:rsidRDefault="00DC100A" w:rsidP="0009115E">
      <w:pPr>
        <w:ind w:right="57" w:firstLine="567"/>
        <w:jc w:val="both"/>
        <w:rPr>
          <w:sz w:val="16"/>
          <w:szCs w:val="16"/>
          <w:lang w:val="ro-MD"/>
        </w:rPr>
      </w:pPr>
    </w:p>
    <w:p w14:paraId="1A73E12D" w14:textId="4EACA38A" w:rsidR="0009115E" w:rsidRDefault="00837E59" w:rsidP="0009115E">
      <w:pPr>
        <w:ind w:right="57" w:firstLine="567"/>
        <w:jc w:val="both"/>
        <w:rPr>
          <w:sz w:val="26"/>
          <w:szCs w:val="26"/>
          <w:lang w:val="ro-MD"/>
        </w:rPr>
      </w:pPr>
      <w:r w:rsidRPr="001E6DC1">
        <w:rPr>
          <w:sz w:val="26"/>
          <w:szCs w:val="26"/>
          <w:lang w:val="ro-MD"/>
        </w:rPr>
        <w:t xml:space="preserve">Din totalul cheltuielilor </w:t>
      </w:r>
      <w:r w:rsidR="00502BDA">
        <w:rPr>
          <w:sz w:val="26"/>
          <w:szCs w:val="26"/>
          <w:lang w:val="ro-MD"/>
        </w:rPr>
        <w:t xml:space="preserve">și activelor nefinaciare a </w:t>
      </w:r>
      <w:r w:rsidRPr="001E6DC1">
        <w:rPr>
          <w:sz w:val="26"/>
          <w:szCs w:val="26"/>
          <w:lang w:val="ro-MD"/>
        </w:rPr>
        <w:t>bugetului ra</w:t>
      </w:r>
      <w:r w:rsidR="00C3082C" w:rsidRPr="001E6DC1">
        <w:rPr>
          <w:sz w:val="26"/>
          <w:szCs w:val="26"/>
          <w:lang w:val="ro-MD"/>
        </w:rPr>
        <w:t>i</w:t>
      </w:r>
      <w:r w:rsidRPr="001E6DC1">
        <w:rPr>
          <w:sz w:val="26"/>
          <w:szCs w:val="26"/>
          <w:lang w:val="ro-MD"/>
        </w:rPr>
        <w:t xml:space="preserve">onal </w:t>
      </w:r>
      <w:r w:rsidR="00C3082C" w:rsidRPr="001E6DC1">
        <w:rPr>
          <w:sz w:val="26"/>
          <w:szCs w:val="26"/>
          <w:lang w:val="ro-MD"/>
        </w:rPr>
        <w:t>Hîncești</w:t>
      </w:r>
      <w:r w:rsidRPr="001E6DC1">
        <w:rPr>
          <w:sz w:val="26"/>
          <w:szCs w:val="26"/>
          <w:lang w:val="ro-MD"/>
        </w:rPr>
        <w:t xml:space="preserve"> realizate </w:t>
      </w:r>
      <w:r w:rsidR="00B31CE6">
        <w:rPr>
          <w:sz w:val="26"/>
          <w:szCs w:val="26"/>
          <w:lang w:val="ro-MD"/>
        </w:rPr>
        <w:t xml:space="preserve">pe perioada </w:t>
      </w:r>
      <w:r w:rsidRPr="001E6DC1">
        <w:rPr>
          <w:sz w:val="26"/>
          <w:szCs w:val="26"/>
          <w:lang w:val="ro-MD"/>
        </w:rPr>
        <w:t>anul</w:t>
      </w:r>
      <w:r w:rsidR="00A17ED6">
        <w:rPr>
          <w:sz w:val="26"/>
          <w:szCs w:val="26"/>
          <w:lang w:val="ro-MD"/>
        </w:rPr>
        <w:t>ui</w:t>
      </w:r>
      <w:r w:rsidRPr="001E6DC1">
        <w:rPr>
          <w:sz w:val="26"/>
          <w:szCs w:val="26"/>
          <w:lang w:val="ro-MD"/>
        </w:rPr>
        <w:t xml:space="preserve"> 20</w:t>
      </w:r>
      <w:r w:rsidR="00C3082C" w:rsidRPr="001E6DC1">
        <w:rPr>
          <w:sz w:val="26"/>
          <w:szCs w:val="26"/>
          <w:lang w:val="ro-MD"/>
        </w:rPr>
        <w:t>2</w:t>
      </w:r>
      <w:r w:rsidR="00A17ED6">
        <w:rPr>
          <w:sz w:val="26"/>
          <w:szCs w:val="26"/>
          <w:lang w:val="ro-MD"/>
        </w:rPr>
        <w:t>1</w:t>
      </w:r>
      <w:r w:rsidR="00502BDA">
        <w:rPr>
          <w:sz w:val="26"/>
          <w:szCs w:val="26"/>
          <w:lang w:val="ro-MD"/>
        </w:rPr>
        <w:t xml:space="preserve"> cheltuielile constituie</w:t>
      </w:r>
      <w:r w:rsidRPr="001E6DC1">
        <w:rPr>
          <w:sz w:val="26"/>
          <w:szCs w:val="26"/>
          <w:lang w:val="ro-MD"/>
        </w:rPr>
        <w:t xml:space="preserve"> circa </w:t>
      </w:r>
      <w:r w:rsidR="004C48B4">
        <w:rPr>
          <w:sz w:val="26"/>
          <w:szCs w:val="26"/>
          <w:lang w:val="ro-MD"/>
        </w:rPr>
        <w:t>79,6</w:t>
      </w:r>
      <w:r w:rsidRPr="001E6DC1">
        <w:rPr>
          <w:sz w:val="26"/>
          <w:szCs w:val="26"/>
          <w:lang w:val="ro-MD"/>
        </w:rPr>
        <w:t xml:space="preserve">% </w:t>
      </w:r>
      <w:r w:rsidR="00502BDA">
        <w:rPr>
          <w:sz w:val="26"/>
          <w:szCs w:val="26"/>
          <w:lang w:val="ro-MD"/>
        </w:rPr>
        <w:t xml:space="preserve"> care </w:t>
      </w:r>
      <w:r w:rsidR="00502BDA" w:rsidRPr="001E6DC1">
        <w:rPr>
          <w:sz w:val="26"/>
          <w:szCs w:val="26"/>
          <w:lang w:val="ro-MD"/>
        </w:rPr>
        <w:t>reprezintă</w:t>
      </w:r>
      <w:r w:rsidR="00502BDA">
        <w:rPr>
          <w:sz w:val="26"/>
          <w:szCs w:val="26"/>
          <w:lang w:val="ro-MD"/>
        </w:rPr>
        <w:t>:</w:t>
      </w:r>
      <w:r w:rsidRPr="001E6DC1">
        <w:rPr>
          <w:sz w:val="26"/>
          <w:szCs w:val="26"/>
          <w:lang w:val="ro-MD"/>
        </w:rPr>
        <w:t xml:space="preserve"> cheltuielile de personal </w:t>
      </w:r>
      <w:r w:rsidR="00502BDA">
        <w:rPr>
          <w:sz w:val="26"/>
          <w:szCs w:val="26"/>
          <w:lang w:val="ro-MD"/>
        </w:rPr>
        <w:t>65,8</w:t>
      </w:r>
      <w:r w:rsidRPr="001E6DC1">
        <w:rPr>
          <w:sz w:val="26"/>
          <w:szCs w:val="26"/>
          <w:lang w:val="ro-MD"/>
        </w:rPr>
        <w:t>%</w:t>
      </w:r>
      <w:r w:rsidR="00502BDA">
        <w:rPr>
          <w:sz w:val="26"/>
          <w:szCs w:val="26"/>
          <w:lang w:val="ro-MD"/>
        </w:rPr>
        <w:t>,</w:t>
      </w:r>
      <w:r w:rsidRPr="001E6DC1">
        <w:rPr>
          <w:sz w:val="26"/>
          <w:szCs w:val="26"/>
          <w:lang w:val="ro-MD"/>
        </w:rPr>
        <w:t xml:space="preserve"> cheltuielile pentru bunuri şi servicii</w:t>
      </w:r>
      <w:r w:rsidR="00D01706" w:rsidRPr="001E6DC1">
        <w:rPr>
          <w:sz w:val="26"/>
          <w:szCs w:val="26"/>
          <w:lang w:val="ro-MD"/>
        </w:rPr>
        <w:t xml:space="preserve"> </w:t>
      </w:r>
      <w:r w:rsidR="00502BDA">
        <w:rPr>
          <w:sz w:val="26"/>
          <w:szCs w:val="26"/>
          <w:lang w:val="ro-MD"/>
        </w:rPr>
        <w:t>6,4</w:t>
      </w:r>
      <w:r w:rsidRPr="001E6DC1">
        <w:rPr>
          <w:sz w:val="26"/>
          <w:szCs w:val="26"/>
          <w:lang w:val="ro-MD"/>
        </w:rPr>
        <w:t>%</w:t>
      </w:r>
      <w:r w:rsidR="00502BDA">
        <w:rPr>
          <w:sz w:val="26"/>
          <w:szCs w:val="26"/>
          <w:lang w:val="ro-MD"/>
        </w:rPr>
        <w:t>,</w:t>
      </w:r>
      <w:r w:rsidRPr="001E6DC1">
        <w:rPr>
          <w:sz w:val="26"/>
          <w:szCs w:val="26"/>
          <w:lang w:val="ro-MD"/>
        </w:rPr>
        <w:t xml:space="preserve"> pentru </w:t>
      </w:r>
      <w:r w:rsidR="00D01706" w:rsidRPr="001E6DC1">
        <w:rPr>
          <w:sz w:val="26"/>
          <w:szCs w:val="26"/>
          <w:lang w:val="ro-MD"/>
        </w:rPr>
        <w:t>dobînzi</w:t>
      </w:r>
      <w:r w:rsidR="00502BDA">
        <w:rPr>
          <w:sz w:val="26"/>
          <w:szCs w:val="26"/>
          <w:lang w:val="ro-MD"/>
        </w:rPr>
        <w:t xml:space="preserve"> 0,1</w:t>
      </w:r>
      <w:r w:rsidRPr="001E6DC1">
        <w:rPr>
          <w:sz w:val="26"/>
          <w:szCs w:val="26"/>
          <w:lang w:val="ro-MD"/>
        </w:rPr>
        <w:t>%</w:t>
      </w:r>
      <w:r w:rsidR="00502BDA">
        <w:rPr>
          <w:sz w:val="26"/>
          <w:szCs w:val="26"/>
          <w:lang w:val="ro-MD"/>
        </w:rPr>
        <w:t>, subsidii 0,1%,</w:t>
      </w:r>
      <w:r w:rsidRPr="001E6DC1">
        <w:rPr>
          <w:sz w:val="26"/>
          <w:szCs w:val="26"/>
          <w:lang w:val="ro-MD"/>
        </w:rPr>
        <w:t xml:space="preserve"> pentru pr</w:t>
      </w:r>
      <w:r w:rsidR="00A17ED6">
        <w:rPr>
          <w:sz w:val="26"/>
          <w:szCs w:val="26"/>
          <w:lang w:val="ro-MD"/>
        </w:rPr>
        <w:t>estații sociale</w:t>
      </w:r>
      <w:r w:rsidR="00502BDA">
        <w:rPr>
          <w:sz w:val="26"/>
          <w:szCs w:val="26"/>
          <w:lang w:val="ro-MD"/>
        </w:rPr>
        <w:t xml:space="preserve"> 4,2</w:t>
      </w:r>
      <w:r w:rsidRPr="001E6DC1">
        <w:rPr>
          <w:sz w:val="26"/>
          <w:szCs w:val="26"/>
          <w:lang w:val="ro-MD"/>
        </w:rPr>
        <w:t>%</w:t>
      </w:r>
      <w:r w:rsidR="00502BDA">
        <w:rPr>
          <w:sz w:val="26"/>
          <w:szCs w:val="26"/>
          <w:lang w:val="ro-MD"/>
        </w:rPr>
        <w:t>,</w:t>
      </w:r>
      <w:r w:rsidRPr="001E6DC1">
        <w:rPr>
          <w:sz w:val="26"/>
          <w:szCs w:val="26"/>
          <w:lang w:val="ro-MD"/>
        </w:rPr>
        <w:t xml:space="preserve"> pentru alte cheltuieli curente</w:t>
      </w:r>
      <w:r w:rsidR="00502BDA">
        <w:rPr>
          <w:sz w:val="26"/>
          <w:szCs w:val="26"/>
          <w:lang w:val="ro-MD"/>
        </w:rPr>
        <w:t xml:space="preserve"> 0,8%</w:t>
      </w:r>
      <w:r w:rsidRPr="001E6DC1">
        <w:rPr>
          <w:sz w:val="26"/>
          <w:szCs w:val="26"/>
          <w:lang w:val="ro-MD"/>
        </w:rPr>
        <w:t>. Transferurile acordate în cadrul bugetului public na</w:t>
      </w:r>
      <w:r w:rsidR="00147F29">
        <w:rPr>
          <w:sz w:val="26"/>
          <w:szCs w:val="26"/>
          <w:lang w:val="ro-MD"/>
        </w:rPr>
        <w:t>ț</w:t>
      </w:r>
      <w:r w:rsidRPr="001E6DC1">
        <w:rPr>
          <w:sz w:val="26"/>
          <w:szCs w:val="26"/>
          <w:lang w:val="ro-MD"/>
        </w:rPr>
        <w:t xml:space="preserve">ional deţin o pondere de </w:t>
      </w:r>
      <w:r w:rsidR="00502BDA">
        <w:rPr>
          <w:sz w:val="26"/>
          <w:szCs w:val="26"/>
          <w:lang w:val="ro-MD"/>
        </w:rPr>
        <w:t>2,2</w:t>
      </w:r>
      <w:r w:rsidRPr="001E6DC1">
        <w:rPr>
          <w:sz w:val="26"/>
          <w:szCs w:val="26"/>
          <w:lang w:val="ro-MD"/>
        </w:rPr>
        <w:t>%</w:t>
      </w:r>
      <w:r w:rsidR="00AA0922">
        <w:rPr>
          <w:sz w:val="26"/>
          <w:szCs w:val="26"/>
          <w:lang w:val="ro-MD"/>
        </w:rPr>
        <w:t>,</w:t>
      </w:r>
      <w:r w:rsidRPr="001E6DC1">
        <w:rPr>
          <w:sz w:val="26"/>
          <w:szCs w:val="26"/>
          <w:lang w:val="ro-MD"/>
        </w:rPr>
        <w:t xml:space="preserve"> iar activele nefinanciare – </w:t>
      </w:r>
      <w:r w:rsidR="00502BDA">
        <w:rPr>
          <w:sz w:val="26"/>
          <w:szCs w:val="26"/>
          <w:lang w:val="ro-MD"/>
        </w:rPr>
        <w:t>20,4</w:t>
      </w:r>
      <w:r w:rsidRPr="001E6DC1">
        <w:rPr>
          <w:sz w:val="26"/>
          <w:szCs w:val="26"/>
          <w:lang w:val="ro-MD"/>
        </w:rPr>
        <w:t xml:space="preserve">%. </w:t>
      </w:r>
    </w:p>
    <w:p w14:paraId="6CD6EDAE" w14:textId="63147471" w:rsidR="0025694E" w:rsidRPr="001E6DC1" w:rsidRDefault="0025694E" w:rsidP="002C67A1">
      <w:pPr>
        <w:ind w:right="57" w:firstLine="567"/>
        <w:jc w:val="both"/>
        <w:rPr>
          <w:sz w:val="26"/>
          <w:szCs w:val="26"/>
          <w:lang w:val="ro-MD"/>
        </w:rPr>
      </w:pPr>
      <w:r w:rsidRPr="001E6DC1">
        <w:rPr>
          <w:sz w:val="26"/>
          <w:szCs w:val="26"/>
          <w:lang w:val="ro-MD"/>
        </w:rPr>
        <w:t xml:space="preserve">Executarea bugetului raional sub aspectul clasificaţiei economice </w:t>
      </w:r>
      <w:r w:rsidR="00B31CE6">
        <w:rPr>
          <w:sz w:val="26"/>
          <w:szCs w:val="26"/>
          <w:lang w:val="ro-MD"/>
        </w:rPr>
        <w:t xml:space="preserve">pe </w:t>
      </w:r>
      <w:r w:rsidRPr="001E6DC1">
        <w:rPr>
          <w:sz w:val="26"/>
          <w:szCs w:val="26"/>
          <w:lang w:val="ro-MD"/>
        </w:rPr>
        <w:t>anu</w:t>
      </w:r>
      <w:r w:rsidR="00147F29">
        <w:rPr>
          <w:sz w:val="26"/>
          <w:szCs w:val="26"/>
          <w:lang w:val="ro-MD"/>
        </w:rPr>
        <w:t>l</w:t>
      </w:r>
      <w:r w:rsidRPr="001E6DC1">
        <w:rPr>
          <w:sz w:val="26"/>
          <w:szCs w:val="26"/>
          <w:lang w:val="ro-MD"/>
        </w:rPr>
        <w:t xml:space="preserve"> 202</w:t>
      </w:r>
      <w:r w:rsidR="00A17ED6">
        <w:rPr>
          <w:sz w:val="26"/>
          <w:szCs w:val="26"/>
          <w:lang w:val="ro-MD"/>
        </w:rPr>
        <w:t>1</w:t>
      </w:r>
      <w:r w:rsidRPr="001E6DC1">
        <w:rPr>
          <w:sz w:val="26"/>
          <w:szCs w:val="26"/>
          <w:lang w:val="ro-MD"/>
        </w:rPr>
        <w:t xml:space="preserve"> este reflectată în diagrama nr.</w:t>
      </w:r>
      <w:r w:rsidR="003B7571">
        <w:rPr>
          <w:sz w:val="26"/>
          <w:szCs w:val="26"/>
          <w:lang w:val="ro-MD"/>
        </w:rPr>
        <w:t>3</w:t>
      </w:r>
      <w:r w:rsidRPr="001E6DC1">
        <w:rPr>
          <w:sz w:val="26"/>
          <w:szCs w:val="26"/>
          <w:lang w:val="ro-MD"/>
        </w:rPr>
        <w:t xml:space="preserve">. </w:t>
      </w:r>
    </w:p>
    <w:p w14:paraId="7C16C527" w14:textId="5AE5C2BF" w:rsidR="00C66109" w:rsidRPr="001E6DC1" w:rsidRDefault="00C66109" w:rsidP="00C66109">
      <w:pPr>
        <w:jc w:val="both"/>
        <w:rPr>
          <w:i/>
          <w:sz w:val="18"/>
          <w:szCs w:val="18"/>
          <w:lang w:val="ro-MD"/>
        </w:rPr>
      </w:pPr>
      <w:r w:rsidRPr="001E6DC1">
        <w:rPr>
          <w:i/>
          <w:sz w:val="18"/>
          <w:szCs w:val="18"/>
          <w:lang w:val="ro-MD"/>
        </w:rPr>
        <w:tab/>
      </w:r>
      <w:r w:rsidRPr="001E6DC1">
        <w:rPr>
          <w:i/>
          <w:sz w:val="18"/>
          <w:szCs w:val="18"/>
          <w:lang w:val="ro-MD"/>
        </w:rPr>
        <w:tab/>
      </w:r>
      <w:r w:rsidRPr="001E6DC1">
        <w:rPr>
          <w:i/>
          <w:sz w:val="18"/>
          <w:szCs w:val="18"/>
          <w:lang w:val="ro-MD"/>
        </w:rPr>
        <w:tab/>
      </w:r>
      <w:r w:rsidRPr="001E6DC1">
        <w:rPr>
          <w:i/>
          <w:sz w:val="18"/>
          <w:szCs w:val="18"/>
          <w:lang w:val="ro-MD"/>
        </w:rPr>
        <w:tab/>
      </w:r>
      <w:r w:rsidRPr="001E6DC1">
        <w:rPr>
          <w:i/>
          <w:sz w:val="18"/>
          <w:szCs w:val="18"/>
          <w:lang w:val="ro-MD"/>
        </w:rPr>
        <w:tab/>
      </w:r>
      <w:r w:rsidRPr="001E6DC1">
        <w:rPr>
          <w:i/>
          <w:sz w:val="18"/>
          <w:szCs w:val="18"/>
          <w:lang w:val="ro-MD"/>
        </w:rPr>
        <w:tab/>
      </w:r>
      <w:r w:rsidRPr="001E6DC1">
        <w:rPr>
          <w:i/>
          <w:sz w:val="18"/>
          <w:szCs w:val="18"/>
          <w:lang w:val="ro-MD"/>
        </w:rPr>
        <w:tab/>
      </w:r>
      <w:r w:rsidRPr="001E6DC1">
        <w:rPr>
          <w:i/>
          <w:sz w:val="18"/>
          <w:szCs w:val="18"/>
          <w:lang w:val="ro-MD"/>
        </w:rPr>
        <w:tab/>
      </w:r>
      <w:r w:rsidRPr="001E6DC1">
        <w:rPr>
          <w:i/>
          <w:sz w:val="18"/>
          <w:szCs w:val="18"/>
          <w:lang w:val="ro-MD"/>
        </w:rPr>
        <w:tab/>
      </w:r>
      <w:r w:rsidRPr="001E6DC1">
        <w:rPr>
          <w:i/>
          <w:sz w:val="18"/>
          <w:szCs w:val="18"/>
          <w:lang w:val="ro-MD"/>
        </w:rPr>
        <w:tab/>
      </w:r>
      <w:r w:rsidRPr="001E6DC1">
        <w:rPr>
          <w:i/>
          <w:sz w:val="18"/>
          <w:szCs w:val="18"/>
          <w:lang w:val="ro-MD"/>
        </w:rPr>
        <w:tab/>
        <w:t>Diagrama nr.</w:t>
      </w:r>
      <w:r w:rsidR="003B7571">
        <w:rPr>
          <w:i/>
          <w:sz w:val="18"/>
          <w:szCs w:val="18"/>
          <w:lang w:val="ro-MD"/>
        </w:rPr>
        <w:t>3</w:t>
      </w:r>
    </w:p>
    <w:p w14:paraId="109652AC" w14:textId="747E14A1" w:rsidR="004A2BE9" w:rsidRPr="001E6DC1" w:rsidRDefault="00C66109" w:rsidP="00C66109">
      <w:pPr>
        <w:ind w:left="-142" w:firstLine="142"/>
        <w:jc w:val="center"/>
        <w:rPr>
          <w:b/>
          <w:i/>
          <w:sz w:val="22"/>
          <w:szCs w:val="22"/>
          <w:lang w:val="ro-MD"/>
        </w:rPr>
      </w:pPr>
      <w:r w:rsidRPr="001E6DC1">
        <w:rPr>
          <w:b/>
          <w:i/>
          <w:sz w:val="22"/>
          <w:szCs w:val="22"/>
          <w:lang w:val="ro-MD"/>
        </w:rPr>
        <w:t xml:space="preserve">Executarea bugetului raional sub aspectul clasificaţiei economice </w:t>
      </w:r>
      <w:r w:rsidR="004C48B4">
        <w:rPr>
          <w:b/>
          <w:i/>
          <w:sz w:val="22"/>
          <w:szCs w:val="22"/>
          <w:lang w:val="ro-MD"/>
        </w:rPr>
        <w:t>în</w:t>
      </w:r>
      <w:r w:rsidR="00B31CE6">
        <w:rPr>
          <w:b/>
          <w:i/>
          <w:sz w:val="22"/>
          <w:szCs w:val="22"/>
          <w:lang w:val="ro-MD"/>
        </w:rPr>
        <w:t xml:space="preserve"> </w:t>
      </w:r>
      <w:r w:rsidRPr="001E6DC1">
        <w:rPr>
          <w:b/>
          <w:i/>
          <w:sz w:val="22"/>
          <w:szCs w:val="22"/>
          <w:lang w:val="ro-MD"/>
        </w:rPr>
        <w:t>a</w:t>
      </w:r>
      <w:r w:rsidR="004C48B4">
        <w:rPr>
          <w:b/>
          <w:i/>
          <w:sz w:val="22"/>
          <w:szCs w:val="22"/>
          <w:lang w:val="ro-MD"/>
        </w:rPr>
        <w:t>n</w:t>
      </w:r>
      <w:r w:rsidRPr="001E6DC1">
        <w:rPr>
          <w:b/>
          <w:i/>
          <w:sz w:val="22"/>
          <w:szCs w:val="22"/>
          <w:lang w:val="ro-MD"/>
        </w:rPr>
        <w:t>ul 20</w:t>
      </w:r>
      <w:r w:rsidR="0033044E" w:rsidRPr="001E6DC1">
        <w:rPr>
          <w:b/>
          <w:i/>
          <w:sz w:val="22"/>
          <w:szCs w:val="22"/>
          <w:lang w:val="ro-MD"/>
        </w:rPr>
        <w:t>2</w:t>
      </w:r>
      <w:r w:rsidR="00147F29">
        <w:rPr>
          <w:b/>
          <w:i/>
          <w:sz w:val="22"/>
          <w:szCs w:val="22"/>
          <w:lang w:val="ro-MD"/>
        </w:rPr>
        <w:t>1</w:t>
      </w:r>
    </w:p>
    <w:p w14:paraId="5B421697" w14:textId="77777777" w:rsidR="004A2BE9" w:rsidRPr="001E6DC1" w:rsidRDefault="004A2BE9" w:rsidP="00EE09BA">
      <w:pPr>
        <w:ind w:left="-142" w:firstLine="142"/>
        <w:jc w:val="both"/>
        <w:rPr>
          <w:sz w:val="26"/>
          <w:szCs w:val="26"/>
          <w:lang w:val="ro-MD"/>
        </w:rPr>
      </w:pPr>
      <w:r w:rsidRPr="001E6DC1">
        <w:rPr>
          <w:noProof/>
          <w:sz w:val="26"/>
          <w:szCs w:val="26"/>
        </w:rPr>
        <w:drawing>
          <wp:anchor distT="0" distB="0" distL="114300" distR="114300" simplePos="0" relativeHeight="251658240" behindDoc="0" locked="0" layoutInCell="1" allowOverlap="1" wp14:anchorId="3076A617" wp14:editId="0BDAAFD2">
            <wp:simplePos x="1081825" y="1532586"/>
            <wp:positionH relativeFrom="column">
              <wp:align>left</wp:align>
            </wp:positionH>
            <wp:positionV relativeFrom="paragraph">
              <wp:align>top</wp:align>
            </wp:positionV>
            <wp:extent cx="5486400" cy="2717800"/>
            <wp:effectExtent l="0" t="0" r="0" b="635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r w:rsidR="000A7B6A" w:rsidRPr="001E6DC1">
        <w:rPr>
          <w:sz w:val="26"/>
          <w:szCs w:val="26"/>
          <w:lang w:val="ro-MD"/>
        </w:rPr>
        <w:br w:type="textWrapping" w:clear="all"/>
      </w:r>
    </w:p>
    <w:p w14:paraId="1A8C6532" w14:textId="77777777" w:rsidR="00C716C2" w:rsidRPr="001E6DC1" w:rsidRDefault="0025694E" w:rsidP="0025694E">
      <w:pPr>
        <w:jc w:val="both"/>
        <w:rPr>
          <w:sz w:val="26"/>
          <w:szCs w:val="26"/>
          <w:lang w:val="ro-MD"/>
        </w:rPr>
      </w:pPr>
      <w:r w:rsidRPr="001E6DC1">
        <w:rPr>
          <w:sz w:val="26"/>
          <w:szCs w:val="26"/>
          <w:lang w:val="ro-MD"/>
        </w:rPr>
        <w:lastRenderedPageBreak/>
        <w:tab/>
        <w:t xml:space="preserve">Examinînd cheltuielile bugetului raional sub aspectul clasificaţiei economice, constatăm, </w:t>
      </w:r>
      <w:r w:rsidR="00C716C2" w:rsidRPr="001E6DC1">
        <w:rPr>
          <w:sz w:val="26"/>
          <w:szCs w:val="26"/>
          <w:lang w:val="ro-MD"/>
        </w:rPr>
        <w:t>următoarele:</w:t>
      </w:r>
    </w:p>
    <w:p w14:paraId="1712E916" w14:textId="2E5F8B0E" w:rsidR="0025694E" w:rsidRPr="00373D33" w:rsidRDefault="0025694E" w:rsidP="0025694E">
      <w:pPr>
        <w:jc w:val="both"/>
        <w:rPr>
          <w:sz w:val="26"/>
          <w:szCs w:val="26"/>
          <w:lang w:val="ro-MD"/>
        </w:rPr>
      </w:pPr>
      <w:r w:rsidRPr="001E6DC1">
        <w:rPr>
          <w:sz w:val="26"/>
          <w:szCs w:val="26"/>
          <w:lang w:val="ro-MD"/>
        </w:rPr>
        <w:t xml:space="preserve"> </w:t>
      </w:r>
      <w:r w:rsidR="00C716C2" w:rsidRPr="001E6DC1">
        <w:rPr>
          <w:sz w:val="26"/>
          <w:szCs w:val="26"/>
          <w:lang w:val="ro-MD"/>
        </w:rPr>
        <w:tab/>
      </w:r>
      <w:r w:rsidR="00C716C2" w:rsidRPr="00373D33">
        <w:rPr>
          <w:i/>
          <w:sz w:val="26"/>
          <w:szCs w:val="26"/>
          <w:lang w:val="ro-MD"/>
        </w:rPr>
        <w:t>C</w:t>
      </w:r>
      <w:r w:rsidRPr="00373D33">
        <w:rPr>
          <w:i/>
          <w:sz w:val="26"/>
          <w:szCs w:val="26"/>
          <w:lang w:val="ro-MD"/>
        </w:rPr>
        <w:t>heltuielile de personal</w:t>
      </w:r>
      <w:r w:rsidRPr="00373D33">
        <w:rPr>
          <w:sz w:val="26"/>
          <w:szCs w:val="26"/>
          <w:lang w:val="ro-MD"/>
        </w:rPr>
        <w:t xml:space="preserve"> au constituit </w:t>
      </w:r>
      <w:r w:rsidR="00420EBF">
        <w:rPr>
          <w:sz w:val="26"/>
          <w:szCs w:val="26"/>
          <w:lang w:val="ro-MD"/>
        </w:rPr>
        <w:t>200575,1</w:t>
      </w:r>
      <w:r w:rsidRPr="00373D33">
        <w:rPr>
          <w:sz w:val="26"/>
          <w:szCs w:val="26"/>
          <w:lang w:val="ro-MD"/>
        </w:rPr>
        <w:t xml:space="preserve"> mii lei la nivel de </w:t>
      </w:r>
      <w:r w:rsidR="00420EBF">
        <w:rPr>
          <w:sz w:val="26"/>
          <w:szCs w:val="26"/>
          <w:lang w:val="ro-MD"/>
        </w:rPr>
        <w:t>96,4</w:t>
      </w:r>
      <w:r w:rsidRPr="00373D33">
        <w:rPr>
          <w:sz w:val="26"/>
          <w:szCs w:val="26"/>
          <w:lang w:val="ro-MD"/>
        </w:rPr>
        <w:t xml:space="preserve"> la sută față de prevederile anuale, cu ponderea în volumul total de cheltuieli de </w:t>
      </w:r>
      <w:r w:rsidR="00420EBF">
        <w:rPr>
          <w:sz w:val="26"/>
          <w:szCs w:val="26"/>
          <w:lang w:val="ro-MD"/>
        </w:rPr>
        <w:t>65,8</w:t>
      </w:r>
      <w:r w:rsidRPr="00373D33">
        <w:rPr>
          <w:sz w:val="26"/>
          <w:szCs w:val="26"/>
          <w:lang w:val="ro-MD"/>
        </w:rPr>
        <w:t xml:space="preserve"> %, comparativ cu anul 20</w:t>
      </w:r>
      <w:r w:rsidR="00373D33" w:rsidRPr="00373D33">
        <w:rPr>
          <w:sz w:val="26"/>
          <w:szCs w:val="26"/>
          <w:lang w:val="ro-MD"/>
        </w:rPr>
        <w:t>20</w:t>
      </w:r>
      <w:r w:rsidRPr="00373D33">
        <w:rPr>
          <w:sz w:val="26"/>
          <w:szCs w:val="26"/>
          <w:lang w:val="ro-MD"/>
        </w:rPr>
        <w:t xml:space="preserve"> s</w:t>
      </w:r>
      <w:r w:rsidR="00D94647" w:rsidRPr="00373D33">
        <w:rPr>
          <w:sz w:val="26"/>
          <w:szCs w:val="26"/>
          <w:lang w:val="ro-MD"/>
        </w:rPr>
        <w:t>-</w:t>
      </w:r>
      <w:r w:rsidRPr="00373D33">
        <w:rPr>
          <w:sz w:val="26"/>
          <w:szCs w:val="26"/>
          <w:lang w:val="ro-MD"/>
        </w:rPr>
        <w:t>au constatat majorări în sumă de</w:t>
      </w:r>
      <w:r w:rsidR="00D94647" w:rsidRPr="00373D33">
        <w:rPr>
          <w:sz w:val="26"/>
          <w:szCs w:val="26"/>
          <w:lang w:val="ro-MD"/>
        </w:rPr>
        <w:t xml:space="preserve"> </w:t>
      </w:r>
      <w:r w:rsidR="00420EBF">
        <w:rPr>
          <w:sz w:val="26"/>
          <w:szCs w:val="26"/>
          <w:lang w:val="ro-MD"/>
        </w:rPr>
        <w:t>9352,4</w:t>
      </w:r>
      <w:r w:rsidRPr="00373D33">
        <w:rPr>
          <w:sz w:val="26"/>
          <w:szCs w:val="26"/>
          <w:lang w:val="ro-MD"/>
        </w:rPr>
        <w:t xml:space="preserve"> mii lei în legătură cu implementarea prevederilor Legii nr.270 din 23.11.2018 privind sistemul unitar de salarizare în sectorul bugetar, pus în aplicare din 01 decembrie 2018 și majorării valorii de referință pentru anul 202</w:t>
      </w:r>
      <w:r w:rsidR="00373D33" w:rsidRPr="00373D33">
        <w:rPr>
          <w:sz w:val="26"/>
          <w:szCs w:val="26"/>
          <w:lang w:val="ro-MD"/>
        </w:rPr>
        <w:t>1</w:t>
      </w:r>
      <w:r w:rsidRPr="00373D33">
        <w:rPr>
          <w:sz w:val="26"/>
          <w:szCs w:val="26"/>
          <w:lang w:val="ro-MD"/>
        </w:rPr>
        <w:t xml:space="preserve"> în conformitate cu prevederile Legii bugetului de stat pentru anul 202</w:t>
      </w:r>
      <w:r w:rsidR="00373D33" w:rsidRPr="00373D33">
        <w:rPr>
          <w:sz w:val="26"/>
          <w:szCs w:val="26"/>
          <w:lang w:val="ro-MD"/>
        </w:rPr>
        <w:t>1</w:t>
      </w:r>
      <w:r w:rsidRPr="00373D33">
        <w:rPr>
          <w:sz w:val="26"/>
          <w:szCs w:val="26"/>
          <w:lang w:val="ro-MD"/>
        </w:rPr>
        <w:t xml:space="preserve"> nr.</w:t>
      </w:r>
      <w:r w:rsidR="00373D33" w:rsidRPr="00373D33">
        <w:rPr>
          <w:sz w:val="26"/>
          <w:szCs w:val="26"/>
          <w:lang w:val="ro-MD"/>
        </w:rPr>
        <w:t>258</w:t>
      </w:r>
      <w:r w:rsidRPr="00373D33">
        <w:rPr>
          <w:sz w:val="26"/>
          <w:szCs w:val="26"/>
          <w:lang w:val="ro-MD"/>
        </w:rPr>
        <w:t xml:space="preserve"> din 1</w:t>
      </w:r>
      <w:r w:rsidR="00373D33" w:rsidRPr="00373D33">
        <w:rPr>
          <w:sz w:val="26"/>
          <w:szCs w:val="26"/>
          <w:lang w:val="ro-MD"/>
        </w:rPr>
        <w:t>6</w:t>
      </w:r>
      <w:r w:rsidRPr="00373D33">
        <w:rPr>
          <w:sz w:val="26"/>
          <w:szCs w:val="26"/>
          <w:lang w:val="ro-MD"/>
        </w:rPr>
        <w:t>.12.20</w:t>
      </w:r>
      <w:r w:rsidR="00373D33" w:rsidRPr="00373D33">
        <w:rPr>
          <w:sz w:val="26"/>
          <w:szCs w:val="26"/>
          <w:lang w:val="ro-MD"/>
        </w:rPr>
        <w:t>20.</w:t>
      </w:r>
    </w:p>
    <w:p w14:paraId="4B84B421" w14:textId="2B0804AE" w:rsidR="00B2243C" w:rsidRPr="00373D33" w:rsidRDefault="00B2243C" w:rsidP="00B2243C">
      <w:pPr>
        <w:ind w:firstLine="567"/>
        <w:jc w:val="both"/>
        <w:rPr>
          <w:sz w:val="26"/>
          <w:szCs w:val="26"/>
          <w:lang w:val="ro-MD"/>
        </w:rPr>
      </w:pPr>
      <w:r w:rsidRPr="00373D33">
        <w:rPr>
          <w:i/>
          <w:sz w:val="26"/>
          <w:szCs w:val="26"/>
          <w:lang w:val="ro-MD"/>
        </w:rPr>
        <w:t>Cheltuielile pentru bunuri și servicii</w:t>
      </w:r>
      <w:r w:rsidRPr="00373D33">
        <w:rPr>
          <w:sz w:val="26"/>
          <w:szCs w:val="26"/>
          <w:lang w:val="ro-MD"/>
        </w:rPr>
        <w:t xml:space="preserve"> au constituit </w:t>
      </w:r>
      <w:r w:rsidR="00420EBF">
        <w:rPr>
          <w:sz w:val="26"/>
          <w:szCs w:val="26"/>
          <w:lang w:val="ro-MD"/>
        </w:rPr>
        <w:t>19444,2</w:t>
      </w:r>
      <w:r w:rsidRPr="00373D33">
        <w:rPr>
          <w:sz w:val="26"/>
          <w:szCs w:val="26"/>
          <w:lang w:val="ro-MD"/>
        </w:rPr>
        <w:t xml:space="preserve"> mii lei, ceia ce const</w:t>
      </w:r>
      <w:r w:rsidR="00D94647" w:rsidRPr="00373D33">
        <w:rPr>
          <w:sz w:val="26"/>
          <w:szCs w:val="26"/>
          <w:lang w:val="ro-MD"/>
        </w:rPr>
        <w:t>i</w:t>
      </w:r>
      <w:r w:rsidRPr="00373D33">
        <w:rPr>
          <w:sz w:val="26"/>
          <w:szCs w:val="26"/>
          <w:lang w:val="ro-MD"/>
        </w:rPr>
        <w:t>t</w:t>
      </w:r>
      <w:r w:rsidR="00D94647" w:rsidRPr="00373D33">
        <w:rPr>
          <w:sz w:val="26"/>
          <w:szCs w:val="26"/>
          <w:lang w:val="ro-MD"/>
        </w:rPr>
        <w:t>u</w:t>
      </w:r>
      <w:r w:rsidRPr="00373D33">
        <w:rPr>
          <w:sz w:val="26"/>
          <w:szCs w:val="26"/>
          <w:lang w:val="ro-MD"/>
        </w:rPr>
        <w:t xml:space="preserve">ie </w:t>
      </w:r>
      <w:r w:rsidR="00420EBF">
        <w:rPr>
          <w:sz w:val="26"/>
          <w:szCs w:val="26"/>
          <w:lang w:val="ro-MD"/>
        </w:rPr>
        <w:t>76,2</w:t>
      </w:r>
      <w:r w:rsidRPr="00373D33">
        <w:rPr>
          <w:sz w:val="26"/>
          <w:szCs w:val="26"/>
          <w:lang w:val="ro-MD"/>
        </w:rPr>
        <w:t xml:space="preserve"> % din suma planificată anuală cu ponderea din volumul total de cheltuieli de </w:t>
      </w:r>
      <w:r w:rsidR="00420EBF">
        <w:rPr>
          <w:sz w:val="26"/>
          <w:szCs w:val="26"/>
          <w:lang w:val="ro-MD"/>
        </w:rPr>
        <w:t>6,4</w:t>
      </w:r>
      <w:r w:rsidRPr="00373D33">
        <w:rPr>
          <w:sz w:val="26"/>
          <w:szCs w:val="26"/>
          <w:lang w:val="ro-MD"/>
        </w:rPr>
        <w:t xml:space="preserve"> %, comp</w:t>
      </w:r>
      <w:r w:rsidR="001474C9" w:rsidRPr="00373D33">
        <w:rPr>
          <w:sz w:val="26"/>
          <w:szCs w:val="26"/>
          <w:lang w:val="ro-MD"/>
        </w:rPr>
        <w:t>a</w:t>
      </w:r>
      <w:r w:rsidRPr="00373D33">
        <w:rPr>
          <w:sz w:val="26"/>
          <w:szCs w:val="26"/>
          <w:lang w:val="ro-MD"/>
        </w:rPr>
        <w:t>rativ cu</w:t>
      </w:r>
      <w:r w:rsidR="00373D33" w:rsidRPr="00373D33">
        <w:rPr>
          <w:sz w:val="26"/>
          <w:szCs w:val="26"/>
          <w:lang w:val="ro-MD"/>
        </w:rPr>
        <w:t xml:space="preserve"> anul 2020 </w:t>
      </w:r>
      <w:r w:rsidRPr="00373D33">
        <w:rPr>
          <w:sz w:val="26"/>
          <w:szCs w:val="26"/>
          <w:lang w:val="ro-MD"/>
        </w:rPr>
        <w:t>cheltuielile la capitolul dat s</w:t>
      </w:r>
      <w:r w:rsidR="00AA0922">
        <w:rPr>
          <w:sz w:val="26"/>
          <w:szCs w:val="26"/>
          <w:lang w:val="ro-MD"/>
        </w:rPr>
        <w:t>-</w:t>
      </w:r>
      <w:r w:rsidRPr="00373D33">
        <w:rPr>
          <w:sz w:val="26"/>
          <w:szCs w:val="26"/>
          <w:lang w:val="ro-MD"/>
        </w:rPr>
        <w:t xml:space="preserve">au </w:t>
      </w:r>
      <w:r w:rsidR="00373D33" w:rsidRPr="00373D33">
        <w:rPr>
          <w:sz w:val="26"/>
          <w:szCs w:val="26"/>
          <w:lang w:val="ro-MD"/>
        </w:rPr>
        <w:t>majorat</w:t>
      </w:r>
      <w:r w:rsidRPr="00373D33">
        <w:rPr>
          <w:sz w:val="26"/>
          <w:szCs w:val="26"/>
          <w:lang w:val="ro-MD"/>
        </w:rPr>
        <w:t xml:space="preserve"> cu </w:t>
      </w:r>
      <w:r w:rsidR="00420EBF">
        <w:rPr>
          <w:sz w:val="26"/>
          <w:szCs w:val="26"/>
          <w:lang w:val="ro-MD"/>
        </w:rPr>
        <w:t>2777,3</w:t>
      </w:r>
      <w:r w:rsidRPr="00373D33">
        <w:rPr>
          <w:sz w:val="26"/>
          <w:szCs w:val="26"/>
          <w:lang w:val="ro-MD"/>
        </w:rPr>
        <w:t xml:space="preserve"> mii lei</w:t>
      </w:r>
      <w:r w:rsidR="00420EBF">
        <w:rPr>
          <w:sz w:val="26"/>
          <w:szCs w:val="26"/>
          <w:lang w:val="ro-MD"/>
        </w:rPr>
        <w:t>, în legătură cu majorarea prețurilor la resurse termoenergetice.</w:t>
      </w:r>
    </w:p>
    <w:p w14:paraId="3CFF263D" w14:textId="581C6F8F" w:rsidR="00B2243C" w:rsidRPr="00373D33" w:rsidRDefault="00B2243C" w:rsidP="00B2243C">
      <w:pPr>
        <w:ind w:firstLine="567"/>
        <w:jc w:val="both"/>
        <w:rPr>
          <w:sz w:val="26"/>
          <w:szCs w:val="26"/>
          <w:lang w:val="ro-MD"/>
        </w:rPr>
      </w:pPr>
      <w:r w:rsidRPr="00373D33">
        <w:rPr>
          <w:i/>
          <w:sz w:val="26"/>
          <w:szCs w:val="26"/>
          <w:lang w:val="ro-MD"/>
        </w:rPr>
        <w:t>Dobînzile</w:t>
      </w:r>
      <w:r w:rsidRPr="00373D33">
        <w:rPr>
          <w:sz w:val="26"/>
          <w:szCs w:val="26"/>
          <w:lang w:val="ro-MD"/>
        </w:rPr>
        <w:t xml:space="preserve"> achitate pentru împrumuturile recreditate au constituit </w:t>
      </w:r>
      <w:r w:rsidR="00420EBF">
        <w:rPr>
          <w:sz w:val="26"/>
          <w:szCs w:val="26"/>
          <w:lang w:val="ro-MD"/>
        </w:rPr>
        <w:t>197,0</w:t>
      </w:r>
      <w:r w:rsidRPr="00373D33">
        <w:rPr>
          <w:sz w:val="26"/>
          <w:szCs w:val="26"/>
          <w:lang w:val="ro-MD"/>
        </w:rPr>
        <w:t xml:space="preserve"> mii lei, ceia ce const</w:t>
      </w:r>
      <w:r w:rsidR="00B31CE6">
        <w:rPr>
          <w:sz w:val="26"/>
          <w:szCs w:val="26"/>
          <w:lang w:val="ro-MD"/>
        </w:rPr>
        <w:t>i</w:t>
      </w:r>
      <w:r w:rsidRPr="00373D33">
        <w:rPr>
          <w:sz w:val="26"/>
          <w:szCs w:val="26"/>
          <w:lang w:val="ro-MD"/>
        </w:rPr>
        <w:t>t</w:t>
      </w:r>
      <w:r w:rsidR="00B31CE6">
        <w:rPr>
          <w:sz w:val="26"/>
          <w:szCs w:val="26"/>
          <w:lang w:val="ro-MD"/>
        </w:rPr>
        <w:t>u</w:t>
      </w:r>
      <w:r w:rsidRPr="00373D33">
        <w:rPr>
          <w:sz w:val="26"/>
          <w:szCs w:val="26"/>
          <w:lang w:val="ro-MD"/>
        </w:rPr>
        <w:t xml:space="preserve">ie </w:t>
      </w:r>
      <w:r w:rsidR="00420EBF">
        <w:rPr>
          <w:sz w:val="26"/>
          <w:szCs w:val="26"/>
          <w:lang w:val="ro-MD"/>
        </w:rPr>
        <w:t>79,1</w:t>
      </w:r>
      <w:r w:rsidRPr="00373D33">
        <w:rPr>
          <w:sz w:val="26"/>
          <w:szCs w:val="26"/>
          <w:lang w:val="ro-MD"/>
        </w:rPr>
        <w:t xml:space="preserve"> % din suma </w:t>
      </w:r>
      <w:r w:rsidR="00B31CE6">
        <w:rPr>
          <w:sz w:val="26"/>
          <w:szCs w:val="26"/>
          <w:lang w:val="ro-MD"/>
        </w:rPr>
        <w:t xml:space="preserve">anuală </w:t>
      </w:r>
      <w:r w:rsidRPr="00373D33">
        <w:rPr>
          <w:sz w:val="26"/>
          <w:szCs w:val="26"/>
          <w:lang w:val="ro-MD"/>
        </w:rPr>
        <w:t xml:space="preserve">planificată. </w:t>
      </w:r>
    </w:p>
    <w:p w14:paraId="2FB6B43E" w14:textId="6B78A586" w:rsidR="00373D33" w:rsidRPr="00373D33" w:rsidRDefault="00B2243C" w:rsidP="00373D33">
      <w:pPr>
        <w:ind w:firstLine="567"/>
        <w:jc w:val="both"/>
        <w:rPr>
          <w:sz w:val="26"/>
          <w:szCs w:val="26"/>
          <w:lang w:val="ro-MD"/>
        </w:rPr>
      </w:pPr>
      <w:r w:rsidRPr="00373D33">
        <w:rPr>
          <w:i/>
          <w:sz w:val="26"/>
          <w:szCs w:val="26"/>
          <w:lang w:val="ro-MD"/>
        </w:rPr>
        <w:t>Cheltuielile pentru prestaţiile de asistenţă socială</w:t>
      </w:r>
      <w:r w:rsidRPr="00373D33">
        <w:rPr>
          <w:sz w:val="26"/>
          <w:szCs w:val="26"/>
          <w:lang w:val="ro-MD"/>
        </w:rPr>
        <w:t xml:space="preserve"> constituie </w:t>
      </w:r>
      <w:r w:rsidR="00420EBF">
        <w:rPr>
          <w:sz w:val="26"/>
          <w:szCs w:val="26"/>
          <w:lang w:val="ro-MD"/>
        </w:rPr>
        <w:t>12968,8</w:t>
      </w:r>
      <w:r w:rsidRPr="00373D33">
        <w:rPr>
          <w:sz w:val="26"/>
          <w:szCs w:val="26"/>
          <w:lang w:val="ro-MD"/>
        </w:rPr>
        <w:t xml:space="preserve"> mii lei, plan aprobat –</w:t>
      </w:r>
      <w:r w:rsidR="00373D33" w:rsidRPr="00373D33">
        <w:rPr>
          <w:sz w:val="26"/>
          <w:szCs w:val="26"/>
          <w:lang w:val="ro-MD"/>
        </w:rPr>
        <w:t xml:space="preserve"> 12178,9 </w:t>
      </w:r>
      <w:r w:rsidRPr="00373D33">
        <w:rPr>
          <w:sz w:val="26"/>
          <w:szCs w:val="26"/>
          <w:lang w:val="ro-MD"/>
        </w:rPr>
        <w:t xml:space="preserve">mii lei, precizat anual </w:t>
      </w:r>
      <w:r w:rsidR="00420EBF">
        <w:rPr>
          <w:sz w:val="26"/>
          <w:szCs w:val="26"/>
          <w:lang w:val="ro-MD"/>
        </w:rPr>
        <w:t>15083,6</w:t>
      </w:r>
      <w:r w:rsidRPr="00373D33">
        <w:rPr>
          <w:sz w:val="26"/>
          <w:szCs w:val="26"/>
          <w:lang w:val="ro-MD"/>
        </w:rPr>
        <w:t xml:space="preserve"> mii lei la nivel de </w:t>
      </w:r>
      <w:r w:rsidR="002F2751">
        <w:rPr>
          <w:sz w:val="26"/>
          <w:szCs w:val="26"/>
          <w:lang w:val="ro-MD"/>
        </w:rPr>
        <w:t>63,7</w:t>
      </w:r>
      <w:r w:rsidRPr="00373D33">
        <w:rPr>
          <w:sz w:val="26"/>
          <w:szCs w:val="26"/>
          <w:lang w:val="ro-MD"/>
        </w:rPr>
        <w:t xml:space="preserve"> % din suma anuală precizată</w:t>
      </w:r>
      <w:r w:rsidR="00373D33">
        <w:rPr>
          <w:sz w:val="26"/>
          <w:szCs w:val="26"/>
          <w:lang w:val="ro-MD"/>
        </w:rPr>
        <w:t>,</w:t>
      </w:r>
      <w:r w:rsidR="00373D33" w:rsidRPr="00373D33">
        <w:rPr>
          <w:sz w:val="26"/>
          <w:szCs w:val="26"/>
          <w:lang w:val="ro-MD"/>
        </w:rPr>
        <w:t xml:space="preserve"> comparativ cu anul 2020 cheltuielile la capitolul dat s</w:t>
      </w:r>
      <w:r w:rsidR="00AA0922">
        <w:rPr>
          <w:sz w:val="26"/>
          <w:szCs w:val="26"/>
          <w:lang w:val="ro-MD"/>
        </w:rPr>
        <w:t>-</w:t>
      </w:r>
      <w:r w:rsidR="00373D33" w:rsidRPr="00373D33">
        <w:rPr>
          <w:sz w:val="26"/>
          <w:szCs w:val="26"/>
          <w:lang w:val="ro-MD"/>
        </w:rPr>
        <w:t xml:space="preserve">au majorat cu </w:t>
      </w:r>
      <w:r w:rsidR="0088705A">
        <w:rPr>
          <w:sz w:val="26"/>
          <w:szCs w:val="26"/>
          <w:lang w:val="ro-MD"/>
        </w:rPr>
        <w:t>2958,4</w:t>
      </w:r>
      <w:r w:rsidR="00373D33" w:rsidRPr="00373D33">
        <w:rPr>
          <w:sz w:val="26"/>
          <w:szCs w:val="26"/>
          <w:lang w:val="ro-MD"/>
        </w:rPr>
        <w:t xml:space="preserve"> mii lei.</w:t>
      </w:r>
    </w:p>
    <w:p w14:paraId="1A1AB0CA" w14:textId="1A2DD028" w:rsidR="00B2243C" w:rsidRPr="001E6DC1" w:rsidRDefault="00B2243C" w:rsidP="00B2243C">
      <w:pPr>
        <w:ind w:firstLine="357"/>
        <w:jc w:val="both"/>
        <w:rPr>
          <w:sz w:val="26"/>
          <w:szCs w:val="26"/>
          <w:lang w:val="ro-MD"/>
        </w:rPr>
      </w:pPr>
      <w:r w:rsidRPr="001E6DC1">
        <w:rPr>
          <w:i/>
          <w:sz w:val="26"/>
          <w:szCs w:val="26"/>
          <w:lang w:val="ro-MD" w:eastAsia="ru-RU"/>
        </w:rPr>
        <w:t>Alte cheltuieli</w:t>
      </w:r>
      <w:r w:rsidRPr="001E6DC1">
        <w:rPr>
          <w:sz w:val="26"/>
          <w:szCs w:val="26"/>
          <w:lang w:val="ro-MD"/>
        </w:rPr>
        <w:t xml:space="preserve"> au fost executate în volum de </w:t>
      </w:r>
      <w:r w:rsidR="0088705A">
        <w:rPr>
          <w:sz w:val="26"/>
          <w:szCs w:val="26"/>
          <w:lang w:val="ro-MD"/>
        </w:rPr>
        <w:t>2512,9</w:t>
      </w:r>
      <w:r w:rsidRPr="001E6DC1">
        <w:rPr>
          <w:sz w:val="26"/>
          <w:szCs w:val="26"/>
          <w:lang w:val="ro-MD"/>
        </w:rPr>
        <w:t xml:space="preserve"> mii lei la nivel de </w:t>
      </w:r>
      <w:r w:rsidR="0088705A">
        <w:rPr>
          <w:sz w:val="26"/>
          <w:szCs w:val="26"/>
          <w:lang w:val="ro-MD"/>
        </w:rPr>
        <w:t>75,7</w:t>
      </w:r>
      <w:r w:rsidRPr="001E6DC1">
        <w:rPr>
          <w:sz w:val="26"/>
          <w:szCs w:val="26"/>
          <w:lang w:val="ro-MD"/>
        </w:rPr>
        <w:t xml:space="preserve"> % din suma anuală precizată </w:t>
      </w:r>
      <w:r w:rsidR="0088705A">
        <w:rPr>
          <w:sz w:val="26"/>
          <w:szCs w:val="26"/>
          <w:lang w:val="ro-MD"/>
        </w:rPr>
        <w:t>3319,6</w:t>
      </w:r>
      <w:r w:rsidRPr="001E6DC1">
        <w:rPr>
          <w:sz w:val="26"/>
          <w:szCs w:val="26"/>
          <w:lang w:val="ro-MD"/>
        </w:rPr>
        <w:t xml:space="preserve"> mii lei. Ponderea acestor cheltuieli în raport cu cheltuielile totale constituie </w:t>
      </w:r>
      <w:r w:rsidR="0088705A">
        <w:rPr>
          <w:sz w:val="26"/>
          <w:szCs w:val="26"/>
          <w:lang w:val="ro-MD"/>
        </w:rPr>
        <w:t>0,8</w:t>
      </w:r>
      <w:r w:rsidRPr="001E6DC1">
        <w:rPr>
          <w:sz w:val="26"/>
          <w:szCs w:val="26"/>
          <w:lang w:val="ro-MD"/>
        </w:rPr>
        <w:t xml:space="preserve"> %. </w:t>
      </w:r>
    </w:p>
    <w:p w14:paraId="0CFCF78C" w14:textId="132E87C1" w:rsidR="00B2243C" w:rsidRPr="001E6DC1" w:rsidRDefault="00B2243C" w:rsidP="00B2243C">
      <w:pPr>
        <w:ind w:firstLine="357"/>
        <w:jc w:val="both"/>
        <w:rPr>
          <w:sz w:val="26"/>
          <w:szCs w:val="26"/>
          <w:lang w:val="ro-MD"/>
        </w:rPr>
      </w:pPr>
      <w:r w:rsidRPr="001E6DC1">
        <w:rPr>
          <w:i/>
          <w:sz w:val="26"/>
          <w:szCs w:val="26"/>
          <w:lang w:val="ro-MD" w:eastAsia="ru-RU"/>
        </w:rPr>
        <w:t>Transferurile acordate intre bugetele locale de nivelul</w:t>
      </w:r>
      <w:r w:rsidRPr="001E6DC1">
        <w:rPr>
          <w:sz w:val="26"/>
          <w:szCs w:val="26"/>
          <w:lang w:val="ro-MD" w:eastAsia="ru-RU"/>
        </w:rPr>
        <w:t xml:space="preserve"> 2 </w:t>
      </w:r>
      <w:r w:rsidRPr="00B31CE6">
        <w:rPr>
          <w:i/>
          <w:iCs/>
          <w:sz w:val="26"/>
          <w:szCs w:val="26"/>
          <w:lang w:val="ro-MD" w:eastAsia="ru-RU"/>
        </w:rPr>
        <w:t>si bugetele locale de nivelul I</w:t>
      </w:r>
      <w:r w:rsidRPr="001E6DC1">
        <w:rPr>
          <w:sz w:val="26"/>
          <w:szCs w:val="26"/>
          <w:lang w:val="ro-MD" w:eastAsia="ru-RU"/>
        </w:rPr>
        <w:t xml:space="preserve"> </w:t>
      </w:r>
      <w:r w:rsidR="00147F29">
        <w:rPr>
          <w:sz w:val="26"/>
          <w:szCs w:val="26"/>
          <w:lang w:val="ro-MD" w:eastAsia="ru-RU"/>
        </w:rPr>
        <w:t>î</w:t>
      </w:r>
      <w:r w:rsidRPr="001E6DC1">
        <w:rPr>
          <w:sz w:val="26"/>
          <w:szCs w:val="26"/>
          <w:lang w:val="ro-MD" w:eastAsia="ru-RU"/>
        </w:rPr>
        <w:t xml:space="preserve">n cadrul unei unități administrativ – teritoriale au constituit </w:t>
      </w:r>
      <w:r w:rsidR="0088705A">
        <w:rPr>
          <w:sz w:val="26"/>
          <w:szCs w:val="26"/>
          <w:lang w:val="ro-MD" w:eastAsia="ru-RU"/>
        </w:rPr>
        <w:t>6638,9</w:t>
      </w:r>
      <w:r w:rsidRPr="001E6DC1">
        <w:rPr>
          <w:sz w:val="26"/>
          <w:szCs w:val="26"/>
          <w:lang w:val="ro-MD" w:eastAsia="ru-RU"/>
        </w:rPr>
        <w:t xml:space="preserve"> mii lei sau </w:t>
      </w:r>
      <w:r w:rsidR="0088705A">
        <w:rPr>
          <w:sz w:val="26"/>
          <w:szCs w:val="26"/>
          <w:lang w:val="ro-MD" w:eastAsia="ru-RU"/>
        </w:rPr>
        <w:t>84,1</w:t>
      </w:r>
      <w:r w:rsidRPr="001E6DC1">
        <w:rPr>
          <w:sz w:val="26"/>
          <w:szCs w:val="26"/>
          <w:lang w:val="ro-MD"/>
        </w:rPr>
        <w:t xml:space="preserve">% din suma anuală precizată </w:t>
      </w:r>
      <w:r w:rsidR="0088705A">
        <w:rPr>
          <w:sz w:val="26"/>
          <w:szCs w:val="26"/>
          <w:lang w:val="ro-MD"/>
        </w:rPr>
        <w:t>7895,1</w:t>
      </w:r>
      <w:r w:rsidRPr="001E6DC1">
        <w:rPr>
          <w:sz w:val="26"/>
          <w:szCs w:val="26"/>
          <w:lang w:val="ro-MD"/>
        </w:rPr>
        <w:t xml:space="preserve"> mii lei, în legătură cu faptul că, nu </w:t>
      </w:r>
      <w:r w:rsidR="00B31CE6">
        <w:rPr>
          <w:sz w:val="26"/>
          <w:szCs w:val="26"/>
          <w:lang w:val="ro-MD"/>
        </w:rPr>
        <w:t>s</w:t>
      </w:r>
      <w:r w:rsidRPr="001E6DC1">
        <w:rPr>
          <w:sz w:val="26"/>
          <w:szCs w:val="26"/>
          <w:lang w:val="ro-MD"/>
        </w:rPr>
        <w:t xml:space="preserve">au executat lucrări si servicii și </w:t>
      </w:r>
      <w:r w:rsidR="00B31CE6">
        <w:rPr>
          <w:sz w:val="26"/>
          <w:szCs w:val="26"/>
          <w:lang w:val="ro-MD"/>
        </w:rPr>
        <w:t xml:space="preserve">nu au fost </w:t>
      </w:r>
      <w:r w:rsidRPr="001E6DC1">
        <w:rPr>
          <w:sz w:val="26"/>
          <w:szCs w:val="26"/>
          <w:lang w:val="ro-MD"/>
        </w:rPr>
        <w:t>prezentate documentele justificative pentru finanțare.</w:t>
      </w:r>
    </w:p>
    <w:p w14:paraId="5FB1783F" w14:textId="1AAD1CAC" w:rsidR="00D35DD3" w:rsidRPr="001E6DC1" w:rsidRDefault="00C716C2" w:rsidP="004C31CE">
      <w:pPr>
        <w:numPr>
          <w:ilvl w:val="0"/>
          <w:numId w:val="17"/>
        </w:numPr>
        <w:ind w:left="426"/>
        <w:contextualSpacing/>
        <w:jc w:val="both"/>
        <w:rPr>
          <w:sz w:val="26"/>
          <w:szCs w:val="26"/>
          <w:lang w:val="ro-MD"/>
        </w:rPr>
      </w:pPr>
      <w:r w:rsidRPr="001E6DC1">
        <w:rPr>
          <w:sz w:val="26"/>
          <w:szCs w:val="26"/>
          <w:lang w:val="ro-MD"/>
        </w:rPr>
        <w:t>transferuri curente acordate</w:t>
      </w:r>
      <w:r w:rsidRPr="001E6DC1">
        <w:rPr>
          <w:i/>
          <w:sz w:val="26"/>
          <w:szCs w:val="26"/>
          <w:lang w:val="ro-MD"/>
        </w:rPr>
        <w:t xml:space="preserve"> </w:t>
      </w:r>
      <w:r w:rsidRPr="001E6DC1">
        <w:rPr>
          <w:sz w:val="26"/>
          <w:szCs w:val="26"/>
          <w:lang w:val="ro-MD"/>
        </w:rPr>
        <w:t>cu destina</w:t>
      </w:r>
      <w:r w:rsidR="00147F29">
        <w:rPr>
          <w:sz w:val="26"/>
          <w:szCs w:val="26"/>
          <w:lang w:val="ro-MD"/>
        </w:rPr>
        <w:t>ț</w:t>
      </w:r>
      <w:r w:rsidRPr="001E6DC1">
        <w:rPr>
          <w:sz w:val="26"/>
          <w:szCs w:val="26"/>
          <w:lang w:val="ro-MD"/>
        </w:rPr>
        <w:t>ie special</w:t>
      </w:r>
      <w:r w:rsidR="00147F29">
        <w:rPr>
          <w:sz w:val="26"/>
          <w:szCs w:val="26"/>
          <w:lang w:val="ro-MD"/>
        </w:rPr>
        <w:t>ă</w:t>
      </w:r>
      <w:r w:rsidRPr="001E6DC1">
        <w:rPr>
          <w:sz w:val="26"/>
          <w:szCs w:val="26"/>
          <w:lang w:val="ro-MD"/>
        </w:rPr>
        <w:t xml:space="preserve"> </w:t>
      </w:r>
      <w:r w:rsidR="00147F29">
        <w:rPr>
          <w:sz w:val="26"/>
          <w:szCs w:val="26"/>
          <w:lang w:val="ro-MD"/>
        </w:rPr>
        <w:t>î</w:t>
      </w:r>
      <w:r w:rsidRPr="001E6DC1">
        <w:rPr>
          <w:sz w:val="26"/>
          <w:szCs w:val="26"/>
          <w:lang w:val="ro-MD"/>
        </w:rPr>
        <w:t>ntre bugetele locale de nive</w:t>
      </w:r>
      <w:r w:rsidR="00D35DD3" w:rsidRPr="001E6DC1">
        <w:rPr>
          <w:sz w:val="26"/>
          <w:szCs w:val="26"/>
          <w:lang w:val="ro-MD"/>
        </w:rPr>
        <w:t>lul II si</w:t>
      </w:r>
    </w:p>
    <w:p w14:paraId="365EE02E" w14:textId="1FEDEB19" w:rsidR="00C716C2" w:rsidRPr="001E6DC1" w:rsidRDefault="00C716C2" w:rsidP="00D35DD3">
      <w:pPr>
        <w:ind w:left="66"/>
        <w:contextualSpacing/>
        <w:jc w:val="both"/>
        <w:rPr>
          <w:sz w:val="26"/>
          <w:szCs w:val="26"/>
          <w:lang w:val="ro-MD"/>
        </w:rPr>
      </w:pPr>
      <w:r w:rsidRPr="001E6DC1">
        <w:rPr>
          <w:sz w:val="26"/>
          <w:szCs w:val="26"/>
          <w:lang w:val="ro-MD"/>
        </w:rPr>
        <w:t xml:space="preserve">bugetele locale de nivelul I </w:t>
      </w:r>
      <w:r w:rsidR="00AA0922">
        <w:rPr>
          <w:sz w:val="26"/>
          <w:szCs w:val="26"/>
          <w:lang w:val="ro-MD"/>
        </w:rPr>
        <w:t>î</w:t>
      </w:r>
      <w:r w:rsidRPr="001E6DC1">
        <w:rPr>
          <w:sz w:val="26"/>
          <w:szCs w:val="26"/>
          <w:lang w:val="ro-MD"/>
        </w:rPr>
        <w:t>n cadrul unei unit</w:t>
      </w:r>
      <w:r w:rsidR="00147F29">
        <w:rPr>
          <w:sz w:val="26"/>
          <w:szCs w:val="26"/>
          <w:lang w:val="ro-MD"/>
        </w:rPr>
        <w:t>ăț</w:t>
      </w:r>
      <w:r w:rsidRPr="001E6DC1">
        <w:rPr>
          <w:sz w:val="26"/>
          <w:szCs w:val="26"/>
          <w:lang w:val="ro-MD"/>
        </w:rPr>
        <w:t>i administrativ-teritoriale au fost executate în sum</w:t>
      </w:r>
      <w:r w:rsidR="00147F29">
        <w:rPr>
          <w:sz w:val="26"/>
          <w:szCs w:val="26"/>
          <w:lang w:val="ro-MD"/>
        </w:rPr>
        <w:t>ă</w:t>
      </w:r>
      <w:r w:rsidRPr="001E6DC1">
        <w:rPr>
          <w:sz w:val="26"/>
          <w:szCs w:val="26"/>
          <w:lang w:val="ro-MD"/>
        </w:rPr>
        <w:t xml:space="preserve"> de </w:t>
      </w:r>
      <w:r w:rsidR="0088705A">
        <w:rPr>
          <w:sz w:val="26"/>
          <w:szCs w:val="26"/>
          <w:lang w:val="ro-MD"/>
        </w:rPr>
        <w:t>524,9</w:t>
      </w:r>
      <w:r w:rsidRPr="001E6DC1">
        <w:rPr>
          <w:sz w:val="26"/>
          <w:szCs w:val="26"/>
          <w:lang w:val="ro-MD"/>
        </w:rPr>
        <w:t xml:space="preserve"> mii lei față de planul precizat de </w:t>
      </w:r>
      <w:r w:rsidR="0088705A">
        <w:rPr>
          <w:sz w:val="26"/>
          <w:szCs w:val="26"/>
          <w:lang w:val="ro-MD"/>
        </w:rPr>
        <w:t>640,1</w:t>
      </w:r>
      <w:r w:rsidRPr="001E6DC1">
        <w:rPr>
          <w:sz w:val="26"/>
          <w:szCs w:val="26"/>
          <w:lang w:val="ro-MD"/>
        </w:rPr>
        <w:t xml:space="preserve"> mii lei, respectiv executarea a constituit </w:t>
      </w:r>
      <w:r w:rsidR="0088705A">
        <w:rPr>
          <w:sz w:val="26"/>
          <w:szCs w:val="26"/>
          <w:lang w:val="ro-MD"/>
        </w:rPr>
        <w:t>8</w:t>
      </w:r>
      <w:r w:rsidR="004A0187">
        <w:rPr>
          <w:sz w:val="26"/>
          <w:szCs w:val="26"/>
          <w:lang w:val="ro-MD"/>
        </w:rPr>
        <w:t>2,</w:t>
      </w:r>
      <w:r w:rsidR="0088705A">
        <w:rPr>
          <w:sz w:val="26"/>
          <w:szCs w:val="26"/>
          <w:lang w:val="ro-MD"/>
        </w:rPr>
        <w:t>0</w:t>
      </w:r>
      <w:r w:rsidRPr="001E6DC1">
        <w:rPr>
          <w:sz w:val="26"/>
          <w:szCs w:val="26"/>
          <w:lang w:val="ro-MD"/>
        </w:rPr>
        <w:t>%;</w:t>
      </w:r>
    </w:p>
    <w:p w14:paraId="70CB0FA3" w14:textId="4CB4BC61" w:rsidR="00D35DD3" w:rsidRPr="001E6DC1" w:rsidRDefault="00C716C2" w:rsidP="004C31CE">
      <w:pPr>
        <w:numPr>
          <w:ilvl w:val="0"/>
          <w:numId w:val="17"/>
        </w:numPr>
        <w:ind w:left="426"/>
        <w:contextualSpacing/>
        <w:jc w:val="both"/>
        <w:rPr>
          <w:sz w:val="26"/>
          <w:szCs w:val="26"/>
          <w:lang w:val="ro-MD"/>
        </w:rPr>
      </w:pPr>
      <w:r w:rsidRPr="001E6DC1">
        <w:rPr>
          <w:sz w:val="26"/>
          <w:szCs w:val="26"/>
          <w:lang w:val="ro-MD"/>
        </w:rPr>
        <w:t>transferuri capitale acordate</w:t>
      </w:r>
      <w:r w:rsidRPr="001E6DC1">
        <w:rPr>
          <w:i/>
          <w:sz w:val="26"/>
          <w:szCs w:val="26"/>
          <w:lang w:val="ro-MD"/>
        </w:rPr>
        <w:t xml:space="preserve"> </w:t>
      </w:r>
      <w:r w:rsidRPr="001E6DC1">
        <w:rPr>
          <w:sz w:val="26"/>
          <w:szCs w:val="26"/>
          <w:lang w:val="ro-MD"/>
        </w:rPr>
        <w:t>cu destina</w:t>
      </w:r>
      <w:r w:rsidR="00147F29">
        <w:rPr>
          <w:sz w:val="26"/>
          <w:szCs w:val="26"/>
          <w:lang w:val="ro-MD"/>
        </w:rPr>
        <w:t>ț</w:t>
      </w:r>
      <w:r w:rsidRPr="001E6DC1">
        <w:rPr>
          <w:sz w:val="26"/>
          <w:szCs w:val="26"/>
          <w:lang w:val="ro-MD"/>
        </w:rPr>
        <w:t>ie special</w:t>
      </w:r>
      <w:r w:rsidR="00147F29">
        <w:rPr>
          <w:sz w:val="26"/>
          <w:szCs w:val="26"/>
          <w:lang w:val="ro-MD"/>
        </w:rPr>
        <w:t>ă</w:t>
      </w:r>
      <w:r w:rsidRPr="001E6DC1">
        <w:rPr>
          <w:sz w:val="26"/>
          <w:szCs w:val="26"/>
          <w:lang w:val="ro-MD"/>
        </w:rPr>
        <w:t xml:space="preserve"> intre b</w:t>
      </w:r>
      <w:r w:rsidR="00D35DD3" w:rsidRPr="001E6DC1">
        <w:rPr>
          <w:sz w:val="26"/>
          <w:szCs w:val="26"/>
          <w:lang w:val="ro-MD"/>
        </w:rPr>
        <w:t>ugetele locale de nivelul II și</w:t>
      </w:r>
    </w:p>
    <w:p w14:paraId="3923D2A2" w14:textId="3811E977" w:rsidR="00C716C2" w:rsidRDefault="00C716C2" w:rsidP="00D35DD3">
      <w:pPr>
        <w:ind w:left="66"/>
        <w:contextualSpacing/>
        <w:jc w:val="both"/>
        <w:rPr>
          <w:sz w:val="26"/>
          <w:szCs w:val="26"/>
          <w:lang w:val="ro-MD"/>
        </w:rPr>
      </w:pPr>
      <w:r w:rsidRPr="001E6DC1">
        <w:rPr>
          <w:sz w:val="26"/>
          <w:szCs w:val="26"/>
          <w:lang w:val="ro-MD"/>
        </w:rPr>
        <w:t xml:space="preserve">bugetele locale de nivelul </w:t>
      </w:r>
      <w:r w:rsidR="00A247A1" w:rsidRPr="001E6DC1">
        <w:rPr>
          <w:sz w:val="26"/>
          <w:szCs w:val="26"/>
          <w:lang w:val="ro-MD"/>
        </w:rPr>
        <w:t>I</w:t>
      </w:r>
      <w:r w:rsidRPr="001E6DC1">
        <w:rPr>
          <w:sz w:val="26"/>
          <w:szCs w:val="26"/>
          <w:lang w:val="ro-MD"/>
        </w:rPr>
        <w:t xml:space="preserve"> </w:t>
      </w:r>
      <w:r w:rsidR="00AA0922">
        <w:rPr>
          <w:sz w:val="26"/>
          <w:szCs w:val="26"/>
          <w:lang w:val="ro-MD"/>
        </w:rPr>
        <w:t>î</w:t>
      </w:r>
      <w:r w:rsidRPr="001E6DC1">
        <w:rPr>
          <w:sz w:val="26"/>
          <w:szCs w:val="26"/>
          <w:lang w:val="ro-MD"/>
        </w:rPr>
        <w:t>n cadrul unei unit</w:t>
      </w:r>
      <w:r w:rsidR="001474C9">
        <w:rPr>
          <w:sz w:val="26"/>
          <w:szCs w:val="26"/>
          <w:lang w:val="ro-MD"/>
        </w:rPr>
        <w:t>ăț</w:t>
      </w:r>
      <w:r w:rsidRPr="001E6DC1">
        <w:rPr>
          <w:sz w:val="26"/>
          <w:szCs w:val="26"/>
          <w:lang w:val="ro-MD"/>
        </w:rPr>
        <w:t xml:space="preserve">i administrativ-teritoriale în suma </w:t>
      </w:r>
      <w:r w:rsidR="0088705A">
        <w:rPr>
          <w:sz w:val="26"/>
          <w:szCs w:val="26"/>
          <w:lang w:val="ro-MD"/>
        </w:rPr>
        <w:t>6638,9</w:t>
      </w:r>
      <w:r w:rsidRPr="001E6DC1">
        <w:rPr>
          <w:sz w:val="26"/>
          <w:szCs w:val="26"/>
          <w:lang w:val="ro-MD"/>
        </w:rPr>
        <w:t xml:space="preserve"> mii lei, sau </w:t>
      </w:r>
      <w:r w:rsidR="0088705A">
        <w:rPr>
          <w:sz w:val="26"/>
          <w:szCs w:val="26"/>
          <w:lang w:val="ro-MD"/>
        </w:rPr>
        <w:t>84,1</w:t>
      </w:r>
      <w:r w:rsidRPr="001E6DC1">
        <w:rPr>
          <w:sz w:val="26"/>
          <w:szCs w:val="26"/>
          <w:lang w:val="ro-MD"/>
        </w:rPr>
        <w:t xml:space="preserve">% față de planul precizat de </w:t>
      </w:r>
      <w:r w:rsidR="0088705A">
        <w:rPr>
          <w:sz w:val="26"/>
          <w:szCs w:val="26"/>
          <w:lang w:val="ro-MD"/>
        </w:rPr>
        <w:t>6638,9</w:t>
      </w:r>
      <w:r w:rsidRPr="001E6DC1">
        <w:rPr>
          <w:sz w:val="26"/>
          <w:szCs w:val="26"/>
          <w:lang w:val="ro-MD"/>
        </w:rPr>
        <w:t xml:space="preserve"> mii lei.</w:t>
      </w:r>
    </w:p>
    <w:p w14:paraId="79E615D8" w14:textId="0125E661" w:rsidR="003B7571" w:rsidRPr="003B7571" w:rsidRDefault="003B7571" w:rsidP="00D35DD3">
      <w:pPr>
        <w:ind w:left="66"/>
        <w:contextualSpacing/>
        <w:jc w:val="both"/>
        <w:rPr>
          <w:i/>
          <w:iCs/>
          <w:sz w:val="18"/>
          <w:szCs w:val="18"/>
          <w:lang w:val="ro-MD"/>
        </w:rPr>
      </w:pPr>
      <w:r>
        <w:rPr>
          <w:sz w:val="26"/>
          <w:szCs w:val="26"/>
          <w:lang w:val="ro-MD"/>
        </w:rPr>
        <w:tab/>
      </w:r>
      <w:r>
        <w:rPr>
          <w:sz w:val="26"/>
          <w:szCs w:val="26"/>
          <w:lang w:val="ro-MD"/>
        </w:rPr>
        <w:tab/>
      </w:r>
      <w:r>
        <w:rPr>
          <w:sz w:val="26"/>
          <w:szCs w:val="26"/>
          <w:lang w:val="ro-MD"/>
        </w:rPr>
        <w:tab/>
      </w:r>
      <w:r>
        <w:rPr>
          <w:sz w:val="26"/>
          <w:szCs w:val="26"/>
          <w:lang w:val="ro-MD"/>
        </w:rPr>
        <w:tab/>
      </w:r>
      <w:r>
        <w:rPr>
          <w:sz w:val="26"/>
          <w:szCs w:val="26"/>
          <w:lang w:val="ro-MD"/>
        </w:rPr>
        <w:tab/>
      </w:r>
      <w:r>
        <w:rPr>
          <w:sz w:val="26"/>
          <w:szCs w:val="26"/>
          <w:lang w:val="ro-MD"/>
        </w:rPr>
        <w:tab/>
      </w:r>
      <w:r>
        <w:rPr>
          <w:sz w:val="26"/>
          <w:szCs w:val="26"/>
          <w:lang w:val="ro-MD"/>
        </w:rPr>
        <w:tab/>
      </w:r>
      <w:r>
        <w:rPr>
          <w:sz w:val="26"/>
          <w:szCs w:val="26"/>
          <w:lang w:val="ro-MD"/>
        </w:rPr>
        <w:tab/>
      </w:r>
      <w:r>
        <w:rPr>
          <w:sz w:val="26"/>
          <w:szCs w:val="26"/>
          <w:lang w:val="ro-MD"/>
        </w:rPr>
        <w:tab/>
      </w:r>
      <w:r>
        <w:rPr>
          <w:sz w:val="26"/>
          <w:szCs w:val="26"/>
          <w:lang w:val="ro-MD"/>
        </w:rPr>
        <w:tab/>
      </w:r>
      <w:r>
        <w:rPr>
          <w:sz w:val="26"/>
          <w:szCs w:val="26"/>
          <w:lang w:val="ro-MD"/>
        </w:rPr>
        <w:tab/>
        <w:t xml:space="preserve">       </w:t>
      </w:r>
      <w:r w:rsidRPr="003B7571">
        <w:rPr>
          <w:i/>
          <w:iCs/>
          <w:sz w:val="18"/>
          <w:szCs w:val="18"/>
          <w:lang w:val="ro-MD"/>
        </w:rPr>
        <w:t>Tabelul nr.3</w:t>
      </w:r>
    </w:p>
    <w:p w14:paraId="4A16516A" w14:textId="77777777" w:rsidR="0088705A" w:rsidRDefault="00C716C2" w:rsidP="00E97FC3">
      <w:pPr>
        <w:jc w:val="center"/>
        <w:rPr>
          <w:rFonts w:eastAsiaTheme="minorHAnsi"/>
          <w:b/>
          <w:bCs/>
          <w:i/>
          <w:iCs/>
          <w:color w:val="000000" w:themeColor="text1"/>
          <w:lang w:val="ro-MD" w:eastAsia="en-US"/>
        </w:rPr>
      </w:pPr>
      <w:r w:rsidRPr="00734AF1">
        <w:rPr>
          <w:rFonts w:eastAsiaTheme="minorHAnsi"/>
          <w:b/>
          <w:bCs/>
          <w:i/>
          <w:iCs/>
          <w:lang w:val="ro-MD" w:eastAsia="en-US"/>
        </w:rPr>
        <w:t>Structura „T</w:t>
      </w:r>
      <w:r w:rsidRPr="00734AF1">
        <w:rPr>
          <w:rFonts w:eastAsiaTheme="minorHAnsi"/>
          <w:b/>
          <w:bCs/>
          <w:i/>
          <w:iCs/>
          <w:color w:val="000000" w:themeColor="text1"/>
          <w:lang w:val="ro-MD" w:eastAsia="en-US"/>
        </w:rPr>
        <w:t xml:space="preserve">ransferurilor acordate între bugetele locale în cadrul unei </w:t>
      </w:r>
    </w:p>
    <w:p w14:paraId="55F7F391" w14:textId="49FB55C5" w:rsidR="0088705A" w:rsidRDefault="00C716C2" w:rsidP="00E97FC3">
      <w:pPr>
        <w:jc w:val="center"/>
        <w:rPr>
          <w:rFonts w:eastAsiaTheme="minorHAnsi"/>
          <w:b/>
          <w:bCs/>
          <w:i/>
          <w:iCs/>
          <w:lang w:val="ro-MD" w:eastAsia="en-US"/>
        </w:rPr>
      </w:pPr>
      <w:r w:rsidRPr="00734AF1">
        <w:rPr>
          <w:rFonts w:eastAsiaTheme="minorHAnsi"/>
          <w:b/>
          <w:bCs/>
          <w:i/>
          <w:iCs/>
          <w:color w:val="000000" w:themeColor="text1"/>
          <w:lang w:val="ro-MD" w:eastAsia="en-US"/>
        </w:rPr>
        <w:t>unități administrativ-teritoriale</w:t>
      </w:r>
      <w:r w:rsidRPr="00734AF1">
        <w:rPr>
          <w:rFonts w:eastAsiaTheme="minorHAnsi"/>
          <w:b/>
          <w:bCs/>
          <w:i/>
          <w:iCs/>
          <w:lang w:val="ro-MD" w:eastAsia="en-US"/>
        </w:rPr>
        <w:t>” de la bugetul raional Hîncești la situaţia din 3</w:t>
      </w:r>
      <w:r w:rsidR="0088705A">
        <w:rPr>
          <w:rFonts w:eastAsiaTheme="minorHAnsi"/>
          <w:b/>
          <w:bCs/>
          <w:i/>
          <w:iCs/>
          <w:lang w:val="ro-MD" w:eastAsia="en-US"/>
        </w:rPr>
        <w:t>1</w:t>
      </w:r>
      <w:r w:rsidRPr="00734AF1">
        <w:rPr>
          <w:rFonts w:eastAsiaTheme="minorHAnsi"/>
          <w:b/>
          <w:bCs/>
          <w:i/>
          <w:iCs/>
          <w:lang w:val="ro-MD" w:eastAsia="en-US"/>
        </w:rPr>
        <w:t>.</w:t>
      </w:r>
      <w:r w:rsidR="0088705A">
        <w:rPr>
          <w:rFonts w:eastAsiaTheme="minorHAnsi"/>
          <w:b/>
          <w:bCs/>
          <w:i/>
          <w:iCs/>
          <w:lang w:val="ro-MD" w:eastAsia="en-US"/>
        </w:rPr>
        <w:t>12</w:t>
      </w:r>
      <w:r w:rsidRPr="00734AF1">
        <w:rPr>
          <w:rFonts w:eastAsiaTheme="minorHAnsi"/>
          <w:b/>
          <w:bCs/>
          <w:i/>
          <w:iCs/>
          <w:lang w:val="ro-MD" w:eastAsia="en-US"/>
        </w:rPr>
        <w:t>.202</w:t>
      </w:r>
      <w:r w:rsidR="00147F29" w:rsidRPr="00734AF1">
        <w:rPr>
          <w:rFonts w:eastAsiaTheme="minorHAnsi"/>
          <w:b/>
          <w:bCs/>
          <w:i/>
          <w:iCs/>
          <w:lang w:val="ro-MD" w:eastAsia="en-US"/>
        </w:rPr>
        <w:t>1</w:t>
      </w:r>
    </w:p>
    <w:p w14:paraId="2E54526A" w14:textId="1B16D50C" w:rsidR="00C716C2" w:rsidRPr="00734AF1" w:rsidRDefault="00C716C2" w:rsidP="00E97FC3">
      <w:pPr>
        <w:jc w:val="center"/>
        <w:rPr>
          <w:rFonts w:eastAsiaTheme="minorHAnsi"/>
          <w:b/>
          <w:bCs/>
          <w:i/>
          <w:iCs/>
          <w:lang w:val="ro-MD" w:eastAsia="en-US"/>
        </w:rPr>
      </w:pPr>
      <w:r w:rsidRPr="00734AF1">
        <w:rPr>
          <w:rFonts w:eastAsiaTheme="minorHAnsi"/>
          <w:b/>
          <w:bCs/>
          <w:i/>
          <w:iCs/>
          <w:lang w:val="ro-MD" w:eastAsia="en-US"/>
        </w:rPr>
        <w:t xml:space="preserve"> este prezentată în tabelul următor:</w:t>
      </w:r>
    </w:p>
    <w:p w14:paraId="73EA83DF" w14:textId="3719657D" w:rsidR="00C716C2" w:rsidRPr="00553D50" w:rsidRDefault="00C716C2" w:rsidP="00B2243C">
      <w:pPr>
        <w:ind w:firstLine="357"/>
        <w:jc w:val="both"/>
        <w:rPr>
          <w:b/>
          <w:bCs/>
          <w:sz w:val="20"/>
          <w:szCs w:val="20"/>
          <w:lang w:val="ro-MD"/>
        </w:rPr>
      </w:pPr>
      <w:r w:rsidRPr="001E6DC1">
        <w:rPr>
          <w:sz w:val="26"/>
          <w:szCs w:val="26"/>
          <w:lang w:val="ro-MD"/>
        </w:rPr>
        <w:tab/>
      </w:r>
      <w:r w:rsidRPr="001E6DC1">
        <w:rPr>
          <w:sz w:val="26"/>
          <w:szCs w:val="26"/>
          <w:lang w:val="ro-MD"/>
        </w:rPr>
        <w:tab/>
      </w:r>
      <w:r w:rsidRPr="001E6DC1">
        <w:rPr>
          <w:sz w:val="26"/>
          <w:szCs w:val="26"/>
          <w:lang w:val="ro-MD"/>
        </w:rPr>
        <w:tab/>
      </w:r>
      <w:r w:rsidRPr="001E6DC1">
        <w:rPr>
          <w:sz w:val="26"/>
          <w:szCs w:val="26"/>
          <w:lang w:val="ro-MD"/>
        </w:rPr>
        <w:tab/>
      </w:r>
      <w:r w:rsidRPr="001E6DC1">
        <w:rPr>
          <w:sz w:val="26"/>
          <w:szCs w:val="26"/>
          <w:lang w:val="ro-MD"/>
        </w:rPr>
        <w:tab/>
      </w:r>
      <w:r w:rsidRPr="001E6DC1">
        <w:rPr>
          <w:sz w:val="26"/>
          <w:szCs w:val="26"/>
          <w:lang w:val="ro-MD"/>
        </w:rPr>
        <w:tab/>
      </w:r>
      <w:r w:rsidRPr="001E6DC1">
        <w:rPr>
          <w:sz w:val="26"/>
          <w:szCs w:val="26"/>
          <w:lang w:val="ro-MD"/>
        </w:rPr>
        <w:tab/>
      </w:r>
      <w:r w:rsidRPr="001E6DC1">
        <w:rPr>
          <w:sz w:val="26"/>
          <w:szCs w:val="26"/>
          <w:lang w:val="ro-MD"/>
        </w:rPr>
        <w:tab/>
      </w:r>
      <w:r w:rsidRPr="001E6DC1">
        <w:rPr>
          <w:sz w:val="26"/>
          <w:szCs w:val="26"/>
          <w:lang w:val="ro-MD"/>
        </w:rPr>
        <w:tab/>
      </w:r>
      <w:r w:rsidR="00147F29">
        <w:rPr>
          <w:sz w:val="26"/>
          <w:szCs w:val="26"/>
          <w:lang w:val="ro-MD"/>
        </w:rPr>
        <w:tab/>
      </w:r>
      <w:r w:rsidR="00147F29">
        <w:rPr>
          <w:sz w:val="26"/>
          <w:szCs w:val="26"/>
          <w:lang w:val="ro-MD"/>
        </w:rPr>
        <w:tab/>
      </w:r>
      <w:r w:rsidR="00147F29" w:rsidRPr="00553D50">
        <w:rPr>
          <w:sz w:val="20"/>
          <w:szCs w:val="20"/>
          <w:lang w:val="ro-MD"/>
        </w:rPr>
        <w:t xml:space="preserve">         </w:t>
      </w:r>
      <w:r w:rsidR="00293CB3" w:rsidRPr="00553D50">
        <w:rPr>
          <w:sz w:val="20"/>
          <w:szCs w:val="20"/>
          <w:lang w:val="ro-MD"/>
        </w:rPr>
        <w:t xml:space="preserve">    </w:t>
      </w:r>
      <w:r w:rsidRPr="00553D50">
        <w:rPr>
          <w:b/>
          <w:bCs/>
          <w:sz w:val="20"/>
          <w:szCs w:val="20"/>
          <w:lang w:val="ro-MD"/>
        </w:rPr>
        <w:t>mii lei</w:t>
      </w:r>
    </w:p>
    <w:tbl>
      <w:tblPr>
        <w:tblW w:w="9771" w:type="dxa"/>
        <w:tblLook w:val="04A0" w:firstRow="1" w:lastRow="0" w:firstColumn="1" w:lastColumn="0" w:noHBand="0" w:noVBand="1"/>
      </w:tblPr>
      <w:tblGrid>
        <w:gridCol w:w="5987"/>
        <w:gridCol w:w="672"/>
        <w:gridCol w:w="848"/>
        <w:gridCol w:w="1211"/>
        <w:gridCol w:w="1053"/>
      </w:tblGrid>
      <w:tr w:rsidR="00C716C2" w:rsidRPr="001E6DC1" w14:paraId="6C138935" w14:textId="77777777" w:rsidTr="004A429F">
        <w:trPr>
          <w:trHeight w:val="458"/>
        </w:trPr>
        <w:tc>
          <w:tcPr>
            <w:tcW w:w="5987"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06D1FA47" w14:textId="77777777" w:rsidR="00C716C2" w:rsidRPr="00734AF1" w:rsidRDefault="00C716C2" w:rsidP="00862696">
            <w:pPr>
              <w:jc w:val="center"/>
              <w:rPr>
                <w:b/>
                <w:bCs/>
                <w:color w:val="000000"/>
                <w:sz w:val="18"/>
                <w:szCs w:val="18"/>
                <w:lang w:val="ro-MD"/>
              </w:rPr>
            </w:pPr>
            <w:r w:rsidRPr="00734AF1">
              <w:rPr>
                <w:b/>
                <w:bCs/>
                <w:color w:val="000000"/>
                <w:sz w:val="18"/>
                <w:szCs w:val="18"/>
                <w:lang w:val="ro-MD"/>
              </w:rPr>
              <w:t>Denumirea instituţiei</w:t>
            </w:r>
          </w:p>
        </w:tc>
        <w:tc>
          <w:tcPr>
            <w:tcW w:w="67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07B1770" w14:textId="77777777" w:rsidR="00C716C2" w:rsidRPr="00734AF1" w:rsidRDefault="00C716C2" w:rsidP="00862696">
            <w:pPr>
              <w:jc w:val="center"/>
              <w:rPr>
                <w:b/>
                <w:bCs/>
                <w:color w:val="000000"/>
                <w:sz w:val="18"/>
                <w:szCs w:val="18"/>
                <w:lang w:val="ro-MD"/>
              </w:rPr>
            </w:pPr>
            <w:r w:rsidRPr="00734AF1">
              <w:rPr>
                <w:b/>
                <w:bCs/>
                <w:color w:val="000000"/>
                <w:sz w:val="18"/>
                <w:szCs w:val="18"/>
                <w:lang w:val="ro-MD"/>
              </w:rPr>
              <w:t>ORG I</w:t>
            </w:r>
          </w:p>
        </w:tc>
        <w:tc>
          <w:tcPr>
            <w:tcW w:w="84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D3EEC84" w14:textId="3CE551BE" w:rsidR="00C716C2" w:rsidRPr="00734AF1" w:rsidRDefault="00C716C2" w:rsidP="00CF2D39">
            <w:pPr>
              <w:jc w:val="center"/>
              <w:rPr>
                <w:b/>
                <w:bCs/>
                <w:color w:val="000000"/>
                <w:sz w:val="18"/>
                <w:szCs w:val="18"/>
                <w:lang w:val="ro-MD"/>
              </w:rPr>
            </w:pPr>
            <w:r w:rsidRPr="00734AF1">
              <w:rPr>
                <w:b/>
                <w:bCs/>
                <w:color w:val="000000"/>
                <w:sz w:val="18"/>
                <w:szCs w:val="18"/>
                <w:lang w:val="ro-MD"/>
              </w:rPr>
              <w:t>Alocat 20</w:t>
            </w:r>
            <w:r w:rsidR="00116719" w:rsidRPr="00734AF1">
              <w:rPr>
                <w:b/>
                <w:bCs/>
                <w:color w:val="000000"/>
                <w:sz w:val="18"/>
                <w:szCs w:val="18"/>
                <w:lang w:val="ro-MD"/>
              </w:rPr>
              <w:t>2</w:t>
            </w:r>
            <w:r w:rsidR="007F45F8" w:rsidRPr="00734AF1">
              <w:rPr>
                <w:b/>
                <w:bCs/>
                <w:color w:val="000000"/>
                <w:sz w:val="18"/>
                <w:szCs w:val="18"/>
                <w:lang w:val="ro-MD"/>
              </w:rPr>
              <w:t>1</w:t>
            </w:r>
            <w:r w:rsidRPr="00734AF1">
              <w:rPr>
                <w:b/>
                <w:bCs/>
                <w:color w:val="000000"/>
                <w:sz w:val="18"/>
                <w:szCs w:val="18"/>
                <w:lang w:val="ro-MD"/>
              </w:rPr>
              <w:t xml:space="preserve"> </w:t>
            </w:r>
          </w:p>
        </w:tc>
        <w:tc>
          <w:tcPr>
            <w:tcW w:w="1211"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0726538A" w14:textId="77777777" w:rsidR="004A0187" w:rsidRDefault="00C716C2" w:rsidP="00116719">
            <w:pPr>
              <w:jc w:val="center"/>
              <w:rPr>
                <w:b/>
                <w:bCs/>
                <w:color w:val="000000"/>
                <w:sz w:val="18"/>
                <w:szCs w:val="18"/>
                <w:lang w:val="ro-MD"/>
              </w:rPr>
            </w:pPr>
            <w:r w:rsidRPr="00734AF1">
              <w:rPr>
                <w:b/>
                <w:bCs/>
                <w:color w:val="000000"/>
                <w:sz w:val="18"/>
                <w:szCs w:val="18"/>
                <w:lang w:val="ro-MD"/>
              </w:rPr>
              <w:t xml:space="preserve">Executat </w:t>
            </w:r>
          </w:p>
          <w:p w14:paraId="02047313" w14:textId="36F5E9FF" w:rsidR="00C716C2" w:rsidRPr="00734AF1" w:rsidRDefault="00C716C2" w:rsidP="00116719">
            <w:pPr>
              <w:jc w:val="center"/>
              <w:rPr>
                <w:b/>
                <w:bCs/>
                <w:color w:val="000000"/>
                <w:sz w:val="18"/>
                <w:szCs w:val="18"/>
                <w:lang w:val="ro-MD"/>
              </w:rPr>
            </w:pPr>
            <w:r w:rsidRPr="00734AF1">
              <w:rPr>
                <w:b/>
                <w:bCs/>
                <w:color w:val="000000"/>
                <w:sz w:val="18"/>
                <w:szCs w:val="18"/>
                <w:lang w:val="ro-MD"/>
              </w:rPr>
              <w:t>20</w:t>
            </w:r>
            <w:r w:rsidR="00116719" w:rsidRPr="00734AF1">
              <w:rPr>
                <w:b/>
                <w:bCs/>
                <w:color w:val="000000"/>
                <w:sz w:val="18"/>
                <w:szCs w:val="18"/>
                <w:lang w:val="ro-MD"/>
              </w:rPr>
              <w:t>2</w:t>
            </w:r>
            <w:r w:rsidR="007F45F8" w:rsidRPr="00734AF1">
              <w:rPr>
                <w:b/>
                <w:bCs/>
                <w:color w:val="000000"/>
                <w:sz w:val="18"/>
                <w:szCs w:val="18"/>
                <w:lang w:val="ro-MD"/>
              </w:rPr>
              <w:t>1</w:t>
            </w:r>
          </w:p>
        </w:tc>
        <w:tc>
          <w:tcPr>
            <w:tcW w:w="105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C4C7091" w14:textId="77777777" w:rsidR="007F45F8" w:rsidRPr="00734AF1" w:rsidRDefault="00C716C2" w:rsidP="00862696">
            <w:pPr>
              <w:jc w:val="center"/>
              <w:rPr>
                <w:b/>
                <w:bCs/>
                <w:color w:val="000000"/>
                <w:sz w:val="18"/>
                <w:szCs w:val="18"/>
                <w:lang w:val="ro-MD"/>
              </w:rPr>
            </w:pPr>
            <w:r w:rsidRPr="00734AF1">
              <w:rPr>
                <w:b/>
                <w:bCs/>
                <w:color w:val="000000"/>
                <w:sz w:val="18"/>
                <w:szCs w:val="18"/>
                <w:lang w:val="ro-MD"/>
              </w:rPr>
              <w:t>Devieri,</w:t>
            </w:r>
          </w:p>
          <w:p w14:paraId="7FBF61B0" w14:textId="4A22537A" w:rsidR="00C716C2" w:rsidRPr="00734AF1" w:rsidRDefault="00C716C2" w:rsidP="00862696">
            <w:pPr>
              <w:jc w:val="center"/>
              <w:rPr>
                <w:b/>
                <w:bCs/>
                <w:color w:val="000000"/>
                <w:sz w:val="18"/>
                <w:szCs w:val="18"/>
                <w:lang w:val="ro-MD"/>
              </w:rPr>
            </w:pPr>
            <w:r w:rsidRPr="00734AF1">
              <w:rPr>
                <w:b/>
                <w:bCs/>
                <w:color w:val="000000"/>
                <w:sz w:val="18"/>
                <w:szCs w:val="18"/>
                <w:lang w:val="ro-MD"/>
              </w:rPr>
              <w:t xml:space="preserve"> + / -</w:t>
            </w:r>
          </w:p>
        </w:tc>
      </w:tr>
      <w:tr w:rsidR="00C716C2" w:rsidRPr="001E6DC1" w14:paraId="72D20B52" w14:textId="77777777" w:rsidTr="00553D50">
        <w:trPr>
          <w:trHeight w:val="230"/>
        </w:trPr>
        <w:tc>
          <w:tcPr>
            <w:tcW w:w="5987" w:type="dxa"/>
            <w:vMerge/>
            <w:tcBorders>
              <w:top w:val="single" w:sz="8" w:space="0" w:color="auto"/>
              <w:left w:val="single" w:sz="8" w:space="0" w:color="auto"/>
              <w:bottom w:val="single" w:sz="8" w:space="0" w:color="000000"/>
              <w:right w:val="nil"/>
            </w:tcBorders>
            <w:vAlign w:val="center"/>
            <w:hideMark/>
          </w:tcPr>
          <w:p w14:paraId="4483B927" w14:textId="77777777" w:rsidR="00C716C2" w:rsidRPr="001E6DC1" w:rsidRDefault="00C716C2" w:rsidP="00862696">
            <w:pPr>
              <w:rPr>
                <w:b/>
                <w:bCs/>
                <w:color w:val="000000"/>
                <w:sz w:val="20"/>
                <w:szCs w:val="20"/>
                <w:lang w:val="ro-MD"/>
              </w:rPr>
            </w:pPr>
          </w:p>
        </w:tc>
        <w:tc>
          <w:tcPr>
            <w:tcW w:w="672" w:type="dxa"/>
            <w:vMerge/>
            <w:tcBorders>
              <w:top w:val="single" w:sz="8" w:space="0" w:color="auto"/>
              <w:left w:val="single" w:sz="8" w:space="0" w:color="auto"/>
              <w:bottom w:val="single" w:sz="8" w:space="0" w:color="000000"/>
              <w:right w:val="single" w:sz="8" w:space="0" w:color="auto"/>
            </w:tcBorders>
            <w:vAlign w:val="center"/>
            <w:hideMark/>
          </w:tcPr>
          <w:p w14:paraId="0C62F399" w14:textId="77777777" w:rsidR="00C716C2" w:rsidRPr="001E6DC1" w:rsidRDefault="00C716C2" w:rsidP="00862696">
            <w:pPr>
              <w:rPr>
                <w:b/>
                <w:bCs/>
                <w:color w:val="000000"/>
                <w:sz w:val="20"/>
                <w:szCs w:val="20"/>
                <w:lang w:val="ro-MD"/>
              </w:rPr>
            </w:pPr>
          </w:p>
        </w:tc>
        <w:tc>
          <w:tcPr>
            <w:tcW w:w="848" w:type="dxa"/>
            <w:vMerge/>
            <w:tcBorders>
              <w:top w:val="single" w:sz="8" w:space="0" w:color="auto"/>
              <w:left w:val="single" w:sz="8" w:space="0" w:color="auto"/>
              <w:bottom w:val="single" w:sz="8" w:space="0" w:color="000000"/>
              <w:right w:val="single" w:sz="8" w:space="0" w:color="auto"/>
            </w:tcBorders>
            <w:vAlign w:val="center"/>
            <w:hideMark/>
          </w:tcPr>
          <w:p w14:paraId="4B27F3AC" w14:textId="77777777" w:rsidR="00C716C2" w:rsidRPr="001E6DC1" w:rsidRDefault="00C716C2" w:rsidP="00862696">
            <w:pPr>
              <w:rPr>
                <w:b/>
                <w:bCs/>
                <w:color w:val="000000"/>
                <w:sz w:val="20"/>
                <w:szCs w:val="20"/>
                <w:lang w:val="ro-MD"/>
              </w:rPr>
            </w:pPr>
          </w:p>
        </w:tc>
        <w:tc>
          <w:tcPr>
            <w:tcW w:w="1211" w:type="dxa"/>
            <w:vMerge/>
            <w:tcBorders>
              <w:top w:val="single" w:sz="8" w:space="0" w:color="auto"/>
              <w:left w:val="single" w:sz="4" w:space="0" w:color="auto"/>
              <w:bottom w:val="single" w:sz="8" w:space="0" w:color="000000"/>
              <w:right w:val="single" w:sz="4" w:space="0" w:color="auto"/>
            </w:tcBorders>
            <w:vAlign w:val="center"/>
            <w:hideMark/>
          </w:tcPr>
          <w:p w14:paraId="56BBE513" w14:textId="77777777" w:rsidR="00C716C2" w:rsidRPr="001E6DC1" w:rsidRDefault="00C716C2" w:rsidP="00862696">
            <w:pPr>
              <w:rPr>
                <w:b/>
                <w:bCs/>
                <w:color w:val="000000"/>
                <w:sz w:val="20"/>
                <w:szCs w:val="20"/>
                <w:lang w:val="ro-MD"/>
              </w:rPr>
            </w:pPr>
          </w:p>
        </w:tc>
        <w:tc>
          <w:tcPr>
            <w:tcW w:w="1053" w:type="dxa"/>
            <w:vMerge/>
            <w:tcBorders>
              <w:top w:val="single" w:sz="8" w:space="0" w:color="auto"/>
              <w:left w:val="single" w:sz="8" w:space="0" w:color="auto"/>
              <w:bottom w:val="single" w:sz="8" w:space="0" w:color="000000"/>
              <w:right w:val="single" w:sz="8" w:space="0" w:color="auto"/>
            </w:tcBorders>
            <w:vAlign w:val="center"/>
            <w:hideMark/>
          </w:tcPr>
          <w:p w14:paraId="014FF0B5" w14:textId="77777777" w:rsidR="00C716C2" w:rsidRPr="001E6DC1" w:rsidRDefault="00C716C2" w:rsidP="00862696">
            <w:pPr>
              <w:rPr>
                <w:b/>
                <w:bCs/>
                <w:color w:val="000000"/>
                <w:sz w:val="20"/>
                <w:szCs w:val="20"/>
                <w:lang w:val="ro-MD"/>
              </w:rPr>
            </w:pPr>
          </w:p>
        </w:tc>
      </w:tr>
      <w:tr w:rsidR="00D46EEA" w:rsidRPr="001E6DC1" w14:paraId="2370F876" w14:textId="77777777" w:rsidTr="004A429F">
        <w:trPr>
          <w:trHeight w:val="110"/>
        </w:trPr>
        <w:tc>
          <w:tcPr>
            <w:tcW w:w="5987" w:type="dxa"/>
            <w:tcBorders>
              <w:top w:val="single" w:sz="8" w:space="0" w:color="auto"/>
              <w:left w:val="single" w:sz="8" w:space="0" w:color="auto"/>
              <w:bottom w:val="single" w:sz="8" w:space="0" w:color="000000"/>
              <w:right w:val="nil"/>
            </w:tcBorders>
            <w:vAlign w:val="center"/>
          </w:tcPr>
          <w:p w14:paraId="7F093223" w14:textId="75550B82" w:rsidR="00D46EEA" w:rsidRPr="00734AF1" w:rsidRDefault="00734AF1" w:rsidP="00D46EEA">
            <w:pPr>
              <w:jc w:val="center"/>
              <w:rPr>
                <w:b/>
                <w:bCs/>
                <w:color w:val="000000"/>
                <w:sz w:val="16"/>
                <w:szCs w:val="16"/>
                <w:lang w:val="ro-MD"/>
              </w:rPr>
            </w:pPr>
            <w:r>
              <w:rPr>
                <w:b/>
                <w:bCs/>
                <w:color w:val="000000"/>
                <w:sz w:val="16"/>
                <w:szCs w:val="16"/>
                <w:lang w:val="ro-MD"/>
              </w:rPr>
              <w:t>1</w:t>
            </w:r>
          </w:p>
        </w:tc>
        <w:tc>
          <w:tcPr>
            <w:tcW w:w="672" w:type="dxa"/>
            <w:tcBorders>
              <w:top w:val="single" w:sz="8" w:space="0" w:color="auto"/>
              <w:left w:val="single" w:sz="8" w:space="0" w:color="auto"/>
              <w:bottom w:val="single" w:sz="8" w:space="0" w:color="000000"/>
              <w:right w:val="single" w:sz="8" w:space="0" w:color="auto"/>
            </w:tcBorders>
            <w:vAlign w:val="center"/>
          </w:tcPr>
          <w:p w14:paraId="1ED55CEE" w14:textId="77777777" w:rsidR="00D46EEA" w:rsidRPr="00734AF1" w:rsidRDefault="00D46EEA" w:rsidP="00D46EEA">
            <w:pPr>
              <w:jc w:val="center"/>
              <w:rPr>
                <w:b/>
                <w:bCs/>
                <w:color w:val="000000"/>
                <w:sz w:val="16"/>
                <w:szCs w:val="16"/>
                <w:lang w:val="ro-MD"/>
              </w:rPr>
            </w:pPr>
            <w:r w:rsidRPr="00734AF1">
              <w:rPr>
                <w:b/>
                <w:bCs/>
                <w:color w:val="000000"/>
                <w:sz w:val="16"/>
                <w:szCs w:val="16"/>
                <w:lang w:val="ro-MD"/>
              </w:rPr>
              <w:t>2</w:t>
            </w:r>
          </w:p>
        </w:tc>
        <w:tc>
          <w:tcPr>
            <w:tcW w:w="848" w:type="dxa"/>
            <w:tcBorders>
              <w:top w:val="single" w:sz="8" w:space="0" w:color="auto"/>
              <w:left w:val="single" w:sz="8" w:space="0" w:color="auto"/>
              <w:bottom w:val="single" w:sz="8" w:space="0" w:color="000000"/>
              <w:right w:val="single" w:sz="8" w:space="0" w:color="auto"/>
            </w:tcBorders>
            <w:vAlign w:val="center"/>
          </w:tcPr>
          <w:p w14:paraId="7A5AE5CF" w14:textId="77777777" w:rsidR="00D46EEA" w:rsidRPr="00734AF1" w:rsidRDefault="00D46EEA" w:rsidP="00D46EEA">
            <w:pPr>
              <w:jc w:val="center"/>
              <w:rPr>
                <w:b/>
                <w:bCs/>
                <w:color w:val="000000"/>
                <w:sz w:val="16"/>
                <w:szCs w:val="16"/>
                <w:lang w:val="ro-MD"/>
              </w:rPr>
            </w:pPr>
            <w:r w:rsidRPr="00734AF1">
              <w:rPr>
                <w:b/>
                <w:bCs/>
                <w:color w:val="000000"/>
                <w:sz w:val="16"/>
                <w:szCs w:val="16"/>
                <w:lang w:val="ro-MD"/>
              </w:rPr>
              <w:t>3</w:t>
            </w:r>
          </w:p>
        </w:tc>
        <w:tc>
          <w:tcPr>
            <w:tcW w:w="1211" w:type="dxa"/>
            <w:tcBorders>
              <w:top w:val="single" w:sz="8" w:space="0" w:color="auto"/>
              <w:left w:val="single" w:sz="4" w:space="0" w:color="auto"/>
              <w:bottom w:val="single" w:sz="8" w:space="0" w:color="000000"/>
              <w:right w:val="single" w:sz="4" w:space="0" w:color="auto"/>
            </w:tcBorders>
            <w:vAlign w:val="center"/>
          </w:tcPr>
          <w:p w14:paraId="0C2F1DC1" w14:textId="77777777" w:rsidR="00D46EEA" w:rsidRPr="00734AF1" w:rsidRDefault="00D46EEA" w:rsidP="00D46EEA">
            <w:pPr>
              <w:jc w:val="center"/>
              <w:rPr>
                <w:b/>
                <w:bCs/>
                <w:color w:val="000000"/>
                <w:sz w:val="16"/>
                <w:szCs w:val="16"/>
                <w:lang w:val="ro-MD"/>
              </w:rPr>
            </w:pPr>
            <w:r w:rsidRPr="00734AF1">
              <w:rPr>
                <w:b/>
                <w:bCs/>
                <w:color w:val="000000"/>
                <w:sz w:val="16"/>
                <w:szCs w:val="16"/>
                <w:lang w:val="ro-MD"/>
              </w:rPr>
              <w:t>4</w:t>
            </w:r>
          </w:p>
        </w:tc>
        <w:tc>
          <w:tcPr>
            <w:tcW w:w="1053" w:type="dxa"/>
            <w:tcBorders>
              <w:top w:val="single" w:sz="8" w:space="0" w:color="auto"/>
              <w:left w:val="single" w:sz="8" w:space="0" w:color="auto"/>
              <w:bottom w:val="single" w:sz="8" w:space="0" w:color="000000"/>
              <w:right w:val="single" w:sz="8" w:space="0" w:color="auto"/>
            </w:tcBorders>
            <w:vAlign w:val="center"/>
          </w:tcPr>
          <w:p w14:paraId="069529CB" w14:textId="77777777" w:rsidR="00D46EEA" w:rsidRPr="00734AF1" w:rsidRDefault="00D46EEA" w:rsidP="00D46EEA">
            <w:pPr>
              <w:jc w:val="center"/>
              <w:rPr>
                <w:b/>
                <w:bCs/>
                <w:color w:val="000000"/>
                <w:sz w:val="16"/>
                <w:szCs w:val="16"/>
                <w:lang w:val="ro-MD"/>
              </w:rPr>
            </w:pPr>
            <w:r w:rsidRPr="00734AF1">
              <w:rPr>
                <w:b/>
                <w:bCs/>
                <w:color w:val="000000"/>
                <w:sz w:val="16"/>
                <w:szCs w:val="16"/>
                <w:lang w:val="ro-MD"/>
              </w:rPr>
              <w:t>5</w:t>
            </w:r>
          </w:p>
        </w:tc>
      </w:tr>
      <w:tr w:rsidR="00700C96" w:rsidRPr="00BB3E8F" w14:paraId="1733A962" w14:textId="77777777" w:rsidTr="00553D50">
        <w:trPr>
          <w:trHeight w:val="108"/>
        </w:trPr>
        <w:tc>
          <w:tcPr>
            <w:tcW w:w="5987" w:type="dxa"/>
            <w:tcBorders>
              <w:top w:val="single" w:sz="8" w:space="0" w:color="auto"/>
              <w:left w:val="single" w:sz="8" w:space="0" w:color="auto"/>
              <w:bottom w:val="single" w:sz="4" w:space="0" w:color="auto"/>
              <w:right w:val="single" w:sz="8" w:space="0" w:color="auto"/>
            </w:tcBorders>
            <w:shd w:val="clear" w:color="000000" w:fill="D9D9D9"/>
            <w:hideMark/>
          </w:tcPr>
          <w:p w14:paraId="3FF884AF" w14:textId="77777777" w:rsidR="00C716C2" w:rsidRPr="00700C96" w:rsidRDefault="00862696" w:rsidP="00862696">
            <w:pPr>
              <w:rPr>
                <w:b/>
                <w:sz w:val="18"/>
                <w:szCs w:val="18"/>
                <w:lang w:val="ro-MD"/>
              </w:rPr>
            </w:pPr>
            <w:r w:rsidRPr="00700C96">
              <w:rPr>
                <w:b/>
                <w:sz w:val="18"/>
                <w:szCs w:val="18"/>
                <w:lang w:val="ro-MD"/>
              </w:rPr>
              <w:t>Primăria mun. Hîncești</w:t>
            </w:r>
          </w:p>
        </w:tc>
        <w:tc>
          <w:tcPr>
            <w:tcW w:w="672" w:type="dxa"/>
            <w:tcBorders>
              <w:top w:val="nil"/>
              <w:left w:val="nil"/>
              <w:bottom w:val="single" w:sz="4" w:space="0" w:color="auto"/>
              <w:right w:val="single" w:sz="8" w:space="0" w:color="auto"/>
            </w:tcBorders>
            <w:shd w:val="clear" w:color="000000" w:fill="D9D9D9"/>
            <w:hideMark/>
          </w:tcPr>
          <w:p w14:paraId="3C0701CB" w14:textId="77777777" w:rsidR="00C716C2" w:rsidRPr="00700C96" w:rsidRDefault="00862696" w:rsidP="00862696">
            <w:pPr>
              <w:jc w:val="right"/>
              <w:rPr>
                <w:b/>
                <w:sz w:val="18"/>
                <w:szCs w:val="18"/>
                <w:lang w:val="ro-MD"/>
              </w:rPr>
            </w:pPr>
            <w:r w:rsidRPr="00700C96">
              <w:rPr>
                <w:b/>
                <w:sz w:val="18"/>
                <w:szCs w:val="18"/>
                <w:lang w:val="ro-MD"/>
              </w:rPr>
              <w:t>1512</w:t>
            </w:r>
          </w:p>
        </w:tc>
        <w:tc>
          <w:tcPr>
            <w:tcW w:w="848" w:type="dxa"/>
            <w:tcBorders>
              <w:top w:val="nil"/>
              <w:left w:val="single" w:sz="8" w:space="0" w:color="auto"/>
              <w:bottom w:val="single" w:sz="4" w:space="0" w:color="auto"/>
              <w:right w:val="single" w:sz="8" w:space="0" w:color="auto"/>
            </w:tcBorders>
            <w:shd w:val="clear" w:color="000000" w:fill="D9D9D9"/>
          </w:tcPr>
          <w:p w14:paraId="73DCA8E0" w14:textId="5AC0C688" w:rsidR="00C716C2" w:rsidRPr="00700C96" w:rsidRDefault="007F45F8" w:rsidP="00862696">
            <w:pPr>
              <w:jc w:val="right"/>
              <w:rPr>
                <w:b/>
                <w:sz w:val="18"/>
                <w:szCs w:val="18"/>
                <w:lang w:val="ro-MD"/>
              </w:rPr>
            </w:pPr>
            <w:r w:rsidRPr="00700C96">
              <w:rPr>
                <w:b/>
                <w:sz w:val="18"/>
                <w:szCs w:val="18"/>
                <w:lang w:val="ro-MD"/>
              </w:rPr>
              <w:t>10</w:t>
            </w:r>
            <w:r w:rsidR="001F11EC" w:rsidRPr="00700C96">
              <w:rPr>
                <w:b/>
                <w:sz w:val="18"/>
                <w:szCs w:val="18"/>
                <w:lang w:val="ro-MD"/>
              </w:rPr>
              <w:t>7</w:t>
            </w:r>
            <w:r w:rsidR="001F11EC" w:rsidRPr="00700C96">
              <w:rPr>
                <w:sz w:val="18"/>
                <w:szCs w:val="18"/>
              </w:rPr>
              <w:t>0,1</w:t>
            </w:r>
          </w:p>
        </w:tc>
        <w:tc>
          <w:tcPr>
            <w:tcW w:w="1211" w:type="dxa"/>
            <w:tcBorders>
              <w:top w:val="nil"/>
              <w:left w:val="single" w:sz="4" w:space="0" w:color="auto"/>
              <w:bottom w:val="single" w:sz="4" w:space="0" w:color="auto"/>
              <w:right w:val="single" w:sz="8" w:space="0" w:color="auto"/>
            </w:tcBorders>
            <w:shd w:val="clear" w:color="000000" w:fill="D9D9D9"/>
          </w:tcPr>
          <w:p w14:paraId="73479B4C" w14:textId="7E03E477" w:rsidR="00C716C2" w:rsidRPr="00700C96" w:rsidRDefault="00BB3E8F" w:rsidP="00862696">
            <w:pPr>
              <w:jc w:val="right"/>
              <w:rPr>
                <w:b/>
                <w:sz w:val="20"/>
                <w:szCs w:val="20"/>
                <w:lang w:val="ro-MD"/>
              </w:rPr>
            </w:pPr>
            <w:r>
              <w:rPr>
                <w:b/>
                <w:sz w:val="20"/>
                <w:szCs w:val="20"/>
                <w:lang w:val="ro-MD"/>
              </w:rPr>
              <w:t>976,3</w:t>
            </w:r>
          </w:p>
        </w:tc>
        <w:tc>
          <w:tcPr>
            <w:tcW w:w="1053" w:type="dxa"/>
            <w:tcBorders>
              <w:top w:val="nil"/>
              <w:left w:val="single" w:sz="8" w:space="0" w:color="auto"/>
              <w:bottom w:val="single" w:sz="4" w:space="0" w:color="auto"/>
              <w:right w:val="single" w:sz="8" w:space="0" w:color="auto"/>
            </w:tcBorders>
            <w:shd w:val="clear" w:color="000000" w:fill="D9D9D9"/>
          </w:tcPr>
          <w:p w14:paraId="1D1DB19E" w14:textId="371322DD" w:rsidR="00C716C2" w:rsidRPr="00BB3E8F" w:rsidRDefault="00BB3E8F" w:rsidP="00862696">
            <w:pPr>
              <w:jc w:val="right"/>
              <w:rPr>
                <w:b/>
                <w:sz w:val="20"/>
                <w:szCs w:val="20"/>
                <w:lang w:val="ro-MD"/>
              </w:rPr>
            </w:pPr>
            <w:r w:rsidRPr="00BB3E8F">
              <w:rPr>
                <w:b/>
                <w:sz w:val="20"/>
                <w:szCs w:val="20"/>
                <w:lang w:val="ro-MD"/>
              </w:rPr>
              <w:t>-93,8</w:t>
            </w:r>
          </w:p>
        </w:tc>
      </w:tr>
      <w:tr w:rsidR="00700C96" w:rsidRPr="00BB3E8F" w14:paraId="69A7FA00" w14:textId="77777777" w:rsidTr="004A429F">
        <w:trPr>
          <w:trHeight w:val="251"/>
        </w:trPr>
        <w:tc>
          <w:tcPr>
            <w:tcW w:w="5987" w:type="dxa"/>
            <w:tcBorders>
              <w:top w:val="single" w:sz="4" w:space="0" w:color="auto"/>
              <w:left w:val="single" w:sz="4" w:space="0" w:color="auto"/>
              <w:bottom w:val="single" w:sz="4" w:space="0" w:color="auto"/>
              <w:right w:val="single" w:sz="4" w:space="0" w:color="auto"/>
            </w:tcBorders>
            <w:shd w:val="clear" w:color="auto" w:fill="auto"/>
            <w:vAlign w:val="center"/>
          </w:tcPr>
          <w:p w14:paraId="33F5C3CF" w14:textId="5A842CF6" w:rsidR="00862696" w:rsidRPr="00700C96" w:rsidRDefault="007F45F8" w:rsidP="007F45F8">
            <w:pPr>
              <w:rPr>
                <w:sz w:val="18"/>
                <w:szCs w:val="18"/>
                <w:lang w:val="en-US" w:eastAsia="ru-RU"/>
              </w:rPr>
            </w:pPr>
            <w:r w:rsidRPr="00700C96">
              <w:rPr>
                <w:sz w:val="18"/>
                <w:szCs w:val="18"/>
              </w:rPr>
              <w:t>Procurarea și dotarea cu mobilă a grădiniței de copii nr.3</w:t>
            </w:r>
          </w:p>
        </w:tc>
        <w:tc>
          <w:tcPr>
            <w:tcW w:w="672" w:type="dxa"/>
            <w:tcBorders>
              <w:top w:val="nil"/>
              <w:left w:val="nil"/>
              <w:bottom w:val="single" w:sz="4" w:space="0" w:color="auto"/>
              <w:right w:val="single" w:sz="8" w:space="0" w:color="auto"/>
            </w:tcBorders>
            <w:shd w:val="clear" w:color="000000" w:fill="FFFFFF"/>
          </w:tcPr>
          <w:p w14:paraId="7665A04E" w14:textId="77777777" w:rsidR="00862696" w:rsidRPr="00700C96" w:rsidRDefault="00862696" w:rsidP="00862696">
            <w:pPr>
              <w:jc w:val="right"/>
              <w:rPr>
                <w:sz w:val="18"/>
                <w:szCs w:val="18"/>
                <w:lang w:val="ro-MD"/>
              </w:rPr>
            </w:pPr>
          </w:p>
        </w:tc>
        <w:tc>
          <w:tcPr>
            <w:tcW w:w="848" w:type="dxa"/>
            <w:tcBorders>
              <w:top w:val="nil"/>
              <w:left w:val="single" w:sz="8" w:space="0" w:color="auto"/>
              <w:bottom w:val="single" w:sz="4" w:space="0" w:color="auto"/>
              <w:right w:val="single" w:sz="8" w:space="0" w:color="auto"/>
            </w:tcBorders>
            <w:shd w:val="clear" w:color="auto" w:fill="auto"/>
          </w:tcPr>
          <w:p w14:paraId="33C3D4CF" w14:textId="17C6016A" w:rsidR="00862696" w:rsidRPr="00700C96" w:rsidRDefault="007F45F8" w:rsidP="00862696">
            <w:pPr>
              <w:jc w:val="right"/>
              <w:rPr>
                <w:sz w:val="18"/>
                <w:szCs w:val="18"/>
                <w:lang w:val="ro-MD"/>
              </w:rPr>
            </w:pPr>
            <w:r w:rsidRPr="00700C96">
              <w:rPr>
                <w:sz w:val="18"/>
                <w:szCs w:val="18"/>
                <w:lang w:val="ro-MD"/>
              </w:rPr>
              <w:t>800,0</w:t>
            </w:r>
          </w:p>
        </w:tc>
        <w:tc>
          <w:tcPr>
            <w:tcW w:w="1211" w:type="dxa"/>
            <w:tcBorders>
              <w:top w:val="nil"/>
              <w:left w:val="nil"/>
              <w:bottom w:val="single" w:sz="4" w:space="0" w:color="auto"/>
              <w:right w:val="single" w:sz="8" w:space="0" w:color="auto"/>
            </w:tcBorders>
            <w:shd w:val="clear" w:color="auto" w:fill="auto"/>
          </w:tcPr>
          <w:p w14:paraId="7AC7E86E" w14:textId="0C5F1FCC" w:rsidR="00862696" w:rsidRPr="00700C96" w:rsidRDefault="001E452B" w:rsidP="00862696">
            <w:pPr>
              <w:jc w:val="right"/>
              <w:rPr>
                <w:sz w:val="20"/>
                <w:szCs w:val="20"/>
                <w:lang w:val="ro-MD"/>
              </w:rPr>
            </w:pPr>
            <w:r>
              <w:rPr>
                <w:sz w:val="20"/>
                <w:szCs w:val="20"/>
                <w:lang w:val="ro-MD"/>
              </w:rPr>
              <w:t>721,3</w:t>
            </w:r>
          </w:p>
        </w:tc>
        <w:tc>
          <w:tcPr>
            <w:tcW w:w="1053" w:type="dxa"/>
            <w:tcBorders>
              <w:top w:val="nil"/>
              <w:left w:val="single" w:sz="8" w:space="0" w:color="auto"/>
              <w:bottom w:val="single" w:sz="4" w:space="0" w:color="auto"/>
              <w:right w:val="single" w:sz="8" w:space="0" w:color="auto"/>
            </w:tcBorders>
            <w:shd w:val="clear" w:color="auto" w:fill="auto"/>
          </w:tcPr>
          <w:p w14:paraId="622CBEFE" w14:textId="1F84E228" w:rsidR="00862696" w:rsidRPr="00BB3E8F" w:rsidRDefault="001E452B" w:rsidP="00862696">
            <w:pPr>
              <w:jc w:val="right"/>
              <w:rPr>
                <w:sz w:val="20"/>
                <w:szCs w:val="20"/>
                <w:lang w:val="ro-MD"/>
              </w:rPr>
            </w:pPr>
            <w:r w:rsidRPr="00BB3E8F">
              <w:rPr>
                <w:sz w:val="20"/>
                <w:szCs w:val="20"/>
                <w:lang w:val="ro-MD"/>
              </w:rPr>
              <w:t>-78,7</w:t>
            </w:r>
          </w:p>
        </w:tc>
      </w:tr>
      <w:tr w:rsidR="00700C96" w:rsidRPr="00700C96" w14:paraId="45616FAB" w14:textId="77777777" w:rsidTr="004A429F">
        <w:trPr>
          <w:trHeight w:val="228"/>
        </w:trPr>
        <w:tc>
          <w:tcPr>
            <w:tcW w:w="5987" w:type="dxa"/>
            <w:tcBorders>
              <w:top w:val="nil"/>
              <w:left w:val="single" w:sz="4" w:space="0" w:color="auto"/>
              <w:bottom w:val="single" w:sz="4" w:space="0" w:color="auto"/>
              <w:right w:val="single" w:sz="4" w:space="0" w:color="auto"/>
            </w:tcBorders>
            <w:shd w:val="clear" w:color="auto" w:fill="auto"/>
          </w:tcPr>
          <w:p w14:paraId="6C2EC922" w14:textId="6F58803B" w:rsidR="00862696" w:rsidRPr="00700C96" w:rsidRDefault="007F45F8" w:rsidP="007F45F8">
            <w:pPr>
              <w:rPr>
                <w:sz w:val="18"/>
                <w:szCs w:val="18"/>
                <w:lang w:val="ro-MD"/>
              </w:rPr>
            </w:pPr>
            <w:r w:rsidRPr="00700C96">
              <w:rPr>
                <w:sz w:val="18"/>
                <w:szCs w:val="18"/>
              </w:rPr>
              <w:t>Reparația trotuarului de pe str. „M Hîncu”119</w:t>
            </w:r>
          </w:p>
        </w:tc>
        <w:tc>
          <w:tcPr>
            <w:tcW w:w="672" w:type="dxa"/>
            <w:tcBorders>
              <w:top w:val="nil"/>
              <w:left w:val="nil"/>
              <w:bottom w:val="single" w:sz="4" w:space="0" w:color="auto"/>
              <w:right w:val="single" w:sz="8" w:space="0" w:color="auto"/>
            </w:tcBorders>
            <w:shd w:val="clear" w:color="000000" w:fill="FFFFFF"/>
          </w:tcPr>
          <w:p w14:paraId="59E71636" w14:textId="77777777" w:rsidR="00862696" w:rsidRPr="00700C96" w:rsidRDefault="00862696" w:rsidP="00862696">
            <w:pPr>
              <w:jc w:val="right"/>
              <w:rPr>
                <w:sz w:val="18"/>
                <w:szCs w:val="18"/>
                <w:lang w:val="ro-MD"/>
              </w:rPr>
            </w:pPr>
          </w:p>
        </w:tc>
        <w:tc>
          <w:tcPr>
            <w:tcW w:w="848" w:type="dxa"/>
            <w:tcBorders>
              <w:top w:val="nil"/>
              <w:left w:val="single" w:sz="8" w:space="0" w:color="auto"/>
              <w:bottom w:val="single" w:sz="4" w:space="0" w:color="auto"/>
              <w:right w:val="single" w:sz="8" w:space="0" w:color="auto"/>
            </w:tcBorders>
            <w:shd w:val="clear" w:color="auto" w:fill="auto"/>
          </w:tcPr>
          <w:p w14:paraId="114BEF03" w14:textId="3381FB7C" w:rsidR="00862696" w:rsidRPr="00700C96" w:rsidRDefault="007F45F8" w:rsidP="00862696">
            <w:pPr>
              <w:jc w:val="right"/>
              <w:rPr>
                <w:sz w:val="18"/>
                <w:szCs w:val="18"/>
                <w:lang w:val="ro-MD"/>
              </w:rPr>
            </w:pPr>
            <w:r w:rsidRPr="00700C96">
              <w:rPr>
                <w:sz w:val="18"/>
                <w:szCs w:val="18"/>
                <w:lang w:val="ro-MD"/>
              </w:rPr>
              <w:t>200,0</w:t>
            </w:r>
          </w:p>
        </w:tc>
        <w:tc>
          <w:tcPr>
            <w:tcW w:w="1211" w:type="dxa"/>
            <w:tcBorders>
              <w:top w:val="nil"/>
              <w:left w:val="nil"/>
              <w:bottom w:val="single" w:sz="4" w:space="0" w:color="auto"/>
              <w:right w:val="single" w:sz="8" w:space="0" w:color="auto"/>
            </w:tcBorders>
            <w:shd w:val="clear" w:color="auto" w:fill="auto"/>
          </w:tcPr>
          <w:p w14:paraId="291CEDF4" w14:textId="771BF739" w:rsidR="00862696" w:rsidRPr="00700C96" w:rsidRDefault="001E452B" w:rsidP="00862696">
            <w:pPr>
              <w:jc w:val="right"/>
              <w:rPr>
                <w:sz w:val="20"/>
                <w:szCs w:val="20"/>
                <w:lang w:val="ro-MD"/>
              </w:rPr>
            </w:pPr>
            <w:r>
              <w:rPr>
                <w:sz w:val="20"/>
                <w:szCs w:val="20"/>
                <w:lang w:val="ro-MD"/>
              </w:rPr>
              <w:t>200,0</w:t>
            </w:r>
          </w:p>
        </w:tc>
        <w:tc>
          <w:tcPr>
            <w:tcW w:w="1053" w:type="dxa"/>
            <w:tcBorders>
              <w:top w:val="nil"/>
              <w:left w:val="single" w:sz="8" w:space="0" w:color="auto"/>
              <w:bottom w:val="single" w:sz="4" w:space="0" w:color="auto"/>
              <w:right w:val="single" w:sz="8" w:space="0" w:color="auto"/>
            </w:tcBorders>
            <w:shd w:val="clear" w:color="auto" w:fill="auto"/>
          </w:tcPr>
          <w:p w14:paraId="55E17564" w14:textId="4F2C5DB7" w:rsidR="00862696" w:rsidRPr="00700C96" w:rsidRDefault="00862696" w:rsidP="00862696">
            <w:pPr>
              <w:jc w:val="right"/>
              <w:rPr>
                <w:sz w:val="20"/>
                <w:szCs w:val="20"/>
                <w:lang w:val="ro-MD"/>
              </w:rPr>
            </w:pPr>
          </w:p>
        </w:tc>
      </w:tr>
      <w:tr w:rsidR="00700C96" w:rsidRPr="00700C96" w14:paraId="4A17EFC9" w14:textId="77777777" w:rsidTr="004A429F">
        <w:trPr>
          <w:trHeight w:val="228"/>
        </w:trPr>
        <w:tc>
          <w:tcPr>
            <w:tcW w:w="5987" w:type="dxa"/>
            <w:tcBorders>
              <w:top w:val="nil"/>
              <w:left w:val="single" w:sz="4" w:space="0" w:color="auto"/>
              <w:bottom w:val="single" w:sz="4" w:space="0" w:color="auto"/>
              <w:right w:val="single" w:sz="4" w:space="0" w:color="auto"/>
            </w:tcBorders>
            <w:shd w:val="clear" w:color="auto" w:fill="auto"/>
          </w:tcPr>
          <w:p w14:paraId="07D258EA" w14:textId="5D316080" w:rsidR="003F6957" w:rsidRPr="006E6E92" w:rsidRDefault="003F6957" w:rsidP="007F45F8">
            <w:pPr>
              <w:rPr>
                <w:sz w:val="18"/>
                <w:szCs w:val="18"/>
              </w:rPr>
            </w:pPr>
            <w:r w:rsidRPr="006E6E92">
              <w:rPr>
                <w:sz w:val="18"/>
                <w:szCs w:val="18"/>
                <w:lang w:val="ro-MD"/>
              </w:rPr>
              <w:t>Achitarea indemnizației copiilor plasati in centre de plasam</w:t>
            </w:r>
            <w:r w:rsidR="00B31CE6" w:rsidRPr="006E6E92">
              <w:rPr>
                <w:sz w:val="18"/>
                <w:szCs w:val="18"/>
                <w:lang w:val="ro-MD"/>
              </w:rPr>
              <w:t>e</w:t>
            </w:r>
            <w:r w:rsidRPr="006E6E92">
              <w:rPr>
                <w:sz w:val="18"/>
                <w:szCs w:val="18"/>
                <w:lang w:val="ro-MD"/>
              </w:rPr>
              <w:t>nt (bani de buzunar</w:t>
            </w:r>
          </w:p>
        </w:tc>
        <w:tc>
          <w:tcPr>
            <w:tcW w:w="672" w:type="dxa"/>
            <w:tcBorders>
              <w:top w:val="nil"/>
              <w:left w:val="nil"/>
              <w:bottom w:val="single" w:sz="4" w:space="0" w:color="auto"/>
              <w:right w:val="single" w:sz="8" w:space="0" w:color="auto"/>
            </w:tcBorders>
            <w:shd w:val="clear" w:color="000000" w:fill="FFFFFF"/>
          </w:tcPr>
          <w:p w14:paraId="2BA9C494" w14:textId="77777777" w:rsidR="003F6957" w:rsidRPr="00700C96" w:rsidRDefault="003F6957" w:rsidP="00862696">
            <w:pPr>
              <w:jc w:val="right"/>
              <w:rPr>
                <w:sz w:val="18"/>
                <w:szCs w:val="18"/>
                <w:lang w:val="ro-MD"/>
              </w:rPr>
            </w:pPr>
          </w:p>
        </w:tc>
        <w:tc>
          <w:tcPr>
            <w:tcW w:w="848" w:type="dxa"/>
            <w:tcBorders>
              <w:top w:val="nil"/>
              <w:left w:val="single" w:sz="8" w:space="0" w:color="auto"/>
              <w:bottom w:val="single" w:sz="4" w:space="0" w:color="auto"/>
              <w:right w:val="single" w:sz="8" w:space="0" w:color="auto"/>
            </w:tcBorders>
            <w:shd w:val="clear" w:color="auto" w:fill="auto"/>
          </w:tcPr>
          <w:p w14:paraId="2AE724C1" w14:textId="65BBCF98" w:rsidR="003F6957" w:rsidRPr="00BB3E8F" w:rsidRDefault="003F6957" w:rsidP="00862696">
            <w:pPr>
              <w:jc w:val="right"/>
              <w:rPr>
                <w:sz w:val="18"/>
                <w:szCs w:val="18"/>
                <w:lang w:val="ro-MD"/>
              </w:rPr>
            </w:pPr>
            <w:r w:rsidRPr="00BB3E8F">
              <w:rPr>
                <w:sz w:val="18"/>
                <w:szCs w:val="18"/>
                <w:lang w:val="ro-MD"/>
              </w:rPr>
              <w:t>7</w:t>
            </w:r>
            <w:r w:rsidRPr="00BB3E8F">
              <w:rPr>
                <w:sz w:val="18"/>
                <w:szCs w:val="18"/>
              </w:rPr>
              <w:t>0,1</w:t>
            </w:r>
          </w:p>
        </w:tc>
        <w:tc>
          <w:tcPr>
            <w:tcW w:w="1211" w:type="dxa"/>
            <w:tcBorders>
              <w:top w:val="nil"/>
              <w:left w:val="nil"/>
              <w:bottom w:val="single" w:sz="4" w:space="0" w:color="auto"/>
              <w:right w:val="single" w:sz="8" w:space="0" w:color="auto"/>
            </w:tcBorders>
            <w:shd w:val="clear" w:color="auto" w:fill="auto"/>
          </w:tcPr>
          <w:p w14:paraId="0079C26E" w14:textId="0483EA65" w:rsidR="003F6957" w:rsidRPr="00BB3E8F" w:rsidRDefault="00BB3E8F" w:rsidP="00862696">
            <w:pPr>
              <w:jc w:val="right"/>
              <w:rPr>
                <w:sz w:val="20"/>
                <w:szCs w:val="20"/>
                <w:lang w:val="ro-MD"/>
              </w:rPr>
            </w:pPr>
            <w:r w:rsidRPr="00BB3E8F">
              <w:rPr>
                <w:sz w:val="20"/>
                <w:szCs w:val="20"/>
                <w:lang w:val="ro-MD"/>
              </w:rPr>
              <w:t>55,0</w:t>
            </w:r>
          </w:p>
        </w:tc>
        <w:tc>
          <w:tcPr>
            <w:tcW w:w="1053" w:type="dxa"/>
            <w:tcBorders>
              <w:top w:val="nil"/>
              <w:left w:val="single" w:sz="8" w:space="0" w:color="auto"/>
              <w:bottom w:val="single" w:sz="4" w:space="0" w:color="auto"/>
              <w:right w:val="single" w:sz="8" w:space="0" w:color="auto"/>
            </w:tcBorders>
            <w:shd w:val="clear" w:color="auto" w:fill="auto"/>
          </w:tcPr>
          <w:p w14:paraId="5A249FEB" w14:textId="17E7A42C" w:rsidR="003F6957" w:rsidRPr="00BB3E8F" w:rsidRDefault="00BB3E8F" w:rsidP="00862696">
            <w:pPr>
              <w:jc w:val="right"/>
              <w:rPr>
                <w:sz w:val="20"/>
                <w:szCs w:val="20"/>
                <w:lang w:val="ro-MD"/>
              </w:rPr>
            </w:pPr>
            <w:r w:rsidRPr="00BB3E8F">
              <w:rPr>
                <w:sz w:val="20"/>
                <w:szCs w:val="20"/>
                <w:lang w:val="ro-MD"/>
              </w:rPr>
              <w:t>-15,1</w:t>
            </w:r>
          </w:p>
        </w:tc>
      </w:tr>
      <w:tr w:rsidR="00700C96" w:rsidRPr="00700C96" w14:paraId="56B85122" w14:textId="77777777" w:rsidTr="00553D50">
        <w:trPr>
          <w:trHeight w:val="117"/>
        </w:trPr>
        <w:tc>
          <w:tcPr>
            <w:tcW w:w="5987" w:type="dxa"/>
            <w:tcBorders>
              <w:top w:val="nil"/>
              <w:left w:val="single" w:sz="8" w:space="0" w:color="auto"/>
              <w:bottom w:val="single" w:sz="4" w:space="0" w:color="auto"/>
              <w:right w:val="single" w:sz="8" w:space="0" w:color="auto"/>
            </w:tcBorders>
            <w:shd w:val="clear" w:color="000000" w:fill="D9D9D9"/>
          </w:tcPr>
          <w:p w14:paraId="6E587AC9" w14:textId="77777777" w:rsidR="00C716C2" w:rsidRPr="00700C96" w:rsidRDefault="00862696" w:rsidP="00862696">
            <w:pPr>
              <w:rPr>
                <w:b/>
                <w:sz w:val="18"/>
                <w:szCs w:val="18"/>
                <w:lang w:val="ro-MD"/>
              </w:rPr>
            </w:pPr>
            <w:r w:rsidRPr="00700C96">
              <w:rPr>
                <w:b/>
                <w:sz w:val="18"/>
                <w:szCs w:val="18"/>
                <w:lang w:val="ro-MD"/>
              </w:rPr>
              <w:t>Primăria com. Bobeica</w:t>
            </w:r>
          </w:p>
        </w:tc>
        <w:tc>
          <w:tcPr>
            <w:tcW w:w="672" w:type="dxa"/>
            <w:tcBorders>
              <w:top w:val="nil"/>
              <w:left w:val="nil"/>
              <w:bottom w:val="single" w:sz="4" w:space="0" w:color="auto"/>
              <w:right w:val="single" w:sz="8" w:space="0" w:color="auto"/>
            </w:tcBorders>
            <w:shd w:val="clear" w:color="000000" w:fill="D9D9D9"/>
          </w:tcPr>
          <w:p w14:paraId="536B665B" w14:textId="77777777" w:rsidR="00C716C2" w:rsidRPr="00700C96" w:rsidRDefault="00862696" w:rsidP="00862696">
            <w:pPr>
              <w:jc w:val="right"/>
              <w:rPr>
                <w:b/>
                <w:sz w:val="18"/>
                <w:szCs w:val="18"/>
                <w:lang w:val="ro-MD"/>
              </w:rPr>
            </w:pPr>
            <w:r w:rsidRPr="00700C96">
              <w:rPr>
                <w:b/>
                <w:sz w:val="18"/>
                <w:szCs w:val="18"/>
                <w:lang w:val="ro-MD"/>
              </w:rPr>
              <w:t>1484</w:t>
            </w:r>
          </w:p>
        </w:tc>
        <w:tc>
          <w:tcPr>
            <w:tcW w:w="848" w:type="dxa"/>
            <w:tcBorders>
              <w:top w:val="nil"/>
              <w:left w:val="single" w:sz="8" w:space="0" w:color="auto"/>
              <w:bottom w:val="single" w:sz="4" w:space="0" w:color="auto"/>
              <w:right w:val="single" w:sz="8" w:space="0" w:color="auto"/>
            </w:tcBorders>
            <w:shd w:val="clear" w:color="000000" w:fill="D9D9D9"/>
          </w:tcPr>
          <w:p w14:paraId="5A429C48" w14:textId="799EF90F" w:rsidR="00C716C2" w:rsidRPr="00700C96" w:rsidRDefault="00C716C2" w:rsidP="00862696">
            <w:pPr>
              <w:jc w:val="right"/>
              <w:rPr>
                <w:b/>
                <w:sz w:val="18"/>
                <w:szCs w:val="18"/>
                <w:lang w:val="ro-MD"/>
              </w:rPr>
            </w:pPr>
          </w:p>
        </w:tc>
        <w:tc>
          <w:tcPr>
            <w:tcW w:w="1211" w:type="dxa"/>
            <w:tcBorders>
              <w:top w:val="nil"/>
              <w:left w:val="single" w:sz="4" w:space="0" w:color="auto"/>
              <w:bottom w:val="single" w:sz="4" w:space="0" w:color="auto"/>
              <w:right w:val="single" w:sz="8" w:space="0" w:color="auto"/>
            </w:tcBorders>
            <w:shd w:val="clear" w:color="000000" w:fill="D9D9D9"/>
          </w:tcPr>
          <w:p w14:paraId="48724D39" w14:textId="00B9F956" w:rsidR="00C716C2" w:rsidRPr="00700C96" w:rsidRDefault="00C716C2" w:rsidP="00862696">
            <w:pPr>
              <w:jc w:val="right"/>
              <w:rPr>
                <w:b/>
                <w:sz w:val="20"/>
                <w:szCs w:val="20"/>
                <w:lang w:val="ro-MD"/>
              </w:rPr>
            </w:pPr>
          </w:p>
        </w:tc>
        <w:tc>
          <w:tcPr>
            <w:tcW w:w="1053" w:type="dxa"/>
            <w:tcBorders>
              <w:top w:val="nil"/>
              <w:left w:val="single" w:sz="8" w:space="0" w:color="auto"/>
              <w:bottom w:val="single" w:sz="4" w:space="0" w:color="auto"/>
              <w:right w:val="single" w:sz="8" w:space="0" w:color="auto"/>
            </w:tcBorders>
            <w:shd w:val="clear" w:color="000000" w:fill="D9D9D9"/>
          </w:tcPr>
          <w:p w14:paraId="64096017" w14:textId="0FAD26E6" w:rsidR="00C716C2" w:rsidRPr="00700C96" w:rsidRDefault="00C716C2" w:rsidP="00862696">
            <w:pPr>
              <w:jc w:val="right"/>
              <w:rPr>
                <w:b/>
                <w:sz w:val="20"/>
                <w:szCs w:val="20"/>
                <w:lang w:val="ro-MD"/>
              </w:rPr>
            </w:pPr>
          </w:p>
        </w:tc>
      </w:tr>
      <w:tr w:rsidR="00700C96" w:rsidRPr="00700C96" w14:paraId="2340A5AF" w14:textId="77777777" w:rsidTr="004A429F">
        <w:trPr>
          <w:trHeight w:val="220"/>
        </w:trPr>
        <w:tc>
          <w:tcPr>
            <w:tcW w:w="5987" w:type="dxa"/>
            <w:tcBorders>
              <w:top w:val="single" w:sz="4" w:space="0" w:color="auto"/>
              <w:left w:val="single" w:sz="4" w:space="0" w:color="auto"/>
              <w:bottom w:val="single" w:sz="4" w:space="0" w:color="auto"/>
              <w:right w:val="single" w:sz="4" w:space="0" w:color="auto"/>
            </w:tcBorders>
            <w:shd w:val="clear" w:color="auto" w:fill="auto"/>
            <w:vAlign w:val="center"/>
          </w:tcPr>
          <w:p w14:paraId="780D6C13" w14:textId="77777777" w:rsidR="00862696" w:rsidRPr="00700C96" w:rsidRDefault="00862696" w:rsidP="00862696">
            <w:pPr>
              <w:rPr>
                <w:sz w:val="18"/>
                <w:szCs w:val="18"/>
                <w:lang w:val="ro-MD" w:eastAsia="ru-RU"/>
              </w:rPr>
            </w:pPr>
            <w:r w:rsidRPr="00700C96">
              <w:rPr>
                <w:sz w:val="18"/>
                <w:szCs w:val="18"/>
                <w:lang w:val="ro-MD"/>
              </w:rPr>
              <w:t>Reparația capitală a taberei de odihnă pentru copii din s.Bobeica</w:t>
            </w:r>
          </w:p>
        </w:tc>
        <w:tc>
          <w:tcPr>
            <w:tcW w:w="672" w:type="dxa"/>
            <w:tcBorders>
              <w:top w:val="nil"/>
              <w:left w:val="nil"/>
              <w:bottom w:val="single" w:sz="4" w:space="0" w:color="auto"/>
              <w:right w:val="single" w:sz="8" w:space="0" w:color="auto"/>
            </w:tcBorders>
            <w:shd w:val="clear" w:color="000000" w:fill="FFFFFF"/>
          </w:tcPr>
          <w:p w14:paraId="35F8163B" w14:textId="77777777" w:rsidR="00862696" w:rsidRPr="00700C96" w:rsidRDefault="00862696" w:rsidP="00862696">
            <w:pPr>
              <w:jc w:val="right"/>
              <w:rPr>
                <w:sz w:val="18"/>
                <w:szCs w:val="18"/>
                <w:lang w:val="ro-MD"/>
              </w:rPr>
            </w:pPr>
          </w:p>
        </w:tc>
        <w:tc>
          <w:tcPr>
            <w:tcW w:w="848" w:type="dxa"/>
            <w:tcBorders>
              <w:top w:val="nil"/>
              <w:left w:val="single" w:sz="8" w:space="0" w:color="auto"/>
              <w:bottom w:val="single" w:sz="4" w:space="0" w:color="auto"/>
              <w:right w:val="single" w:sz="8" w:space="0" w:color="auto"/>
            </w:tcBorders>
            <w:shd w:val="clear" w:color="auto" w:fill="auto"/>
          </w:tcPr>
          <w:p w14:paraId="09799CB2" w14:textId="01E41F79" w:rsidR="00862696" w:rsidRPr="00700C96" w:rsidRDefault="007F45F8" w:rsidP="00862696">
            <w:pPr>
              <w:jc w:val="right"/>
              <w:rPr>
                <w:sz w:val="18"/>
                <w:szCs w:val="18"/>
                <w:lang w:val="ro-MD"/>
              </w:rPr>
            </w:pPr>
            <w:r w:rsidRPr="00700C96">
              <w:rPr>
                <w:sz w:val="18"/>
                <w:szCs w:val="18"/>
                <w:lang w:val="ro-MD"/>
              </w:rPr>
              <w:t>300,0</w:t>
            </w:r>
          </w:p>
        </w:tc>
        <w:tc>
          <w:tcPr>
            <w:tcW w:w="1211" w:type="dxa"/>
            <w:tcBorders>
              <w:top w:val="nil"/>
              <w:left w:val="nil"/>
              <w:bottom w:val="single" w:sz="4" w:space="0" w:color="auto"/>
              <w:right w:val="single" w:sz="8" w:space="0" w:color="auto"/>
            </w:tcBorders>
            <w:shd w:val="clear" w:color="auto" w:fill="auto"/>
          </w:tcPr>
          <w:p w14:paraId="197D022D" w14:textId="42FE2EFD" w:rsidR="00862696" w:rsidRPr="00700C96" w:rsidRDefault="001E452B" w:rsidP="00862696">
            <w:pPr>
              <w:jc w:val="right"/>
              <w:rPr>
                <w:sz w:val="20"/>
                <w:szCs w:val="20"/>
                <w:lang w:val="ro-MD"/>
              </w:rPr>
            </w:pPr>
            <w:r>
              <w:rPr>
                <w:sz w:val="20"/>
                <w:szCs w:val="20"/>
                <w:lang w:val="ro-MD"/>
              </w:rPr>
              <w:t>300,0</w:t>
            </w:r>
          </w:p>
        </w:tc>
        <w:tc>
          <w:tcPr>
            <w:tcW w:w="1053" w:type="dxa"/>
            <w:tcBorders>
              <w:top w:val="nil"/>
              <w:left w:val="single" w:sz="8" w:space="0" w:color="auto"/>
              <w:bottom w:val="single" w:sz="4" w:space="0" w:color="auto"/>
              <w:right w:val="single" w:sz="8" w:space="0" w:color="auto"/>
            </w:tcBorders>
            <w:shd w:val="clear" w:color="auto" w:fill="auto"/>
          </w:tcPr>
          <w:p w14:paraId="6BC943F3" w14:textId="56112459" w:rsidR="00862696" w:rsidRPr="00700C96" w:rsidRDefault="001E452B" w:rsidP="00862696">
            <w:pPr>
              <w:jc w:val="right"/>
              <w:rPr>
                <w:sz w:val="20"/>
                <w:szCs w:val="20"/>
                <w:lang w:val="ro-MD"/>
              </w:rPr>
            </w:pPr>
            <w:r>
              <w:rPr>
                <w:sz w:val="20"/>
                <w:szCs w:val="20"/>
                <w:lang w:val="ro-MD"/>
              </w:rPr>
              <w:t>-</w:t>
            </w:r>
          </w:p>
        </w:tc>
      </w:tr>
      <w:tr w:rsidR="00700C96" w:rsidRPr="00700C96" w14:paraId="42B8B96D" w14:textId="77777777" w:rsidTr="00553D50">
        <w:trPr>
          <w:trHeight w:val="210"/>
        </w:trPr>
        <w:tc>
          <w:tcPr>
            <w:tcW w:w="5987" w:type="dxa"/>
            <w:tcBorders>
              <w:top w:val="single" w:sz="4" w:space="0" w:color="auto"/>
              <w:left w:val="single" w:sz="4" w:space="0" w:color="auto"/>
              <w:bottom w:val="single" w:sz="4" w:space="0" w:color="auto"/>
              <w:right w:val="single" w:sz="4" w:space="0" w:color="auto"/>
            </w:tcBorders>
            <w:shd w:val="clear" w:color="000000" w:fill="D9D9D9"/>
          </w:tcPr>
          <w:p w14:paraId="782A8963" w14:textId="70644E74" w:rsidR="007F45F8" w:rsidRPr="00700C96" w:rsidRDefault="007F45F8" w:rsidP="007F45F8">
            <w:pPr>
              <w:rPr>
                <w:sz w:val="18"/>
                <w:szCs w:val="18"/>
                <w:lang w:val="ro-MD"/>
              </w:rPr>
            </w:pPr>
            <w:r w:rsidRPr="00700C96">
              <w:rPr>
                <w:b/>
                <w:sz w:val="18"/>
                <w:szCs w:val="18"/>
                <w:lang w:val="ro-MD"/>
              </w:rPr>
              <w:t>Primăria s.Bălceana</w:t>
            </w:r>
          </w:p>
        </w:tc>
        <w:tc>
          <w:tcPr>
            <w:tcW w:w="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58657" w14:textId="6F67800E" w:rsidR="007F45F8" w:rsidRPr="00700C96" w:rsidRDefault="007F45F8" w:rsidP="007F45F8">
            <w:pPr>
              <w:jc w:val="right"/>
              <w:rPr>
                <w:sz w:val="18"/>
                <w:szCs w:val="18"/>
                <w:lang w:val="ro-MD"/>
              </w:rPr>
            </w:pPr>
            <w:r w:rsidRPr="00700C96">
              <w:rPr>
                <w:b/>
                <w:sz w:val="18"/>
                <w:szCs w:val="18"/>
                <w:lang w:val="ro-MD"/>
              </w:rPr>
              <w:t>1483</w:t>
            </w:r>
          </w:p>
        </w:tc>
        <w:tc>
          <w:tcPr>
            <w:tcW w:w="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5F7653" w14:textId="03076A7B" w:rsidR="007F45F8" w:rsidRPr="00A86552" w:rsidRDefault="001E452B" w:rsidP="007F45F8">
            <w:pPr>
              <w:jc w:val="right"/>
              <w:rPr>
                <w:b/>
                <w:sz w:val="18"/>
                <w:szCs w:val="18"/>
                <w:lang w:val="ro-MD"/>
              </w:rPr>
            </w:pPr>
            <w:r w:rsidRPr="00A86552">
              <w:rPr>
                <w:b/>
                <w:sz w:val="18"/>
                <w:szCs w:val="18"/>
                <w:lang w:val="ro-MD"/>
              </w:rPr>
              <w:t>150,0</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4B02E8" w14:textId="11D2D751" w:rsidR="007F45F8" w:rsidRPr="00A86552" w:rsidRDefault="001E452B" w:rsidP="007F45F8">
            <w:pPr>
              <w:jc w:val="right"/>
              <w:rPr>
                <w:b/>
                <w:sz w:val="20"/>
                <w:szCs w:val="20"/>
                <w:lang w:val="ro-MD"/>
              </w:rPr>
            </w:pPr>
            <w:r w:rsidRPr="00A86552">
              <w:rPr>
                <w:b/>
                <w:sz w:val="20"/>
                <w:szCs w:val="20"/>
                <w:lang w:val="ro-MD"/>
              </w:rPr>
              <w:t>150,0</w:t>
            </w:r>
          </w:p>
        </w:tc>
        <w:tc>
          <w:tcPr>
            <w:tcW w:w="10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BB2CF6" w14:textId="77777777" w:rsidR="007F45F8" w:rsidRPr="00A86552" w:rsidRDefault="007F45F8" w:rsidP="007F45F8">
            <w:pPr>
              <w:jc w:val="right"/>
              <w:rPr>
                <w:b/>
                <w:sz w:val="20"/>
                <w:szCs w:val="20"/>
                <w:lang w:val="ro-MD"/>
              </w:rPr>
            </w:pPr>
          </w:p>
        </w:tc>
      </w:tr>
      <w:tr w:rsidR="00700C96" w:rsidRPr="00700C96" w14:paraId="229F6064" w14:textId="77777777" w:rsidTr="004A429F">
        <w:trPr>
          <w:trHeight w:val="238"/>
        </w:trPr>
        <w:tc>
          <w:tcPr>
            <w:tcW w:w="5987" w:type="dxa"/>
            <w:tcBorders>
              <w:top w:val="single" w:sz="4" w:space="0" w:color="auto"/>
              <w:left w:val="single" w:sz="4" w:space="0" w:color="auto"/>
              <w:bottom w:val="single" w:sz="4" w:space="0" w:color="auto"/>
              <w:right w:val="single" w:sz="4" w:space="0" w:color="auto"/>
            </w:tcBorders>
            <w:shd w:val="clear" w:color="auto" w:fill="auto"/>
            <w:vAlign w:val="center"/>
          </w:tcPr>
          <w:p w14:paraId="0220ED57" w14:textId="45633E61" w:rsidR="00862696" w:rsidRPr="00700C96" w:rsidRDefault="007F45F8" w:rsidP="007F45F8">
            <w:pPr>
              <w:rPr>
                <w:sz w:val="18"/>
                <w:szCs w:val="18"/>
                <w:lang w:val="en-US"/>
              </w:rPr>
            </w:pPr>
            <w:r w:rsidRPr="00700C96">
              <w:rPr>
                <w:sz w:val="18"/>
                <w:szCs w:val="18"/>
              </w:rPr>
              <w:t>Lucrări de reparație a drumurilor locale</w:t>
            </w:r>
          </w:p>
        </w:tc>
        <w:tc>
          <w:tcPr>
            <w:tcW w:w="672" w:type="dxa"/>
            <w:tcBorders>
              <w:top w:val="nil"/>
              <w:left w:val="nil"/>
              <w:bottom w:val="single" w:sz="4" w:space="0" w:color="auto"/>
              <w:right w:val="single" w:sz="8" w:space="0" w:color="auto"/>
            </w:tcBorders>
            <w:shd w:val="clear" w:color="000000" w:fill="FFFFFF"/>
          </w:tcPr>
          <w:p w14:paraId="443DD003" w14:textId="77777777" w:rsidR="00862696" w:rsidRPr="00700C96" w:rsidRDefault="00862696" w:rsidP="00862696">
            <w:pPr>
              <w:jc w:val="right"/>
              <w:rPr>
                <w:sz w:val="18"/>
                <w:szCs w:val="18"/>
                <w:lang w:val="ro-MD"/>
              </w:rPr>
            </w:pPr>
          </w:p>
        </w:tc>
        <w:tc>
          <w:tcPr>
            <w:tcW w:w="848" w:type="dxa"/>
            <w:tcBorders>
              <w:top w:val="nil"/>
              <w:left w:val="single" w:sz="8" w:space="0" w:color="auto"/>
              <w:bottom w:val="single" w:sz="4" w:space="0" w:color="auto"/>
              <w:right w:val="single" w:sz="8" w:space="0" w:color="auto"/>
            </w:tcBorders>
            <w:shd w:val="clear" w:color="auto" w:fill="auto"/>
          </w:tcPr>
          <w:p w14:paraId="1261DFC8" w14:textId="057933D5" w:rsidR="00862696" w:rsidRPr="00700C96" w:rsidRDefault="007F45F8" w:rsidP="00862696">
            <w:pPr>
              <w:jc w:val="right"/>
              <w:rPr>
                <w:sz w:val="18"/>
                <w:szCs w:val="18"/>
                <w:lang w:val="ro-MD"/>
              </w:rPr>
            </w:pPr>
            <w:r w:rsidRPr="00700C96">
              <w:rPr>
                <w:sz w:val="18"/>
                <w:szCs w:val="18"/>
                <w:lang w:val="ro-MD"/>
              </w:rPr>
              <w:t>100,0</w:t>
            </w:r>
          </w:p>
        </w:tc>
        <w:tc>
          <w:tcPr>
            <w:tcW w:w="1211" w:type="dxa"/>
            <w:tcBorders>
              <w:top w:val="nil"/>
              <w:left w:val="nil"/>
              <w:bottom w:val="single" w:sz="4" w:space="0" w:color="auto"/>
              <w:right w:val="single" w:sz="8" w:space="0" w:color="auto"/>
            </w:tcBorders>
            <w:shd w:val="clear" w:color="auto" w:fill="auto"/>
          </w:tcPr>
          <w:p w14:paraId="4FD2BA39" w14:textId="052218C0" w:rsidR="00862696" w:rsidRPr="00700C96" w:rsidRDefault="001E452B" w:rsidP="00862696">
            <w:pPr>
              <w:jc w:val="right"/>
              <w:rPr>
                <w:sz w:val="20"/>
                <w:szCs w:val="20"/>
                <w:lang w:val="ro-MD"/>
              </w:rPr>
            </w:pPr>
            <w:r>
              <w:rPr>
                <w:sz w:val="20"/>
                <w:szCs w:val="20"/>
                <w:lang w:val="ro-MD"/>
              </w:rPr>
              <w:t>100,0</w:t>
            </w:r>
          </w:p>
        </w:tc>
        <w:tc>
          <w:tcPr>
            <w:tcW w:w="1053" w:type="dxa"/>
            <w:tcBorders>
              <w:top w:val="nil"/>
              <w:left w:val="single" w:sz="8" w:space="0" w:color="auto"/>
              <w:bottom w:val="single" w:sz="4" w:space="0" w:color="auto"/>
              <w:right w:val="single" w:sz="8" w:space="0" w:color="auto"/>
            </w:tcBorders>
            <w:shd w:val="clear" w:color="auto" w:fill="auto"/>
          </w:tcPr>
          <w:p w14:paraId="623EE9E2" w14:textId="70F21D10" w:rsidR="00862696" w:rsidRPr="00700C96" w:rsidRDefault="001E452B" w:rsidP="00862696">
            <w:pPr>
              <w:jc w:val="right"/>
              <w:rPr>
                <w:sz w:val="20"/>
                <w:szCs w:val="20"/>
                <w:lang w:val="ro-MD"/>
              </w:rPr>
            </w:pPr>
            <w:r>
              <w:rPr>
                <w:sz w:val="20"/>
                <w:szCs w:val="20"/>
                <w:lang w:val="ro-MD"/>
              </w:rPr>
              <w:t>-</w:t>
            </w:r>
          </w:p>
        </w:tc>
      </w:tr>
      <w:tr w:rsidR="001E452B" w:rsidRPr="00700C96" w14:paraId="7A9B49D3" w14:textId="77777777" w:rsidTr="004A429F">
        <w:trPr>
          <w:trHeight w:val="238"/>
        </w:trPr>
        <w:tc>
          <w:tcPr>
            <w:tcW w:w="5987" w:type="dxa"/>
            <w:tcBorders>
              <w:top w:val="single" w:sz="4" w:space="0" w:color="auto"/>
              <w:left w:val="single" w:sz="4" w:space="0" w:color="auto"/>
              <w:bottom w:val="single" w:sz="4" w:space="0" w:color="auto"/>
              <w:right w:val="single" w:sz="4" w:space="0" w:color="auto"/>
            </w:tcBorders>
            <w:shd w:val="clear" w:color="auto" w:fill="auto"/>
            <w:vAlign w:val="center"/>
          </w:tcPr>
          <w:p w14:paraId="0B1CF7BF" w14:textId="1D6443D6" w:rsidR="001E452B" w:rsidRPr="00700C96" w:rsidRDefault="001E452B" w:rsidP="001E452B">
            <w:pPr>
              <w:rPr>
                <w:sz w:val="18"/>
                <w:szCs w:val="18"/>
              </w:rPr>
            </w:pPr>
            <w:r>
              <w:rPr>
                <w:sz w:val="18"/>
                <w:szCs w:val="18"/>
              </w:rPr>
              <w:t>Lichidarea consecințelor ploilor abundente din lunile iulie și august 2021</w:t>
            </w:r>
          </w:p>
        </w:tc>
        <w:tc>
          <w:tcPr>
            <w:tcW w:w="672" w:type="dxa"/>
            <w:tcBorders>
              <w:top w:val="nil"/>
              <w:left w:val="nil"/>
              <w:bottom w:val="single" w:sz="4" w:space="0" w:color="auto"/>
              <w:right w:val="single" w:sz="8" w:space="0" w:color="auto"/>
            </w:tcBorders>
            <w:shd w:val="clear" w:color="000000" w:fill="FFFFFF"/>
          </w:tcPr>
          <w:p w14:paraId="71591E45" w14:textId="77777777" w:rsidR="001E452B" w:rsidRPr="00700C96" w:rsidRDefault="001E452B" w:rsidP="00862696">
            <w:pPr>
              <w:jc w:val="right"/>
              <w:rPr>
                <w:sz w:val="18"/>
                <w:szCs w:val="18"/>
                <w:lang w:val="ro-MD"/>
              </w:rPr>
            </w:pPr>
          </w:p>
        </w:tc>
        <w:tc>
          <w:tcPr>
            <w:tcW w:w="848" w:type="dxa"/>
            <w:tcBorders>
              <w:top w:val="nil"/>
              <w:left w:val="single" w:sz="8" w:space="0" w:color="auto"/>
              <w:bottom w:val="single" w:sz="4" w:space="0" w:color="auto"/>
              <w:right w:val="single" w:sz="8" w:space="0" w:color="auto"/>
            </w:tcBorders>
            <w:shd w:val="clear" w:color="auto" w:fill="auto"/>
          </w:tcPr>
          <w:p w14:paraId="02EB2CA4" w14:textId="69CD30D4" w:rsidR="001E452B" w:rsidRPr="00700C96" w:rsidRDefault="001E452B" w:rsidP="00862696">
            <w:pPr>
              <w:jc w:val="right"/>
              <w:rPr>
                <w:sz w:val="18"/>
                <w:szCs w:val="18"/>
                <w:lang w:val="ro-MD"/>
              </w:rPr>
            </w:pPr>
            <w:r>
              <w:rPr>
                <w:sz w:val="18"/>
                <w:szCs w:val="18"/>
                <w:lang w:val="ro-MD"/>
              </w:rPr>
              <w:t>50,0</w:t>
            </w:r>
          </w:p>
        </w:tc>
        <w:tc>
          <w:tcPr>
            <w:tcW w:w="1211" w:type="dxa"/>
            <w:tcBorders>
              <w:top w:val="nil"/>
              <w:left w:val="nil"/>
              <w:bottom w:val="single" w:sz="4" w:space="0" w:color="auto"/>
              <w:right w:val="single" w:sz="8" w:space="0" w:color="auto"/>
            </w:tcBorders>
            <w:shd w:val="clear" w:color="auto" w:fill="auto"/>
          </w:tcPr>
          <w:p w14:paraId="131C2E87" w14:textId="486498C8" w:rsidR="001E452B" w:rsidRDefault="001E452B" w:rsidP="00862696">
            <w:pPr>
              <w:jc w:val="right"/>
              <w:rPr>
                <w:sz w:val="20"/>
                <w:szCs w:val="20"/>
                <w:lang w:val="ro-MD"/>
              </w:rPr>
            </w:pPr>
            <w:r>
              <w:rPr>
                <w:sz w:val="20"/>
                <w:szCs w:val="20"/>
                <w:lang w:val="ro-MD"/>
              </w:rPr>
              <w:t>50,0</w:t>
            </w:r>
          </w:p>
        </w:tc>
        <w:tc>
          <w:tcPr>
            <w:tcW w:w="1053" w:type="dxa"/>
            <w:tcBorders>
              <w:top w:val="nil"/>
              <w:left w:val="single" w:sz="8" w:space="0" w:color="auto"/>
              <w:bottom w:val="single" w:sz="4" w:space="0" w:color="auto"/>
              <w:right w:val="single" w:sz="8" w:space="0" w:color="auto"/>
            </w:tcBorders>
            <w:shd w:val="clear" w:color="auto" w:fill="auto"/>
          </w:tcPr>
          <w:p w14:paraId="3B31A532" w14:textId="77777777" w:rsidR="001E452B" w:rsidRDefault="001E452B" w:rsidP="00862696">
            <w:pPr>
              <w:jc w:val="right"/>
              <w:rPr>
                <w:sz w:val="20"/>
                <w:szCs w:val="20"/>
                <w:lang w:val="ro-MD"/>
              </w:rPr>
            </w:pPr>
          </w:p>
        </w:tc>
      </w:tr>
      <w:tr w:rsidR="00700C96" w:rsidRPr="00700C96" w14:paraId="7BD689E3" w14:textId="77777777" w:rsidTr="00553D50">
        <w:trPr>
          <w:trHeight w:val="255"/>
        </w:trPr>
        <w:tc>
          <w:tcPr>
            <w:tcW w:w="5987" w:type="dxa"/>
            <w:tcBorders>
              <w:top w:val="nil"/>
              <w:left w:val="single" w:sz="8" w:space="0" w:color="auto"/>
              <w:bottom w:val="single" w:sz="4" w:space="0" w:color="auto"/>
              <w:right w:val="single" w:sz="8" w:space="0" w:color="auto"/>
            </w:tcBorders>
            <w:shd w:val="clear" w:color="000000" w:fill="D9D9D9"/>
          </w:tcPr>
          <w:p w14:paraId="57419546" w14:textId="77777777" w:rsidR="00C716C2" w:rsidRPr="00700C96" w:rsidRDefault="00862696" w:rsidP="00862696">
            <w:pPr>
              <w:rPr>
                <w:b/>
                <w:sz w:val="18"/>
                <w:szCs w:val="18"/>
                <w:lang w:val="ro-MD"/>
              </w:rPr>
            </w:pPr>
            <w:r w:rsidRPr="00700C96">
              <w:rPr>
                <w:b/>
                <w:sz w:val="18"/>
                <w:szCs w:val="18"/>
                <w:lang w:val="ro-MD"/>
              </w:rPr>
              <w:t>Primăria com. Bozieni</w:t>
            </w:r>
          </w:p>
        </w:tc>
        <w:tc>
          <w:tcPr>
            <w:tcW w:w="672" w:type="dxa"/>
            <w:tcBorders>
              <w:top w:val="nil"/>
              <w:left w:val="nil"/>
              <w:bottom w:val="single" w:sz="4" w:space="0" w:color="auto"/>
              <w:right w:val="single" w:sz="8" w:space="0" w:color="auto"/>
            </w:tcBorders>
            <w:shd w:val="clear" w:color="000000" w:fill="D9D9D9"/>
          </w:tcPr>
          <w:p w14:paraId="0A087A12" w14:textId="77777777" w:rsidR="00C716C2" w:rsidRPr="00700C96" w:rsidRDefault="00023AB2" w:rsidP="00862696">
            <w:pPr>
              <w:jc w:val="right"/>
              <w:rPr>
                <w:b/>
                <w:sz w:val="18"/>
                <w:szCs w:val="18"/>
                <w:lang w:val="ro-MD"/>
              </w:rPr>
            </w:pPr>
            <w:r w:rsidRPr="00700C96">
              <w:rPr>
                <w:b/>
                <w:sz w:val="18"/>
                <w:szCs w:val="18"/>
                <w:lang w:val="ro-MD"/>
              </w:rPr>
              <w:t>1486</w:t>
            </w:r>
          </w:p>
        </w:tc>
        <w:tc>
          <w:tcPr>
            <w:tcW w:w="848" w:type="dxa"/>
            <w:tcBorders>
              <w:top w:val="nil"/>
              <w:left w:val="single" w:sz="8" w:space="0" w:color="auto"/>
              <w:bottom w:val="single" w:sz="4" w:space="0" w:color="auto"/>
              <w:right w:val="single" w:sz="8" w:space="0" w:color="auto"/>
            </w:tcBorders>
            <w:shd w:val="clear" w:color="000000" w:fill="D9D9D9"/>
          </w:tcPr>
          <w:p w14:paraId="023FBDA3" w14:textId="4B21376D" w:rsidR="00C716C2" w:rsidRPr="00700C96" w:rsidRDefault="00C716C2" w:rsidP="00862696">
            <w:pPr>
              <w:jc w:val="right"/>
              <w:rPr>
                <w:b/>
                <w:sz w:val="18"/>
                <w:szCs w:val="18"/>
                <w:lang w:val="ro-MD"/>
              </w:rPr>
            </w:pPr>
          </w:p>
        </w:tc>
        <w:tc>
          <w:tcPr>
            <w:tcW w:w="1211" w:type="dxa"/>
            <w:tcBorders>
              <w:top w:val="nil"/>
              <w:left w:val="single" w:sz="4" w:space="0" w:color="auto"/>
              <w:bottom w:val="single" w:sz="4" w:space="0" w:color="auto"/>
              <w:right w:val="single" w:sz="8" w:space="0" w:color="auto"/>
            </w:tcBorders>
            <w:shd w:val="clear" w:color="000000" w:fill="D9D9D9"/>
          </w:tcPr>
          <w:p w14:paraId="625AD96C" w14:textId="10453C26" w:rsidR="00C716C2" w:rsidRPr="00700C96" w:rsidRDefault="00C716C2" w:rsidP="00862696">
            <w:pPr>
              <w:jc w:val="right"/>
              <w:rPr>
                <w:b/>
                <w:sz w:val="20"/>
                <w:szCs w:val="20"/>
                <w:lang w:val="ro-MD"/>
              </w:rPr>
            </w:pPr>
          </w:p>
        </w:tc>
        <w:tc>
          <w:tcPr>
            <w:tcW w:w="1053" w:type="dxa"/>
            <w:tcBorders>
              <w:top w:val="nil"/>
              <w:left w:val="single" w:sz="8" w:space="0" w:color="auto"/>
              <w:bottom w:val="single" w:sz="4" w:space="0" w:color="auto"/>
              <w:right w:val="single" w:sz="8" w:space="0" w:color="auto"/>
            </w:tcBorders>
            <w:shd w:val="clear" w:color="000000" w:fill="D9D9D9"/>
          </w:tcPr>
          <w:p w14:paraId="525401D1" w14:textId="77777777" w:rsidR="00C716C2" w:rsidRPr="00700C96" w:rsidRDefault="00C716C2" w:rsidP="00862696">
            <w:pPr>
              <w:jc w:val="right"/>
              <w:rPr>
                <w:b/>
                <w:sz w:val="20"/>
                <w:szCs w:val="20"/>
                <w:lang w:val="ro-MD"/>
              </w:rPr>
            </w:pPr>
          </w:p>
        </w:tc>
      </w:tr>
      <w:tr w:rsidR="00553D50" w:rsidRPr="00700C96" w14:paraId="1AFCE280" w14:textId="77777777" w:rsidTr="00824717">
        <w:trPr>
          <w:trHeight w:val="255"/>
        </w:trPr>
        <w:tc>
          <w:tcPr>
            <w:tcW w:w="5987" w:type="dxa"/>
            <w:tcBorders>
              <w:top w:val="single" w:sz="4" w:space="0" w:color="auto"/>
              <w:left w:val="single" w:sz="4" w:space="0" w:color="auto"/>
              <w:bottom w:val="single" w:sz="4" w:space="0" w:color="auto"/>
              <w:right w:val="single" w:sz="4" w:space="0" w:color="auto"/>
            </w:tcBorders>
            <w:shd w:val="clear" w:color="000000" w:fill="D9D9D9"/>
            <w:vAlign w:val="center"/>
          </w:tcPr>
          <w:p w14:paraId="264E1893" w14:textId="33F00FFE" w:rsidR="00553D50" w:rsidRPr="00553D50" w:rsidRDefault="00553D50" w:rsidP="00553D50">
            <w:pPr>
              <w:jc w:val="center"/>
              <w:rPr>
                <w:b/>
                <w:sz w:val="18"/>
                <w:szCs w:val="18"/>
                <w:lang w:val="ro-MD"/>
              </w:rPr>
            </w:pPr>
            <w:r w:rsidRPr="00553D50">
              <w:rPr>
                <w:b/>
                <w:bCs/>
                <w:color w:val="000000"/>
                <w:sz w:val="18"/>
                <w:szCs w:val="18"/>
                <w:lang w:val="ro-MD"/>
              </w:rPr>
              <w:lastRenderedPageBreak/>
              <w:t>1</w:t>
            </w:r>
          </w:p>
        </w:tc>
        <w:tc>
          <w:tcPr>
            <w:tcW w:w="672" w:type="dxa"/>
            <w:tcBorders>
              <w:top w:val="single" w:sz="4" w:space="0" w:color="auto"/>
              <w:left w:val="single" w:sz="4" w:space="0" w:color="auto"/>
              <w:bottom w:val="single" w:sz="4" w:space="0" w:color="auto"/>
              <w:right w:val="single" w:sz="4" w:space="0" w:color="auto"/>
            </w:tcBorders>
            <w:shd w:val="clear" w:color="000000" w:fill="D9D9D9"/>
            <w:vAlign w:val="center"/>
          </w:tcPr>
          <w:p w14:paraId="1D119978" w14:textId="1BA2443D" w:rsidR="00553D50" w:rsidRPr="00553D50" w:rsidRDefault="00553D50" w:rsidP="00553D50">
            <w:pPr>
              <w:jc w:val="center"/>
              <w:rPr>
                <w:b/>
                <w:sz w:val="18"/>
                <w:szCs w:val="18"/>
                <w:lang w:val="ro-MD"/>
              </w:rPr>
            </w:pPr>
            <w:r w:rsidRPr="00553D50">
              <w:rPr>
                <w:b/>
                <w:bCs/>
                <w:color w:val="000000"/>
                <w:sz w:val="18"/>
                <w:szCs w:val="18"/>
                <w:lang w:val="ro-MD"/>
              </w:rPr>
              <w:t>2</w:t>
            </w:r>
          </w:p>
        </w:tc>
        <w:tc>
          <w:tcPr>
            <w:tcW w:w="848" w:type="dxa"/>
            <w:tcBorders>
              <w:top w:val="single" w:sz="4" w:space="0" w:color="auto"/>
              <w:left w:val="single" w:sz="4" w:space="0" w:color="auto"/>
              <w:bottom w:val="single" w:sz="4" w:space="0" w:color="auto"/>
              <w:right w:val="single" w:sz="4" w:space="0" w:color="auto"/>
            </w:tcBorders>
            <w:shd w:val="clear" w:color="000000" w:fill="D9D9D9"/>
            <w:vAlign w:val="center"/>
          </w:tcPr>
          <w:p w14:paraId="473950CF" w14:textId="3B209E25" w:rsidR="00553D50" w:rsidRPr="00553D50" w:rsidRDefault="00553D50" w:rsidP="00553D50">
            <w:pPr>
              <w:jc w:val="center"/>
              <w:rPr>
                <w:b/>
                <w:sz w:val="18"/>
                <w:szCs w:val="18"/>
                <w:lang w:val="ro-MD"/>
              </w:rPr>
            </w:pPr>
            <w:r w:rsidRPr="00553D50">
              <w:rPr>
                <w:b/>
                <w:bCs/>
                <w:color w:val="000000"/>
                <w:sz w:val="18"/>
                <w:szCs w:val="18"/>
                <w:lang w:val="ro-MD"/>
              </w:rPr>
              <w:t>3</w:t>
            </w:r>
          </w:p>
        </w:tc>
        <w:tc>
          <w:tcPr>
            <w:tcW w:w="1211" w:type="dxa"/>
            <w:tcBorders>
              <w:top w:val="single" w:sz="4" w:space="0" w:color="auto"/>
              <w:left w:val="single" w:sz="4" w:space="0" w:color="auto"/>
              <w:bottom w:val="single" w:sz="4" w:space="0" w:color="auto"/>
              <w:right w:val="single" w:sz="4" w:space="0" w:color="auto"/>
            </w:tcBorders>
            <w:shd w:val="clear" w:color="000000" w:fill="D9D9D9"/>
            <w:vAlign w:val="center"/>
          </w:tcPr>
          <w:p w14:paraId="7CDDE239" w14:textId="6D5FBDF1" w:rsidR="00553D50" w:rsidRPr="00553D50" w:rsidRDefault="00553D50" w:rsidP="00553D50">
            <w:pPr>
              <w:jc w:val="center"/>
              <w:rPr>
                <w:b/>
                <w:sz w:val="18"/>
                <w:szCs w:val="18"/>
                <w:lang w:val="ro-MD"/>
              </w:rPr>
            </w:pPr>
            <w:r w:rsidRPr="00553D50">
              <w:rPr>
                <w:b/>
                <w:bCs/>
                <w:color w:val="000000"/>
                <w:sz w:val="18"/>
                <w:szCs w:val="18"/>
                <w:lang w:val="ro-MD"/>
              </w:rPr>
              <w:t>4</w:t>
            </w:r>
          </w:p>
        </w:tc>
        <w:tc>
          <w:tcPr>
            <w:tcW w:w="1053" w:type="dxa"/>
            <w:tcBorders>
              <w:top w:val="single" w:sz="4" w:space="0" w:color="auto"/>
              <w:left w:val="single" w:sz="4" w:space="0" w:color="auto"/>
              <w:bottom w:val="single" w:sz="4" w:space="0" w:color="auto"/>
              <w:right w:val="single" w:sz="4" w:space="0" w:color="auto"/>
            </w:tcBorders>
            <w:shd w:val="clear" w:color="000000" w:fill="D9D9D9"/>
          </w:tcPr>
          <w:p w14:paraId="673C9A6B" w14:textId="4F5733FA" w:rsidR="00553D50" w:rsidRPr="00553D50" w:rsidRDefault="00553D50" w:rsidP="00553D50">
            <w:pPr>
              <w:jc w:val="center"/>
              <w:rPr>
                <w:b/>
                <w:sz w:val="18"/>
                <w:szCs w:val="18"/>
                <w:lang w:val="ro-MD"/>
              </w:rPr>
            </w:pPr>
            <w:r w:rsidRPr="00553D50">
              <w:rPr>
                <w:b/>
                <w:sz w:val="18"/>
                <w:szCs w:val="18"/>
                <w:lang w:val="ro-MD"/>
              </w:rPr>
              <w:t>5</w:t>
            </w:r>
          </w:p>
        </w:tc>
      </w:tr>
      <w:tr w:rsidR="00553D50" w:rsidRPr="00700C96" w14:paraId="10DE0D47" w14:textId="77777777" w:rsidTr="004A429F">
        <w:trPr>
          <w:trHeight w:val="247"/>
        </w:trPr>
        <w:tc>
          <w:tcPr>
            <w:tcW w:w="5987" w:type="dxa"/>
            <w:tcBorders>
              <w:top w:val="single" w:sz="4" w:space="0" w:color="auto"/>
              <w:left w:val="single" w:sz="4" w:space="0" w:color="auto"/>
              <w:bottom w:val="single" w:sz="4" w:space="0" w:color="auto"/>
              <w:right w:val="single" w:sz="4" w:space="0" w:color="auto"/>
            </w:tcBorders>
            <w:shd w:val="clear" w:color="auto" w:fill="auto"/>
            <w:vAlign w:val="center"/>
          </w:tcPr>
          <w:p w14:paraId="7074B6EF" w14:textId="3F349227" w:rsidR="00553D50" w:rsidRPr="00700C96" w:rsidRDefault="00553D50" w:rsidP="00553D50">
            <w:pPr>
              <w:rPr>
                <w:sz w:val="18"/>
                <w:szCs w:val="18"/>
                <w:lang w:val="en-US" w:eastAsia="ru-RU"/>
              </w:rPr>
            </w:pPr>
            <w:r w:rsidRPr="00700C96">
              <w:rPr>
                <w:sz w:val="18"/>
                <w:szCs w:val="18"/>
              </w:rPr>
              <w:t xml:space="preserve">Achitarea serviciilor de proiectare și verificare a documentației de proiect și devize la construcția sistemului de canalizare din localitate </w:t>
            </w:r>
          </w:p>
        </w:tc>
        <w:tc>
          <w:tcPr>
            <w:tcW w:w="672" w:type="dxa"/>
            <w:tcBorders>
              <w:top w:val="single" w:sz="4" w:space="0" w:color="auto"/>
              <w:left w:val="single" w:sz="4" w:space="0" w:color="auto"/>
              <w:bottom w:val="single" w:sz="4" w:space="0" w:color="auto"/>
              <w:right w:val="single" w:sz="4" w:space="0" w:color="auto"/>
            </w:tcBorders>
            <w:shd w:val="clear" w:color="000000" w:fill="FFFFFF"/>
          </w:tcPr>
          <w:p w14:paraId="489AD733" w14:textId="77777777" w:rsidR="00553D50" w:rsidRPr="00700C96" w:rsidRDefault="00553D50" w:rsidP="00553D50">
            <w:pPr>
              <w:jc w:val="right"/>
              <w:rPr>
                <w:sz w:val="20"/>
                <w:szCs w:val="20"/>
                <w:lang w:val="ro-MD"/>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773E9A6A" w14:textId="44C2BB7A" w:rsidR="00553D50" w:rsidRPr="00700C96" w:rsidRDefault="00553D50" w:rsidP="00553D50">
            <w:pPr>
              <w:jc w:val="right"/>
              <w:rPr>
                <w:sz w:val="20"/>
                <w:szCs w:val="20"/>
                <w:lang w:val="ro-MD"/>
              </w:rPr>
            </w:pPr>
            <w:r w:rsidRPr="00700C96">
              <w:rPr>
                <w:sz w:val="20"/>
                <w:szCs w:val="20"/>
                <w:lang w:val="ro-MD"/>
              </w:rPr>
              <w:t>200,0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7B6BB03" w14:textId="719F8324" w:rsidR="00553D50" w:rsidRPr="00700C96" w:rsidRDefault="00553D50" w:rsidP="00553D50">
            <w:pPr>
              <w:jc w:val="right"/>
              <w:rPr>
                <w:sz w:val="20"/>
                <w:szCs w:val="20"/>
                <w:lang w:val="ro-MD"/>
              </w:rPr>
            </w:pPr>
            <w:r w:rsidRPr="00700C96">
              <w:rPr>
                <w:sz w:val="20"/>
                <w:szCs w:val="20"/>
                <w:lang w:val="ro-MD"/>
              </w:rPr>
              <w:t>199,8</w:t>
            </w:r>
          </w:p>
        </w:tc>
        <w:tc>
          <w:tcPr>
            <w:tcW w:w="1053" w:type="dxa"/>
            <w:tcBorders>
              <w:top w:val="single" w:sz="4" w:space="0" w:color="auto"/>
              <w:left w:val="single" w:sz="4" w:space="0" w:color="auto"/>
              <w:bottom w:val="single" w:sz="4" w:space="0" w:color="auto"/>
              <w:right w:val="single" w:sz="4" w:space="0" w:color="auto"/>
            </w:tcBorders>
            <w:shd w:val="clear" w:color="auto" w:fill="auto"/>
          </w:tcPr>
          <w:p w14:paraId="78312825" w14:textId="748171E8" w:rsidR="00553D50" w:rsidRPr="00700C96" w:rsidRDefault="00553D50" w:rsidP="00553D50">
            <w:pPr>
              <w:jc w:val="right"/>
              <w:rPr>
                <w:sz w:val="20"/>
                <w:szCs w:val="20"/>
                <w:lang w:val="ro-MD"/>
              </w:rPr>
            </w:pPr>
            <w:r w:rsidRPr="00700C96">
              <w:rPr>
                <w:sz w:val="20"/>
                <w:szCs w:val="20"/>
                <w:lang w:val="ro-MD"/>
              </w:rPr>
              <w:t>-0,2</w:t>
            </w:r>
          </w:p>
        </w:tc>
      </w:tr>
      <w:tr w:rsidR="00553D50" w:rsidRPr="00700C96" w14:paraId="0978ED9E" w14:textId="77777777" w:rsidTr="006E6E92">
        <w:trPr>
          <w:trHeight w:val="138"/>
        </w:trPr>
        <w:tc>
          <w:tcPr>
            <w:tcW w:w="5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D4E611" w14:textId="67F75FE8" w:rsidR="00553D50" w:rsidRPr="00700C96" w:rsidRDefault="00553D50" w:rsidP="00553D50">
            <w:pPr>
              <w:rPr>
                <w:sz w:val="18"/>
                <w:szCs w:val="18"/>
              </w:rPr>
            </w:pPr>
            <w:r w:rsidRPr="00700C96">
              <w:rPr>
                <w:b/>
                <w:sz w:val="18"/>
                <w:szCs w:val="18"/>
                <w:lang w:val="ro-MD"/>
              </w:rPr>
              <w:t xml:space="preserve">Primăria </w:t>
            </w:r>
            <w:r>
              <w:rPr>
                <w:b/>
                <w:sz w:val="18"/>
                <w:szCs w:val="18"/>
                <w:lang w:val="ro-MD"/>
              </w:rPr>
              <w:t>s.</w:t>
            </w:r>
            <w:r w:rsidRPr="00700C96">
              <w:rPr>
                <w:b/>
                <w:sz w:val="18"/>
                <w:szCs w:val="18"/>
                <w:lang w:val="ro-MD"/>
              </w:rPr>
              <w:t xml:space="preserve"> B</w:t>
            </w:r>
            <w:r>
              <w:rPr>
                <w:b/>
                <w:sz w:val="18"/>
                <w:szCs w:val="18"/>
                <w:lang w:val="ro-MD"/>
              </w:rPr>
              <w:t>uțeni</w:t>
            </w:r>
          </w:p>
        </w:tc>
        <w:tc>
          <w:tcPr>
            <w:tcW w:w="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8AFD15" w14:textId="5DF3D45E" w:rsidR="00553D50" w:rsidRPr="001E452B" w:rsidRDefault="00553D50" w:rsidP="00553D50">
            <w:pPr>
              <w:jc w:val="right"/>
              <w:rPr>
                <w:b/>
                <w:sz w:val="18"/>
                <w:szCs w:val="18"/>
                <w:lang w:val="ro-MD"/>
              </w:rPr>
            </w:pPr>
            <w:r w:rsidRPr="001E452B">
              <w:rPr>
                <w:b/>
                <w:sz w:val="18"/>
                <w:szCs w:val="18"/>
                <w:lang w:val="ro-MD"/>
              </w:rPr>
              <w:t>1488</w:t>
            </w:r>
          </w:p>
        </w:tc>
        <w:tc>
          <w:tcPr>
            <w:tcW w:w="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1BDF7A" w14:textId="77777777" w:rsidR="00553D50" w:rsidRPr="00700C96" w:rsidRDefault="00553D50" w:rsidP="00553D50">
            <w:pPr>
              <w:jc w:val="right"/>
              <w:rPr>
                <w:sz w:val="20"/>
                <w:szCs w:val="20"/>
                <w:lang w:val="ro-MD"/>
              </w:rPr>
            </w:pP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5924C9" w14:textId="77777777" w:rsidR="00553D50" w:rsidRPr="00700C96" w:rsidRDefault="00553D50" w:rsidP="00553D50">
            <w:pPr>
              <w:jc w:val="right"/>
              <w:rPr>
                <w:sz w:val="20"/>
                <w:szCs w:val="20"/>
                <w:lang w:val="ro-MD"/>
              </w:rPr>
            </w:pPr>
          </w:p>
        </w:tc>
        <w:tc>
          <w:tcPr>
            <w:tcW w:w="10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E50836" w14:textId="77777777" w:rsidR="00553D50" w:rsidRPr="00700C96" w:rsidRDefault="00553D50" w:rsidP="00553D50">
            <w:pPr>
              <w:jc w:val="right"/>
              <w:rPr>
                <w:sz w:val="20"/>
                <w:szCs w:val="20"/>
                <w:lang w:val="ro-MD"/>
              </w:rPr>
            </w:pPr>
          </w:p>
        </w:tc>
      </w:tr>
      <w:tr w:rsidR="00553D50" w:rsidRPr="00700C96" w14:paraId="351B8E14" w14:textId="77777777" w:rsidTr="004A429F">
        <w:trPr>
          <w:trHeight w:val="247"/>
        </w:trPr>
        <w:tc>
          <w:tcPr>
            <w:tcW w:w="5987" w:type="dxa"/>
            <w:tcBorders>
              <w:top w:val="single" w:sz="4" w:space="0" w:color="auto"/>
              <w:left w:val="single" w:sz="4" w:space="0" w:color="auto"/>
              <w:bottom w:val="single" w:sz="4" w:space="0" w:color="auto"/>
              <w:right w:val="single" w:sz="4" w:space="0" w:color="auto"/>
            </w:tcBorders>
            <w:shd w:val="clear" w:color="auto" w:fill="auto"/>
            <w:vAlign w:val="center"/>
          </w:tcPr>
          <w:p w14:paraId="7CC4B524" w14:textId="10A52A2B" w:rsidR="00553D50" w:rsidRPr="00700C96" w:rsidRDefault="00553D50" w:rsidP="00553D50">
            <w:pPr>
              <w:rPr>
                <w:sz w:val="18"/>
                <w:szCs w:val="18"/>
              </w:rPr>
            </w:pPr>
            <w:r>
              <w:rPr>
                <w:sz w:val="18"/>
                <w:szCs w:val="18"/>
              </w:rPr>
              <w:t>Construcția unei porțiuni de drum din beton</w:t>
            </w:r>
          </w:p>
        </w:tc>
        <w:tc>
          <w:tcPr>
            <w:tcW w:w="672" w:type="dxa"/>
            <w:tcBorders>
              <w:top w:val="single" w:sz="4" w:space="0" w:color="auto"/>
              <w:left w:val="single" w:sz="4" w:space="0" w:color="auto"/>
              <w:bottom w:val="single" w:sz="4" w:space="0" w:color="auto"/>
              <w:right w:val="single" w:sz="4" w:space="0" w:color="auto"/>
            </w:tcBorders>
            <w:shd w:val="clear" w:color="000000" w:fill="FFFFFF"/>
          </w:tcPr>
          <w:p w14:paraId="216631E6" w14:textId="77777777" w:rsidR="00553D50" w:rsidRPr="00700C96" w:rsidRDefault="00553D50" w:rsidP="00553D50">
            <w:pPr>
              <w:jc w:val="right"/>
              <w:rPr>
                <w:sz w:val="20"/>
                <w:szCs w:val="20"/>
                <w:lang w:val="ro-MD"/>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6894F5EE" w14:textId="7C16CC82" w:rsidR="00553D50" w:rsidRPr="00700C96" w:rsidRDefault="00553D50" w:rsidP="00553D50">
            <w:pPr>
              <w:jc w:val="right"/>
              <w:rPr>
                <w:sz w:val="20"/>
                <w:szCs w:val="20"/>
                <w:lang w:val="ro-MD"/>
              </w:rPr>
            </w:pPr>
            <w:r>
              <w:rPr>
                <w:sz w:val="20"/>
                <w:szCs w:val="20"/>
                <w:lang w:val="ro-MD"/>
              </w:rPr>
              <w:t>150,0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5ABA033" w14:textId="4BCE864A" w:rsidR="00553D50" w:rsidRPr="00700C96" w:rsidRDefault="00553D50" w:rsidP="00553D50">
            <w:pPr>
              <w:jc w:val="right"/>
              <w:rPr>
                <w:sz w:val="20"/>
                <w:szCs w:val="20"/>
                <w:lang w:val="ro-MD"/>
              </w:rPr>
            </w:pPr>
            <w:r>
              <w:rPr>
                <w:sz w:val="20"/>
                <w:szCs w:val="20"/>
                <w:lang w:val="ro-MD"/>
              </w:rPr>
              <w:t>150,0</w:t>
            </w:r>
          </w:p>
        </w:tc>
        <w:tc>
          <w:tcPr>
            <w:tcW w:w="1053" w:type="dxa"/>
            <w:tcBorders>
              <w:top w:val="single" w:sz="4" w:space="0" w:color="auto"/>
              <w:left w:val="single" w:sz="4" w:space="0" w:color="auto"/>
              <w:bottom w:val="single" w:sz="4" w:space="0" w:color="auto"/>
              <w:right w:val="single" w:sz="4" w:space="0" w:color="auto"/>
            </w:tcBorders>
            <w:shd w:val="clear" w:color="auto" w:fill="auto"/>
          </w:tcPr>
          <w:p w14:paraId="142D9E38" w14:textId="56ADCB47" w:rsidR="00553D50" w:rsidRPr="00700C96" w:rsidRDefault="00553D50" w:rsidP="00553D50">
            <w:pPr>
              <w:jc w:val="right"/>
              <w:rPr>
                <w:sz w:val="20"/>
                <w:szCs w:val="20"/>
                <w:lang w:val="ro-MD"/>
              </w:rPr>
            </w:pPr>
            <w:r>
              <w:rPr>
                <w:sz w:val="20"/>
                <w:szCs w:val="20"/>
                <w:lang w:val="ro-MD"/>
              </w:rPr>
              <w:t>-</w:t>
            </w:r>
          </w:p>
        </w:tc>
      </w:tr>
      <w:tr w:rsidR="00553D50" w:rsidRPr="00700C96" w14:paraId="74F7344B" w14:textId="77777777" w:rsidTr="004A429F">
        <w:trPr>
          <w:trHeight w:val="138"/>
        </w:trPr>
        <w:tc>
          <w:tcPr>
            <w:tcW w:w="5987" w:type="dxa"/>
            <w:tcBorders>
              <w:top w:val="nil"/>
              <w:left w:val="single" w:sz="8" w:space="0" w:color="auto"/>
              <w:bottom w:val="single" w:sz="4" w:space="0" w:color="auto"/>
              <w:right w:val="single" w:sz="8" w:space="0" w:color="auto"/>
            </w:tcBorders>
            <w:shd w:val="clear" w:color="auto" w:fill="D0CECE" w:themeFill="background2" w:themeFillShade="E6"/>
          </w:tcPr>
          <w:p w14:paraId="76EC2ABA" w14:textId="77777777" w:rsidR="00553D50" w:rsidRPr="00700C96" w:rsidRDefault="00553D50" w:rsidP="00553D50">
            <w:pPr>
              <w:rPr>
                <w:b/>
                <w:sz w:val="18"/>
                <w:szCs w:val="18"/>
                <w:lang w:val="ro-MD"/>
              </w:rPr>
            </w:pPr>
            <w:r w:rsidRPr="00700C96">
              <w:rPr>
                <w:b/>
                <w:sz w:val="18"/>
                <w:szCs w:val="18"/>
                <w:lang w:val="ro-MD"/>
              </w:rPr>
              <w:t>Primăria s.Călmățui</w:t>
            </w:r>
          </w:p>
        </w:tc>
        <w:tc>
          <w:tcPr>
            <w:tcW w:w="672" w:type="dxa"/>
            <w:tcBorders>
              <w:top w:val="nil"/>
              <w:left w:val="nil"/>
              <w:bottom w:val="single" w:sz="4" w:space="0" w:color="auto"/>
              <w:right w:val="single" w:sz="8" w:space="0" w:color="auto"/>
            </w:tcBorders>
            <w:shd w:val="clear" w:color="auto" w:fill="D0CECE" w:themeFill="background2" w:themeFillShade="E6"/>
          </w:tcPr>
          <w:p w14:paraId="5D301555" w14:textId="77777777" w:rsidR="00553D50" w:rsidRPr="00700C96" w:rsidRDefault="00553D50" w:rsidP="00553D50">
            <w:pPr>
              <w:jc w:val="right"/>
              <w:rPr>
                <w:b/>
                <w:sz w:val="20"/>
                <w:szCs w:val="20"/>
                <w:lang w:val="ro-MD"/>
              </w:rPr>
            </w:pPr>
            <w:r w:rsidRPr="00700C96">
              <w:rPr>
                <w:b/>
                <w:sz w:val="20"/>
                <w:szCs w:val="20"/>
                <w:lang w:val="ro-MD"/>
              </w:rPr>
              <w:t>1489</w:t>
            </w:r>
          </w:p>
        </w:tc>
        <w:tc>
          <w:tcPr>
            <w:tcW w:w="848" w:type="dxa"/>
            <w:tcBorders>
              <w:top w:val="nil"/>
              <w:left w:val="single" w:sz="8" w:space="0" w:color="auto"/>
              <w:bottom w:val="single" w:sz="4" w:space="0" w:color="auto"/>
              <w:right w:val="single" w:sz="8" w:space="0" w:color="auto"/>
            </w:tcBorders>
            <w:shd w:val="clear" w:color="auto" w:fill="D0CECE" w:themeFill="background2" w:themeFillShade="E6"/>
          </w:tcPr>
          <w:p w14:paraId="18AF5026" w14:textId="6ACA596C" w:rsidR="00553D50" w:rsidRPr="00700C96" w:rsidRDefault="00553D50" w:rsidP="00553D50">
            <w:pPr>
              <w:jc w:val="right"/>
              <w:rPr>
                <w:b/>
                <w:sz w:val="20"/>
                <w:szCs w:val="20"/>
                <w:lang w:val="ro-MD"/>
              </w:rPr>
            </w:pPr>
          </w:p>
        </w:tc>
        <w:tc>
          <w:tcPr>
            <w:tcW w:w="1211" w:type="dxa"/>
            <w:tcBorders>
              <w:top w:val="nil"/>
              <w:left w:val="nil"/>
              <w:bottom w:val="single" w:sz="4" w:space="0" w:color="auto"/>
              <w:right w:val="single" w:sz="8" w:space="0" w:color="auto"/>
            </w:tcBorders>
            <w:shd w:val="clear" w:color="auto" w:fill="D0CECE" w:themeFill="background2" w:themeFillShade="E6"/>
          </w:tcPr>
          <w:p w14:paraId="18A2755C" w14:textId="351B1390" w:rsidR="00553D50" w:rsidRPr="00700C96" w:rsidRDefault="00553D50" w:rsidP="00553D50">
            <w:pPr>
              <w:jc w:val="right"/>
              <w:rPr>
                <w:b/>
                <w:sz w:val="20"/>
                <w:szCs w:val="20"/>
                <w:lang w:val="ro-MD"/>
              </w:rPr>
            </w:pPr>
          </w:p>
        </w:tc>
        <w:tc>
          <w:tcPr>
            <w:tcW w:w="1053" w:type="dxa"/>
            <w:tcBorders>
              <w:top w:val="nil"/>
              <w:left w:val="single" w:sz="8" w:space="0" w:color="auto"/>
              <w:bottom w:val="single" w:sz="4" w:space="0" w:color="auto"/>
              <w:right w:val="single" w:sz="8" w:space="0" w:color="auto"/>
            </w:tcBorders>
            <w:shd w:val="clear" w:color="auto" w:fill="D0CECE" w:themeFill="background2" w:themeFillShade="E6"/>
          </w:tcPr>
          <w:p w14:paraId="2B7CFCB3" w14:textId="3B3D2E04" w:rsidR="00553D50" w:rsidRPr="00700C96" w:rsidRDefault="00553D50" w:rsidP="00553D50">
            <w:pPr>
              <w:jc w:val="right"/>
              <w:rPr>
                <w:b/>
                <w:sz w:val="20"/>
                <w:szCs w:val="20"/>
                <w:lang w:val="ro-MD"/>
              </w:rPr>
            </w:pPr>
          </w:p>
        </w:tc>
      </w:tr>
      <w:tr w:rsidR="00553D50" w:rsidRPr="00700C96" w14:paraId="1C3103E0" w14:textId="77777777" w:rsidTr="004A429F">
        <w:trPr>
          <w:trHeight w:val="195"/>
        </w:trPr>
        <w:tc>
          <w:tcPr>
            <w:tcW w:w="5987" w:type="dxa"/>
            <w:tcBorders>
              <w:top w:val="single" w:sz="4" w:space="0" w:color="auto"/>
              <w:left w:val="single" w:sz="4" w:space="0" w:color="auto"/>
              <w:bottom w:val="single" w:sz="4" w:space="0" w:color="auto"/>
              <w:right w:val="single" w:sz="4" w:space="0" w:color="auto"/>
            </w:tcBorders>
            <w:shd w:val="clear" w:color="auto" w:fill="auto"/>
            <w:vAlign w:val="center"/>
          </w:tcPr>
          <w:p w14:paraId="4A9E1635" w14:textId="77777777" w:rsidR="00553D50" w:rsidRPr="00700C96" w:rsidRDefault="00553D50" w:rsidP="00553D50">
            <w:pPr>
              <w:rPr>
                <w:sz w:val="18"/>
                <w:szCs w:val="18"/>
                <w:lang w:val="ro-MD" w:eastAsia="ru-RU"/>
              </w:rPr>
            </w:pPr>
            <w:r w:rsidRPr="00700C96">
              <w:rPr>
                <w:sz w:val="18"/>
                <w:szCs w:val="18"/>
                <w:lang w:val="ro-MD"/>
              </w:rPr>
              <w:t>Lucrări de reparație a unei porțiuni de drum (beton)</w:t>
            </w:r>
          </w:p>
        </w:tc>
        <w:tc>
          <w:tcPr>
            <w:tcW w:w="672" w:type="dxa"/>
            <w:tcBorders>
              <w:top w:val="nil"/>
              <w:left w:val="nil"/>
              <w:bottom w:val="single" w:sz="4" w:space="0" w:color="auto"/>
              <w:right w:val="single" w:sz="8" w:space="0" w:color="auto"/>
            </w:tcBorders>
            <w:shd w:val="clear" w:color="000000" w:fill="FFFFFF"/>
          </w:tcPr>
          <w:p w14:paraId="2DC6DDED" w14:textId="77777777" w:rsidR="00553D50" w:rsidRPr="00700C96" w:rsidRDefault="00553D50" w:rsidP="00553D50">
            <w:pPr>
              <w:jc w:val="right"/>
              <w:rPr>
                <w:sz w:val="20"/>
                <w:szCs w:val="20"/>
                <w:lang w:val="ro-MD"/>
              </w:rPr>
            </w:pPr>
          </w:p>
        </w:tc>
        <w:tc>
          <w:tcPr>
            <w:tcW w:w="848" w:type="dxa"/>
            <w:tcBorders>
              <w:top w:val="nil"/>
              <w:left w:val="single" w:sz="8" w:space="0" w:color="auto"/>
              <w:bottom w:val="single" w:sz="4" w:space="0" w:color="auto"/>
              <w:right w:val="single" w:sz="8" w:space="0" w:color="auto"/>
            </w:tcBorders>
            <w:shd w:val="clear" w:color="auto" w:fill="auto"/>
          </w:tcPr>
          <w:p w14:paraId="413C8B70" w14:textId="033C10E7" w:rsidR="00553D50" w:rsidRPr="00700C96" w:rsidRDefault="00553D50" w:rsidP="00553D50">
            <w:pPr>
              <w:jc w:val="right"/>
              <w:rPr>
                <w:sz w:val="20"/>
                <w:szCs w:val="20"/>
                <w:lang w:val="ro-MD"/>
              </w:rPr>
            </w:pPr>
            <w:r w:rsidRPr="00700C96">
              <w:rPr>
                <w:sz w:val="20"/>
                <w:szCs w:val="20"/>
                <w:lang w:val="ro-MD"/>
              </w:rPr>
              <w:t>200,0</w:t>
            </w:r>
          </w:p>
        </w:tc>
        <w:tc>
          <w:tcPr>
            <w:tcW w:w="1211" w:type="dxa"/>
            <w:tcBorders>
              <w:top w:val="nil"/>
              <w:left w:val="nil"/>
              <w:bottom w:val="single" w:sz="4" w:space="0" w:color="auto"/>
              <w:right w:val="single" w:sz="8" w:space="0" w:color="auto"/>
            </w:tcBorders>
            <w:shd w:val="clear" w:color="auto" w:fill="auto"/>
          </w:tcPr>
          <w:p w14:paraId="4ABE2652" w14:textId="7BE207B8" w:rsidR="00553D50" w:rsidRPr="00700C96" w:rsidRDefault="00553D50" w:rsidP="00553D50">
            <w:pPr>
              <w:jc w:val="right"/>
              <w:rPr>
                <w:sz w:val="20"/>
                <w:szCs w:val="20"/>
                <w:lang w:val="ro-MD"/>
              </w:rPr>
            </w:pPr>
            <w:r w:rsidRPr="00700C96">
              <w:rPr>
                <w:sz w:val="20"/>
                <w:szCs w:val="20"/>
                <w:lang w:val="ro-MD"/>
              </w:rPr>
              <w:t>200,0</w:t>
            </w:r>
          </w:p>
        </w:tc>
        <w:tc>
          <w:tcPr>
            <w:tcW w:w="1053" w:type="dxa"/>
            <w:tcBorders>
              <w:top w:val="nil"/>
              <w:left w:val="single" w:sz="8" w:space="0" w:color="auto"/>
              <w:bottom w:val="single" w:sz="4" w:space="0" w:color="auto"/>
              <w:right w:val="single" w:sz="8" w:space="0" w:color="auto"/>
            </w:tcBorders>
            <w:shd w:val="clear" w:color="auto" w:fill="auto"/>
          </w:tcPr>
          <w:p w14:paraId="7BD1016F" w14:textId="294F1F9F" w:rsidR="00553D50" w:rsidRPr="00700C96" w:rsidRDefault="00553D50" w:rsidP="00553D50">
            <w:pPr>
              <w:jc w:val="right"/>
              <w:rPr>
                <w:sz w:val="20"/>
                <w:szCs w:val="20"/>
                <w:lang w:val="ro-MD"/>
              </w:rPr>
            </w:pPr>
            <w:r w:rsidRPr="00700C96">
              <w:rPr>
                <w:sz w:val="20"/>
                <w:szCs w:val="20"/>
                <w:lang w:val="ro-MD"/>
              </w:rPr>
              <w:t>-</w:t>
            </w:r>
          </w:p>
        </w:tc>
      </w:tr>
      <w:tr w:rsidR="00553D50" w:rsidRPr="00700C96" w14:paraId="350B2C4A" w14:textId="77777777" w:rsidTr="004A429F">
        <w:trPr>
          <w:trHeight w:val="98"/>
        </w:trPr>
        <w:tc>
          <w:tcPr>
            <w:tcW w:w="5987" w:type="dxa"/>
            <w:tcBorders>
              <w:top w:val="single" w:sz="4" w:space="0" w:color="auto"/>
              <w:left w:val="single" w:sz="8" w:space="0" w:color="auto"/>
              <w:bottom w:val="single" w:sz="4" w:space="0" w:color="auto"/>
              <w:right w:val="single" w:sz="8" w:space="0" w:color="auto"/>
            </w:tcBorders>
            <w:shd w:val="clear" w:color="auto" w:fill="D0CECE" w:themeFill="background2" w:themeFillShade="E6"/>
          </w:tcPr>
          <w:p w14:paraId="27F1BA2D" w14:textId="77777777" w:rsidR="00553D50" w:rsidRPr="00A86552" w:rsidRDefault="00553D50" w:rsidP="00553D50">
            <w:pPr>
              <w:rPr>
                <w:b/>
                <w:sz w:val="18"/>
                <w:szCs w:val="18"/>
                <w:lang w:val="ro-MD"/>
              </w:rPr>
            </w:pPr>
            <w:r w:rsidRPr="00A86552">
              <w:rPr>
                <w:b/>
                <w:sz w:val="18"/>
                <w:szCs w:val="18"/>
                <w:lang w:val="ro-MD"/>
              </w:rPr>
              <w:t>Primăria s.Caracui</w:t>
            </w:r>
          </w:p>
        </w:tc>
        <w:tc>
          <w:tcPr>
            <w:tcW w:w="672" w:type="dxa"/>
            <w:tcBorders>
              <w:top w:val="nil"/>
              <w:left w:val="nil"/>
              <w:bottom w:val="single" w:sz="4" w:space="0" w:color="auto"/>
              <w:right w:val="single" w:sz="8" w:space="0" w:color="auto"/>
            </w:tcBorders>
            <w:shd w:val="clear" w:color="auto" w:fill="D0CECE" w:themeFill="background2" w:themeFillShade="E6"/>
          </w:tcPr>
          <w:p w14:paraId="7F801D85" w14:textId="77777777" w:rsidR="00553D50" w:rsidRPr="00700C96" w:rsidRDefault="00553D50" w:rsidP="00553D50">
            <w:pPr>
              <w:jc w:val="right"/>
              <w:rPr>
                <w:b/>
                <w:sz w:val="20"/>
                <w:szCs w:val="20"/>
                <w:lang w:val="ro-MD"/>
              </w:rPr>
            </w:pPr>
            <w:r w:rsidRPr="00700C96">
              <w:rPr>
                <w:b/>
                <w:sz w:val="20"/>
                <w:szCs w:val="20"/>
                <w:lang w:val="ro-MD"/>
              </w:rPr>
              <w:t>1490</w:t>
            </w:r>
          </w:p>
        </w:tc>
        <w:tc>
          <w:tcPr>
            <w:tcW w:w="848" w:type="dxa"/>
            <w:tcBorders>
              <w:top w:val="nil"/>
              <w:left w:val="single" w:sz="8" w:space="0" w:color="auto"/>
              <w:bottom w:val="single" w:sz="4" w:space="0" w:color="auto"/>
              <w:right w:val="single" w:sz="8" w:space="0" w:color="auto"/>
            </w:tcBorders>
            <w:shd w:val="clear" w:color="auto" w:fill="D0CECE" w:themeFill="background2" w:themeFillShade="E6"/>
          </w:tcPr>
          <w:p w14:paraId="70F97AF6" w14:textId="214A6FE7" w:rsidR="00553D50" w:rsidRPr="00700C96" w:rsidRDefault="00553D50" w:rsidP="00553D50">
            <w:pPr>
              <w:jc w:val="right"/>
              <w:rPr>
                <w:b/>
                <w:sz w:val="20"/>
                <w:szCs w:val="20"/>
                <w:lang w:val="ro-MD"/>
              </w:rPr>
            </w:pPr>
          </w:p>
        </w:tc>
        <w:tc>
          <w:tcPr>
            <w:tcW w:w="1211" w:type="dxa"/>
            <w:tcBorders>
              <w:top w:val="nil"/>
              <w:left w:val="nil"/>
              <w:bottom w:val="single" w:sz="4" w:space="0" w:color="auto"/>
              <w:right w:val="single" w:sz="8" w:space="0" w:color="auto"/>
            </w:tcBorders>
            <w:shd w:val="clear" w:color="auto" w:fill="D0CECE" w:themeFill="background2" w:themeFillShade="E6"/>
          </w:tcPr>
          <w:p w14:paraId="2DEF351E" w14:textId="55044EA8" w:rsidR="00553D50" w:rsidRPr="00700C96" w:rsidRDefault="00553D50" w:rsidP="00553D50">
            <w:pPr>
              <w:jc w:val="right"/>
              <w:rPr>
                <w:b/>
                <w:sz w:val="20"/>
                <w:szCs w:val="20"/>
                <w:lang w:val="ro-MD"/>
              </w:rPr>
            </w:pPr>
          </w:p>
        </w:tc>
        <w:tc>
          <w:tcPr>
            <w:tcW w:w="1053" w:type="dxa"/>
            <w:tcBorders>
              <w:top w:val="nil"/>
              <w:left w:val="single" w:sz="8" w:space="0" w:color="auto"/>
              <w:bottom w:val="single" w:sz="4" w:space="0" w:color="auto"/>
              <w:right w:val="single" w:sz="8" w:space="0" w:color="auto"/>
            </w:tcBorders>
            <w:shd w:val="clear" w:color="auto" w:fill="D0CECE" w:themeFill="background2" w:themeFillShade="E6"/>
          </w:tcPr>
          <w:p w14:paraId="4CD57C37" w14:textId="64D4DBE2" w:rsidR="00553D50" w:rsidRPr="00700C96" w:rsidRDefault="00553D50" w:rsidP="00553D50">
            <w:pPr>
              <w:jc w:val="right"/>
              <w:rPr>
                <w:b/>
                <w:sz w:val="20"/>
                <w:szCs w:val="20"/>
                <w:lang w:val="ro-MD"/>
              </w:rPr>
            </w:pPr>
          </w:p>
        </w:tc>
      </w:tr>
      <w:tr w:rsidR="00553D50" w:rsidRPr="00700C96" w14:paraId="2F46F935" w14:textId="77777777" w:rsidTr="004A429F">
        <w:trPr>
          <w:trHeight w:val="136"/>
        </w:trPr>
        <w:tc>
          <w:tcPr>
            <w:tcW w:w="5987" w:type="dxa"/>
            <w:tcBorders>
              <w:top w:val="single" w:sz="4" w:space="0" w:color="auto"/>
              <w:left w:val="single" w:sz="4" w:space="0" w:color="auto"/>
              <w:bottom w:val="single" w:sz="4" w:space="0" w:color="auto"/>
              <w:right w:val="single" w:sz="4" w:space="0" w:color="auto"/>
            </w:tcBorders>
            <w:shd w:val="clear" w:color="auto" w:fill="auto"/>
            <w:vAlign w:val="center"/>
          </w:tcPr>
          <w:p w14:paraId="08AED25A" w14:textId="49D97018" w:rsidR="00553D50" w:rsidRPr="00700C96" w:rsidRDefault="00553D50" w:rsidP="00553D50">
            <w:pPr>
              <w:rPr>
                <w:sz w:val="18"/>
                <w:szCs w:val="18"/>
                <w:lang w:val="en-US" w:eastAsia="ru-RU"/>
              </w:rPr>
            </w:pPr>
            <w:r w:rsidRPr="00700C96">
              <w:rPr>
                <w:sz w:val="18"/>
                <w:szCs w:val="18"/>
              </w:rPr>
              <w:t>Reparația capitală a casei de Cultură (acoperișul)</w:t>
            </w:r>
          </w:p>
        </w:tc>
        <w:tc>
          <w:tcPr>
            <w:tcW w:w="672" w:type="dxa"/>
            <w:tcBorders>
              <w:top w:val="nil"/>
              <w:left w:val="nil"/>
              <w:bottom w:val="single" w:sz="4" w:space="0" w:color="auto"/>
              <w:right w:val="single" w:sz="8" w:space="0" w:color="auto"/>
            </w:tcBorders>
            <w:shd w:val="clear" w:color="000000" w:fill="FFFFFF"/>
          </w:tcPr>
          <w:p w14:paraId="35C87467" w14:textId="77777777" w:rsidR="00553D50" w:rsidRPr="00700C96" w:rsidRDefault="00553D50" w:rsidP="00553D50">
            <w:pPr>
              <w:jc w:val="right"/>
              <w:rPr>
                <w:sz w:val="20"/>
                <w:szCs w:val="20"/>
                <w:lang w:val="ro-MD"/>
              </w:rPr>
            </w:pPr>
          </w:p>
        </w:tc>
        <w:tc>
          <w:tcPr>
            <w:tcW w:w="848" w:type="dxa"/>
            <w:tcBorders>
              <w:top w:val="nil"/>
              <w:left w:val="single" w:sz="8" w:space="0" w:color="auto"/>
              <w:bottom w:val="single" w:sz="4" w:space="0" w:color="auto"/>
              <w:right w:val="single" w:sz="8" w:space="0" w:color="auto"/>
            </w:tcBorders>
            <w:shd w:val="clear" w:color="auto" w:fill="auto"/>
          </w:tcPr>
          <w:p w14:paraId="6626659D" w14:textId="5E564461" w:rsidR="00553D50" w:rsidRPr="00700C96" w:rsidRDefault="00553D50" w:rsidP="00553D50">
            <w:pPr>
              <w:jc w:val="right"/>
              <w:rPr>
                <w:sz w:val="20"/>
                <w:szCs w:val="20"/>
                <w:lang w:val="ro-MD"/>
              </w:rPr>
            </w:pPr>
            <w:r w:rsidRPr="00700C96">
              <w:rPr>
                <w:sz w:val="20"/>
                <w:szCs w:val="20"/>
                <w:lang w:val="ro-MD"/>
              </w:rPr>
              <w:t>200,0</w:t>
            </w:r>
          </w:p>
        </w:tc>
        <w:tc>
          <w:tcPr>
            <w:tcW w:w="1211" w:type="dxa"/>
            <w:tcBorders>
              <w:top w:val="nil"/>
              <w:left w:val="nil"/>
              <w:bottom w:val="single" w:sz="4" w:space="0" w:color="auto"/>
              <w:right w:val="single" w:sz="8" w:space="0" w:color="auto"/>
            </w:tcBorders>
            <w:shd w:val="clear" w:color="auto" w:fill="auto"/>
          </w:tcPr>
          <w:p w14:paraId="6A151BD6" w14:textId="2B8BD51D" w:rsidR="00553D50" w:rsidRPr="00700C96" w:rsidRDefault="00553D50" w:rsidP="00553D50">
            <w:pPr>
              <w:jc w:val="right"/>
              <w:rPr>
                <w:sz w:val="20"/>
                <w:szCs w:val="20"/>
                <w:lang w:val="ro-MD"/>
              </w:rPr>
            </w:pPr>
            <w:r>
              <w:rPr>
                <w:sz w:val="20"/>
                <w:szCs w:val="20"/>
                <w:lang w:val="ro-MD"/>
              </w:rPr>
              <w:t>200,0</w:t>
            </w:r>
          </w:p>
        </w:tc>
        <w:tc>
          <w:tcPr>
            <w:tcW w:w="1053" w:type="dxa"/>
            <w:tcBorders>
              <w:top w:val="nil"/>
              <w:left w:val="single" w:sz="8" w:space="0" w:color="auto"/>
              <w:bottom w:val="single" w:sz="4" w:space="0" w:color="auto"/>
              <w:right w:val="single" w:sz="8" w:space="0" w:color="auto"/>
            </w:tcBorders>
            <w:shd w:val="clear" w:color="auto" w:fill="auto"/>
          </w:tcPr>
          <w:p w14:paraId="46D9DED9" w14:textId="56DDA1F3" w:rsidR="00553D50" w:rsidRPr="00700C96" w:rsidRDefault="00553D50" w:rsidP="00553D50">
            <w:pPr>
              <w:jc w:val="right"/>
              <w:rPr>
                <w:sz w:val="20"/>
                <w:szCs w:val="20"/>
                <w:lang w:val="ro-MD"/>
              </w:rPr>
            </w:pPr>
            <w:r>
              <w:rPr>
                <w:sz w:val="20"/>
                <w:szCs w:val="20"/>
                <w:lang w:val="ro-MD"/>
              </w:rPr>
              <w:t>-</w:t>
            </w:r>
          </w:p>
        </w:tc>
      </w:tr>
      <w:tr w:rsidR="00553D50" w:rsidRPr="00700C96" w14:paraId="7F526C9E" w14:textId="77777777" w:rsidTr="004A429F">
        <w:trPr>
          <w:trHeight w:val="136"/>
        </w:trPr>
        <w:tc>
          <w:tcPr>
            <w:tcW w:w="598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7FBEF84" w14:textId="4393E88E" w:rsidR="00553D50" w:rsidRPr="00700C96" w:rsidRDefault="00553D50" w:rsidP="00553D50">
            <w:pPr>
              <w:rPr>
                <w:sz w:val="18"/>
                <w:szCs w:val="18"/>
              </w:rPr>
            </w:pPr>
            <w:r w:rsidRPr="00700C96">
              <w:rPr>
                <w:b/>
                <w:sz w:val="18"/>
                <w:szCs w:val="18"/>
                <w:lang w:val="ro-MD"/>
              </w:rPr>
              <w:t>Primăria com. C</w:t>
            </w:r>
            <w:r>
              <w:rPr>
                <w:b/>
                <w:sz w:val="18"/>
                <w:szCs w:val="18"/>
                <w:lang w:val="ro-MD"/>
              </w:rPr>
              <w:t>ărpineni</w:t>
            </w:r>
          </w:p>
        </w:tc>
        <w:tc>
          <w:tcPr>
            <w:tcW w:w="672" w:type="dxa"/>
            <w:tcBorders>
              <w:top w:val="nil"/>
              <w:left w:val="nil"/>
              <w:bottom w:val="single" w:sz="4" w:space="0" w:color="auto"/>
              <w:right w:val="single" w:sz="8" w:space="0" w:color="auto"/>
            </w:tcBorders>
            <w:shd w:val="clear" w:color="auto" w:fill="D0CECE" w:themeFill="background2" w:themeFillShade="E6"/>
          </w:tcPr>
          <w:p w14:paraId="57205E16" w14:textId="23AFC6D3" w:rsidR="00553D50" w:rsidRPr="00BE291D" w:rsidRDefault="00553D50" w:rsidP="00553D50">
            <w:pPr>
              <w:jc w:val="right"/>
              <w:rPr>
                <w:b/>
                <w:sz w:val="20"/>
                <w:szCs w:val="20"/>
                <w:lang w:val="ro-MD"/>
              </w:rPr>
            </w:pPr>
            <w:r w:rsidRPr="00BE291D">
              <w:rPr>
                <w:b/>
                <w:sz w:val="20"/>
                <w:szCs w:val="20"/>
                <w:lang w:val="ro-MD"/>
              </w:rPr>
              <w:t>1491</w:t>
            </w:r>
          </w:p>
        </w:tc>
        <w:tc>
          <w:tcPr>
            <w:tcW w:w="848" w:type="dxa"/>
            <w:tcBorders>
              <w:top w:val="nil"/>
              <w:left w:val="single" w:sz="8" w:space="0" w:color="auto"/>
              <w:bottom w:val="single" w:sz="4" w:space="0" w:color="auto"/>
              <w:right w:val="single" w:sz="8" w:space="0" w:color="auto"/>
            </w:tcBorders>
            <w:shd w:val="clear" w:color="auto" w:fill="D0CECE" w:themeFill="background2" w:themeFillShade="E6"/>
          </w:tcPr>
          <w:p w14:paraId="0FC6689B" w14:textId="77777777" w:rsidR="00553D50" w:rsidRPr="00700C96" w:rsidRDefault="00553D50" w:rsidP="00553D50">
            <w:pPr>
              <w:jc w:val="right"/>
              <w:rPr>
                <w:sz w:val="20"/>
                <w:szCs w:val="20"/>
                <w:lang w:val="ro-MD"/>
              </w:rPr>
            </w:pPr>
          </w:p>
        </w:tc>
        <w:tc>
          <w:tcPr>
            <w:tcW w:w="1211" w:type="dxa"/>
            <w:tcBorders>
              <w:top w:val="nil"/>
              <w:left w:val="nil"/>
              <w:bottom w:val="single" w:sz="4" w:space="0" w:color="auto"/>
              <w:right w:val="single" w:sz="8" w:space="0" w:color="auto"/>
            </w:tcBorders>
            <w:shd w:val="clear" w:color="auto" w:fill="D0CECE" w:themeFill="background2" w:themeFillShade="E6"/>
          </w:tcPr>
          <w:p w14:paraId="49A7CA64" w14:textId="77777777" w:rsidR="00553D50" w:rsidRDefault="00553D50" w:rsidP="00553D50">
            <w:pPr>
              <w:jc w:val="right"/>
              <w:rPr>
                <w:sz w:val="20"/>
                <w:szCs w:val="20"/>
                <w:lang w:val="ro-MD"/>
              </w:rPr>
            </w:pPr>
          </w:p>
        </w:tc>
        <w:tc>
          <w:tcPr>
            <w:tcW w:w="1053" w:type="dxa"/>
            <w:tcBorders>
              <w:top w:val="nil"/>
              <w:left w:val="single" w:sz="8" w:space="0" w:color="auto"/>
              <w:bottom w:val="single" w:sz="4" w:space="0" w:color="auto"/>
              <w:right w:val="single" w:sz="8" w:space="0" w:color="auto"/>
            </w:tcBorders>
            <w:shd w:val="clear" w:color="auto" w:fill="D0CECE" w:themeFill="background2" w:themeFillShade="E6"/>
          </w:tcPr>
          <w:p w14:paraId="450C2E20" w14:textId="77777777" w:rsidR="00553D50" w:rsidRDefault="00553D50" w:rsidP="00553D50">
            <w:pPr>
              <w:jc w:val="right"/>
              <w:rPr>
                <w:sz w:val="20"/>
                <w:szCs w:val="20"/>
                <w:lang w:val="ro-MD"/>
              </w:rPr>
            </w:pPr>
          </w:p>
        </w:tc>
      </w:tr>
      <w:tr w:rsidR="00553D50" w:rsidRPr="00700C96" w14:paraId="086829BC" w14:textId="77777777" w:rsidTr="004A429F">
        <w:trPr>
          <w:trHeight w:val="136"/>
        </w:trPr>
        <w:tc>
          <w:tcPr>
            <w:tcW w:w="5987" w:type="dxa"/>
            <w:tcBorders>
              <w:top w:val="single" w:sz="4" w:space="0" w:color="auto"/>
              <w:left w:val="single" w:sz="4" w:space="0" w:color="auto"/>
              <w:bottom w:val="single" w:sz="4" w:space="0" w:color="auto"/>
              <w:right w:val="single" w:sz="4" w:space="0" w:color="auto"/>
            </w:tcBorders>
            <w:shd w:val="clear" w:color="auto" w:fill="auto"/>
          </w:tcPr>
          <w:p w14:paraId="5065E8A3" w14:textId="0756E632" w:rsidR="00553D50" w:rsidRPr="00700C96" w:rsidRDefault="00553D50" w:rsidP="00553D50">
            <w:pPr>
              <w:rPr>
                <w:b/>
                <w:sz w:val="18"/>
                <w:szCs w:val="18"/>
                <w:lang w:val="ro-MD"/>
              </w:rPr>
            </w:pPr>
            <w:r>
              <w:rPr>
                <w:sz w:val="18"/>
                <w:szCs w:val="18"/>
              </w:rPr>
              <w:t>Lichidarea consecințelor ploilor abundente din lunile iulie și august 2021</w:t>
            </w:r>
          </w:p>
        </w:tc>
        <w:tc>
          <w:tcPr>
            <w:tcW w:w="672" w:type="dxa"/>
            <w:tcBorders>
              <w:top w:val="nil"/>
              <w:left w:val="nil"/>
              <w:bottom w:val="single" w:sz="4" w:space="0" w:color="auto"/>
              <w:right w:val="single" w:sz="8" w:space="0" w:color="auto"/>
            </w:tcBorders>
            <w:shd w:val="clear" w:color="000000" w:fill="FFFFFF"/>
          </w:tcPr>
          <w:p w14:paraId="709A8FA7" w14:textId="77777777" w:rsidR="00553D50" w:rsidRPr="00700C96" w:rsidRDefault="00553D50" w:rsidP="00553D50">
            <w:pPr>
              <w:jc w:val="right"/>
              <w:rPr>
                <w:sz w:val="20"/>
                <w:szCs w:val="20"/>
                <w:lang w:val="ro-MD"/>
              </w:rPr>
            </w:pPr>
          </w:p>
        </w:tc>
        <w:tc>
          <w:tcPr>
            <w:tcW w:w="848" w:type="dxa"/>
            <w:tcBorders>
              <w:top w:val="nil"/>
              <w:left w:val="single" w:sz="8" w:space="0" w:color="auto"/>
              <w:bottom w:val="single" w:sz="4" w:space="0" w:color="auto"/>
              <w:right w:val="single" w:sz="8" w:space="0" w:color="auto"/>
            </w:tcBorders>
            <w:shd w:val="clear" w:color="auto" w:fill="auto"/>
          </w:tcPr>
          <w:p w14:paraId="7485DCB8" w14:textId="1282B23F" w:rsidR="00553D50" w:rsidRPr="00700C96" w:rsidRDefault="00553D50" w:rsidP="00553D50">
            <w:pPr>
              <w:jc w:val="right"/>
              <w:rPr>
                <w:sz w:val="20"/>
                <w:szCs w:val="20"/>
                <w:lang w:val="ro-MD"/>
              </w:rPr>
            </w:pPr>
            <w:r>
              <w:rPr>
                <w:sz w:val="20"/>
                <w:szCs w:val="20"/>
                <w:lang w:val="ro-MD"/>
              </w:rPr>
              <w:t>50,0</w:t>
            </w:r>
          </w:p>
        </w:tc>
        <w:tc>
          <w:tcPr>
            <w:tcW w:w="1211" w:type="dxa"/>
            <w:tcBorders>
              <w:top w:val="nil"/>
              <w:left w:val="nil"/>
              <w:bottom w:val="single" w:sz="4" w:space="0" w:color="auto"/>
              <w:right w:val="single" w:sz="8" w:space="0" w:color="auto"/>
            </w:tcBorders>
            <w:shd w:val="clear" w:color="auto" w:fill="auto"/>
          </w:tcPr>
          <w:p w14:paraId="4E718424" w14:textId="353DEDD6" w:rsidR="00553D50" w:rsidRDefault="00553D50" w:rsidP="00553D50">
            <w:pPr>
              <w:jc w:val="right"/>
              <w:rPr>
                <w:sz w:val="20"/>
                <w:szCs w:val="20"/>
                <w:lang w:val="ro-MD"/>
              </w:rPr>
            </w:pPr>
            <w:r>
              <w:rPr>
                <w:sz w:val="20"/>
                <w:szCs w:val="20"/>
                <w:lang w:val="ro-MD"/>
              </w:rPr>
              <w:t>48,3</w:t>
            </w:r>
          </w:p>
        </w:tc>
        <w:tc>
          <w:tcPr>
            <w:tcW w:w="1053" w:type="dxa"/>
            <w:tcBorders>
              <w:top w:val="nil"/>
              <w:left w:val="single" w:sz="8" w:space="0" w:color="auto"/>
              <w:bottom w:val="single" w:sz="4" w:space="0" w:color="auto"/>
              <w:right w:val="single" w:sz="8" w:space="0" w:color="auto"/>
            </w:tcBorders>
            <w:shd w:val="clear" w:color="auto" w:fill="auto"/>
          </w:tcPr>
          <w:p w14:paraId="73E7384F" w14:textId="155AA2AE" w:rsidR="00553D50" w:rsidRDefault="00553D50" w:rsidP="00553D50">
            <w:pPr>
              <w:jc w:val="right"/>
              <w:rPr>
                <w:sz w:val="20"/>
                <w:szCs w:val="20"/>
                <w:lang w:val="ro-MD"/>
              </w:rPr>
            </w:pPr>
            <w:r>
              <w:rPr>
                <w:sz w:val="20"/>
                <w:szCs w:val="20"/>
                <w:lang w:val="ro-MD"/>
              </w:rPr>
              <w:t>-1,7</w:t>
            </w:r>
          </w:p>
        </w:tc>
      </w:tr>
      <w:tr w:rsidR="00553D50" w:rsidRPr="00700C96" w14:paraId="71E5F2CC" w14:textId="77777777" w:rsidTr="004A429F">
        <w:trPr>
          <w:trHeight w:val="97"/>
        </w:trPr>
        <w:tc>
          <w:tcPr>
            <w:tcW w:w="5987" w:type="dxa"/>
            <w:tcBorders>
              <w:top w:val="nil"/>
              <w:left w:val="single" w:sz="8" w:space="0" w:color="auto"/>
              <w:bottom w:val="single" w:sz="4" w:space="0" w:color="auto"/>
              <w:right w:val="single" w:sz="8" w:space="0" w:color="auto"/>
            </w:tcBorders>
            <w:shd w:val="clear" w:color="000000" w:fill="D9D9D9"/>
          </w:tcPr>
          <w:p w14:paraId="2AD64A48" w14:textId="77777777" w:rsidR="00553D50" w:rsidRPr="00A86552" w:rsidRDefault="00553D50" w:rsidP="00553D50">
            <w:pPr>
              <w:rPr>
                <w:b/>
                <w:sz w:val="18"/>
                <w:szCs w:val="18"/>
                <w:lang w:val="ro-MD"/>
              </w:rPr>
            </w:pPr>
            <w:r w:rsidRPr="00A86552">
              <w:rPr>
                <w:b/>
                <w:sz w:val="18"/>
                <w:szCs w:val="18"/>
                <w:lang w:val="ro-MD"/>
              </w:rPr>
              <w:t>Primăria s.Cățăleni</w:t>
            </w:r>
          </w:p>
        </w:tc>
        <w:tc>
          <w:tcPr>
            <w:tcW w:w="672" w:type="dxa"/>
            <w:tcBorders>
              <w:top w:val="nil"/>
              <w:left w:val="nil"/>
              <w:bottom w:val="single" w:sz="4" w:space="0" w:color="auto"/>
              <w:right w:val="single" w:sz="8" w:space="0" w:color="auto"/>
            </w:tcBorders>
            <w:shd w:val="clear" w:color="000000" w:fill="D9D9D9"/>
          </w:tcPr>
          <w:p w14:paraId="79EC7D9A" w14:textId="77777777" w:rsidR="00553D50" w:rsidRPr="00700C96" w:rsidRDefault="00553D50" w:rsidP="00553D50">
            <w:pPr>
              <w:jc w:val="right"/>
              <w:rPr>
                <w:b/>
                <w:sz w:val="20"/>
                <w:szCs w:val="20"/>
                <w:lang w:val="ro-MD"/>
              </w:rPr>
            </w:pPr>
            <w:r w:rsidRPr="00700C96">
              <w:rPr>
                <w:b/>
                <w:sz w:val="20"/>
                <w:szCs w:val="20"/>
                <w:lang w:val="ro-MD"/>
              </w:rPr>
              <w:t>1492</w:t>
            </w:r>
          </w:p>
        </w:tc>
        <w:tc>
          <w:tcPr>
            <w:tcW w:w="848" w:type="dxa"/>
            <w:tcBorders>
              <w:top w:val="nil"/>
              <w:left w:val="single" w:sz="8" w:space="0" w:color="auto"/>
              <w:bottom w:val="single" w:sz="4" w:space="0" w:color="auto"/>
              <w:right w:val="single" w:sz="8" w:space="0" w:color="auto"/>
            </w:tcBorders>
            <w:shd w:val="clear" w:color="000000" w:fill="D9D9D9"/>
          </w:tcPr>
          <w:p w14:paraId="009B67CC" w14:textId="3A48F5D6" w:rsidR="00553D50" w:rsidRPr="00700C96" w:rsidRDefault="00553D50" w:rsidP="00553D50">
            <w:pPr>
              <w:jc w:val="right"/>
              <w:rPr>
                <w:b/>
                <w:sz w:val="20"/>
                <w:szCs w:val="20"/>
                <w:lang w:val="ro-MD"/>
              </w:rPr>
            </w:pPr>
            <w:r>
              <w:rPr>
                <w:b/>
                <w:sz w:val="20"/>
                <w:szCs w:val="20"/>
                <w:lang w:val="ro-MD"/>
              </w:rPr>
              <w:t>165,0</w:t>
            </w:r>
          </w:p>
        </w:tc>
        <w:tc>
          <w:tcPr>
            <w:tcW w:w="1211" w:type="dxa"/>
            <w:tcBorders>
              <w:top w:val="nil"/>
              <w:left w:val="single" w:sz="4" w:space="0" w:color="auto"/>
              <w:bottom w:val="single" w:sz="4" w:space="0" w:color="auto"/>
              <w:right w:val="single" w:sz="8" w:space="0" w:color="auto"/>
            </w:tcBorders>
            <w:shd w:val="clear" w:color="000000" w:fill="D9D9D9"/>
          </w:tcPr>
          <w:p w14:paraId="64E9B17B" w14:textId="04A2DCB6" w:rsidR="00553D50" w:rsidRPr="00700C96" w:rsidRDefault="00553D50" w:rsidP="00553D50">
            <w:pPr>
              <w:jc w:val="right"/>
              <w:rPr>
                <w:b/>
                <w:sz w:val="20"/>
                <w:szCs w:val="20"/>
                <w:lang w:val="ro-MD"/>
              </w:rPr>
            </w:pPr>
            <w:r>
              <w:rPr>
                <w:b/>
                <w:sz w:val="20"/>
                <w:szCs w:val="20"/>
                <w:lang w:val="ro-MD"/>
              </w:rPr>
              <w:t>165,0</w:t>
            </w:r>
          </w:p>
        </w:tc>
        <w:tc>
          <w:tcPr>
            <w:tcW w:w="1053" w:type="dxa"/>
            <w:tcBorders>
              <w:top w:val="nil"/>
              <w:left w:val="single" w:sz="8" w:space="0" w:color="auto"/>
              <w:bottom w:val="single" w:sz="4" w:space="0" w:color="auto"/>
              <w:right w:val="single" w:sz="8" w:space="0" w:color="auto"/>
            </w:tcBorders>
            <w:shd w:val="clear" w:color="000000" w:fill="D9D9D9"/>
          </w:tcPr>
          <w:p w14:paraId="744ABA9C" w14:textId="6AF74265" w:rsidR="00553D50" w:rsidRPr="00700C96" w:rsidRDefault="00553D50" w:rsidP="00553D50">
            <w:pPr>
              <w:jc w:val="right"/>
              <w:rPr>
                <w:b/>
                <w:sz w:val="20"/>
                <w:szCs w:val="20"/>
                <w:lang w:val="ro-MD"/>
              </w:rPr>
            </w:pPr>
            <w:r>
              <w:rPr>
                <w:b/>
                <w:sz w:val="20"/>
                <w:szCs w:val="20"/>
                <w:lang w:val="ro-MD"/>
              </w:rPr>
              <w:t>-</w:t>
            </w:r>
          </w:p>
        </w:tc>
      </w:tr>
      <w:tr w:rsidR="00553D50" w:rsidRPr="00700C96" w14:paraId="2AF5DC56" w14:textId="77777777" w:rsidTr="004A429F">
        <w:trPr>
          <w:trHeight w:val="249"/>
        </w:trPr>
        <w:tc>
          <w:tcPr>
            <w:tcW w:w="5987" w:type="dxa"/>
            <w:tcBorders>
              <w:top w:val="single" w:sz="4" w:space="0" w:color="auto"/>
              <w:left w:val="single" w:sz="4" w:space="0" w:color="auto"/>
              <w:bottom w:val="single" w:sz="4" w:space="0" w:color="auto"/>
              <w:right w:val="single" w:sz="4" w:space="0" w:color="auto"/>
            </w:tcBorders>
            <w:shd w:val="clear" w:color="auto" w:fill="auto"/>
            <w:vAlign w:val="center"/>
          </w:tcPr>
          <w:p w14:paraId="2315F01F" w14:textId="5A4325CB" w:rsidR="00553D50" w:rsidRPr="00700C96" w:rsidRDefault="00553D50" w:rsidP="00553D50">
            <w:pPr>
              <w:rPr>
                <w:sz w:val="18"/>
                <w:szCs w:val="18"/>
                <w:lang w:val="ro-MD"/>
              </w:rPr>
            </w:pPr>
            <w:r w:rsidRPr="00700C96">
              <w:rPr>
                <w:sz w:val="18"/>
                <w:szCs w:val="18"/>
                <w:lang w:val="ro-MD"/>
              </w:rPr>
              <w:t>Extinderea rețelei de aprovizionare cu apă din localitate ( apeductul)</w:t>
            </w:r>
          </w:p>
        </w:tc>
        <w:tc>
          <w:tcPr>
            <w:tcW w:w="672" w:type="dxa"/>
            <w:tcBorders>
              <w:top w:val="nil"/>
              <w:left w:val="single" w:sz="4" w:space="0" w:color="auto"/>
              <w:bottom w:val="single" w:sz="4" w:space="0" w:color="auto"/>
              <w:right w:val="single" w:sz="8" w:space="0" w:color="auto"/>
            </w:tcBorders>
            <w:shd w:val="clear" w:color="000000" w:fill="FFFFFF"/>
          </w:tcPr>
          <w:p w14:paraId="1BA998D9" w14:textId="77777777" w:rsidR="00553D50" w:rsidRPr="00700C96" w:rsidRDefault="00553D50" w:rsidP="00553D50">
            <w:pPr>
              <w:jc w:val="right"/>
              <w:rPr>
                <w:sz w:val="20"/>
                <w:szCs w:val="20"/>
                <w:lang w:val="ro-MD"/>
              </w:rPr>
            </w:pPr>
          </w:p>
        </w:tc>
        <w:tc>
          <w:tcPr>
            <w:tcW w:w="848" w:type="dxa"/>
            <w:tcBorders>
              <w:top w:val="nil"/>
              <w:left w:val="single" w:sz="8" w:space="0" w:color="auto"/>
              <w:bottom w:val="single" w:sz="4" w:space="0" w:color="auto"/>
              <w:right w:val="single" w:sz="8" w:space="0" w:color="auto"/>
            </w:tcBorders>
            <w:shd w:val="clear" w:color="auto" w:fill="auto"/>
          </w:tcPr>
          <w:p w14:paraId="54599087" w14:textId="52C84F81" w:rsidR="00553D50" w:rsidRPr="00700C96" w:rsidRDefault="00553D50" w:rsidP="00553D50">
            <w:pPr>
              <w:jc w:val="right"/>
              <w:rPr>
                <w:sz w:val="20"/>
                <w:szCs w:val="20"/>
                <w:lang w:val="ro-MD"/>
              </w:rPr>
            </w:pPr>
            <w:r w:rsidRPr="00700C96">
              <w:rPr>
                <w:sz w:val="20"/>
                <w:szCs w:val="20"/>
                <w:lang w:val="ro-MD"/>
              </w:rPr>
              <w:t>115,0</w:t>
            </w:r>
          </w:p>
        </w:tc>
        <w:tc>
          <w:tcPr>
            <w:tcW w:w="1211" w:type="dxa"/>
            <w:tcBorders>
              <w:top w:val="nil"/>
              <w:left w:val="nil"/>
              <w:bottom w:val="single" w:sz="4" w:space="0" w:color="auto"/>
              <w:right w:val="single" w:sz="8" w:space="0" w:color="auto"/>
            </w:tcBorders>
            <w:shd w:val="clear" w:color="auto" w:fill="auto"/>
          </w:tcPr>
          <w:p w14:paraId="0B0A60C4" w14:textId="09E9B3BA" w:rsidR="00553D50" w:rsidRPr="00700C96" w:rsidRDefault="00553D50" w:rsidP="00553D50">
            <w:pPr>
              <w:jc w:val="right"/>
              <w:rPr>
                <w:sz w:val="20"/>
                <w:szCs w:val="20"/>
                <w:lang w:val="ro-MD"/>
              </w:rPr>
            </w:pPr>
            <w:r w:rsidRPr="00700C96">
              <w:rPr>
                <w:sz w:val="20"/>
                <w:szCs w:val="20"/>
                <w:lang w:val="ro-MD"/>
              </w:rPr>
              <w:t>115,0</w:t>
            </w:r>
          </w:p>
        </w:tc>
        <w:tc>
          <w:tcPr>
            <w:tcW w:w="1053" w:type="dxa"/>
            <w:tcBorders>
              <w:top w:val="nil"/>
              <w:left w:val="single" w:sz="8" w:space="0" w:color="auto"/>
              <w:bottom w:val="single" w:sz="4" w:space="0" w:color="auto"/>
              <w:right w:val="single" w:sz="8" w:space="0" w:color="auto"/>
            </w:tcBorders>
            <w:shd w:val="clear" w:color="auto" w:fill="auto"/>
          </w:tcPr>
          <w:p w14:paraId="282EEAE3" w14:textId="65A09FF7" w:rsidR="00553D50" w:rsidRPr="00700C96" w:rsidRDefault="00553D50" w:rsidP="00553D50">
            <w:pPr>
              <w:jc w:val="right"/>
              <w:rPr>
                <w:sz w:val="20"/>
                <w:szCs w:val="20"/>
                <w:lang w:val="ro-MD"/>
              </w:rPr>
            </w:pPr>
            <w:r w:rsidRPr="00700C96">
              <w:rPr>
                <w:sz w:val="20"/>
                <w:szCs w:val="20"/>
                <w:lang w:val="ro-MD"/>
              </w:rPr>
              <w:t>-</w:t>
            </w:r>
          </w:p>
        </w:tc>
      </w:tr>
      <w:tr w:rsidR="00553D50" w:rsidRPr="00700C96" w14:paraId="6F5E278E" w14:textId="77777777" w:rsidTr="004A429F">
        <w:trPr>
          <w:trHeight w:val="249"/>
        </w:trPr>
        <w:tc>
          <w:tcPr>
            <w:tcW w:w="5987" w:type="dxa"/>
            <w:tcBorders>
              <w:top w:val="single" w:sz="4" w:space="0" w:color="auto"/>
              <w:left w:val="single" w:sz="4" w:space="0" w:color="auto"/>
              <w:bottom w:val="single" w:sz="4" w:space="0" w:color="auto"/>
              <w:right w:val="single" w:sz="4" w:space="0" w:color="auto"/>
            </w:tcBorders>
            <w:shd w:val="clear" w:color="auto" w:fill="auto"/>
            <w:vAlign w:val="center"/>
          </w:tcPr>
          <w:p w14:paraId="52F9A8CA" w14:textId="1FB9D22B" w:rsidR="00553D50" w:rsidRPr="00700C96" w:rsidRDefault="00553D50" w:rsidP="00553D50">
            <w:pPr>
              <w:rPr>
                <w:sz w:val="18"/>
                <w:szCs w:val="18"/>
                <w:lang w:val="ro-MD"/>
              </w:rPr>
            </w:pPr>
            <w:r>
              <w:rPr>
                <w:sz w:val="18"/>
                <w:szCs w:val="18"/>
              </w:rPr>
              <w:t xml:space="preserve">Lucrări de reparație a terenului sportiv </w:t>
            </w:r>
          </w:p>
        </w:tc>
        <w:tc>
          <w:tcPr>
            <w:tcW w:w="672" w:type="dxa"/>
            <w:tcBorders>
              <w:top w:val="nil"/>
              <w:left w:val="single" w:sz="4" w:space="0" w:color="auto"/>
              <w:bottom w:val="single" w:sz="4" w:space="0" w:color="auto"/>
              <w:right w:val="single" w:sz="8" w:space="0" w:color="auto"/>
            </w:tcBorders>
            <w:shd w:val="clear" w:color="000000" w:fill="FFFFFF"/>
          </w:tcPr>
          <w:p w14:paraId="4ECD35E8" w14:textId="77777777" w:rsidR="00553D50" w:rsidRPr="00700C96" w:rsidRDefault="00553D50" w:rsidP="00553D50">
            <w:pPr>
              <w:jc w:val="right"/>
              <w:rPr>
                <w:sz w:val="20"/>
                <w:szCs w:val="20"/>
                <w:lang w:val="ro-MD"/>
              </w:rPr>
            </w:pPr>
          </w:p>
        </w:tc>
        <w:tc>
          <w:tcPr>
            <w:tcW w:w="848" w:type="dxa"/>
            <w:tcBorders>
              <w:top w:val="nil"/>
              <w:left w:val="single" w:sz="8" w:space="0" w:color="auto"/>
              <w:bottom w:val="single" w:sz="4" w:space="0" w:color="auto"/>
              <w:right w:val="single" w:sz="8" w:space="0" w:color="auto"/>
            </w:tcBorders>
            <w:shd w:val="clear" w:color="auto" w:fill="auto"/>
          </w:tcPr>
          <w:p w14:paraId="3199EE08" w14:textId="527D3D8A" w:rsidR="00553D50" w:rsidRPr="00700C96" w:rsidRDefault="00553D50" w:rsidP="00553D50">
            <w:pPr>
              <w:jc w:val="right"/>
              <w:rPr>
                <w:sz w:val="20"/>
                <w:szCs w:val="20"/>
                <w:lang w:val="ro-MD"/>
              </w:rPr>
            </w:pPr>
            <w:r>
              <w:rPr>
                <w:sz w:val="20"/>
                <w:szCs w:val="20"/>
                <w:lang w:val="ro-MD"/>
              </w:rPr>
              <w:t>50,0</w:t>
            </w:r>
          </w:p>
        </w:tc>
        <w:tc>
          <w:tcPr>
            <w:tcW w:w="1211" w:type="dxa"/>
            <w:tcBorders>
              <w:top w:val="nil"/>
              <w:left w:val="nil"/>
              <w:bottom w:val="single" w:sz="4" w:space="0" w:color="auto"/>
              <w:right w:val="single" w:sz="8" w:space="0" w:color="auto"/>
            </w:tcBorders>
            <w:shd w:val="clear" w:color="auto" w:fill="auto"/>
          </w:tcPr>
          <w:p w14:paraId="794D8032" w14:textId="06714874" w:rsidR="00553D50" w:rsidRPr="00700C96" w:rsidRDefault="00553D50" w:rsidP="00553D50">
            <w:pPr>
              <w:jc w:val="right"/>
              <w:rPr>
                <w:sz w:val="20"/>
                <w:szCs w:val="20"/>
                <w:lang w:val="ro-MD"/>
              </w:rPr>
            </w:pPr>
            <w:r>
              <w:rPr>
                <w:sz w:val="20"/>
                <w:szCs w:val="20"/>
                <w:lang w:val="ro-MD"/>
              </w:rPr>
              <w:t>50,0</w:t>
            </w:r>
          </w:p>
        </w:tc>
        <w:tc>
          <w:tcPr>
            <w:tcW w:w="1053" w:type="dxa"/>
            <w:tcBorders>
              <w:top w:val="nil"/>
              <w:left w:val="single" w:sz="8" w:space="0" w:color="auto"/>
              <w:bottom w:val="single" w:sz="4" w:space="0" w:color="auto"/>
              <w:right w:val="single" w:sz="8" w:space="0" w:color="auto"/>
            </w:tcBorders>
            <w:shd w:val="clear" w:color="auto" w:fill="auto"/>
          </w:tcPr>
          <w:p w14:paraId="2D3BEF75" w14:textId="72A66370" w:rsidR="00553D50" w:rsidRPr="00700C96" w:rsidRDefault="00553D50" w:rsidP="00553D50">
            <w:pPr>
              <w:jc w:val="right"/>
              <w:rPr>
                <w:sz w:val="20"/>
                <w:szCs w:val="20"/>
                <w:lang w:val="ro-MD"/>
              </w:rPr>
            </w:pPr>
            <w:r>
              <w:rPr>
                <w:sz w:val="20"/>
                <w:szCs w:val="20"/>
                <w:lang w:val="ro-MD"/>
              </w:rPr>
              <w:t>-</w:t>
            </w:r>
          </w:p>
        </w:tc>
      </w:tr>
      <w:tr w:rsidR="00553D50" w:rsidRPr="00700C96" w14:paraId="594F87AD" w14:textId="77777777" w:rsidTr="004A429F">
        <w:trPr>
          <w:trHeight w:val="102"/>
        </w:trPr>
        <w:tc>
          <w:tcPr>
            <w:tcW w:w="5987" w:type="dxa"/>
            <w:tcBorders>
              <w:top w:val="nil"/>
              <w:left w:val="single" w:sz="8" w:space="0" w:color="auto"/>
              <w:bottom w:val="single" w:sz="4" w:space="0" w:color="auto"/>
              <w:right w:val="single" w:sz="8" w:space="0" w:color="auto"/>
            </w:tcBorders>
            <w:shd w:val="clear" w:color="000000" w:fill="D9D9D9"/>
          </w:tcPr>
          <w:p w14:paraId="351288DD" w14:textId="77777777" w:rsidR="00553D50" w:rsidRPr="00A86552" w:rsidRDefault="00553D50" w:rsidP="00553D50">
            <w:pPr>
              <w:rPr>
                <w:b/>
                <w:sz w:val="18"/>
                <w:szCs w:val="18"/>
                <w:lang w:val="ro-MD"/>
              </w:rPr>
            </w:pPr>
            <w:r w:rsidRPr="00A86552">
              <w:rPr>
                <w:b/>
                <w:sz w:val="18"/>
                <w:szCs w:val="18"/>
                <w:lang w:val="ro-MD"/>
              </w:rPr>
              <w:t>Primăria s.Cioara</w:t>
            </w:r>
          </w:p>
        </w:tc>
        <w:tc>
          <w:tcPr>
            <w:tcW w:w="672" w:type="dxa"/>
            <w:tcBorders>
              <w:top w:val="nil"/>
              <w:left w:val="nil"/>
              <w:bottom w:val="single" w:sz="4" w:space="0" w:color="auto"/>
              <w:right w:val="single" w:sz="8" w:space="0" w:color="auto"/>
            </w:tcBorders>
            <w:shd w:val="clear" w:color="000000" w:fill="D9D9D9"/>
          </w:tcPr>
          <w:p w14:paraId="231953EA" w14:textId="77777777" w:rsidR="00553D50" w:rsidRPr="00700C96" w:rsidRDefault="00553D50" w:rsidP="00553D50">
            <w:pPr>
              <w:jc w:val="right"/>
              <w:rPr>
                <w:b/>
                <w:sz w:val="20"/>
                <w:szCs w:val="20"/>
                <w:lang w:val="ro-MD"/>
              </w:rPr>
            </w:pPr>
            <w:r w:rsidRPr="00700C96">
              <w:rPr>
                <w:b/>
                <w:sz w:val="20"/>
                <w:szCs w:val="20"/>
                <w:lang w:val="ro-MD"/>
              </w:rPr>
              <w:t>1493</w:t>
            </w:r>
          </w:p>
        </w:tc>
        <w:tc>
          <w:tcPr>
            <w:tcW w:w="848" w:type="dxa"/>
            <w:tcBorders>
              <w:top w:val="nil"/>
              <w:left w:val="single" w:sz="8" w:space="0" w:color="auto"/>
              <w:bottom w:val="single" w:sz="4" w:space="0" w:color="auto"/>
              <w:right w:val="single" w:sz="8" w:space="0" w:color="auto"/>
            </w:tcBorders>
            <w:shd w:val="clear" w:color="000000" w:fill="D9D9D9"/>
          </w:tcPr>
          <w:p w14:paraId="1DB4F261" w14:textId="18503607" w:rsidR="00553D50" w:rsidRPr="00700C96" w:rsidRDefault="00553D50" w:rsidP="00553D50">
            <w:pPr>
              <w:jc w:val="right"/>
              <w:rPr>
                <w:b/>
                <w:sz w:val="20"/>
                <w:szCs w:val="20"/>
                <w:lang w:val="ro-MD"/>
              </w:rPr>
            </w:pPr>
          </w:p>
        </w:tc>
        <w:tc>
          <w:tcPr>
            <w:tcW w:w="1211" w:type="dxa"/>
            <w:tcBorders>
              <w:top w:val="nil"/>
              <w:left w:val="single" w:sz="4" w:space="0" w:color="auto"/>
              <w:bottom w:val="single" w:sz="4" w:space="0" w:color="auto"/>
              <w:right w:val="single" w:sz="8" w:space="0" w:color="auto"/>
            </w:tcBorders>
            <w:shd w:val="clear" w:color="000000" w:fill="D9D9D9"/>
          </w:tcPr>
          <w:p w14:paraId="41C339D2" w14:textId="0DB29D7B" w:rsidR="00553D50" w:rsidRPr="00700C96" w:rsidRDefault="00553D50" w:rsidP="00553D50">
            <w:pPr>
              <w:jc w:val="right"/>
              <w:rPr>
                <w:b/>
                <w:sz w:val="20"/>
                <w:szCs w:val="20"/>
                <w:lang w:val="ro-MD"/>
              </w:rPr>
            </w:pPr>
          </w:p>
        </w:tc>
        <w:tc>
          <w:tcPr>
            <w:tcW w:w="1053" w:type="dxa"/>
            <w:tcBorders>
              <w:top w:val="nil"/>
              <w:left w:val="single" w:sz="8" w:space="0" w:color="auto"/>
              <w:bottom w:val="single" w:sz="4" w:space="0" w:color="auto"/>
              <w:right w:val="single" w:sz="8" w:space="0" w:color="auto"/>
            </w:tcBorders>
            <w:shd w:val="clear" w:color="000000" w:fill="D9D9D9"/>
          </w:tcPr>
          <w:p w14:paraId="798E0B2C" w14:textId="0167FF1D" w:rsidR="00553D50" w:rsidRPr="00700C96" w:rsidRDefault="00553D50" w:rsidP="00553D50">
            <w:pPr>
              <w:jc w:val="right"/>
              <w:rPr>
                <w:b/>
                <w:sz w:val="20"/>
                <w:szCs w:val="20"/>
                <w:lang w:val="ro-MD"/>
              </w:rPr>
            </w:pPr>
          </w:p>
        </w:tc>
      </w:tr>
      <w:tr w:rsidR="00553D50" w:rsidRPr="00700C96" w14:paraId="55986BF6" w14:textId="77777777" w:rsidTr="004A429F">
        <w:trPr>
          <w:trHeight w:val="185"/>
        </w:trPr>
        <w:tc>
          <w:tcPr>
            <w:tcW w:w="5987" w:type="dxa"/>
            <w:tcBorders>
              <w:top w:val="single" w:sz="4" w:space="0" w:color="auto"/>
              <w:left w:val="single" w:sz="4" w:space="0" w:color="auto"/>
              <w:bottom w:val="single" w:sz="4" w:space="0" w:color="auto"/>
              <w:right w:val="single" w:sz="4" w:space="0" w:color="auto"/>
            </w:tcBorders>
            <w:shd w:val="clear" w:color="auto" w:fill="auto"/>
            <w:vAlign w:val="center"/>
          </w:tcPr>
          <w:p w14:paraId="5B14D8E1" w14:textId="20B97C20" w:rsidR="00553D50" w:rsidRPr="00700C96" w:rsidRDefault="00553D50" w:rsidP="00553D50">
            <w:pPr>
              <w:rPr>
                <w:sz w:val="18"/>
                <w:szCs w:val="18"/>
                <w:lang w:val="en-US" w:eastAsia="ru-RU"/>
              </w:rPr>
            </w:pPr>
            <w:r w:rsidRPr="00700C96">
              <w:rPr>
                <w:sz w:val="18"/>
                <w:szCs w:val="18"/>
              </w:rPr>
              <w:t>Reconstrucția blocului gimnaziului pentru amplasarea grădiniței de copii (sistemul de electricitate)</w:t>
            </w:r>
          </w:p>
        </w:tc>
        <w:tc>
          <w:tcPr>
            <w:tcW w:w="672" w:type="dxa"/>
            <w:tcBorders>
              <w:top w:val="nil"/>
              <w:left w:val="nil"/>
              <w:bottom w:val="single" w:sz="4" w:space="0" w:color="auto"/>
              <w:right w:val="single" w:sz="8" w:space="0" w:color="auto"/>
            </w:tcBorders>
            <w:shd w:val="clear" w:color="000000" w:fill="FFFFFF"/>
          </w:tcPr>
          <w:p w14:paraId="49D11232" w14:textId="77777777" w:rsidR="00553D50" w:rsidRPr="00700C96" w:rsidRDefault="00553D50" w:rsidP="00553D50">
            <w:pPr>
              <w:jc w:val="right"/>
              <w:rPr>
                <w:sz w:val="20"/>
                <w:szCs w:val="20"/>
                <w:lang w:val="ro-MD"/>
              </w:rPr>
            </w:pPr>
          </w:p>
        </w:tc>
        <w:tc>
          <w:tcPr>
            <w:tcW w:w="848" w:type="dxa"/>
            <w:tcBorders>
              <w:top w:val="nil"/>
              <w:left w:val="single" w:sz="8" w:space="0" w:color="auto"/>
              <w:bottom w:val="single" w:sz="4" w:space="0" w:color="auto"/>
              <w:right w:val="single" w:sz="8" w:space="0" w:color="auto"/>
            </w:tcBorders>
            <w:shd w:val="clear" w:color="auto" w:fill="auto"/>
          </w:tcPr>
          <w:p w14:paraId="74B3D590" w14:textId="1ED9A342" w:rsidR="00553D50" w:rsidRPr="00700C96" w:rsidRDefault="00553D50" w:rsidP="00553D50">
            <w:pPr>
              <w:jc w:val="right"/>
              <w:rPr>
                <w:sz w:val="20"/>
                <w:szCs w:val="20"/>
                <w:lang w:val="ro-MD"/>
              </w:rPr>
            </w:pPr>
            <w:r w:rsidRPr="00700C96">
              <w:rPr>
                <w:sz w:val="20"/>
                <w:szCs w:val="20"/>
                <w:lang w:val="ro-MD"/>
              </w:rPr>
              <w:t>300,0</w:t>
            </w:r>
          </w:p>
        </w:tc>
        <w:tc>
          <w:tcPr>
            <w:tcW w:w="1211" w:type="dxa"/>
            <w:tcBorders>
              <w:top w:val="nil"/>
              <w:left w:val="nil"/>
              <w:bottom w:val="single" w:sz="4" w:space="0" w:color="auto"/>
              <w:right w:val="single" w:sz="8" w:space="0" w:color="auto"/>
            </w:tcBorders>
            <w:shd w:val="clear" w:color="auto" w:fill="auto"/>
          </w:tcPr>
          <w:p w14:paraId="3214E781" w14:textId="28ACEC61" w:rsidR="00553D50" w:rsidRPr="00700C96" w:rsidRDefault="00553D50" w:rsidP="00553D50">
            <w:pPr>
              <w:jc w:val="right"/>
              <w:rPr>
                <w:sz w:val="20"/>
                <w:szCs w:val="20"/>
                <w:lang w:val="ro-MD"/>
              </w:rPr>
            </w:pPr>
            <w:r>
              <w:rPr>
                <w:sz w:val="20"/>
                <w:szCs w:val="20"/>
                <w:lang w:val="ro-MD"/>
              </w:rPr>
              <w:t>289,1</w:t>
            </w:r>
          </w:p>
        </w:tc>
        <w:tc>
          <w:tcPr>
            <w:tcW w:w="1053" w:type="dxa"/>
            <w:tcBorders>
              <w:top w:val="nil"/>
              <w:left w:val="single" w:sz="8" w:space="0" w:color="auto"/>
              <w:bottom w:val="single" w:sz="4" w:space="0" w:color="auto"/>
              <w:right w:val="single" w:sz="8" w:space="0" w:color="auto"/>
            </w:tcBorders>
            <w:shd w:val="clear" w:color="auto" w:fill="auto"/>
          </w:tcPr>
          <w:p w14:paraId="670212CF" w14:textId="4C65A6E3" w:rsidR="00553D50" w:rsidRPr="00700C96" w:rsidRDefault="00553D50" w:rsidP="00553D50">
            <w:pPr>
              <w:jc w:val="right"/>
              <w:rPr>
                <w:sz w:val="20"/>
                <w:szCs w:val="20"/>
                <w:lang w:val="ro-MD"/>
              </w:rPr>
            </w:pPr>
            <w:r w:rsidRPr="00700C96">
              <w:rPr>
                <w:sz w:val="20"/>
                <w:szCs w:val="20"/>
                <w:lang w:val="ro-MD"/>
              </w:rPr>
              <w:t>-</w:t>
            </w:r>
            <w:r>
              <w:rPr>
                <w:sz w:val="20"/>
                <w:szCs w:val="20"/>
              </w:rPr>
              <w:t>10,9</w:t>
            </w:r>
          </w:p>
        </w:tc>
      </w:tr>
      <w:tr w:rsidR="00553D50" w:rsidRPr="00700C96" w14:paraId="620CFA7D" w14:textId="77777777" w:rsidTr="004A429F">
        <w:trPr>
          <w:trHeight w:val="218"/>
        </w:trPr>
        <w:tc>
          <w:tcPr>
            <w:tcW w:w="5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90493E" w14:textId="77777777" w:rsidR="00553D50" w:rsidRPr="00700C96" w:rsidRDefault="00553D50" w:rsidP="00553D50">
            <w:pPr>
              <w:jc w:val="both"/>
              <w:rPr>
                <w:b/>
                <w:sz w:val="18"/>
                <w:szCs w:val="18"/>
                <w:lang w:val="ro-MD"/>
              </w:rPr>
            </w:pPr>
            <w:r w:rsidRPr="00700C96">
              <w:rPr>
                <w:b/>
                <w:sz w:val="18"/>
                <w:szCs w:val="18"/>
                <w:lang w:val="ro-MD"/>
              </w:rPr>
              <w:t>Primăria s.Ciuciuleni</w:t>
            </w:r>
          </w:p>
        </w:tc>
        <w:tc>
          <w:tcPr>
            <w:tcW w:w="672" w:type="dxa"/>
            <w:tcBorders>
              <w:top w:val="nil"/>
              <w:left w:val="nil"/>
              <w:bottom w:val="single" w:sz="4" w:space="0" w:color="auto"/>
              <w:right w:val="single" w:sz="8" w:space="0" w:color="auto"/>
            </w:tcBorders>
            <w:shd w:val="clear" w:color="auto" w:fill="D9D9D9" w:themeFill="background1" w:themeFillShade="D9"/>
          </w:tcPr>
          <w:p w14:paraId="2F56D0DA" w14:textId="77777777" w:rsidR="00553D50" w:rsidRPr="00700C96" w:rsidRDefault="00553D50" w:rsidP="00553D50">
            <w:pPr>
              <w:jc w:val="right"/>
              <w:rPr>
                <w:b/>
                <w:sz w:val="20"/>
                <w:szCs w:val="20"/>
                <w:lang w:val="ro-MD"/>
              </w:rPr>
            </w:pPr>
            <w:r w:rsidRPr="00700C96">
              <w:rPr>
                <w:b/>
                <w:sz w:val="20"/>
                <w:szCs w:val="20"/>
                <w:lang w:val="ro-MD"/>
              </w:rPr>
              <w:t>1494</w:t>
            </w:r>
          </w:p>
        </w:tc>
        <w:tc>
          <w:tcPr>
            <w:tcW w:w="848" w:type="dxa"/>
            <w:tcBorders>
              <w:top w:val="nil"/>
              <w:left w:val="single" w:sz="8" w:space="0" w:color="auto"/>
              <w:bottom w:val="single" w:sz="4" w:space="0" w:color="auto"/>
              <w:right w:val="single" w:sz="8" w:space="0" w:color="auto"/>
            </w:tcBorders>
            <w:shd w:val="clear" w:color="auto" w:fill="D9D9D9" w:themeFill="background1" w:themeFillShade="D9"/>
          </w:tcPr>
          <w:p w14:paraId="30970274" w14:textId="42BF0857" w:rsidR="00553D50" w:rsidRPr="00700C96" w:rsidRDefault="00553D50" w:rsidP="00553D50">
            <w:pPr>
              <w:jc w:val="right"/>
              <w:rPr>
                <w:b/>
                <w:sz w:val="20"/>
                <w:szCs w:val="20"/>
                <w:lang w:val="ro-MD"/>
              </w:rPr>
            </w:pPr>
          </w:p>
        </w:tc>
        <w:tc>
          <w:tcPr>
            <w:tcW w:w="1211" w:type="dxa"/>
            <w:tcBorders>
              <w:top w:val="nil"/>
              <w:left w:val="nil"/>
              <w:bottom w:val="single" w:sz="4" w:space="0" w:color="auto"/>
              <w:right w:val="single" w:sz="8" w:space="0" w:color="auto"/>
            </w:tcBorders>
            <w:shd w:val="clear" w:color="auto" w:fill="D9D9D9" w:themeFill="background1" w:themeFillShade="D9"/>
          </w:tcPr>
          <w:p w14:paraId="2C45EC04" w14:textId="771D8688" w:rsidR="00553D50" w:rsidRPr="00700C96" w:rsidRDefault="00553D50" w:rsidP="00553D50">
            <w:pPr>
              <w:jc w:val="right"/>
              <w:rPr>
                <w:b/>
                <w:sz w:val="20"/>
                <w:szCs w:val="20"/>
                <w:lang w:val="ro-MD"/>
              </w:rPr>
            </w:pPr>
          </w:p>
        </w:tc>
        <w:tc>
          <w:tcPr>
            <w:tcW w:w="1053" w:type="dxa"/>
            <w:tcBorders>
              <w:top w:val="nil"/>
              <w:left w:val="single" w:sz="8" w:space="0" w:color="auto"/>
              <w:bottom w:val="single" w:sz="4" w:space="0" w:color="auto"/>
              <w:right w:val="single" w:sz="8" w:space="0" w:color="auto"/>
            </w:tcBorders>
            <w:shd w:val="clear" w:color="auto" w:fill="D9D9D9" w:themeFill="background1" w:themeFillShade="D9"/>
          </w:tcPr>
          <w:p w14:paraId="117C210F" w14:textId="25743B8E" w:rsidR="00553D50" w:rsidRPr="00700C96" w:rsidRDefault="00553D50" w:rsidP="00553D50">
            <w:pPr>
              <w:jc w:val="right"/>
              <w:rPr>
                <w:b/>
                <w:sz w:val="20"/>
                <w:szCs w:val="20"/>
                <w:lang w:val="ro-MD"/>
              </w:rPr>
            </w:pPr>
          </w:p>
        </w:tc>
      </w:tr>
      <w:tr w:rsidR="00553D50" w:rsidRPr="00700C96" w14:paraId="0E95DC2C" w14:textId="77777777" w:rsidTr="004A429F">
        <w:trPr>
          <w:trHeight w:val="196"/>
        </w:trPr>
        <w:tc>
          <w:tcPr>
            <w:tcW w:w="5987" w:type="dxa"/>
            <w:tcBorders>
              <w:top w:val="single" w:sz="4" w:space="0" w:color="auto"/>
              <w:left w:val="single" w:sz="4" w:space="0" w:color="auto"/>
              <w:bottom w:val="single" w:sz="4" w:space="0" w:color="auto"/>
              <w:right w:val="single" w:sz="4" w:space="0" w:color="auto"/>
            </w:tcBorders>
            <w:shd w:val="clear" w:color="auto" w:fill="auto"/>
            <w:vAlign w:val="center"/>
          </w:tcPr>
          <w:p w14:paraId="26F27689" w14:textId="44D8CF27" w:rsidR="00553D50" w:rsidRPr="00700C96" w:rsidRDefault="00553D50" w:rsidP="00553D50">
            <w:pPr>
              <w:jc w:val="both"/>
              <w:rPr>
                <w:sz w:val="18"/>
                <w:szCs w:val="18"/>
                <w:lang w:val="en-US"/>
              </w:rPr>
            </w:pPr>
            <w:r w:rsidRPr="00700C96">
              <w:rPr>
                <w:sz w:val="18"/>
                <w:szCs w:val="18"/>
              </w:rPr>
              <w:t>Reparația drumului de acces spre Unitatea Primiri Urgențe Ciuciuleni</w:t>
            </w:r>
          </w:p>
        </w:tc>
        <w:tc>
          <w:tcPr>
            <w:tcW w:w="672" w:type="dxa"/>
            <w:tcBorders>
              <w:top w:val="nil"/>
              <w:left w:val="nil"/>
              <w:bottom w:val="single" w:sz="4" w:space="0" w:color="auto"/>
              <w:right w:val="single" w:sz="8" w:space="0" w:color="auto"/>
            </w:tcBorders>
            <w:shd w:val="clear" w:color="000000" w:fill="FFFFFF"/>
          </w:tcPr>
          <w:p w14:paraId="3EBA398A" w14:textId="77777777" w:rsidR="00553D50" w:rsidRPr="00700C96" w:rsidRDefault="00553D50" w:rsidP="00553D50">
            <w:pPr>
              <w:jc w:val="right"/>
              <w:rPr>
                <w:sz w:val="20"/>
                <w:szCs w:val="20"/>
                <w:lang w:val="ro-MD"/>
              </w:rPr>
            </w:pPr>
          </w:p>
        </w:tc>
        <w:tc>
          <w:tcPr>
            <w:tcW w:w="848" w:type="dxa"/>
            <w:tcBorders>
              <w:top w:val="nil"/>
              <w:left w:val="single" w:sz="8" w:space="0" w:color="auto"/>
              <w:bottom w:val="single" w:sz="4" w:space="0" w:color="auto"/>
              <w:right w:val="single" w:sz="8" w:space="0" w:color="auto"/>
            </w:tcBorders>
            <w:shd w:val="clear" w:color="auto" w:fill="auto"/>
          </w:tcPr>
          <w:p w14:paraId="093E3FD3" w14:textId="73E3DDFD" w:rsidR="00553D50" w:rsidRPr="00700C96" w:rsidRDefault="00553D50" w:rsidP="00553D50">
            <w:pPr>
              <w:jc w:val="right"/>
              <w:rPr>
                <w:sz w:val="20"/>
                <w:szCs w:val="20"/>
                <w:lang w:val="ro-MD"/>
              </w:rPr>
            </w:pPr>
            <w:r w:rsidRPr="00700C96">
              <w:rPr>
                <w:sz w:val="20"/>
                <w:szCs w:val="20"/>
                <w:lang w:val="ro-MD"/>
              </w:rPr>
              <w:t>250,0</w:t>
            </w:r>
          </w:p>
        </w:tc>
        <w:tc>
          <w:tcPr>
            <w:tcW w:w="1211" w:type="dxa"/>
            <w:tcBorders>
              <w:top w:val="nil"/>
              <w:left w:val="nil"/>
              <w:bottom w:val="single" w:sz="4" w:space="0" w:color="auto"/>
              <w:right w:val="single" w:sz="8" w:space="0" w:color="auto"/>
            </w:tcBorders>
            <w:shd w:val="clear" w:color="auto" w:fill="auto"/>
          </w:tcPr>
          <w:p w14:paraId="34232937" w14:textId="3AE818C6" w:rsidR="00553D50" w:rsidRPr="00700C96" w:rsidRDefault="00553D50" w:rsidP="00553D50">
            <w:pPr>
              <w:jc w:val="right"/>
              <w:rPr>
                <w:sz w:val="20"/>
                <w:szCs w:val="20"/>
                <w:lang w:val="ro-MD"/>
              </w:rPr>
            </w:pPr>
            <w:r w:rsidRPr="00700C96">
              <w:rPr>
                <w:sz w:val="20"/>
                <w:szCs w:val="20"/>
                <w:lang w:val="ro-MD"/>
              </w:rPr>
              <w:t>249,8</w:t>
            </w:r>
          </w:p>
        </w:tc>
        <w:tc>
          <w:tcPr>
            <w:tcW w:w="1053" w:type="dxa"/>
            <w:tcBorders>
              <w:top w:val="nil"/>
              <w:left w:val="single" w:sz="8" w:space="0" w:color="auto"/>
              <w:bottom w:val="single" w:sz="4" w:space="0" w:color="auto"/>
              <w:right w:val="single" w:sz="8" w:space="0" w:color="auto"/>
            </w:tcBorders>
            <w:shd w:val="clear" w:color="auto" w:fill="auto"/>
          </w:tcPr>
          <w:p w14:paraId="43F0F939" w14:textId="48484307" w:rsidR="00553D50" w:rsidRPr="00700C96" w:rsidRDefault="00553D50" w:rsidP="00553D50">
            <w:pPr>
              <w:jc w:val="right"/>
              <w:rPr>
                <w:sz w:val="20"/>
                <w:szCs w:val="20"/>
                <w:lang w:val="ro-MD"/>
              </w:rPr>
            </w:pPr>
            <w:r w:rsidRPr="00700C96">
              <w:rPr>
                <w:sz w:val="20"/>
                <w:szCs w:val="20"/>
                <w:lang w:val="ro-MD"/>
              </w:rPr>
              <w:t>-0,2</w:t>
            </w:r>
          </w:p>
        </w:tc>
      </w:tr>
      <w:tr w:rsidR="00553D50" w:rsidRPr="00700C96" w14:paraId="52F35F06" w14:textId="77777777" w:rsidTr="004A429F">
        <w:trPr>
          <w:trHeight w:val="255"/>
        </w:trPr>
        <w:tc>
          <w:tcPr>
            <w:tcW w:w="5987" w:type="dxa"/>
            <w:tcBorders>
              <w:top w:val="single" w:sz="4" w:space="0" w:color="auto"/>
              <w:left w:val="single" w:sz="8" w:space="0" w:color="auto"/>
              <w:bottom w:val="single" w:sz="4" w:space="0" w:color="auto"/>
              <w:right w:val="single" w:sz="8" w:space="0" w:color="auto"/>
            </w:tcBorders>
            <w:shd w:val="clear" w:color="000000" w:fill="D9D9D9"/>
          </w:tcPr>
          <w:p w14:paraId="52B52D74" w14:textId="77777777" w:rsidR="00553D50" w:rsidRPr="00700C96" w:rsidRDefault="00553D50" w:rsidP="00553D50">
            <w:pPr>
              <w:rPr>
                <w:b/>
                <w:sz w:val="18"/>
                <w:szCs w:val="18"/>
                <w:lang w:val="ro-MD"/>
              </w:rPr>
            </w:pPr>
            <w:r w:rsidRPr="00700C96">
              <w:rPr>
                <w:b/>
                <w:sz w:val="18"/>
                <w:szCs w:val="18"/>
                <w:lang w:val="ro-MD"/>
              </w:rPr>
              <w:t>Primăria com. Crasnoarmeiscoe</w:t>
            </w:r>
          </w:p>
        </w:tc>
        <w:tc>
          <w:tcPr>
            <w:tcW w:w="672" w:type="dxa"/>
            <w:tcBorders>
              <w:top w:val="nil"/>
              <w:left w:val="nil"/>
              <w:bottom w:val="single" w:sz="4" w:space="0" w:color="auto"/>
              <w:right w:val="single" w:sz="8" w:space="0" w:color="auto"/>
            </w:tcBorders>
            <w:shd w:val="clear" w:color="000000" w:fill="D9D9D9"/>
          </w:tcPr>
          <w:p w14:paraId="0B9DA10C" w14:textId="77777777" w:rsidR="00553D50" w:rsidRPr="00700C96" w:rsidRDefault="00553D50" w:rsidP="00553D50">
            <w:pPr>
              <w:jc w:val="right"/>
              <w:rPr>
                <w:b/>
                <w:sz w:val="20"/>
                <w:szCs w:val="20"/>
                <w:lang w:val="ro-MD"/>
              </w:rPr>
            </w:pPr>
            <w:r w:rsidRPr="00700C96">
              <w:rPr>
                <w:b/>
                <w:sz w:val="20"/>
                <w:szCs w:val="20"/>
                <w:lang w:val="ro-MD"/>
              </w:rPr>
              <w:t>1496</w:t>
            </w:r>
          </w:p>
        </w:tc>
        <w:tc>
          <w:tcPr>
            <w:tcW w:w="848" w:type="dxa"/>
            <w:tcBorders>
              <w:top w:val="nil"/>
              <w:left w:val="single" w:sz="8" w:space="0" w:color="auto"/>
              <w:bottom w:val="single" w:sz="4" w:space="0" w:color="auto"/>
              <w:right w:val="single" w:sz="8" w:space="0" w:color="auto"/>
            </w:tcBorders>
            <w:shd w:val="clear" w:color="000000" w:fill="D9D9D9"/>
          </w:tcPr>
          <w:p w14:paraId="3937FE09" w14:textId="08D4974E" w:rsidR="00553D50" w:rsidRPr="00700C96" w:rsidRDefault="00553D50" w:rsidP="00553D50">
            <w:pPr>
              <w:jc w:val="right"/>
              <w:rPr>
                <w:b/>
                <w:sz w:val="20"/>
                <w:szCs w:val="20"/>
                <w:lang w:val="ro-MD"/>
              </w:rPr>
            </w:pPr>
          </w:p>
        </w:tc>
        <w:tc>
          <w:tcPr>
            <w:tcW w:w="1211" w:type="dxa"/>
            <w:tcBorders>
              <w:top w:val="nil"/>
              <w:left w:val="single" w:sz="4" w:space="0" w:color="auto"/>
              <w:bottom w:val="single" w:sz="4" w:space="0" w:color="auto"/>
              <w:right w:val="single" w:sz="8" w:space="0" w:color="auto"/>
            </w:tcBorders>
            <w:shd w:val="clear" w:color="000000" w:fill="D9D9D9"/>
          </w:tcPr>
          <w:p w14:paraId="34196D59" w14:textId="40E769DA" w:rsidR="00553D50" w:rsidRPr="00700C96" w:rsidRDefault="00553D50" w:rsidP="00553D50">
            <w:pPr>
              <w:jc w:val="right"/>
              <w:rPr>
                <w:b/>
                <w:sz w:val="20"/>
                <w:szCs w:val="20"/>
                <w:lang w:val="ro-MD"/>
              </w:rPr>
            </w:pPr>
          </w:p>
        </w:tc>
        <w:tc>
          <w:tcPr>
            <w:tcW w:w="1053" w:type="dxa"/>
            <w:tcBorders>
              <w:top w:val="nil"/>
              <w:left w:val="single" w:sz="8" w:space="0" w:color="auto"/>
              <w:bottom w:val="single" w:sz="4" w:space="0" w:color="auto"/>
              <w:right w:val="single" w:sz="8" w:space="0" w:color="auto"/>
            </w:tcBorders>
            <w:shd w:val="clear" w:color="000000" w:fill="D9D9D9"/>
          </w:tcPr>
          <w:p w14:paraId="4E84AD26" w14:textId="1607B640" w:rsidR="00553D50" w:rsidRPr="00700C96" w:rsidRDefault="00553D50" w:rsidP="00553D50">
            <w:pPr>
              <w:jc w:val="right"/>
              <w:rPr>
                <w:b/>
                <w:sz w:val="20"/>
                <w:szCs w:val="20"/>
                <w:lang w:val="ro-MD"/>
              </w:rPr>
            </w:pPr>
          </w:p>
        </w:tc>
      </w:tr>
      <w:tr w:rsidR="00553D50" w:rsidRPr="00700C96" w14:paraId="3E02A0C6" w14:textId="77777777" w:rsidTr="004A429F">
        <w:trPr>
          <w:trHeight w:val="140"/>
        </w:trPr>
        <w:tc>
          <w:tcPr>
            <w:tcW w:w="5987" w:type="dxa"/>
            <w:tcBorders>
              <w:top w:val="single" w:sz="4" w:space="0" w:color="auto"/>
              <w:left w:val="single" w:sz="4" w:space="0" w:color="auto"/>
              <w:bottom w:val="single" w:sz="4" w:space="0" w:color="auto"/>
              <w:right w:val="single" w:sz="4" w:space="0" w:color="auto"/>
            </w:tcBorders>
            <w:shd w:val="clear" w:color="auto" w:fill="auto"/>
            <w:vAlign w:val="center"/>
          </w:tcPr>
          <w:p w14:paraId="5D914950" w14:textId="2B412790" w:rsidR="00553D50" w:rsidRPr="00700C96" w:rsidRDefault="00553D50" w:rsidP="00553D50">
            <w:pPr>
              <w:rPr>
                <w:sz w:val="18"/>
                <w:szCs w:val="18"/>
                <w:lang w:val="en-US" w:eastAsia="ru-RU"/>
              </w:rPr>
            </w:pPr>
            <w:r w:rsidRPr="00700C96">
              <w:rPr>
                <w:sz w:val="18"/>
                <w:szCs w:val="18"/>
              </w:rPr>
              <w:t>Lucrări de reparație a drumurilor locale</w:t>
            </w:r>
          </w:p>
        </w:tc>
        <w:tc>
          <w:tcPr>
            <w:tcW w:w="672" w:type="dxa"/>
            <w:tcBorders>
              <w:top w:val="nil"/>
              <w:left w:val="nil"/>
              <w:bottom w:val="single" w:sz="4" w:space="0" w:color="auto"/>
              <w:right w:val="single" w:sz="8" w:space="0" w:color="auto"/>
            </w:tcBorders>
            <w:shd w:val="clear" w:color="000000" w:fill="FFFFFF"/>
          </w:tcPr>
          <w:p w14:paraId="29B65DA0" w14:textId="77777777" w:rsidR="00553D50" w:rsidRPr="00700C96" w:rsidRDefault="00553D50" w:rsidP="00553D50">
            <w:pPr>
              <w:jc w:val="right"/>
              <w:rPr>
                <w:sz w:val="20"/>
                <w:szCs w:val="20"/>
                <w:lang w:val="ro-MD"/>
              </w:rPr>
            </w:pPr>
          </w:p>
        </w:tc>
        <w:tc>
          <w:tcPr>
            <w:tcW w:w="848" w:type="dxa"/>
            <w:tcBorders>
              <w:top w:val="nil"/>
              <w:left w:val="single" w:sz="8" w:space="0" w:color="auto"/>
              <w:bottom w:val="single" w:sz="4" w:space="0" w:color="auto"/>
              <w:right w:val="single" w:sz="8" w:space="0" w:color="auto"/>
            </w:tcBorders>
            <w:shd w:val="clear" w:color="auto" w:fill="auto"/>
          </w:tcPr>
          <w:p w14:paraId="54329B9D" w14:textId="45CE9ED9" w:rsidR="00553D50" w:rsidRPr="00700C96" w:rsidRDefault="00553D50" w:rsidP="00553D50">
            <w:pPr>
              <w:jc w:val="right"/>
              <w:rPr>
                <w:sz w:val="20"/>
                <w:szCs w:val="20"/>
                <w:lang w:val="ro-MD"/>
              </w:rPr>
            </w:pPr>
            <w:r w:rsidRPr="00700C96">
              <w:rPr>
                <w:sz w:val="20"/>
                <w:szCs w:val="20"/>
                <w:lang w:val="ro-MD"/>
              </w:rPr>
              <w:t>300,0</w:t>
            </w:r>
          </w:p>
        </w:tc>
        <w:tc>
          <w:tcPr>
            <w:tcW w:w="1211" w:type="dxa"/>
            <w:tcBorders>
              <w:top w:val="nil"/>
              <w:left w:val="nil"/>
              <w:bottom w:val="single" w:sz="4" w:space="0" w:color="auto"/>
              <w:right w:val="single" w:sz="8" w:space="0" w:color="auto"/>
            </w:tcBorders>
            <w:shd w:val="clear" w:color="auto" w:fill="auto"/>
          </w:tcPr>
          <w:p w14:paraId="3488C3BB" w14:textId="19B517B5" w:rsidR="00553D50" w:rsidRPr="00700C96" w:rsidRDefault="00553D50" w:rsidP="00553D50">
            <w:pPr>
              <w:jc w:val="right"/>
              <w:rPr>
                <w:sz w:val="20"/>
                <w:szCs w:val="20"/>
                <w:lang w:val="ro-MD"/>
              </w:rPr>
            </w:pPr>
            <w:r>
              <w:rPr>
                <w:sz w:val="20"/>
                <w:szCs w:val="20"/>
                <w:lang w:val="ro-MD"/>
              </w:rPr>
              <w:t>293,1</w:t>
            </w:r>
          </w:p>
        </w:tc>
        <w:tc>
          <w:tcPr>
            <w:tcW w:w="1053" w:type="dxa"/>
            <w:tcBorders>
              <w:top w:val="nil"/>
              <w:left w:val="single" w:sz="8" w:space="0" w:color="auto"/>
              <w:bottom w:val="single" w:sz="4" w:space="0" w:color="auto"/>
              <w:right w:val="single" w:sz="8" w:space="0" w:color="auto"/>
            </w:tcBorders>
            <w:shd w:val="clear" w:color="auto" w:fill="auto"/>
          </w:tcPr>
          <w:p w14:paraId="7DC9B3C6" w14:textId="04267F50" w:rsidR="00553D50" w:rsidRPr="00700C96" w:rsidRDefault="00553D50" w:rsidP="00553D50">
            <w:pPr>
              <w:jc w:val="right"/>
              <w:rPr>
                <w:sz w:val="20"/>
                <w:szCs w:val="20"/>
                <w:lang w:val="ro-MD"/>
              </w:rPr>
            </w:pPr>
            <w:r w:rsidRPr="00700C96">
              <w:rPr>
                <w:sz w:val="20"/>
                <w:szCs w:val="20"/>
                <w:lang w:val="ro-MD"/>
              </w:rPr>
              <w:t>-</w:t>
            </w:r>
            <w:r>
              <w:rPr>
                <w:sz w:val="20"/>
                <w:szCs w:val="20"/>
              </w:rPr>
              <w:t>6,9</w:t>
            </w:r>
          </w:p>
        </w:tc>
      </w:tr>
      <w:tr w:rsidR="00553D50" w:rsidRPr="00700C96" w14:paraId="19CB5D87" w14:textId="77777777" w:rsidTr="004A429F">
        <w:trPr>
          <w:trHeight w:val="104"/>
        </w:trPr>
        <w:tc>
          <w:tcPr>
            <w:tcW w:w="5987" w:type="dxa"/>
            <w:tcBorders>
              <w:top w:val="nil"/>
              <w:left w:val="single" w:sz="8" w:space="0" w:color="auto"/>
              <w:bottom w:val="single" w:sz="4" w:space="0" w:color="auto"/>
              <w:right w:val="single" w:sz="8" w:space="0" w:color="auto"/>
            </w:tcBorders>
            <w:shd w:val="clear" w:color="000000" w:fill="D9D9D9"/>
          </w:tcPr>
          <w:p w14:paraId="168C2EEB" w14:textId="77777777" w:rsidR="00553D50" w:rsidRPr="00700C96" w:rsidRDefault="00553D50" w:rsidP="00553D50">
            <w:pPr>
              <w:rPr>
                <w:b/>
                <w:sz w:val="18"/>
                <w:szCs w:val="18"/>
                <w:lang w:val="ro-MD"/>
              </w:rPr>
            </w:pPr>
            <w:r w:rsidRPr="00700C96">
              <w:rPr>
                <w:b/>
                <w:sz w:val="18"/>
                <w:szCs w:val="18"/>
                <w:lang w:val="ro-MD"/>
              </w:rPr>
              <w:t>Primăria s.Dancu</w:t>
            </w:r>
          </w:p>
        </w:tc>
        <w:tc>
          <w:tcPr>
            <w:tcW w:w="672" w:type="dxa"/>
            <w:tcBorders>
              <w:top w:val="nil"/>
              <w:left w:val="nil"/>
              <w:bottom w:val="single" w:sz="4" w:space="0" w:color="auto"/>
              <w:right w:val="single" w:sz="8" w:space="0" w:color="auto"/>
            </w:tcBorders>
            <w:shd w:val="clear" w:color="000000" w:fill="D9D9D9"/>
          </w:tcPr>
          <w:p w14:paraId="1AF0B30F" w14:textId="77777777" w:rsidR="00553D50" w:rsidRPr="00700C96" w:rsidRDefault="00553D50" w:rsidP="00553D50">
            <w:pPr>
              <w:jc w:val="right"/>
              <w:rPr>
                <w:b/>
                <w:sz w:val="20"/>
                <w:szCs w:val="20"/>
                <w:lang w:val="ro-MD"/>
              </w:rPr>
            </w:pPr>
            <w:r w:rsidRPr="00700C96">
              <w:rPr>
                <w:b/>
                <w:sz w:val="20"/>
                <w:szCs w:val="20"/>
                <w:lang w:val="ro-MD"/>
              </w:rPr>
              <w:t>1497</w:t>
            </w:r>
          </w:p>
        </w:tc>
        <w:tc>
          <w:tcPr>
            <w:tcW w:w="848" w:type="dxa"/>
            <w:tcBorders>
              <w:top w:val="nil"/>
              <w:left w:val="single" w:sz="8" w:space="0" w:color="auto"/>
              <w:bottom w:val="single" w:sz="4" w:space="0" w:color="auto"/>
              <w:right w:val="single" w:sz="8" w:space="0" w:color="auto"/>
            </w:tcBorders>
            <w:shd w:val="clear" w:color="000000" w:fill="D9D9D9"/>
          </w:tcPr>
          <w:p w14:paraId="1F11F714" w14:textId="45F707FA" w:rsidR="00553D50" w:rsidRPr="00700C96" w:rsidRDefault="00553D50" w:rsidP="00553D50">
            <w:pPr>
              <w:jc w:val="right"/>
              <w:rPr>
                <w:b/>
                <w:sz w:val="20"/>
                <w:szCs w:val="20"/>
                <w:lang w:val="ro-MD"/>
              </w:rPr>
            </w:pPr>
          </w:p>
        </w:tc>
        <w:tc>
          <w:tcPr>
            <w:tcW w:w="1211" w:type="dxa"/>
            <w:tcBorders>
              <w:top w:val="nil"/>
              <w:left w:val="single" w:sz="4" w:space="0" w:color="auto"/>
              <w:bottom w:val="single" w:sz="4" w:space="0" w:color="auto"/>
              <w:right w:val="single" w:sz="8" w:space="0" w:color="auto"/>
            </w:tcBorders>
            <w:shd w:val="clear" w:color="000000" w:fill="D9D9D9"/>
          </w:tcPr>
          <w:p w14:paraId="0F408FB0" w14:textId="2FE6D7F1" w:rsidR="00553D50" w:rsidRPr="00700C96" w:rsidRDefault="00553D50" w:rsidP="00553D50">
            <w:pPr>
              <w:jc w:val="right"/>
              <w:rPr>
                <w:b/>
                <w:sz w:val="20"/>
                <w:szCs w:val="20"/>
                <w:lang w:val="ro-MD"/>
              </w:rPr>
            </w:pPr>
          </w:p>
        </w:tc>
        <w:tc>
          <w:tcPr>
            <w:tcW w:w="1053" w:type="dxa"/>
            <w:tcBorders>
              <w:top w:val="nil"/>
              <w:left w:val="single" w:sz="8" w:space="0" w:color="auto"/>
              <w:bottom w:val="single" w:sz="4" w:space="0" w:color="auto"/>
              <w:right w:val="single" w:sz="8" w:space="0" w:color="auto"/>
            </w:tcBorders>
            <w:shd w:val="clear" w:color="000000" w:fill="D9D9D9"/>
          </w:tcPr>
          <w:p w14:paraId="3AD5091C" w14:textId="48EC64E1" w:rsidR="00553D50" w:rsidRPr="00700C96" w:rsidRDefault="00553D50" w:rsidP="00553D50">
            <w:pPr>
              <w:jc w:val="right"/>
              <w:rPr>
                <w:b/>
                <w:sz w:val="20"/>
                <w:szCs w:val="20"/>
                <w:lang w:val="ro-MD"/>
              </w:rPr>
            </w:pPr>
          </w:p>
        </w:tc>
      </w:tr>
      <w:tr w:rsidR="00553D50" w:rsidRPr="00700C96" w14:paraId="2798BB56" w14:textId="77777777" w:rsidTr="004A429F">
        <w:trPr>
          <w:trHeight w:val="254"/>
        </w:trPr>
        <w:tc>
          <w:tcPr>
            <w:tcW w:w="5987" w:type="dxa"/>
            <w:tcBorders>
              <w:top w:val="single" w:sz="4" w:space="0" w:color="auto"/>
              <w:left w:val="single" w:sz="4" w:space="0" w:color="auto"/>
              <w:bottom w:val="single" w:sz="4" w:space="0" w:color="auto"/>
              <w:right w:val="single" w:sz="4" w:space="0" w:color="auto"/>
            </w:tcBorders>
            <w:shd w:val="clear" w:color="auto" w:fill="auto"/>
            <w:vAlign w:val="center"/>
          </w:tcPr>
          <w:p w14:paraId="29CFBC2A" w14:textId="0CB7DF52" w:rsidR="00553D50" w:rsidRPr="00700C96" w:rsidRDefault="00553D50" w:rsidP="00553D50">
            <w:pPr>
              <w:rPr>
                <w:sz w:val="18"/>
                <w:szCs w:val="18"/>
                <w:lang w:val="en-US" w:eastAsia="ru-RU"/>
              </w:rPr>
            </w:pPr>
            <w:r w:rsidRPr="00700C96">
              <w:rPr>
                <w:sz w:val="18"/>
                <w:szCs w:val="18"/>
              </w:rPr>
              <w:t>Reparația capitală a casei de cultură ( acoperișul)</w:t>
            </w:r>
          </w:p>
        </w:tc>
        <w:tc>
          <w:tcPr>
            <w:tcW w:w="672" w:type="dxa"/>
            <w:tcBorders>
              <w:top w:val="nil"/>
              <w:left w:val="nil"/>
              <w:bottom w:val="single" w:sz="4" w:space="0" w:color="auto"/>
              <w:right w:val="single" w:sz="8" w:space="0" w:color="auto"/>
            </w:tcBorders>
            <w:shd w:val="clear" w:color="000000" w:fill="FFFFFF"/>
          </w:tcPr>
          <w:p w14:paraId="217272F9" w14:textId="77777777" w:rsidR="00553D50" w:rsidRPr="00700C96" w:rsidRDefault="00553D50" w:rsidP="00553D50">
            <w:pPr>
              <w:jc w:val="right"/>
              <w:rPr>
                <w:sz w:val="20"/>
                <w:szCs w:val="20"/>
                <w:lang w:val="ro-MD"/>
              </w:rPr>
            </w:pPr>
          </w:p>
        </w:tc>
        <w:tc>
          <w:tcPr>
            <w:tcW w:w="848" w:type="dxa"/>
            <w:tcBorders>
              <w:top w:val="nil"/>
              <w:left w:val="single" w:sz="8" w:space="0" w:color="auto"/>
              <w:bottom w:val="single" w:sz="4" w:space="0" w:color="auto"/>
              <w:right w:val="single" w:sz="8" w:space="0" w:color="auto"/>
            </w:tcBorders>
            <w:shd w:val="clear" w:color="auto" w:fill="auto"/>
          </w:tcPr>
          <w:p w14:paraId="3EB17A85" w14:textId="5BF74461" w:rsidR="00553D50" w:rsidRPr="00700C96" w:rsidRDefault="00553D50" w:rsidP="00553D50">
            <w:pPr>
              <w:jc w:val="right"/>
              <w:rPr>
                <w:sz w:val="20"/>
                <w:szCs w:val="20"/>
                <w:lang w:val="ro-MD"/>
              </w:rPr>
            </w:pPr>
            <w:r w:rsidRPr="00700C96">
              <w:rPr>
                <w:sz w:val="20"/>
                <w:szCs w:val="20"/>
                <w:lang w:val="ro-MD"/>
              </w:rPr>
              <w:t>200,0</w:t>
            </w:r>
          </w:p>
        </w:tc>
        <w:tc>
          <w:tcPr>
            <w:tcW w:w="1211" w:type="dxa"/>
            <w:tcBorders>
              <w:top w:val="nil"/>
              <w:left w:val="nil"/>
              <w:bottom w:val="single" w:sz="4" w:space="0" w:color="auto"/>
              <w:right w:val="single" w:sz="8" w:space="0" w:color="auto"/>
            </w:tcBorders>
            <w:shd w:val="clear" w:color="auto" w:fill="auto"/>
          </w:tcPr>
          <w:p w14:paraId="39B625C5" w14:textId="4BBDC663" w:rsidR="00553D50" w:rsidRPr="00700C96" w:rsidRDefault="00553D50" w:rsidP="00553D50">
            <w:pPr>
              <w:jc w:val="right"/>
              <w:rPr>
                <w:sz w:val="20"/>
                <w:szCs w:val="20"/>
                <w:lang w:val="ro-MD"/>
              </w:rPr>
            </w:pPr>
            <w:r>
              <w:rPr>
                <w:sz w:val="20"/>
                <w:szCs w:val="20"/>
                <w:lang w:val="ro-MD"/>
              </w:rPr>
              <w:t>200,0</w:t>
            </w:r>
          </w:p>
        </w:tc>
        <w:tc>
          <w:tcPr>
            <w:tcW w:w="1053" w:type="dxa"/>
            <w:tcBorders>
              <w:top w:val="nil"/>
              <w:left w:val="single" w:sz="8" w:space="0" w:color="auto"/>
              <w:bottom w:val="single" w:sz="4" w:space="0" w:color="auto"/>
              <w:right w:val="single" w:sz="8" w:space="0" w:color="auto"/>
            </w:tcBorders>
            <w:shd w:val="clear" w:color="auto" w:fill="auto"/>
          </w:tcPr>
          <w:p w14:paraId="1BD3CE29" w14:textId="3D65CA6E" w:rsidR="00553D50" w:rsidRPr="00700C96" w:rsidRDefault="00553D50" w:rsidP="00553D50">
            <w:pPr>
              <w:jc w:val="right"/>
              <w:rPr>
                <w:sz w:val="20"/>
                <w:szCs w:val="20"/>
                <w:lang w:val="ro-MD"/>
              </w:rPr>
            </w:pPr>
            <w:r>
              <w:rPr>
                <w:sz w:val="20"/>
                <w:szCs w:val="20"/>
                <w:lang w:val="ro-MD"/>
              </w:rPr>
              <w:t>-</w:t>
            </w:r>
          </w:p>
        </w:tc>
      </w:tr>
      <w:tr w:rsidR="00553D50" w:rsidRPr="00700C96" w14:paraId="0FCA1A3F" w14:textId="77777777" w:rsidTr="004A429F">
        <w:trPr>
          <w:trHeight w:val="128"/>
        </w:trPr>
        <w:tc>
          <w:tcPr>
            <w:tcW w:w="5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578DD0" w14:textId="77777777" w:rsidR="00553D50" w:rsidRPr="00700C96" w:rsidRDefault="00553D50" w:rsidP="00553D50">
            <w:pPr>
              <w:rPr>
                <w:b/>
                <w:sz w:val="18"/>
                <w:szCs w:val="18"/>
                <w:lang w:val="ro-MD" w:eastAsia="ru-RU"/>
              </w:rPr>
            </w:pPr>
            <w:r w:rsidRPr="00700C96">
              <w:rPr>
                <w:b/>
                <w:sz w:val="18"/>
                <w:szCs w:val="18"/>
                <w:lang w:val="ro-MD" w:eastAsia="ru-RU"/>
              </w:rPr>
              <w:t>Primăria s.Fîrlădeni</w:t>
            </w:r>
          </w:p>
        </w:tc>
        <w:tc>
          <w:tcPr>
            <w:tcW w:w="672" w:type="dxa"/>
            <w:tcBorders>
              <w:top w:val="nil"/>
              <w:left w:val="nil"/>
              <w:bottom w:val="single" w:sz="4" w:space="0" w:color="auto"/>
              <w:right w:val="single" w:sz="8" w:space="0" w:color="auto"/>
            </w:tcBorders>
            <w:shd w:val="clear" w:color="auto" w:fill="D9D9D9" w:themeFill="background1" w:themeFillShade="D9"/>
          </w:tcPr>
          <w:p w14:paraId="1EE8278D" w14:textId="77777777" w:rsidR="00553D50" w:rsidRPr="00700C96" w:rsidRDefault="00553D50" w:rsidP="00553D50">
            <w:pPr>
              <w:jc w:val="right"/>
              <w:rPr>
                <w:b/>
                <w:sz w:val="20"/>
                <w:szCs w:val="20"/>
                <w:lang w:val="ro-MD"/>
              </w:rPr>
            </w:pPr>
            <w:r w:rsidRPr="00700C96">
              <w:rPr>
                <w:b/>
                <w:sz w:val="20"/>
                <w:szCs w:val="20"/>
                <w:lang w:val="ro-MD"/>
              </w:rPr>
              <w:t>1499</w:t>
            </w:r>
          </w:p>
        </w:tc>
        <w:tc>
          <w:tcPr>
            <w:tcW w:w="848" w:type="dxa"/>
            <w:tcBorders>
              <w:top w:val="nil"/>
              <w:left w:val="single" w:sz="8" w:space="0" w:color="auto"/>
              <w:bottom w:val="single" w:sz="4" w:space="0" w:color="auto"/>
              <w:right w:val="single" w:sz="8" w:space="0" w:color="auto"/>
            </w:tcBorders>
            <w:shd w:val="clear" w:color="auto" w:fill="D9D9D9" w:themeFill="background1" w:themeFillShade="D9"/>
          </w:tcPr>
          <w:p w14:paraId="4B420E89" w14:textId="17DB286F" w:rsidR="00553D50" w:rsidRPr="00700C96" w:rsidRDefault="00553D50" w:rsidP="00553D50">
            <w:pPr>
              <w:jc w:val="right"/>
              <w:rPr>
                <w:b/>
                <w:sz w:val="20"/>
                <w:szCs w:val="20"/>
                <w:lang w:val="ro-MD"/>
              </w:rPr>
            </w:pPr>
          </w:p>
        </w:tc>
        <w:tc>
          <w:tcPr>
            <w:tcW w:w="1211" w:type="dxa"/>
            <w:tcBorders>
              <w:top w:val="nil"/>
              <w:left w:val="nil"/>
              <w:bottom w:val="single" w:sz="4" w:space="0" w:color="auto"/>
              <w:right w:val="single" w:sz="8" w:space="0" w:color="auto"/>
            </w:tcBorders>
            <w:shd w:val="clear" w:color="auto" w:fill="D9D9D9" w:themeFill="background1" w:themeFillShade="D9"/>
          </w:tcPr>
          <w:p w14:paraId="40346E18" w14:textId="290DF776" w:rsidR="00553D50" w:rsidRPr="00700C96" w:rsidRDefault="00553D50" w:rsidP="00553D50">
            <w:pPr>
              <w:jc w:val="right"/>
              <w:rPr>
                <w:b/>
                <w:sz w:val="20"/>
                <w:szCs w:val="20"/>
                <w:lang w:val="ro-MD"/>
              </w:rPr>
            </w:pPr>
          </w:p>
        </w:tc>
        <w:tc>
          <w:tcPr>
            <w:tcW w:w="1053" w:type="dxa"/>
            <w:tcBorders>
              <w:top w:val="nil"/>
              <w:left w:val="single" w:sz="8" w:space="0" w:color="auto"/>
              <w:bottom w:val="single" w:sz="4" w:space="0" w:color="auto"/>
              <w:right w:val="single" w:sz="8" w:space="0" w:color="auto"/>
            </w:tcBorders>
            <w:shd w:val="clear" w:color="auto" w:fill="D9D9D9" w:themeFill="background1" w:themeFillShade="D9"/>
          </w:tcPr>
          <w:p w14:paraId="36705DC5" w14:textId="6C9B9E1F" w:rsidR="00553D50" w:rsidRPr="00700C96" w:rsidRDefault="00553D50" w:rsidP="00553D50">
            <w:pPr>
              <w:jc w:val="right"/>
              <w:rPr>
                <w:b/>
                <w:sz w:val="20"/>
                <w:szCs w:val="20"/>
                <w:lang w:val="ro-MD"/>
              </w:rPr>
            </w:pPr>
          </w:p>
        </w:tc>
      </w:tr>
      <w:tr w:rsidR="00553D50" w:rsidRPr="00700C96" w14:paraId="771B9D48" w14:textId="77777777" w:rsidTr="004A429F">
        <w:trPr>
          <w:trHeight w:val="303"/>
        </w:trPr>
        <w:tc>
          <w:tcPr>
            <w:tcW w:w="5987" w:type="dxa"/>
            <w:tcBorders>
              <w:top w:val="single" w:sz="4" w:space="0" w:color="auto"/>
              <w:left w:val="single" w:sz="4" w:space="0" w:color="auto"/>
              <w:bottom w:val="single" w:sz="4" w:space="0" w:color="auto"/>
              <w:right w:val="single" w:sz="4" w:space="0" w:color="auto"/>
            </w:tcBorders>
            <w:shd w:val="clear" w:color="auto" w:fill="auto"/>
            <w:vAlign w:val="center"/>
          </w:tcPr>
          <w:p w14:paraId="575DA7E5" w14:textId="21A56F4E" w:rsidR="00553D50" w:rsidRPr="00700C96" w:rsidRDefault="00553D50" w:rsidP="00553D50">
            <w:pPr>
              <w:rPr>
                <w:sz w:val="18"/>
                <w:szCs w:val="18"/>
                <w:lang w:val="en-US" w:eastAsia="ru-RU"/>
              </w:rPr>
            </w:pPr>
            <w:r w:rsidRPr="00700C96">
              <w:rPr>
                <w:sz w:val="18"/>
                <w:szCs w:val="18"/>
              </w:rPr>
              <w:t>Achitarea serviciilor de proiectare și verificare a documentației de proiect și devize la construcția sistemului de canalizare din localitate</w:t>
            </w:r>
          </w:p>
        </w:tc>
        <w:tc>
          <w:tcPr>
            <w:tcW w:w="672" w:type="dxa"/>
            <w:tcBorders>
              <w:top w:val="nil"/>
              <w:left w:val="nil"/>
              <w:bottom w:val="single" w:sz="4" w:space="0" w:color="auto"/>
              <w:right w:val="single" w:sz="8" w:space="0" w:color="auto"/>
            </w:tcBorders>
            <w:shd w:val="clear" w:color="000000" w:fill="FFFFFF"/>
          </w:tcPr>
          <w:p w14:paraId="3EFEE132" w14:textId="77777777" w:rsidR="00553D50" w:rsidRPr="00700C96" w:rsidRDefault="00553D50" w:rsidP="00553D50">
            <w:pPr>
              <w:jc w:val="right"/>
              <w:rPr>
                <w:sz w:val="20"/>
                <w:szCs w:val="20"/>
                <w:lang w:val="ro-MD"/>
              </w:rPr>
            </w:pPr>
          </w:p>
        </w:tc>
        <w:tc>
          <w:tcPr>
            <w:tcW w:w="848" w:type="dxa"/>
            <w:tcBorders>
              <w:top w:val="nil"/>
              <w:left w:val="single" w:sz="8" w:space="0" w:color="auto"/>
              <w:bottom w:val="single" w:sz="4" w:space="0" w:color="auto"/>
              <w:right w:val="single" w:sz="8" w:space="0" w:color="auto"/>
            </w:tcBorders>
            <w:shd w:val="clear" w:color="auto" w:fill="auto"/>
          </w:tcPr>
          <w:p w14:paraId="53120F4F" w14:textId="21C7140C" w:rsidR="00553D50" w:rsidRPr="00700C96" w:rsidRDefault="00553D50" w:rsidP="00553D50">
            <w:pPr>
              <w:jc w:val="right"/>
              <w:rPr>
                <w:sz w:val="20"/>
                <w:szCs w:val="20"/>
                <w:lang w:val="ro-MD"/>
              </w:rPr>
            </w:pPr>
            <w:r w:rsidRPr="00700C96">
              <w:rPr>
                <w:sz w:val="20"/>
                <w:szCs w:val="20"/>
                <w:lang w:val="ro-MD"/>
              </w:rPr>
              <w:t>200,0</w:t>
            </w:r>
          </w:p>
        </w:tc>
        <w:tc>
          <w:tcPr>
            <w:tcW w:w="1211" w:type="dxa"/>
            <w:tcBorders>
              <w:top w:val="nil"/>
              <w:left w:val="nil"/>
              <w:bottom w:val="single" w:sz="4" w:space="0" w:color="auto"/>
              <w:right w:val="single" w:sz="8" w:space="0" w:color="auto"/>
            </w:tcBorders>
            <w:shd w:val="clear" w:color="auto" w:fill="auto"/>
          </w:tcPr>
          <w:p w14:paraId="76E222DC" w14:textId="30B6E14A" w:rsidR="00553D50" w:rsidRPr="00700C96" w:rsidRDefault="00553D50" w:rsidP="00553D50">
            <w:pPr>
              <w:jc w:val="right"/>
              <w:rPr>
                <w:sz w:val="20"/>
                <w:szCs w:val="20"/>
                <w:lang w:val="ro-MD"/>
              </w:rPr>
            </w:pPr>
            <w:r w:rsidRPr="00700C96">
              <w:rPr>
                <w:sz w:val="20"/>
                <w:szCs w:val="20"/>
                <w:lang w:val="ro-MD"/>
              </w:rPr>
              <w:t>200,0</w:t>
            </w:r>
          </w:p>
        </w:tc>
        <w:tc>
          <w:tcPr>
            <w:tcW w:w="1053" w:type="dxa"/>
            <w:tcBorders>
              <w:top w:val="nil"/>
              <w:left w:val="single" w:sz="8" w:space="0" w:color="auto"/>
              <w:bottom w:val="single" w:sz="4" w:space="0" w:color="auto"/>
              <w:right w:val="single" w:sz="8" w:space="0" w:color="auto"/>
            </w:tcBorders>
            <w:shd w:val="clear" w:color="auto" w:fill="auto"/>
          </w:tcPr>
          <w:p w14:paraId="5C6057F8" w14:textId="6D58D3DE" w:rsidR="00553D50" w:rsidRPr="00700C96" w:rsidRDefault="00553D50" w:rsidP="00553D50">
            <w:pPr>
              <w:jc w:val="right"/>
              <w:rPr>
                <w:sz w:val="20"/>
                <w:szCs w:val="20"/>
                <w:lang w:val="ro-MD"/>
              </w:rPr>
            </w:pPr>
            <w:r w:rsidRPr="00700C96">
              <w:rPr>
                <w:sz w:val="20"/>
                <w:szCs w:val="20"/>
                <w:lang w:val="ro-MD"/>
              </w:rPr>
              <w:t>-</w:t>
            </w:r>
          </w:p>
        </w:tc>
      </w:tr>
      <w:tr w:rsidR="00553D50" w:rsidRPr="00700C96" w14:paraId="04B87B78" w14:textId="77777777" w:rsidTr="004A429F">
        <w:trPr>
          <w:trHeight w:val="92"/>
        </w:trPr>
        <w:tc>
          <w:tcPr>
            <w:tcW w:w="5987" w:type="dxa"/>
            <w:tcBorders>
              <w:top w:val="single" w:sz="4" w:space="0" w:color="auto"/>
              <w:left w:val="single" w:sz="8" w:space="0" w:color="auto"/>
              <w:bottom w:val="single" w:sz="4" w:space="0" w:color="auto"/>
              <w:right w:val="single" w:sz="8" w:space="0" w:color="auto"/>
            </w:tcBorders>
            <w:shd w:val="clear" w:color="000000" w:fill="D9D9D9"/>
          </w:tcPr>
          <w:p w14:paraId="6484AB01" w14:textId="77777777" w:rsidR="00553D50" w:rsidRPr="00700C96" w:rsidRDefault="00553D50" w:rsidP="00553D50">
            <w:pPr>
              <w:rPr>
                <w:b/>
                <w:sz w:val="20"/>
                <w:szCs w:val="20"/>
                <w:lang w:val="ro-MD"/>
              </w:rPr>
            </w:pPr>
            <w:r w:rsidRPr="00700C96">
              <w:rPr>
                <w:b/>
                <w:sz w:val="18"/>
                <w:szCs w:val="18"/>
                <w:lang w:val="ro-MD"/>
              </w:rPr>
              <w:t>Primăria com. Ivanovca</w:t>
            </w:r>
          </w:p>
        </w:tc>
        <w:tc>
          <w:tcPr>
            <w:tcW w:w="672" w:type="dxa"/>
            <w:tcBorders>
              <w:top w:val="nil"/>
              <w:left w:val="nil"/>
              <w:bottom w:val="single" w:sz="4" w:space="0" w:color="auto"/>
              <w:right w:val="single" w:sz="8" w:space="0" w:color="auto"/>
            </w:tcBorders>
            <w:shd w:val="clear" w:color="000000" w:fill="D9D9D9"/>
          </w:tcPr>
          <w:p w14:paraId="50A12040" w14:textId="77777777" w:rsidR="00553D50" w:rsidRPr="00700C96" w:rsidRDefault="00553D50" w:rsidP="00553D50">
            <w:pPr>
              <w:jc w:val="right"/>
              <w:rPr>
                <w:b/>
                <w:sz w:val="20"/>
                <w:szCs w:val="20"/>
                <w:lang w:val="ro-MD"/>
              </w:rPr>
            </w:pPr>
            <w:r w:rsidRPr="00700C96">
              <w:rPr>
                <w:b/>
                <w:sz w:val="20"/>
                <w:szCs w:val="20"/>
                <w:lang w:val="ro-MD"/>
              </w:rPr>
              <w:t>1501</w:t>
            </w:r>
          </w:p>
        </w:tc>
        <w:tc>
          <w:tcPr>
            <w:tcW w:w="848" w:type="dxa"/>
            <w:tcBorders>
              <w:top w:val="nil"/>
              <w:left w:val="single" w:sz="8" w:space="0" w:color="auto"/>
              <w:bottom w:val="single" w:sz="4" w:space="0" w:color="auto"/>
              <w:right w:val="single" w:sz="8" w:space="0" w:color="auto"/>
            </w:tcBorders>
            <w:shd w:val="clear" w:color="000000" w:fill="D9D9D9"/>
          </w:tcPr>
          <w:p w14:paraId="505F1DC0" w14:textId="05154A2D" w:rsidR="00553D50" w:rsidRPr="00700C96" w:rsidRDefault="00553D50" w:rsidP="00553D50">
            <w:pPr>
              <w:jc w:val="right"/>
              <w:rPr>
                <w:b/>
                <w:sz w:val="20"/>
                <w:szCs w:val="20"/>
                <w:lang w:val="ro-MD"/>
              </w:rPr>
            </w:pPr>
          </w:p>
        </w:tc>
        <w:tc>
          <w:tcPr>
            <w:tcW w:w="1211" w:type="dxa"/>
            <w:tcBorders>
              <w:top w:val="nil"/>
              <w:left w:val="single" w:sz="4" w:space="0" w:color="auto"/>
              <w:bottom w:val="single" w:sz="4" w:space="0" w:color="auto"/>
              <w:right w:val="single" w:sz="8" w:space="0" w:color="auto"/>
            </w:tcBorders>
            <w:shd w:val="clear" w:color="000000" w:fill="D9D9D9"/>
          </w:tcPr>
          <w:p w14:paraId="6C053B2B" w14:textId="32A1D280" w:rsidR="00553D50" w:rsidRPr="00700C96" w:rsidRDefault="00553D50" w:rsidP="00553D50">
            <w:pPr>
              <w:jc w:val="right"/>
              <w:rPr>
                <w:b/>
                <w:sz w:val="20"/>
                <w:szCs w:val="20"/>
                <w:lang w:val="ro-MD"/>
              </w:rPr>
            </w:pPr>
          </w:p>
        </w:tc>
        <w:tc>
          <w:tcPr>
            <w:tcW w:w="1053" w:type="dxa"/>
            <w:tcBorders>
              <w:top w:val="nil"/>
              <w:left w:val="single" w:sz="8" w:space="0" w:color="auto"/>
              <w:bottom w:val="single" w:sz="4" w:space="0" w:color="auto"/>
              <w:right w:val="single" w:sz="8" w:space="0" w:color="auto"/>
            </w:tcBorders>
            <w:shd w:val="clear" w:color="000000" w:fill="D9D9D9"/>
          </w:tcPr>
          <w:p w14:paraId="1FBBDA75" w14:textId="03C4DEBE" w:rsidR="00553D50" w:rsidRPr="00700C96" w:rsidRDefault="00553D50" w:rsidP="00553D50">
            <w:pPr>
              <w:jc w:val="right"/>
              <w:rPr>
                <w:b/>
                <w:sz w:val="20"/>
                <w:szCs w:val="20"/>
                <w:lang w:val="ro-MD"/>
              </w:rPr>
            </w:pPr>
          </w:p>
        </w:tc>
      </w:tr>
      <w:tr w:rsidR="00553D50" w:rsidRPr="00700C96" w14:paraId="2D2FD190" w14:textId="77777777" w:rsidTr="004A429F">
        <w:trPr>
          <w:trHeight w:val="197"/>
        </w:trPr>
        <w:tc>
          <w:tcPr>
            <w:tcW w:w="5987" w:type="dxa"/>
            <w:tcBorders>
              <w:top w:val="nil"/>
              <w:left w:val="single" w:sz="8" w:space="0" w:color="auto"/>
              <w:bottom w:val="single" w:sz="4" w:space="0" w:color="auto"/>
              <w:right w:val="single" w:sz="8" w:space="0" w:color="auto"/>
            </w:tcBorders>
            <w:shd w:val="clear" w:color="000000" w:fill="FFFFFF"/>
          </w:tcPr>
          <w:p w14:paraId="34657094" w14:textId="04BCF955" w:rsidR="00553D50" w:rsidRPr="00700C96" w:rsidRDefault="00553D50" w:rsidP="00553D50">
            <w:pPr>
              <w:rPr>
                <w:sz w:val="20"/>
                <w:szCs w:val="20"/>
                <w:lang w:val="en-US"/>
              </w:rPr>
            </w:pPr>
            <w:r w:rsidRPr="00700C96">
              <w:rPr>
                <w:sz w:val="18"/>
                <w:szCs w:val="18"/>
              </w:rPr>
              <w:t>Reparația drumului local spre s.Cotul Morii</w:t>
            </w:r>
          </w:p>
        </w:tc>
        <w:tc>
          <w:tcPr>
            <w:tcW w:w="672" w:type="dxa"/>
            <w:tcBorders>
              <w:top w:val="nil"/>
              <w:left w:val="nil"/>
              <w:bottom w:val="single" w:sz="4" w:space="0" w:color="auto"/>
              <w:right w:val="single" w:sz="8" w:space="0" w:color="auto"/>
            </w:tcBorders>
            <w:shd w:val="clear" w:color="000000" w:fill="FFFFFF"/>
          </w:tcPr>
          <w:p w14:paraId="329CAA45" w14:textId="77777777" w:rsidR="00553D50" w:rsidRPr="00700C96" w:rsidRDefault="00553D50" w:rsidP="00553D50">
            <w:pPr>
              <w:jc w:val="right"/>
              <w:rPr>
                <w:sz w:val="20"/>
                <w:szCs w:val="20"/>
                <w:lang w:val="ro-MD"/>
              </w:rPr>
            </w:pPr>
          </w:p>
        </w:tc>
        <w:tc>
          <w:tcPr>
            <w:tcW w:w="848" w:type="dxa"/>
            <w:tcBorders>
              <w:top w:val="nil"/>
              <w:left w:val="single" w:sz="8" w:space="0" w:color="auto"/>
              <w:bottom w:val="single" w:sz="4" w:space="0" w:color="auto"/>
              <w:right w:val="single" w:sz="8" w:space="0" w:color="auto"/>
            </w:tcBorders>
            <w:shd w:val="clear" w:color="auto" w:fill="auto"/>
          </w:tcPr>
          <w:p w14:paraId="3F3CDE00" w14:textId="611488B6" w:rsidR="00553D50" w:rsidRPr="00700C96" w:rsidRDefault="00553D50" w:rsidP="00553D50">
            <w:pPr>
              <w:jc w:val="right"/>
              <w:rPr>
                <w:sz w:val="20"/>
                <w:szCs w:val="20"/>
                <w:lang w:val="ro-MD"/>
              </w:rPr>
            </w:pPr>
            <w:r w:rsidRPr="00700C96">
              <w:rPr>
                <w:sz w:val="20"/>
                <w:szCs w:val="20"/>
                <w:lang w:val="ro-MD"/>
              </w:rPr>
              <w:t>150,0</w:t>
            </w:r>
          </w:p>
        </w:tc>
        <w:tc>
          <w:tcPr>
            <w:tcW w:w="1211" w:type="dxa"/>
            <w:tcBorders>
              <w:top w:val="nil"/>
              <w:left w:val="nil"/>
              <w:bottom w:val="single" w:sz="4" w:space="0" w:color="auto"/>
              <w:right w:val="single" w:sz="8" w:space="0" w:color="auto"/>
            </w:tcBorders>
            <w:shd w:val="clear" w:color="auto" w:fill="auto"/>
          </w:tcPr>
          <w:p w14:paraId="1D1D840A" w14:textId="559B607B" w:rsidR="00553D50" w:rsidRPr="00700C96" w:rsidRDefault="00553D50" w:rsidP="00553D50">
            <w:pPr>
              <w:jc w:val="right"/>
              <w:rPr>
                <w:sz w:val="20"/>
                <w:szCs w:val="20"/>
                <w:lang w:val="ro-MD"/>
              </w:rPr>
            </w:pPr>
            <w:r w:rsidRPr="00700C96">
              <w:rPr>
                <w:sz w:val="20"/>
                <w:szCs w:val="20"/>
                <w:lang w:val="ro-MD"/>
              </w:rPr>
              <w:t>150,0</w:t>
            </w:r>
          </w:p>
        </w:tc>
        <w:tc>
          <w:tcPr>
            <w:tcW w:w="1053" w:type="dxa"/>
            <w:tcBorders>
              <w:top w:val="nil"/>
              <w:left w:val="single" w:sz="8" w:space="0" w:color="auto"/>
              <w:bottom w:val="single" w:sz="4" w:space="0" w:color="auto"/>
              <w:right w:val="single" w:sz="8" w:space="0" w:color="auto"/>
            </w:tcBorders>
            <w:shd w:val="clear" w:color="auto" w:fill="auto"/>
          </w:tcPr>
          <w:p w14:paraId="105F258A" w14:textId="44D12FCA" w:rsidR="00553D50" w:rsidRPr="00700C96" w:rsidRDefault="00553D50" w:rsidP="00553D50">
            <w:pPr>
              <w:jc w:val="right"/>
              <w:rPr>
                <w:sz w:val="20"/>
                <w:szCs w:val="20"/>
                <w:lang w:val="ro-MD"/>
              </w:rPr>
            </w:pPr>
            <w:r w:rsidRPr="00700C96">
              <w:rPr>
                <w:sz w:val="20"/>
                <w:szCs w:val="20"/>
                <w:lang w:val="ro-MD"/>
              </w:rPr>
              <w:t>-</w:t>
            </w:r>
          </w:p>
        </w:tc>
      </w:tr>
      <w:tr w:rsidR="00553D50" w:rsidRPr="00700C96" w14:paraId="7086D751" w14:textId="77777777" w:rsidTr="004A429F">
        <w:trPr>
          <w:trHeight w:val="183"/>
        </w:trPr>
        <w:tc>
          <w:tcPr>
            <w:tcW w:w="5987" w:type="dxa"/>
            <w:tcBorders>
              <w:top w:val="nil"/>
              <w:left w:val="single" w:sz="8" w:space="0" w:color="auto"/>
              <w:bottom w:val="single" w:sz="4" w:space="0" w:color="auto"/>
              <w:right w:val="single" w:sz="8" w:space="0" w:color="auto"/>
            </w:tcBorders>
            <w:shd w:val="clear" w:color="auto" w:fill="D9D9D9" w:themeFill="background1" w:themeFillShade="D9"/>
          </w:tcPr>
          <w:p w14:paraId="1E873E28" w14:textId="77777777" w:rsidR="00553D50" w:rsidRPr="00A86552" w:rsidRDefault="00553D50" w:rsidP="00553D50">
            <w:pPr>
              <w:rPr>
                <w:b/>
                <w:sz w:val="18"/>
                <w:szCs w:val="18"/>
                <w:lang w:val="ro-MD"/>
              </w:rPr>
            </w:pPr>
            <w:r w:rsidRPr="00A86552">
              <w:rPr>
                <w:b/>
                <w:sz w:val="18"/>
                <w:szCs w:val="18"/>
                <w:lang w:val="ro-MD"/>
              </w:rPr>
              <w:t>Primăria com.Lăpușna</w:t>
            </w:r>
          </w:p>
        </w:tc>
        <w:tc>
          <w:tcPr>
            <w:tcW w:w="672" w:type="dxa"/>
            <w:tcBorders>
              <w:top w:val="nil"/>
              <w:left w:val="nil"/>
              <w:bottom w:val="single" w:sz="4" w:space="0" w:color="auto"/>
              <w:right w:val="single" w:sz="8" w:space="0" w:color="auto"/>
            </w:tcBorders>
            <w:shd w:val="clear" w:color="auto" w:fill="D9D9D9" w:themeFill="background1" w:themeFillShade="D9"/>
          </w:tcPr>
          <w:p w14:paraId="45684AE4" w14:textId="77777777" w:rsidR="00553D50" w:rsidRPr="00700C96" w:rsidRDefault="00553D50" w:rsidP="00553D50">
            <w:pPr>
              <w:jc w:val="right"/>
              <w:rPr>
                <w:b/>
                <w:sz w:val="20"/>
                <w:szCs w:val="20"/>
                <w:lang w:val="ro-MD"/>
              </w:rPr>
            </w:pPr>
            <w:r w:rsidRPr="00700C96">
              <w:rPr>
                <w:b/>
                <w:sz w:val="20"/>
                <w:szCs w:val="20"/>
                <w:lang w:val="ro-MD"/>
              </w:rPr>
              <w:t>1502</w:t>
            </w:r>
          </w:p>
        </w:tc>
        <w:tc>
          <w:tcPr>
            <w:tcW w:w="848" w:type="dxa"/>
            <w:tcBorders>
              <w:top w:val="nil"/>
              <w:left w:val="single" w:sz="8" w:space="0" w:color="auto"/>
              <w:bottom w:val="single" w:sz="4" w:space="0" w:color="auto"/>
              <w:right w:val="single" w:sz="8" w:space="0" w:color="auto"/>
            </w:tcBorders>
            <w:shd w:val="clear" w:color="auto" w:fill="D9D9D9" w:themeFill="background1" w:themeFillShade="D9"/>
          </w:tcPr>
          <w:p w14:paraId="4D0DD5CF" w14:textId="1593CB88" w:rsidR="00553D50" w:rsidRPr="00700C96" w:rsidRDefault="00553D50" w:rsidP="00553D50">
            <w:pPr>
              <w:jc w:val="right"/>
              <w:rPr>
                <w:b/>
                <w:sz w:val="20"/>
                <w:szCs w:val="20"/>
                <w:lang w:val="ro-MD"/>
              </w:rPr>
            </w:pPr>
            <w:r w:rsidRPr="00700C96">
              <w:rPr>
                <w:b/>
                <w:sz w:val="20"/>
                <w:szCs w:val="20"/>
                <w:lang w:val="ro-MD"/>
              </w:rPr>
              <w:t>250,0</w:t>
            </w:r>
          </w:p>
        </w:tc>
        <w:tc>
          <w:tcPr>
            <w:tcW w:w="1211" w:type="dxa"/>
            <w:tcBorders>
              <w:top w:val="nil"/>
              <w:left w:val="nil"/>
              <w:bottom w:val="single" w:sz="4" w:space="0" w:color="auto"/>
              <w:right w:val="single" w:sz="8" w:space="0" w:color="auto"/>
            </w:tcBorders>
            <w:shd w:val="clear" w:color="auto" w:fill="D9D9D9" w:themeFill="background1" w:themeFillShade="D9"/>
          </w:tcPr>
          <w:p w14:paraId="26D03CE5" w14:textId="64DC32E3" w:rsidR="00553D50" w:rsidRPr="00700C96" w:rsidRDefault="00553D50" w:rsidP="00553D50">
            <w:pPr>
              <w:jc w:val="right"/>
              <w:rPr>
                <w:b/>
                <w:sz w:val="20"/>
                <w:szCs w:val="20"/>
                <w:lang w:val="ro-MD"/>
              </w:rPr>
            </w:pPr>
            <w:r>
              <w:rPr>
                <w:b/>
                <w:sz w:val="20"/>
                <w:szCs w:val="20"/>
                <w:lang w:val="ro-MD"/>
              </w:rPr>
              <w:t>249,8</w:t>
            </w:r>
          </w:p>
        </w:tc>
        <w:tc>
          <w:tcPr>
            <w:tcW w:w="1053" w:type="dxa"/>
            <w:tcBorders>
              <w:top w:val="nil"/>
              <w:left w:val="single" w:sz="8" w:space="0" w:color="auto"/>
              <w:bottom w:val="single" w:sz="4" w:space="0" w:color="auto"/>
              <w:right w:val="single" w:sz="8" w:space="0" w:color="auto"/>
            </w:tcBorders>
            <w:shd w:val="clear" w:color="auto" w:fill="D9D9D9" w:themeFill="background1" w:themeFillShade="D9"/>
          </w:tcPr>
          <w:p w14:paraId="1DBCD6BD" w14:textId="2FD7BE56" w:rsidR="00553D50" w:rsidRPr="00700C96" w:rsidRDefault="00553D50" w:rsidP="00553D50">
            <w:pPr>
              <w:jc w:val="right"/>
              <w:rPr>
                <w:b/>
                <w:sz w:val="20"/>
                <w:szCs w:val="20"/>
                <w:lang w:val="ro-MD"/>
              </w:rPr>
            </w:pPr>
            <w:r>
              <w:rPr>
                <w:b/>
                <w:sz w:val="20"/>
                <w:szCs w:val="20"/>
                <w:lang w:val="ro-MD"/>
              </w:rPr>
              <w:t>-0,2</w:t>
            </w:r>
          </w:p>
        </w:tc>
      </w:tr>
      <w:tr w:rsidR="00553D50" w:rsidRPr="00700C96" w14:paraId="061F0FE9" w14:textId="77777777" w:rsidTr="004A429F">
        <w:trPr>
          <w:trHeight w:val="174"/>
        </w:trPr>
        <w:tc>
          <w:tcPr>
            <w:tcW w:w="5987" w:type="dxa"/>
            <w:tcBorders>
              <w:top w:val="nil"/>
              <w:left w:val="single" w:sz="8" w:space="0" w:color="auto"/>
              <w:bottom w:val="single" w:sz="4" w:space="0" w:color="auto"/>
              <w:right w:val="single" w:sz="8" w:space="0" w:color="auto"/>
            </w:tcBorders>
            <w:shd w:val="clear" w:color="000000" w:fill="FFFFFF"/>
            <w:vAlign w:val="center"/>
          </w:tcPr>
          <w:p w14:paraId="7FFF2347" w14:textId="77777777" w:rsidR="00553D50" w:rsidRPr="00700C96" w:rsidRDefault="00553D50" w:rsidP="00553D50">
            <w:pPr>
              <w:rPr>
                <w:sz w:val="18"/>
                <w:szCs w:val="18"/>
                <w:lang w:val="ro-MD" w:eastAsia="ru-RU"/>
              </w:rPr>
            </w:pPr>
            <w:r w:rsidRPr="00700C96">
              <w:rPr>
                <w:sz w:val="18"/>
                <w:szCs w:val="18"/>
                <w:lang w:val="ro-MD"/>
              </w:rPr>
              <w:t>Cofinanțarea Centrului Multifuncțional „Lăpușna ”</w:t>
            </w:r>
          </w:p>
        </w:tc>
        <w:tc>
          <w:tcPr>
            <w:tcW w:w="672" w:type="dxa"/>
            <w:tcBorders>
              <w:top w:val="nil"/>
              <w:left w:val="nil"/>
              <w:bottom w:val="single" w:sz="4" w:space="0" w:color="auto"/>
              <w:right w:val="single" w:sz="8" w:space="0" w:color="auto"/>
            </w:tcBorders>
            <w:shd w:val="clear" w:color="000000" w:fill="FFFFFF"/>
          </w:tcPr>
          <w:p w14:paraId="79F94783" w14:textId="77777777" w:rsidR="00553D50" w:rsidRPr="00700C96" w:rsidRDefault="00553D50" w:rsidP="00553D50">
            <w:pPr>
              <w:jc w:val="right"/>
              <w:rPr>
                <w:sz w:val="20"/>
                <w:szCs w:val="20"/>
                <w:lang w:val="ro-MD"/>
              </w:rPr>
            </w:pPr>
          </w:p>
        </w:tc>
        <w:tc>
          <w:tcPr>
            <w:tcW w:w="848" w:type="dxa"/>
            <w:tcBorders>
              <w:top w:val="nil"/>
              <w:left w:val="single" w:sz="8" w:space="0" w:color="auto"/>
              <w:bottom w:val="single" w:sz="4" w:space="0" w:color="auto"/>
              <w:right w:val="single" w:sz="8" w:space="0" w:color="auto"/>
            </w:tcBorders>
            <w:shd w:val="clear" w:color="auto" w:fill="auto"/>
          </w:tcPr>
          <w:p w14:paraId="6B395C02" w14:textId="0D6514F9" w:rsidR="00553D50" w:rsidRPr="00700C96" w:rsidRDefault="00553D50" w:rsidP="00553D50">
            <w:pPr>
              <w:jc w:val="right"/>
              <w:rPr>
                <w:sz w:val="20"/>
                <w:szCs w:val="20"/>
                <w:lang w:val="ro-MD"/>
              </w:rPr>
            </w:pPr>
            <w:r w:rsidRPr="00700C96">
              <w:rPr>
                <w:sz w:val="20"/>
                <w:szCs w:val="20"/>
                <w:lang w:val="ro-MD"/>
              </w:rPr>
              <w:t>50,0</w:t>
            </w:r>
          </w:p>
        </w:tc>
        <w:tc>
          <w:tcPr>
            <w:tcW w:w="1211" w:type="dxa"/>
            <w:tcBorders>
              <w:top w:val="nil"/>
              <w:left w:val="nil"/>
              <w:bottom w:val="single" w:sz="4" w:space="0" w:color="auto"/>
              <w:right w:val="single" w:sz="8" w:space="0" w:color="auto"/>
            </w:tcBorders>
            <w:shd w:val="clear" w:color="auto" w:fill="auto"/>
          </w:tcPr>
          <w:p w14:paraId="128B9677" w14:textId="49CC20B9" w:rsidR="00553D50" w:rsidRPr="00700C96" w:rsidRDefault="00553D50" w:rsidP="00553D50">
            <w:pPr>
              <w:jc w:val="right"/>
              <w:rPr>
                <w:sz w:val="20"/>
                <w:szCs w:val="20"/>
                <w:lang w:val="ro-MD"/>
              </w:rPr>
            </w:pPr>
            <w:r>
              <w:rPr>
                <w:sz w:val="20"/>
                <w:szCs w:val="20"/>
                <w:lang w:val="ro-MD"/>
              </w:rPr>
              <w:t>50,0</w:t>
            </w:r>
          </w:p>
        </w:tc>
        <w:tc>
          <w:tcPr>
            <w:tcW w:w="1053" w:type="dxa"/>
            <w:tcBorders>
              <w:top w:val="nil"/>
              <w:left w:val="single" w:sz="8" w:space="0" w:color="auto"/>
              <w:bottom w:val="single" w:sz="4" w:space="0" w:color="auto"/>
              <w:right w:val="single" w:sz="8" w:space="0" w:color="auto"/>
            </w:tcBorders>
            <w:shd w:val="clear" w:color="auto" w:fill="auto"/>
          </w:tcPr>
          <w:p w14:paraId="10180FB3" w14:textId="7BC33083" w:rsidR="00553D50" w:rsidRPr="00700C96" w:rsidRDefault="00553D50" w:rsidP="00553D50">
            <w:pPr>
              <w:jc w:val="right"/>
              <w:rPr>
                <w:sz w:val="20"/>
                <w:szCs w:val="20"/>
                <w:lang w:val="ro-MD"/>
              </w:rPr>
            </w:pPr>
            <w:r w:rsidRPr="00700C96">
              <w:rPr>
                <w:sz w:val="20"/>
                <w:szCs w:val="20"/>
                <w:lang w:val="ro-MD"/>
              </w:rPr>
              <w:t>-</w:t>
            </w:r>
          </w:p>
        </w:tc>
      </w:tr>
      <w:tr w:rsidR="00553D50" w:rsidRPr="00700C96" w14:paraId="0B1A0DEC" w14:textId="77777777" w:rsidTr="004A429F">
        <w:trPr>
          <w:trHeight w:val="141"/>
        </w:trPr>
        <w:tc>
          <w:tcPr>
            <w:tcW w:w="5987" w:type="dxa"/>
            <w:tcBorders>
              <w:top w:val="nil"/>
              <w:left w:val="single" w:sz="8" w:space="0" w:color="auto"/>
              <w:bottom w:val="single" w:sz="4" w:space="0" w:color="auto"/>
              <w:right w:val="single" w:sz="8" w:space="0" w:color="auto"/>
            </w:tcBorders>
            <w:shd w:val="clear" w:color="000000" w:fill="FFFFFF"/>
            <w:vAlign w:val="center"/>
          </w:tcPr>
          <w:p w14:paraId="70B214DD" w14:textId="08E9474D" w:rsidR="00553D50" w:rsidRPr="00700C96" w:rsidRDefault="00553D50" w:rsidP="00553D50">
            <w:pPr>
              <w:rPr>
                <w:sz w:val="18"/>
                <w:szCs w:val="18"/>
                <w:lang w:val="en-US"/>
              </w:rPr>
            </w:pPr>
            <w:r w:rsidRPr="00700C96">
              <w:rPr>
                <w:sz w:val="18"/>
                <w:szCs w:val="18"/>
              </w:rPr>
              <w:t>Reparația drumului local, str.„ M.Costin</w:t>
            </w:r>
            <w:r>
              <w:rPr>
                <w:sz w:val="18"/>
                <w:szCs w:val="18"/>
              </w:rPr>
              <w:t>, Alexei Mateevici și Trandafirilor</w:t>
            </w:r>
            <w:r w:rsidRPr="00700C96">
              <w:rPr>
                <w:sz w:val="18"/>
                <w:szCs w:val="18"/>
              </w:rPr>
              <w:t>”</w:t>
            </w:r>
          </w:p>
        </w:tc>
        <w:tc>
          <w:tcPr>
            <w:tcW w:w="672" w:type="dxa"/>
            <w:tcBorders>
              <w:top w:val="nil"/>
              <w:left w:val="nil"/>
              <w:bottom w:val="single" w:sz="4" w:space="0" w:color="auto"/>
              <w:right w:val="single" w:sz="8" w:space="0" w:color="auto"/>
            </w:tcBorders>
            <w:shd w:val="clear" w:color="000000" w:fill="FFFFFF"/>
          </w:tcPr>
          <w:p w14:paraId="7AD75D77" w14:textId="77777777" w:rsidR="00553D50" w:rsidRPr="00700C96" w:rsidRDefault="00553D50" w:rsidP="00553D50">
            <w:pPr>
              <w:jc w:val="right"/>
              <w:rPr>
                <w:sz w:val="20"/>
                <w:szCs w:val="20"/>
                <w:lang w:val="ro-MD"/>
              </w:rPr>
            </w:pPr>
          </w:p>
        </w:tc>
        <w:tc>
          <w:tcPr>
            <w:tcW w:w="848" w:type="dxa"/>
            <w:tcBorders>
              <w:top w:val="nil"/>
              <w:left w:val="single" w:sz="8" w:space="0" w:color="auto"/>
              <w:bottom w:val="single" w:sz="4" w:space="0" w:color="auto"/>
              <w:right w:val="single" w:sz="8" w:space="0" w:color="auto"/>
            </w:tcBorders>
            <w:shd w:val="clear" w:color="auto" w:fill="auto"/>
          </w:tcPr>
          <w:p w14:paraId="33298FBF" w14:textId="61312253" w:rsidR="00553D50" w:rsidRPr="00700C96" w:rsidRDefault="00553D50" w:rsidP="00553D50">
            <w:pPr>
              <w:jc w:val="right"/>
              <w:rPr>
                <w:sz w:val="20"/>
                <w:szCs w:val="20"/>
                <w:lang w:val="ro-MD"/>
              </w:rPr>
            </w:pPr>
            <w:r w:rsidRPr="00700C96">
              <w:rPr>
                <w:sz w:val="20"/>
                <w:szCs w:val="20"/>
                <w:lang w:val="ro-MD"/>
              </w:rPr>
              <w:t>200,0</w:t>
            </w:r>
          </w:p>
        </w:tc>
        <w:tc>
          <w:tcPr>
            <w:tcW w:w="1211" w:type="dxa"/>
            <w:tcBorders>
              <w:top w:val="nil"/>
              <w:left w:val="nil"/>
              <w:bottom w:val="single" w:sz="4" w:space="0" w:color="auto"/>
              <w:right w:val="single" w:sz="8" w:space="0" w:color="auto"/>
            </w:tcBorders>
            <w:shd w:val="clear" w:color="auto" w:fill="auto"/>
          </w:tcPr>
          <w:p w14:paraId="5C7C736B" w14:textId="0657D35B" w:rsidR="00553D50" w:rsidRPr="00700C96" w:rsidRDefault="00553D50" w:rsidP="00553D50">
            <w:pPr>
              <w:jc w:val="right"/>
              <w:rPr>
                <w:sz w:val="20"/>
                <w:szCs w:val="20"/>
                <w:lang w:val="ro-MD"/>
              </w:rPr>
            </w:pPr>
            <w:r>
              <w:rPr>
                <w:sz w:val="20"/>
                <w:szCs w:val="20"/>
                <w:lang w:val="ro-MD"/>
              </w:rPr>
              <w:t>199,8</w:t>
            </w:r>
          </w:p>
        </w:tc>
        <w:tc>
          <w:tcPr>
            <w:tcW w:w="1053" w:type="dxa"/>
            <w:tcBorders>
              <w:top w:val="nil"/>
              <w:left w:val="single" w:sz="8" w:space="0" w:color="auto"/>
              <w:bottom w:val="single" w:sz="4" w:space="0" w:color="auto"/>
              <w:right w:val="single" w:sz="8" w:space="0" w:color="auto"/>
            </w:tcBorders>
            <w:shd w:val="clear" w:color="auto" w:fill="auto"/>
          </w:tcPr>
          <w:p w14:paraId="2D64B254" w14:textId="510D6D04" w:rsidR="00553D50" w:rsidRPr="00700C96" w:rsidRDefault="00553D50" w:rsidP="00553D50">
            <w:pPr>
              <w:jc w:val="right"/>
              <w:rPr>
                <w:sz w:val="20"/>
                <w:szCs w:val="20"/>
                <w:lang w:val="ro-MD"/>
              </w:rPr>
            </w:pPr>
            <w:r w:rsidRPr="00700C96">
              <w:rPr>
                <w:sz w:val="20"/>
                <w:szCs w:val="20"/>
                <w:lang w:val="ro-MD"/>
              </w:rPr>
              <w:t>-</w:t>
            </w:r>
            <w:r>
              <w:rPr>
                <w:sz w:val="20"/>
                <w:szCs w:val="20"/>
                <w:lang w:val="ro-MD"/>
              </w:rPr>
              <w:t>0,2</w:t>
            </w:r>
          </w:p>
        </w:tc>
      </w:tr>
      <w:tr w:rsidR="00553D50" w:rsidRPr="00700C96" w14:paraId="0D3A1CAC" w14:textId="77777777" w:rsidTr="004A429F">
        <w:trPr>
          <w:trHeight w:val="166"/>
        </w:trPr>
        <w:tc>
          <w:tcPr>
            <w:tcW w:w="5987" w:type="dxa"/>
            <w:tcBorders>
              <w:top w:val="nil"/>
              <w:left w:val="single" w:sz="8" w:space="0" w:color="auto"/>
              <w:bottom w:val="single" w:sz="4" w:space="0" w:color="auto"/>
              <w:right w:val="single" w:sz="8" w:space="0" w:color="auto"/>
            </w:tcBorders>
            <w:shd w:val="clear" w:color="auto" w:fill="D0CECE" w:themeFill="background2" w:themeFillShade="E6"/>
          </w:tcPr>
          <w:p w14:paraId="6FB97263" w14:textId="74023420" w:rsidR="00553D50" w:rsidRPr="00A86552" w:rsidRDefault="00553D50" w:rsidP="00553D50">
            <w:pPr>
              <w:rPr>
                <w:sz w:val="18"/>
                <w:szCs w:val="18"/>
              </w:rPr>
            </w:pPr>
            <w:r w:rsidRPr="00A86552">
              <w:rPr>
                <w:b/>
                <w:sz w:val="18"/>
                <w:szCs w:val="18"/>
                <w:lang w:val="ro-MD"/>
              </w:rPr>
              <w:t>Primăria s.Logănești</w:t>
            </w:r>
          </w:p>
        </w:tc>
        <w:tc>
          <w:tcPr>
            <w:tcW w:w="672" w:type="dxa"/>
            <w:tcBorders>
              <w:top w:val="nil"/>
              <w:left w:val="nil"/>
              <w:bottom w:val="single" w:sz="4" w:space="0" w:color="auto"/>
              <w:right w:val="single" w:sz="8" w:space="0" w:color="auto"/>
            </w:tcBorders>
            <w:shd w:val="clear" w:color="auto" w:fill="D0CECE" w:themeFill="background2" w:themeFillShade="E6"/>
          </w:tcPr>
          <w:p w14:paraId="3866220C" w14:textId="6453D082" w:rsidR="00553D50" w:rsidRPr="00004712" w:rsidRDefault="00553D50" w:rsidP="00553D50">
            <w:pPr>
              <w:jc w:val="right"/>
              <w:rPr>
                <w:b/>
                <w:sz w:val="20"/>
                <w:szCs w:val="20"/>
                <w:lang w:val="ro-MD"/>
              </w:rPr>
            </w:pPr>
            <w:r w:rsidRPr="00004712">
              <w:rPr>
                <w:b/>
                <w:sz w:val="20"/>
                <w:szCs w:val="20"/>
                <w:lang w:val="ro-MD"/>
              </w:rPr>
              <w:t>1504</w:t>
            </w:r>
          </w:p>
        </w:tc>
        <w:tc>
          <w:tcPr>
            <w:tcW w:w="848" w:type="dxa"/>
            <w:tcBorders>
              <w:top w:val="nil"/>
              <w:left w:val="single" w:sz="8" w:space="0" w:color="auto"/>
              <w:bottom w:val="single" w:sz="4" w:space="0" w:color="auto"/>
              <w:right w:val="single" w:sz="8" w:space="0" w:color="auto"/>
            </w:tcBorders>
            <w:shd w:val="clear" w:color="auto" w:fill="D0CECE" w:themeFill="background2" w:themeFillShade="E6"/>
          </w:tcPr>
          <w:p w14:paraId="4134F75B" w14:textId="77777777" w:rsidR="00553D50" w:rsidRPr="00700C96" w:rsidRDefault="00553D50" w:rsidP="00553D50">
            <w:pPr>
              <w:jc w:val="right"/>
              <w:rPr>
                <w:sz w:val="20"/>
                <w:szCs w:val="20"/>
                <w:lang w:val="ro-MD"/>
              </w:rPr>
            </w:pPr>
          </w:p>
        </w:tc>
        <w:tc>
          <w:tcPr>
            <w:tcW w:w="1211" w:type="dxa"/>
            <w:tcBorders>
              <w:top w:val="nil"/>
              <w:left w:val="nil"/>
              <w:bottom w:val="single" w:sz="4" w:space="0" w:color="auto"/>
              <w:right w:val="single" w:sz="8" w:space="0" w:color="auto"/>
            </w:tcBorders>
            <w:shd w:val="clear" w:color="auto" w:fill="D0CECE" w:themeFill="background2" w:themeFillShade="E6"/>
          </w:tcPr>
          <w:p w14:paraId="28024576" w14:textId="77777777" w:rsidR="00553D50" w:rsidRDefault="00553D50" w:rsidP="00553D50">
            <w:pPr>
              <w:jc w:val="right"/>
              <w:rPr>
                <w:sz w:val="20"/>
                <w:szCs w:val="20"/>
                <w:lang w:val="ro-MD"/>
              </w:rPr>
            </w:pPr>
          </w:p>
        </w:tc>
        <w:tc>
          <w:tcPr>
            <w:tcW w:w="1053" w:type="dxa"/>
            <w:tcBorders>
              <w:top w:val="nil"/>
              <w:left w:val="single" w:sz="8" w:space="0" w:color="auto"/>
              <w:bottom w:val="single" w:sz="4" w:space="0" w:color="auto"/>
              <w:right w:val="single" w:sz="8" w:space="0" w:color="auto"/>
            </w:tcBorders>
            <w:shd w:val="clear" w:color="auto" w:fill="D0CECE" w:themeFill="background2" w:themeFillShade="E6"/>
          </w:tcPr>
          <w:p w14:paraId="7A2F8CD1" w14:textId="77777777" w:rsidR="00553D50" w:rsidRPr="00700C96" w:rsidRDefault="00553D50" w:rsidP="00553D50">
            <w:pPr>
              <w:jc w:val="right"/>
              <w:rPr>
                <w:sz w:val="20"/>
                <w:szCs w:val="20"/>
                <w:lang w:val="ro-MD"/>
              </w:rPr>
            </w:pPr>
          </w:p>
        </w:tc>
      </w:tr>
      <w:tr w:rsidR="00553D50" w:rsidRPr="00700C96" w14:paraId="25E2FC94" w14:textId="77777777" w:rsidTr="004A429F">
        <w:trPr>
          <w:trHeight w:val="141"/>
        </w:trPr>
        <w:tc>
          <w:tcPr>
            <w:tcW w:w="5987" w:type="dxa"/>
            <w:tcBorders>
              <w:top w:val="nil"/>
              <w:left w:val="single" w:sz="8" w:space="0" w:color="auto"/>
              <w:bottom w:val="single" w:sz="4" w:space="0" w:color="auto"/>
              <w:right w:val="single" w:sz="8" w:space="0" w:color="auto"/>
            </w:tcBorders>
            <w:shd w:val="clear" w:color="000000" w:fill="FFFFFF"/>
          </w:tcPr>
          <w:p w14:paraId="064ED84F" w14:textId="5B588DC9" w:rsidR="00553D50" w:rsidRPr="00700C96" w:rsidRDefault="00553D50" w:rsidP="00553D50">
            <w:pPr>
              <w:rPr>
                <w:b/>
                <w:sz w:val="20"/>
                <w:szCs w:val="20"/>
                <w:lang w:val="ro-MD"/>
              </w:rPr>
            </w:pPr>
            <w:r>
              <w:rPr>
                <w:sz w:val="18"/>
                <w:szCs w:val="18"/>
              </w:rPr>
              <w:t>Lichidarea consecințelor ploilor abundente din lunile iulie și august 2021</w:t>
            </w:r>
          </w:p>
        </w:tc>
        <w:tc>
          <w:tcPr>
            <w:tcW w:w="672" w:type="dxa"/>
            <w:tcBorders>
              <w:top w:val="nil"/>
              <w:left w:val="nil"/>
              <w:bottom w:val="single" w:sz="4" w:space="0" w:color="auto"/>
              <w:right w:val="single" w:sz="8" w:space="0" w:color="auto"/>
            </w:tcBorders>
            <w:shd w:val="clear" w:color="000000" w:fill="FFFFFF"/>
          </w:tcPr>
          <w:p w14:paraId="19CD14AF" w14:textId="77777777" w:rsidR="00553D50" w:rsidRPr="00700C96" w:rsidRDefault="00553D50" w:rsidP="00553D50">
            <w:pPr>
              <w:jc w:val="right"/>
              <w:rPr>
                <w:sz w:val="20"/>
                <w:szCs w:val="20"/>
                <w:lang w:val="ro-MD"/>
              </w:rPr>
            </w:pPr>
          </w:p>
        </w:tc>
        <w:tc>
          <w:tcPr>
            <w:tcW w:w="848" w:type="dxa"/>
            <w:tcBorders>
              <w:top w:val="nil"/>
              <w:left w:val="single" w:sz="8" w:space="0" w:color="auto"/>
              <w:bottom w:val="single" w:sz="4" w:space="0" w:color="auto"/>
              <w:right w:val="single" w:sz="8" w:space="0" w:color="auto"/>
            </w:tcBorders>
            <w:shd w:val="clear" w:color="auto" w:fill="auto"/>
          </w:tcPr>
          <w:p w14:paraId="6B9F4A13" w14:textId="5440836C" w:rsidR="00553D50" w:rsidRPr="00700C96" w:rsidRDefault="00553D50" w:rsidP="00553D50">
            <w:pPr>
              <w:jc w:val="right"/>
              <w:rPr>
                <w:sz w:val="20"/>
                <w:szCs w:val="20"/>
                <w:lang w:val="ro-MD"/>
              </w:rPr>
            </w:pPr>
            <w:r>
              <w:rPr>
                <w:sz w:val="20"/>
                <w:szCs w:val="20"/>
                <w:lang w:val="ro-MD"/>
              </w:rPr>
              <w:t>50,0</w:t>
            </w:r>
          </w:p>
        </w:tc>
        <w:tc>
          <w:tcPr>
            <w:tcW w:w="1211" w:type="dxa"/>
            <w:tcBorders>
              <w:top w:val="nil"/>
              <w:left w:val="nil"/>
              <w:bottom w:val="single" w:sz="4" w:space="0" w:color="auto"/>
              <w:right w:val="single" w:sz="8" w:space="0" w:color="auto"/>
            </w:tcBorders>
            <w:shd w:val="clear" w:color="auto" w:fill="auto"/>
          </w:tcPr>
          <w:p w14:paraId="58E9A633" w14:textId="3DF29A08" w:rsidR="00553D50" w:rsidRDefault="00553D50" w:rsidP="00553D50">
            <w:pPr>
              <w:jc w:val="right"/>
              <w:rPr>
                <w:sz w:val="20"/>
                <w:szCs w:val="20"/>
                <w:lang w:val="ro-MD"/>
              </w:rPr>
            </w:pPr>
            <w:r>
              <w:rPr>
                <w:sz w:val="20"/>
                <w:szCs w:val="20"/>
                <w:lang w:val="ro-MD"/>
              </w:rPr>
              <w:t>49,8</w:t>
            </w:r>
          </w:p>
        </w:tc>
        <w:tc>
          <w:tcPr>
            <w:tcW w:w="1053" w:type="dxa"/>
            <w:tcBorders>
              <w:top w:val="nil"/>
              <w:left w:val="single" w:sz="8" w:space="0" w:color="auto"/>
              <w:bottom w:val="single" w:sz="4" w:space="0" w:color="auto"/>
              <w:right w:val="single" w:sz="8" w:space="0" w:color="auto"/>
            </w:tcBorders>
            <w:shd w:val="clear" w:color="auto" w:fill="auto"/>
          </w:tcPr>
          <w:p w14:paraId="1699D091" w14:textId="2BA0EC93" w:rsidR="00553D50" w:rsidRPr="00700C96" w:rsidRDefault="00553D50" w:rsidP="00553D50">
            <w:pPr>
              <w:jc w:val="right"/>
              <w:rPr>
                <w:sz w:val="20"/>
                <w:szCs w:val="20"/>
                <w:lang w:val="ro-MD"/>
              </w:rPr>
            </w:pPr>
            <w:r>
              <w:rPr>
                <w:sz w:val="20"/>
                <w:szCs w:val="20"/>
                <w:lang w:val="ro-MD"/>
              </w:rPr>
              <w:t>-0,2</w:t>
            </w:r>
          </w:p>
        </w:tc>
      </w:tr>
      <w:tr w:rsidR="00553D50" w:rsidRPr="00700C96" w14:paraId="0A2A0520" w14:textId="77777777" w:rsidTr="004A429F">
        <w:trPr>
          <w:trHeight w:val="116"/>
        </w:trPr>
        <w:tc>
          <w:tcPr>
            <w:tcW w:w="5987" w:type="dxa"/>
            <w:tcBorders>
              <w:top w:val="nil"/>
              <w:left w:val="single" w:sz="8" w:space="0" w:color="auto"/>
              <w:bottom w:val="single" w:sz="4" w:space="0" w:color="auto"/>
              <w:right w:val="single" w:sz="8" w:space="0" w:color="auto"/>
            </w:tcBorders>
            <w:shd w:val="clear" w:color="000000" w:fill="D9D9D9"/>
          </w:tcPr>
          <w:p w14:paraId="0DEDCD98" w14:textId="77777777" w:rsidR="00553D50" w:rsidRPr="00A86552" w:rsidRDefault="00553D50" w:rsidP="00553D50">
            <w:pPr>
              <w:rPr>
                <w:b/>
                <w:sz w:val="18"/>
                <w:szCs w:val="18"/>
                <w:lang w:val="ro-MD"/>
              </w:rPr>
            </w:pPr>
            <w:r w:rsidRPr="00A86552">
              <w:rPr>
                <w:b/>
                <w:sz w:val="18"/>
                <w:szCs w:val="18"/>
                <w:lang w:val="ro-MD"/>
              </w:rPr>
              <w:t>Primăria com.Mereșeni</w:t>
            </w:r>
          </w:p>
        </w:tc>
        <w:tc>
          <w:tcPr>
            <w:tcW w:w="672" w:type="dxa"/>
            <w:tcBorders>
              <w:top w:val="nil"/>
              <w:left w:val="nil"/>
              <w:bottom w:val="single" w:sz="4" w:space="0" w:color="auto"/>
              <w:right w:val="single" w:sz="8" w:space="0" w:color="auto"/>
            </w:tcBorders>
            <w:shd w:val="clear" w:color="000000" w:fill="D9D9D9"/>
          </w:tcPr>
          <w:p w14:paraId="76F4E621" w14:textId="77777777" w:rsidR="00553D50" w:rsidRPr="00700C96" w:rsidRDefault="00553D50" w:rsidP="00553D50">
            <w:pPr>
              <w:jc w:val="right"/>
              <w:rPr>
                <w:b/>
                <w:sz w:val="20"/>
                <w:szCs w:val="20"/>
                <w:lang w:val="ro-MD"/>
              </w:rPr>
            </w:pPr>
            <w:r w:rsidRPr="00700C96">
              <w:rPr>
                <w:b/>
                <w:sz w:val="20"/>
                <w:szCs w:val="20"/>
                <w:lang w:val="ro-MD"/>
              </w:rPr>
              <w:t>1505</w:t>
            </w:r>
          </w:p>
        </w:tc>
        <w:tc>
          <w:tcPr>
            <w:tcW w:w="848" w:type="dxa"/>
            <w:tcBorders>
              <w:top w:val="nil"/>
              <w:left w:val="single" w:sz="8" w:space="0" w:color="auto"/>
              <w:bottom w:val="single" w:sz="4" w:space="0" w:color="auto"/>
              <w:right w:val="single" w:sz="8" w:space="0" w:color="auto"/>
            </w:tcBorders>
            <w:shd w:val="clear" w:color="000000" w:fill="D9D9D9"/>
          </w:tcPr>
          <w:p w14:paraId="2C2D7CBF" w14:textId="4C442A01" w:rsidR="00553D50" w:rsidRPr="00700C96" w:rsidRDefault="00553D50" w:rsidP="00553D50">
            <w:pPr>
              <w:jc w:val="right"/>
              <w:rPr>
                <w:b/>
                <w:sz w:val="20"/>
                <w:szCs w:val="20"/>
                <w:lang w:val="ro-MD"/>
              </w:rPr>
            </w:pPr>
          </w:p>
        </w:tc>
        <w:tc>
          <w:tcPr>
            <w:tcW w:w="1211" w:type="dxa"/>
            <w:tcBorders>
              <w:top w:val="nil"/>
              <w:left w:val="single" w:sz="4" w:space="0" w:color="auto"/>
              <w:bottom w:val="single" w:sz="4" w:space="0" w:color="auto"/>
              <w:right w:val="single" w:sz="8" w:space="0" w:color="auto"/>
            </w:tcBorders>
            <w:shd w:val="clear" w:color="000000" w:fill="D9D9D9"/>
          </w:tcPr>
          <w:p w14:paraId="68176F7F" w14:textId="22345240" w:rsidR="00553D50" w:rsidRPr="00700C96" w:rsidRDefault="00553D50" w:rsidP="00553D50">
            <w:pPr>
              <w:jc w:val="right"/>
              <w:rPr>
                <w:b/>
                <w:sz w:val="20"/>
                <w:szCs w:val="20"/>
                <w:lang w:val="ro-MD"/>
              </w:rPr>
            </w:pPr>
          </w:p>
        </w:tc>
        <w:tc>
          <w:tcPr>
            <w:tcW w:w="1053" w:type="dxa"/>
            <w:tcBorders>
              <w:top w:val="nil"/>
              <w:left w:val="single" w:sz="8" w:space="0" w:color="auto"/>
              <w:bottom w:val="single" w:sz="4" w:space="0" w:color="auto"/>
              <w:right w:val="single" w:sz="8" w:space="0" w:color="auto"/>
            </w:tcBorders>
            <w:shd w:val="clear" w:color="000000" w:fill="D9D9D9"/>
          </w:tcPr>
          <w:p w14:paraId="661D393F" w14:textId="7282E266" w:rsidR="00553D50" w:rsidRPr="00700C96" w:rsidRDefault="00553D50" w:rsidP="00553D50">
            <w:pPr>
              <w:jc w:val="right"/>
              <w:rPr>
                <w:b/>
                <w:sz w:val="20"/>
                <w:szCs w:val="20"/>
                <w:lang w:val="ro-MD"/>
              </w:rPr>
            </w:pPr>
          </w:p>
        </w:tc>
      </w:tr>
      <w:tr w:rsidR="00553D50" w:rsidRPr="00700C96" w14:paraId="7B2C2CAD" w14:textId="77777777" w:rsidTr="004A429F">
        <w:trPr>
          <w:trHeight w:val="274"/>
        </w:trPr>
        <w:tc>
          <w:tcPr>
            <w:tcW w:w="5987" w:type="dxa"/>
            <w:tcBorders>
              <w:top w:val="nil"/>
              <w:left w:val="single" w:sz="8" w:space="0" w:color="auto"/>
              <w:bottom w:val="single" w:sz="4" w:space="0" w:color="auto"/>
              <w:right w:val="single" w:sz="8" w:space="0" w:color="auto"/>
            </w:tcBorders>
            <w:shd w:val="clear" w:color="000000" w:fill="FFFFFF"/>
          </w:tcPr>
          <w:p w14:paraId="09134AEF" w14:textId="44967748" w:rsidR="00553D50" w:rsidRPr="00700C96" w:rsidRDefault="00553D50" w:rsidP="00553D50">
            <w:pPr>
              <w:rPr>
                <w:sz w:val="20"/>
                <w:szCs w:val="20"/>
                <w:lang w:val="en-US"/>
              </w:rPr>
            </w:pPr>
            <w:r w:rsidRPr="00700C96">
              <w:rPr>
                <w:sz w:val="18"/>
                <w:szCs w:val="18"/>
              </w:rPr>
              <w:t>Contribuția la implementarea proiectului de extindere a rețelelor de aprovizionare cu apă potabilă și construcția sondei de apă</w:t>
            </w:r>
          </w:p>
        </w:tc>
        <w:tc>
          <w:tcPr>
            <w:tcW w:w="672" w:type="dxa"/>
            <w:tcBorders>
              <w:top w:val="nil"/>
              <w:left w:val="nil"/>
              <w:bottom w:val="single" w:sz="4" w:space="0" w:color="auto"/>
              <w:right w:val="single" w:sz="8" w:space="0" w:color="auto"/>
            </w:tcBorders>
            <w:shd w:val="clear" w:color="000000" w:fill="FFFFFF"/>
          </w:tcPr>
          <w:p w14:paraId="442E700A" w14:textId="77777777" w:rsidR="00553D50" w:rsidRPr="00700C96" w:rsidRDefault="00553D50" w:rsidP="00553D50">
            <w:pPr>
              <w:jc w:val="right"/>
              <w:rPr>
                <w:sz w:val="20"/>
                <w:szCs w:val="20"/>
                <w:lang w:val="ro-MD"/>
              </w:rPr>
            </w:pPr>
          </w:p>
        </w:tc>
        <w:tc>
          <w:tcPr>
            <w:tcW w:w="848" w:type="dxa"/>
            <w:tcBorders>
              <w:top w:val="nil"/>
              <w:left w:val="single" w:sz="8" w:space="0" w:color="auto"/>
              <w:bottom w:val="single" w:sz="4" w:space="0" w:color="auto"/>
              <w:right w:val="single" w:sz="8" w:space="0" w:color="auto"/>
            </w:tcBorders>
            <w:shd w:val="clear" w:color="auto" w:fill="auto"/>
          </w:tcPr>
          <w:p w14:paraId="448D18D5" w14:textId="11A02F75" w:rsidR="00553D50" w:rsidRPr="00700C96" w:rsidRDefault="00553D50" w:rsidP="00553D50">
            <w:pPr>
              <w:jc w:val="right"/>
              <w:rPr>
                <w:sz w:val="20"/>
                <w:szCs w:val="20"/>
                <w:lang w:val="ro-MD"/>
              </w:rPr>
            </w:pPr>
            <w:r w:rsidRPr="00700C96">
              <w:rPr>
                <w:sz w:val="20"/>
                <w:szCs w:val="20"/>
                <w:lang w:val="ro-MD"/>
              </w:rPr>
              <w:t>200,0</w:t>
            </w:r>
          </w:p>
        </w:tc>
        <w:tc>
          <w:tcPr>
            <w:tcW w:w="1211" w:type="dxa"/>
            <w:tcBorders>
              <w:top w:val="nil"/>
              <w:left w:val="nil"/>
              <w:bottom w:val="single" w:sz="4" w:space="0" w:color="auto"/>
              <w:right w:val="single" w:sz="8" w:space="0" w:color="auto"/>
            </w:tcBorders>
            <w:shd w:val="clear" w:color="auto" w:fill="auto"/>
          </w:tcPr>
          <w:p w14:paraId="73FE7E1D" w14:textId="209BFCA6" w:rsidR="00553D50" w:rsidRPr="00700C96" w:rsidRDefault="00553D50" w:rsidP="00553D50">
            <w:pPr>
              <w:jc w:val="right"/>
              <w:rPr>
                <w:sz w:val="20"/>
                <w:szCs w:val="20"/>
                <w:lang w:val="ro-MD"/>
              </w:rPr>
            </w:pPr>
            <w:r>
              <w:rPr>
                <w:sz w:val="20"/>
                <w:szCs w:val="20"/>
                <w:lang w:val="ro-MD"/>
              </w:rPr>
              <w:t>197,9</w:t>
            </w:r>
          </w:p>
        </w:tc>
        <w:tc>
          <w:tcPr>
            <w:tcW w:w="1053" w:type="dxa"/>
            <w:tcBorders>
              <w:top w:val="nil"/>
              <w:left w:val="single" w:sz="8" w:space="0" w:color="auto"/>
              <w:bottom w:val="single" w:sz="4" w:space="0" w:color="auto"/>
              <w:right w:val="single" w:sz="8" w:space="0" w:color="auto"/>
            </w:tcBorders>
            <w:shd w:val="clear" w:color="auto" w:fill="auto"/>
          </w:tcPr>
          <w:p w14:paraId="05391D78" w14:textId="03009351" w:rsidR="00553D50" w:rsidRPr="00700C96" w:rsidRDefault="00553D50" w:rsidP="00553D50">
            <w:pPr>
              <w:jc w:val="right"/>
              <w:rPr>
                <w:sz w:val="20"/>
                <w:szCs w:val="20"/>
                <w:lang w:val="ro-MD"/>
              </w:rPr>
            </w:pPr>
            <w:r w:rsidRPr="00700C96">
              <w:rPr>
                <w:sz w:val="20"/>
                <w:szCs w:val="20"/>
                <w:lang w:val="ro-MD"/>
              </w:rPr>
              <w:t>-</w:t>
            </w:r>
            <w:r w:rsidRPr="00700C96">
              <w:rPr>
                <w:sz w:val="20"/>
                <w:szCs w:val="20"/>
              </w:rPr>
              <w:t>2</w:t>
            </w:r>
            <w:r>
              <w:rPr>
                <w:sz w:val="20"/>
                <w:szCs w:val="20"/>
              </w:rPr>
              <w:t>,1</w:t>
            </w:r>
          </w:p>
        </w:tc>
      </w:tr>
      <w:tr w:rsidR="00553D50" w:rsidRPr="00700C96" w14:paraId="12FCB944" w14:textId="77777777" w:rsidTr="004A429F">
        <w:trPr>
          <w:trHeight w:val="154"/>
        </w:trPr>
        <w:tc>
          <w:tcPr>
            <w:tcW w:w="5987" w:type="dxa"/>
            <w:tcBorders>
              <w:top w:val="nil"/>
              <w:left w:val="single" w:sz="8" w:space="0" w:color="auto"/>
              <w:bottom w:val="single" w:sz="4" w:space="0" w:color="auto"/>
              <w:right w:val="single" w:sz="8" w:space="0" w:color="auto"/>
            </w:tcBorders>
            <w:shd w:val="clear" w:color="auto" w:fill="D9D9D9" w:themeFill="background1" w:themeFillShade="D9"/>
          </w:tcPr>
          <w:p w14:paraId="68BAEFDE" w14:textId="77777777" w:rsidR="00553D50" w:rsidRPr="00A86552" w:rsidRDefault="00553D50" w:rsidP="00553D50">
            <w:pPr>
              <w:rPr>
                <w:b/>
                <w:sz w:val="18"/>
                <w:szCs w:val="18"/>
                <w:lang w:val="ro-MD"/>
              </w:rPr>
            </w:pPr>
            <w:r w:rsidRPr="00A86552">
              <w:rPr>
                <w:b/>
                <w:sz w:val="18"/>
                <w:szCs w:val="18"/>
                <w:lang w:val="ro-MD"/>
              </w:rPr>
              <w:t>Primăria s.Mingir</w:t>
            </w:r>
          </w:p>
        </w:tc>
        <w:tc>
          <w:tcPr>
            <w:tcW w:w="672" w:type="dxa"/>
            <w:tcBorders>
              <w:top w:val="nil"/>
              <w:left w:val="nil"/>
              <w:bottom w:val="single" w:sz="4" w:space="0" w:color="auto"/>
              <w:right w:val="single" w:sz="8" w:space="0" w:color="auto"/>
            </w:tcBorders>
            <w:shd w:val="clear" w:color="auto" w:fill="D9D9D9" w:themeFill="background1" w:themeFillShade="D9"/>
          </w:tcPr>
          <w:p w14:paraId="6690FDC6" w14:textId="77777777" w:rsidR="00553D50" w:rsidRPr="00700C96" w:rsidRDefault="00553D50" w:rsidP="00553D50">
            <w:pPr>
              <w:jc w:val="right"/>
              <w:rPr>
                <w:b/>
                <w:sz w:val="20"/>
                <w:szCs w:val="20"/>
                <w:lang w:val="ro-MD"/>
              </w:rPr>
            </w:pPr>
            <w:r w:rsidRPr="00700C96">
              <w:rPr>
                <w:b/>
                <w:sz w:val="20"/>
                <w:szCs w:val="20"/>
                <w:lang w:val="ro-MD"/>
              </w:rPr>
              <w:t>1506</w:t>
            </w:r>
          </w:p>
        </w:tc>
        <w:tc>
          <w:tcPr>
            <w:tcW w:w="848" w:type="dxa"/>
            <w:tcBorders>
              <w:top w:val="nil"/>
              <w:left w:val="single" w:sz="8" w:space="0" w:color="auto"/>
              <w:bottom w:val="single" w:sz="4" w:space="0" w:color="auto"/>
              <w:right w:val="single" w:sz="8" w:space="0" w:color="auto"/>
            </w:tcBorders>
            <w:shd w:val="clear" w:color="auto" w:fill="D9D9D9" w:themeFill="background1" w:themeFillShade="D9"/>
          </w:tcPr>
          <w:p w14:paraId="636484DF" w14:textId="2E798043" w:rsidR="00553D50" w:rsidRPr="00700C96" w:rsidRDefault="00553D50" w:rsidP="00553D50">
            <w:pPr>
              <w:jc w:val="right"/>
              <w:rPr>
                <w:b/>
                <w:sz w:val="20"/>
                <w:szCs w:val="20"/>
                <w:lang w:val="ro-MD"/>
              </w:rPr>
            </w:pPr>
            <w:r w:rsidRPr="00700C96">
              <w:rPr>
                <w:b/>
                <w:sz w:val="20"/>
                <w:szCs w:val="20"/>
                <w:lang w:val="ro-MD"/>
              </w:rPr>
              <w:t>250,0</w:t>
            </w:r>
          </w:p>
        </w:tc>
        <w:tc>
          <w:tcPr>
            <w:tcW w:w="1211" w:type="dxa"/>
            <w:tcBorders>
              <w:top w:val="nil"/>
              <w:left w:val="nil"/>
              <w:bottom w:val="single" w:sz="4" w:space="0" w:color="auto"/>
              <w:right w:val="single" w:sz="8" w:space="0" w:color="auto"/>
            </w:tcBorders>
            <w:shd w:val="clear" w:color="auto" w:fill="D9D9D9" w:themeFill="background1" w:themeFillShade="D9"/>
          </w:tcPr>
          <w:p w14:paraId="224A4717" w14:textId="55C05F42" w:rsidR="00553D50" w:rsidRPr="00700C96" w:rsidRDefault="00553D50" w:rsidP="00553D50">
            <w:pPr>
              <w:jc w:val="right"/>
              <w:rPr>
                <w:b/>
                <w:sz w:val="20"/>
                <w:szCs w:val="20"/>
                <w:lang w:val="ro-MD"/>
              </w:rPr>
            </w:pPr>
            <w:r>
              <w:rPr>
                <w:b/>
                <w:sz w:val="20"/>
                <w:szCs w:val="20"/>
                <w:lang w:val="ro-MD"/>
              </w:rPr>
              <w:t>250,0</w:t>
            </w:r>
          </w:p>
        </w:tc>
        <w:tc>
          <w:tcPr>
            <w:tcW w:w="1053" w:type="dxa"/>
            <w:tcBorders>
              <w:top w:val="nil"/>
              <w:left w:val="single" w:sz="8" w:space="0" w:color="auto"/>
              <w:bottom w:val="single" w:sz="4" w:space="0" w:color="auto"/>
              <w:right w:val="single" w:sz="8" w:space="0" w:color="auto"/>
            </w:tcBorders>
            <w:shd w:val="clear" w:color="auto" w:fill="D9D9D9" w:themeFill="background1" w:themeFillShade="D9"/>
          </w:tcPr>
          <w:p w14:paraId="1695FC4C" w14:textId="3BC21C65" w:rsidR="00553D50" w:rsidRPr="00700C96" w:rsidRDefault="00553D50" w:rsidP="00553D50">
            <w:pPr>
              <w:jc w:val="right"/>
              <w:rPr>
                <w:sz w:val="20"/>
                <w:szCs w:val="20"/>
                <w:lang w:val="ro-MD"/>
              </w:rPr>
            </w:pPr>
            <w:r>
              <w:rPr>
                <w:sz w:val="20"/>
                <w:szCs w:val="20"/>
                <w:lang w:val="ro-MD"/>
              </w:rPr>
              <w:t>-</w:t>
            </w:r>
          </w:p>
        </w:tc>
      </w:tr>
      <w:tr w:rsidR="00553D50" w:rsidRPr="00700C96" w14:paraId="5D6D0343" w14:textId="77777777" w:rsidTr="004A429F">
        <w:trPr>
          <w:trHeight w:val="151"/>
        </w:trPr>
        <w:tc>
          <w:tcPr>
            <w:tcW w:w="5987" w:type="dxa"/>
            <w:tcBorders>
              <w:top w:val="single" w:sz="4" w:space="0" w:color="auto"/>
              <w:left w:val="single" w:sz="4" w:space="0" w:color="auto"/>
              <w:bottom w:val="single" w:sz="4" w:space="0" w:color="auto"/>
              <w:right w:val="single" w:sz="4" w:space="0" w:color="auto"/>
            </w:tcBorders>
            <w:shd w:val="clear" w:color="auto" w:fill="auto"/>
            <w:vAlign w:val="center"/>
          </w:tcPr>
          <w:p w14:paraId="045C2E63" w14:textId="5094FDED" w:rsidR="00553D50" w:rsidRPr="00700C96" w:rsidRDefault="00553D50" w:rsidP="00553D50">
            <w:pPr>
              <w:rPr>
                <w:sz w:val="18"/>
                <w:szCs w:val="18"/>
                <w:lang w:val="ro-MD" w:eastAsia="ru-RU"/>
              </w:rPr>
            </w:pPr>
            <w:r w:rsidRPr="00700C96">
              <w:rPr>
                <w:sz w:val="18"/>
                <w:szCs w:val="18"/>
              </w:rPr>
              <w:t>Reparația capitală a casei de cultură (acoperișul)</w:t>
            </w:r>
          </w:p>
        </w:tc>
        <w:tc>
          <w:tcPr>
            <w:tcW w:w="672" w:type="dxa"/>
            <w:tcBorders>
              <w:top w:val="nil"/>
              <w:left w:val="nil"/>
              <w:bottom w:val="single" w:sz="4" w:space="0" w:color="auto"/>
              <w:right w:val="single" w:sz="8" w:space="0" w:color="auto"/>
            </w:tcBorders>
            <w:shd w:val="clear" w:color="000000" w:fill="FFFFFF"/>
          </w:tcPr>
          <w:p w14:paraId="5F6C46C8" w14:textId="77777777" w:rsidR="00553D50" w:rsidRPr="00700C96" w:rsidRDefault="00553D50" w:rsidP="00553D50">
            <w:pPr>
              <w:jc w:val="right"/>
              <w:rPr>
                <w:sz w:val="20"/>
                <w:szCs w:val="20"/>
                <w:lang w:val="ro-MD"/>
              </w:rPr>
            </w:pPr>
          </w:p>
        </w:tc>
        <w:tc>
          <w:tcPr>
            <w:tcW w:w="848" w:type="dxa"/>
            <w:tcBorders>
              <w:top w:val="nil"/>
              <w:left w:val="single" w:sz="8" w:space="0" w:color="auto"/>
              <w:bottom w:val="single" w:sz="4" w:space="0" w:color="auto"/>
              <w:right w:val="single" w:sz="8" w:space="0" w:color="auto"/>
            </w:tcBorders>
            <w:shd w:val="clear" w:color="auto" w:fill="auto"/>
          </w:tcPr>
          <w:p w14:paraId="57E4570C" w14:textId="22546906" w:rsidR="00553D50" w:rsidRPr="00700C96" w:rsidRDefault="00553D50" w:rsidP="00553D50">
            <w:pPr>
              <w:jc w:val="right"/>
              <w:rPr>
                <w:sz w:val="20"/>
                <w:szCs w:val="20"/>
                <w:lang w:val="ro-MD"/>
              </w:rPr>
            </w:pPr>
            <w:r w:rsidRPr="00700C96">
              <w:rPr>
                <w:sz w:val="20"/>
                <w:szCs w:val="20"/>
                <w:lang w:val="ro-MD"/>
              </w:rPr>
              <w:t>200,0</w:t>
            </w:r>
          </w:p>
        </w:tc>
        <w:tc>
          <w:tcPr>
            <w:tcW w:w="1211" w:type="dxa"/>
            <w:tcBorders>
              <w:top w:val="nil"/>
              <w:left w:val="nil"/>
              <w:bottom w:val="single" w:sz="4" w:space="0" w:color="auto"/>
              <w:right w:val="single" w:sz="8" w:space="0" w:color="auto"/>
            </w:tcBorders>
            <w:shd w:val="clear" w:color="auto" w:fill="auto"/>
          </w:tcPr>
          <w:p w14:paraId="6DEC52E1" w14:textId="5E2E6DC8" w:rsidR="00553D50" w:rsidRPr="00700C96" w:rsidRDefault="00553D50" w:rsidP="00553D50">
            <w:pPr>
              <w:jc w:val="right"/>
              <w:rPr>
                <w:sz w:val="20"/>
                <w:szCs w:val="20"/>
                <w:lang w:val="ro-MD"/>
              </w:rPr>
            </w:pPr>
            <w:r>
              <w:rPr>
                <w:sz w:val="20"/>
                <w:szCs w:val="20"/>
                <w:lang w:val="ro-MD"/>
              </w:rPr>
              <w:t>200,0</w:t>
            </w:r>
          </w:p>
        </w:tc>
        <w:tc>
          <w:tcPr>
            <w:tcW w:w="1053" w:type="dxa"/>
            <w:tcBorders>
              <w:top w:val="nil"/>
              <w:left w:val="single" w:sz="8" w:space="0" w:color="auto"/>
              <w:bottom w:val="single" w:sz="4" w:space="0" w:color="auto"/>
              <w:right w:val="single" w:sz="8" w:space="0" w:color="auto"/>
            </w:tcBorders>
            <w:shd w:val="clear" w:color="auto" w:fill="auto"/>
          </w:tcPr>
          <w:p w14:paraId="1E3474AE" w14:textId="03ED06C5" w:rsidR="00553D50" w:rsidRPr="00700C96" w:rsidRDefault="00553D50" w:rsidP="00553D50">
            <w:pPr>
              <w:jc w:val="right"/>
              <w:rPr>
                <w:sz w:val="20"/>
                <w:szCs w:val="20"/>
                <w:lang w:val="ro-MD"/>
              </w:rPr>
            </w:pPr>
            <w:r>
              <w:rPr>
                <w:sz w:val="20"/>
                <w:szCs w:val="20"/>
                <w:lang w:val="ro-MD"/>
              </w:rPr>
              <w:t>-</w:t>
            </w:r>
          </w:p>
        </w:tc>
      </w:tr>
      <w:tr w:rsidR="00553D50" w:rsidRPr="00700C96" w14:paraId="2A2B2619" w14:textId="77777777" w:rsidTr="004A429F">
        <w:trPr>
          <w:trHeight w:val="156"/>
        </w:trPr>
        <w:tc>
          <w:tcPr>
            <w:tcW w:w="5987" w:type="dxa"/>
            <w:tcBorders>
              <w:top w:val="nil"/>
              <w:left w:val="single" w:sz="4" w:space="0" w:color="auto"/>
              <w:bottom w:val="single" w:sz="4" w:space="0" w:color="auto"/>
              <w:right w:val="single" w:sz="4" w:space="0" w:color="auto"/>
            </w:tcBorders>
            <w:shd w:val="clear" w:color="auto" w:fill="auto"/>
            <w:vAlign w:val="center"/>
          </w:tcPr>
          <w:p w14:paraId="3A230931" w14:textId="30EC9002" w:rsidR="00553D50" w:rsidRPr="00700C96" w:rsidRDefault="00553D50" w:rsidP="00553D50">
            <w:pPr>
              <w:rPr>
                <w:sz w:val="18"/>
                <w:szCs w:val="18"/>
                <w:lang w:val="ro-MD"/>
              </w:rPr>
            </w:pPr>
            <w:r w:rsidRPr="00700C96">
              <w:rPr>
                <w:sz w:val="18"/>
                <w:szCs w:val="18"/>
              </w:rPr>
              <w:t>Cofinanțarea Centrului comunitar de Asistență Socială Mingir</w:t>
            </w:r>
          </w:p>
        </w:tc>
        <w:tc>
          <w:tcPr>
            <w:tcW w:w="672" w:type="dxa"/>
            <w:tcBorders>
              <w:top w:val="nil"/>
              <w:left w:val="single" w:sz="4" w:space="0" w:color="auto"/>
              <w:bottom w:val="single" w:sz="4" w:space="0" w:color="auto"/>
              <w:right w:val="single" w:sz="8" w:space="0" w:color="auto"/>
            </w:tcBorders>
            <w:shd w:val="clear" w:color="000000" w:fill="FFFFFF"/>
          </w:tcPr>
          <w:p w14:paraId="6D246D32" w14:textId="77777777" w:rsidR="00553D50" w:rsidRPr="00700C96" w:rsidRDefault="00553D50" w:rsidP="00553D50">
            <w:pPr>
              <w:jc w:val="right"/>
              <w:rPr>
                <w:sz w:val="20"/>
                <w:szCs w:val="20"/>
                <w:lang w:val="ro-MD"/>
              </w:rPr>
            </w:pPr>
          </w:p>
        </w:tc>
        <w:tc>
          <w:tcPr>
            <w:tcW w:w="848" w:type="dxa"/>
            <w:tcBorders>
              <w:top w:val="nil"/>
              <w:left w:val="single" w:sz="8" w:space="0" w:color="auto"/>
              <w:bottom w:val="single" w:sz="4" w:space="0" w:color="auto"/>
              <w:right w:val="single" w:sz="8" w:space="0" w:color="auto"/>
            </w:tcBorders>
            <w:shd w:val="clear" w:color="auto" w:fill="auto"/>
          </w:tcPr>
          <w:p w14:paraId="297E138C" w14:textId="3DCC06B5" w:rsidR="00553D50" w:rsidRPr="00700C96" w:rsidRDefault="00553D50" w:rsidP="00553D50">
            <w:pPr>
              <w:jc w:val="right"/>
              <w:rPr>
                <w:sz w:val="20"/>
                <w:szCs w:val="20"/>
                <w:lang w:val="ro-MD"/>
              </w:rPr>
            </w:pPr>
            <w:r w:rsidRPr="00700C96">
              <w:rPr>
                <w:sz w:val="20"/>
                <w:szCs w:val="20"/>
                <w:lang w:val="ro-MD"/>
              </w:rPr>
              <w:t>50,0</w:t>
            </w:r>
          </w:p>
        </w:tc>
        <w:tc>
          <w:tcPr>
            <w:tcW w:w="1211" w:type="dxa"/>
            <w:tcBorders>
              <w:top w:val="nil"/>
              <w:left w:val="nil"/>
              <w:bottom w:val="single" w:sz="4" w:space="0" w:color="auto"/>
              <w:right w:val="single" w:sz="8" w:space="0" w:color="auto"/>
            </w:tcBorders>
            <w:shd w:val="clear" w:color="auto" w:fill="auto"/>
          </w:tcPr>
          <w:p w14:paraId="64C0A96A" w14:textId="5A86BF80" w:rsidR="00553D50" w:rsidRPr="00700C96" w:rsidRDefault="00553D50" w:rsidP="00553D50">
            <w:pPr>
              <w:jc w:val="right"/>
              <w:rPr>
                <w:sz w:val="20"/>
                <w:szCs w:val="20"/>
                <w:lang w:val="ro-MD"/>
              </w:rPr>
            </w:pPr>
            <w:r>
              <w:rPr>
                <w:sz w:val="20"/>
                <w:szCs w:val="20"/>
                <w:lang w:val="ro-MD"/>
              </w:rPr>
              <w:t>50,0</w:t>
            </w:r>
          </w:p>
        </w:tc>
        <w:tc>
          <w:tcPr>
            <w:tcW w:w="1053" w:type="dxa"/>
            <w:tcBorders>
              <w:top w:val="nil"/>
              <w:left w:val="single" w:sz="8" w:space="0" w:color="auto"/>
              <w:bottom w:val="single" w:sz="4" w:space="0" w:color="auto"/>
              <w:right w:val="single" w:sz="8" w:space="0" w:color="auto"/>
            </w:tcBorders>
            <w:shd w:val="clear" w:color="auto" w:fill="auto"/>
          </w:tcPr>
          <w:p w14:paraId="4E303341" w14:textId="270B1CF5" w:rsidR="00553D50" w:rsidRPr="00700C96" w:rsidRDefault="00553D50" w:rsidP="00553D50">
            <w:pPr>
              <w:jc w:val="right"/>
              <w:rPr>
                <w:sz w:val="20"/>
                <w:szCs w:val="20"/>
                <w:lang w:val="ro-MD"/>
              </w:rPr>
            </w:pPr>
            <w:r w:rsidRPr="00700C96">
              <w:rPr>
                <w:sz w:val="20"/>
                <w:szCs w:val="20"/>
                <w:lang w:val="ro-MD"/>
              </w:rPr>
              <w:t>-</w:t>
            </w:r>
          </w:p>
        </w:tc>
      </w:tr>
      <w:tr w:rsidR="00553D50" w:rsidRPr="00700C96" w14:paraId="1F4FD155" w14:textId="77777777" w:rsidTr="004A429F">
        <w:trPr>
          <w:trHeight w:val="150"/>
        </w:trPr>
        <w:tc>
          <w:tcPr>
            <w:tcW w:w="5987" w:type="dxa"/>
            <w:tcBorders>
              <w:top w:val="single" w:sz="4" w:space="0" w:color="auto"/>
              <w:left w:val="single" w:sz="8" w:space="0" w:color="auto"/>
              <w:bottom w:val="single" w:sz="4" w:space="0" w:color="auto"/>
              <w:right w:val="single" w:sz="8" w:space="0" w:color="auto"/>
            </w:tcBorders>
            <w:shd w:val="clear" w:color="000000" w:fill="D9D9D9"/>
          </w:tcPr>
          <w:p w14:paraId="54614C9F" w14:textId="77777777" w:rsidR="00553D50" w:rsidRPr="00A86552" w:rsidRDefault="00553D50" w:rsidP="00553D50">
            <w:pPr>
              <w:rPr>
                <w:b/>
                <w:sz w:val="18"/>
                <w:szCs w:val="18"/>
                <w:lang w:val="ro-MD"/>
              </w:rPr>
            </w:pPr>
            <w:r w:rsidRPr="00A86552">
              <w:rPr>
                <w:b/>
                <w:sz w:val="18"/>
                <w:szCs w:val="18"/>
                <w:lang w:val="ro-MD"/>
              </w:rPr>
              <w:t>Primăria com.Mirești</w:t>
            </w:r>
          </w:p>
        </w:tc>
        <w:tc>
          <w:tcPr>
            <w:tcW w:w="672" w:type="dxa"/>
            <w:tcBorders>
              <w:top w:val="nil"/>
              <w:left w:val="nil"/>
              <w:bottom w:val="single" w:sz="4" w:space="0" w:color="auto"/>
              <w:right w:val="single" w:sz="8" w:space="0" w:color="auto"/>
            </w:tcBorders>
            <w:shd w:val="clear" w:color="000000" w:fill="D9D9D9"/>
          </w:tcPr>
          <w:p w14:paraId="33C54ACD" w14:textId="77777777" w:rsidR="00553D50" w:rsidRPr="00700C96" w:rsidRDefault="00553D50" w:rsidP="00553D50">
            <w:pPr>
              <w:jc w:val="right"/>
              <w:rPr>
                <w:b/>
                <w:sz w:val="20"/>
                <w:szCs w:val="20"/>
                <w:lang w:val="ro-MD"/>
              </w:rPr>
            </w:pPr>
            <w:r w:rsidRPr="00700C96">
              <w:rPr>
                <w:b/>
                <w:sz w:val="20"/>
                <w:szCs w:val="20"/>
                <w:lang w:val="ro-MD"/>
              </w:rPr>
              <w:t>1507</w:t>
            </w:r>
          </w:p>
        </w:tc>
        <w:tc>
          <w:tcPr>
            <w:tcW w:w="848" w:type="dxa"/>
            <w:tcBorders>
              <w:top w:val="nil"/>
              <w:left w:val="single" w:sz="8" w:space="0" w:color="auto"/>
              <w:bottom w:val="single" w:sz="4" w:space="0" w:color="auto"/>
              <w:right w:val="single" w:sz="8" w:space="0" w:color="auto"/>
            </w:tcBorders>
            <w:shd w:val="clear" w:color="000000" w:fill="D9D9D9"/>
          </w:tcPr>
          <w:p w14:paraId="32D3688D" w14:textId="52924B04" w:rsidR="00553D50" w:rsidRPr="00700C96" w:rsidRDefault="00553D50" w:rsidP="00553D50">
            <w:pPr>
              <w:jc w:val="right"/>
              <w:rPr>
                <w:b/>
                <w:sz w:val="20"/>
                <w:szCs w:val="20"/>
                <w:lang w:val="ro-MD"/>
              </w:rPr>
            </w:pPr>
          </w:p>
        </w:tc>
        <w:tc>
          <w:tcPr>
            <w:tcW w:w="1211" w:type="dxa"/>
            <w:tcBorders>
              <w:top w:val="nil"/>
              <w:left w:val="single" w:sz="4" w:space="0" w:color="auto"/>
              <w:bottom w:val="single" w:sz="4" w:space="0" w:color="auto"/>
              <w:right w:val="single" w:sz="8" w:space="0" w:color="auto"/>
            </w:tcBorders>
            <w:shd w:val="clear" w:color="000000" w:fill="D9D9D9"/>
          </w:tcPr>
          <w:p w14:paraId="735EA709" w14:textId="2807E96A" w:rsidR="00553D50" w:rsidRPr="00700C96" w:rsidRDefault="00553D50" w:rsidP="00553D50">
            <w:pPr>
              <w:jc w:val="right"/>
              <w:rPr>
                <w:b/>
                <w:sz w:val="20"/>
                <w:szCs w:val="20"/>
                <w:lang w:val="ro-MD"/>
              </w:rPr>
            </w:pPr>
          </w:p>
        </w:tc>
        <w:tc>
          <w:tcPr>
            <w:tcW w:w="1053" w:type="dxa"/>
            <w:tcBorders>
              <w:top w:val="nil"/>
              <w:left w:val="single" w:sz="8" w:space="0" w:color="auto"/>
              <w:bottom w:val="single" w:sz="4" w:space="0" w:color="auto"/>
              <w:right w:val="single" w:sz="8" w:space="0" w:color="auto"/>
            </w:tcBorders>
            <w:shd w:val="clear" w:color="000000" w:fill="D9D9D9"/>
          </w:tcPr>
          <w:p w14:paraId="113AFEDB" w14:textId="0BF3EE41" w:rsidR="00553D50" w:rsidRPr="00700C96" w:rsidRDefault="00553D50" w:rsidP="00553D50">
            <w:pPr>
              <w:jc w:val="right"/>
              <w:rPr>
                <w:sz w:val="20"/>
                <w:szCs w:val="20"/>
                <w:lang w:val="ro-MD"/>
              </w:rPr>
            </w:pPr>
          </w:p>
        </w:tc>
      </w:tr>
      <w:tr w:rsidR="00553D50" w:rsidRPr="00700C96" w14:paraId="1A11391A" w14:textId="77777777" w:rsidTr="004A429F">
        <w:trPr>
          <w:trHeight w:val="154"/>
        </w:trPr>
        <w:tc>
          <w:tcPr>
            <w:tcW w:w="5987" w:type="dxa"/>
            <w:tcBorders>
              <w:top w:val="nil"/>
              <w:left w:val="single" w:sz="8" w:space="0" w:color="auto"/>
              <w:bottom w:val="single" w:sz="4" w:space="0" w:color="auto"/>
              <w:right w:val="single" w:sz="8" w:space="0" w:color="auto"/>
            </w:tcBorders>
            <w:shd w:val="clear" w:color="000000" w:fill="FFFFFF"/>
          </w:tcPr>
          <w:p w14:paraId="541E5F14" w14:textId="166AE0C5" w:rsidR="00553D50" w:rsidRPr="00700C96" w:rsidRDefault="00553D50" w:rsidP="00553D50">
            <w:pPr>
              <w:rPr>
                <w:sz w:val="20"/>
                <w:szCs w:val="20"/>
                <w:lang w:val="en-US"/>
              </w:rPr>
            </w:pPr>
            <w:r w:rsidRPr="00700C96">
              <w:rPr>
                <w:sz w:val="18"/>
                <w:szCs w:val="18"/>
              </w:rPr>
              <w:t xml:space="preserve">Reparația drumurilor locale din s.Mirești , deteriorate în urma ploilor abundente din 22.06.2021. </w:t>
            </w:r>
          </w:p>
        </w:tc>
        <w:tc>
          <w:tcPr>
            <w:tcW w:w="672" w:type="dxa"/>
            <w:tcBorders>
              <w:top w:val="nil"/>
              <w:left w:val="nil"/>
              <w:bottom w:val="single" w:sz="4" w:space="0" w:color="auto"/>
              <w:right w:val="single" w:sz="8" w:space="0" w:color="auto"/>
            </w:tcBorders>
            <w:shd w:val="clear" w:color="000000" w:fill="FFFFFF"/>
          </w:tcPr>
          <w:p w14:paraId="2C325AC2" w14:textId="77777777" w:rsidR="00553D50" w:rsidRPr="00700C96" w:rsidRDefault="00553D50" w:rsidP="00553D50">
            <w:pPr>
              <w:jc w:val="right"/>
              <w:rPr>
                <w:sz w:val="20"/>
                <w:szCs w:val="20"/>
                <w:lang w:val="ro-MD"/>
              </w:rPr>
            </w:pPr>
          </w:p>
        </w:tc>
        <w:tc>
          <w:tcPr>
            <w:tcW w:w="848" w:type="dxa"/>
            <w:tcBorders>
              <w:top w:val="nil"/>
              <w:left w:val="single" w:sz="8" w:space="0" w:color="auto"/>
              <w:bottom w:val="single" w:sz="4" w:space="0" w:color="auto"/>
              <w:right w:val="single" w:sz="8" w:space="0" w:color="auto"/>
            </w:tcBorders>
            <w:shd w:val="clear" w:color="auto" w:fill="auto"/>
          </w:tcPr>
          <w:p w14:paraId="22D08BCF" w14:textId="7F51BDA2" w:rsidR="00553D50" w:rsidRPr="00700C96" w:rsidRDefault="00553D50" w:rsidP="00553D50">
            <w:pPr>
              <w:jc w:val="right"/>
              <w:rPr>
                <w:sz w:val="20"/>
                <w:szCs w:val="20"/>
                <w:lang w:val="ro-MD"/>
              </w:rPr>
            </w:pPr>
            <w:r w:rsidRPr="00700C96">
              <w:rPr>
                <w:sz w:val="20"/>
                <w:szCs w:val="20"/>
                <w:lang w:val="ro-MD"/>
              </w:rPr>
              <w:t>250,0</w:t>
            </w:r>
          </w:p>
        </w:tc>
        <w:tc>
          <w:tcPr>
            <w:tcW w:w="1211" w:type="dxa"/>
            <w:tcBorders>
              <w:top w:val="nil"/>
              <w:left w:val="nil"/>
              <w:bottom w:val="single" w:sz="4" w:space="0" w:color="auto"/>
              <w:right w:val="single" w:sz="8" w:space="0" w:color="auto"/>
            </w:tcBorders>
            <w:shd w:val="clear" w:color="auto" w:fill="auto"/>
          </w:tcPr>
          <w:p w14:paraId="35905B0B" w14:textId="2E037FA9" w:rsidR="00553D50" w:rsidRPr="00700C96" w:rsidRDefault="00553D50" w:rsidP="00553D50">
            <w:pPr>
              <w:jc w:val="right"/>
              <w:rPr>
                <w:sz w:val="20"/>
                <w:szCs w:val="20"/>
                <w:lang w:val="ro-MD"/>
              </w:rPr>
            </w:pPr>
            <w:r>
              <w:rPr>
                <w:sz w:val="20"/>
                <w:szCs w:val="20"/>
                <w:lang w:val="ro-MD"/>
              </w:rPr>
              <w:t>249,1</w:t>
            </w:r>
          </w:p>
        </w:tc>
        <w:tc>
          <w:tcPr>
            <w:tcW w:w="1053" w:type="dxa"/>
            <w:tcBorders>
              <w:top w:val="nil"/>
              <w:left w:val="single" w:sz="8" w:space="0" w:color="auto"/>
              <w:bottom w:val="single" w:sz="4" w:space="0" w:color="auto"/>
              <w:right w:val="single" w:sz="8" w:space="0" w:color="auto"/>
            </w:tcBorders>
            <w:shd w:val="clear" w:color="auto" w:fill="auto"/>
          </w:tcPr>
          <w:p w14:paraId="7E017C79" w14:textId="601ECF8D" w:rsidR="00553D50" w:rsidRPr="00700C96" w:rsidRDefault="00553D50" w:rsidP="00553D50">
            <w:pPr>
              <w:jc w:val="right"/>
              <w:rPr>
                <w:sz w:val="20"/>
                <w:szCs w:val="20"/>
                <w:lang w:val="ro-MD"/>
              </w:rPr>
            </w:pPr>
            <w:r>
              <w:rPr>
                <w:sz w:val="20"/>
                <w:szCs w:val="20"/>
              </w:rPr>
              <w:t>-0,9</w:t>
            </w:r>
          </w:p>
        </w:tc>
      </w:tr>
      <w:tr w:rsidR="00553D50" w:rsidRPr="00700C96" w14:paraId="4E8AB3B5" w14:textId="77777777" w:rsidTr="004A429F">
        <w:trPr>
          <w:trHeight w:val="154"/>
        </w:trPr>
        <w:tc>
          <w:tcPr>
            <w:tcW w:w="5987" w:type="dxa"/>
            <w:tcBorders>
              <w:top w:val="nil"/>
              <w:left w:val="single" w:sz="8" w:space="0" w:color="auto"/>
              <w:bottom w:val="single" w:sz="4" w:space="0" w:color="auto"/>
              <w:right w:val="single" w:sz="8" w:space="0" w:color="auto"/>
            </w:tcBorders>
            <w:shd w:val="clear" w:color="auto" w:fill="D9D9D9" w:themeFill="background1" w:themeFillShade="D9"/>
          </w:tcPr>
          <w:p w14:paraId="21C859C3" w14:textId="77777777" w:rsidR="00553D50" w:rsidRPr="00700C96" w:rsidRDefault="00553D50" w:rsidP="00553D50">
            <w:pPr>
              <w:rPr>
                <w:b/>
                <w:sz w:val="18"/>
                <w:szCs w:val="18"/>
                <w:lang w:val="ro-MD"/>
              </w:rPr>
            </w:pPr>
            <w:r w:rsidRPr="00700C96">
              <w:rPr>
                <w:b/>
                <w:sz w:val="18"/>
                <w:szCs w:val="18"/>
                <w:lang w:val="ro-MD"/>
              </w:rPr>
              <w:t>Primăria s. Negrea</w:t>
            </w:r>
          </w:p>
        </w:tc>
        <w:tc>
          <w:tcPr>
            <w:tcW w:w="672" w:type="dxa"/>
            <w:tcBorders>
              <w:top w:val="nil"/>
              <w:left w:val="nil"/>
              <w:bottom w:val="single" w:sz="4" w:space="0" w:color="auto"/>
              <w:right w:val="single" w:sz="8" w:space="0" w:color="auto"/>
            </w:tcBorders>
            <w:shd w:val="clear" w:color="auto" w:fill="D9D9D9" w:themeFill="background1" w:themeFillShade="D9"/>
          </w:tcPr>
          <w:p w14:paraId="1E2853FA" w14:textId="77777777" w:rsidR="00553D50" w:rsidRPr="00700C96" w:rsidRDefault="00553D50" w:rsidP="00553D50">
            <w:pPr>
              <w:jc w:val="right"/>
              <w:rPr>
                <w:b/>
                <w:sz w:val="20"/>
                <w:szCs w:val="20"/>
                <w:lang w:val="ro-MD"/>
              </w:rPr>
            </w:pPr>
            <w:r w:rsidRPr="00700C96">
              <w:rPr>
                <w:b/>
                <w:sz w:val="20"/>
                <w:szCs w:val="20"/>
                <w:lang w:val="ro-MD"/>
              </w:rPr>
              <w:t>1508</w:t>
            </w:r>
          </w:p>
        </w:tc>
        <w:tc>
          <w:tcPr>
            <w:tcW w:w="848" w:type="dxa"/>
            <w:tcBorders>
              <w:top w:val="nil"/>
              <w:left w:val="single" w:sz="8" w:space="0" w:color="auto"/>
              <w:bottom w:val="single" w:sz="4" w:space="0" w:color="auto"/>
              <w:right w:val="single" w:sz="8" w:space="0" w:color="auto"/>
            </w:tcBorders>
            <w:shd w:val="clear" w:color="auto" w:fill="D9D9D9" w:themeFill="background1" w:themeFillShade="D9"/>
          </w:tcPr>
          <w:p w14:paraId="0C2A51E6" w14:textId="56ECB58B" w:rsidR="00553D50" w:rsidRPr="00700C96" w:rsidRDefault="00553D50" w:rsidP="00553D50">
            <w:pPr>
              <w:jc w:val="right"/>
              <w:rPr>
                <w:b/>
                <w:sz w:val="20"/>
                <w:szCs w:val="20"/>
                <w:lang w:val="ro-MD"/>
              </w:rPr>
            </w:pPr>
            <w:r>
              <w:rPr>
                <w:b/>
                <w:sz w:val="20"/>
                <w:szCs w:val="20"/>
                <w:lang w:val="ro-MD"/>
              </w:rPr>
              <w:t>290,0</w:t>
            </w:r>
          </w:p>
        </w:tc>
        <w:tc>
          <w:tcPr>
            <w:tcW w:w="1211" w:type="dxa"/>
            <w:tcBorders>
              <w:top w:val="nil"/>
              <w:left w:val="nil"/>
              <w:bottom w:val="single" w:sz="4" w:space="0" w:color="auto"/>
              <w:right w:val="single" w:sz="8" w:space="0" w:color="auto"/>
            </w:tcBorders>
            <w:shd w:val="clear" w:color="auto" w:fill="D9D9D9" w:themeFill="background1" w:themeFillShade="D9"/>
          </w:tcPr>
          <w:p w14:paraId="4E94A13F" w14:textId="71CA3820" w:rsidR="00553D50" w:rsidRPr="00700C96" w:rsidRDefault="00553D50" w:rsidP="00553D50">
            <w:pPr>
              <w:jc w:val="right"/>
              <w:rPr>
                <w:b/>
                <w:sz w:val="20"/>
                <w:szCs w:val="20"/>
                <w:lang w:val="ro-MD"/>
              </w:rPr>
            </w:pPr>
            <w:r>
              <w:rPr>
                <w:b/>
                <w:sz w:val="20"/>
                <w:szCs w:val="20"/>
                <w:lang w:val="ro-MD"/>
              </w:rPr>
              <w:t>262,0</w:t>
            </w:r>
          </w:p>
        </w:tc>
        <w:tc>
          <w:tcPr>
            <w:tcW w:w="1053" w:type="dxa"/>
            <w:tcBorders>
              <w:top w:val="nil"/>
              <w:left w:val="single" w:sz="8" w:space="0" w:color="auto"/>
              <w:bottom w:val="single" w:sz="4" w:space="0" w:color="auto"/>
              <w:right w:val="single" w:sz="8" w:space="0" w:color="auto"/>
            </w:tcBorders>
            <w:shd w:val="clear" w:color="auto" w:fill="D9D9D9" w:themeFill="background1" w:themeFillShade="D9"/>
          </w:tcPr>
          <w:p w14:paraId="36FACCAC" w14:textId="183C82E0" w:rsidR="00553D50" w:rsidRPr="00700C96" w:rsidRDefault="00553D50" w:rsidP="00553D50">
            <w:pPr>
              <w:jc w:val="right"/>
              <w:rPr>
                <w:b/>
                <w:sz w:val="20"/>
                <w:szCs w:val="20"/>
                <w:lang w:val="ro-MD"/>
              </w:rPr>
            </w:pPr>
            <w:r>
              <w:rPr>
                <w:b/>
                <w:sz w:val="20"/>
                <w:szCs w:val="20"/>
                <w:lang w:val="ro-MD"/>
              </w:rPr>
              <w:t>-28,0</w:t>
            </w:r>
          </w:p>
        </w:tc>
      </w:tr>
      <w:tr w:rsidR="00553D50" w:rsidRPr="00700C96" w14:paraId="47A296B6" w14:textId="77777777" w:rsidTr="004A429F">
        <w:trPr>
          <w:trHeight w:val="154"/>
        </w:trPr>
        <w:tc>
          <w:tcPr>
            <w:tcW w:w="5987" w:type="dxa"/>
            <w:tcBorders>
              <w:top w:val="nil"/>
              <w:left w:val="single" w:sz="4" w:space="0" w:color="auto"/>
              <w:bottom w:val="single" w:sz="4" w:space="0" w:color="auto"/>
              <w:right w:val="single" w:sz="4" w:space="0" w:color="auto"/>
            </w:tcBorders>
            <w:shd w:val="clear" w:color="auto" w:fill="auto"/>
            <w:vAlign w:val="center"/>
          </w:tcPr>
          <w:p w14:paraId="57E48F0E" w14:textId="77777777" w:rsidR="00553D50" w:rsidRPr="00700C96" w:rsidRDefault="00553D50" w:rsidP="00553D50">
            <w:pPr>
              <w:rPr>
                <w:sz w:val="18"/>
                <w:szCs w:val="18"/>
                <w:lang w:val="ro-MD"/>
              </w:rPr>
            </w:pPr>
            <w:r w:rsidRPr="00700C96">
              <w:rPr>
                <w:sz w:val="18"/>
                <w:szCs w:val="18"/>
                <w:lang w:val="ro-MD"/>
              </w:rPr>
              <w:t>Reparația capitală a Oficiului Medicilor de familie Negrea</w:t>
            </w:r>
          </w:p>
        </w:tc>
        <w:tc>
          <w:tcPr>
            <w:tcW w:w="672" w:type="dxa"/>
            <w:tcBorders>
              <w:top w:val="nil"/>
              <w:left w:val="nil"/>
              <w:bottom w:val="single" w:sz="4" w:space="0" w:color="auto"/>
              <w:right w:val="single" w:sz="8" w:space="0" w:color="auto"/>
            </w:tcBorders>
            <w:shd w:val="clear" w:color="000000" w:fill="FFFFFF"/>
          </w:tcPr>
          <w:p w14:paraId="765101DF" w14:textId="77777777" w:rsidR="00553D50" w:rsidRPr="00700C96" w:rsidRDefault="00553D50" w:rsidP="00553D50">
            <w:pPr>
              <w:jc w:val="right"/>
              <w:rPr>
                <w:sz w:val="20"/>
                <w:szCs w:val="20"/>
                <w:lang w:val="ro-MD"/>
              </w:rPr>
            </w:pPr>
          </w:p>
        </w:tc>
        <w:tc>
          <w:tcPr>
            <w:tcW w:w="848" w:type="dxa"/>
            <w:tcBorders>
              <w:top w:val="nil"/>
              <w:left w:val="single" w:sz="8" w:space="0" w:color="auto"/>
              <w:bottom w:val="single" w:sz="4" w:space="0" w:color="auto"/>
              <w:right w:val="single" w:sz="8" w:space="0" w:color="auto"/>
            </w:tcBorders>
            <w:shd w:val="clear" w:color="auto" w:fill="auto"/>
          </w:tcPr>
          <w:p w14:paraId="1CC1B689" w14:textId="47447120" w:rsidR="00553D50" w:rsidRPr="00700C96" w:rsidRDefault="00553D50" w:rsidP="00553D50">
            <w:pPr>
              <w:jc w:val="right"/>
              <w:rPr>
                <w:sz w:val="20"/>
                <w:szCs w:val="20"/>
                <w:lang w:val="ro-MD"/>
              </w:rPr>
            </w:pPr>
            <w:r>
              <w:rPr>
                <w:sz w:val="20"/>
                <w:szCs w:val="20"/>
                <w:lang w:val="ro-MD"/>
              </w:rPr>
              <w:t>240,0</w:t>
            </w:r>
          </w:p>
        </w:tc>
        <w:tc>
          <w:tcPr>
            <w:tcW w:w="1211" w:type="dxa"/>
            <w:tcBorders>
              <w:top w:val="nil"/>
              <w:left w:val="nil"/>
              <w:bottom w:val="single" w:sz="4" w:space="0" w:color="auto"/>
              <w:right w:val="single" w:sz="8" w:space="0" w:color="auto"/>
            </w:tcBorders>
            <w:shd w:val="clear" w:color="auto" w:fill="auto"/>
          </w:tcPr>
          <w:p w14:paraId="4E84563F" w14:textId="12BD84A9" w:rsidR="00553D50" w:rsidRPr="00700C96" w:rsidRDefault="00553D50" w:rsidP="00553D50">
            <w:pPr>
              <w:jc w:val="right"/>
              <w:rPr>
                <w:sz w:val="20"/>
                <w:szCs w:val="20"/>
                <w:lang w:val="ro-MD"/>
              </w:rPr>
            </w:pPr>
            <w:r>
              <w:rPr>
                <w:sz w:val="20"/>
                <w:szCs w:val="20"/>
                <w:lang w:val="ro-MD"/>
              </w:rPr>
              <w:t>240,0</w:t>
            </w:r>
          </w:p>
        </w:tc>
        <w:tc>
          <w:tcPr>
            <w:tcW w:w="1053" w:type="dxa"/>
            <w:tcBorders>
              <w:top w:val="nil"/>
              <w:left w:val="single" w:sz="8" w:space="0" w:color="auto"/>
              <w:bottom w:val="single" w:sz="4" w:space="0" w:color="auto"/>
              <w:right w:val="single" w:sz="8" w:space="0" w:color="auto"/>
            </w:tcBorders>
            <w:shd w:val="clear" w:color="auto" w:fill="auto"/>
          </w:tcPr>
          <w:p w14:paraId="45ED9CBB" w14:textId="59238A8F" w:rsidR="00553D50" w:rsidRPr="00700C96" w:rsidRDefault="00553D50" w:rsidP="00553D50">
            <w:pPr>
              <w:jc w:val="right"/>
              <w:rPr>
                <w:sz w:val="20"/>
                <w:szCs w:val="20"/>
                <w:lang w:val="ro-MD"/>
              </w:rPr>
            </w:pPr>
            <w:r w:rsidRPr="00700C96">
              <w:rPr>
                <w:sz w:val="20"/>
                <w:szCs w:val="20"/>
                <w:lang w:val="ro-MD"/>
              </w:rPr>
              <w:t>-</w:t>
            </w:r>
          </w:p>
        </w:tc>
      </w:tr>
      <w:tr w:rsidR="00553D50" w:rsidRPr="00700C96" w14:paraId="53F72522" w14:textId="77777777" w:rsidTr="004A429F">
        <w:trPr>
          <w:trHeight w:val="154"/>
        </w:trPr>
        <w:tc>
          <w:tcPr>
            <w:tcW w:w="5987" w:type="dxa"/>
            <w:tcBorders>
              <w:top w:val="nil"/>
              <w:left w:val="single" w:sz="4" w:space="0" w:color="auto"/>
              <w:bottom w:val="single" w:sz="4" w:space="0" w:color="auto"/>
              <w:right w:val="single" w:sz="4" w:space="0" w:color="auto"/>
            </w:tcBorders>
            <w:shd w:val="clear" w:color="auto" w:fill="auto"/>
          </w:tcPr>
          <w:p w14:paraId="437CA9B8" w14:textId="77777777" w:rsidR="00553D50" w:rsidRPr="00700C96" w:rsidRDefault="00553D50" w:rsidP="00553D50">
            <w:pPr>
              <w:jc w:val="both"/>
              <w:rPr>
                <w:sz w:val="18"/>
                <w:szCs w:val="18"/>
                <w:lang w:val="ro-MD"/>
              </w:rPr>
            </w:pPr>
            <w:r w:rsidRPr="00700C96">
              <w:rPr>
                <w:sz w:val="18"/>
                <w:szCs w:val="18"/>
                <w:lang w:val="ro-MD"/>
              </w:rPr>
              <w:t>Cofinanțarea cantinei de ajutor social „Negrea ”</w:t>
            </w:r>
          </w:p>
        </w:tc>
        <w:tc>
          <w:tcPr>
            <w:tcW w:w="672" w:type="dxa"/>
            <w:tcBorders>
              <w:top w:val="nil"/>
              <w:left w:val="nil"/>
              <w:bottom w:val="single" w:sz="4" w:space="0" w:color="auto"/>
              <w:right w:val="single" w:sz="8" w:space="0" w:color="auto"/>
            </w:tcBorders>
            <w:shd w:val="clear" w:color="000000" w:fill="FFFFFF"/>
          </w:tcPr>
          <w:p w14:paraId="2087DD60" w14:textId="77777777" w:rsidR="00553D50" w:rsidRPr="00700C96" w:rsidRDefault="00553D50" w:rsidP="00553D50">
            <w:pPr>
              <w:jc w:val="right"/>
              <w:rPr>
                <w:sz w:val="20"/>
                <w:szCs w:val="20"/>
                <w:lang w:val="ro-MD"/>
              </w:rPr>
            </w:pPr>
          </w:p>
        </w:tc>
        <w:tc>
          <w:tcPr>
            <w:tcW w:w="848" w:type="dxa"/>
            <w:tcBorders>
              <w:top w:val="nil"/>
              <w:left w:val="single" w:sz="8" w:space="0" w:color="auto"/>
              <w:bottom w:val="single" w:sz="4" w:space="0" w:color="auto"/>
              <w:right w:val="single" w:sz="8" w:space="0" w:color="auto"/>
            </w:tcBorders>
            <w:shd w:val="clear" w:color="auto" w:fill="auto"/>
          </w:tcPr>
          <w:p w14:paraId="17446413" w14:textId="499D0C31" w:rsidR="00553D50" w:rsidRPr="00700C96" w:rsidRDefault="00553D50" w:rsidP="00553D50">
            <w:pPr>
              <w:jc w:val="right"/>
              <w:rPr>
                <w:sz w:val="20"/>
                <w:szCs w:val="20"/>
                <w:lang w:val="ro-MD"/>
              </w:rPr>
            </w:pPr>
            <w:r w:rsidRPr="00700C96">
              <w:rPr>
                <w:sz w:val="20"/>
                <w:szCs w:val="20"/>
                <w:lang w:val="ro-MD"/>
              </w:rPr>
              <w:t>50,0</w:t>
            </w:r>
          </w:p>
        </w:tc>
        <w:tc>
          <w:tcPr>
            <w:tcW w:w="1211" w:type="dxa"/>
            <w:tcBorders>
              <w:top w:val="nil"/>
              <w:left w:val="nil"/>
              <w:bottom w:val="single" w:sz="4" w:space="0" w:color="auto"/>
              <w:right w:val="single" w:sz="8" w:space="0" w:color="auto"/>
            </w:tcBorders>
            <w:shd w:val="clear" w:color="auto" w:fill="auto"/>
          </w:tcPr>
          <w:p w14:paraId="35BFE938" w14:textId="2DC4A6EC" w:rsidR="00553D50" w:rsidRPr="00700C96" w:rsidRDefault="00553D50" w:rsidP="00553D50">
            <w:pPr>
              <w:jc w:val="right"/>
              <w:rPr>
                <w:sz w:val="20"/>
                <w:szCs w:val="20"/>
                <w:lang w:val="ro-MD"/>
              </w:rPr>
            </w:pPr>
            <w:r>
              <w:rPr>
                <w:sz w:val="20"/>
                <w:szCs w:val="20"/>
                <w:lang w:val="ro-MD"/>
              </w:rPr>
              <w:t>22,0</w:t>
            </w:r>
          </w:p>
        </w:tc>
        <w:tc>
          <w:tcPr>
            <w:tcW w:w="1053" w:type="dxa"/>
            <w:tcBorders>
              <w:top w:val="nil"/>
              <w:left w:val="single" w:sz="8" w:space="0" w:color="auto"/>
              <w:bottom w:val="single" w:sz="4" w:space="0" w:color="auto"/>
              <w:right w:val="single" w:sz="8" w:space="0" w:color="auto"/>
            </w:tcBorders>
            <w:shd w:val="clear" w:color="auto" w:fill="auto"/>
          </w:tcPr>
          <w:p w14:paraId="1E62EBA7" w14:textId="7FAB2779" w:rsidR="00553D50" w:rsidRPr="00700C96" w:rsidRDefault="00553D50" w:rsidP="00553D50">
            <w:pPr>
              <w:jc w:val="right"/>
              <w:rPr>
                <w:sz w:val="20"/>
                <w:szCs w:val="20"/>
                <w:lang w:val="ro-MD"/>
              </w:rPr>
            </w:pPr>
            <w:r w:rsidRPr="00700C96">
              <w:rPr>
                <w:sz w:val="20"/>
                <w:szCs w:val="20"/>
                <w:lang w:val="ro-MD"/>
              </w:rPr>
              <w:t>-</w:t>
            </w:r>
            <w:r>
              <w:rPr>
                <w:sz w:val="20"/>
                <w:szCs w:val="20"/>
              </w:rPr>
              <w:t>28,0</w:t>
            </w:r>
          </w:p>
        </w:tc>
      </w:tr>
      <w:tr w:rsidR="00553D50" w:rsidRPr="00700C96" w14:paraId="782B7449" w14:textId="77777777" w:rsidTr="004A429F">
        <w:trPr>
          <w:trHeight w:val="183"/>
        </w:trPr>
        <w:tc>
          <w:tcPr>
            <w:tcW w:w="5987" w:type="dxa"/>
            <w:tcBorders>
              <w:top w:val="nil"/>
              <w:left w:val="single" w:sz="8" w:space="0" w:color="auto"/>
              <w:bottom w:val="single" w:sz="4" w:space="0" w:color="auto"/>
              <w:right w:val="single" w:sz="8" w:space="0" w:color="auto"/>
            </w:tcBorders>
            <w:shd w:val="clear" w:color="000000" w:fill="D9D9D9"/>
          </w:tcPr>
          <w:p w14:paraId="432354E1" w14:textId="77777777" w:rsidR="00553D50" w:rsidRPr="00A86552" w:rsidRDefault="00553D50" w:rsidP="00553D50">
            <w:pPr>
              <w:rPr>
                <w:b/>
                <w:sz w:val="18"/>
                <w:szCs w:val="18"/>
                <w:lang w:val="ro-MD"/>
              </w:rPr>
            </w:pPr>
            <w:r w:rsidRPr="00A86552">
              <w:rPr>
                <w:b/>
                <w:sz w:val="18"/>
                <w:szCs w:val="18"/>
                <w:lang w:val="ro-MD"/>
              </w:rPr>
              <w:t>Primăria s.Obileni</w:t>
            </w:r>
          </w:p>
        </w:tc>
        <w:tc>
          <w:tcPr>
            <w:tcW w:w="672" w:type="dxa"/>
            <w:tcBorders>
              <w:top w:val="nil"/>
              <w:left w:val="nil"/>
              <w:bottom w:val="single" w:sz="4" w:space="0" w:color="auto"/>
              <w:right w:val="single" w:sz="8" w:space="0" w:color="auto"/>
            </w:tcBorders>
            <w:shd w:val="clear" w:color="000000" w:fill="D9D9D9"/>
          </w:tcPr>
          <w:p w14:paraId="3D7C1248" w14:textId="77777777" w:rsidR="00553D50" w:rsidRPr="00700C96" w:rsidRDefault="00553D50" w:rsidP="00553D50">
            <w:pPr>
              <w:jc w:val="right"/>
              <w:rPr>
                <w:b/>
                <w:sz w:val="20"/>
                <w:szCs w:val="20"/>
                <w:lang w:val="ro-MD"/>
              </w:rPr>
            </w:pPr>
            <w:r w:rsidRPr="00700C96">
              <w:rPr>
                <w:b/>
                <w:sz w:val="20"/>
                <w:szCs w:val="20"/>
                <w:lang w:val="ro-MD"/>
              </w:rPr>
              <w:t>1510</w:t>
            </w:r>
          </w:p>
        </w:tc>
        <w:tc>
          <w:tcPr>
            <w:tcW w:w="848" w:type="dxa"/>
            <w:tcBorders>
              <w:top w:val="nil"/>
              <w:left w:val="single" w:sz="8" w:space="0" w:color="auto"/>
              <w:bottom w:val="single" w:sz="4" w:space="0" w:color="auto"/>
              <w:right w:val="single" w:sz="8" w:space="0" w:color="auto"/>
            </w:tcBorders>
            <w:shd w:val="clear" w:color="000000" w:fill="D9D9D9"/>
          </w:tcPr>
          <w:p w14:paraId="5BD62620" w14:textId="5509445C" w:rsidR="00553D50" w:rsidRPr="00700C96" w:rsidRDefault="00553D50" w:rsidP="00553D50">
            <w:pPr>
              <w:jc w:val="right"/>
              <w:rPr>
                <w:b/>
                <w:sz w:val="20"/>
                <w:szCs w:val="20"/>
                <w:lang w:val="ro-MD"/>
              </w:rPr>
            </w:pPr>
            <w:r>
              <w:rPr>
                <w:b/>
                <w:sz w:val="20"/>
                <w:szCs w:val="20"/>
                <w:lang w:val="ro-MD"/>
              </w:rPr>
              <w:t>300,0</w:t>
            </w:r>
          </w:p>
        </w:tc>
        <w:tc>
          <w:tcPr>
            <w:tcW w:w="1211" w:type="dxa"/>
            <w:tcBorders>
              <w:top w:val="nil"/>
              <w:left w:val="single" w:sz="4" w:space="0" w:color="auto"/>
              <w:bottom w:val="single" w:sz="4" w:space="0" w:color="auto"/>
              <w:right w:val="single" w:sz="8" w:space="0" w:color="auto"/>
            </w:tcBorders>
            <w:shd w:val="clear" w:color="000000" w:fill="D9D9D9"/>
          </w:tcPr>
          <w:p w14:paraId="41818EE3" w14:textId="59D65413" w:rsidR="00553D50" w:rsidRPr="00700C96" w:rsidRDefault="00553D50" w:rsidP="00553D50">
            <w:pPr>
              <w:jc w:val="right"/>
              <w:rPr>
                <w:b/>
                <w:sz w:val="20"/>
                <w:szCs w:val="20"/>
                <w:lang w:val="ro-MD"/>
              </w:rPr>
            </w:pPr>
            <w:r>
              <w:rPr>
                <w:b/>
                <w:sz w:val="20"/>
                <w:szCs w:val="20"/>
                <w:lang w:val="ro-MD"/>
              </w:rPr>
              <w:t>295,8</w:t>
            </w:r>
          </w:p>
        </w:tc>
        <w:tc>
          <w:tcPr>
            <w:tcW w:w="1053" w:type="dxa"/>
            <w:tcBorders>
              <w:top w:val="nil"/>
              <w:left w:val="single" w:sz="8" w:space="0" w:color="auto"/>
              <w:bottom w:val="single" w:sz="4" w:space="0" w:color="auto"/>
              <w:right w:val="single" w:sz="8" w:space="0" w:color="auto"/>
            </w:tcBorders>
            <w:shd w:val="clear" w:color="000000" w:fill="D9D9D9"/>
          </w:tcPr>
          <w:p w14:paraId="22537E92" w14:textId="37970E39" w:rsidR="00553D50" w:rsidRPr="00700C96" w:rsidRDefault="00553D50" w:rsidP="00553D50">
            <w:pPr>
              <w:jc w:val="right"/>
              <w:rPr>
                <w:b/>
                <w:sz w:val="20"/>
                <w:szCs w:val="20"/>
                <w:lang w:val="ro-MD"/>
              </w:rPr>
            </w:pPr>
            <w:r>
              <w:rPr>
                <w:b/>
                <w:sz w:val="20"/>
                <w:szCs w:val="20"/>
                <w:lang w:val="ro-MD"/>
              </w:rPr>
              <w:t>-4,2</w:t>
            </w:r>
          </w:p>
        </w:tc>
      </w:tr>
      <w:tr w:rsidR="00553D50" w:rsidRPr="00700C96" w14:paraId="25DED6CA" w14:textId="77777777" w:rsidTr="004A429F">
        <w:trPr>
          <w:trHeight w:val="212"/>
        </w:trPr>
        <w:tc>
          <w:tcPr>
            <w:tcW w:w="5987" w:type="dxa"/>
            <w:tcBorders>
              <w:top w:val="nil"/>
              <w:left w:val="single" w:sz="8" w:space="0" w:color="auto"/>
              <w:bottom w:val="single" w:sz="4" w:space="0" w:color="auto"/>
              <w:right w:val="single" w:sz="8" w:space="0" w:color="auto"/>
            </w:tcBorders>
            <w:shd w:val="clear" w:color="000000" w:fill="FFFFFF"/>
          </w:tcPr>
          <w:p w14:paraId="36191F23" w14:textId="7A01F04C" w:rsidR="00553D50" w:rsidRPr="00700C96" w:rsidRDefault="00553D50" w:rsidP="00553D50">
            <w:pPr>
              <w:rPr>
                <w:sz w:val="20"/>
                <w:szCs w:val="20"/>
                <w:lang w:val="en-US"/>
              </w:rPr>
            </w:pPr>
            <w:r>
              <w:rPr>
                <w:sz w:val="18"/>
                <w:szCs w:val="18"/>
              </w:rPr>
              <w:t xml:space="preserve">Construcția unei porțiuni de drum din localitate </w:t>
            </w:r>
          </w:p>
        </w:tc>
        <w:tc>
          <w:tcPr>
            <w:tcW w:w="672" w:type="dxa"/>
            <w:tcBorders>
              <w:top w:val="nil"/>
              <w:left w:val="nil"/>
              <w:bottom w:val="single" w:sz="4" w:space="0" w:color="auto"/>
              <w:right w:val="single" w:sz="8" w:space="0" w:color="auto"/>
            </w:tcBorders>
            <w:shd w:val="clear" w:color="000000" w:fill="FFFFFF"/>
          </w:tcPr>
          <w:p w14:paraId="7CCC5D0D" w14:textId="77777777" w:rsidR="00553D50" w:rsidRPr="00700C96" w:rsidRDefault="00553D50" w:rsidP="00553D50">
            <w:pPr>
              <w:jc w:val="right"/>
              <w:rPr>
                <w:sz w:val="20"/>
                <w:szCs w:val="20"/>
                <w:lang w:val="ro-MD"/>
              </w:rPr>
            </w:pPr>
          </w:p>
        </w:tc>
        <w:tc>
          <w:tcPr>
            <w:tcW w:w="848" w:type="dxa"/>
            <w:tcBorders>
              <w:top w:val="nil"/>
              <w:left w:val="single" w:sz="8" w:space="0" w:color="auto"/>
              <w:bottom w:val="single" w:sz="4" w:space="0" w:color="auto"/>
              <w:right w:val="single" w:sz="8" w:space="0" w:color="auto"/>
            </w:tcBorders>
            <w:shd w:val="clear" w:color="auto" w:fill="auto"/>
          </w:tcPr>
          <w:p w14:paraId="471AA5AC" w14:textId="113FC0F9" w:rsidR="00553D50" w:rsidRPr="00700C96" w:rsidRDefault="00553D50" w:rsidP="00553D50">
            <w:pPr>
              <w:jc w:val="right"/>
              <w:rPr>
                <w:sz w:val="20"/>
                <w:szCs w:val="20"/>
                <w:lang w:val="ro-MD"/>
              </w:rPr>
            </w:pPr>
            <w:r w:rsidRPr="00700C96">
              <w:rPr>
                <w:sz w:val="20"/>
                <w:szCs w:val="20"/>
                <w:lang w:val="ro-MD"/>
              </w:rPr>
              <w:t>250,0</w:t>
            </w:r>
          </w:p>
        </w:tc>
        <w:tc>
          <w:tcPr>
            <w:tcW w:w="1211" w:type="dxa"/>
            <w:tcBorders>
              <w:top w:val="nil"/>
              <w:left w:val="nil"/>
              <w:bottom w:val="single" w:sz="4" w:space="0" w:color="auto"/>
              <w:right w:val="single" w:sz="8" w:space="0" w:color="auto"/>
            </w:tcBorders>
            <w:shd w:val="clear" w:color="auto" w:fill="auto"/>
          </w:tcPr>
          <w:p w14:paraId="64528B54" w14:textId="46966479" w:rsidR="00553D50" w:rsidRPr="00700C96" w:rsidRDefault="00553D50" w:rsidP="00553D50">
            <w:pPr>
              <w:jc w:val="right"/>
              <w:rPr>
                <w:sz w:val="20"/>
                <w:szCs w:val="20"/>
                <w:lang w:val="ro-MD"/>
              </w:rPr>
            </w:pPr>
            <w:r>
              <w:rPr>
                <w:sz w:val="20"/>
                <w:szCs w:val="20"/>
                <w:lang w:val="ro-MD"/>
              </w:rPr>
              <w:t>245,8</w:t>
            </w:r>
          </w:p>
        </w:tc>
        <w:tc>
          <w:tcPr>
            <w:tcW w:w="1053" w:type="dxa"/>
            <w:tcBorders>
              <w:top w:val="nil"/>
              <w:left w:val="single" w:sz="8" w:space="0" w:color="auto"/>
              <w:bottom w:val="single" w:sz="4" w:space="0" w:color="auto"/>
              <w:right w:val="single" w:sz="8" w:space="0" w:color="auto"/>
            </w:tcBorders>
            <w:shd w:val="clear" w:color="auto" w:fill="auto"/>
          </w:tcPr>
          <w:p w14:paraId="4DB7F92B" w14:textId="31F1DAE4" w:rsidR="00553D50" w:rsidRPr="00700C96" w:rsidRDefault="00553D50" w:rsidP="00553D50">
            <w:pPr>
              <w:jc w:val="right"/>
              <w:rPr>
                <w:sz w:val="20"/>
                <w:szCs w:val="20"/>
                <w:lang w:val="ro-MD"/>
              </w:rPr>
            </w:pPr>
            <w:r>
              <w:rPr>
                <w:sz w:val="20"/>
                <w:szCs w:val="20"/>
                <w:lang w:val="ro-MD"/>
              </w:rPr>
              <w:t>-4,2</w:t>
            </w:r>
          </w:p>
        </w:tc>
      </w:tr>
      <w:tr w:rsidR="00553D50" w:rsidRPr="00700C96" w14:paraId="10BE06F5" w14:textId="77777777" w:rsidTr="004A429F">
        <w:trPr>
          <w:trHeight w:val="212"/>
        </w:trPr>
        <w:tc>
          <w:tcPr>
            <w:tcW w:w="5987" w:type="dxa"/>
            <w:tcBorders>
              <w:top w:val="nil"/>
              <w:left w:val="single" w:sz="8" w:space="0" w:color="auto"/>
              <w:bottom w:val="single" w:sz="4" w:space="0" w:color="auto"/>
              <w:right w:val="single" w:sz="8" w:space="0" w:color="auto"/>
            </w:tcBorders>
            <w:shd w:val="clear" w:color="000000" w:fill="FFFFFF"/>
          </w:tcPr>
          <w:p w14:paraId="38887C1D" w14:textId="30B0F17F" w:rsidR="00553D50" w:rsidRDefault="00553D50" w:rsidP="00553D50">
            <w:pPr>
              <w:rPr>
                <w:sz w:val="18"/>
                <w:szCs w:val="18"/>
              </w:rPr>
            </w:pPr>
            <w:r>
              <w:rPr>
                <w:sz w:val="18"/>
                <w:szCs w:val="18"/>
              </w:rPr>
              <w:t>Lichidarea consecințelor ploilor abundente din lunile iulie și august 2021</w:t>
            </w:r>
          </w:p>
        </w:tc>
        <w:tc>
          <w:tcPr>
            <w:tcW w:w="672" w:type="dxa"/>
            <w:tcBorders>
              <w:top w:val="nil"/>
              <w:left w:val="nil"/>
              <w:bottom w:val="single" w:sz="4" w:space="0" w:color="auto"/>
              <w:right w:val="single" w:sz="8" w:space="0" w:color="auto"/>
            </w:tcBorders>
            <w:shd w:val="clear" w:color="000000" w:fill="FFFFFF"/>
          </w:tcPr>
          <w:p w14:paraId="670E2EB6" w14:textId="77777777" w:rsidR="00553D50" w:rsidRPr="00700C96" w:rsidRDefault="00553D50" w:rsidP="00553D50">
            <w:pPr>
              <w:jc w:val="right"/>
              <w:rPr>
                <w:sz w:val="20"/>
                <w:szCs w:val="20"/>
                <w:lang w:val="ro-MD"/>
              </w:rPr>
            </w:pPr>
          </w:p>
        </w:tc>
        <w:tc>
          <w:tcPr>
            <w:tcW w:w="848" w:type="dxa"/>
            <w:tcBorders>
              <w:top w:val="nil"/>
              <w:left w:val="single" w:sz="8" w:space="0" w:color="auto"/>
              <w:bottom w:val="single" w:sz="4" w:space="0" w:color="auto"/>
              <w:right w:val="single" w:sz="8" w:space="0" w:color="auto"/>
            </w:tcBorders>
            <w:shd w:val="clear" w:color="auto" w:fill="auto"/>
          </w:tcPr>
          <w:p w14:paraId="2622F594" w14:textId="357124AE" w:rsidR="00553D50" w:rsidRPr="00700C96" w:rsidRDefault="00553D50" w:rsidP="00553D50">
            <w:pPr>
              <w:jc w:val="right"/>
              <w:rPr>
                <w:sz w:val="20"/>
                <w:szCs w:val="20"/>
                <w:lang w:val="ro-MD"/>
              </w:rPr>
            </w:pPr>
            <w:r>
              <w:rPr>
                <w:sz w:val="20"/>
                <w:szCs w:val="20"/>
                <w:lang w:val="ro-MD"/>
              </w:rPr>
              <w:t>50,0</w:t>
            </w:r>
          </w:p>
        </w:tc>
        <w:tc>
          <w:tcPr>
            <w:tcW w:w="1211" w:type="dxa"/>
            <w:tcBorders>
              <w:top w:val="nil"/>
              <w:left w:val="nil"/>
              <w:bottom w:val="single" w:sz="4" w:space="0" w:color="auto"/>
              <w:right w:val="single" w:sz="8" w:space="0" w:color="auto"/>
            </w:tcBorders>
            <w:shd w:val="clear" w:color="auto" w:fill="auto"/>
          </w:tcPr>
          <w:p w14:paraId="2633F31A" w14:textId="7D743D6D" w:rsidR="00553D50" w:rsidRPr="00700C96" w:rsidRDefault="00553D50" w:rsidP="00553D50">
            <w:pPr>
              <w:jc w:val="right"/>
              <w:rPr>
                <w:sz w:val="20"/>
                <w:szCs w:val="20"/>
                <w:lang w:val="ro-MD"/>
              </w:rPr>
            </w:pPr>
            <w:r>
              <w:rPr>
                <w:sz w:val="20"/>
                <w:szCs w:val="20"/>
                <w:lang w:val="ro-MD"/>
              </w:rPr>
              <w:t>50,0</w:t>
            </w:r>
          </w:p>
        </w:tc>
        <w:tc>
          <w:tcPr>
            <w:tcW w:w="1053" w:type="dxa"/>
            <w:tcBorders>
              <w:top w:val="nil"/>
              <w:left w:val="single" w:sz="8" w:space="0" w:color="auto"/>
              <w:bottom w:val="single" w:sz="4" w:space="0" w:color="auto"/>
              <w:right w:val="single" w:sz="8" w:space="0" w:color="auto"/>
            </w:tcBorders>
            <w:shd w:val="clear" w:color="auto" w:fill="auto"/>
          </w:tcPr>
          <w:p w14:paraId="3201F919" w14:textId="13100192" w:rsidR="00553D50" w:rsidRDefault="00553D50" w:rsidP="00553D50">
            <w:pPr>
              <w:jc w:val="right"/>
              <w:rPr>
                <w:sz w:val="20"/>
                <w:szCs w:val="20"/>
                <w:lang w:val="ro-MD"/>
              </w:rPr>
            </w:pPr>
            <w:r>
              <w:rPr>
                <w:sz w:val="20"/>
                <w:szCs w:val="20"/>
                <w:lang w:val="ro-MD"/>
              </w:rPr>
              <w:t>-</w:t>
            </w:r>
          </w:p>
        </w:tc>
      </w:tr>
      <w:tr w:rsidR="00553D50" w:rsidRPr="00700C96" w14:paraId="4A8F3D03" w14:textId="77777777" w:rsidTr="006E6E92">
        <w:trPr>
          <w:trHeight w:val="102"/>
        </w:trPr>
        <w:tc>
          <w:tcPr>
            <w:tcW w:w="5987"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3507CB5" w14:textId="77777777" w:rsidR="00553D50" w:rsidRPr="00700C96" w:rsidRDefault="00553D50" w:rsidP="00553D50">
            <w:pPr>
              <w:rPr>
                <w:b/>
                <w:sz w:val="18"/>
                <w:szCs w:val="18"/>
                <w:lang w:val="ro-MD"/>
              </w:rPr>
            </w:pPr>
            <w:r w:rsidRPr="00700C96">
              <w:rPr>
                <w:b/>
                <w:sz w:val="18"/>
                <w:szCs w:val="18"/>
                <w:lang w:val="ro-MD"/>
              </w:rPr>
              <w:t>Primăria s.Pervomaiscoe</w:t>
            </w:r>
          </w:p>
        </w:tc>
        <w:tc>
          <w:tcPr>
            <w:tcW w:w="672" w:type="dxa"/>
            <w:tcBorders>
              <w:top w:val="nil"/>
              <w:left w:val="nil"/>
              <w:bottom w:val="single" w:sz="4" w:space="0" w:color="auto"/>
              <w:right w:val="single" w:sz="8" w:space="0" w:color="auto"/>
            </w:tcBorders>
            <w:shd w:val="clear" w:color="auto" w:fill="D0CECE" w:themeFill="background2" w:themeFillShade="E6"/>
          </w:tcPr>
          <w:p w14:paraId="71CD1CF8" w14:textId="77777777" w:rsidR="00553D50" w:rsidRPr="00700C96" w:rsidRDefault="00553D50" w:rsidP="00553D50">
            <w:pPr>
              <w:jc w:val="right"/>
              <w:rPr>
                <w:b/>
                <w:sz w:val="20"/>
                <w:szCs w:val="20"/>
                <w:lang w:val="ro-MD"/>
              </w:rPr>
            </w:pPr>
            <w:r w:rsidRPr="00700C96">
              <w:rPr>
                <w:b/>
                <w:sz w:val="20"/>
                <w:szCs w:val="20"/>
                <w:lang w:val="ro-MD"/>
              </w:rPr>
              <w:t>1514</w:t>
            </w:r>
          </w:p>
        </w:tc>
        <w:tc>
          <w:tcPr>
            <w:tcW w:w="848" w:type="dxa"/>
            <w:tcBorders>
              <w:top w:val="nil"/>
              <w:left w:val="single" w:sz="8" w:space="0" w:color="auto"/>
              <w:bottom w:val="single" w:sz="4" w:space="0" w:color="auto"/>
              <w:right w:val="single" w:sz="8" w:space="0" w:color="auto"/>
            </w:tcBorders>
            <w:shd w:val="clear" w:color="auto" w:fill="D0CECE" w:themeFill="background2" w:themeFillShade="E6"/>
          </w:tcPr>
          <w:p w14:paraId="64DD419D" w14:textId="50FBE051" w:rsidR="00553D50" w:rsidRPr="00700C96" w:rsidRDefault="00553D50" w:rsidP="00553D50">
            <w:pPr>
              <w:jc w:val="right"/>
              <w:rPr>
                <w:b/>
                <w:sz w:val="20"/>
                <w:szCs w:val="20"/>
                <w:lang w:val="ro-MD"/>
              </w:rPr>
            </w:pPr>
            <w:r>
              <w:rPr>
                <w:b/>
                <w:sz w:val="20"/>
                <w:szCs w:val="20"/>
                <w:lang w:val="ro-MD"/>
              </w:rPr>
              <w:t>200,0</w:t>
            </w:r>
          </w:p>
        </w:tc>
        <w:tc>
          <w:tcPr>
            <w:tcW w:w="1211" w:type="dxa"/>
            <w:tcBorders>
              <w:top w:val="nil"/>
              <w:left w:val="nil"/>
              <w:bottom w:val="single" w:sz="4" w:space="0" w:color="auto"/>
              <w:right w:val="single" w:sz="8" w:space="0" w:color="auto"/>
            </w:tcBorders>
            <w:shd w:val="clear" w:color="auto" w:fill="D0CECE" w:themeFill="background2" w:themeFillShade="E6"/>
          </w:tcPr>
          <w:p w14:paraId="172B170E" w14:textId="0C887A78" w:rsidR="00553D50" w:rsidRPr="00700C96" w:rsidRDefault="00553D50" w:rsidP="00553D50">
            <w:pPr>
              <w:jc w:val="right"/>
              <w:rPr>
                <w:b/>
                <w:sz w:val="20"/>
                <w:szCs w:val="20"/>
                <w:lang w:val="ro-MD"/>
              </w:rPr>
            </w:pPr>
            <w:r>
              <w:rPr>
                <w:b/>
                <w:sz w:val="20"/>
                <w:szCs w:val="20"/>
                <w:lang w:val="ro-MD"/>
              </w:rPr>
              <w:t>150,0</w:t>
            </w:r>
          </w:p>
        </w:tc>
        <w:tc>
          <w:tcPr>
            <w:tcW w:w="1053" w:type="dxa"/>
            <w:tcBorders>
              <w:top w:val="nil"/>
              <w:left w:val="single" w:sz="8" w:space="0" w:color="auto"/>
              <w:bottom w:val="single" w:sz="4" w:space="0" w:color="auto"/>
              <w:right w:val="single" w:sz="8" w:space="0" w:color="auto"/>
            </w:tcBorders>
            <w:shd w:val="clear" w:color="auto" w:fill="D0CECE" w:themeFill="background2" w:themeFillShade="E6"/>
          </w:tcPr>
          <w:p w14:paraId="6B202097" w14:textId="658E3251" w:rsidR="00553D50" w:rsidRPr="00700C96" w:rsidRDefault="00553D50" w:rsidP="00553D50">
            <w:pPr>
              <w:jc w:val="right"/>
              <w:rPr>
                <w:b/>
                <w:sz w:val="20"/>
                <w:szCs w:val="20"/>
                <w:lang w:val="ro-MD"/>
              </w:rPr>
            </w:pPr>
            <w:r>
              <w:rPr>
                <w:b/>
                <w:sz w:val="20"/>
                <w:szCs w:val="20"/>
                <w:lang w:val="ro-MD"/>
              </w:rPr>
              <w:t>-50,0</w:t>
            </w:r>
          </w:p>
        </w:tc>
      </w:tr>
      <w:tr w:rsidR="00553D50" w:rsidRPr="00700C96" w14:paraId="6B7D4D46" w14:textId="77777777" w:rsidTr="004A429F">
        <w:trPr>
          <w:trHeight w:val="161"/>
        </w:trPr>
        <w:tc>
          <w:tcPr>
            <w:tcW w:w="5987" w:type="dxa"/>
            <w:tcBorders>
              <w:top w:val="nil"/>
              <w:left w:val="single" w:sz="8" w:space="0" w:color="auto"/>
              <w:bottom w:val="single" w:sz="4" w:space="0" w:color="auto"/>
              <w:right w:val="single" w:sz="8" w:space="0" w:color="auto"/>
            </w:tcBorders>
            <w:shd w:val="clear" w:color="000000" w:fill="FFFFFF"/>
          </w:tcPr>
          <w:p w14:paraId="7424752D" w14:textId="77777777" w:rsidR="00553D50" w:rsidRPr="00700C96" w:rsidRDefault="00553D50" w:rsidP="00553D50">
            <w:pPr>
              <w:rPr>
                <w:sz w:val="18"/>
                <w:szCs w:val="18"/>
                <w:lang w:val="ro-MD"/>
              </w:rPr>
            </w:pPr>
            <w:r w:rsidRPr="00700C96">
              <w:rPr>
                <w:sz w:val="18"/>
                <w:szCs w:val="18"/>
                <w:lang w:val="ro-MD"/>
              </w:rPr>
              <w:t>Reparația capitală a casei de cultură</w:t>
            </w:r>
          </w:p>
        </w:tc>
        <w:tc>
          <w:tcPr>
            <w:tcW w:w="672" w:type="dxa"/>
            <w:tcBorders>
              <w:top w:val="nil"/>
              <w:left w:val="nil"/>
              <w:bottom w:val="single" w:sz="4" w:space="0" w:color="auto"/>
              <w:right w:val="single" w:sz="8" w:space="0" w:color="auto"/>
            </w:tcBorders>
            <w:shd w:val="clear" w:color="000000" w:fill="FFFFFF"/>
          </w:tcPr>
          <w:p w14:paraId="35B03E6D" w14:textId="77777777" w:rsidR="00553D50" w:rsidRPr="00700C96" w:rsidRDefault="00553D50" w:rsidP="00553D50">
            <w:pPr>
              <w:jc w:val="right"/>
              <w:rPr>
                <w:sz w:val="20"/>
                <w:szCs w:val="20"/>
                <w:lang w:val="ro-MD"/>
              </w:rPr>
            </w:pPr>
          </w:p>
        </w:tc>
        <w:tc>
          <w:tcPr>
            <w:tcW w:w="848" w:type="dxa"/>
            <w:tcBorders>
              <w:top w:val="nil"/>
              <w:left w:val="single" w:sz="8" w:space="0" w:color="auto"/>
              <w:bottom w:val="single" w:sz="4" w:space="0" w:color="auto"/>
              <w:right w:val="single" w:sz="8" w:space="0" w:color="auto"/>
            </w:tcBorders>
            <w:shd w:val="clear" w:color="auto" w:fill="auto"/>
          </w:tcPr>
          <w:p w14:paraId="4557B7D6" w14:textId="79E0CFD9" w:rsidR="00553D50" w:rsidRPr="00700C96" w:rsidRDefault="00553D50" w:rsidP="00553D50">
            <w:pPr>
              <w:jc w:val="right"/>
              <w:rPr>
                <w:sz w:val="20"/>
                <w:szCs w:val="20"/>
                <w:lang w:val="ro-MD"/>
              </w:rPr>
            </w:pPr>
            <w:r w:rsidRPr="00700C96">
              <w:rPr>
                <w:sz w:val="20"/>
                <w:szCs w:val="20"/>
                <w:lang w:val="ro-MD"/>
              </w:rPr>
              <w:t>150,0</w:t>
            </w:r>
          </w:p>
        </w:tc>
        <w:tc>
          <w:tcPr>
            <w:tcW w:w="1211" w:type="dxa"/>
            <w:tcBorders>
              <w:top w:val="nil"/>
              <w:left w:val="nil"/>
              <w:bottom w:val="single" w:sz="4" w:space="0" w:color="auto"/>
              <w:right w:val="single" w:sz="8" w:space="0" w:color="auto"/>
            </w:tcBorders>
            <w:shd w:val="clear" w:color="auto" w:fill="auto"/>
          </w:tcPr>
          <w:p w14:paraId="51345738" w14:textId="050C1D47" w:rsidR="00553D50" w:rsidRPr="00700C96" w:rsidRDefault="00553D50" w:rsidP="00553D50">
            <w:pPr>
              <w:jc w:val="right"/>
              <w:rPr>
                <w:sz w:val="20"/>
                <w:szCs w:val="20"/>
                <w:lang w:val="ro-MD"/>
              </w:rPr>
            </w:pPr>
            <w:r w:rsidRPr="00700C96">
              <w:rPr>
                <w:sz w:val="20"/>
                <w:szCs w:val="20"/>
                <w:lang w:val="ro-MD"/>
              </w:rPr>
              <w:t>150,0</w:t>
            </w:r>
          </w:p>
        </w:tc>
        <w:tc>
          <w:tcPr>
            <w:tcW w:w="1053" w:type="dxa"/>
            <w:tcBorders>
              <w:top w:val="nil"/>
              <w:left w:val="single" w:sz="8" w:space="0" w:color="auto"/>
              <w:bottom w:val="single" w:sz="4" w:space="0" w:color="auto"/>
              <w:right w:val="single" w:sz="8" w:space="0" w:color="auto"/>
            </w:tcBorders>
            <w:shd w:val="clear" w:color="auto" w:fill="auto"/>
          </w:tcPr>
          <w:p w14:paraId="6002EE50" w14:textId="3CCBCF30" w:rsidR="00553D50" w:rsidRPr="00700C96" w:rsidRDefault="00553D50" w:rsidP="00553D50">
            <w:pPr>
              <w:jc w:val="right"/>
              <w:rPr>
                <w:sz w:val="20"/>
                <w:szCs w:val="20"/>
                <w:lang w:val="ro-MD"/>
              </w:rPr>
            </w:pPr>
            <w:r w:rsidRPr="00700C96">
              <w:rPr>
                <w:sz w:val="20"/>
                <w:szCs w:val="20"/>
                <w:lang w:val="ro-MD"/>
              </w:rPr>
              <w:t>-</w:t>
            </w:r>
          </w:p>
        </w:tc>
      </w:tr>
      <w:tr w:rsidR="00553D50" w:rsidRPr="00700C96" w14:paraId="2E0749E6" w14:textId="77777777" w:rsidTr="004A429F">
        <w:trPr>
          <w:trHeight w:val="161"/>
        </w:trPr>
        <w:tc>
          <w:tcPr>
            <w:tcW w:w="5987" w:type="dxa"/>
            <w:tcBorders>
              <w:top w:val="nil"/>
              <w:left w:val="single" w:sz="8" w:space="0" w:color="auto"/>
              <w:bottom w:val="single" w:sz="4" w:space="0" w:color="auto"/>
              <w:right w:val="single" w:sz="8" w:space="0" w:color="auto"/>
            </w:tcBorders>
            <w:shd w:val="clear" w:color="000000" w:fill="FFFFFF"/>
          </w:tcPr>
          <w:p w14:paraId="5CE11048" w14:textId="5DE0A4B3" w:rsidR="00553D50" w:rsidRPr="00700C96" w:rsidRDefault="00553D50" w:rsidP="00553D50">
            <w:pPr>
              <w:rPr>
                <w:sz w:val="18"/>
                <w:szCs w:val="18"/>
                <w:lang w:val="ro-MD"/>
              </w:rPr>
            </w:pPr>
            <w:r>
              <w:rPr>
                <w:sz w:val="18"/>
                <w:szCs w:val="18"/>
              </w:rPr>
              <w:t xml:space="preserve">Susținerea financiară a APL de nivelul I </w:t>
            </w:r>
          </w:p>
        </w:tc>
        <w:tc>
          <w:tcPr>
            <w:tcW w:w="672" w:type="dxa"/>
            <w:tcBorders>
              <w:top w:val="nil"/>
              <w:left w:val="nil"/>
              <w:bottom w:val="single" w:sz="4" w:space="0" w:color="auto"/>
              <w:right w:val="single" w:sz="8" w:space="0" w:color="auto"/>
            </w:tcBorders>
            <w:shd w:val="clear" w:color="000000" w:fill="FFFFFF"/>
          </w:tcPr>
          <w:p w14:paraId="413A7232" w14:textId="77777777" w:rsidR="00553D50" w:rsidRPr="00700C96" w:rsidRDefault="00553D50" w:rsidP="00553D50">
            <w:pPr>
              <w:jc w:val="right"/>
              <w:rPr>
                <w:sz w:val="20"/>
                <w:szCs w:val="20"/>
                <w:lang w:val="ro-MD"/>
              </w:rPr>
            </w:pPr>
          </w:p>
        </w:tc>
        <w:tc>
          <w:tcPr>
            <w:tcW w:w="848" w:type="dxa"/>
            <w:tcBorders>
              <w:top w:val="nil"/>
              <w:left w:val="single" w:sz="8" w:space="0" w:color="auto"/>
              <w:bottom w:val="single" w:sz="4" w:space="0" w:color="auto"/>
              <w:right w:val="single" w:sz="8" w:space="0" w:color="auto"/>
            </w:tcBorders>
            <w:shd w:val="clear" w:color="auto" w:fill="auto"/>
          </w:tcPr>
          <w:p w14:paraId="7A3BD269" w14:textId="04C51449" w:rsidR="00553D50" w:rsidRPr="00700C96" w:rsidRDefault="00553D50" w:rsidP="00553D50">
            <w:pPr>
              <w:jc w:val="right"/>
              <w:rPr>
                <w:sz w:val="20"/>
                <w:szCs w:val="20"/>
                <w:lang w:val="ro-MD"/>
              </w:rPr>
            </w:pPr>
            <w:r>
              <w:rPr>
                <w:sz w:val="20"/>
                <w:szCs w:val="20"/>
                <w:lang w:val="ro-MD"/>
              </w:rPr>
              <w:t>50,0</w:t>
            </w:r>
          </w:p>
        </w:tc>
        <w:tc>
          <w:tcPr>
            <w:tcW w:w="1211" w:type="dxa"/>
            <w:tcBorders>
              <w:top w:val="nil"/>
              <w:left w:val="nil"/>
              <w:bottom w:val="single" w:sz="4" w:space="0" w:color="auto"/>
              <w:right w:val="single" w:sz="8" w:space="0" w:color="auto"/>
            </w:tcBorders>
            <w:shd w:val="clear" w:color="auto" w:fill="auto"/>
          </w:tcPr>
          <w:p w14:paraId="6403F5B6" w14:textId="39D79804" w:rsidR="00553D50" w:rsidRPr="00700C96" w:rsidRDefault="00553D50" w:rsidP="00553D50">
            <w:pPr>
              <w:jc w:val="right"/>
              <w:rPr>
                <w:sz w:val="20"/>
                <w:szCs w:val="20"/>
                <w:lang w:val="ro-MD"/>
              </w:rPr>
            </w:pPr>
            <w:r>
              <w:rPr>
                <w:sz w:val="20"/>
                <w:szCs w:val="20"/>
                <w:lang w:val="ro-MD"/>
              </w:rPr>
              <w:t>-</w:t>
            </w:r>
          </w:p>
        </w:tc>
        <w:tc>
          <w:tcPr>
            <w:tcW w:w="1053" w:type="dxa"/>
            <w:tcBorders>
              <w:top w:val="nil"/>
              <w:left w:val="single" w:sz="8" w:space="0" w:color="auto"/>
              <w:bottom w:val="single" w:sz="4" w:space="0" w:color="auto"/>
              <w:right w:val="single" w:sz="8" w:space="0" w:color="auto"/>
            </w:tcBorders>
            <w:shd w:val="clear" w:color="auto" w:fill="auto"/>
          </w:tcPr>
          <w:p w14:paraId="06F632CB" w14:textId="2C1348BA" w:rsidR="00553D50" w:rsidRPr="00700C96" w:rsidRDefault="00553D50" w:rsidP="00553D50">
            <w:pPr>
              <w:jc w:val="right"/>
              <w:rPr>
                <w:sz w:val="20"/>
                <w:szCs w:val="20"/>
                <w:lang w:val="ro-MD"/>
              </w:rPr>
            </w:pPr>
            <w:r>
              <w:rPr>
                <w:sz w:val="20"/>
                <w:szCs w:val="20"/>
                <w:lang w:val="ro-MD"/>
              </w:rPr>
              <w:t>-50,0</w:t>
            </w:r>
          </w:p>
        </w:tc>
      </w:tr>
      <w:tr w:rsidR="00553D50" w:rsidRPr="00700C96" w14:paraId="6F96D2F1" w14:textId="77777777" w:rsidTr="004A429F">
        <w:trPr>
          <w:trHeight w:val="255"/>
        </w:trPr>
        <w:tc>
          <w:tcPr>
            <w:tcW w:w="5987" w:type="dxa"/>
            <w:tcBorders>
              <w:top w:val="nil"/>
              <w:left w:val="single" w:sz="8" w:space="0" w:color="auto"/>
              <w:bottom w:val="single" w:sz="4" w:space="0" w:color="auto"/>
              <w:right w:val="single" w:sz="8" w:space="0" w:color="auto"/>
            </w:tcBorders>
            <w:shd w:val="clear" w:color="000000" w:fill="D9D9D9"/>
          </w:tcPr>
          <w:p w14:paraId="410A6AF2" w14:textId="77777777" w:rsidR="00553D50" w:rsidRPr="00A86552" w:rsidRDefault="00553D50" w:rsidP="00553D50">
            <w:pPr>
              <w:rPr>
                <w:b/>
                <w:sz w:val="18"/>
                <w:szCs w:val="18"/>
                <w:lang w:val="ro-MD"/>
              </w:rPr>
            </w:pPr>
            <w:r w:rsidRPr="00A86552">
              <w:rPr>
                <w:b/>
                <w:sz w:val="18"/>
                <w:szCs w:val="18"/>
                <w:lang w:val="ro-MD"/>
              </w:rPr>
              <w:t>Primăria s.Pogănești</w:t>
            </w:r>
          </w:p>
        </w:tc>
        <w:tc>
          <w:tcPr>
            <w:tcW w:w="672" w:type="dxa"/>
            <w:tcBorders>
              <w:top w:val="nil"/>
              <w:left w:val="nil"/>
              <w:bottom w:val="single" w:sz="4" w:space="0" w:color="auto"/>
              <w:right w:val="single" w:sz="8" w:space="0" w:color="auto"/>
            </w:tcBorders>
            <w:shd w:val="clear" w:color="000000" w:fill="D9D9D9"/>
          </w:tcPr>
          <w:p w14:paraId="47B58AC6" w14:textId="77777777" w:rsidR="00553D50" w:rsidRPr="00700C96" w:rsidRDefault="00553D50" w:rsidP="00553D50">
            <w:pPr>
              <w:jc w:val="right"/>
              <w:rPr>
                <w:b/>
                <w:sz w:val="20"/>
                <w:szCs w:val="20"/>
                <w:lang w:val="ro-MD"/>
              </w:rPr>
            </w:pPr>
            <w:r w:rsidRPr="00700C96">
              <w:rPr>
                <w:b/>
                <w:sz w:val="20"/>
                <w:szCs w:val="20"/>
                <w:lang w:val="ro-MD"/>
              </w:rPr>
              <w:t>1515</w:t>
            </w:r>
          </w:p>
        </w:tc>
        <w:tc>
          <w:tcPr>
            <w:tcW w:w="848" w:type="dxa"/>
            <w:tcBorders>
              <w:top w:val="nil"/>
              <w:left w:val="single" w:sz="8" w:space="0" w:color="auto"/>
              <w:bottom w:val="single" w:sz="4" w:space="0" w:color="auto"/>
              <w:right w:val="single" w:sz="8" w:space="0" w:color="auto"/>
            </w:tcBorders>
            <w:shd w:val="clear" w:color="000000" w:fill="D9D9D9"/>
          </w:tcPr>
          <w:p w14:paraId="1A99A500" w14:textId="46117578" w:rsidR="00553D50" w:rsidRPr="00700C96" w:rsidRDefault="00553D50" w:rsidP="00553D50">
            <w:pPr>
              <w:jc w:val="right"/>
              <w:rPr>
                <w:b/>
                <w:sz w:val="20"/>
                <w:szCs w:val="20"/>
                <w:lang w:val="ro-MD"/>
              </w:rPr>
            </w:pPr>
            <w:r>
              <w:rPr>
                <w:b/>
                <w:sz w:val="20"/>
                <w:szCs w:val="20"/>
                <w:lang w:val="ro-MD"/>
              </w:rPr>
              <w:t>250,0</w:t>
            </w:r>
          </w:p>
        </w:tc>
        <w:tc>
          <w:tcPr>
            <w:tcW w:w="1211" w:type="dxa"/>
            <w:tcBorders>
              <w:top w:val="nil"/>
              <w:left w:val="nil"/>
              <w:bottom w:val="single" w:sz="4" w:space="0" w:color="auto"/>
              <w:right w:val="single" w:sz="8" w:space="0" w:color="auto"/>
            </w:tcBorders>
            <w:shd w:val="clear" w:color="000000" w:fill="D9D9D9"/>
          </w:tcPr>
          <w:p w14:paraId="135BA707" w14:textId="113367B8" w:rsidR="00553D50" w:rsidRPr="00700C96" w:rsidRDefault="00553D50" w:rsidP="00553D50">
            <w:pPr>
              <w:jc w:val="right"/>
              <w:rPr>
                <w:b/>
                <w:sz w:val="20"/>
                <w:szCs w:val="20"/>
                <w:lang w:val="ro-MD"/>
              </w:rPr>
            </w:pPr>
            <w:r>
              <w:rPr>
                <w:b/>
                <w:sz w:val="20"/>
                <w:szCs w:val="20"/>
                <w:lang w:val="ro-MD"/>
              </w:rPr>
              <w:t>250,0-</w:t>
            </w:r>
          </w:p>
        </w:tc>
        <w:tc>
          <w:tcPr>
            <w:tcW w:w="1053" w:type="dxa"/>
            <w:tcBorders>
              <w:top w:val="nil"/>
              <w:left w:val="nil"/>
              <w:bottom w:val="single" w:sz="4" w:space="0" w:color="auto"/>
              <w:right w:val="single" w:sz="8" w:space="0" w:color="auto"/>
            </w:tcBorders>
            <w:shd w:val="clear" w:color="000000" w:fill="D9D9D9"/>
          </w:tcPr>
          <w:p w14:paraId="3E236998" w14:textId="3DE6E55E" w:rsidR="00553D50" w:rsidRPr="00700C96" w:rsidRDefault="00553D50" w:rsidP="00553D50">
            <w:pPr>
              <w:jc w:val="right"/>
              <w:rPr>
                <w:b/>
                <w:sz w:val="20"/>
                <w:szCs w:val="20"/>
                <w:lang w:val="ro-MD"/>
              </w:rPr>
            </w:pPr>
            <w:r>
              <w:rPr>
                <w:b/>
                <w:sz w:val="20"/>
                <w:szCs w:val="20"/>
                <w:lang w:val="ro-MD"/>
              </w:rPr>
              <w:t>-</w:t>
            </w:r>
          </w:p>
        </w:tc>
      </w:tr>
      <w:tr w:rsidR="00553D50" w:rsidRPr="00700C96" w14:paraId="08060CAC" w14:textId="77777777" w:rsidTr="004A429F">
        <w:trPr>
          <w:trHeight w:val="179"/>
        </w:trPr>
        <w:tc>
          <w:tcPr>
            <w:tcW w:w="5987" w:type="dxa"/>
            <w:tcBorders>
              <w:top w:val="nil"/>
              <w:left w:val="single" w:sz="8" w:space="0" w:color="auto"/>
              <w:bottom w:val="single" w:sz="4" w:space="0" w:color="auto"/>
              <w:right w:val="single" w:sz="8" w:space="0" w:color="auto"/>
            </w:tcBorders>
            <w:shd w:val="clear" w:color="000000" w:fill="FFFFFF"/>
          </w:tcPr>
          <w:p w14:paraId="082768E1" w14:textId="185AE8C7" w:rsidR="00553D50" w:rsidRPr="00700C96" w:rsidRDefault="00553D50" w:rsidP="00553D50">
            <w:pPr>
              <w:rPr>
                <w:sz w:val="20"/>
                <w:szCs w:val="20"/>
                <w:lang w:val="en-US"/>
              </w:rPr>
            </w:pPr>
            <w:r w:rsidRPr="00700C96">
              <w:rPr>
                <w:sz w:val="18"/>
                <w:szCs w:val="18"/>
              </w:rPr>
              <w:t xml:space="preserve">Lucrări de reparație a drumurilor locale </w:t>
            </w:r>
          </w:p>
        </w:tc>
        <w:tc>
          <w:tcPr>
            <w:tcW w:w="672" w:type="dxa"/>
            <w:tcBorders>
              <w:top w:val="nil"/>
              <w:left w:val="nil"/>
              <w:bottom w:val="single" w:sz="4" w:space="0" w:color="auto"/>
              <w:right w:val="single" w:sz="8" w:space="0" w:color="auto"/>
            </w:tcBorders>
            <w:shd w:val="clear" w:color="000000" w:fill="FFFFFF"/>
          </w:tcPr>
          <w:p w14:paraId="6AEF46FE" w14:textId="77777777" w:rsidR="00553D50" w:rsidRPr="00700C96" w:rsidRDefault="00553D50" w:rsidP="00553D50">
            <w:pPr>
              <w:jc w:val="right"/>
              <w:rPr>
                <w:sz w:val="20"/>
                <w:szCs w:val="20"/>
                <w:lang w:val="ro-MD"/>
              </w:rPr>
            </w:pPr>
          </w:p>
        </w:tc>
        <w:tc>
          <w:tcPr>
            <w:tcW w:w="848" w:type="dxa"/>
            <w:tcBorders>
              <w:top w:val="nil"/>
              <w:left w:val="single" w:sz="8" w:space="0" w:color="auto"/>
              <w:bottom w:val="single" w:sz="4" w:space="0" w:color="auto"/>
              <w:right w:val="single" w:sz="8" w:space="0" w:color="auto"/>
            </w:tcBorders>
            <w:shd w:val="clear" w:color="auto" w:fill="auto"/>
          </w:tcPr>
          <w:p w14:paraId="78837482" w14:textId="69F0EE70" w:rsidR="00553D50" w:rsidRPr="00700C96" w:rsidRDefault="00553D50" w:rsidP="00553D50">
            <w:pPr>
              <w:jc w:val="right"/>
              <w:rPr>
                <w:sz w:val="20"/>
                <w:szCs w:val="20"/>
                <w:lang w:val="ro-MD"/>
              </w:rPr>
            </w:pPr>
            <w:r w:rsidRPr="00700C96">
              <w:rPr>
                <w:sz w:val="20"/>
                <w:szCs w:val="20"/>
                <w:lang w:val="ro-MD"/>
              </w:rPr>
              <w:t>200,0</w:t>
            </w:r>
          </w:p>
        </w:tc>
        <w:tc>
          <w:tcPr>
            <w:tcW w:w="1211" w:type="dxa"/>
            <w:tcBorders>
              <w:top w:val="nil"/>
              <w:left w:val="nil"/>
              <w:bottom w:val="single" w:sz="4" w:space="0" w:color="auto"/>
              <w:right w:val="single" w:sz="8" w:space="0" w:color="auto"/>
            </w:tcBorders>
            <w:shd w:val="clear" w:color="auto" w:fill="auto"/>
          </w:tcPr>
          <w:p w14:paraId="66199157" w14:textId="701D9589" w:rsidR="00553D50" w:rsidRPr="00700C96" w:rsidRDefault="00553D50" w:rsidP="00553D50">
            <w:pPr>
              <w:jc w:val="right"/>
              <w:rPr>
                <w:sz w:val="20"/>
                <w:szCs w:val="20"/>
                <w:lang w:val="ro-MD"/>
              </w:rPr>
            </w:pPr>
            <w:r>
              <w:rPr>
                <w:sz w:val="20"/>
                <w:szCs w:val="20"/>
                <w:lang w:val="ro-MD"/>
              </w:rPr>
              <w:t>200,0</w:t>
            </w:r>
          </w:p>
        </w:tc>
        <w:tc>
          <w:tcPr>
            <w:tcW w:w="1053" w:type="dxa"/>
            <w:tcBorders>
              <w:top w:val="nil"/>
              <w:left w:val="single" w:sz="8" w:space="0" w:color="auto"/>
              <w:bottom w:val="single" w:sz="4" w:space="0" w:color="auto"/>
              <w:right w:val="single" w:sz="8" w:space="0" w:color="auto"/>
            </w:tcBorders>
            <w:shd w:val="clear" w:color="auto" w:fill="auto"/>
          </w:tcPr>
          <w:p w14:paraId="7DE9A904" w14:textId="0D1EF000" w:rsidR="00553D50" w:rsidRPr="00700C96" w:rsidRDefault="00553D50" w:rsidP="00553D50">
            <w:pPr>
              <w:jc w:val="right"/>
              <w:rPr>
                <w:sz w:val="20"/>
                <w:szCs w:val="20"/>
                <w:lang w:val="ro-MD"/>
              </w:rPr>
            </w:pPr>
            <w:r w:rsidRPr="00700C96">
              <w:rPr>
                <w:sz w:val="20"/>
                <w:szCs w:val="20"/>
                <w:lang w:val="ro-MD"/>
              </w:rPr>
              <w:t>-</w:t>
            </w:r>
          </w:p>
        </w:tc>
      </w:tr>
      <w:tr w:rsidR="00553D50" w:rsidRPr="00700C96" w14:paraId="168AF5DB" w14:textId="77777777" w:rsidTr="006E6E92">
        <w:trPr>
          <w:trHeight w:val="148"/>
        </w:trPr>
        <w:tc>
          <w:tcPr>
            <w:tcW w:w="5987" w:type="dxa"/>
            <w:tcBorders>
              <w:top w:val="nil"/>
              <w:left w:val="single" w:sz="8" w:space="0" w:color="auto"/>
              <w:bottom w:val="single" w:sz="4" w:space="0" w:color="auto"/>
              <w:right w:val="single" w:sz="8" w:space="0" w:color="auto"/>
            </w:tcBorders>
            <w:shd w:val="clear" w:color="000000" w:fill="FFFFFF"/>
          </w:tcPr>
          <w:p w14:paraId="4B5283D2" w14:textId="25A7AAC1" w:rsidR="00553D50" w:rsidRPr="00700C96" w:rsidRDefault="00553D50" w:rsidP="00553D50">
            <w:pPr>
              <w:rPr>
                <w:sz w:val="18"/>
                <w:szCs w:val="18"/>
              </w:rPr>
            </w:pPr>
            <w:r>
              <w:rPr>
                <w:sz w:val="18"/>
                <w:szCs w:val="18"/>
              </w:rPr>
              <w:t>Lichidarea consecințelor ploilor abundente din lunile iulie și august 2021</w:t>
            </w:r>
          </w:p>
        </w:tc>
        <w:tc>
          <w:tcPr>
            <w:tcW w:w="672" w:type="dxa"/>
            <w:tcBorders>
              <w:top w:val="nil"/>
              <w:left w:val="nil"/>
              <w:bottom w:val="single" w:sz="4" w:space="0" w:color="auto"/>
              <w:right w:val="single" w:sz="8" w:space="0" w:color="auto"/>
            </w:tcBorders>
            <w:shd w:val="clear" w:color="000000" w:fill="FFFFFF"/>
          </w:tcPr>
          <w:p w14:paraId="3797E994" w14:textId="77777777" w:rsidR="00553D50" w:rsidRPr="00700C96" w:rsidRDefault="00553D50" w:rsidP="00553D50">
            <w:pPr>
              <w:jc w:val="right"/>
              <w:rPr>
                <w:sz w:val="20"/>
                <w:szCs w:val="20"/>
                <w:lang w:val="ro-MD"/>
              </w:rPr>
            </w:pPr>
          </w:p>
        </w:tc>
        <w:tc>
          <w:tcPr>
            <w:tcW w:w="848" w:type="dxa"/>
            <w:tcBorders>
              <w:top w:val="nil"/>
              <w:left w:val="single" w:sz="8" w:space="0" w:color="auto"/>
              <w:bottom w:val="single" w:sz="4" w:space="0" w:color="auto"/>
              <w:right w:val="single" w:sz="8" w:space="0" w:color="auto"/>
            </w:tcBorders>
            <w:shd w:val="clear" w:color="auto" w:fill="auto"/>
          </w:tcPr>
          <w:p w14:paraId="59E8A7E2" w14:textId="0F9258C7" w:rsidR="00553D50" w:rsidRPr="00700C96" w:rsidRDefault="00553D50" w:rsidP="00553D50">
            <w:pPr>
              <w:jc w:val="right"/>
              <w:rPr>
                <w:sz w:val="20"/>
                <w:szCs w:val="20"/>
                <w:lang w:val="ro-MD"/>
              </w:rPr>
            </w:pPr>
            <w:r>
              <w:rPr>
                <w:sz w:val="20"/>
                <w:szCs w:val="20"/>
                <w:lang w:val="ro-MD"/>
              </w:rPr>
              <w:t>50,0</w:t>
            </w:r>
          </w:p>
        </w:tc>
        <w:tc>
          <w:tcPr>
            <w:tcW w:w="1211" w:type="dxa"/>
            <w:tcBorders>
              <w:top w:val="nil"/>
              <w:left w:val="nil"/>
              <w:bottom w:val="single" w:sz="4" w:space="0" w:color="auto"/>
              <w:right w:val="single" w:sz="8" w:space="0" w:color="auto"/>
            </w:tcBorders>
            <w:shd w:val="clear" w:color="auto" w:fill="auto"/>
          </w:tcPr>
          <w:p w14:paraId="4D7D7021" w14:textId="666D37A8" w:rsidR="00553D50" w:rsidRDefault="00553D50" w:rsidP="00553D50">
            <w:pPr>
              <w:jc w:val="right"/>
              <w:rPr>
                <w:sz w:val="20"/>
                <w:szCs w:val="20"/>
                <w:lang w:val="ro-MD"/>
              </w:rPr>
            </w:pPr>
            <w:r>
              <w:rPr>
                <w:sz w:val="20"/>
                <w:szCs w:val="20"/>
                <w:lang w:val="ro-MD"/>
              </w:rPr>
              <w:t>50,0</w:t>
            </w:r>
          </w:p>
        </w:tc>
        <w:tc>
          <w:tcPr>
            <w:tcW w:w="1053" w:type="dxa"/>
            <w:tcBorders>
              <w:top w:val="nil"/>
              <w:left w:val="single" w:sz="8" w:space="0" w:color="auto"/>
              <w:bottom w:val="single" w:sz="4" w:space="0" w:color="auto"/>
              <w:right w:val="single" w:sz="8" w:space="0" w:color="auto"/>
            </w:tcBorders>
            <w:shd w:val="clear" w:color="auto" w:fill="auto"/>
          </w:tcPr>
          <w:p w14:paraId="60437276" w14:textId="2F27CA1C" w:rsidR="00553D50" w:rsidRPr="00700C96" w:rsidRDefault="00553D50" w:rsidP="00553D50">
            <w:pPr>
              <w:jc w:val="right"/>
              <w:rPr>
                <w:sz w:val="20"/>
                <w:szCs w:val="20"/>
                <w:lang w:val="ro-MD"/>
              </w:rPr>
            </w:pPr>
            <w:r>
              <w:rPr>
                <w:sz w:val="20"/>
                <w:szCs w:val="20"/>
                <w:lang w:val="ro-MD"/>
              </w:rPr>
              <w:t>-</w:t>
            </w:r>
          </w:p>
        </w:tc>
      </w:tr>
      <w:tr w:rsidR="00553D50" w:rsidRPr="00700C96" w14:paraId="0026E9C2" w14:textId="77777777" w:rsidTr="004A429F">
        <w:trPr>
          <w:trHeight w:val="112"/>
        </w:trPr>
        <w:tc>
          <w:tcPr>
            <w:tcW w:w="5987" w:type="dxa"/>
            <w:tcBorders>
              <w:top w:val="nil"/>
              <w:left w:val="single" w:sz="8" w:space="0" w:color="auto"/>
              <w:bottom w:val="single" w:sz="4" w:space="0" w:color="auto"/>
              <w:right w:val="single" w:sz="8" w:space="0" w:color="auto"/>
            </w:tcBorders>
            <w:shd w:val="clear" w:color="auto" w:fill="D0CECE" w:themeFill="background2" w:themeFillShade="E6"/>
          </w:tcPr>
          <w:p w14:paraId="6B20CCAB" w14:textId="05E9FF5A" w:rsidR="00553D50" w:rsidRPr="00700C96" w:rsidRDefault="00553D50" w:rsidP="00553D50">
            <w:pPr>
              <w:rPr>
                <w:b/>
                <w:sz w:val="18"/>
                <w:szCs w:val="18"/>
                <w:lang w:val="ro-MD"/>
              </w:rPr>
            </w:pPr>
            <w:r w:rsidRPr="00700C96">
              <w:rPr>
                <w:b/>
                <w:sz w:val="18"/>
                <w:szCs w:val="18"/>
                <w:lang w:val="ro-MD"/>
              </w:rPr>
              <w:t>Primăria com.Sărata Galbenă</w:t>
            </w:r>
          </w:p>
        </w:tc>
        <w:tc>
          <w:tcPr>
            <w:tcW w:w="672" w:type="dxa"/>
            <w:tcBorders>
              <w:top w:val="nil"/>
              <w:left w:val="nil"/>
              <w:bottom w:val="single" w:sz="4" w:space="0" w:color="auto"/>
              <w:right w:val="single" w:sz="8" w:space="0" w:color="auto"/>
            </w:tcBorders>
            <w:shd w:val="clear" w:color="auto" w:fill="D0CECE" w:themeFill="background2" w:themeFillShade="E6"/>
          </w:tcPr>
          <w:p w14:paraId="6458A013" w14:textId="77777777" w:rsidR="00553D50" w:rsidRPr="00700C96" w:rsidRDefault="00553D50" w:rsidP="00553D50">
            <w:pPr>
              <w:jc w:val="right"/>
              <w:rPr>
                <w:b/>
                <w:sz w:val="20"/>
                <w:szCs w:val="20"/>
                <w:lang w:val="ro-MD"/>
              </w:rPr>
            </w:pPr>
            <w:r w:rsidRPr="00700C96">
              <w:rPr>
                <w:b/>
                <w:sz w:val="20"/>
                <w:szCs w:val="20"/>
                <w:lang w:val="ro-MD"/>
              </w:rPr>
              <w:t>1516</w:t>
            </w:r>
          </w:p>
        </w:tc>
        <w:tc>
          <w:tcPr>
            <w:tcW w:w="848" w:type="dxa"/>
            <w:tcBorders>
              <w:top w:val="nil"/>
              <w:left w:val="single" w:sz="8" w:space="0" w:color="auto"/>
              <w:bottom w:val="single" w:sz="4" w:space="0" w:color="auto"/>
              <w:right w:val="single" w:sz="8" w:space="0" w:color="auto"/>
            </w:tcBorders>
            <w:shd w:val="clear" w:color="auto" w:fill="D0CECE" w:themeFill="background2" w:themeFillShade="E6"/>
          </w:tcPr>
          <w:p w14:paraId="3701DEBB" w14:textId="42B25DBA" w:rsidR="00553D50" w:rsidRPr="00700C96" w:rsidRDefault="00553D50" w:rsidP="00553D50">
            <w:pPr>
              <w:jc w:val="right"/>
              <w:rPr>
                <w:b/>
                <w:sz w:val="20"/>
                <w:szCs w:val="20"/>
                <w:lang w:val="ro-MD"/>
              </w:rPr>
            </w:pPr>
            <w:r w:rsidRPr="00700C96">
              <w:rPr>
                <w:b/>
                <w:sz w:val="20"/>
                <w:szCs w:val="20"/>
                <w:lang w:val="ro-MD"/>
              </w:rPr>
              <w:t>1300,0</w:t>
            </w:r>
          </w:p>
        </w:tc>
        <w:tc>
          <w:tcPr>
            <w:tcW w:w="1211" w:type="dxa"/>
            <w:tcBorders>
              <w:top w:val="nil"/>
              <w:left w:val="nil"/>
              <w:bottom w:val="single" w:sz="4" w:space="0" w:color="auto"/>
              <w:right w:val="single" w:sz="8" w:space="0" w:color="auto"/>
            </w:tcBorders>
            <w:shd w:val="clear" w:color="auto" w:fill="D0CECE" w:themeFill="background2" w:themeFillShade="E6"/>
          </w:tcPr>
          <w:p w14:paraId="5DCA8000" w14:textId="005B19CA" w:rsidR="00553D50" w:rsidRPr="00700C96" w:rsidRDefault="00553D50" w:rsidP="00553D50">
            <w:pPr>
              <w:jc w:val="right"/>
              <w:rPr>
                <w:b/>
                <w:sz w:val="20"/>
                <w:szCs w:val="20"/>
                <w:lang w:val="ro-MD"/>
              </w:rPr>
            </w:pPr>
            <w:r>
              <w:rPr>
                <w:b/>
                <w:sz w:val="20"/>
                <w:szCs w:val="20"/>
                <w:lang w:val="ro-MD"/>
              </w:rPr>
              <w:t>285,7</w:t>
            </w:r>
          </w:p>
        </w:tc>
        <w:tc>
          <w:tcPr>
            <w:tcW w:w="1053" w:type="dxa"/>
            <w:tcBorders>
              <w:top w:val="nil"/>
              <w:left w:val="single" w:sz="8" w:space="0" w:color="auto"/>
              <w:bottom w:val="single" w:sz="4" w:space="0" w:color="auto"/>
              <w:right w:val="single" w:sz="8" w:space="0" w:color="auto"/>
            </w:tcBorders>
            <w:shd w:val="clear" w:color="auto" w:fill="D0CECE" w:themeFill="background2" w:themeFillShade="E6"/>
          </w:tcPr>
          <w:p w14:paraId="3C9D788F" w14:textId="1603402E" w:rsidR="00553D50" w:rsidRPr="00700C96" w:rsidRDefault="00553D50" w:rsidP="00553D50">
            <w:pPr>
              <w:jc w:val="right"/>
              <w:rPr>
                <w:b/>
                <w:sz w:val="20"/>
                <w:szCs w:val="20"/>
                <w:lang w:val="ro-MD"/>
              </w:rPr>
            </w:pPr>
            <w:r>
              <w:rPr>
                <w:b/>
                <w:sz w:val="20"/>
                <w:szCs w:val="20"/>
                <w:lang w:val="ro-MD"/>
              </w:rPr>
              <w:t>-1014,3</w:t>
            </w:r>
          </w:p>
        </w:tc>
      </w:tr>
      <w:tr w:rsidR="00553D50" w:rsidRPr="00700C96" w14:paraId="400E7F9C" w14:textId="77777777" w:rsidTr="004A429F">
        <w:trPr>
          <w:trHeight w:val="110"/>
        </w:trPr>
        <w:tc>
          <w:tcPr>
            <w:tcW w:w="5987" w:type="dxa"/>
            <w:tcBorders>
              <w:top w:val="single" w:sz="4" w:space="0" w:color="auto"/>
              <w:left w:val="single" w:sz="4" w:space="0" w:color="auto"/>
              <w:bottom w:val="single" w:sz="4" w:space="0" w:color="auto"/>
              <w:right w:val="single" w:sz="4" w:space="0" w:color="auto"/>
            </w:tcBorders>
            <w:shd w:val="clear" w:color="auto" w:fill="auto"/>
            <w:vAlign w:val="center"/>
          </w:tcPr>
          <w:p w14:paraId="35FF3EE7" w14:textId="055A358D" w:rsidR="00553D50" w:rsidRPr="00700C96" w:rsidRDefault="00553D50" w:rsidP="00553D50">
            <w:pPr>
              <w:rPr>
                <w:sz w:val="18"/>
                <w:szCs w:val="18"/>
                <w:lang w:val="ro-MD"/>
              </w:rPr>
            </w:pPr>
            <w:r w:rsidRPr="00700C96">
              <w:rPr>
                <w:sz w:val="18"/>
                <w:szCs w:val="18"/>
              </w:rPr>
              <w:t xml:space="preserve">Reparația capitală a grădiniței de copii „Albinuța” </w:t>
            </w:r>
          </w:p>
        </w:tc>
        <w:tc>
          <w:tcPr>
            <w:tcW w:w="672" w:type="dxa"/>
            <w:tcBorders>
              <w:top w:val="nil"/>
              <w:left w:val="nil"/>
              <w:bottom w:val="single" w:sz="4" w:space="0" w:color="auto"/>
              <w:right w:val="single" w:sz="8" w:space="0" w:color="auto"/>
            </w:tcBorders>
            <w:shd w:val="clear" w:color="000000" w:fill="FFFFFF"/>
          </w:tcPr>
          <w:p w14:paraId="1C1CF72A" w14:textId="77777777" w:rsidR="00553D50" w:rsidRPr="00700C96" w:rsidRDefault="00553D50" w:rsidP="00553D50">
            <w:pPr>
              <w:jc w:val="right"/>
              <w:rPr>
                <w:sz w:val="20"/>
                <w:szCs w:val="20"/>
                <w:lang w:val="ro-MD"/>
              </w:rPr>
            </w:pPr>
          </w:p>
        </w:tc>
        <w:tc>
          <w:tcPr>
            <w:tcW w:w="848" w:type="dxa"/>
            <w:tcBorders>
              <w:top w:val="nil"/>
              <w:left w:val="single" w:sz="8" w:space="0" w:color="auto"/>
              <w:bottom w:val="single" w:sz="4" w:space="0" w:color="auto"/>
              <w:right w:val="single" w:sz="8" w:space="0" w:color="auto"/>
            </w:tcBorders>
            <w:shd w:val="clear" w:color="auto" w:fill="auto"/>
          </w:tcPr>
          <w:p w14:paraId="1E42D888" w14:textId="202C36A3" w:rsidR="00553D50" w:rsidRPr="00700C96" w:rsidRDefault="00553D50" w:rsidP="00553D50">
            <w:pPr>
              <w:jc w:val="right"/>
              <w:rPr>
                <w:sz w:val="20"/>
                <w:szCs w:val="20"/>
                <w:lang w:val="ro-MD"/>
              </w:rPr>
            </w:pPr>
            <w:r w:rsidRPr="00700C96">
              <w:rPr>
                <w:sz w:val="20"/>
                <w:szCs w:val="20"/>
                <w:lang w:val="ro-MD"/>
              </w:rPr>
              <w:t>250,0</w:t>
            </w:r>
          </w:p>
        </w:tc>
        <w:tc>
          <w:tcPr>
            <w:tcW w:w="1211" w:type="dxa"/>
            <w:tcBorders>
              <w:top w:val="nil"/>
              <w:left w:val="nil"/>
              <w:bottom w:val="single" w:sz="4" w:space="0" w:color="auto"/>
              <w:right w:val="single" w:sz="8" w:space="0" w:color="auto"/>
            </w:tcBorders>
            <w:shd w:val="clear" w:color="auto" w:fill="auto"/>
          </w:tcPr>
          <w:p w14:paraId="05799DD2" w14:textId="5E225FE1" w:rsidR="00553D50" w:rsidRPr="00700C96" w:rsidRDefault="00553D50" w:rsidP="00553D50">
            <w:pPr>
              <w:jc w:val="right"/>
              <w:rPr>
                <w:sz w:val="20"/>
                <w:szCs w:val="20"/>
                <w:lang w:val="ro-MD"/>
              </w:rPr>
            </w:pPr>
            <w:r>
              <w:rPr>
                <w:sz w:val="20"/>
                <w:szCs w:val="20"/>
                <w:lang w:val="ro-MD"/>
              </w:rPr>
              <w:t>250,0</w:t>
            </w:r>
          </w:p>
        </w:tc>
        <w:tc>
          <w:tcPr>
            <w:tcW w:w="1053" w:type="dxa"/>
            <w:tcBorders>
              <w:top w:val="nil"/>
              <w:left w:val="single" w:sz="8" w:space="0" w:color="auto"/>
              <w:bottom w:val="single" w:sz="4" w:space="0" w:color="auto"/>
              <w:right w:val="single" w:sz="8" w:space="0" w:color="auto"/>
            </w:tcBorders>
            <w:shd w:val="clear" w:color="auto" w:fill="auto"/>
          </w:tcPr>
          <w:p w14:paraId="25A82E8C" w14:textId="6CA553B6" w:rsidR="00553D50" w:rsidRPr="00700C96" w:rsidRDefault="00553D50" w:rsidP="00553D50">
            <w:pPr>
              <w:jc w:val="right"/>
              <w:rPr>
                <w:sz w:val="20"/>
                <w:szCs w:val="20"/>
                <w:lang w:val="ro-MD"/>
              </w:rPr>
            </w:pPr>
          </w:p>
        </w:tc>
      </w:tr>
      <w:tr w:rsidR="00553D50" w:rsidRPr="00700C96" w14:paraId="4FADCA40" w14:textId="77777777" w:rsidTr="004A429F">
        <w:trPr>
          <w:trHeight w:val="333"/>
        </w:trPr>
        <w:tc>
          <w:tcPr>
            <w:tcW w:w="5987" w:type="dxa"/>
            <w:tcBorders>
              <w:top w:val="single" w:sz="4" w:space="0" w:color="auto"/>
              <w:left w:val="single" w:sz="4" w:space="0" w:color="auto"/>
              <w:bottom w:val="single" w:sz="4" w:space="0" w:color="auto"/>
              <w:right w:val="single" w:sz="4" w:space="0" w:color="auto"/>
            </w:tcBorders>
            <w:shd w:val="clear" w:color="auto" w:fill="auto"/>
            <w:vAlign w:val="center"/>
          </w:tcPr>
          <w:p w14:paraId="16BA1226" w14:textId="70C50E81" w:rsidR="00553D50" w:rsidRPr="00700C96" w:rsidRDefault="00553D50" w:rsidP="00553D50">
            <w:pPr>
              <w:rPr>
                <w:sz w:val="18"/>
                <w:szCs w:val="18"/>
                <w:lang w:val="ro-MD"/>
              </w:rPr>
            </w:pPr>
            <w:r w:rsidRPr="00700C96">
              <w:rPr>
                <w:sz w:val="18"/>
                <w:szCs w:val="18"/>
              </w:rPr>
              <w:t xml:space="preserve">Contribuția Consiliului Raional la implementarea proiectului „Modernizarea infrastructurii stadionului cu acoperire artificială din s.Sărata  Galbenă </w:t>
            </w:r>
            <w:r w:rsidRPr="00700C96">
              <w:rPr>
                <w:rFonts w:ascii="Calibri" w:hAnsi="Calibri" w:cs="Calibri"/>
                <w:sz w:val="18"/>
                <w:szCs w:val="18"/>
              </w:rPr>
              <w:t>”.</w:t>
            </w:r>
          </w:p>
        </w:tc>
        <w:tc>
          <w:tcPr>
            <w:tcW w:w="672" w:type="dxa"/>
            <w:tcBorders>
              <w:top w:val="nil"/>
              <w:left w:val="single" w:sz="4" w:space="0" w:color="auto"/>
              <w:bottom w:val="single" w:sz="4" w:space="0" w:color="auto"/>
              <w:right w:val="single" w:sz="8" w:space="0" w:color="auto"/>
            </w:tcBorders>
            <w:shd w:val="clear" w:color="000000" w:fill="FFFFFF"/>
          </w:tcPr>
          <w:p w14:paraId="7B56FBDD" w14:textId="77777777" w:rsidR="00553D50" w:rsidRPr="00700C96" w:rsidRDefault="00553D50" w:rsidP="00553D50">
            <w:pPr>
              <w:jc w:val="right"/>
              <w:rPr>
                <w:sz w:val="20"/>
                <w:szCs w:val="20"/>
                <w:lang w:val="ro-MD"/>
              </w:rPr>
            </w:pPr>
          </w:p>
        </w:tc>
        <w:tc>
          <w:tcPr>
            <w:tcW w:w="848" w:type="dxa"/>
            <w:tcBorders>
              <w:top w:val="nil"/>
              <w:left w:val="single" w:sz="8" w:space="0" w:color="auto"/>
              <w:bottom w:val="single" w:sz="4" w:space="0" w:color="auto"/>
              <w:right w:val="single" w:sz="8" w:space="0" w:color="auto"/>
            </w:tcBorders>
            <w:shd w:val="clear" w:color="auto" w:fill="auto"/>
          </w:tcPr>
          <w:p w14:paraId="5309591A" w14:textId="10030B0B" w:rsidR="00553D50" w:rsidRPr="00700C96" w:rsidRDefault="00553D50" w:rsidP="00553D50">
            <w:pPr>
              <w:jc w:val="right"/>
              <w:rPr>
                <w:sz w:val="20"/>
                <w:szCs w:val="20"/>
                <w:lang w:val="ro-MD"/>
              </w:rPr>
            </w:pPr>
            <w:r w:rsidRPr="00700C96">
              <w:rPr>
                <w:sz w:val="20"/>
                <w:szCs w:val="20"/>
                <w:lang w:val="ro-MD"/>
              </w:rPr>
              <w:t>1000,0</w:t>
            </w:r>
          </w:p>
        </w:tc>
        <w:tc>
          <w:tcPr>
            <w:tcW w:w="1211" w:type="dxa"/>
            <w:tcBorders>
              <w:top w:val="nil"/>
              <w:left w:val="nil"/>
              <w:bottom w:val="single" w:sz="4" w:space="0" w:color="auto"/>
              <w:right w:val="single" w:sz="8" w:space="0" w:color="auto"/>
            </w:tcBorders>
            <w:shd w:val="clear" w:color="auto" w:fill="auto"/>
          </w:tcPr>
          <w:p w14:paraId="28AC1230" w14:textId="511B4D31" w:rsidR="00553D50" w:rsidRPr="00700C96" w:rsidRDefault="00553D50" w:rsidP="00553D50">
            <w:pPr>
              <w:jc w:val="right"/>
              <w:rPr>
                <w:sz w:val="20"/>
                <w:szCs w:val="20"/>
                <w:lang w:val="ro-MD"/>
              </w:rPr>
            </w:pPr>
            <w:r>
              <w:rPr>
                <w:sz w:val="20"/>
                <w:szCs w:val="20"/>
                <w:lang w:val="ro-MD"/>
              </w:rPr>
              <w:t>-</w:t>
            </w:r>
          </w:p>
        </w:tc>
        <w:tc>
          <w:tcPr>
            <w:tcW w:w="1053" w:type="dxa"/>
            <w:tcBorders>
              <w:top w:val="nil"/>
              <w:left w:val="single" w:sz="8" w:space="0" w:color="auto"/>
              <w:bottom w:val="single" w:sz="4" w:space="0" w:color="auto"/>
              <w:right w:val="single" w:sz="8" w:space="0" w:color="auto"/>
            </w:tcBorders>
            <w:shd w:val="clear" w:color="auto" w:fill="auto"/>
          </w:tcPr>
          <w:p w14:paraId="6C4289CF" w14:textId="6742B09F" w:rsidR="00553D50" w:rsidRPr="00700C96" w:rsidRDefault="00553D50" w:rsidP="00553D50">
            <w:pPr>
              <w:jc w:val="right"/>
              <w:rPr>
                <w:sz w:val="20"/>
                <w:szCs w:val="20"/>
                <w:lang w:val="ro-MD"/>
              </w:rPr>
            </w:pPr>
            <w:r w:rsidRPr="00700C96">
              <w:rPr>
                <w:sz w:val="20"/>
                <w:szCs w:val="20"/>
                <w:lang w:val="ro-MD"/>
              </w:rPr>
              <w:t>-</w:t>
            </w:r>
            <w:r w:rsidRPr="00700C96">
              <w:rPr>
                <w:sz w:val="20"/>
                <w:szCs w:val="20"/>
              </w:rPr>
              <w:t>1000,0</w:t>
            </w:r>
          </w:p>
        </w:tc>
      </w:tr>
      <w:tr w:rsidR="00553D50" w:rsidRPr="00700C96" w14:paraId="7F92F543" w14:textId="77777777" w:rsidTr="004A429F">
        <w:trPr>
          <w:trHeight w:val="206"/>
        </w:trPr>
        <w:tc>
          <w:tcPr>
            <w:tcW w:w="5987" w:type="dxa"/>
            <w:tcBorders>
              <w:top w:val="single" w:sz="4" w:space="0" w:color="auto"/>
              <w:left w:val="single" w:sz="4" w:space="0" w:color="auto"/>
              <w:bottom w:val="single" w:sz="4" w:space="0" w:color="auto"/>
              <w:right w:val="single" w:sz="4" w:space="0" w:color="auto"/>
            </w:tcBorders>
            <w:shd w:val="clear" w:color="auto" w:fill="auto"/>
            <w:vAlign w:val="center"/>
          </w:tcPr>
          <w:p w14:paraId="48EFECDE" w14:textId="63826415" w:rsidR="00553D50" w:rsidRPr="00700C96" w:rsidRDefault="00553D50" w:rsidP="00553D50">
            <w:pPr>
              <w:rPr>
                <w:sz w:val="18"/>
                <w:szCs w:val="18"/>
                <w:lang w:val="ro-MD"/>
              </w:rPr>
            </w:pPr>
            <w:r w:rsidRPr="00700C96">
              <w:rPr>
                <w:sz w:val="18"/>
                <w:szCs w:val="18"/>
              </w:rPr>
              <w:t>Lucrări de amenajare a teritoriului grădiniței de copii „Romanița”</w:t>
            </w:r>
          </w:p>
        </w:tc>
        <w:tc>
          <w:tcPr>
            <w:tcW w:w="672" w:type="dxa"/>
            <w:tcBorders>
              <w:top w:val="nil"/>
              <w:left w:val="nil"/>
              <w:bottom w:val="single" w:sz="4" w:space="0" w:color="auto"/>
              <w:right w:val="single" w:sz="8" w:space="0" w:color="auto"/>
            </w:tcBorders>
            <w:shd w:val="clear" w:color="000000" w:fill="FFFFFF"/>
          </w:tcPr>
          <w:p w14:paraId="375ED279" w14:textId="77777777" w:rsidR="00553D50" w:rsidRPr="00700C96" w:rsidRDefault="00553D50" w:rsidP="00553D50">
            <w:pPr>
              <w:jc w:val="right"/>
              <w:rPr>
                <w:sz w:val="20"/>
                <w:szCs w:val="20"/>
                <w:lang w:val="ro-MD"/>
              </w:rPr>
            </w:pPr>
          </w:p>
        </w:tc>
        <w:tc>
          <w:tcPr>
            <w:tcW w:w="848" w:type="dxa"/>
            <w:tcBorders>
              <w:top w:val="nil"/>
              <w:left w:val="single" w:sz="8" w:space="0" w:color="auto"/>
              <w:bottom w:val="single" w:sz="4" w:space="0" w:color="auto"/>
              <w:right w:val="single" w:sz="8" w:space="0" w:color="auto"/>
            </w:tcBorders>
            <w:shd w:val="clear" w:color="auto" w:fill="auto"/>
          </w:tcPr>
          <w:p w14:paraId="4BBD2CEB" w14:textId="46E2DF38" w:rsidR="00553D50" w:rsidRPr="00700C96" w:rsidRDefault="00553D50" w:rsidP="00553D50">
            <w:pPr>
              <w:jc w:val="right"/>
              <w:rPr>
                <w:sz w:val="20"/>
                <w:szCs w:val="20"/>
                <w:lang w:val="ro-MD"/>
              </w:rPr>
            </w:pPr>
            <w:r w:rsidRPr="00700C96">
              <w:rPr>
                <w:sz w:val="20"/>
                <w:szCs w:val="20"/>
                <w:lang w:val="ro-MD"/>
              </w:rPr>
              <w:t>50,0</w:t>
            </w:r>
          </w:p>
        </w:tc>
        <w:tc>
          <w:tcPr>
            <w:tcW w:w="1211" w:type="dxa"/>
            <w:tcBorders>
              <w:top w:val="nil"/>
              <w:left w:val="nil"/>
              <w:bottom w:val="single" w:sz="4" w:space="0" w:color="auto"/>
              <w:right w:val="single" w:sz="8" w:space="0" w:color="auto"/>
            </w:tcBorders>
            <w:shd w:val="clear" w:color="auto" w:fill="auto"/>
          </w:tcPr>
          <w:p w14:paraId="33711FB8" w14:textId="66B0EAA5" w:rsidR="00553D50" w:rsidRPr="00700C96" w:rsidRDefault="00553D50" w:rsidP="00553D50">
            <w:pPr>
              <w:jc w:val="right"/>
              <w:rPr>
                <w:sz w:val="20"/>
                <w:szCs w:val="20"/>
                <w:lang w:val="ro-MD"/>
              </w:rPr>
            </w:pPr>
            <w:r>
              <w:rPr>
                <w:sz w:val="20"/>
                <w:szCs w:val="20"/>
                <w:lang w:val="ro-MD"/>
              </w:rPr>
              <w:t>35,7</w:t>
            </w:r>
          </w:p>
        </w:tc>
        <w:tc>
          <w:tcPr>
            <w:tcW w:w="1053" w:type="dxa"/>
            <w:tcBorders>
              <w:top w:val="nil"/>
              <w:left w:val="single" w:sz="8" w:space="0" w:color="auto"/>
              <w:bottom w:val="single" w:sz="4" w:space="0" w:color="auto"/>
              <w:right w:val="single" w:sz="8" w:space="0" w:color="auto"/>
            </w:tcBorders>
            <w:shd w:val="clear" w:color="auto" w:fill="auto"/>
          </w:tcPr>
          <w:p w14:paraId="15DAA259" w14:textId="6EE20214" w:rsidR="00553D50" w:rsidRPr="00700C96" w:rsidRDefault="00553D50" w:rsidP="00553D50">
            <w:pPr>
              <w:jc w:val="right"/>
              <w:rPr>
                <w:sz w:val="20"/>
                <w:szCs w:val="20"/>
                <w:lang w:val="ro-MD"/>
              </w:rPr>
            </w:pPr>
            <w:r w:rsidRPr="00700C96">
              <w:rPr>
                <w:sz w:val="20"/>
                <w:szCs w:val="20"/>
                <w:lang w:val="ro-MD"/>
              </w:rPr>
              <w:t>-</w:t>
            </w:r>
            <w:r>
              <w:rPr>
                <w:sz w:val="20"/>
                <w:szCs w:val="20"/>
              </w:rPr>
              <w:t>14,3</w:t>
            </w:r>
          </w:p>
        </w:tc>
      </w:tr>
      <w:tr w:rsidR="00553D50" w:rsidRPr="00700C96" w14:paraId="2B5B7262" w14:textId="77777777" w:rsidTr="004A429F">
        <w:trPr>
          <w:trHeight w:val="109"/>
        </w:trPr>
        <w:tc>
          <w:tcPr>
            <w:tcW w:w="5987" w:type="dxa"/>
            <w:tcBorders>
              <w:top w:val="nil"/>
              <w:left w:val="single" w:sz="8" w:space="0" w:color="auto"/>
              <w:bottom w:val="single" w:sz="4" w:space="0" w:color="auto"/>
              <w:right w:val="single" w:sz="8" w:space="0" w:color="auto"/>
            </w:tcBorders>
            <w:shd w:val="clear" w:color="auto" w:fill="D0CECE" w:themeFill="background2" w:themeFillShade="E6"/>
          </w:tcPr>
          <w:p w14:paraId="12F63C99" w14:textId="77777777" w:rsidR="00553D50" w:rsidRPr="00700C96" w:rsidRDefault="00553D50" w:rsidP="00553D50">
            <w:pPr>
              <w:rPr>
                <w:b/>
                <w:sz w:val="18"/>
                <w:szCs w:val="18"/>
                <w:lang w:val="ro-MD"/>
              </w:rPr>
            </w:pPr>
            <w:r w:rsidRPr="00700C96">
              <w:rPr>
                <w:b/>
                <w:sz w:val="18"/>
                <w:szCs w:val="18"/>
                <w:lang w:val="ro-MD"/>
              </w:rPr>
              <w:t>Primăria com. Secăreni</w:t>
            </w:r>
          </w:p>
        </w:tc>
        <w:tc>
          <w:tcPr>
            <w:tcW w:w="672" w:type="dxa"/>
            <w:tcBorders>
              <w:top w:val="nil"/>
              <w:left w:val="nil"/>
              <w:bottom w:val="single" w:sz="4" w:space="0" w:color="auto"/>
              <w:right w:val="single" w:sz="8" w:space="0" w:color="auto"/>
            </w:tcBorders>
            <w:shd w:val="clear" w:color="auto" w:fill="D0CECE" w:themeFill="background2" w:themeFillShade="E6"/>
          </w:tcPr>
          <w:p w14:paraId="0B7F83B1" w14:textId="77777777" w:rsidR="00553D50" w:rsidRPr="00700C96" w:rsidRDefault="00553D50" w:rsidP="00553D50">
            <w:pPr>
              <w:jc w:val="right"/>
              <w:rPr>
                <w:b/>
                <w:sz w:val="20"/>
                <w:szCs w:val="20"/>
                <w:lang w:val="ro-MD"/>
              </w:rPr>
            </w:pPr>
            <w:r w:rsidRPr="00700C96">
              <w:rPr>
                <w:b/>
                <w:sz w:val="20"/>
                <w:szCs w:val="20"/>
                <w:lang w:val="ro-MD"/>
              </w:rPr>
              <w:t>1517</w:t>
            </w:r>
          </w:p>
        </w:tc>
        <w:tc>
          <w:tcPr>
            <w:tcW w:w="848" w:type="dxa"/>
            <w:tcBorders>
              <w:top w:val="nil"/>
              <w:left w:val="single" w:sz="8" w:space="0" w:color="auto"/>
              <w:bottom w:val="single" w:sz="4" w:space="0" w:color="auto"/>
              <w:right w:val="single" w:sz="8" w:space="0" w:color="auto"/>
            </w:tcBorders>
            <w:shd w:val="clear" w:color="auto" w:fill="D0CECE" w:themeFill="background2" w:themeFillShade="E6"/>
          </w:tcPr>
          <w:p w14:paraId="35EBC311" w14:textId="27CEB006" w:rsidR="00553D50" w:rsidRPr="00700C96" w:rsidRDefault="00553D50" w:rsidP="00553D50">
            <w:pPr>
              <w:jc w:val="right"/>
              <w:rPr>
                <w:b/>
                <w:sz w:val="20"/>
                <w:szCs w:val="20"/>
                <w:lang w:val="ro-MD"/>
              </w:rPr>
            </w:pPr>
          </w:p>
        </w:tc>
        <w:tc>
          <w:tcPr>
            <w:tcW w:w="1211" w:type="dxa"/>
            <w:tcBorders>
              <w:top w:val="nil"/>
              <w:left w:val="nil"/>
              <w:bottom w:val="single" w:sz="4" w:space="0" w:color="auto"/>
              <w:right w:val="single" w:sz="8" w:space="0" w:color="auto"/>
            </w:tcBorders>
            <w:shd w:val="clear" w:color="auto" w:fill="D0CECE" w:themeFill="background2" w:themeFillShade="E6"/>
          </w:tcPr>
          <w:p w14:paraId="30A72BA2" w14:textId="50C16F11" w:rsidR="00553D50" w:rsidRPr="00700C96" w:rsidRDefault="00553D50" w:rsidP="00553D50">
            <w:pPr>
              <w:jc w:val="right"/>
              <w:rPr>
                <w:b/>
                <w:sz w:val="20"/>
                <w:szCs w:val="20"/>
                <w:lang w:val="ro-MD"/>
              </w:rPr>
            </w:pPr>
          </w:p>
        </w:tc>
        <w:tc>
          <w:tcPr>
            <w:tcW w:w="1053" w:type="dxa"/>
            <w:tcBorders>
              <w:top w:val="nil"/>
              <w:left w:val="single" w:sz="8" w:space="0" w:color="auto"/>
              <w:bottom w:val="single" w:sz="4" w:space="0" w:color="auto"/>
              <w:right w:val="single" w:sz="8" w:space="0" w:color="auto"/>
            </w:tcBorders>
            <w:shd w:val="clear" w:color="auto" w:fill="D0CECE" w:themeFill="background2" w:themeFillShade="E6"/>
          </w:tcPr>
          <w:p w14:paraId="1841B222" w14:textId="777EA65E" w:rsidR="00553D50" w:rsidRPr="00700C96" w:rsidRDefault="00553D50" w:rsidP="00553D50">
            <w:pPr>
              <w:jc w:val="right"/>
              <w:rPr>
                <w:b/>
                <w:sz w:val="20"/>
                <w:szCs w:val="20"/>
                <w:lang w:val="ro-MD"/>
              </w:rPr>
            </w:pPr>
          </w:p>
        </w:tc>
      </w:tr>
      <w:tr w:rsidR="00553D50" w:rsidRPr="00700C96" w14:paraId="4433930C" w14:textId="77777777" w:rsidTr="00553D50">
        <w:trPr>
          <w:trHeight w:val="194"/>
        </w:trPr>
        <w:tc>
          <w:tcPr>
            <w:tcW w:w="5987" w:type="dxa"/>
            <w:tcBorders>
              <w:top w:val="nil"/>
              <w:left w:val="single" w:sz="8" w:space="0" w:color="auto"/>
              <w:bottom w:val="single" w:sz="4" w:space="0" w:color="auto"/>
              <w:right w:val="single" w:sz="8" w:space="0" w:color="auto"/>
            </w:tcBorders>
            <w:shd w:val="clear" w:color="000000" w:fill="FFFFFF"/>
          </w:tcPr>
          <w:p w14:paraId="6E3FDDA2" w14:textId="4A0286A7" w:rsidR="00553D50" w:rsidRPr="00700C96" w:rsidRDefault="00553D50" w:rsidP="00553D50">
            <w:pPr>
              <w:rPr>
                <w:sz w:val="18"/>
                <w:szCs w:val="18"/>
                <w:lang w:val="ro-MD"/>
              </w:rPr>
            </w:pPr>
            <w:r w:rsidRPr="00700C96">
              <w:rPr>
                <w:sz w:val="18"/>
                <w:szCs w:val="18"/>
              </w:rPr>
              <w:t>Lucrări de reparație a drumurilor locale</w:t>
            </w:r>
          </w:p>
        </w:tc>
        <w:tc>
          <w:tcPr>
            <w:tcW w:w="672" w:type="dxa"/>
            <w:tcBorders>
              <w:top w:val="nil"/>
              <w:left w:val="nil"/>
              <w:bottom w:val="single" w:sz="4" w:space="0" w:color="auto"/>
              <w:right w:val="single" w:sz="8" w:space="0" w:color="auto"/>
            </w:tcBorders>
            <w:shd w:val="clear" w:color="000000" w:fill="FFFFFF"/>
          </w:tcPr>
          <w:p w14:paraId="23268D5C" w14:textId="77777777" w:rsidR="00553D50" w:rsidRPr="00700C96" w:rsidRDefault="00553D50" w:rsidP="00553D50">
            <w:pPr>
              <w:jc w:val="right"/>
              <w:rPr>
                <w:sz w:val="20"/>
                <w:szCs w:val="20"/>
                <w:lang w:val="ro-MD"/>
              </w:rPr>
            </w:pPr>
          </w:p>
        </w:tc>
        <w:tc>
          <w:tcPr>
            <w:tcW w:w="848" w:type="dxa"/>
            <w:tcBorders>
              <w:top w:val="nil"/>
              <w:left w:val="single" w:sz="8" w:space="0" w:color="auto"/>
              <w:bottom w:val="single" w:sz="4" w:space="0" w:color="auto"/>
              <w:right w:val="single" w:sz="8" w:space="0" w:color="auto"/>
            </w:tcBorders>
            <w:shd w:val="clear" w:color="auto" w:fill="auto"/>
          </w:tcPr>
          <w:p w14:paraId="1909BF7E" w14:textId="6DE07AB0" w:rsidR="00553D50" w:rsidRPr="00700C96" w:rsidRDefault="00553D50" w:rsidP="00553D50">
            <w:pPr>
              <w:jc w:val="right"/>
              <w:rPr>
                <w:sz w:val="20"/>
                <w:szCs w:val="20"/>
                <w:lang w:val="ro-MD"/>
              </w:rPr>
            </w:pPr>
            <w:r w:rsidRPr="00700C96">
              <w:rPr>
                <w:sz w:val="20"/>
                <w:szCs w:val="20"/>
                <w:lang w:val="ro-MD"/>
              </w:rPr>
              <w:t>200,0</w:t>
            </w:r>
          </w:p>
        </w:tc>
        <w:tc>
          <w:tcPr>
            <w:tcW w:w="1211" w:type="dxa"/>
            <w:tcBorders>
              <w:top w:val="nil"/>
              <w:left w:val="nil"/>
              <w:bottom w:val="single" w:sz="4" w:space="0" w:color="auto"/>
              <w:right w:val="single" w:sz="8" w:space="0" w:color="auto"/>
            </w:tcBorders>
            <w:shd w:val="clear" w:color="auto" w:fill="auto"/>
          </w:tcPr>
          <w:p w14:paraId="2603F9AD" w14:textId="4687AC14" w:rsidR="00553D50" w:rsidRPr="00700C96" w:rsidRDefault="00553D50" w:rsidP="00553D50">
            <w:pPr>
              <w:jc w:val="right"/>
              <w:rPr>
                <w:sz w:val="20"/>
                <w:szCs w:val="20"/>
                <w:lang w:val="ro-MD"/>
              </w:rPr>
            </w:pPr>
            <w:r w:rsidRPr="00700C96">
              <w:rPr>
                <w:sz w:val="20"/>
                <w:szCs w:val="20"/>
                <w:lang w:val="ro-MD"/>
              </w:rPr>
              <w:t>198,2</w:t>
            </w:r>
          </w:p>
        </w:tc>
        <w:tc>
          <w:tcPr>
            <w:tcW w:w="1053" w:type="dxa"/>
            <w:tcBorders>
              <w:top w:val="nil"/>
              <w:left w:val="single" w:sz="8" w:space="0" w:color="auto"/>
              <w:bottom w:val="single" w:sz="4" w:space="0" w:color="auto"/>
              <w:right w:val="single" w:sz="8" w:space="0" w:color="auto"/>
            </w:tcBorders>
            <w:shd w:val="clear" w:color="auto" w:fill="auto"/>
          </w:tcPr>
          <w:p w14:paraId="018E1E78" w14:textId="6E4E4954" w:rsidR="00553D50" w:rsidRPr="00700C96" w:rsidRDefault="00553D50" w:rsidP="00553D50">
            <w:pPr>
              <w:jc w:val="right"/>
              <w:rPr>
                <w:sz w:val="20"/>
                <w:szCs w:val="20"/>
                <w:lang w:val="ro-MD"/>
              </w:rPr>
            </w:pPr>
            <w:r w:rsidRPr="00700C96">
              <w:rPr>
                <w:sz w:val="20"/>
                <w:szCs w:val="20"/>
                <w:lang w:val="ro-MD"/>
              </w:rPr>
              <w:t>-1,8</w:t>
            </w:r>
          </w:p>
        </w:tc>
      </w:tr>
      <w:tr w:rsidR="00553D50" w:rsidRPr="00700C96" w14:paraId="189B02E3" w14:textId="77777777" w:rsidTr="00824717">
        <w:trPr>
          <w:trHeight w:val="194"/>
        </w:trPr>
        <w:tc>
          <w:tcPr>
            <w:tcW w:w="5987" w:type="dxa"/>
            <w:tcBorders>
              <w:top w:val="single" w:sz="4" w:space="0" w:color="auto"/>
              <w:left w:val="single" w:sz="4" w:space="0" w:color="auto"/>
              <w:bottom w:val="single" w:sz="4" w:space="0" w:color="auto"/>
              <w:right w:val="single" w:sz="4" w:space="0" w:color="auto"/>
            </w:tcBorders>
            <w:shd w:val="clear" w:color="000000" w:fill="FFFFFF"/>
            <w:vAlign w:val="center"/>
          </w:tcPr>
          <w:p w14:paraId="49EEEB9A" w14:textId="11656816" w:rsidR="00553D50" w:rsidRPr="00700C96" w:rsidRDefault="00553D50" w:rsidP="00553D50">
            <w:pPr>
              <w:jc w:val="center"/>
              <w:rPr>
                <w:sz w:val="18"/>
                <w:szCs w:val="18"/>
              </w:rPr>
            </w:pPr>
            <w:r>
              <w:rPr>
                <w:b/>
                <w:bCs/>
                <w:color w:val="000000"/>
                <w:sz w:val="16"/>
                <w:szCs w:val="16"/>
                <w:lang w:val="ro-MD"/>
              </w:rPr>
              <w:lastRenderedPageBreak/>
              <w:t>1</w:t>
            </w:r>
          </w:p>
        </w:tc>
        <w:tc>
          <w:tcPr>
            <w:tcW w:w="672" w:type="dxa"/>
            <w:tcBorders>
              <w:top w:val="single" w:sz="4" w:space="0" w:color="auto"/>
              <w:left w:val="single" w:sz="4" w:space="0" w:color="auto"/>
              <w:bottom w:val="single" w:sz="4" w:space="0" w:color="auto"/>
              <w:right w:val="single" w:sz="4" w:space="0" w:color="auto"/>
            </w:tcBorders>
            <w:shd w:val="clear" w:color="000000" w:fill="FFFFFF"/>
            <w:vAlign w:val="center"/>
          </w:tcPr>
          <w:p w14:paraId="6DD1521A" w14:textId="7A56D194" w:rsidR="00553D50" w:rsidRPr="00700C96" w:rsidRDefault="00553D50" w:rsidP="00553D50">
            <w:pPr>
              <w:jc w:val="center"/>
              <w:rPr>
                <w:sz w:val="20"/>
                <w:szCs w:val="20"/>
                <w:lang w:val="ro-MD"/>
              </w:rPr>
            </w:pPr>
            <w:r w:rsidRPr="00734AF1">
              <w:rPr>
                <w:b/>
                <w:bCs/>
                <w:color w:val="000000"/>
                <w:sz w:val="16"/>
                <w:szCs w:val="16"/>
                <w:lang w:val="ro-MD"/>
              </w:rPr>
              <w:t>2</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1247A383" w14:textId="6FB326CE" w:rsidR="00553D50" w:rsidRPr="00700C96" w:rsidRDefault="00553D50" w:rsidP="00553D50">
            <w:pPr>
              <w:jc w:val="center"/>
              <w:rPr>
                <w:sz w:val="20"/>
                <w:szCs w:val="20"/>
                <w:lang w:val="ro-MD"/>
              </w:rPr>
            </w:pPr>
            <w:r w:rsidRPr="00734AF1">
              <w:rPr>
                <w:b/>
                <w:bCs/>
                <w:color w:val="000000"/>
                <w:sz w:val="16"/>
                <w:szCs w:val="16"/>
                <w:lang w:val="ro-MD"/>
              </w:rPr>
              <w:t>3</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61589A00" w14:textId="46E49968" w:rsidR="00553D50" w:rsidRPr="00700C96" w:rsidRDefault="00553D50" w:rsidP="00553D50">
            <w:pPr>
              <w:jc w:val="center"/>
              <w:rPr>
                <w:sz w:val="20"/>
                <w:szCs w:val="20"/>
                <w:lang w:val="ro-MD"/>
              </w:rPr>
            </w:pPr>
            <w:r w:rsidRPr="00734AF1">
              <w:rPr>
                <w:b/>
                <w:bCs/>
                <w:color w:val="000000"/>
                <w:sz w:val="16"/>
                <w:szCs w:val="16"/>
                <w:lang w:val="ro-MD"/>
              </w:rPr>
              <w:t>4</w:t>
            </w:r>
          </w:p>
        </w:tc>
        <w:tc>
          <w:tcPr>
            <w:tcW w:w="1053" w:type="dxa"/>
            <w:tcBorders>
              <w:top w:val="single" w:sz="4" w:space="0" w:color="auto"/>
              <w:left w:val="single" w:sz="4" w:space="0" w:color="auto"/>
              <w:bottom w:val="single" w:sz="4" w:space="0" w:color="auto"/>
              <w:right w:val="single" w:sz="4" w:space="0" w:color="auto"/>
            </w:tcBorders>
            <w:shd w:val="clear" w:color="auto" w:fill="auto"/>
          </w:tcPr>
          <w:p w14:paraId="1F18E1CC" w14:textId="5A0A6BAA" w:rsidR="00553D50" w:rsidRPr="00700C96" w:rsidRDefault="00553D50" w:rsidP="00553D50">
            <w:pPr>
              <w:jc w:val="center"/>
              <w:rPr>
                <w:sz w:val="20"/>
                <w:szCs w:val="20"/>
                <w:lang w:val="ro-MD"/>
              </w:rPr>
            </w:pPr>
            <w:r w:rsidRPr="00734AF1">
              <w:rPr>
                <w:b/>
                <w:bCs/>
                <w:color w:val="000000"/>
                <w:sz w:val="16"/>
                <w:szCs w:val="16"/>
                <w:lang w:val="ro-MD"/>
              </w:rPr>
              <w:t>5</w:t>
            </w:r>
          </w:p>
        </w:tc>
      </w:tr>
      <w:tr w:rsidR="00553D50" w:rsidRPr="00700C96" w14:paraId="0345AA4B" w14:textId="77777777" w:rsidTr="004A429F">
        <w:trPr>
          <w:trHeight w:val="255"/>
        </w:trPr>
        <w:tc>
          <w:tcPr>
            <w:tcW w:w="5987" w:type="dxa"/>
            <w:tcBorders>
              <w:top w:val="nil"/>
              <w:left w:val="single" w:sz="8" w:space="0" w:color="auto"/>
              <w:bottom w:val="single" w:sz="4" w:space="0" w:color="auto"/>
              <w:right w:val="single" w:sz="8" w:space="0" w:color="auto"/>
            </w:tcBorders>
            <w:shd w:val="clear" w:color="000000" w:fill="BFBFBF"/>
          </w:tcPr>
          <w:p w14:paraId="099D08B5" w14:textId="77777777" w:rsidR="00553D50" w:rsidRPr="00700C96" w:rsidRDefault="00553D50" w:rsidP="00553D50">
            <w:pPr>
              <w:rPr>
                <w:b/>
                <w:sz w:val="20"/>
                <w:szCs w:val="20"/>
                <w:lang w:val="ro-MD"/>
              </w:rPr>
            </w:pPr>
            <w:r w:rsidRPr="00700C96">
              <w:rPr>
                <w:b/>
                <w:sz w:val="20"/>
                <w:szCs w:val="20"/>
                <w:lang w:val="ro-MD"/>
              </w:rPr>
              <w:t>Primăria s.Sofia</w:t>
            </w:r>
          </w:p>
        </w:tc>
        <w:tc>
          <w:tcPr>
            <w:tcW w:w="672" w:type="dxa"/>
            <w:tcBorders>
              <w:top w:val="nil"/>
              <w:left w:val="nil"/>
              <w:bottom w:val="single" w:sz="4" w:space="0" w:color="auto"/>
              <w:right w:val="single" w:sz="8" w:space="0" w:color="auto"/>
            </w:tcBorders>
            <w:shd w:val="clear" w:color="000000" w:fill="BFBFBF"/>
          </w:tcPr>
          <w:p w14:paraId="6863C26C" w14:textId="77777777" w:rsidR="00553D50" w:rsidRPr="00700C96" w:rsidRDefault="00553D50" w:rsidP="00553D50">
            <w:pPr>
              <w:jc w:val="right"/>
              <w:rPr>
                <w:b/>
                <w:sz w:val="20"/>
                <w:szCs w:val="20"/>
                <w:lang w:val="ro-MD"/>
              </w:rPr>
            </w:pPr>
            <w:r w:rsidRPr="00700C96">
              <w:rPr>
                <w:b/>
                <w:sz w:val="20"/>
                <w:szCs w:val="20"/>
                <w:lang w:val="ro-MD"/>
              </w:rPr>
              <w:t>1519</w:t>
            </w:r>
          </w:p>
        </w:tc>
        <w:tc>
          <w:tcPr>
            <w:tcW w:w="848" w:type="dxa"/>
            <w:tcBorders>
              <w:top w:val="nil"/>
              <w:left w:val="single" w:sz="8" w:space="0" w:color="auto"/>
              <w:bottom w:val="single" w:sz="4" w:space="0" w:color="auto"/>
              <w:right w:val="single" w:sz="8" w:space="0" w:color="auto"/>
            </w:tcBorders>
            <w:shd w:val="clear" w:color="000000" w:fill="D9D9D9"/>
          </w:tcPr>
          <w:p w14:paraId="56268BB0" w14:textId="21936304" w:rsidR="00553D50" w:rsidRPr="00700C96" w:rsidRDefault="00553D50" w:rsidP="00553D50">
            <w:pPr>
              <w:jc w:val="right"/>
              <w:rPr>
                <w:b/>
                <w:sz w:val="20"/>
                <w:szCs w:val="20"/>
                <w:lang w:val="ro-MD"/>
              </w:rPr>
            </w:pPr>
            <w:r>
              <w:rPr>
                <w:b/>
                <w:sz w:val="20"/>
                <w:szCs w:val="20"/>
                <w:lang w:val="ro-MD"/>
              </w:rPr>
              <w:t>220,0</w:t>
            </w:r>
          </w:p>
        </w:tc>
        <w:tc>
          <w:tcPr>
            <w:tcW w:w="1211" w:type="dxa"/>
            <w:tcBorders>
              <w:top w:val="nil"/>
              <w:left w:val="single" w:sz="4" w:space="0" w:color="auto"/>
              <w:bottom w:val="single" w:sz="4" w:space="0" w:color="auto"/>
              <w:right w:val="single" w:sz="8" w:space="0" w:color="auto"/>
            </w:tcBorders>
            <w:shd w:val="clear" w:color="000000" w:fill="D9D9D9"/>
          </w:tcPr>
          <w:p w14:paraId="1FC9D2B4" w14:textId="0C5895DB" w:rsidR="00553D50" w:rsidRPr="00700C96" w:rsidRDefault="00553D50" w:rsidP="00553D50">
            <w:pPr>
              <w:jc w:val="right"/>
              <w:rPr>
                <w:b/>
                <w:sz w:val="20"/>
                <w:szCs w:val="20"/>
                <w:lang w:val="ro-MD"/>
              </w:rPr>
            </w:pPr>
            <w:r>
              <w:rPr>
                <w:b/>
                <w:sz w:val="20"/>
                <w:szCs w:val="20"/>
                <w:lang w:val="ro-MD"/>
              </w:rPr>
              <w:t>182,4</w:t>
            </w:r>
          </w:p>
        </w:tc>
        <w:tc>
          <w:tcPr>
            <w:tcW w:w="1053" w:type="dxa"/>
            <w:tcBorders>
              <w:top w:val="nil"/>
              <w:left w:val="single" w:sz="8" w:space="0" w:color="auto"/>
              <w:bottom w:val="single" w:sz="4" w:space="0" w:color="auto"/>
              <w:right w:val="single" w:sz="8" w:space="0" w:color="auto"/>
            </w:tcBorders>
            <w:shd w:val="clear" w:color="000000" w:fill="D9D9D9"/>
          </w:tcPr>
          <w:p w14:paraId="1CA50F38" w14:textId="1F08F452" w:rsidR="00553D50" w:rsidRPr="00700C96" w:rsidRDefault="00553D50" w:rsidP="00553D50">
            <w:pPr>
              <w:jc w:val="right"/>
              <w:rPr>
                <w:b/>
                <w:sz w:val="20"/>
                <w:szCs w:val="20"/>
                <w:lang w:val="ro-MD"/>
              </w:rPr>
            </w:pPr>
            <w:r>
              <w:rPr>
                <w:b/>
                <w:sz w:val="20"/>
                <w:szCs w:val="20"/>
                <w:lang w:val="ro-MD"/>
              </w:rPr>
              <w:t>-37,6</w:t>
            </w:r>
          </w:p>
        </w:tc>
      </w:tr>
      <w:tr w:rsidR="00553D50" w:rsidRPr="00700C96" w14:paraId="3815589E" w14:textId="77777777" w:rsidTr="006E6E92">
        <w:trPr>
          <w:trHeight w:val="255"/>
        </w:trPr>
        <w:tc>
          <w:tcPr>
            <w:tcW w:w="5987" w:type="dxa"/>
            <w:tcBorders>
              <w:top w:val="nil"/>
              <w:left w:val="single" w:sz="8" w:space="0" w:color="auto"/>
              <w:bottom w:val="single" w:sz="4" w:space="0" w:color="auto"/>
              <w:right w:val="single" w:sz="8" w:space="0" w:color="auto"/>
            </w:tcBorders>
            <w:shd w:val="clear" w:color="auto" w:fill="FFFFFF" w:themeFill="background1"/>
          </w:tcPr>
          <w:p w14:paraId="571F4FD6" w14:textId="1BB28F16" w:rsidR="00553D50" w:rsidRPr="00700C96" w:rsidRDefault="00553D50" w:rsidP="00553D50">
            <w:pPr>
              <w:rPr>
                <w:sz w:val="20"/>
                <w:szCs w:val="20"/>
                <w:lang w:val="en-US"/>
              </w:rPr>
            </w:pPr>
            <w:r w:rsidRPr="00700C96">
              <w:rPr>
                <w:sz w:val="18"/>
                <w:szCs w:val="18"/>
              </w:rPr>
              <w:t>Lucrări de reparație a străzii  „Veronica Micle”</w:t>
            </w:r>
          </w:p>
        </w:tc>
        <w:tc>
          <w:tcPr>
            <w:tcW w:w="672" w:type="dxa"/>
            <w:tcBorders>
              <w:top w:val="nil"/>
              <w:left w:val="nil"/>
              <w:bottom w:val="single" w:sz="4" w:space="0" w:color="auto"/>
              <w:right w:val="single" w:sz="8" w:space="0" w:color="auto"/>
            </w:tcBorders>
            <w:shd w:val="clear" w:color="auto" w:fill="FFFFFF" w:themeFill="background1"/>
          </w:tcPr>
          <w:p w14:paraId="6746ADDD" w14:textId="77777777" w:rsidR="00553D50" w:rsidRPr="00700C96" w:rsidRDefault="00553D50" w:rsidP="00553D50">
            <w:pPr>
              <w:jc w:val="right"/>
              <w:rPr>
                <w:sz w:val="20"/>
                <w:szCs w:val="20"/>
                <w:lang w:val="ro-MD"/>
              </w:rPr>
            </w:pPr>
          </w:p>
        </w:tc>
        <w:tc>
          <w:tcPr>
            <w:tcW w:w="848" w:type="dxa"/>
            <w:tcBorders>
              <w:top w:val="nil"/>
              <w:left w:val="single" w:sz="8" w:space="0" w:color="auto"/>
              <w:bottom w:val="single" w:sz="4" w:space="0" w:color="auto"/>
              <w:right w:val="single" w:sz="8" w:space="0" w:color="auto"/>
            </w:tcBorders>
            <w:shd w:val="clear" w:color="auto" w:fill="FFFFFF" w:themeFill="background1"/>
          </w:tcPr>
          <w:p w14:paraId="1D88F16C" w14:textId="1330662D" w:rsidR="00553D50" w:rsidRPr="00700C96" w:rsidRDefault="00553D50" w:rsidP="00553D50">
            <w:pPr>
              <w:jc w:val="right"/>
              <w:rPr>
                <w:sz w:val="20"/>
                <w:szCs w:val="20"/>
                <w:lang w:val="ro-MD"/>
              </w:rPr>
            </w:pPr>
            <w:r w:rsidRPr="00700C96">
              <w:rPr>
                <w:sz w:val="20"/>
                <w:szCs w:val="20"/>
                <w:lang w:val="ro-MD"/>
              </w:rPr>
              <w:t>200,0</w:t>
            </w:r>
          </w:p>
        </w:tc>
        <w:tc>
          <w:tcPr>
            <w:tcW w:w="1211" w:type="dxa"/>
            <w:tcBorders>
              <w:top w:val="nil"/>
              <w:left w:val="single" w:sz="4" w:space="0" w:color="auto"/>
              <w:bottom w:val="single" w:sz="4" w:space="0" w:color="auto"/>
              <w:right w:val="single" w:sz="8" w:space="0" w:color="auto"/>
            </w:tcBorders>
            <w:shd w:val="clear" w:color="auto" w:fill="FFFFFF" w:themeFill="background1"/>
          </w:tcPr>
          <w:p w14:paraId="29A2728F" w14:textId="35A6DB4C" w:rsidR="00553D50" w:rsidRPr="00700C96" w:rsidRDefault="00553D50" w:rsidP="00553D50">
            <w:pPr>
              <w:jc w:val="right"/>
              <w:rPr>
                <w:sz w:val="20"/>
                <w:szCs w:val="20"/>
                <w:lang w:val="ro-MD"/>
              </w:rPr>
            </w:pPr>
            <w:r w:rsidRPr="00700C96">
              <w:rPr>
                <w:sz w:val="20"/>
                <w:szCs w:val="20"/>
                <w:lang w:val="ro-MD"/>
              </w:rPr>
              <w:t>1</w:t>
            </w:r>
            <w:r w:rsidRPr="00700C96">
              <w:rPr>
                <w:sz w:val="20"/>
                <w:szCs w:val="20"/>
              </w:rPr>
              <w:t>82,4</w:t>
            </w:r>
          </w:p>
        </w:tc>
        <w:tc>
          <w:tcPr>
            <w:tcW w:w="1053" w:type="dxa"/>
            <w:tcBorders>
              <w:top w:val="nil"/>
              <w:left w:val="single" w:sz="8" w:space="0" w:color="auto"/>
              <w:bottom w:val="single" w:sz="4" w:space="0" w:color="auto"/>
              <w:right w:val="single" w:sz="8" w:space="0" w:color="auto"/>
            </w:tcBorders>
            <w:shd w:val="clear" w:color="auto" w:fill="FFFFFF" w:themeFill="background1"/>
          </w:tcPr>
          <w:p w14:paraId="5811A5E0" w14:textId="13BEA1FC" w:rsidR="00553D50" w:rsidRPr="00700C96" w:rsidRDefault="00553D50" w:rsidP="00553D50">
            <w:pPr>
              <w:jc w:val="right"/>
              <w:rPr>
                <w:sz w:val="20"/>
                <w:szCs w:val="20"/>
                <w:lang w:val="ro-MD"/>
              </w:rPr>
            </w:pPr>
            <w:r w:rsidRPr="00700C96">
              <w:rPr>
                <w:sz w:val="20"/>
                <w:szCs w:val="20"/>
                <w:lang w:val="ro-MD"/>
              </w:rPr>
              <w:t>-</w:t>
            </w:r>
            <w:r w:rsidRPr="00700C96">
              <w:rPr>
                <w:sz w:val="20"/>
                <w:szCs w:val="20"/>
              </w:rPr>
              <w:t>17,6</w:t>
            </w:r>
          </w:p>
        </w:tc>
      </w:tr>
      <w:tr w:rsidR="00553D50" w:rsidRPr="00700C96" w14:paraId="73C55558" w14:textId="77777777" w:rsidTr="006E6E92">
        <w:trPr>
          <w:trHeight w:val="255"/>
        </w:trPr>
        <w:tc>
          <w:tcPr>
            <w:tcW w:w="5987" w:type="dxa"/>
            <w:tcBorders>
              <w:top w:val="single" w:sz="4" w:space="0" w:color="auto"/>
              <w:left w:val="single" w:sz="4" w:space="0" w:color="auto"/>
              <w:bottom w:val="single" w:sz="4" w:space="0" w:color="auto"/>
              <w:right w:val="single" w:sz="4" w:space="0" w:color="auto"/>
            </w:tcBorders>
            <w:shd w:val="clear" w:color="auto" w:fill="FFFFFF" w:themeFill="background1"/>
          </w:tcPr>
          <w:p w14:paraId="6D1676F3" w14:textId="4FA79472" w:rsidR="00553D50" w:rsidRPr="00700C96" w:rsidRDefault="00553D50" w:rsidP="00553D50">
            <w:pPr>
              <w:rPr>
                <w:sz w:val="18"/>
                <w:szCs w:val="18"/>
              </w:rPr>
            </w:pPr>
            <w:r>
              <w:rPr>
                <w:sz w:val="18"/>
                <w:szCs w:val="18"/>
              </w:rPr>
              <w:t xml:space="preserve">Lucrări de amenajare a teritoriului </w:t>
            </w:r>
          </w:p>
        </w:tc>
        <w:tc>
          <w:tcPr>
            <w:tcW w:w="672" w:type="dxa"/>
            <w:tcBorders>
              <w:top w:val="single" w:sz="4" w:space="0" w:color="auto"/>
              <w:left w:val="single" w:sz="4" w:space="0" w:color="auto"/>
              <w:bottom w:val="single" w:sz="4" w:space="0" w:color="auto"/>
              <w:right w:val="single" w:sz="4" w:space="0" w:color="auto"/>
            </w:tcBorders>
            <w:shd w:val="clear" w:color="auto" w:fill="FFFFFF" w:themeFill="background1"/>
          </w:tcPr>
          <w:p w14:paraId="11DE4410" w14:textId="77777777" w:rsidR="00553D50" w:rsidRPr="00700C96" w:rsidRDefault="00553D50" w:rsidP="00553D50">
            <w:pPr>
              <w:jc w:val="right"/>
              <w:rPr>
                <w:sz w:val="20"/>
                <w:szCs w:val="20"/>
                <w:lang w:val="ro-MD"/>
              </w:rPr>
            </w:pP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14:paraId="16E5CFFD" w14:textId="07D117B5" w:rsidR="00553D50" w:rsidRPr="00700C96" w:rsidRDefault="00553D50" w:rsidP="00553D50">
            <w:pPr>
              <w:jc w:val="right"/>
              <w:rPr>
                <w:sz w:val="20"/>
                <w:szCs w:val="20"/>
                <w:lang w:val="ro-MD"/>
              </w:rPr>
            </w:pPr>
            <w:r>
              <w:rPr>
                <w:sz w:val="20"/>
                <w:szCs w:val="20"/>
                <w:lang w:val="ro-MD"/>
              </w:rPr>
              <w:t>20,0</w:t>
            </w:r>
          </w:p>
        </w:tc>
        <w:tc>
          <w:tcPr>
            <w:tcW w:w="1211" w:type="dxa"/>
            <w:tcBorders>
              <w:top w:val="single" w:sz="4" w:space="0" w:color="auto"/>
              <w:left w:val="single" w:sz="4" w:space="0" w:color="auto"/>
              <w:bottom w:val="single" w:sz="4" w:space="0" w:color="auto"/>
              <w:right w:val="single" w:sz="4" w:space="0" w:color="auto"/>
            </w:tcBorders>
            <w:shd w:val="clear" w:color="auto" w:fill="FFFFFF" w:themeFill="background1"/>
          </w:tcPr>
          <w:p w14:paraId="0968DCE7" w14:textId="0755C750" w:rsidR="00553D50" w:rsidRPr="00700C96" w:rsidRDefault="00553D50" w:rsidP="00553D50">
            <w:pPr>
              <w:jc w:val="right"/>
              <w:rPr>
                <w:sz w:val="20"/>
                <w:szCs w:val="20"/>
                <w:lang w:val="ro-MD"/>
              </w:rPr>
            </w:pPr>
            <w:r>
              <w:rPr>
                <w:sz w:val="20"/>
                <w:szCs w:val="20"/>
                <w:lang w:val="ro-MD"/>
              </w:rPr>
              <w:t>-</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tcPr>
          <w:p w14:paraId="16EF420B" w14:textId="0C5E1F8F" w:rsidR="00553D50" w:rsidRPr="00700C96" w:rsidRDefault="00553D50" w:rsidP="00553D50">
            <w:pPr>
              <w:jc w:val="right"/>
              <w:rPr>
                <w:sz w:val="20"/>
                <w:szCs w:val="20"/>
                <w:lang w:val="ro-MD"/>
              </w:rPr>
            </w:pPr>
            <w:r>
              <w:rPr>
                <w:sz w:val="20"/>
                <w:szCs w:val="20"/>
                <w:lang w:val="ro-MD"/>
              </w:rPr>
              <w:t>-20,0</w:t>
            </w:r>
          </w:p>
        </w:tc>
      </w:tr>
      <w:tr w:rsidR="00553D50" w:rsidRPr="00700C96" w14:paraId="2DA9D10E" w14:textId="77777777" w:rsidTr="004A429F">
        <w:trPr>
          <w:trHeight w:val="96"/>
        </w:trPr>
        <w:tc>
          <w:tcPr>
            <w:tcW w:w="5987" w:type="dxa"/>
            <w:tcBorders>
              <w:top w:val="nil"/>
              <w:left w:val="single" w:sz="8" w:space="0" w:color="auto"/>
              <w:bottom w:val="single" w:sz="4" w:space="0" w:color="auto"/>
              <w:right w:val="single" w:sz="8" w:space="0" w:color="auto"/>
            </w:tcBorders>
            <w:shd w:val="clear" w:color="auto" w:fill="D9D9D9" w:themeFill="background1" w:themeFillShade="D9"/>
          </w:tcPr>
          <w:p w14:paraId="62F7C8E1" w14:textId="77777777" w:rsidR="00553D50" w:rsidRPr="00700C96" w:rsidRDefault="00553D50" w:rsidP="00553D50">
            <w:pPr>
              <w:rPr>
                <w:b/>
                <w:sz w:val="20"/>
                <w:szCs w:val="20"/>
                <w:lang w:val="ro-MD"/>
              </w:rPr>
            </w:pPr>
            <w:r w:rsidRPr="00700C96">
              <w:rPr>
                <w:b/>
                <w:sz w:val="18"/>
                <w:szCs w:val="18"/>
                <w:lang w:val="ro-MD"/>
              </w:rPr>
              <w:t>Primăria s.Voinescu</w:t>
            </w:r>
          </w:p>
        </w:tc>
        <w:tc>
          <w:tcPr>
            <w:tcW w:w="672" w:type="dxa"/>
            <w:tcBorders>
              <w:top w:val="nil"/>
              <w:left w:val="nil"/>
              <w:bottom w:val="single" w:sz="4" w:space="0" w:color="auto"/>
              <w:right w:val="single" w:sz="8" w:space="0" w:color="auto"/>
            </w:tcBorders>
            <w:shd w:val="clear" w:color="auto" w:fill="D9D9D9" w:themeFill="background1" w:themeFillShade="D9"/>
          </w:tcPr>
          <w:p w14:paraId="56E2474A" w14:textId="77777777" w:rsidR="00553D50" w:rsidRPr="00700C96" w:rsidRDefault="00553D50" w:rsidP="00553D50">
            <w:pPr>
              <w:jc w:val="right"/>
              <w:rPr>
                <w:b/>
                <w:sz w:val="20"/>
                <w:szCs w:val="20"/>
                <w:lang w:val="ro-MD"/>
              </w:rPr>
            </w:pPr>
            <w:r w:rsidRPr="00700C96">
              <w:rPr>
                <w:b/>
                <w:sz w:val="20"/>
                <w:szCs w:val="20"/>
                <w:lang w:val="ro-MD"/>
              </w:rPr>
              <w:t>1521</w:t>
            </w:r>
          </w:p>
        </w:tc>
        <w:tc>
          <w:tcPr>
            <w:tcW w:w="848" w:type="dxa"/>
            <w:tcBorders>
              <w:top w:val="nil"/>
              <w:left w:val="single" w:sz="8" w:space="0" w:color="auto"/>
              <w:bottom w:val="single" w:sz="4" w:space="0" w:color="auto"/>
              <w:right w:val="single" w:sz="8" w:space="0" w:color="auto"/>
            </w:tcBorders>
            <w:shd w:val="clear" w:color="auto" w:fill="D9D9D9" w:themeFill="background1" w:themeFillShade="D9"/>
          </w:tcPr>
          <w:p w14:paraId="41D5BCC5" w14:textId="5EDA2064" w:rsidR="00553D50" w:rsidRPr="00700C96" w:rsidRDefault="00553D50" w:rsidP="00553D50">
            <w:pPr>
              <w:jc w:val="right"/>
              <w:rPr>
                <w:b/>
                <w:sz w:val="20"/>
                <w:szCs w:val="20"/>
                <w:lang w:val="ro-MD"/>
              </w:rPr>
            </w:pPr>
            <w:r>
              <w:rPr>
                <w:b/>
                <w:sz w:val="20"/>
                <w:szCs w:val="20"/>
                <w:lang w:val="ro-MD"/>
              </w:rPr>
              <w:t>250,0</w:t>
            </w:r>
          </w:p>
        </w:tc>
        <w:tc>
          <w:tcPr>
            <w:tcW w:w="1211" w:type="dxa"/>
            <w:tcBorders>
              <w:top w:val="nil"/>
              <w:left w:val="nil"/>
              <w:bottom w:val="single" w:sz="4" w:space="0" w:color="auto"/>
              <w:right w:val="single" w:sz="8" w:space="0" w:color="auto"/>
            </w:tcBorders>
            <w:shd w:val="clear" w:color="auto" w:fill="D9D9D9" w:themeFill="background1" w:themeFillShade="D9"/>
          </w:tcPr>
          <w:p w14:paraId="3FB7B812" w14:textId="026129BF" w:rsidR="00553D50" w:rsidRPr="00700C96" w:rsidRDefault="00553D50" w:rsidP="00553D50">
            <w:pPr>
              <w:jc w:val="right"/>
              <w:rPr>
                <w:b/>
                <w:sz w:val="20"/>
                <w:szCs w:val="20"/>
                <w:lang w:val="ro-MD"/>
              </w:rPr>
            </w:pPr>
            <w:r>
              <w:rPr>
                <w:b/>
                <w:sz w:val="20"/>
                <w:szCs w:val="20"/>
                <w:lang w:val="ro-MD"/>
              </w:rPr>
              <w:t>247,0</w:t>
            </w:r>
          </w:p>
        </w:tc>
        <w:tc>
          <w:tcPr>
            <w:tcW w:w="1053" w:type="dxa"/>
            <w:tcBorders>
              <w:top w:val="nil"/>
              <w:left w:val="single" w:sz="8" w:space="0" w:color="auto"/>
              <w:bottom w:val="single" w:sz="4" w:space="0" w:color="auto"/>
              <w:right w:val="single" w:sz="8" w:space="0" w:color="auto"/>
            </w:tcBorders>
            <w:shd w:val="clear" w:color="auto" w:fill="D9D9D9" w:themeFill="background1" w:themeFillShade="D9"/>
          </w:tcPr>
          <w:p w14:paraId="061D509A" w14:textId="4BD842B8" w:rsidR="00553D50" w:rsidRPr="00700C96" w:rsidRDefault="00553D50" w:rsidP="00553D50">
            <w:pPr>
              <w:jc w:val="right"/>
              <w:rPr>
                <w:b/>
                <w:sz w:val="20"/>
                <w:szCs w:val="20"/>
                <w:lang w:val="ro-MD"/>
              </w:rPr>
            </w:pPr>
            <w:r>
              <w:rPr>
                <w:b/>
                <w:sz w:val="20"/>
                <w:szCs w:val="20"/>
                <w:lang w:val="ro-MD"/>
              </w:rPr>
              <w:t>3,0</w:t>
            </w:r>
          </w:p>
        </w:tc>
      </w:tr>
      <w:tr w:rsidR="00553D50" w:rsidRPr="00700C96" w14:paraId="3DAEC468" w14:textId="77777777" w:rsidTr="004A429F">
        <w:trPr>
          <w:trHeight w:val="315"/>
        </w:trPr>
        <w:tc>
          <w:tcPr>
            <w:tcW w:w="5987" w:type="dxa"/>
            <w:tcBorders>
              <w:top w:val="single" w:sz="4" w:space="0" w:color="auto"/>
              <w:left w:val="single" w:sz="4" w:space="0" w:color="auto"/>
              <w:bottom w:val="single" w:sz="4" w:space="0" w:color="auto"/>
              <w:right w:val="single" w:sz="4" w:space="0" w:color="auto"/>
            </w:tcBorders>
            <w:shd w:val="clear" w:color="auto" w:fill="auto"/>
            <w:vAlign w:val="center"/>
          </w:tcPr>
          <w:p w14:paraId="66C5C6E6" w14:textId="77777777" w:rsidR="00553D50" w:rsidRPr="00700C96" w:rsidRDefault="00553D50" w:rsidP="00553D50">
            <w:pPr>
              <w:rPr>
                <w:sz w:val="18"/>
                <w:szCs w:val="18"/>
                <w:lang w:val="ro-MD" w:eastAsia="ru-RU"/>
              </w:rPr>
            </w:pPr>
            <w:r w:rsidRPr="00700C96">
              <w:rPr>
                <w:sz w:val="18"/>
                <w:szCs w:val="18"/>
                <w:lang w:val="ro-MD"/>
              </w:rPr>
              <w:t>Lucrări de reparație a drumurilor locale</w:t>
            </w:r>
          </w:p>
        </w:tc>
        <w:tc>
          <w:tcPr>
            <w:tcW w:w="672" w:type="dxa"/>
            <w:tcBorders>
              <w:top w:val="nil"/>
              <w:left w:val="nil"/>
              <w:bottom w:val="single" w:sz="4" w:space="0" w:color="auto"/>
              <w:right w:val="single" w:sz="8" w:space="0" w:color="auto"/>
            </w:tcBorders>
            <w:shd w:val="clear" w:color="000000" w:fill="FFFFFF"/>
          </w:tcPr>
          <w:p w14:paraId="4C6C43F7" w14:textId="77777777" w:rsidR="00553D50" w:rsidRPr="00700C96" w:rsidRDefault="00553D50" w:rsidP="00553D50">
            <w:pPr>
              <w:jc w:val="right"/>
              <w:rPr>
                <w:sz w:val="20"/>
                <w:szCs w:val="20"/>
                <w:lang w:val="ro-MD"/>
              </w:rPr>
            </w:pPr>
          </w:p>
        </w:tc>
        <w:tc>
          <w:tcPr>
            <w:tcW w:w="848" w:type="dxa"/>
            <w:tcBorders>
              <w:top w:val="nil"/>
              <w:left w:val="single" w:sz="8" w:space="0" w:color="auto"/>
              <w:bottom w:val="single" w:sz="4" w:space="0" w:color="auto"/>
              <w:right w:val="single" w:sz="8" w:space="0" w:color="auto"/>
            </w:tcBorders>
            <w:shd w:val="clear" w:color="auto" w:fill="auto"/>
          </w:tcPr>
          <w:p w14:paraId="70782F79" w14:textId="50CCA517" w:rsidR="00553D50" w:rsidRPr="00700C96" w:rsidRDefault="00553D50" w:rsidP="00553D50">
            <w:pPr>
              <w:jc w:val="right"/>
              <w:rPr>
                <w:sz w:val="20"/>
                <w:szCs w:val="20"/>
                <w:lang w:val="ro-MD"/>
              </w:rPr>
            </w:pPr>
            <w:r w:rsidRPr="00700C96">
              <w:rPr>
                <w:sz w:val="20"/>
                <w:szCs w:val="20"/>
                <w:lang w:val="ro-MD"/>
              </w:rPr>
              <w:t>200,0</w:t>
            </w:r>
          </w:p>
        </w:tc>
        <w:tc>
          <w:tcPr>
            <w:tcW w:w="1211" w:type="dxa"/>
            <w:tcBorders>
              <w:top w:val="nil"/>
              <w:left w:val="nil"/>
              <w:bottom w:val="single" w:sz="4" w:space="0" w:color="auto"/>
              <w:right w:val="single" w:sz="8" w:space="0" w:color="auto"/>
            </w:tcBorders>
            <w:shd w:val="clear" w:color="auto" w:fill="auto"/>
          </w:tcPr>
          <w:p w14:paraId="4DC21F81" w14:textId="57758C95" w:rsidR="00553D50" w:rsidRPr="00700C96" w:rsidRDefault="00553D50" w:rsidP="00553D50">
            <w:pPr>
              <w:jc w:val="right"/>
              <w:rPr>
                <w:sz w:val="20"/>
                <w:szCs w:val="20"/>
                <w:lang w:val="ro-MD"/>
              </w:rPr>
            </w:pPr>
            <w:r>
              <w:rPr>
                <w:sz w:val="20"/>
                <w:szCs w:val="20"/>
                <w:lang w:val="ro-MD"/>
              </w:rPr>
              <w:t>197,0</w:t>
            </w:r>
          </w:p>
        </w:tc>
        <w:tc>
          <w:tcPr>
            <w:tcW w:w="1053" w:type="dxa"/>
            <w:tcBorders>
              <w:top w:val="nil"/>
              <w:left w:val="single" w:sz="8" w:space="0" w:color="auto"/>
              <w:bottom w:val="single" w:sz="4" w:space="0" w:color="auto"/>
              <w:right w:val="single" w:sz="8" w:space="0" w:color="auto"/>
            </w:tcBorders>
            <w:shd w:val="clear" w:color="auto" w:fill="auto"/>
          </w:tcPr>
          <w:p w14:paraId="2B3F7D18" w14:textId="4F9AAC65" w:rsidR="00553D50" w:rsidRPr="00700C96" w:rsidRDefault="00553D50" w:rsidP="00553D50">
            <w:pPr>
              <w:jc w:val="right"/>
              <w:rPr>
                <w:sz w:val="20"/>
                <w:szCs w:val="20"/>
                <w:lang w:val="ro-MD"/>
              </w:rPr>
            </w:pPr>
            <w:r w:rsidRPr="00700C96">
              <w:rPr>
                <w:sz w:val="20"/>
                <w:szCs w:val="20"/>
                <w:lang w:val="ro-MD"/>
              </w:rPr>
              <w:t>-</w:t>
            </w:r>
            <w:r>
              <w:rPr>
                <w:sz w:val="20"/>
                <w:szCs w:val="20"/>
                <w:lang w:val="ro-MD"/>
              </w:rPr>
              <w:t>3</w:t>
            </w:r>
            <w:r w:rsidRPr="00700C96">
              <w:rPr>
                <w:sz w:val="20"/>
                <w:szCs w:val="20"/>
              </w:rPr>
              <w:t>,0</w:t>
            </w:r>
          </w:p>
        </w:tc>
      </w:tr>
      <w:tr w:rsidR="00553D50" w:rsidRPr="00700C96" w14:paraId="65681A1E" w14:textId="77777777" w:rsidTr="004A429F">
        <w:trPr>
          <w:trHeight w:val="315"/>
        </w:trPr>
        <w:tc>
          <w:tcPr>
            <w:tcW w:w="5987" w:type="dxa"/>
            <w:tcBorders>
              <w:top w:val="nil"/>
              <w:left w:val="single" w:sz="8" w:space="0" w:color="auto"/>
              <w:bottom w:val="single" w:sz="4" w:space="0" w:color="auto"/>
              <w:right w:val="single" w:sz="8" w:space="0" w:color="auto"/>
            </w:tcBorders>
            <w:shd w:val="clear" w:color="000000" w:fill="FFFFFF"/>
          </w:tcPr>
          <w:p w14:paraId="7CBE9738" w14:textId="52004434" w:rsidR="00553D50" w:rsidRPr="00700C96" w:rsidRDefault="00553D50" w:rsidP="00553D50">
            <w:pPr>
              <w:rPr>
                <w:sz w:val="18"/>
                <w:szCs w:val="18"/>
                <w:lang w:val="ro-MD"/>
              </w:rPr>
            </w:pPr>
            <w:r>
              <w:rPr>
                <w:sz w:val="18"/>
                <w:szCs w:val="18"/>
              </w:rPr>
              <w:t>Lichidarea consecințelor ploilor abundente din lunile iulie și august 2021</w:t>
            </w:r>
          </w:p>
        </w:tc>
        <w:tc>
          <w:tcPr>
            <w:tcW w:w="672" w:type="dxa"/>
            <w:tcBorders>
              <w:top w:val="nil"/>
              <w:left w:val="nil"/>
              <w:bottom w:val="single" w:sz="4" w:space="0" w:color="auto"/>
              <w:right w:val="single" w:sz="8" w:space="0" w:color="auto"/>
            </w:tcBorders>
            <w:shd w:val="clear" w:color="000000" w:fill="FFFFFF"/>
          </w:tcPr>
          <w:p w14:paraId="36BC2CBD" w14:textId="77777777" w:rsidR="00553D50" w:rsidRPr="00700C96" w:rsidRDefault="00553D50" w:rsidP="00553D50">
            <w:pPr>
              <w:jc w:val="right"/>
              <w:rPr>
                <w:sz w:val="20"/>
                <w:szCs w:val="20"/>
                <w:lang w:val="ro-MD"/>
              </w:rPr>
            </w:pPr>
          </w:p>
        </w:tc>
        <w:tc>
          <w:tcPr>
            <w:tcW w:w="848" w:type="dxa"/>
            <w:tcBorders>
              <w:top w:val="nil"/>
              <w:left w:val="single" w:sz="8" w:space="0" w:color="auto"/>
              <w:bottom w:val="single" w:sz="4" w:space="0" w:color="auto"/>
              <w:right w:val="single" w:sz="8" w:space="0" w:color="auto"/>
            </w:tcBorders>
            <w:shd w:val="clear" w:color="auto" w:fill="auto"/>
          </w:tcPr>
          <w:p w14:paraId="6C0D2FFD" w14:textId="6F456803" w:rsidR="00553D50" w:rsidRPr="00700C96" w:rsidRDefault="00553D50" w:rsidP="00553D50">
            <w:pPr>
              <w:jc w:val="right"/>
              <w:rPr>
                <w:sz w:val="20"/>
                <w:szCs w:val="20"/>
                <w:lang w:val="ro-MD"/>
              </w:rPr>
            </w:pPr>
            <w:r>
              <w:rPr>
                <w:sz w:val="20"/>
                <w:szCs w:val="20"/>
                <w:lang w:val="ro-MD"/>
              </w:rPr>
              <w:t>50,0</w:t>
            </w:r>
          </w:p>
        </w:tc>
        <w:tc>
          <w:tcPr>
            <w:tcW w:w="1211" w:type="dxa"/>
            <w:tcBorders>
              <w:top w:val="nil"/>
              <w:left w:val="nil"/>
              <w:bottom w:val="single" w:sz="4" w:space="0" w:color="auto"/>
              <w:right w:val="single" w:sz="8" w:space="0" w:color="auto"/>
            </w:tcBorders>
            <w:shd w:val="clear" w:color="auto" w:fill="auto"/>
          </w:tcPr>
          <w:p w14:paraId="50F6FB3D" w14:textId="54B43539" w:rsidR="00553D50" w:rsidRDefault="00553D50" w:rsidP="00553D50">
            <w:pPr>
              <w:jc w:val="right"/>
              <w:rPr>
                <w:sz w:val="20"/>
                <w:szCs w:val="20"/>
                <w:lang w:val="ro-MD"/>
              </w:rPr>
            </w:pPr>
            <w:r>
              <w:rPr>
                <w:sz w:val="20"/>
                <w:szCs w:val="20"/>
                <w:lang w:val="ro-MD"/>
              </w:rPr>
              <w:t>50,0</w:t>
            </w:r>
          </w:p>
        </w:tc>
        <w:tc>
          <w:tcPr>
            <w:tcW w:w="1053" w:type="dxa"/>
            <w:tcBorders>
              <w:top w:val="nil"/>
              <w:left w:val="single" w:sz="8" w:space="0" w:color="auto"/>
              <w:bottom w:val="single" w:sz="4" w:space="0" w:color="auto"/>
              <w:right w:val="single" w:sz="8" w:space="0" w:color="auto"/>
            </w:tcBorders>
            <w:shd w:val="clear" w:color="auto" w:fill="auto"/>
          </w:tcPr>
          <w:p w14:paraId="2E113697" w14:textId="206AA88C" w:rsidR="00553D50" w:rsidRPr="00700C96" w:rsidRDefault="00553D50" w:rsidP="00553D50">
            <w:pPr>
              <w:jc w:val="right"/>
              <w:rPr>
                <w:sz w:val="20"/>
                <w:szCs w:val="20"/>
                <w:lang w:val="ro-MD"/>
              </w:rPr>
            </w:pPr>
            <w:r>
              <w:rPr>
                <w:sz w:val="20"/>
                <w:szCs w:val="20"/>
                <w:lang w:val="ro-MD"/>
              </w:rPr>
              <w:t>-</w:t>
            </w:r>
          </w:p>
        </w:tc>
      </w:tr>
      <w:tr w:rsidR="00553D50" w:rsidRPr="00700C96" w14:paraId="5EAF0B86" w14:textId="77777777" w:rsidTr="004A429F">
        <w:trPr>
          <w:trHeight w:val="315"/>
        </w:trPr>
        <w:tc>
          <w:tcPr>
            <w:tcW w:w="5987" w:type="dxa"/>
            <w:tcBorders>
              <w:top w:val="single" w:sz="4" w:space="0" w:color="auto"/>
              <w:left w:val="single" w:sz="4" w:space="0" w:color="auto"/>
              <w:bottom w:val="single" w:sz="4" w:space="0" w:color="auto"/>
              <w:right w:val="single" w:sz="4" w:space="0" w:color="auto"/>
            </w:tcBorders>
            <w:shd w:val="clear" w:color="auto" w:fill="auto"/>
            <w:vAlign w:val="center"/>
          </w:tcPr>
          <w:p w14:paraId="73A077C4" w14:textId="77777777" w:rsidR="00553D50" w:rsidRPr="00700C96" w:rsidRDefault="00553D50" w:rsidP="00553D50">
            <w:pPr>
              <w:jc w:val="center"/>
              <w:rPr>
                <w:b/>
                <w:sz w:val="18"/>
                <w:szCs w:val="18"/>
                <w:lang w:val="ro-MD"/>
              </w:rPr>
            </w:pPr>
            <w:r w:rsidRPr="00700C96">
              <w:rPr>
                <w:b/>
                <w:sz w:val="18"/>
                <w:szCs w:val="18"/>
                <w:lang w:val="ro-MD"/>
              </w:rPr>
              <w:t>TOTAL:</w:t>
            </w:r>
          </w:p>
        </w:tc>
        <w:tc>
          <w:tcPr>
            <w:tcW w:w="672" w:type="dxa"/>
            <w:tcBorders>
              <w:top w:val="nil"/>
              <w:left w:val="nil"/>
              <w:bottom w:val="single" w:sz="4" w:space="0" w:color="auto"/>
              <w:right w:val="single" w:sz="8" w:space="0" w:color="auto"/>
            </w:tcBorders>
            <w:shd w:val="clear" w:color="000000" w:fill="FFFFFF"/>
          </w:tcPr>
          <w:p w14:paraId="6E1F8BB8" w14:textId="77777777" w:rsidR="00553D50" w:rsidRPr="00700C96" w:rsidRDefault="00553D50" w:rsidP="00553D50">
            <w:pPr>
              <w:jc w:val="right"/>
              <w:rPr>
                <w:sz w:val="20"/>
                <w:szCs w:val="20"/>
                <w:lang w:val="ro-MD"/>
              </w:rPr>
            </w:pPr>
          </w:p>
        </w:tc>
        <w:tc>
          <w:tcPr>
            <w:tcW w:w="848" w:type="dxa"/>
            <w:tcBorders>
              <w:top w:val="nil"/>
              <w:left w:val="single" w:sz="8" w:space="0" w:color="auto"/>
              <w:bottom w:val="single" w:sz="4" w:space="0" w:color="auto"/>
              <w:right w:val="single" w:sz="8" w:space="0" w:color="auto"/>
            </w:tcBorders>
            <w:shd w:val="clear" w:color="auto" w:fill="auto"/>
          </w:tcPr>
          <w:p w14:paraId="4B3FF2E0" w14:textId="39D0AC26" w:rsidR="00553D50" w:rsidRPr="00700C96" w:rsidRDefault="00553D50" w:rsidP="00553D50">
            <w:pPr>
              <w:jc w:val="right"/>
              <w:rPr>
                <w:b/>
                <w:bCs/>
                <w:sz w:val="20"/>
                <w:szCs w:val="20"/>
                <w:lang w:val="ro-MD"/>
              </w:rPr>
            </w:pPr>
            <w:r>
              <w:rPr>
                <w:b/>
                <w:bCs/>
                <w:sz w:val="20"/>
                <w:szCs w:val="20"/>
                <w:lang w:val="ro-MD"/>
              </w:rPr>
              <w:t>7895,1</w:t>
            </w:r>
          </w:p>
        </w:tc>
        <w:tc>
          <w:tcPr>
            <w:tcW w:w="1211" w:type="dxa"/>
            <w:tcBorders>
              <w:top w:val="nil"/>
              <w:left w:val="nil"/>
              <w:bottom w:val="single" w:sz="4" w:space="0" w:color="auto"/>
              <w:right w:val="single" w:sz="8" w:space="0" w:color="auto"/>
            </w:tcBorders>
            <w:shd w:val="clear" w:color="auto" w:fill="auto"/>
          </w:tcPr>
          <w:p w14:paraId="6F555DE7" w14:textId="0FCE90D1" w:rsidR="00553D50" w:rsidRPr="00700C96" w:rsidRDefault="00553D50" w:rsidP="00553D50">
            <w:pPr>
              <w:jc w:val="right"/>
              <w:rPr>
                <w:b/>
                <w:bCs/>
                <w:sz w:val="20"/>
                <w:szCs w:val="20"/>
                <w:lang w:val="ro-MD"/>
              </w:rPr>
            </w:pPr>
            <w:r>
              <w:rPr>
                <w:b/>
                <w:bCs/>
                <w:sz w:val="20"/>
                <w:szCs w:val="20"/>
                <w:lang w:val="ro-MD"/>
              </w:rPr>
              <w:t>6638,9</w:t>
            </w:r>
          </w:p>
        </w:tc>
        <w:tc>
          <w:tcPr>
            <w:tcW w:w="1053" w:type="dxa"/>
            <w:tcBorders>
              <w:top w:val="nil"/>
              <w:left w:val="single" w:sz="8" w:space="0" w:color="auto"/>
              <w:bottom w:val="single" w:sz="4" w:space="0" w:color="auto"/>
              <w:right w:val="single" w:sz="8" w:space="0" w:color="auto"/>
            </w:tcBorders>
            <w:shd w:val="clear" w:color="auto" w:fill="auto"/>
          </w:tcPr>
          <w:p w14:paraId="390061A7" w14:textId="6C132EAC" w:rsidR="00553D50" w:rsidRPr="00700C96" w:rsidRDefault="00553D50" w:rsidP="00553D50">
            <w:pPr>
              <w:jc w:val="right"/>
              <w:rPr>
                <w:b/>
                <w:bCs/>
                <w:sz w:val="20"/>
                <w:szCs w:val="20"/>
                <w:lang w:val="ro-MD"/>
              </w:rPr>
            </w:pPr>
            <w:r>
              <w:rPr>
                <w:b/>
                <w:bCs/>
                <w:sz w:val="20"/>
                <w:szCs w:val="20"/>
                <w:lang w:val="ro-MD"/>
              </w:rPr>
              <w:t>-1256,2</w:t>
            </w:r>
          </w:p>
        </w:tc>
      </w:tr>
    </w:tbl>
    <w:p w14:paraId="43D09391" w14:textId="77777777" w:rsidR="00147F29" w:rsidRPr="006E6E92" w:rsidRDefault="00147F29" w:rsidP="00B2243C">
      <w:pPr>
        <w:ind w:firstLine="357"/>
        <w:jc w:val="both"/>
        <w:rPr>
          <w:sz w:val="16"/>
          <w:szCs w:val="16"/>
          <w:lang w:val="ro-MD"/>
        </w:rPr>
      </w:pPr>
    </w:p>
    <w:p w14:paraId="49848F08" w14:textId="6D64664D" w:rsidR="0009115E" w:rsidRDefault="00023AB2" w:rsidP="0009115E">
      <w:pPr>
        <w:ind w:firstLine="357"/>
        <w:jc w:val="both"/>
        <w:rPr>
          <w:sz w:val="26"/>
          <w:szCs w:val="26"/>
          <w:lang w:val="ro-MD"/>
        </w:rPr>
      </w:pPr>
      <w:r w:rsidRPr="001E6DC1">
        <w:rPr>
          <w:i/>
          <w:sz w:val="26"/>
          <w:szCs w:val="26"/>
          <w:lang w:val="ro-MD"/>
        </w:rPr>
        <w:t>Activele nefinanciare</w:t>
      </w:r>
      <w:r w:rsidRPr="001E6DC1">
        <w:rPr>
          <w:sz w:val="26"/>
          <w:szCs w:val="26"/>
          <w:lang w:val="ro-MD"/>
        </w:rPr>
        <w:t xml:space="preserve"> (mijloace fixe, clădiri, mașini și utilaje, mijloace de transport, unelte și scule, combustibil, produse alimentare, alte materiale) au fost executate în volum de </w:t>
      </w:r>
      <w:r w:rsidR="0027454F">
        <w:rPr>
          <w:sz w:val="26"/>
          <w:szCs w:val="26"/>
          <w:lang w:val="ro-MD"/>
        </w:rPr>
        <w:t>62250,0</w:t>
      </w:r>
      <w:r w:rsidRPr="001E6DC1">
        <w:rPr>
          <w:sz w:val="26"/>
          <w:szCs w:val="26"/>
          <w:lang w:val="ro-MD"/>
        </w:rPr>
        <w:t xml:space="preserve"> mii lei la nivel de </w:t>
      </w:r>
      <w:r w:rsidR="0027454F">
        <w:rPr>
          <w:sz w:val="26"/>
          <w:szCs w:val="26"/>
          <w:lang w:val="ro-MD"/>
        </w:rPr>
        <w:t>86,3</w:t>
      </w:r>
      <w:r w:rsidRPr="001E6DC1">
        <w:rPr>
          <w:sz w:val="26"/>
          <w:szCs w:val="26"/>
          <w:lang w:val="ro-MD"/>
        </w:rPr>
        <w:t xml:space="preserve"> % din suma anuală precizată </w:t>
      </w:r>
      <w:r w:rsidR="0027454F">
        <w:rPr>
          <w:sz w:val="26"/>
          <w:szCs w:val="26"/>
          <w:lang w:val="ro-MD"/>
        </w:rPr>
        <w:t>72142,1</w:t>
      </w:r>
      <w:r w:rsidRPr="001E6DC1">
        <w:rPr>
          <w:sz w:val="26"/>
          <w:szCs w:val="26"/>
          <w:lang w:val="ro-MD"/>
        </w:rPr>
        <w:t xml:space="preserve"> mii lei. Ponderea acestor cheltuieli în raport cu cheltuielile totale constituie </w:t>
      </w:r>
      <w:r w:rsidR="0027454F">
        <w:rPr>
          <w:sz w:val="26"/>
          <w:szCs w:val="26"/>
          <w:lang w:val="ro-MD"/>
        </w:rPr>
        <w:t>20,4</w:t>
      </w:r>
      <w:r w:rsidRPr="001E6DC1">
        <w:rPr>
          <w:sz w:val="26"/>
          <w:szCs w:val="26"/>
          <w:lang w:val="ro-MD"/>
        </w:rPr>
        <w:t xml:space="preserve"> %</w:t>
      </w:r>
      <w:r w:rsidR="00125004">
        <w:rPr>
          <w:sz w:val="26"/>
          <w:szCs w:val="26"/>
          <w:lang w:val="ro-MD"/>
        </w:rPr>
        <w:t>. S</w:t>
      </w:r>
      <w:r w:rsidRPr="001E6DC1">
        <w:rPr>
          <w:sz w:val="26"/>
          <w:szCs w:val="26"/>
          <w:lang w:val="ro-MD"/>
        </w:rPr>
        <w:t xml:space="preserve">tocuri de materiale circulante (procurarea combustibilului, carburanţilor, pieselor de schimb, produselor alimentare, medicamentelor, procurarea materialelor pentru scopuri didactice, materialelor de uz gospodăresc, materialelor de construcţie şi altele) sunt executate în sumă de </w:t>
      </w:r>
      <w:r w:rsidR="0027454F">
        <w:rPr>
          <w:sz w:val="26"/>
          <w:szCs w:val="26"/>
          <w:lang w:val="ro-MD"/>
        </w:rPr>
        <w:t>20827,2</w:t>
      </w:r>
      <w:r w:rsidRPr="001E6DC1">
        <w:rPr>
          <w:sz w:val="26"/>
          <w:szCs w:val="26"/>
          <w:lang w:val="ro-MD"/>
        </w:rPr>
        <w:t xml:space="preserve"> mii lei, față de prevederile anuale de </w:t>
      </w:r>
      <w:r w:rsidR="0027454F">
        <w:rPr>
          <w:sz w:val="26"/>
          <w:szCs w:val="26"/>
          <w:lang w:val="ro-MD"/>
        </w:rPr>
        <w:t>24104,5</w:t>
      </w:r>
      <w:r w:rsidRPr="001E6DC1">
        <w:rPr>
          <w:sz w:val="26"/>
          <w:szCs w:val="26"/>
          <w:lang w:val="ro-MD"/>
        </w:rPr>
        <w:t xml:space="preserve"> mii lei la nivel de </w:t>
      </w:r>
      <w:r w:rsidR="0027454F">
        <w:rPr>
          <w:sz w:val="26"/>
          <w:szCs w:val="26"/>
          <w:lang w:val="ro-MD"/>
        </w:rPr>
        <w:t>86,4</w:t>
      </w:r>
      <w:r w:rsidR="004A0187">
        <w:rPr>
          <w:sz w:val="26"/>
          <w:szCs w:val="26"/>
          <w:lang w:val="ro-MD"/>
        </w:rPr>
        <w:t xml:space="preserve"> </w:t>
      </w:r>
      <w:r w:rsidRPr="001E6DC1">
        <w:rPr>
          <w:sz w:val="26"/>
          <w:szCs w:val="26"/>
          <w:lang w:val="ro-MD"/>
        </w:rPr>
        <w:t>la sută</w:t>
      </w:r>
      <w:r w:rsidR="00E97FC3">
        <w:rPr>
          <w:sz w:val="26"/>
          <w:szCs w:val="26"/>
          <w:lang w:val="ro-MD"/>
        </w:rPr>
        <w:t>, tabelul nr.4</w:t>
      </w:r>
      <w:r w:rsidR="00B31CE6">
        <w:rPr>
          <w:sz w:val="26"/>
          <w:szCs w:val="26"/>
          <w:lang w:val="ro-MD"/>
        </w:rPr>
        <w:t>.</w:t>
      </w:r>
    </w:p>
    <w:p w14:paraId="6AD2A5DD" w14:textId="63286199" w:rsidR="0009115E" w:rsidRPr="00C176B0" w:rsidRDefault="0009115E" w:rsidP="001F11EC">
      <w:pPr>
        <w:autoSpaceDE w:val="0"/>
        <w:autoSpaceDN w:val="0"/>
        <w:adjustRightInd w:val="0"/>
        <w:jc w:val="both"/>
        <w:rPr>
          <w:rFonts w:eastAsiaTheme="minorHAnsi"/>
          <w:sz w:val="26"/>
          <w:szCs w:val="26"/>
          <w:lang w:val="ro-MD" w:eastAsia="en-US"/>
        </w:rPr>
      </w:pPr>
      <w:r w:rsidRPr="001E6DC1">
        <w:rPr>
          <w:rFonts w:eastAsiaTheme="minorHAnsi"/>
          <w:sz w:val="28"/>
          <w:szCs w:val="28"/>
          <w:lang w:val="ro-MD" w:eastAsia="en-US"/>
        </w:rPr>
        <w:t xml:space="preserve">       </w:t>
      </w:r>
      <w:r>
        <w:rPr>
          <w:rFonts w:eastAsiaTheme="minorHAnsi"/>
          <w:sz w:val="28"/>
          <w:szCs w:val="28"/>
          <w:lang w:val="ro-MD" w:eastAsia="en-US"/>
        </w:rPr>
        <w:t xml:space="preserve"> </w:t>
      </w:r>
      <w:r w:rsidRPr="001E6DC1">
        <w:rPr>
          <w:rFonts w:eastAsiaTheme="minorHAnsi"/>
          <w:sz w:val="26"/>
          <w:szCs w:val="26"/>
          <w:lang w:val="ro-MD" w:eastAsia="en-US"/>
        </w:rPr>
        <w:t xml:space="preserve">Pentru </w:t>
      </w:r>
      <w:r w:rsidRPr="001E6DC1">
        <w:rPr>
          <w:rFonts w:eastAsiaTheme="minorHAnsi"/>
          <w:i/>
          <w:iCs/>
          <w:sz w:val="26"/>
          <w:szCs w:val="26"/>
          <w:lang w:val="ro-MD" w:eastAsia="en-US"/>
        </w:rPr>
        <w:t>investiții capitale</w:t>
      </w:r>
      <w:r w:rsidRPr="001E6DC1">
        <w:rPr>
          <w:rFonts w:eastAsiaTheme="minorHAnsi"/>
          <w:sz w:val="26"/>
          <w:szCs w:val="26"/>
          <w:lang w:val="ro-MD" w:eastAsia="en-US"/>
        </w:rPr>
        <w:t>, în bugetul raional Hîncești pe</w:t>
      </w:r>
      <w:r>
        <w:rPr>
          <w:rFonts w:eastAsiaTheme="minorHAnsi"/>
          <w:sz w:val="26"/>
          <w:szCs w:val="26"/>
          <w:lang w:val="ro-MD" w:eastAsia="en-US"/>
        </w:rPr>
        <w:t>ntru</w:t>
      </w:r>
      <w:r w:rsidRPr="001E6DC1">
        <w:rPr>
          <w:rFonts w:eastAsiaTheme="minorHAnsi"/>
          <w:sz w:val="26"/>
          <w:szCs w:val="26"/>
          <w:lang w:val="ro-MD" w:eastAsia="en-US"/>
        </w:rPr>
        <w:t xml:space="preserve"> anul 202</w:t>
      </w:r>
      <w:r>
        <w:rPr>
          <w:rFonts w:eastAsiaTheme="minorHAnsi"/>
          <w:sz w:val="26"/>
          <w:szCs w:val="26"/>
          <w:lang w:val="ro-MD" w:eastAsia="en-US"/>
        </w:rPr>
        <w:t>1</w:t>
      </w:r>
      <w:r w:rsidRPr="001E6DC1">
        <w:rPr>
          <w:rFonts w:eastAsiaTheme="minorHAnsi"/>
          <w:sz w:val="26"/>
          <w:szCs w:val="26"/>
          <w:lang w:val="ro-MD" w:eastAsia="en-US"/>
        </w:rPr>
        <w:t xml:space="preserve"> au fost precizate mijloace bănești în sumă de </w:t>
      </w:r>
      <w:r w:rsidR="0027454F">
        <w:rPr>
          <w:rFonts w:eastAsiaTheme="minorHAnsi"/>
          <w:sz w:val="26"/>
          <w:szCs w:val="26"/>
          <w:lang w:val="ro-MD" w:eastAsia="en-US"/>
        </w:rPr>
        <w:t>3683,1</w:t>
      </w:r>
      <w:r w:rsidRPr="001E6DC1">
        <w:rPr>
          <w:rFonts w:eastAsiaTheme="minorHAnsi"/>
          <w:sz w:val="26"/>
          <w:szCs w:val="26"/>
          <w:lang w:val="ro-MD" w:eastAsia="en-US"/>
        </w:rPr>
        <w:t xml:space="preserve"> mii lei, care pe parcursul anului </w:t>
      </w:r>
      <w:r>
        <w:rPr>
          <w:rFonts w:eastAsiaTheme="minorHAnsi"/>
          <w:sz w:val="26"/>
          <w:szCs w:val="26"/>
          <w:lang w:val="ro-MD" w:eastAsia="en-US"/>
        </w:rPr>
        <w:t xml:space="preserve">2021 </w:t>
      </w:r>
      <w:r w:rsidRPr="001E6DC1">
        <w:rPr>
          <w:rFonts w:eastAsiaTheme="minorHAnsi"/>
          <w:sz w:val="26"/>
          <w:szCs w:val="26"/>
          <w:lang w:val="ro-MD" w:eastAsia="en-US"/>
        </w:rPr>
        <w:t xml:space="preserve">au fost </w:t>
      </w:r>
      <w:r w:rsidRPr="00C176B0">
        <w:rPr>
          <w:rFonts w:eastAsiaTheme="minorHAnsi"/>
          <w:sz w:val="26"/>
          <w:szCs w:val="26"/>
          <w:lang w:val="ro-MD" w:eastAsia="en-US"/>
        </w:rPr>
        <w:t xml:space="preserve">executate lucrări în sumă de </w:t>
      </w:r>
      <w:r w:rsidR="0027454F" w:rsidRPr="00C176B0">
        <w:rPr>
          <w:rFonts w:eastAsiaTheme="minorHAnsi"/>
          <w:sz w:val="26"/>
          <w:szCs w:val="26"/>
          <w:lang w:val="ro-MD" w:eastAsia="en-US"/>
        </w:rPr>
        <w:t>3319,5</w:t>
      </w:r>
      <w:r w:rsidRPr="00C176B0">
        <w:rPr>
          <w:rFonts w:eastAsiaTheme="minorHAnsi"/>
          <w:sz w:val="26"/>
          <w:szCs w:val="26"/>
          <w:lang w:val="ro-MD" w:eastAsia="en-US"/>
        </w:rPr>
        <w:t xml:space="preserve"> mii lei sau la nivel de </w:t>
      </w:r>
      <w:r w:rsidR="0027454F" w:rsidRPr="00C176B0">
        <w:rPr>
          <w:rFonts w:eastAsiaTheme="minorHAnsi"/>
          <w:sz w:val="26"/>
          <w:szCs w:val="26"/>
          <w:lang w:val="ro-MD" w:eastAsia="en-US"/>
        </w:rPr>
        <w:t>90,1</w:t>
      </w:r>
      <w:r w:rsidR="004A0187" w:rsidRPr="00C176B0">
        <w:rPr>
          <w:rFonts w:eastAsiaTheme="minorHAnsi"/>
          <w:sz w:val="26"/>
          <w:szCs w:val="26"/>
          <w:lang w:val="ro-MD" w:eastAsia="en-US"/>
        </w:rPr>
        <w:t xml:space="preserve"> </w:t>
      </w:r>
      <w:r w:rsidRPr="00C176B0">
        <w:rPr>
          <w:rFonts w:eastAsiaTheme="minorHAnsi"/>
          <w:sz w:val="26"/>
          <w:szCs w:val="26"/>
          <w:lang w:val="ro-MD" w:eastAsia="en-US"/>
        </w:rPr>
        <w:t xml:space="preserve">% din prevederi. </w:t>
      </w:r>
    </w:p>
    <w:p w14:paraId="2E31F69D" w14:textId="418A9ADF" w:rsidR="0009115E" w:rsidRPr="00C176B0" w:rsidRDefault="0009115E" w:rsidP="001F11EC">
      <w:pPr>
        <w:autoSpaceDE w:val="0"/>
        <w:autoSpaceDN w:val="0"/>
        <w:adjustRightInd w:val="0"/>
        <w:jc w:val="both"/>
        <w:rPr>
          <w:rFonts w:eastAsiaTheme="minorHAnsi"/>
          <w:sz w:val="26"/>
          <w:szCs w:val="26"/>
          <w:lang w:val="ro-MD" w:eastAsia="en-US"/>
        </w:rPr>
      </w:pPr>
      <w:r w:rsidRPr="00C176B0">
        <w:rPr>
          <w:rFonts w:eastAsiaTheme="minorHAnsi"/>
          <w:sz w:val="26"/>
          <w:szCs w:val="26"/>
          <w:lang w:val="ro-MD" w:eastAsia="en-US"/>
        </w:rPr>
        <w:t xml:space="preserve">Comparativ cu perioada de raportare din anul 2020, în anul 2021 cheltuielile pentru investiții capitale s-au </w:t>
      </w:r>
      <w:r w:rsidR="0027454F" w:rsidRPr="00C176B0">
        <w:rPr>
          <w:rFonts w:eastAsiaTheme="minorHAnsi"/>
          <w:sz w:val="26"/>
          <w:szCs w:val="26"/>
          <w:lang w:val="ro-MD" w:eastAsia="en-US"/>
        </w:rPr>
        <w:t xml:space="preserve">majorat </w:t>
      </w:r>
      <w:r w:rsidRPr="00C176B0">
        <w:rPr>
          <w:rFonts w:eastAsiaTheme="minorHAnsi"/>
          <w:sz w:val="26"/>
          <w:szCs w:val="26"/>
          <w:lang w:val="ro-MD" w:eastAsia="en-US"/>
        </w:rPr>
        <w:t xml:space="preserve">cu </w:t>
      </w:r>
      <w:r w:rsidR="0027454F" w:rsidRPr="00C176B0">
        <w:rPr>
          <w:rFonts w:eastAsiaTheme="minorHAnsi"/>
          <w:sz w:val="26"/>
          <w:szCs w:val="26"/>
          <w:lang w:val="ro-MD" w:eastAsia="en-US"/>
        </w:rPr>
        <w:t>1672,7</w:t>
      </w:r>
      <w:r w:rsidRPr="00C176B0">
        <w:rPr>
          <w:rFonts w:eastAsiaTheme="minorHAnsi"/>
          <w:sz w:val="26"/>
          <w:szCs w:val="26"/>
          <w:lang w:val="ro-MD" w:eastAsia="en-US"/>
        </w:rPr>
        <w:t xml:space="preserve"> mii lei .</w:t>
      </w:r>
    </w:p>
    <w:p w14:paraId="1CFE2D33" w14:textId="77777777" w:rsidR="0027454F" w:rsidRPr="00C176B0" w:rsidRDefault="0009115E" w:rsidP="00E97FC3">
      <w:pPr>
        <w:pStyle w:val="a5"/>
        <w:jc w:val="both"/>
        <w:rPr>
          <w:rFonts w:ascii="Times New Roman" w:eastAsiaTheme="minorHAnsi" w:hAnsi="Times New Roman"/>
          <w:sz w:val="26"/>
          <w:szCs w:val="26"/>
          <w:lang w:val="ro-MD"/>
        </w:rPr>
      </w:pPr>
      <w:r w:rsidRPr="00C176B0">
        <w:rPr>
          <w:rFonts w:ascii="Times New Roman" w:eastAsiaTheme="minorHAnsi" w:hAnsi="Times New Roman"/>
          <w:sz w:val="26"/>
          <w:szCs w:val="26"/>
          <w:lang w:val="ro-MD"/>
        </w:rPr>
        <w:t xml:space="preserve">         Este de menționat faptul că, mijloacele bugetare destinate investițiilor capitale au fost orientate spre finanțarea obiectivelor în curs de execuție, și anume</w:t>
      </w:r>
      <w:r w:rsidR="0027454F" w:rsidRPr="00C176B0">
        <w:rPr>
          <w:rFonts w:ascii="Times New Roman" w:eastAsiaTheme="minorHAnsi" w:hAnsi="Times New Roman"/>
          <w:sz w:val="26"/>
          <w:szCs w:val="26"/>
          <w:lang w:val="ro-MD"/>
        </w:rPr>
        <w:t>:</w:t>
      </w:r>
    </w:p>
    <w:p w14:paraId="5225AC9D" w14:textId="49E635CD" w:rsidR="0027454F" w:rsidRPr="00C176B0" w:rsidRDefault="0027454F" w:rsidP="00E97FC3">
      <w:pPr>
        <w:pStyle w:val="a5"/>
        <w:jc w:val="both"/>
        <w:rPr>
          <w:rFonts w:ascii="Times New Roman" w:hAnsi="Times New Roman"/>
          <w:sz w:val="26"/>
          <w:szCs w:val="26"/>
          <w:lang w:val="ro-MD" w:eastAsia="ru-RU"/>
        </w:rPr>
      </w:pPr>
      <w:r w:rsidRPr="00C176B0">
        <w:rPr>
          <w:rFonts w:ascii="Times New Roman" w:eastAsiaTheme="minorHAnsi" w:hAnsi="Times New Roman"/>
          <w:sz w:val="26"/>
          <w:szCs w:val="26"/>
          <w:lang w:val="ro-MD"/>
        </w:rPr>
        <w:t>-</w:t>
      </w:r>
      <w:r w:rsidR="0009115E" w:rsidRPr="00C176B0">
        <w:rPr>
          <w:rFonts w:ascii="Times New Roman" w:eastAsiaTheme="minorHAnsi" w:hAnsi="Times New Roman"/>
          <w:sz w:val="26"/>
          <w:szCs w:val="26"/>
          <w:lang w:val="ro-MD"/>
        </w:rPr>
        <w:t xml:space="preserve"> </w:t>
      </w:r>
      <w:r w:rsidRPr="00C176B0">
        <w:rPr>
          <w:rFonts w:ascii="Times New Roman" w:eastAsiaTheme="minorHAnsi" w:hAnsi="Times New Roman"/>
          <w:sz w:val="26"/>
          <w:szCs w:val="26"/>
          <w:lang w:val="ro-MD"/>
        </w:rPr>
        <w:t>c</w:t>
      </w:r>
      <w:r w:rsidR="0009115E" w:rsidRPr="00A1676C">
        <w:rPr>
          <w:rFonts w:ascii="Times New Roman" w:hAnsi="Times New Roman"/>
          <w:sz w:val="26"/>
          <w:szCs w:val="26"/>
          <w:lang w:val="pt-BR"/>
        </w:rPr>
        <w:t>onstrucția stadionului, sala polivalentă a LT „M. Sadoveanu”</w:t>
      </w:r>
      <w:r w:rsidR="00AA0922" w:rsidRPr="00A1676C">
        <w:rPr>
          <w:rFonts w:ascii="Times New Roman" w:hAnsi="Times New Roman"/>
          <w:sz w:val="26"/>
          <w:szCs w:val="26"/>
          <w:lang w:val="pt-BR"/>
        </w:rPr>
        <w:t xml:space="preserve"> mun.Hîncești</w:t>
      </w:r>
      <w:r w:rsidR="0009115E" w:rsidRPr="00A1676C">
        <w:rPr>
          <w:rFonts w:ascii="Times New Roman" w:hAnsi="Times New Roman"/>
          <w:sz w:val="26"/>
          <w:szCs w:val="26"/>
          <w:lang w:val="pt-BR"/>
        </w:rPr>
        <w:t xml:space="preserve">, </w:t>
      </w:r>
      <w:r w:rsidR="0009115E" w:rsidRPr="00C176B0">
        <w:rPr>
          <w:rFonts w:ascii="Times New Roman" w:hAnsi="Times New Roman"/>
          <w:sz w:val="26"/>
          <w:szCs w:val="26"/>
          <w:lang w:val="ro-MD" w:eastAsia="ru-RU"/>
        </w:rPr>
        <w:t xml:space="preserve">executat </w:t>
      </w:r>
      <w:r w:rsidR="00C176B0" w:rsidRPr="00C176B0">
        <w:rPr>
          <w:rFonts w:ascii="Times New Roman" w:hAnsi="Times New Roman"/>
          <w:sz w:val="26"/>
          <w:szCs w:val="26"/>
          <w:lang w:val="ro-MD" w:eastAsia="ru-RU"/>
        </w:rPr>
        <w:t>1235,8</w:t>
      </w:r>
      <w:r w:rsidR="0009115E" w:rsidRPr="00C176B0">
        <w:rPr>
          <w:rFonts w:ascii="Times New Roman" w:hAnsi="Times New Roman"/>
          <w:sz w:val="26"/>
          <w:szCs w:val="26"/>
          <w:lang w:val="ro-MD" w:eastAsia="ru-RU"/>
        </w:rPr>
        <w:t xml:space="preserve"> mii lei</w:t>
      </w:r>
      <w:r w:rsidRPr="00C176B0">
        <w:rPr>
          <w:rFonts w:ascii="Times New Roman" w:hAnsi="Times New Roman"/>
          <w:sz w:val="26"/>
          <w:szCs w:val="26"/>
          <w:lang w:val="ro-MD" w:eastAsia="ru-RU"/>
        </w:rPr>
        <w:t>;</w:t>
      </w:r>
    </w:p>
    <w:p w14:paraId="4DCEAB18" w14:textId="51778F52" w:rsidR="0009115E" w:rsidRPr="00C176B0" w:rsidRDefault="0027454F" w:rsidP="00E97FC3">
      <w:pPr>
        <w:pStyle w:val="a5"/>
        <w:jc w:val="both"/>
        <w:rPr>
          <w:rFonts w:ascii="Times New Roman" w:hAnsi="Times New Roman"/>
          <w:sz w:val="26"/>
          <w:szCs w:val="26"/>
          <w:lang w:val="ro-MD" w:eastAsia="ru-RU"/>
        </w:rPr>
      </w:pPr>
      <w:r w:rsidRPr="00C176B0">
        <w:rPr>
          <w:rFonts w:ascii="Times New Roman" w:hAnsi="Times New Roman"/>
          <w:sz w:val="26"/>
          <w:szCs w:val="26"/>
          <w:lang w:val="ro-MD" w:eastAsia="ru-RU"/>
        </w:rPr>
        <w:t xml:space="preserve">- </w:t>
      </w:r>
      <w:r w:rsidR="001F11EC" w:rsidRPr="00C176B0">
        <w:rPr>
          <w:rFonts w:ascii="Times New Roman" w:hAnsi="Times New Roman"/>
          <w:sz w:val="26"/>
          <w:szCs w:val="26"/>
          <w:lang w:val="ro-MD" w:eastAsia="ru-RU"/>
        </w:rPr>
        <w:t xml:space="preserve">construcția anexei Școlii muzicale Sărata Galbenă </w:t>
      </w:r>
      <w:r w:rsidRPr="00C176B0">
        <w:rPr>
          <w:rFonts w:ascii="Times New Roman" w:hAnsi="Times New Roman"/>
          <w:sz w:val="26"/>
          <w:szCs w:val="26"/>
          <w:lang w:val="ro-MD" w:eastAsia="ru-RU"/>
        </w:rPr>
        <w:t>85</w:t>
      </w:r>
      <w:r w:rsidR="00BB3E8F" w:rsidRPr="00C176B0">
        <w:rPr>
          <w:rFonts w:ascii="Times New Roman" w:hAnsi="Times New Roman"/>
          <w:sz w:val="26"/>
          <w:szCs w:val="26"/>
          <w:lang w:val="ro-MD" w:eastAsia="ru-RU"/>
        </w:rPr>
        <w:t>7</w:t>
      </w:r>
      <w:r w:rsidRPr="00C176B0">
        <w:rPr>
          <w:rFonts w:ascii="Times New Roman" w:hAnsi="Times New Roman"/>
          <w:sz w:val="26"/>
          <w:szCs w:val="26"/>
          <w:lang w:val="ro-MD" w:eastAsia="ru-RU"/>
        </w:rPr>
        <w:t>,</w:t>
      </w:r>
      <w:r w:rsidR="00BB3E8F" w:rsidRPr="00C176B0">
        <w:rPr>
          <w:rFonts w:ascii="Times New Roman" w:hAnsi="Times New Roman"/>
          <w:sz w:val="26"/>
          <w:szCs w:val="26"/>
          <w:lang w:val="ro-MD" w:eastAsia="ru-RU"/>
        </w:rPr>
        <w:t>6</w:t>
      </w:r>
      <w:r w:rsidR="001F11EC" w:rsidRPr="00C176B0">
        <w:rPr>
          <w:rFonts w:ascii="Times New Roman" w:hAnsi="Times New Roman"/>
          <w:sz w:val="26"/>
          <w:szCs w:val="26"/>
          <w:lang w:val="ro-MD" w:eastAsia="ru-RU"/>
        </w:rPr>
        <w:t xml:space="preserve"> mii lei</w:t>
      </w:r>
      <w:r w:rsidRPr="00C176B0">
        <w:rPr>
          <w:rFonts w:ascii="Times New Roman" w:hAnsi="Times New Roman"/>
          <w:sz w:val="26"/>
          <w:szCs w:val="26"/>
          <w:lang w:val="ro-MD" w:eastAsia="ru-RU"/>
        </w:rPr>
        <w:t>;</w:t>
      </w:r>
    </w:p>
    <w:p w14:paraId="55C19F19" w14:textId="0EFCE29C" w:rsidR="0027454F" w:rsidRPr="00C176B0" w:rsidRDefault="0027454F" w:rsidP="006E6E92">
      <w:pPr>
        <w:pStyle w:val="a5"/>
        <w:jc w:val="both"/>
        <w:rPr>
          <w:rFonts w:ascii="Times New Roman" w:hAnsi="Times New Roman"/>
          <w:sz w:val="26"/>
          <w:szCs w:val="26"/>
        </w:rPr>
      </w:pPr>
      <w:r w:rsidRPr="00C176B0">
        <w:rPr>
          <w:rFonts w:ascii="Times New Roman" w:hAnsi="Times New Roman"/>
          <w:lang w:val="ro-MD"/>
        </w:rPr>
        <w:t xml:space="preserve">- </w:t>
      </w:r>
      <w:r w:rsidRPr="009A0FC9">
        <w:rPr>
          <w:rFonts w:ascii="Times New Roman" w:hAnsi="Times New Roman"/>
          <w:sz w:val="26"/>
          <w:szCs w:val="26"/>
          <w:lang w:val="en-US"/>
        </w:rPr>
        <w:t>Lucrări de construcție a Laboratorului clinic anatomo-patomorfologic al Spitalului raional Hîncești</w:t>
      </w:r>
      <w:r w:rsidRPr="00C176B0">
        <w:rPr>
          <w:rFonts w:ascii="Times New Roman" w:hAnsi="Times New Roman"/>
          <w:sz w:val="26"/>
          <w:szCs w:val="26"/>
        </w:rPr>
        <w:t xml:space="preserve"> – 100</w:t>
      </w:r>
      <w:r w:rsidR="00BB3E8F" w:rsidRPr="00C176B0">
        <w:rPr>
          <w:rFonts w:ascii="Times New Roman" w:hAnsi="Times New Roman"/>
          <w:sz w:val="26"/>
          <w:szCs w:val="26"/>
        </w:rPr>
        <w:t>6</w:t>
      </w:r>
      <w:r w:rsidRPr="00C176B0">
        <w:rPr>
          <w:rFonts w:ascii="Times New Roman" w:hAnsi="Times New Roman"/>
          <w:sz w:val="26"/>
          <w:szCs w:val="26"/>
        </w:rPr>
        <w:t>,</w:t>
      </w:r>
      <w:r w:rsidR="00BB3E8F" w:rsidRPr="00C176B0">
        <w:rPr>
          <w:rFonts w:ascii="Times New Roman" w:hAnsi="Times New Roman"/>
          <w:sz w:val="26"/>
          <w:szCs w:val="26"/>
        </w:rPr>
        <w:t>2</w:t>
      </w:r>
      <w:r w:rsidRPr="00C176B0">
        <w:rPr>
          <w:rFonts w:ascii="Times New Roman" w:hAnsi="Times New Roman"/>
          <w:sz w:val="26"/>
          <w:szCs w:val="26"/>
        </w:rPr>
        <w:t xml:space="preserve"> mii lei;</w:t>
      </w:r>
    </w:p>
    <w:p w14:paraId="2A22D4B4" w14:textId="2F369271" w:rsidR="0027454F" w:rsidRPr="00C176B0" w:rsidRDefault="0027454F" w:rsidP="006E6E92">
      <w:pPr>
        <w:pStyle w:val="a5"/>
        <w:jc w:val="both"/>
        <w:rPr>
          <w:rFonts w:ascii="Times New Roman" w:hAnsi="Times New Roman"/>
          <w:sz w:val="26"/>
          <w:szCs w:val="26"/>
        </w:rPr>
      </w:pPr>
      <w:r w:rsidRPr="00C176B0">
        <w:rPr>
          <w:sz w:val="26"/>
          <w:szCs w:val="26"/>
        </w:rPr>
        <w:t xml:space="preserve">- </w:t>
      </w:r>
      <w:r w:rsidRPr="00A1676C">
        <w:rPr>
          <w:rFonts w:ascii="Times New Roman" w:hAnsi="Times New Roman"/>
          <w:sz w:val="26"/>
          <w:szCs w:val="26"/>
          <w:lang w:val="pt-BR"/>
        </w:rPr>
        <w:t xml:space="preserve">construcția </w:t>
      </w:r>
      <w:r w:rsidRPr="00C176B0">
        <w:rPr>
          <w:rFonts w:ascii="Times New Roman" w:hAnsi="Times New Roman"/>
          <w:sz w:val="26"/>
          <w:szCs w:val="26"/>
        </w:rPr>
        <w:t>C</w:t>
      </w:r>
      <w:r w:rsidRPr="00A1676C">
        <w:rPr>
          <w:rFonts w:ascii="Times New Roman" w:hAnsi="Times New Roman"/>
          <w:sz w:val="26"/>
          <w:szCs w:val="26"/>
          <w:lang w:val="pt-BR"/>
        </w:rPr>
        <w:t>entrului Sportiv multifuncțional din Hîncești la LT„M. Sadoveanu” , inclusiv servicii de supraveghere tehnică</w:t>
      </w:r>
      <w:r w:rsidRPr="00C176B0">
        <w:rPr>
          <w:rFonts w:ascii="Times New Roman" w:hAnsi="Times New Roman"/>
          <w:sz w:val="26"/>
          <w:szCs w:val="26"/>
        </w:rPr>
        <w:t xml:space="preserve"> – </w:t>
      </w:r>
      <w:r w:rsidR="00AE6E86" w:rsidRPr="00C176B0">
        <w:rPr>
          <w:rFonts w:ascii="Times New Roman" w:hAnsi="Times New Roman"/>
          <w:sz w:val="26"/>
          <w:szCs w:val="26"/>
        </w:rPr>
        <w:t>132,9</w:t>
      </w:r>
      <w:r w:rsidRPr="00C176B0">
        <w:rPr>
          <w:rFonts w:ascii="Times New Roman" w:hAnsi="Times New Roman"/>
          <w:sz w:val="26"/>
          <w:szCs w:val="26"/>
        </w:rPr>
        <w:t xml:space="preserve"> mii lei</w:t>
      </w:r>
      <w:r w:rsidR="00BB3E8F" w:rsidRPr="00C176B0">
        <w:rPr>
          <w:rFonts w:ascii="Times New Roman" w:hAnsi="Times New Roman"/>
          <w:sz w:val="26"/>
          <w:szCs w:val="26"/>
        </w:rPr>
        <w:t>;</w:t>
      </w:r>
    </w:p>
    <w:p w14:paraId="004C4D0B" w14:textId="7C3E5739" w:rsidR="00BB3E8F" w:rsidRPr="00C176B0" w:rsidRDefault="00BB3E8F" w:rsidP="003D7028">
      <w:pPr>
        <w:pStyle w:val="a5"/>
        <w:jc w:val="both"/>
        <w:rPr>
          <w:rFonts w:ascii="Times New Roman" w:hAnsi="Times New Roman"/>
          <w:sz w:val="26"/>
          <w:szCs w:val="26"/>
        </w:rPr>
      </w:pPr>
      <w:r w:rsidRPr="00C176B0">
        <w:t xml:space="preserve">- </w:t>
      </w:r>
      <w:r w:rsidRPr="009A0FC9">
        <w:rPr>
          <w:rFonts w:ascii="Times New Roman" w:hAnsi="Times New Roman"/>
          <w:sz w:val="26"/>
          <w:szCs w:val="26"/>
          <w:lang w:val="en-US"/>
        </w:rPr>
        <w:t>Servicii de elaborare a studiului de fezabilitate pentru proiectul „Alimentarea cu apă potabilă din raionul Ialoveni a 10 localități”</w:t>
      </w:r>
      <w:r w:rsidRPr="00C176B0">
        <w:rPr>
          <w:rFonts w:ascii="Times New Roman" w:hAnsi="Times New Roman"/>
          <w:sz w:val="26"/>
          <w:szCs w:val="26"/>
        </w:rPr>
        <w:t xml:space="preserve"> -</w:t>
      </w:r>
      <w:r w:rsidR="00AE6E86" w:rsidRPr="00C176B0">
        <w:rPr>
          <w:rFonts w:ascii="Times New Roman" w:hAnsi="Times New Roman"/>
          <w:sz w:val="26"/>
          <w:szCs w:val="26"/>
        </w:rPr>
        <w:t xml:space="preserve"> </w:t>
      </w:r>
      <w:r w:rsidRPr="00C176B0">
        <w:rPr>
          <w:rFonts w:ascii="Times New Roman" w:hAnsi="Times New Roman"/>
          <w:sz w:val="26"/>
          <w:szCs w:val="26"/>
        </w:rPr>
        <w:t>87,0 mii lei</w:t>
      </w:r>
      <w:r w:rsidR="00E614A6" w:rsidRPr="00C176B0">
        <w:rPr>
          <w:rFonts w:ascii="Times New Roman" w:hAnsi="Times New Roman"/>
          <w:sz w:val="26"/>
          <w:szCs w:val="26"/>
        </w:rPr>
        <w:t>.</w:t>
      </w:r>
    </w:p>
    <w:p w14:paraId="57B3720F" w14:textId="02DADEE0" w:rsidR="00600309" w:rsidRPr="00E97FC3" w:rsidRDefault="00023AB2" w:rsidP="00C176B0">
      <w:pPr>
        <w:ind w:firstLine="708"/>
        <w:rPr>
          <w:rFonts w:eastAsiaTheme="minorHAnsi"/>
          <w:b/>
          <w:i/>
          <w:sz w:val="20"/>
          <w:szCs w:val="20"/>
          <w:lang w:val="ro-MD" w:eastAsia="en-US"/>
        </w:rPr>
      </w:pPr>
      <w:r w:rsidRPr="00E97FC3">
        <w:rPr>
          <w:sz w:val="26"/>
          <w:szCs w:val="26"/>
          <w:lang w:val="ro-MD"/>
        </w:rPr>
        <w:t xml:space="preserve">Ponderea acestor cheltuieli este de </w:t>
      </w:r>
      <w:r w:rsidR="00E614A6">
        <w:rPr>
          <w:sz w:val="26"/>
          <w:szCs w:val="26"/>
          <w:lang w:val="ro-MD"/>
        </w:rPr>
        <w:t>1,1</w:t>
      </w:r>
      <w:r w:rsidRPr="00E97FC3">
        <w:rPr>
          <w:sz w:val="26"/>
          <w:szCs w:val="26"/>
          <w:lang w:val="ro-MD"/>
        </w:rPr>
        <w:t xml:space="preserve"> % din total cheltuieli</w:t>
      </w:r>
      <w:r w:rsidR="00E97FC3" w:rsidRPr="00E97FC3">
        <w:rPr>
          <w:sz w:val="26"/>
          <w:szCs w:val="26"/>
          <w:lang w:val="ro-MD"/>
        </w:rPr>
        <w:t>.</w:t>
      </w:r>
      <w:r w:rsidRPr="00E97FC3">
        <w:rPr>
          <w:rFonts w:eastAsiaTheme="minorHAnsi"/>
          <w:b/>
          <w:i/>
          <w:sz w:val="20"/>
          <w:szCs w:val="20"/>
          <w:lang w:val="ro-MD" w:eastAsia="en-US"/>
        </w:rPr>
        <w:t xml:space="preserve"> </w:t>
      </w:r>
    </w:p>
    <w:p w14:paraId="14AB84CA" w14:textId="77777777" w:rsidR="00600309" w:rsidRPr="00E97FC3" w:rsidRDefault="00600309" w:rsidP="003B7571">
      <w:pPr>
        <w:ind w:firstLine="709"/>
        <w:rPr>
          <w:rFonts w:eastAsiaTheme="minorHAnsi"/>
          <w:b/>
          <w:i/>
          <w:sz w:val="20"/>
          <w:szCs w:val="20"/>
          <w:lang w:val="ro-MD" w:eastAsia="en-US"/>
        </w:rPr>
      </w:pPr>
    </w:p>
    <w:p w14:paraId="6D80D29C" w14:textId="13C29854" w:rsidR="003B7571" w:rsidRDefault="00023AB2" w:rsidP="003B7571">
      <w:pPr>
        <w:ind w:firstLine="709"/>
        <w:rPr>
          <w:rFonts w:eastAsiaTheme="minorHAnsi"/>
          <w:bCs/>
          <w:i/>
          <w:sz w:val="18"/>
          <w:szCs w:val="18"/>
          <w:lang w:val="ro-MD" w:eastAsia="en-US"/>
        </w:rPr>
      </w:pPr>
      <w:r w:rsidRPr="00600309">
        <w:rPr>
          <w:rFonts w:eastAsiaTheme="minorHAnsi"/>
          <w:b/>
          <w:i/>
          <w:color w:val="FF0000"/>
          <w:sz w:val="20"/>
          <w:szCs w:val="20"/>
          <w:lang w:val="ro-MD" w:eastAsia="en-US"/>
        </w:rPr>
        <w:t xml:space="preserve">                          </w:t>
      </w:r>
      <w:r w:rsidR="003B7571">
        <w:rPr>
          <w:rFonts w:eastAsiaTheme="minorHAnsi"/>
          <w:b/>
          <w:i/>
          <w:sz w:val="20"/>
          <w:szCs w:val="20"/>
          <w:lang w:val="ro-MD" w:eastAsia="en-US"/>
        </w:rPr>
        <w:tab/>
      </w:r>
      <w:r w:rsidR="003B7571">
        <w:rPr>
          <w:rFonts w:eastAsiaTheme="minorHAnsi"/>
          <w:b/>
          <w:i/>
          <w:sz w:val="20"/>
          <w:szCs w:val="20"/>
          <w:lang w:val="ro-MD" w:eastAsia="en-US"/>
        </w:rPr>
        <w:tab/>
      </w:r>
      <w:r w:rsidR="003B7571">
        <w:rPr>
          <w:rFonts w:eastAsiaTheme="minorHAnsi"/>
          <w:b/>
          <w:i/>
          <w:sz w:val="20"/>
          <w:szCs w:val="20"/>
          <w:lang w:val="ro-MD" w:eastAsia="en-US"/>
        </w:rPr>
        <w:tab/>
      </w:r>
      <w:r w:rsidR="003B7571">
        <w:rPr>
          <w:rFonts w:eastAsiaTheme="minorHAnsi"/>
          <w:b/>
          <w:i/>
          <w:sz w:val="20"/>
          <w:szCs w:val="20"/>
          <w:lang w:val="ro-MD" w:eastAsia="en-US"/>
        </w:rPr>
        <w:tab/>
      </w:r>
      <w:r w:rsidR="003B7571">
        <w:rPr>
          <w:rFonts w:eastAsiaTheme="minorHAnsi"/>
          <w:b/>
          <w:i/>
          <w:sz w:val="20"/>
          <w:szCs w:val="20"/>
          <w:lang w:val="ro-MD" w:eastAsia="en-US"/>
        </w:rPr>
        <w:tab/>
      </w:r>
      <w:r w:rsidR="003B7571">
        <w:rPr>
          <w:rFonts w:eastAsiaTheme="minorHAnsi"/>
          <w:b/>
          <w:i/>
          <w:sz w:val="20"/>
          <w:szCs w:val="20"/>
          <w:lang w:val="ro-MD" w:eastAsia="en-US"/>
        </w:rPr>
        <w:tab/>
      </w:r>
      <w:r w:rsidR="003B7571">
        <w:rPr>
          <w:rFonts w:eastAsiaTheme="minorHAnsi"/>
          <w:b/>
          <w:i/>
          <w:sz w:val="20"/>
          <w:szCs w:val="20"/>
          <w:lang w:val="ro-MD" w:eastAsia="en-US"/>
        </w:rPr>
        <w:tab/>
      </w:r>
      <w:r w:rsidR="00600309">
        <w:rPr>
          <w:rFonts w:eastAsiaTheme="minorHAnsi"/>
          <w:b/>
          <w:i/>
          <w:sz w:val="20"/>
          <w:szCs w:val="20"/>
          <w:lang w:val="ro-MD" w:eastAsia="en-US"/>
        </w:rPr>
        <w:tab/>
      </w:r>
      <w:r w:rsidR="00600309">
        <w:rPr>
          <w:rFonts w:eastAsiaTheme="minorHAnsi"/>
          <w:b/>
          <w:i/>
          <w:sz w:val="20"/>
          <w:szCs w:val="20"/>
          <w:lang w:val="ro-MD" w:eastAsia="en-US"/>
        </w:rPr>
        <w:tab/>
      </w:r>
      <w:r w:rsidR="003B7571" w:rsidRPr="003B7571">
        <w:rPr>
          <w:rFonts w:eastAsiaTheme="minorHAnsi"/>
          <w:bCs/>
          <w:i/>
          <w:sz w:val="18"/>
          <w:szCs w:val="18"/>
          <w:lang w:val="ro-MD" w:eastAsia="en-US"/>
        </w:rPr>
        <w:t>Tabelul nr. 4</w:t>
      </w:r>
      <w:r w:rsidRPr="003B7571">
        <w:rPr>
          <w:rFonts w:eastAsiaTheme="minorHAnsi"/>
          <w:bCs/>
          <w:i/>
          <w:sz w:val="18"/>
          <w:szCs w:val="18"/>
          <w:lang w:val="ro-MD" w:eastAsia="en-US"/>
        </w:rPr>
        <w:t xml:space="preserve"> </w:t>
      </w:r>
    </w:p>
    <w:p w14:paraId="51412E8D" w14:textId="2CC2B1AA" w:rsidR="00023AB2" w:rsidRPr="001E6DC1" w:rsidRDefault="003B7571" w:rsidP="003B7571">
      <w:pPr>
        <w:ind w:firstLine="709"/>
        <w:rPr>
          <w:rFonts w:eastAsiaTheme="minorHAnsi"/>
          <w:b/>
          <w:i/>
          <w:sz w:val="20"/>
          <w:szCs w:val="20"/>
          <w:lang w:val="ro-MD" w:eastAsia="en-US"/>
        </w:rPr>
      </w:pPr>
      <w:r>
        <w:rPr>
          <w:rFonts w:eastAsiaTheme="minorHAnsi"/>
          <w:bCs/>
          <w:i/>
          <w:sz w:val="18"/>
          <w:szCs w:val="18"/>
          <w:lang w:val="ro-MD" w:eastAsia="en-US"/>
        </w:rPr>
        <w:t xml:space="preserve">                                            </w:t>
      </w:r>
      <w:r w:rsidR="00023AB2" w:rsidRPr="003B7571">
        <w:rPr>
          <w:rFonts w:eastAsiaTheme="minorHAnsi"/>
          <w:bCs/>
          <w:i/>
          <w:sz w:val="18"/>
          <w:szCs w:val="18"/>
          <w:lang w:val="ro-MD" w:eastAsia="en-US"/>
        </w:rPr>
        <w:t xml:space="preserve">                                                                                            </w:t>
      </w:r>
      <w:r w:rsidR="00734AF1" w:rsidRPr="003B7571">
        <w:rPr>
          <w:rFonts w:eastAsiaTheme="minorHAnsi"/>
          <w:bCs/>
          <w:i/>
          <w:sz w:val="18"/>
          <w:szCs w:val="18"/>
          <w:lang w:val="ro-MD" w:eastAsia="en-US"/>
        </w:rPr>
        <w:t xml:space="preserve">           </w:t>
      </w:r>
      <w:r w:rsidR="00023AB2" w:rsidRPr="003B7571">
        <w:rPr>
          <w:rFonts w:eastAsiaTheme="minorHAnsi"/>
          <w:bCs/>
          <w:i/>
          <w:sz w:val="18"/>
          <w:szCs w:val="18"/>
          <w:lang w:val="ro-MD" w:eastAsia="en-US"/>
        </w:rPr>
        <w:t xml:space="preserve">              </w:t>
      </w:r>
      <w:r w:rsidR="00023AB2" w:rsidRPr="001E6DC1">
        <w:rPr>
          <w:rFonts w:eastAsiaTheme="minorHAnsi"/>
          <w:b/>
          <w:i/>
          <w:sz w:val="20"/>
          <w:szCs w:val="20"/>
          <w:lang w:val="ro-MD" w:eastAsia="en-US"/>
        </w:rPr>
        <w:t>mii lei</w:t>
      </w:r>
    </w:p>
    <w:tbl>
      <w:tblPr>
        <w:tblW w:w="10360" w:type="dxa"/>
        <w:tblInd w:w="-118" w:type="dxa"/>
        <w:tblLayout w:type="fixed"/>
        <w:tblLook w:val="04A0" w:firstRow="1" w:lastRow="0" w:firstColumn="1" w:lastColumn="0" w:noHBand="0" w:noVBand="1"/>
      </w:tblPr>
      <w:tblGrid>
        <w:gridCol w:w="224"/>
        <w:gridCol w:w="787"/>
        <w:gridCol w:w="88"/>
        <w:gridCol w:w="741"/>
        <w:gridCol w:w="1101"/>
        <w:gridCol w:w="993"/>
        <w:gridCol w:w="396"/>
        <w:gridCol w:w="596"/>
        <w:gridCol w:w="992"/>
        <w:gridCol w:w="236"/>
        <w:gridCol w:w="758"/>
        <w:gridCol w:w="74"/>
        <w:gridCol w:w="919"/>
        <w:gridCol w:w="992"/>
        <w:gridCol w:w="709"/>
        <w:gridCol w:w="236"/>
        <w:gridCol w:w="278"/>
        <w:gridCol w:w="240"/>
      </w:tblGrid>
      <w:tr w:rsidR="00023AB2" w:rsidRPr="001E6DC1" w14:paraId="6995069B" w14:textId="77777777" w:rsidTr="00125004">
        <w:trPr>
          <w:gridBefore w:val="1"/>
          <w:gridAfter w:val="3"/>
          <w:wBefore w:w="224" w:type="dxa"/>
          <w:wAfter w:w="754" w:type="dxa"/>
          <w:trHeight w:val="467"/>
        </w:trPr>
        <w:tc>
          <w:tcPr>
            <w:tcW w:w="875" w:type="dxa"/>
            <w:gridSpan w:val="2"/>
            <w:vMerge w:val="restart"/>
            <w:tcBorders>
              <w:top w:val="single" w:sz="8" w:space="0" w:color="auto"/>
              <w:left w:val="single" w:sz="8" w:space="0" w:color="auto"/>
              <w:right w:val="single" w:sz="4" w:space="0" w:color="auto"/>
            </w:tcBorders>
          </w:tcPr>
          <w:p w14:paraId="4CA3AB24" w14:textId="77777777" w:rsidR="00023AB2" w:rsidRPr="001E6DC1" w:rsidRDefault="00023AB2" w:rsidP="00023AB2">
            <w:pPr>
              <w:jc w:val="center"/>
              <w:rPr>
                <w:rFonts w:eastAsiaTheme="minorHAnsi"/>
                <w:b/>
                <w:bCs/>
                <w:color w:val="000000"/>
                <w:sz w:val="22"/>
                <w:szCs w:val="22"/>
                <w:lang w:val="ro-MD"/>
              </w:rPr>
            </w:pPr>
            <w:r w:rsidRPr="001E6DC1">
              <w:rPr>
                <w:rFonts w:eastAsiaTheme="minorHAnsi"/>
                <w:b/>
                <w:bCs/>
                <w:color w:val="000000"/>
                <w:sz w:val="22"/>
                <w:szCs w:val="22"/>
                <w:lang w:val="ro-MD"/>
              </w:rPr>
              <w:t>Cod                            ECO</w:t>
            </w:r>
          </w:p>
        </w:tc>
        <w:tc>
          <w:tcPr>
            <w:tcW w:w="1842" w:type="dxa"/>
            <w:gridSpan w:val="2"/>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DE96EB4" w14:textId="77777777" w:rsidR="00023AB2" w:rsidRPr="001E6DC1" w:rsidRDefault="00023AB2" w:rsidP="00023AB2">
            <w:pPr>
              <w:jc w:val="center"/>
              <w:rPr>
                <w:rFonts w:eastAsiaTheme="minorHAnsi"/>
                <w:b/>
                <w:bCs/>
                <w:color w:val="000000"/>
                <w:sz w:val="22"/>
                <w:szCs w:val="22"/>
                <w:lang w:val="ro-MD"/>
              </w:rPr>
            </w:pPr>
            <w:r w:rsidRPr="001E6DC1">
              <w:rPr>
                <w:rFonts w:eastAsiaTheme="minorHAnsi"/>
                <w:b/>
                <w:bCs/>
                <w:color w:val="000000"/>
                <w:sz w:val="22"/>
                <w:szCs w:val="22"/>
                <w:lang w:val="ro-MD"/>
              </w:rPr>
              <w:t>Denumirea</w:t>
            </w:r>
          </w:p>
        </w:tc>
        <w:tc>
          <w:tcPr>
            <w:tcW w:w="1985" w:type="dxa"/>
            <w:gridSpan w:val="3"/>
            <w:tcBorders>
              <w:top w:val="single" w:sz="8" w:space="0" w:color="auto"/>
              <w:left w:val="nil"/>
              <w:bottom w:val="single" w:sz="4" w:space="0" w:color="auto"/>
              <w:right w:val="single" w:sz="4" w:space="0" w:color="auto"/>
            </w:tcBorders>
            <w:shd w:val="clear" w:color="auto" w:fill="auto"/>
            <w:vAlign w:val="center"/>
            <w:hideMark/>
          </w:tcPr>
          <w:p w14:paraId="40A532FD" w14:textId="77777777" w:rsidR="00023AB2" w:rsidRDefault="00023AB2" w:rsidP="00023AB2">
            <w:pPr>
              <w:jc w:val="center"/>
              <w:rPr>
                <w:rFonts w:eastAsiaTheme="minorHAnsi"/>
                <w:b/>
                <w:bCs/>
                <w:color w:val="000000"/>
                <w:sz w:val="22"/>
                <w:szCs w:val="22"/>
                <w:lang w:val="ro-MD"/>
              </w:rPr>
            </w:pPr>
            <w:r w:rsidRPr="001E6DC1">
              <w:rPr>
                <w:rFonts w:eastAsiaTheme="minorHAnsi"/>
                <w:b/>
                <w:bCs/>
                <w:color w:val="000000"/>
                <w:sz w:val="22"/>
                <w:szCs w:val="22"/>
                <w:lang w:val="ro-MD"/>
              </w:rPr>
              <w:t>Planul</w:t>
            </w:r>
          </w:p>
          <w:p w14:paraId="3F48B513" w14:textId="6A265911" w:rsidR="00125004" w:rsidRPr="001E6DC1" w:rsidRDefault="00125004" w:rsidP="00023AB2">
            <w:pPr>
              <w:jc w:val="center"/>
              <w:rPr>
                <w:rFonts w:eastAsiaTheme="minorHAnsi"/>
                <w:b/>
                <w:bCs/>
                <w:color w:val="000000"/>
                <w:sz w:val="22"/>
                <w:szCs w:val="22"/>
                <w:lang w:val="ro-MD"/>
              </w:rPr>
            </w:pPr>
            <w:r>
              <w:rPr>
                <w:rFonts w:eastAsiaTheme="minorHAnsi"/>
                <w:b/>
                <w:bCs/>
                <w:color w:val="000000"/>
                <w:sz w:val="22"/>
                <w:szCs w:val="22"/>
                <w:lang w:val="ro-MD"/>
              </w:rPr>
              <w:t>anul</w:t>
            </w:r>
          </w:p>
        </w:tc>
        <w:tc>
          <w:tcPr>
            <w:tcW w:w="1986" w:type="dxa"/>
            <w:gridSpan w:val="3"/>
            <w:tcBorders>
              <w:top w:val="single" w:sz="8" w:space="0" w:color="auto"/>
              <w:left w:val="nil"/>
              <w:bottom w:val="single" w:sz="4" w:space="0" w:color="auto"/>
              <w:right w:val="single" w:sz="4" w:space="0" w:color="auto"/>
            </w:tcBorders>
            <w:shd w:val="clear" w:color="auto" w:fill="auto"/>
            <w:noWrap/>
            <w:vAlign w:val="center"/>
            <w:hideMark/>
          </w:tcPr>
          <w:p w14:paraId="4B8B4CBB" w14:textId="77777777" w:rsidR="00023AB2" w:rsidRDefault="00023AB2" w:rsidP="00023AB2">
            <w:pPr>
              <w:jc w:val="center"/>
              <w:rPr>
                <w:rFonts w:eastAsiaTheme="minorHAnsi"/>
                <w:b/>
                <w:bCs/>
                <w:color w:val="000000"/>
                <w:sz w:val="22"/>
                <w:szCs w:val="22"/>
                <w:lang w:val="ro-MD"/>
              </w:rPr>
            </w:pPr>
            <w:r w:rsidRPr="001E6DC1">
              <w:rPr>
                <w:rFonts w:eastAsiaTheme="minorHAnsi"/>
                <w:b/>
                <w:bCs/>
                <w:color w:val="000000"/>
                <w:sz w:val="22"/>
                <w:szCs w:val="22"/>
                <w:lang w:val="ro-MD"/>
              </w:rPr>
              <w:t xml:space="preserve">Executat </w:t>
            </w:r>
          </w:p>
          <w:p w14:paraId="635770E4" w14:textId="5C33D550" w:rsidR="00125004" w:rsidRPr="001E6DC1" w:rsidRDefault="00125004" w:rsidP="00023AB2">
            <w:pPr>
              <w:jc w:val="center"/>
              <w:rPr>
                <w:rFonts w:eastAsiaTheme="minorHAnsi"/>
                <w:b/>
                <w:bCs/>
                <w:color w:val="000000"/>
                <w:sz w:val="22"/>
                <w:szCs w:val="22"/>
                <w:lang w:val="ro-MD"/>
              </w:rPr>
            </w:pPr>
          </w:p>
        </w:tc>
        <w:tc>
          <w:tcPr>
            <w:tcW w:w="993"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2C92D69C" w14:textId="77777777" w:rsidR="00023AB2" w:rsidRPr="001E6DC1" w:rsidRDefault="00023AB2" w:rsidP="00023AB2">
            <w:pPr>
              <w:jc w:val="center"/>
              <w:rPr>
                <w:rFonts w:eastAsiaTheme="minorHAnsi"/>
                <w:b/>
                <w:bCs/>
                <w:color w:val="000000"/>
                <w:sz w:val="22"/>
                <w:szCs w:val="22"/>
                <w:lang w:val="ro-MD"/>
              </w:rPr>
            </w:pPr>
            <w:r w:rsidRPr="001E6DC1">
              <w:rPr>
                <w:rFonts w:eastAsiaTheme="minorHAnsi"/>
                <w:b/>
                <w:bCs/>
                <w:color w:val="000000"/>
                <w:sz w:val="22"/>
                <w:szCs w:val="22"/>
                <w:lang w:val="ro-MD"/>
              </w:rPr>
              <w:t>Nivelul executării, %%</w:t>
            </w:r>
          </w:p>
        </w:tc>
        <w:tc>
          <w:tcPr>
            <w:tcW w:w="1701" w:type="dxa"/>
            <w:gridSpan w:val="2"/>
            <w:tcBorders>
              <w:top w:val="single" w:sz="8" w:space="0" w:color="auto"/>
              <w:left w:val="nil"/>
              <w:bottom w:val="single" w:sz="4" w:space="0" w:color="auto"/>
              <w:right w:val="single" w:sz="8" w:space="0" w:color="000000"/>
            </w:tcBorders>
            <w:shd w:val="clear" w:color="auto" w:fill="auto"/>
            <w:vAlign w:val="center"/>
          </w:tcPr>
          <w:p w14:paraId="183FFB36" w14:textId="77777777" w:rsidR="00023AB2" w:rsidRPr="001E6DC1" w:rsidRDefault="00023AB2" w:rsidP="00023AB2">
            <w:pPr>
              <w:jc w:val="center"/>
              <w:rPr>
                <w:rFonts w:eastAsiaTheme="minorHAnsi"/>
                <w:b/>
                <w:bCs/>
                <w:color w:val="000000"/>
                <w:sz w:val="22"/>
                <w:szCs w:val="22"/>
                <w:lang w:val="ro-MD"/>
              </w:rPr>
            </w:pPr>
            <w:r w:rsidRPr="001E6DC1">
              <w:rPr>
                <w:rFonts w:eastAsiaTheme="minorHAnsi"/>
                <w:b/>
                <w:bCs/>
                <w:color w:val="000000"/>
                <w:sz w:val="22"/>
                <w:szCs w:val="22"/>
                <w:lang w:val="ro-MD"/>
              </w:rPr>
              <w:t>Executat anul curent față de anul precedent</w:t>
            </w:r>
          </w:p>
        </w:tc>
      </w:tr>
      <w:tr w:rsidR="00023AB2" w:rsidRPr="001E6DC1" w14:paraId="30970684" w14:textId="77777777" w:rsidTr="00125004">
        <w:trPr>
          <w:gridBefore w:val="1"/>
          <w:gridAfter w:val="3"/>
          <w:wBefore w:w="224" w:type="dxa"/>
          <w:wAfter w:w="754" w:type="dxa"/>
          <w:trHeight w:val="517"/>
        </w:trPr>
        <w:tc>
          <w:tcPr>
            <w:tcW w:w="875" w:type="dxa"/>
            <w:gridSpan w:val="2"/>
            <w:vMerge/>
            <w:tcBorders>
              <w:left w:val="single" w:sz="8" w:space="0" w:color="auto"/>
              <w:bottom w:val="single" w:sz="4" w:space="0" w:color="auto"/>
              <w:right w:val="single" w:sz="4" w:space="0" w:color="auto"/>
            </w:tcBorders>
          </w:tcPr>
          <w:p w14:paraId="152B46CC" w14:textId="77777777" w:rsidR="00023AB2" w:rsidRPr="001E6DC1" w:rsidRDefault="00023AB2" w:rsidP="00023AB2">
            <w:pPr>
              <w:rPr>
                <w:rFonts w:eastAsiaTheme="minorHAnsi"/>
                <w:b/>
                <w:bCs/>
                <w:color w:val="000000"/>
                <w:sz w:val="28"/>
                <w:szCs w:val="28"/>
                <w:lang w:val="ro-MD"/>
              </w:rPr>
            </w:pPr>
          </w:p>
        </w:tc>
        <w:tc>
          <w:tcPr>
            <w:tcW w:w="1842" w:type="dxa"/>
            <w:gridSpan w:val="2"/>
            <w:vMerge/>
            <w:tcBorders>
              <w:top w:val="single" w:sz="8" w:space="0" w:color="auto"/>
              <w:left w:val="single" w:sz="8" w:space="0" w:color="auto"/>
              <w:bottom w:val="single" w:sz="4" w:space="0" w:color="auto"/>
              <w:right w:val="single" w:sz="4" w:space="0" w:color="auto"/>
            </w:tcBorders>
            <w:vAlign w:val="center"/>
            <w:hideMark/>
          </w:tcPr>
          <w:p w14:paraId="3847B576" w14:textId="77777777" w:rsidR="00023AB2" w:rsidRPr="001E6DC1" w:rsidRDefault="00023AB2" w:rsidP="00023AB2">
            <w:pPr>
              <w:rPr>
                <w:rFonts w:eastAsiaTheme="minorHAnsi"/>
                <w:b/>
                <w:bCs/>
                <w:color w:val="000000"/>
                <w:sz w:val="28"/>
                <w:szCs w:val="28"/>
                <w:lang w:val="ro-MD"/>
              </w:rPr>
            </w:pPr>
          </w:p>
        </w:tc>
        <w:tc>
          <w:tcPr>
            <w:tcW w:w="993" w:type="dxa"/>
            <w:tcBorders>
              <w:top w:val="nil"/>
              <w:left w:val="nil"/>
              <w:bottom w:val="single" w:sz="4" w:space="0" w:color="auto"/>
              <w:right w:val="single" w:sz="4" w:space="0" w:color="auto"/>
            </w:tcBorders>
            <w:shd w:val="clear" w:color="auto" w:fill="auto"/>
            <w:vAlign w:val="center"/>
            <w:hideMark/>
          </w:tcPr>
          <w:p w14:paraId="32092FEF" w14:textId="77777777" w:rsidR="00023AB2" w:rsidRPr="001E6DC1" w:rsidRDefault="00023AB2" w:rsidP="00023AB2">
            <w:pPr>
              <w:jc w:val="center"/>
              <w:rPr>
                <w:rFonts w:eastAsiaTheme="minorHAnsi"/>
                <w:b/>
                <w:bCs/>
                <w:color w:val="000000"/>
                <w:sz w:val="20"/>
                <w:szCs w:val="20"/>
                <w:lang w:val="ro-MD"/>
              </w:rPr>
            </w:pPr>
            <w:r w:rsidRPr="001E6DC1">
              <w:rPr>
                <w:rFonts w:eastAsiaTheme="minorHAnsi"/>
                <w:b/>
                <w:bCs/>
                <w:color w:val="000000"/>
                <w:sz w:val="20"/>
                <w:szCs w:val="20"/>
                <w:lang w:val="ro-MD"/>
              </w:rPr>
              <w:t xml:space="preserve">aprobat </w:t>
            </w:r>
          </w:p>
        </w:tc>
        <w:tc>
          <w:tcPr>
            <w:tcW w:w="992" w:type="dxa"/>
            <w:gridSpan w:val="2"/>
            <w:tcBorders>
              <w:top w:val="nil"/>
              <w:left w:val="nil"/>
              <w:bottom w:val="single" w:sz="4" w:space="0" w:color="auto"/>
              <w:right w:val="single" w:sz="4" w:space="0" w:color="auto"/>
            </w:tcBorders>
            <w:shd w:val="clear" w:color="auto" w:fill="auto"/>
            <w:vAlign w:val="center"/>
            <w:hideMark/>
          </w:tcPr>
          <w:p w14:paraId="2580A2EA" w14:textId="77777777" w:rsidR="00023AB2" w:rsidRPr="001E6DC1" w:rsidRDefault="00023AB2" w:rsidP="00023AB2">
            <w:pPr>
              <w:jc w:val="center"/>
              <w:rPr>
                <w:rFonts w:eastAsiaTheme="minorHAnsi"/>
                <w:b/>
                <w:bCs/>
                <w:color w:val="000000"/>
                <w:sz w:val="20"/>
                <w:szCs w:val="20"/>
                <w:lang w:val="ro-MD"/>
              </w:rPr>
            </w:pPr>
            <w:r w:rsidRPr="001E6DC1">
              <w:rPr>
                <w:rFonts w:eastAsiaTheme="minorHAnsi"/>
                <w:b/>
                <w:bCs/>
                <w:color w:val="000000"/>
                <w:sz w:val="20"/>
                <w:szCs w:val="20"/>
                <w:lang w:val="ro-MD"/>
              </w:rPr>
              <w:t xml:space="preserve">precizat </w:t>
            </w:r>
          </w:p>
        </w:tc>
        <w:tc>
          <w:tcPr>
            <w:tcW w:w="992" w:type="dxa"/>
            <w:tcBorders>
              <w:top w:val="nil"/>
              <w:left w:val="nil"/>
              <w:bottom w:val="single" w:sz="4" w:space="0" w:color="auto"/>
              <w:right w:val="single" w:sz="4" w:space="0" w:color="auto"/>
            </w:tcBorders>
            <w:shd w:val="clear" w:color="auto" w:fill="auto"/>
            <w:noWrap/>
            <w:vAlign w:val="center"/>
            <w:hideMark/>
          </w:tcPr>
          <w:p w14:paraId="52F6C299" w14:textId="5703A38D" w:rsidR="00023AB2" w:rsidRPr="001E6DC1" w:rsidRDefault="00125004" w:rsidP="00023AB2">
            <w:pPr>
              <w:jc w:val="center"/>
              <w:rPr>
                <w:rFonts w:eastAsiaTheme="minorHAnsi"/>
                <w:b/>
                <w:bCs/>
                <w:sz w:val="20"/>
                <w:szCs w:val="20"/>
                <w:lang w:val="ro-MD"/>
              </w:rPr>
            </w:pPr>
            <w:r>
              <w:rPr>
                <w:rFonts w:eastAsiaTheme="minorHAnsi"/>
                <w:b/>
                <w:bCs/>
                <w:sz w:val="20"/>
                <w:szCs w:val="20"/>
                <w:lang w:val="ro-MD"/>
              </w:rPr>
              <w:t xml:space="preserve">anul </w:t>
            </w:r>
            <w:r w:rsidR="00023AB2" w:rsidRPr="001E6DC1">
              <w:rPr>
                <w:rFonts w:eastAsiaTheme="minorHAnsi"/>
                <w:b/>
                <w:bCs/>
                <w:sz w:val="20"/>
                <w:szCs w:val="20"/>
                <w:lang w:val="ro-MD"/>
              </w:rPr>
              <w:t>202</w:t>
            </w:r>
            <w:r>
              <w:rPr>
                <w:rFonts w:eastAsiaTheme="minorHAnsi"/>
                <w:b/>
                <w:bCs/>
                <w:sz w:val="20"/>
                <w:szCs w:val="20"/>
                <w:lang w:val="ro-MD"/>
              </w:rPr>
              <w:t>1</w:t>
            </w:r>
          </w:p>
        </w:tc>
        <w:tc>
          <w:tcPr>
            <w:tcW w:w="994" w:type="dxa"/>
            <w:gridSpan w:val="2"/>
            <w:tcBorders>
              <w:top w:val="nil"/>
              <w:left w:val="nil"/>
              <w:bottom w:val="single" w:sz="4" w:space="0" w:color="auto"/>
              <w:right w:val="single" w:sz="4" w:space="0" w:color="auto"/>
            </w:tcBorders>
            <w:shd w:val="clear" w:color="auto" w:fill="auto"/>
            <w:noWrap/>
            <w:vAlign w:val="center"/>
          </w:tcPr>
          <w:p w14:paraId="5F944E62" w14:textId="2039F193" w:rsidR="00023AB2" w:rsidRPr="001E6DC1" w:rsidRDefault="00125004" w:rsidP="00125004">
            <w:pPr>
              <w:jc w:val="center"/>
              <w:rPr>
                <w:rFonts w:eastAsiaTheme="minorHAnsi"/>
                <w:b/>
                <w:bCs/>
                <w:color w:val="000000"/>
                <w:sz w:val="20"/>
                <w:szCs w:val="20"/>
                <w:lang w:val="ro-MD"/>
              </w:rPr>
            </w:pPr>
            <w:r>
              <w:rPr>
                <w:rFonts w:eastAsiaTheme="minorHAnsi"/>
                <w:b/>
                <w:bCs/>
                <w:sz w:val="20"/>
                <w:szCs w:val="20"/>
                <w:lang w:val="ro-MD"/>
              </w:rPr>
              <w:t xml:space="preserve">anul </w:t>
            </w:r>
            <w:r w:rsidRPr="001E6DC1">
              <w:rPr>
                <w:rFonts w:eastAsiaTheme="minorHAnsi"/>
                <w:b/>
                <w:bCs/>
                <w:sz w:val="20"/>
                <w:szCs w:val="20"/>
                <w:lang w:val="ro-MD"/>
              </w:rPr>
              <w:t>202</w:t>
            </w:r>
            <w:r>
              <w:rPr>
                <w:rFonts w:eastAsiaTheme="minorHAnsi"/>
                <w:b/>
                <w:bCs/>
                <w:sz w:val="20"/>
                <w:szCs w:val="20"/>
                <w:lang w:val="ro-MD"/>
              </w:rPr>
              <w:t>0</w:t>
            </w:r>
          </w:p>
        </w:tc>
        <w:tc>
          <w:tcPr>
            <w:tcW w:w="993" w:type="dxa"/>
            <w:gridSpan w:val="2"/>
            <w:tcBorders>
              <w:top w:val="nil"/>
              <w:left w:val="nil"/>
              <w:bottom w:val="single" w:sz="4" w:space="0" w:color="auto"/>
              <w:right w:val="single" w:sz="4" w:space="0" w:color="auto"/>
            </w:tcBorders>
            <w:shd w:val="clear" w:color="auto" w:fill="auto"/>
            <w:vAlign w:val="center"/>
            <w:hideMark/>
          </w:tcPr>
          <w:p w14:paraId="578FE788" w14:textId="061D6303" w:rsidR="00023AB2" w:rsidRPr="001E6DC1" w:rsidRDefault="00023AB2" w:rsidP="00217D7E">
            <w:pPr>
              <w:jc w:val="center"/>
              <w:rPr>
                <w:rFonts w:eastAsiaTheme="minorHAnsi"/>
                <w:b/>
                <w:bCs/>
                <w:color w:val="000000"/>
                <w:sz w:val="20"/>
                <w:szCs w:val="20"/>
                <w:lang w:val="ro-MD"/>
              </w:rPr>
            </w:pPr>
            <w:r w:rsidRPr="001E6DC1">
              <w:rPr>
                <w:rFonts w:eastAsiaTheme="minorHAnsi"/>
                <w:b/>
                <w:bCs/>
                <w:color w:val="000000"/>
                <w:sz w:val="20"/>
                <w:szCs w:val="20"/>
                <w:lang w:val="ro-MD"/>
              </w:rPr>
              <w:t>20</w:t>
            </w:r>
            <w:r w:rsidR="00217D7E" w:rsidRPr="001E6DC1">
              <w:rPr>
                <w:rFonts w:eastAsiaTheme="minorHAnsi"/>
                <w:b/>
                <w:bCs/>
                <w:color w:val="000000"/>
                <w:sz w:val="20"/>
                <w:szCs w:val="20"/>
                <w:lang w:val="ro-MD"/>
              </w:rPr>
              <w:t>2</w:t>
            </w:r>
            <w:r w:rsidR="00125004">
              <w:rPr>
                <w:rFonts w:eastAsiaTheme="minorHAnsi"/>
                <w:b/>
                <w:bCs/>
                <w:color w:val="000000"/>
                <w:sz w:val="20"/>
                <w:szCs w:val="20"/>
                <w:lang w:val="ro-MD"/>
              </w:rPr>
              <w:t>1</w:t>
            </w:r>
          </w:p>
        </w:tc>
        <w:tc>
          <w:tcPr>
            <w:tcW w:w="992" w:type="dxa"/>
            <w:tcBorders>
              <w:top w:val="nil"/>
              <w:left w:val="nil"/>
              <w:bottom w:val="single" w:sz="4" w:space="0" w:color="auto"/>
              <w:right w:val="single" w:sz="8" w:space="0" w:color="auto"/>
            </w:tcBorders>
            <w:shd w:val="clear" w:color="auto" w:fill="auto"/>
            <w:vAlign w:val="center"/>
            <w:hideMark/>
          </w:tcPr>
          <w:p w14:paraId="46B235C1" w14:textId="77777777" w:rsidR="00023AB2" w:rsidRPr="001E6DC1" w:rsidRDefault="00023AB2" w:rsidP="00023AB2">
            <w:pPr>
              <w:jc w:val="center"/>
              <w:rPr>
                <w:rFonts w:eastAsiaTheme="minorHAnsi"/>
                <w:b/>
                <w:bCs/>
                <w:color w:val="000000"/>
                <w:sz w:val="20"/>
                <w:szCs w:val="20"/>
                <w:lang w:val="ro-MD"/>
              </w:rPr>
            </w:pPr>
            <w:r w:rsidRPr="001E6DC1">
              <w:rPr>
                <w:rFonts w:eastAsiaTheme="minorHAnsi"/>
                <w:b/>
                <w:bCs/>
                <w:color w:val="000000"/>
                <w:sz w:val="20"/>
                <w:szCs w:val="20"/>
                <w:lang w:val="ro-MD"/>
              </w:rPr>
              <w:t>Devieri</w:t>
            </w:r>
          </w:p>
          <w:p w14:paraId="3DC515CA" w14:textId="77777777" w:rsidR="00023AB2" w:rsidRPr="001E6DC1" w:rsidRDefault="00023AB2" w:rsidP="00023AB2">
            <w:pPr>
              <w:jc w:val="center"/>
              <w:rPr>
                <w:rFonts w:eastAsiaTheme="minorHAnsi"/>
                <w:b/>
                <w:bCs/>
                <w:color w:val="000000"/>
                <w:sz w:val="20"/>
                <w:szCs w:val="20"/>
                <w:lang w:val="ro-MD"/>
              </w:rPr>
            </w:pPr>
            <w:r w:rsidRPr="001E6DC1">
              <w:rPr>
                <w:rFonts w:eastAsiaTheme="minorHAnsi"/>
                <w:b/>
                <w:bCs/>
                <w:color w:val="000000"/>
                <w:sz w:val="20"/>
                <w:szCs w:val="20"/>
                <w:lang w:val="ro-MD"/>
              </w:rPr>
              <w:t>+, -</w:t>
            </w:r>
          </w:p>
        </w:tc>
        <w:tc>
          <w:tcPr>
            <w:tcW w:w="709" w:type="dxa"/>
            <w:tcBorders>
              <w:top w:val="nil"/>
              <w:left w:val="nil"/>
              <w:bottom w:val="single" w:sz="4" w:space="0" w:color="auto"/>
              <w:right w:val="single" w:sz="8" w:space="0" w:color="auto"/>
            </w:tcBorders>
            <w:shd w:val="clear" w:color="auto" w:fill="auto"/>
            <w:vAlign w:val="center"/>
          </w:tcPr>
          <w:p w14:paraId="4CE1B6B5" w14:textId="77777777" w:rsidR="00023AB2" w:rsidRPr="001E6DC1" w:rsidRDefault="00023AB2" w:rsidP="00023AB2">
            <w:pPr>
              <w:jc w:val="center"/>
              <w:rPr>
                <w:rFonts w:eastAsiaTheme="minorHAnsi"/>
                <w:b/>
                <w:bCs/>
                <w:color w:val="000000"/>
                <w:sz w:val="20"/>
                <w:szCs w:val="20"/>
                <w:lang w:val="ro-MD"/>
              </w:rPr>
            </w:pPr>
            <w:r w:rsidRPr="001E6DC1">
              <w:rPr>
                <w:rFonts w:eastAsiaTheme="minorHAnsi"/>
                <w:b/>
                <w:bCs/>
                <w:color w:val="000000"/>
                <w:sz w:val="20"/>
                <w:szCs w:val="20"/>
                <w:lang w:val="ro-MD"/>
              </w:rPr>
              <w:t>În</w:t>
            </w:r>
          </w:p>
          <w:p w14:paraId="0A2B0CCF" w14:textId="77777777" w:rsidR="00023AB2" w:rsidRPr="001E6DC1" w:rsidRDefault="00023AB2" w:rsidP="00023AB2">
            <w:pPr>
              <w:jc w:val="center"/>
              <w:rPr>
                <w:rFonts w:eastAsiaTheme="minorHAnsi"/>
                <w:b/>
                <w:bCs/>
                <w:color w:val="000000"/>
                <w:sz w:val="20"/>
                <w:szCs w:val="20"/>
                <w:lang w:val="ro-MD"/>
              </w:rPr>
            </w:pPr>
            <w:r w:rsidRPr="001E6DC1">
              <w:rPr>
                <w:rFonts w:eastAsiaTheme="minorHAnsi"/>
                <w:b/>
                <w:bCs/>
                <w:color w:val="000000"/>
                <w:sz w:val="20"/>
                <w:szCs w:val="20"/>
                <w:lang w:val="ro-MD"/>
              </w:rPr>
              <w:t>%%</w:t>
            </w:r>
          </w:p>
        </w:tc>
      </w:tr>
      <w:tr w:rsidR="00217D7E" w:rsidRPr="001E6DC1" w14:paraId="2F1F06CA" w14:textId="77777777" w:rsidTr="00125004">
        <w:trPr>
          <w:gridBefore w:val="1"/>
          <w:gridAfter w:val="3"/>
          <w:wBefore w:w="224" w:type="dxa"/>
          <w:wAfter w:w="754" w:type="dxa"/>
          <w:trHeight w:val="316"/>
        </w:trPr>
        <w:tc>
          <w:tcPr>
            <w:tcW w:w="875" w:type="dxa"/>
            <w:gridSpan w:val="2"/>
            <w:tcBorders>
              <w:top w:val="single" w:sz="4" w:space="0" w:color="auto"/>
              <w:left w:val="single" w:sz="8" w:space="0" w:color="auto"/>
              <w:bottom w:val="single" w:sz="4" w:space="0" w:color="auto"/>
              <w:right w:val="single" w:sz="4" w:space="0" w:color="000000"/>
            </w:tcBorders>
          </w:tcPr>
          <w:p w14:paraId="2CE1BAF7" w14:textId="77777777" w:rsidR="00217D7E" w:rsidRPr="001E6DC1" w:rsidRDefault="00217D7E" w:rsidP="00217D7E">
            <w:pPr>
              <w:jc w:val="center"/>
              <w:rPr>
                <w:rFonts w:eastAsiaTheme="minorHAnsi"/>
                <w:b/>
                <w:bCs/>
                <w:color w:val="000000"/>
                <w:lang w:val="ro-MD"/>
              </w:rPr>
            </w:pPr>
            <w:r w:rsidRPr="001E6DC1">
              <w:rPr>
                <w:rFonts w:eastAsiaTheme="minorHAnsi"/>
                <w:b/>
                <w:bCs/>
                <w:color w:val="000000"/>
                <w:lang w:val="ro-MD"/>
              </w:rPr>
              <w:t>3</w:t>
            </w:r>
          </w:p>
        </w:tc>
        <w:tc>
          <w:tcPr>
            <w:tcW w:w="1842"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ACE545E" w14:textId="77777777" w:rsidR="00217D7E" w:rsidRPr="001E6DC1" w:rsidRDefault="00217D7E" w:rsidP="00217D7E">
            <w:pPr>
              <w:rPr>
                <w:rFonts w:eastAsiaTheme="minorHAnsi"/>
                <w:b/>
                <w:bCs/>
                <w:color w:val="000000"/>
                <w:lang w:val="ro-MD"/>
              </w:rPr>
            </w:pPr>
            <w:r w:rsidRPr="001E6DC1">
              <w:rPr>
                <w:rFonts w:eastAsiaTheme="minorHAnsi"/>
                <w:b/>
                <w:bCs/>
                <w:color w:val="000000"/>
                <w:lang w:val="ro-MD"/>
              </w:rPr>
              <w:t>Active nefinanciare</w:t>
            </w:r>
          </w:p>
        </w:tc>
        <w:tc>
          <w:tcPr>
            <w:tcW w:w="993" w:type="dxa"/>
            <w:tcBorders>
              <w:top w:val="nil"/>
              <w:left w:val="nil"/>
              <w:bottom w:val="single" w:sz="4" w:space="0" w:color="auto"/>
              <w:right w:val="nil"/>
            </w:tcBorders>
            <w:shd w:val="clear" w:color="auto" w:fill="auto"/>
            <w:noWrap/>
            <w:vAlign w:val="center"/>
          </w:tcPr>
          <w:p w14:paraId="088794A9" w14:textId="7A3CA661" w:rsidR="00217D7E" w:rsidRPr="001E6DC1" w:rsidRDefault="00600309" w:rsidP="00217D7E">
            <w:pPr>
              <w:jc w:val="center"/>
              <w:rPr>
                <w:rFonts w:eastAsiaTheme="minorHAnsi"/>
                <w:b/>
                <w:bCs/>
                <w:sz w:val="20"/>
                <w:szCs w:val="20"/>
                <w:lang w:val="ro-MD"/>
              </w:rPr>
            </w:pPr>
            <w:r>
              <w:rPr>
                <w:rFonts w:eastAsiaTheme="minorHAnsi"/>
                <w:b/>
                <w:bCs/>
                <w:sz w:val="20"/>
                <w:szCs w:val="20"/>
                <w:lang w:val="ro-MD"/>
              </w:rPr>
              <w:t>41792,2</w:t>
            </w:r>
          </w:p>
        </w:tc>
        <w:tc>
          <w:tcPr>
            <w:tcW w:w="992" w:type="dxa"/>
            <w:gridSpan w:val="2"/>
            <w:tcBorders>
              <w:top w:val="nil"/>
              <w:left w:val="single" w:sz="4" w:space="0" w:color="auto"/>
              <w:bottom w:val="single" w:sz="4" w:space="0" w:color="auto"/>
              <w:right w:val="nil"/>
            </w:tcBorders>
            <w:shd w:val="clear" w:color="auto" w:fill="auto"/>
            <w:noWrap/>
            <w:vAlign w:val="center"/>
          </w:tcPr>
          <w:p w14:paraId="545ECA45" w14:textId="4075460E" w:rsidR="00217D7E" w:rsidRPr="001E6DC1" w:rsidRDefault="00E614A6" w:rsidP="00217D7E">
            <w:pPr>
              <w:jc w:val="center"/>
              <w:rPr>
                <w:rFonts w:eastAsiaTheme="minorHAnsi"/>
                <w:b/>
                <w:bCs/>
                <w:sz w:val="20"/>
                <w:szCs w:val="20"/>
                <w:lang w:val="ro-MD"/>
              </w:rPr>
            </w:pPr>
            <w:r>
              <w:rPr>
                <w:rFonts w:eastAsiaTheme="minorHAnsi"/>
                <w:b/>
                <w:bCs/>
                <w:sz w:val="20"/>
                <w:szCs w:val="20"/>
                <w:lang w:val="ro-MD"/>
              </w:rPr>
              <w:t>72142,1</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3829FB8" w14:textId="6D564DA1" w:rsidR="00217D7E" w:rsidRPr="001E6DC1" w:rsidRDefault="00E614A6" w:rsidP="00217D7E">
            <w:pPr>
              <w:jc w:val="center"/>
              <w:rPr>
                <w:rFonts w:eastAsiaTheme="minorHAnsi"/>
                <w:b/>
                <w:bCs/>
                <w:sz w:val="20"/>
                <w:szCs w:val="20"/>
                <w:lang w:val="ro-MD"/>
              </w:rPr>
            </w:pPr>
            <w:r>
              <w:rPr>
                <w:rFonts w:eastAsiaTheme="minorHAnsi"/>
                <w:b/>
                <w:bCs/>
                <w:sz w:val="20"/>
                <w:szCs w:val="20"/>
                <w:lang w:val="ro-MD"/>
              </w:rPr>
              <w:t>62250,0</w:t>
            </w:r>
          </w:p>
        </w:tc>
        <w:tc>
          <w:tcPr>
            <w:tcW w:w="994" w:type="dxa"/>
            <w:gridSpan w:val="2"/>
            <w:tcBorders>
              <w:top w:val="nil"/>
              <w:left w:val="nil"/>
              <w:bottom w:val="single" w:sz="4" w:space="0" w:color="auto"/>
              <w:right w:val="single" w:sz="4" w:space="0" w:color="auto"/>
            </w:tcBorders>
            <w:shd w:val="clear" w:color="auto" w:fill="auto"/>
            <w:noWrap/>
            <w:vAlign w:val="center"/>
          </w:tcPr>
          <w:p w14:paraId="553629D6" w14:textId="039F6E29" w:rsidR="00217D7E" w:rsidRPr="001E6DC1" w:rsidRDefault="00E614A6" w:rsidP="00E614A6">
            <w:pPr>
              <w:jc w:val="center"/>
              <w:rPr>
                <w:rFonts w:eastAsiaTheme="minorHAnsi"/>
                <w:b/>
                <w:bCs/>
                <w:sz w:val="20"/>
                <w:szCs w:val="20"/>
                <w:lang w:val="ro-MD"/>
              </w:rPr>
            </w:pPr>
            <w:r>
              <w:rPr>
                <w:rFonts w:eastAsiaTheme="minorHAnsi"/>
                <w:b/>
                <w:bCs/>
                <w:sz w:val="20"/>
                <w:szCs w:val="20"/>
                <w:lang w:val="ro-MD"/>
              </w:rPr>
              <w:t>62667,8</w:t>
            </w:r>
          </w:p>
        </w:tc>
        <w:tc>
          <w:tcPr>
            <w:tcW w:w="993" w:type="dxa"/>
            <w:gridSpan w:val="2"/>
            <w:tcBorders>
              <w:top w:val="nil"/>
              <w:left w:val="nil"/>
              <w:bottom w:val="single" w:sz="4" w:space="0" w:color="auto"/>
              <w:right w:val="single" w:sz="4" w:space="0" w:color="auto"/>
            </w:tcBorders>
            <w:shd w:val="clear" w:color="auto" w:fill="auto"/>
            <w:noWrap/>
            <w:vAlign w:val="center"/>
          </w:tcPr>
          <w:p w14:paraId="19EFE856" w14:textId="2F1F7117" w:rsidR="00217D7E" w:rsidRPr="001E6DC1" w:rsidRDefault="00E614A6" w:rsidP="00217D7E">
            <w:pPr>
              <w:jc w:val="center"/>
              <w:rPr>
                <w:rFonts w:eastAsiaTheme="minorHAnsi"/>
                <w:b/>
                <w:bCs/>
                <w:sz w:val="20"/>
                <w:szCs w:val="20"/>
                <w:lang w:val="ro-MD"/>
              </w:rPr>
            </w:pPr>
            <w:r>
              <w:rPr>
                <w:rFonts w:eastAsiaTheme="minorHAnsi"/>
                <w:b/>
                <w:bCs/>
                <w:sz w:val="20"/>
                <w:szCs w:val="20"/>
                <w:lang w:val="ro-MD"/>
              </w:rPr>
              <w:t>86,3</w:t>
            </w:r>
          </w:p>
        </w:tc>
        <w:tc>
          <w:tcPr>
            <w:tcW w:w="992" w:type="dxa"/>
            <w:tcBorders>
              <w:top w:val="nil"/>
              <w:left w:val="nil"/>
              <w:bottom w:val="single" w:sz="4" w:space="0" w:color="auto"/>
              <w:right w:val="single" w:sz="8" w:space="0" w:color="auto"/>
            </w:tcBorders>
            <w:shd w:val="clear" w:color="auto" w:fill="auto"/>
            <w:noWrap/>
            <w:vAlign w:val="center"/>
          </w:tcPr>
          <w:p w14:paraId="23B0ECCE" w14:textId="1EA06BC7" w:rsidR="00217D7E" w:rsidRPr="001E6DC1" w:rsidRDefault="00C176B0" w:rsidP="00217D7E">
            <w:pPr>
              <w:jc w:val="center"/>
              <w:rPr>
                <w:rFonts w:eastAsiaTheme="minorHAnsi"/>
                <w:b/>
                <w:bCs/>
                <w:sz w:val="20"/>
                <w:szCs w:val="20"/>
                <w:lang w:val="ro-MD"/>
              </w:rPr>
            </w:pPr>
            <w:r>
              <w:rPr>
                <w:rFonts w:eastAsiaTheme="minorHAnsi"/>
                <w:b/>
                <w:bCs/>
                <w:sz w:val="20"/>
                <w:szCs w:val="20"/>
                <w:lang w:val="ro-MD"/>
              </w:rPr>
              <w:t>417,8</w:t>
            </w:r>
          </w:p>
        </w:tc>
        <w:tc>
          <w:tcPr>
            <w:tcW w:w="709" w:type="dxa"/>
            <w:tcBorders>
              <w:top w:val="nil"/>
              <w:left w:val="nil"/>
              <w:bottom w:val="single" w:sz="4" w:space="0" w:color="auto"/>
              <w:right w:val="single" w:sz="8" w:space="0" w:color="auto"/>
            </w:tcBorders>
            <w:shd w:val="clear" w:color="auto" w:fill="auto"/>
            <w:vAlign w:val="center"/>
          </w:tcPr>
          <w:p w14:paraId="55797234" w14:textId="06B4B40D" w:rsidR="00217D7E" w:rsidRPr="001E6DC1" w:rsidRDefault="00C176B0" w:rsidP="00217D7E">
            <w:pPr>
              <w:jc w:val="center"/>
              <w:rPr>
                <w:rFonts w:eastAsiaTheme="minorHAnsi"/>
                <w:b/>
                <w:bCs/>
                <w:sz w:val="20"/>
                <w:szCs w:val="20"/>
                <w:lang w:val="ro-MD"/>
              </w:rPr>
            </w:pPr>
            <w:r>
              <w:rPr>
                <w:rFonts w:eastAsiaTheme="minorHAnsi"/>
                <w:b/>
                <w:bCs/>
                <w:sz w:val="20"/>
                <w:szCs w:val="20"/>
                <w:lang w:val="ro-MD"/>
              </w:rPr>
              <w:t>99,3</w:t>
            </w:r>
          </w:p>
        </w:tc>
      </w:tr>
      <w:tr w:rsidR="00217D7E" w:rsidRPr="001E6DC1" w14:paraId="5C20FBE2" w14:textId="77777777" w:rsidTr="00125004">
        <w:trPr>
          <w:gridBefore w:val="1"/>
          <w:gridAfter w:val="3"/>
          <w:wBefore w:w="224" w:type="dxa"/>
          <w:wAfter w:w="754" w:type="dxa"/>
          <w:trHeight w:val="316"/>
        </w:trPr>
        <w:tc>
          <w:tcPr>
            <w:tcW w:w="875" w:type="dxa"/>
            <w:gridSpan w:val="2"/>
            <w:tcBorders>
              <w:top w:val="single" w:sz="4" w:space="0" w:color="auto"/>
              <w:left w:val="single" w:sz="8" w:space="0" w:color="auto"/>
              <w:bottom w:val="single" w:sz="4" w:space="0" w:color="auto"/>
              <w:right w:val="single" w:sz="4" w:space="0" w:color="auto"/>
            </w:tcBorders>
          </w:tcPr>
          <w:p w14:paraId="54543B50" w14:textId="77777777" w:rsidR="00217D7E" w:rsidRPr="001E6DC1" w:rsidRDefault="00217D7E" w:rsidP="00217D7E">
            <w:pPr>
              <w:jc w:val="center"/>
              <w:rPr>
                <w:rFonts w:eastAsiaTheme="minorHAnsi"/>
                <w:b/>
                <w:bCs/>
                <w:color w:val="000000"/>
                <w:lang w:val="ro-MD"/>
              </w:rPr>
            </w:pPr>
            <w:r w:rsidRPr="001E6DC1">
              <w:rPr>
                <w:rFonts w:eastAsiaTheme="minorHAnsi"/>
                <w:b/>
                <w:bCs/>
                <w:color w:val="000000"/>
                <w:lang w:val="ro-MD"/>
              </w:rPr>
              <w:t>31</w:t>
            </w:r>
          </w:p>
        </w:tc>
        <w:tc>
          <w:tcPr>
            <w:tcW w:w="1842"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E74544A" w14:textId="77777777" w:rsidR="00217D7E" w:rsidRPr="001E6DC1" w:rsidRDefault="00217D7E" w:rsidP="00217D7E">
            <w:pPr>
              <w:rPr>
                <w:rFonts w:eastAsiaTheme="minorHAnsi"/>
                <w:b/>
                <w:bCs/>
                <w:color w:val="000000"/>
                <w:lang w:val="ro-MD"/>
              </w:rPr>
            </w:pPr>
            <w:r w:rsidRPr="001E6DC1">
              <w:rPr>
                <w:rFonts w:eastAsiaTheme="minorHAnsi"/>
                <w:color w:val="000000"/>
                <w:lang w:val="ro-MD" w:eastAsia="en-US"/>
              </w:rPr>
              <w:t>Mijloace fixe</w:t>
            </w:r>
          </w:p>
        </w:tc>
        <w:tc>
          <w:tcPr>
            <w:tcW w:w="993" w:type="dxa"/>
            <w:tcBorders>
              <w:top w:val="nil"/>
              <w:left w:val="nil"/>
              <w:bottom w:val="single" w:sz="4" w:space="0" w:color="auto"/>
              <w:right w:val="single" w:sz="4" w:space="0" w:color="auto"/>
            </w:tcBorders>
            <w:shd w:val="clear" w:color="auto" w:fill="auto"/>
            <w:noWrap/>
            <w:vAlign w:val="center"/>
          </w:tcPr>
          <w:p w14:paraId="0FD267C3" w14:textId="08FC3E83" w:rsidR="00217D7E" w:rsidRPr="001E6DC1" w:rsidRDefault="00600309" w:rsidP="00217D7E">
            <w:pPr>
              <w:jc w:val="center"/>
              <w:rPr>
                <w:rFonts w:eastAsiaTheme="minorHAnsi"/>
                <w:bCs/>
                <w:sz w:val="20"/>
                <w:szCs w:val="20"/>
                <w:lang w:val="ro-MD"/>
              </w:rPr>
            </w:pPr>
            <w:r>
              <w:rPr>
                <w:rFonts w:eastAsiaTheme="minorHAnsi"/>
                <w:bCs/>
                <w:sz w:val="20"/>
                <w:szCs w:val="20"/>
                <w:lang w:val="ro-MD"/>
              </w:rPr>
              <w:t>20066,5</w:t>
            </w:r>
          </w:p>
        </w:tc>
        <w:tc>
          <w:tcPr>
            <w:tcW w:w="992" w:type="dxa"/>
            <w:gridSpan w:val="2"/>
            <w:tcBorders>
              <w:top w:val="nil"/>
              <w:left w:val="nil"/>
              <w:bottom w:val="single" w:sz="4" w:space="0" w:color="auto"/>
              <w:right w:val="single" w:sz="4" w:space="0" w:color="auto"/>
            </w:tcBorders>
            <w:shd w:val="clear" w:color="auto" w:fill="auto"/>
            <w:noWrap/>
            <w:vAlign w:val="center"/>
          </w:tcPr>
          <w:p w14:paraId="15E36541" w14:textId="02F581CA" w:rsidR="00217D7E" w:rsidRPr="001E6DC1" w:rsidRDefault="00E614A6" w:rsidP="00217D7E">
            <w:pPr>
              <w:jc w:val="center"/>
              <w:rPr>
                <w:rFonts w:eastAsiaTheme="minorHAnsi"/>
                <w:bCs/>
                <w:sz w:val="20"/>
                <w:szCs w:val="20"/>
                <w:lang w:val="ro-MD"/>
              </w:rPr>
            </w:pPr>
            <w:r>
              <w:rPr>
                <w:rFonts w:eastAsiaTheme="minorHAnsi"/>
                <w:bCs/>
                <w:sz w:val="20"/>
                <w:szCs w:val="20"/>
                <w:lang w:val="ro-MD"/>
              </w:rPr>
              <w:t>48037,6</w:t>
            </w:r>
          </w:p>
        </w:tc>
        <w:tc>
          <w:tcPr>
            <w:tcW w:w="992" w:type="dxa"/>
            <w:tcBorders>
              <w:top w:val="nil"/>
              <w:left w:val="nil"/>
              <w:bottom w:val="single" w:sz="4" w:space="0" w:color="auto"/>
              <w:right w:val="single" w:sz="4" w:space="0" w:color="auto"/>
            </w:tcBorders>
            <w:shd w:val="clear" w:color="auto" w:fill="auto"/>
            <w:noWrap/>
            <w:vAlign w:val="center"/>
          </w:tcPr>
          <w:p w14:paraId="4FB0380B" w14:textId="03F1FCF2" w:rsidR="00217D7E" w:rsidRPr="001E6DC1" w:rsidRDefault="00E614A6" w:rsidP="00E614A6">
            <w:pPr>
              <w:jc w:val="center"/>
              <w:rPr>
                <w:rFonts w:eastAsiaTheme="minorHAnsi"/>
                <w:bCs/>
                <w:sz w:val="20"/>
                <w:szCs w:val="20"/>
                <w:lang w:val="ro-MD"/>
              </w:rPr>
            </w:pPr>
            <w:r>
              <w:rPr>
                <w:rFonts w:eastAsiaTheme="minorHAnsi"/>
                <w:bCs/>
                <w:sz w:val="20"/>
                <w:szCs w:val="20"/>
                <w:lang w:val="ro-MD"/>
              </w:rPr>
              <w:t>41412,8</w:t>
            </w:r>
          </w:p>
        </w:tc>
        <w:tc>
          <w:tcPr>
            <w:tcW w:w="994" w:type="dxa"/>
            <w:gridSpan w:val="2"/>
            <w:tcBorders>
              <w:top w:val="nil"/>
              <w:left w:val="nil"/>
              <w:bottom w:val="single" w:sz="4" w:space="0" w:color="auto"/>
              <w:right w:val="single" w:sz="4" w:space="0" w:color="auto"/>
            </w:tcBorders>
            <w:shd w:val="clear" w:color="auto" w:fill="auto"/>
            <w:noWrap/>
            <w:vAlign w:val="center"/>
          </w:tcPr>
          <w:p w14:paraId="3662D823" w14:textId="1A44413B" w:rsidR="00217D7E" w:rsidRPr="001E6DC1" w:rsidRDefault="00E614A6" w:rsidP="00217D7E">
            <w:pPr>
              <w:jc w:val="center"/>
              <w:rPr>
                <w:rFonts w:eastAsiaTheme="minorHAnsi"/>
                <w:bCs/>
                <w:sz w:val="20"/>
                <w:szCs w:val="20"/>
                <w:lang w:val="ro-MD"/>
              </w:rPr>
            </w:pPr>
            <w:r>
              <w:rPr>
                <w:rFonts w:eastAsiaTheme="minorHAnsi"/>
                <w:bCs/>
                <w:sz w:val="20"/>
                <w:szCs w:val="20"/>
                <w:lang w:val="ro-MD"/>
              </w:rPr>
              <w:t>44293,9</w:t>
            </w:r>
          </w:p>
        </w:tc>
        <w:tc>
          <w:tcPr>
            <w:tcW w:w="993" w:type="dxa"/>
            <w:gridSpan w:val="2"/>
            <w:tcBorders>
              <w:top w:val="nil"/>
              <w:left w:val="nil"/>
              <w:bottom w:val="single" w:sz="4" w:space="0" w:color="auto"/>
              <w:right w:val="single" w:sz="4" w:space="0" w:color="auto"/>
            </w:tcBorders>
            <w:shd w:val="clear" w:color="auto" w:fill="auto"/>
            <w:noWrap/>
            <w:vAlign w:val="center"/>
          </w:tcPr>
          <w:p w14:paraId="090A7DE7" w14:textId="4BCC5DB9" w:rsidR="00217D7E" w:rsidRPr="001E6DC1" w:rsidRDefault="00E614A6" w:rsidP="00217D7E">
            <w:pPr>
              <w:jc w:val="center"/>
              <w:rPr>
                <w:rFonts w:eastAsiaTheme="minorHAnsi"/>
                <w:bCs/>
                <w:sz w:val="20"/>
                <w:szCs w:val="20"/>
                <w:lang w:val="ro-MD"/>
              </w:rPr>
            </w:pPr>
            <w:r>
              <w:rPr>
                <w:rFonts w:eastAsiaTheme="minorHAnsi"/>
                <w:bCs/>
                <w:sz w:val="20"/>
                <w:szCs w:val="20"/>
                <w:lang w:val="ro-MD"/>
              </w:rPr>
              <w:t>86,2</w:t>
            </w:r>
          </w:p>
        </w:tc>
        <w:tc>
          <w:tcPr>
            <w:tcW w:w="992" w:type="dxa"/>
            <w:tcBorders>
              <w:top w:val="nil"/>
              <w:left w:val="nil"/>
              <w:bottom w:val="single" w:sz="4" w:space="0" w:color="auto"/>
              <w:right w:val="single" w:sz="4" w:space="0" w:color="auto"/>
            </w:tcBorders>
            <w:shd w:val="clear" w:color="auto" w:fill="auto"/>
            <w:noWrap/>
            <w:vAlign w:val="center"/>
          </w:tcPr>
          <w:p w14:paraId="728CA975" w14:textId="7FE5767B" w:rsidR="00217D7E" w:rsidRPr="001E6DC1" w:rsidRDefault="00C176B0" w:rsidP="00217D7E">
            <w:pPr>
              <w:jc w:val="center"/>
              <w:rPr>
                <w:rFonts w:eastAsiaTheme="minorHAnsi"/>
                <w:bCs/>
                <w:color w:val="000000" w:themeColor="text1"/>
                <w:sz w:val="20"/>
                <w:szCs w:val="20"/>
                <w:lang w:val="ro-MD"/>
              </w:rPr>
            </w:pPr>
            <w:r>
              <w:rPr>
                <w:rFonts w:eastAsiaTheme="minorHAnsi"/>
                <w:bCs/>
                <w:color w:val="000000" w:themeColor="text1"/>
                <w:sz w:val="20"/>
                <w:szCs w:val="20"/>
                <w:lang w:val="ro-MD"/>
              </w:rPr>
              <w:t>-2881,1</w:t>
            </w:r>
          </w:p>
        </w:tc>
        <w:tc>
          <w:tcPr>
            <w:tcW w:w="709" w:type="dxa"/>
            <w:tcBorders>
              <w:top w:val="nil"/>
              <w:left w:val="nil"/>
              <w:bottom w:val="single" w:sz="4" w:space="0" w:color="auto"/>
              <w:right w:val="single" w:sz="4" w:space="0" w:color="auto"/>
            </w:tcBorders>
            <w:shd w:val="clear" w:color="auto" w:fill="auto"/>
            <w:vAlign w:val="center"/>
          </w:tcPr>
          <w:p w14:paraId="194DE398" w14:textId="420EAAE2" w:rsidR="00217D7E" w:rsidRPr="001E6DC1" w:rsidRDefault="00C176B0" w:rsidP="00217D7E">
            <w:pPr>
              <w:jc w:val="center"/>
              <w:rPr>
                <w:rFonts w:eastAsiaTheme="minorHAnsi"/>
                <w:bCs/>
                <w:color w:val="000000" w:themeColor="text1"/>
                <w:sz w:val="20"/>
                <w:szCs w:val="20"/>
                <w:lang w:val="ro-MD"/>
              </w:rPr>
            </w:pPr>
            <w:r>
              <w:rPr>
                <w:rFonts w:eastAsiaTheme="minorHAnsi"/>
                <w:bCs/>
                <w:color w:val="000000" w:themeColor="text1"/>
                <w:sz w:val="20"/>
                <w:szCs w:val="20"/>
                <w:lang w:val="ro-MD"/>
              </w:rPr>
              <w:t>93,5</w:t>
            </w:r>
          </w:p>
        </w:tc>
      </w:tr>
      <w:tr w:rsidR="00217D7E" w:rsidRPr="001E6DC1" w14:paraId="499958AD" w14:textId="77777777" w:rsidTr="00125004">
        <w:trPr>
          <w:gridBefore w:val="1"/>
          <w:gridAfter w:val="3"/>
          <w:wBefore w:w="224" w:type="dxa"/>
          <w:wAfter w:w="754" w:type="dxa"/>
          <w:trHeight w:val="316"/>
        </w:trPr>
        <w:tc>
          <w:tcPr>
            <w:tcW w:w="875" w:type="dxa"/>
            <w:gridSpan w:val="2"/>
            <w:tcBorders>
              <w:top w:val="single" w:sz="4" w:space="0" w:color="auto"/>
              <w:left w:val="single" w:sz="8" w:space="0" w:color="auto"/>
              <w:bottom w:val="single" w:sz="4" w:space="0" w:color="auto"/>
              <w:right w:val="single" w:sz="4" w:space="0" w:color="auto"/>
            </w:tcBorders>
          </w:tcPr>
          <w:p w14:paraId="786BF9BF" w14:textId="77777777" w:rsidR="00217D7E" w:rsidRPr="001E6DC1" w:rsidRDefault="00217D7E" w:rsidP="00217D7E">
            <w:pPr>
              <w:jc w:val="center"/>
              <w:rPr>
                <w:rFonts w:eastAsiaTheme="minorHAnsi"/>
                <w:b/>
                <w:bCs/>
                <w:color w:val="000000"/>
                <w:lang w:val="ro-MD"/>
              </w:rPr>
            </w:pPr>
          </w:p>
        </w:tc>
        <w:tc>
          <w:tcPr>
            <w:tcW w:w="1842"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14:paraId="6158FCC3" w14:textId="77777777" w:rsidR="00217D7E" w:rsidRPr="001E6DC1" w:rsidRDefault="00217D7E" w:rsidP="00217D7E">
            <w:pPr>
              <w:rPr>
                <w:rFonts w:eastAsiaTheme="minorHAnsi"/>
                <w:b/>
                <w:bCs/>
                <w:color w:val="000000"/>
                <w:lang w:val="ro-MD"/>
              </w:rPr>
            </w:pPr>
            <w:r w:rsidRPr="001E6DC1">
              <w:rPr>
                <w:rFonts w:eastAsiaTheme="minorHAnsi"/>
                <w:i/>
                <w:iCs/>
                <w:color w:val="000000"/>
                <w:lang w:val="ro-MD" w:eastAsia="en-US"/>
              </w:rPr>
              <w:t>dintre care :</w:t>
            </w:r>
          </w:p>
        </w:tc>
        <w:tc>
          <w:tcPr>
            <w:tcW w:w="993" w:type="dxa"/>
            <w:tcBorders>
              <w:top w:val="nil"/>
              <w:left w:val="nil"/>
              <w:bottom w:val="single" w:sz="4" w:space="0" w:color="auto"/>
              <w:right w:val="single" w:sz="4" w:space="0" w:color="auto"/>
            </w:tcBorders>
            <w:shd w:val="clear" w:color="auto" w:fill="auto"/>
            <w:noWrap/>
            <w:vAlign w:val="center"/>
          </w:tcPr>
          <w:p w14:paraId="2DE59FBB" w14:textId="77777777" w:rsidR="00217D7E" w:rsidRPr="001E6DC1" w:rsidRDefault="00217D7E" w:rsidP="00217D7E">
            <w:pPr>
              <w:jc w:val="center"/>
              <w:rPr>
                <w:rFonts w:eastAsiaTheme="minorHAnsi"/>
                <w:bCs/>
                <w:sz w:val="20"/>
                <w:szCs w:val="20"/>
                <w:lang w:val="ro-MD"/>
              </w:rPr>
            </w:pPr>
          </w:p>
        </w:tc>
        <w:tc>
          <w:tcPr>
            <w:tcW w:w="992" w:type="dxa"/>
            <w:gridSpan w:val="2"/>
            <w:tcBorders>
              <w:top w:val="nil"/>
              <w:left w:val="nil"/>
              <w:bottom w:val="single" w:sz="4" w:space="0" w:color="auto"/>
              <w:right w:val="single" w:sz="4" w:space="0" w:color="auto"/>
            </w:tcBorders>
            <w:shd w:val="clear" w:color="auto" w:fill="auto"/>
            <w:noWrap/>
            <w:vAlign w:val="center"/>
          </w:tcPr>
          <w:p w14:paraId="5D2D8912" w14:textId="77777777" w:rsidR="00217D7E" w:rsidRPr="001E6DC1" w:rsidRDefault="00217D7E" w:rsidP="00217D7E">
            <w:pPr>
              <w:jc w:val="center"/>
              <w:rPr>
                <w:rFonts w:eastAsiaTheme="minorHAnsi"/>
                <w:bCs/>
                <w:sz w:val="20"/>
                <w:szCs w:val="20"/>
                <w:lang w:val="ro-MD"/>
              </w:rPr>
            </w:pPr>
          </w:p>
        </w:tc>
        <w:tc>
          <w:tcPr>
            <w:tcW w:w="992" w:type="dxa"/>
            <w:tcBorders>
              <w:top w:val="nil"/>
              <w:left w:val="nil"/>
              <w:bottom w:val="single" w:sz="4" w:space="0" w:color="auto"/>
              <w:right w:val="single" w:sz="4" w:space="0" w:color="auto"/>
            </w:tcBorders>
            <w:shd w:val="clear" w:color="auto" w:fill="auto"/>
            <w:noWrap/>
            <w:vAlign w:val="center"/>
          </w:tcPr>
          <w:p w14:paraId="36F063F6" w14:textId="77777777" w:rsidR="00217D7E" w:rsidRPr="001E6DC1" w:rsidRDefault="00217D7E" w:rsidP="00217D7E">
            <w:pPr>
              <w:jc w:val="center"/>
              <w:rPr>
                <w:rFonts w:eastAsiaTheme="minorHAnsi"/>
                <w:bCs/>
                <w:sz w:val="20"/>
                <w:szCs w:val="20"/>
                <w:lang w:val="ro-MD"/>
              </w:rPr>
            </w:pPr>
          </w:p>
        </w:tc>
        <w:tc>
          <w:tcPr>
            <w:tcW w:w="994" w:type="dxa"/>
            <w:gridSpan w:val="2"/>
            <w:tcBorders>
              <w:top w:val="nil"/>
              <w:left w:val="nil"/>
              <w:bottom w:val="single" w:sz="4" w:space="0" w:color="auto"/>
              <w:right w:val="single" w:sz="4" w:space="0" w:color="auto"/>
            </w:tcBorders>
            <w:shd w:val="clear" w:color="auto" w:fill="auto"/>
            <w:noWrap/>
            <w:vAlign w:val="center"/>
          </w:tcPr>
          <w:p w14:paraId="3F37A7D6" w14:textId="77777777" w:rsidR="00217D7E" w:rsidRPr="001E6DC1" w:rsidRDefault="00217D7E" w:rsidP="00217D7E">
            <w:pPr>
              <w:jc w:val="center"/>
              <w:rPr>
                <w:rFonts w:eastAsiaTheme="minorHAnsi"/>
                <w:bCs/>
                <w:sz w:val="20"/>
                <w:szCs w:val="20"/>
                <w:lang w:val="ro-MD"/>
              </w:rPr>
            </w:pPr>
          </w:p>
        </w:tc>
        <w:tc>
          <w:tcPr>
            <w:tcW w:w="993" w:type="dxa"/>
            <w:gridSpan w:val="2"/>
            <w:tcBorders>
              <w:top w:val="nil"/>
              <w:left w:val="nil"/>
              <w:bottom w:val="single" w:sz="4" w:space="0" w:color="auto"/>
              <w:right w:val="single" w:sz="4" w:space="0" w:color="auto"/>
            </w:tcBorders>
            <w:shd w:val="clear" w:color="auto" w:fill="auto"/>
            <w:noWrap/>
            <w:vAlign w:val="center"/>
          </w:tcPr>
          <w:p w14:paraId="552EA3EB" w14:textId="77777777" w:rsidR="00217D7E" w:rsidRPr="001E6DC1" w:rsidRDefault="00217D7E" w:rsidP="00217D7E">
            <w:pPr>
              <w:jc w:val="center"/>
              <w:rPr>
                <w:rFonts w:eastAsiaTheme="minorHAnsi"/>
                <w:bCs/>
                <w:sz w:val="20"/>
                <w:szCs w:val="20"/>
                <w:lang w:val="ro-MD"/>
              </w:rPr>
            </w:pPr>
          </w:p>
        </w:tc>
        <w:tc>
          <w:tcPr>
            <w:tcW w:w="992" w:type="dxa"/>
            <w:tcBorders>
              <w:top w:val="nil"/>
              <w:left w:val="nil"/>
              <w:bottom w:val="single" w:sz="4" w:space="0" w:color="auto"/>
              <w:right w:val="single" w:sz="4" w:space="0" w:color="auto"/>
            </w:tcBorders>
            <w:shd w:val="clear" w:color="auto" w:fill="auto"/>
            <w:noWrap/>
            <w:vAlign w:val="center"/>
          </w:tcPr>
          <w:p w14:paraId="79534CC7" w14:textId="77777777" w:rsidR="00217D7E" w:rsidRPr="001E6DC1" w:rsidRDefault="00217D7E" w:rsidP="00217D7E">
            <w:pPr>
              <w:jc w:val="center"/>
              <w:rPr>
                <w:rFonts w:eastAsiaTheme="minorHAnsi"/>
                <w:bCs/>
                <w:color w:val="FF0000"/>
                <w:sz w:val="20"/>
                <w:szCs w:val="20"/>
                <w:lang w:val="ro-MD"/>
              </w:rPr>
            </w:pPr>
          </w:p>
        </w:tc>
        <w:tc>
          <w:tcPr>
            <w:tcW w:w="709" w:type="dxa"/>
            <w:tcBorders>
              <w:top w:val="nil"/>
              <w:left w:val="nil"/>
              <w:bottom w:val="single" w:sz="4" w:space="0" w:color="auto"/>
              <w:right w:val="single" w:sz="4" w:space="0" w:color="auto"/>
            </w:tcBorders>
            <w:shd w:val="clear" w:color="auto" w:fill="auto"/>
            <w:vAlign w:val="center"/>
          </w:tcPr>
          <w:p w14:paraId="0BB56967" w14:textId="77777777" w:rsidR="00217D7E" w:rsidRPr="001E6DC1" w:rsidRDefault="00217D7E" w:rsidP="00217D7E">
            <w:pPr>
              <w:jc w:val="center"/>
              <w:rPr>
                <w:rFonts w:eastAsiaTheme="minorHAnsi"/>
                <w:bCs/>
                <w:color w:val="FF0000"/>
                <w:sz w:val="20"/>
                <w:szCs w:val="20"/>
                <w:lang w:val="ro-MD"/>
              </w:rPr>
            </w:pPr>
          </w:p>
        </w:tc>
      </w:tr>
      <w:tr w:rsidR="00217D7E" w:rsidRPr="001E6DC1" w14:paraId="2D3BA21B" w14:textId="77777777" w:rsidTr="00125004">
        <w:trPr>
          <w:gridBefore w:val="1"/>
          <w:gridAfter w:val="3"/>
          <w:wBefore w:w="224" w:type="dxa"/>
          <w:wAfter w:w="754" w:type="dxa"/>
          <w:trHeight w:val="316"/>
        </w:trPr>
        <w:tc>
          <w:tcPr>
            <w:tcW w:w="875" w:type="dxa"/>
            <w:gridSpan w:val="2"/>
            <w:tcBorders>
              <w:top w:val="single" w:sz="4" w:space="0" w:color="auto"/>
              <w:left w:val="single" w:sz="8" w:space="0" w:color="auto"/>
              <w:bottom w:val="single" w:sz="4" w:space="0" w:color="auto"/>
              <w:right w:val="single" w:sz="4" w:space="0" w:color="auto"/>
            </w:tcBorders>
          </w:tcPr>
          <w:p w14:paraId="1AEBD0E6" w14:textId="77777777" w:rsidR="00217D7E" w:rsidRPr="001E6DC1" w:rsidRDefault="00217D7E" w:rsidP="00217D7E">
            <w:pPr>
              <w:autoSpaceDE w:val="0"/>
              <w:autoSpaceDN w:val="0"/>
              <w:adjustRightInd w:val="0"/>
              <w:jc w:val="center"/>
              <w:rPr>
                <w:rFonts w:eastAsiaTheme="minorHAnsi"/>
                <w:color w:val="000000"/>
                <w:lang w:val="ro-MD" w:eastAsia="en-US"/>
              </w:rPr>
            </w:pPr>
            <w:r w:rsidRPr="001E6DC1">
              <w:rPr>
                <w:rFonts w:eastAsiaTheme="minorHAnsi"/>
                <w:i/>
                <w:iCs/>
                <w:color w:val="000000"/>
                <w:lang w:val="ro-MD" w:eastAsia="en-US"/>
              </w:rPr>
              <w:t>3192</w:t>
            </w:r>
          </w:p>
        </w:tc>
        <w:tc>
          <w:tcPr>
            <w:tcW w:w="1842"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14:paraId="63B9B82E" w14:textId="77777777" w:rsidR="00217D7E" w:rsidRPr="001E6DC1" w:rsidRDefault="00217D7E" w:rsidP="00217D7E">
            <w:pPr>
              <w:rPr>
                <w:rFonts w:eastAsiaTheme="minorHAnsi"/>
                <w:b/>
                <w:bCs/>
                <w:color w:val="000000"/>
                <w:lang w:val="ro-MD"/>
              </w:rPr>
            </w:pPr>
            <w:r w:rsidRPr="001E6DC1">
              <w:rPr>
                <w:rFonts w:eastAsiaTheme="minorHAnsi"/>
                <w:color w:val="000000"/>
                <w:lang w:val="ro-MD" w:eastAsia="en-US"/>
              </w:rPr>
              <w:t>Investiții capitale</w:t>
            </w:r>
          </w:p>
        </w:tc>
        <w:tc>
          <w:tcPr>
            <w:tcW w:w="993" w:type="dxa"/>
            <w:tcBorders>
              <w:top w:val="nil"/>
              <w:left w:val="nil"/>
              <w:bottom w:val="single" w:sz="4" w:space="0" w:color="auto"/>
              <w:right w:val="single" w:sz="4" w:space="0" w:color="auto"/>
            </w:tcBorders>
            <w:shd w:val="clear" w:color="auto" w:fill="auto"/>
            <w:noWrap/>
            <w:vAlign w:val="center"/>
          </w:tcPr>
          <w:p w14:paraId="66DBB87E" w14:textId="3A5C1D2B" w:rsidR="00217D7E" w:rsidRPr="001E6DC1" w:rsidRDefault="00600309" w:rsidP="00217D7E">
            <w:pPr>
              <w:jc w:val="center"/>
              <w:rPr>
                <w:rFonts w:eastAsiaTheme="minorHAnsi"/>
                <w:bCs/>
                <w:sz w:val="20"/>
                <w:szCs w:val="20"/>
                <w:lang w:val="ro-MD"/>
              </w:rPr>
            </w:pPr>
            <w:r>
              <w:rPr>
                <w:rFonts w:eastAsiaTheme="minorHAnsi"/>
                <w:bCs/>
                <w:sz w:val="20"/>
                <w:szCs w:val="20"/>
                <w:lang w:val="ro-MD"/>
              </w:rPr>
              <w:t>-</w:t>
            </w:r>
          </w:p>
        </w:tc>
        <w:tc>
          <w:tcPr>
            <w:tcW w:w="992" w:type="dxa"/>
            <w:gridSpan w:val="2"/>
            <w:tcBorders>
              <w:top w:val="nil"/>
              <w:left w:val="nil"/>
              <w:bottom w:val="single" w:sz="4" w:space="0" w:color="auto"/>
              <w:right w:val="single" w:sz="4" w:space="0" w:color="auto"/>
            </w:tcBorders>
            <w:shd w:val="clear" w:color="auto" w:fill="auto"/>
            <w:noWrap/>
            <w:vAlign w:val="center"/>
          </w:tcPr>
          <w:p w14:paraId="16419650" w14:textId="74825390" w:rsidR="00217D7E" w:rsidRPr="001E6DC1" w:rsidRDefault="00E614A6" w:rsidP="00217D7E">
            <w:pPr>
              <w:jc w:val="center"/>
              <w:rPr>
                <w:rFonts w:eastAsiaTheme="minorHAnsi"/>
                <w:bCs/>
                <w:sz w:val="20"/>
                <w:szCs w:val="20"/>
                <w:lang w:val="ro-MD"/>
              </w:rPr>
            </w:pPr>
            <w:r>
              <w:rPr>
                <w:rFonts w:eastAsiaTheme="minorHAnsi"/>
                <w:bCs/>
                <w:sz w:val="20"/>
                <w:szCs w:val="20"/>
                <w:lang w:val="ro-MD"/>
              </w:rPr>
              <w:t>3683,1</w:t>
            </w:r>
          </w:p>
        </w:tc>
        <w:tc>
          <w:tcPr>
            <w:tcW w:w="992" w:type="dxa"/>
            <w:tcBorders>
              <w:top w:val="nil"/>
              <w:left w:val="nil"/>
              <w:bottom w:val="single" w:sz="4" w:space="0" w:color="auto"/>
              <w:right w:val="single" w:sz="4" w:space="0" w:color="auto"/>
            </w:tcBorders>
            <w:shd w:val="clear" w:color="auto" w:fill="auto"/>
            <w:noWrap/>
            <w:vAlign w:val="center"/>
          </w:tcPr>
          <w:p w14:paraId="6D303B0D" w14:textId="1A396B0E" w:rsidR="00217D7E" w:rsidRPr="001E6DC1" w:rsidRDefault="00E614A6" w:rsidP="00217D7E">
            <w:pPr>
              <w:jc w:val="center"/>
              <w:rPr>
                <w:rFonts w:eastAsiaTheme="minorHAnsi"/>
                <w:bCs/>
                <w:sz w:val="20"/>
                <w:szCs w:val="20"/>
                <w:lang w:val="ro-MD"/>
              </w:rPr>
            </w:pPr>
            <w:r>
              <w:rPr>
                <w:rFonts w:eastAsiaTheme="minorHAnsi"/>
                <w:bCs/>
                <w:sz w:val="20"/>
                <w:szCs w:val="20"/>
                <w:lang w:val="ro-MD"/>
              </w:rPr>
              <w:t>3319,5</w:t>
            </w:r>
          </w:p>
        </w:tc>
        <w:tc>
          <w:tcPr>
            <w:tcW w:w="994" w:type="dxa"/>
            <w:gridSpan w:val="2"/>
            <w:tcBorders>
              <w:top w:val="nil"/>
              <w:left w:val="nil"/>
              <w:bottom w:val="single" w:sz="4" w:space="0" w:color="auto"/>
              <w:right w:val="single" w:sz="4" w:space="0" w:color="auto"/>
            </w:tcBorders>
            <w:shd w:val="clear" w:color="auto" w:fill="auto"/>
            <w:noWrap/>
            <w:vAlign w:val="center"/>
          </w:tcPr>
          <w:p w14:paraId="6E564034" w14:textId="50994FEE" w:rsidR="00217D7E" w:rsidRPr="001E6DC1" w:rsidRDefault="00E614A6" w:rsidP="00217D7E">
            <w:pPr>
              <w:jc w:val="center"/>
              <w:rPr>
                <w:rFonts w:eastAsiaTheme="minorHAnsi"/>
                <w:bCs/>
                <w:sz w:val="20"/>
                <w:szCs w:val="20"/>
                <w:lang w:val="ro-MD"/>
              </w:rPr>
            </w:pPr>
            <w:r>
              <w:rPr>
                <w:rFonts w:eastAsiaTheme="minorHAnsi"/>
                <w:bCs/>
                <w:sz w:val="20"/>
                <w:szCs w:val="20"/>
                <w:lang w:val="ro-MD"/>
              </w:rPr>
              <w:t>1646,8</w:t>
            </w:r>
          </w:p>
        </w:tc>
        <w:tc>
          <w:tcPr>
            <w:tcW w:w="993" w:type="dxa"/>
            <w:gridSpan w:val="2"/>
            <w:tcBorders>
              <w:top w:val="nil"/>
              <w:left w:val="nil"/>
              <w:bottom w:val="single" w:sz="4" w:space="0" w:color="auto"/>
              <w:right w:val="single" w:sz="4" w:space="0" w:color="auto"/>
            </w:tcBorders>
            <w:shd w:val="clear" w:color="auto" w:fill="auto"/>
            <w:noWrap/>
            <w:vAlign w:val="center"/>
          </w:tcPr>
          <w:p w14:paraId="7DEA0D0A" w14:textId="02451D70" w:rsidR="00217D7E" w:rsidRPr="001E6DC1" w:rsidRDefault="00E614A6" w:rsidP="00217D7E">
            <w:pPr>
              <w:jc w:val="center"/>
              <w:rPr>
                <w:rFonts w:eastAsiaTheme="minorHAnsi"/>
                <w:bCs/>
                <w:sz w:val="20"/>
                <w:szCs w:val="20"/>
                <w:lang w:val="ro-MD"/>
              </w:rPr>
            </w:pPr>
            <w:r>
              <w:rPr>
                <w:rFonts w:eastAsiaTheme="minorHAnsi"/>
                <w:bCs/>
                <w:sz w:val="20"/>
                <w:szCs w:val="20"/>
                <w:lang w:val="ro-MD"/>
              </w:rPr>
              <w:t>90,1</w:t>
            </w:r>
          </w:p>
        </w:tc>
        <w:tc>
          <w:tcPr>
            <w:tcW w:w="992" w:type="dxa"/>
            <w:tcBorders>
              <w:top w:val="nil"/>
              <w:left w:val="nil"/>
              <w:bottom w:val="single" w:sz="4" w:space="0" w:color="auto"/>
              <w:right w:val="single" w:sz="4" w:space="0" w:color="auto"/>
            </w:tcBorders>
            <w:shd w:val="clear" w:color="auto" w:fill="auto"/>
            <w:noWrap/>
            <w:vAlign w:val="center"/>
          </w:tcPr>
          <w:p w14:paraId="1703261B" w14:textId="4EF2BD3E" w:rsidR="00217D7E" w:rsidRPr="001E6DC1" w:rsidRDefault="00C176B0" w:rsidP="00217D7E">
            <w:pPr>
              <w:jc w:val="center"/>
              <w:rPr>
                <w:rFonts w:eastAsiaTheme="minorHAnsi"/>
                <w:bCs/>
                <w:color w:val="000000" w:themeColor="text1"/>
                <w:sz w:val="20"/>
                <w:szCs w:val="20"/>
                <w:lang w:val="ro-MD"/>
              </w:rPr>
            </w:pPr>
            <w:r>
              <w:rPr>
                <w:rFonts w:eastAsiaTheme="minorHAnsi"/>
                <w:bCs/>
                <w:color w:val="000000" w:themeColor="text1"/>
                <w:sz w:val="20"/>
                <w:szCs w:val="20"/>
                <w:lang w:val="ro-MD"/>
              </w:rPr>
              <w:t>-1672,7</w:t>
            </w:r>
          </w:p>
        </w:tc>
        <w:tc>
          <w:tcPr>
            <w:tcW w:w="709" w:type="dxa"/>
            <w:tcBorders>
              <w:top w:val="nil"/>
              <w:left w:val="nil"/>
              <w:bottom w:val="single" w:sz="4" w:space="0" w:color="auto"/>
              <w:right w:val="single" w:sz="4" w:space="0" w:color="auto"/>
            </w:tcBorders>
            <w:shd w:val="clear" w:color="auto" w:fill="auto"/>
            <w:vAlign w:val="center"/>
          </w:tcPr>
          <w:p w14:paraId="6ED99BD1" w14:textId="0D80D589" w:rsidR="00217D7E" w:rsidRPr="00C176B0" w:rsidRDefault="00C176B0" w:rsidP="00217D7E">
            <w:pPr>
              <w:jc w:val="center"/>
              <w:rPr>
                <w:rFonts w:eastAsiaTheme="minorHAnsi"/>
                <w:bCs/>
                <w:color w:val="000000" w:themeColor="text1"/>
                <w:sz w:val="20"/>
                <w:szCs w:val="20"/>
                <w:lang w:val="en-US"/>
              </w:rPr>
            </w:pPr>
            <w:r>
              <w:rPr>
                <w:rFonts w:eastAsiaTheme="minorHAnsi"/>
                <w:bCs/>
                <w:color w:val="000000" w:themeColor="text1"/>
                <w:sz w:val="20"/>
                <w:szCs w:val="20"/>
                <w:lang w:val="en-US"/>
              </w:rPr>
              <w:t>&gt;200</w:t>
            </w:r>
          </w:p>
        </w:tc>
      </w:tr>
      <w:tr w:rsidR="00217D7E" w:rsidRPr="001E6DC1" w14:paraId="2231C11E" w14:textId="77777777" w:rsidTr="00125004">
        <w:trPr>
          <w:gridBefore w:val="1"/>
          <w:gridAfter w:val="3"/>
          <w:wBefore w:w="224" w:type="dxa"/>
          <w:wAfter w:w="754" w:type="dxa"/>
          <w:trHeight w:val="316"/>
        </w:trPr>
        <w:tc>
          <w:tcPr>
            <w:tcW w:w="875" w:type="dxa"/>
            <w:gridSpan w:val="2"/>
            <w:tcBorders>
              <w:top w:val="single" w:sz="4" w:space="0" w:color="auto"/>
              <w:left w:val="single" w:sz="8" w:space="0" w:color="auto"/>
              <w:bottom w:val="single" w:sz="4" w:space="0" w:color="auto"/>
              <w:right w:val="single" w:sz="4" w:space="0" w:color="auto"/>
            </w:tcBorders>
          </w:tcPr>
          <w:p w14:paraId="63C69EFA" w14:textId="77777777" w:rsidR="00217D7E" w:rsidRPr="001E6DC1" w:rsidRDefault="00217D7E" w:rsidP="00217D7E">
            <w:pPr>
              <w:autoSpaceDE w:val="0"/>
              <w:autoSpaceDN w:val="0"/>
              <w:adjustRightInd w:val="0"/>
              <w:jc w:val="center"/>
              <w:rPr>
                <w:rFonts w:eastAsiaTheme="minorHAnsi"/>
                <w:i/>
                <w:iCs/>
                <w:color w:val="000000"/>
                <w:lang w:val="ro-MD" w:eastAsia="en-US"/>
              </w:rPr>
            </w:pPr>
            <w:r w:rsidRPr="001E6DC1">
              <w:rPr>
                <w:rFonts w:eastAsiaTheme="minorHAnsi"/>
                <w:i/>
                <w:iCs/>
                <w:color w:val="000000"/>
                <w:lang w:val="ro-MD" w:eastAsia="en-US"/>
              </w:rPr>
              <w:t>33</w:t>
            </w:r>
          </w:p>
        </w:tc>
        <w:tc>
          <w:tcPr>
            <w:tcW w:w="1842"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14:paraId="55CDCD5D" w14:textId="77777777" w:rsidR="00217D7E" w:rsidRPr="001E6DC1" w:rsidRDefault="00217D7E" w:rsidP="00217D7E">
            <w:pPr>
              <w:autoSpaceDE w:val="0"/>
              <w:autoSpaceDN w:val="0"/>
              <w:adjustRightInd w:val="0"/>
              <w:rPr>
                <w:rFonts w:eastAsiaTheme="minorHAnsi"/>
                <w:color w:val="000000"/>
                <w:lang w:val="ro-MD" w:eastAsia="en-US"/>
              </w:rPr>
            </w:pPr>
            <w:r w:rsidRPr="001E6DC1">
              <w:rPr>
                <w:rFonts w:eastAsiaTheme="minorHAnsi"/>
                <w:color w:val="000000"/>
                <w:lang w:val="ro-MD" w:eastAsia="en-US"/>
              </w:rPr>
              <w:t xml:space="preserve">Stocuri de materiale </w:t>
            </w:r>
          </w:p>
          <w:p w14:paraId="534C3BE1" w14:textId="77777777" w:rsidR="00217D7E" w:rsidRPr="001E6DC1" w:rsidRDefault="00217D7E" w:rsidP="00217D7E">
            <w:pPr>
              <w:rPr>
                <w:rFonts w:eastAsiaTheme="minorHAnsi"/>
                <w:color w:val="000000"/>
                <w:lang w:val="ro-MD" w:eastAsia="en-US"/>
              </w:rPr>
            </w:pPr>
            <w:r w:rsidRPr="001E6DC1">
              <w:rPr>
                <w:rFonts w:eastAsiaTheme="minorHAnsi"/>
                <w:color w:val="000000"/>
                <w:lang w:val="ro-MD" w:eastAsia="en-US"/>
              </w:rPr>
              <w:t>circulante</w:t>
            </w:r>
          </w:p>
        </w:tc>
        <w:tc>
          <w:tcPr>
            <w:tcW w:w="993" w:type="dxa"/>
            <w:tcBorders>
              <w:top w:val="nil"/>
              <w:left w:val="nil"/>
              <w:bottom w:val="single" w:sz="4" w:space="0" w:color="auto"/>
              <w:right w:val="single" w:sz="4" w:space="0" w:color="auto"/>
            </w:tcBorders>
            <w:shd w:val="clear" w:color="auto" w:fill="auto"/>
            <w:noWrap/>
            <w:vAlign w:val="center"/>
          </w:tcPr>
          <w:p w14:paraId="2EA21170" w14:textId="66979E44" w:rsidR="00217D7E" w:rsidRPr="001E6DC1" w:rsidRDefault="00600309" w:rsidP="00217D7E">
            <w:pPr>
              <w:jc w:val="center"/>
              <w:rPr>
                <w:rFonts w:eastAsiaTheme="minorHAnsi"/>
                <w:bCs/>
                <w:sz w:val="20"/>
                <w:szCs w:val="20"/>
                <w:lang w:val="ro-MD"/>
              </w:rPr>
            </w:pPr>
            <w:r>
              <w:rPr>
                <w:rFonts w:eastAsiaTheme="minorHAnsi"/>
                <w:bCs/>
                <w:sz w:val="20"/>
                <w:szCs w:val="20"/>
                <w:lang w:val="ro-MD"/>
              </w:rPr>
              <w:t>21725,7</w:t>
            </w:r>
          </w:p>
        </w:tc>
        <w:tc>
          <w:tcPr>
            <w:tcW w:w="992" w:type="dxa"/>
            <w:gridSpan w:val="2"/>
            <w:tcBorders>
              <w:top w:val="nil"/>
              <w:left w:val="nil"/>
              <w:bottom w:val="single" w:sz="4" w:space="0" w:color="auto"/>
              <w:right w:val="single" w:sz="4" w:space="0" w:color="auto"/>
            </w:tcBorders>
            <w:shd w:val="clear" w:color="auto" w:fill="auto"/>
            <w:noWrap/>
            <w:vAlign w:val="center"/>
          </w:tcPr>
          <w:p w14:paraId="1A83C257" w14:textId="0058EB29" w:rsidR="00217D7E" w:rsidRPr="001E6DC1" w:rsidRDefault="00E614A6" w:rsidP="00217D7E">
            <w:pPr>
              <w:jc w:val="center"/>
              <w:rPr>
                <w:rFonts w:eastAsiaTheme="minorHAnsi"/>
                <w:bCs/>
                <w:sz w:val="20"/>
                <w:szCs w:val="20"/>
                <w:lang w:val="ro-MD"/>
              </w:rPr>
            </w:pPr>
            <w:r>
              <w:rPr>
                <w:rFonts w:eastAsiaTheme="minorHAnsi"/>
                <w:bCs/>
                <w:sz w:val="20"/>
                <w:szCs w:val="20"/>
                <w:lang w:val="ro-MD"/>
              </w:rPr>
              <w:t>24104,5</w:t>
            </w:r>
          </w:p>
        </w:tc>
        <w:tc>
          <w:tcPr>
            <w:tcW w:w="992" w:type="dxa"/>
            <w:tcBorders>
              <w:top w:val="nil"/>
              <w:left w:val="nil"/>
              <w:bottom w:val="single" w:sz="4" w:space="0" w:color="auto"/>
              <w:right w:val="single" w:sz="4" w:space="0" w:color="auto"/>
            </w:tcBorders>
            <w:shd w:val="clear" w:color="auto" w:fill="auto"/>
            <w:noWrap/>
            <w:vAlign w:val="center"/>
          </w:tcPr>
          <w:p w14:paraId="4BC3567A" w14:textId="6B0169C0" w:rsidR="00217D7E" w:rsidRPr="001E6DC1" w:rsidRDefault="00E614A6" w:rsidP="00217D7E">
            <w:pPr>
              <w:jc w:val="center"/>
              <w:rPr>
                <w:rFonts w:eastAsiaTheme="minorHAnsi"/>
                <w:bCs/>
                <w:sz w:val="20"/>
                <w:szCs w:val="20"/>
                <w:lang w:val="ro-MD"/>
              </w:rPr>
            </w:pPr>
            <w:r>
              <w:rPr>
                <w:rFonts w:eastAsiaTheme="minorHAnsi"/>
                <w:bCs/>
                <w:sz w:val="20"/>
                <w:szCs w:val="20"/>
                <w:lang w:val="ro-MD"/>
              </w:rPr>
              <w:t>20837,2</w:t>
            </w:r>
          </w:p>
        </w:tc>
        <w:tc>
          <w:tcPr>
            <w:tcW w:w="994" w:type="dxa"/>
            <w:gridSpan w:val="2"/>
            <w:tcBorders>
              <w:top w:val="nil"/>
              <w:left w:val="nil"/>
              <w:bottom w:val="single" w:sz="4" w:space="0" w:color="auto"/>
              <w:right w:val="single" w:sz="4" w:space="0" w:color="auto"/>
            </w:tcBorders>
            <w:shd w:val="clear" w:color="auto" w:fill="auto"/>
            <w:noWrap/>
            <w:vAlign w:val="center"/>
          </w:tcPr>
          <w:p w14:paraId="1FD95C1E" w14:textId="467D4204" w:rsidR="00217D7E" w:rsidRPr="001E6DC1" w:rsidRDefault="00E614A6" w:rsidP="00E614A6">
            <w:pPr>
              <w:jc w:val="center"/>
              <w:rPr>
                <w:rFonts w:eastAsiaTheme="minorHAnsi"/>
                <w:bCs/>
                <w:sz w:val="20"/>
                <w:szCs w:val="20"/>
                <w:lang w:val="ro-MD"/>
              </w:rPr>
            </w:pPr>
            <w:r>
              <w:rPr>
                <w:rFonts w:eastAsiaTheme="minorHAnsi"/>
                <w:bCs/>
                <w:sz w:val="20"/>
                <w:szCs w:val="20"/>
                <w:lang w:val="ro-MD"/>
              </w:rPr>
              <w:t>18400,9</w:t>
            </w:r>
          </w:p>
        </w:tc>
        <w:tc>
          <w:tcPr>
            <w:tcW w:w="993" w:type="dxa"/>
            <w:gridSpan w:val="2"/>
            <w:tcBorders>
              <w:top w:val="nil"/>
              <w:left w:val="nil"/>
              <w:bottom w:val="single" w:sz="4" w:space="0" w:color="auto"/>
              <w:right w:val="single" w:sz="4" w:space="0" w:color="auto"/>
            </w:tcBorders>
            <w:shd w:val="clear" w:color="auto" w:fill="auto"/>
            <w:noWrap/>
            <w:vAlign w:val="center"/>
          </w:tcPr>
          <w:p w14:paraId="70AF9D8C" w14:textId="62D254FA" w:rsidR="00217D7E" w:rsidRPr="001E6DC1" w:rsidRDefault="00E614A6" w:rsidP="00217D7E">
            <w:pPr>
              <w:jc w:val="center"/>
              <w:rPr>
                <w:rFonts w:eastAsiaTheme="minorHAnsi"/>
                <w:bCs/>
                <w:sz w:val="20"/>
                <w:szCs w:val="20"/>
                <w:lang w:val="ro-MD"/>
              </w:rPr>
            </w:pPr>
            <w:r>
              <w:rPr>
                <w:rFonts w:eastAsiaTheme="minorHAnsi"/>
                <w:bCs/>
                <w:sz w:val="20"/>
                <w:szCs w:val="20"/>
                <w:lang w:val="ro-MD"/>
              </w:rPr>
              <w:t>86,4</w:t>
            </w:r>
          </w:p>
        </w:tc>
        <w:tc>
          <w:tcPr>
            <w:tcW w:w="992" w:type="dxa"/>
            <w:tcBorders>
              <w:top w:val="nil"/>
              <w:left w:val="nil"/>
              <w:bottom w:val="single" w:sz="4" w:space="0" w:color="auto"/>
              <w:right w:val="single" w:sz="4" w:space="0" w:color="auto"/>
            </w:tcBorders>
            <w:shd w:val="clear" w:color="auto" w:fill="auto"/>
            <w:noWrap/>
            <w:vAlign w:val="center"/>
          </w:tcPr>
          <w:p w14:paraId="1C3BFBF9" w14:textId="08421415" w:rsidR="00217D7E" w:rsidRPr="001E6DC1" w:rsidRDefault="00C176B0" w:rsidP="0072558F">
            <w:pPr>
              <w:jc w:val="center"/>
              <w:rPr>
                <w:rFonts w:eastAsiaTheme="minorHAnsi"/>
                <w:bCs/>
                <w:color w:val="000000" w:themeColor="text1"/>
                <w:sz w:val="20"/>
                <w:szCs w:val="20"/>
                <w:lang w:val="ro-MD"/>
              </w:rPr>
            </w:pPr>
            <w:r>
              <w:rPr>
                <w:rFonts w:eastAsiaTheme="minorHAnsi"/>
                <w:bCs/>
                <w:color w:val="000000" w:themeColor="text1"/>
                <w:sz w:val="20"/>
                <w:szCs w:val="20"/>
                <w:lang w:val="ro-MD"/>
              </w:rPr>
              <w:t>2436,</w:t>
            </w:r>
            <w:r w:rsidR="0072558F">
              <w:rPr>
                <w:rFonts w:eastAsiaTheme="minorHAnsi"/>
                <w:bCs/>
                <w:color w:val="000000" w:themeColor="text1"/>
                <w:sz w:val="20"/>
                <w:szCs w:val="20"/>
                <w:lang w:val="ro-MD"/>
              </w:rPr>
              <w:t>3</w:t>
            </w:r>
          </w:p>
        </w:tc>
        <w:tc>
          <w:tcPr>
            <w:tcW w:w="709" w:type="dxa"/>
            <w:tcBorders>
              <w:top w:val="nil"/>
              <w:left w:val="nil"/>
              <w:bottom w:val="single" w:sz="4" w:space="0" w:color="auto"/>
              <w:right w:val="single" w:sz="4" w:space="0" w:color="auto"/>
            </w:tcBorders>
            <w:shd w:val="clear" w:color="auto" w:fill="auto"/>
            <w:vAlign w:val="center"/>
          </w:tcPr>
          <w:p w14:paraId="443E3987" w14:textId="73C7BB0B" w:rsidR="00217D7E" w:rsidRPr="001E6DC1" w:rsidRDefault="00C176B0" w:rsidP="00C176B0">
            <w:pPr>
              <w:jc w:val="center"/>
              <w:rPr>
                <w:rFonts w:eastAsiaTheme="minorHAnsi"/>
                <w:bCs/>
                <w:color w:val="000000" w:themeColor="text1"/>
                <w:sz w:val="20"/>
                <w:szCs w:val="20"/>
                <w:lang w:val="ro-MD"/>
              </w:rPr>
            </w:pPr>
            <w:r>
              <w:rPr>
                <w:rFonts w:eastAsiaTheme="minorHAnsi"/>
                <w:bCs/>
                <w:color w:val="000000" w:themeColor="text1"/>
                <w:sz w:val="20"/>
                <w:szCs w:val="20"/>
                <w:lang w:val="ro-MD"/>
              </w:rPr>
              <w:t>113,2</w:t>
            </w:r>
          </w:p>
        </w:tc>
      </w:tr>
      <w:tr w:rsidR="00217D7E" w:rsidRPr="001E6DC1" w14:paraId="3937D2B5" w14:textId="77777777" w:rsidTr="00125004">
        <w:tblPrEx>
          <w:tblBorders>
            <w:top w:val="nil"/>
            <w:left w:val="nil"/>
            <w:bottom w:val="nil"/>
            <w:right w:val="nil"/>
          </w:tblBorders>
          <w:tblLook w:val="0000" w:firstRow="0" w:lastRow="0" w:firstColumn="0" w:lastColumn="0" w:noHBand="0" w:noVBand="0"/>
        </w:tblPrEx>
        <w:trPr>
          <w:trHeight w:val="112"/>
        </w:trPr>
        <w:tc>
          <w:tcPr>
            <w:tcW w:w="1011" w:type="dxa"/>
            <w:gridSpan w:val="2"/>
          </w:tcPr>
          <w:p w14:paraId="69CA63E7" w14:textId="77777777" w:rsidR="00217D7E" w:rsidRPr="001E6DC1" w:rsidRDefault="00217D7E" w:rsidP="00217D7E">
            <w:pPr>
              <w:autoSpaceDE w:val="0"/>
              <w:autoSpaceDN w:val="0"/>
              <w:adjustRightInd w:val="0"/>
              <w:rPr>
                <w:rFonts w:eastAsiaTheme="minorHAnsi"/>
                <w:b/>
                <w:bCs/>
                <w:color w:val="000000"/>
                <w:sz w:val="14"/>
                <w:szCs w:val="14"/>
                <w:lang w:val="ro-MD" w:eastAsia="en-US"/>
              </w:rPr>
            </w:pPr>
          </w:p>
        </w:tc>
        <w:tc>
          <w:tcPr>
            <w:tcW w:w="829" w:type="dxa"/>
            <w:gridSpan w:val="2"/>
          </w:tcPr>
          <w:p w14:paraId="1467841D" w14:textId="77777777" w:rsidR="00217D7E" w:rsidRPr="001E6DC1" w:rsidRDefault="00217D7E" w:rsidP="00217D7E">
            <w:pPr>
              <w:autoSpaceDE w:val="0"/>
              <w:autoSpaceDN w:val="0"/>
              <w:adjustRightInd w:val="0"/>
              <w:rPr>
                <w:rFonts w:eastAsiaTheme="minorHAnsi"/>
                <w:color w:val="000000"/>
                <w:sz w:val="14"/>
                <w:szCs w:val="14"/>
                <w:lang w:val="ro-MD" w:eastAsia="en-US"/>
              </w:rPr>
            </w:pPr>
          </w:p>
        </w:tc>
        <w:tc>
          <w:tcPr>
            <w:tcW w:w="1101" w:type="dxa"/>
          </w:tcPr>
          <w:p w14:paraId="6244154A" w14:textId="77777777" w:rsidR="00217D7E" w:rsidRPr="001E6DC1" w:rsidRDefault="00217D7E" w:rsidP="00217D7E">
            <w:pPr>
              <w:autoSpaceDE w:val="0"/>
              <w:autoSpaceDN w:val="0"/>
              <w:adjustRightInd w:val="0"/>
              <w:rPr>
                <w:rFonts w:eastAsiaTheme="minorHAnsi"/>
                <w:color w:val="000000"/>
                <w:sz w:val="14"/>
                <w:szCs w:val="14"/>
                <w:lang w:val="ro-MD" w:eastAsia="en-US"/>
              </w:rPr>
            </w:pPr>
          </w:p>
        </w:tc>
        <w:tc>
          <w:tcPr>
            <w:tcW w:w="993" w:type="dxa"/>
          </w:tcPr>
          <w:p w14:paraId="68F1A008" w14:textId="77777777" w:rsidR="00217D7E" w:rsidRPr="001E6DC1" w:rsidRDefault="00217D7E" w:rsidP="00217D7E">
            <w:pPr>
              <w:autoSpaceDE w:val="0"/>
              <w:autoSpaceDN w:val="0"/>
              <w:adjustRightInd w:val="0"/>
              <w:rPr>
                <w:rFonts w:eastAsiaTheme="minorHAnsi"/>
                <w:color w:val="000000"/>
                <w:sz w:val="14"/>
                <w:szCs w:val="14"/>
                <w:lang w:val="ro-MD" w:eastAsia="en-US"/>
              </w:rPr>
            </w:pPr>
          </w:p>
        </w:tc>
        <w:tc>
          <w:tcPr>
            <w:tcW w:w="396" w:type="dxa"/>
          </w:tcPr>
          <w:p w14:paraId="18953F2E" w14:textId="77777777" w:rsidR="00217D7E" w:rsidRPr="001E6DC1" w:rsidRDefault="00217D7E" w:rsidP="00217D7E">
            <w:pPr>
              <w:autoSpaceDE w:val="0"/>
              <w:autoSpaceDN w:val="0"/>
              <w:adjustRightInd w:val="0"/>
              <w:rPr>
                <w:rFonts w:eastAsiaTheme="minorHAnsi"/>
                <w:color w:val="000000"/>
                <w:sz w:val="14"/>
                <w:szCs w:val="14"/>
                <w:lang w:val="ro-MD" w:eastAsia="en-US"/>
              </w:rPr>
            </w:pPr>
          </w:p>
        </w:tc>
        <w:tc>
          <w:tcPr>
            <w:tcW w:w="1588" w:type="dxa"/>
            <w:gridSpan w:val="2"/>
          </w:tcPr>
          <w:p w14:paraId="30A58D3F" w14:textId="77777777" w:rsidR="00217D7E" w:rsidRPr="001E6DC1" w:rsidRDefault="00217D7E" w:rsidP="00217D7E">
            <w:pPr>
              <w:autoSpaceDE w:val="0"/>
              <w:autoSpaceDN w:val="0"/>
              <w:adjustRightInd w:val="0"/>
              <w:rPr>
                <w:rFonts w:eastAsiaTheme="minorHAnsi"/>
                <w:color w:val="000000"/>
                <w:sz w:val="14"/>
                <w:szCs w:val="14"/>
                <w:lang w:val="ro-MD" w:eastAsia="en-US"/>
              </w:rPr>
            </w:pPr>
          </w:p>
        </w:tc>
        <w:tc>
          <w:tcPr>
            <w:tcW w:w="236" w:type="dxa"/>
          </w:tcPr>
          <w:p w14:paraId="5A2872F1" w14:textId="77777777" w:rsidR="00217D7E" w:rsidRPr="001E6DC1" w:rsidRDefault="00217D7E" w:rsidP="00217D7E">
            <w:pPr>
              <w:autoSpaceDE w:val="0"/>
              <w:autoSpaceDN w:val="0"/>
              <w:adjustRightInd w:val="0"/>
              <w:rPr>
                <w:rFonts w:eastAsiaTheme="minorHAnsi"/>
                <w:color w:val="000000"/>
                <w:sz w:val="14"/>
                <w:szCs w:val="14"/>
                <w:lang w:val="ro-MD" w:eastAsia="en-US"/>
              </w:rPr>
            </w:pPr>
          </w:p>
        </w:tc>
        <w:tc>
          <w:tcPr>
            <w:tcW w:w="832" w:type="dxa"/>
            <w:gridSpan w:val="2"/>
          </w:tcPr>
          <w:p w14:paraId="5CCE6536" w14:textId="77777777" w:rsidR="00217D7E" w:rsidRPr="001E6DC1" w:rsidRDefault="00217D7E" w:rsidP="00217D7E">
            <w:pPr>
              <w:autoSpaceDE w:val="0"/>
              <w:autoSpaceDN w:val="0"/>
              <w:adjustRightInd w:val="0"/>
              <w:rPr>
                <w:rFonts w:eastAsiaTheme="minorHAnsi"/>
                <w:color w:val="000000"/>
                <w:sz w:val="14"/>
                <w:szCs w:val="14"/>
                <w:lang w:val="ro-MD" w:eastAsia="en-US"/>
              </w:rPr>
            </w:pPr>
          </w:p>
        </w:tc>
        <w:tc>
          <w:tcPr>
            <w:tcW w:w="919" w:type="dxa"/>
          </w:tcPr>
          <w:p w14:paraId="750DA467" w14:textId="77777777" w:rsidR="00217D7E" w:rsidRPr="001E6DC1" w:rsidRDefault="00217D7E" w:rsidP="00217D7E">
            <w:pPr>
              <w:autoSpaceDE w:val="0"/>
              <w:autoSpaceDN w:val="0"/>
              <w:adjustRightInd w:val="0"/>
              <w:rPr>
                <w:rFonts w:eastAsiaTheme="minorHAnsi"/>
                <w:color w:val="000000"/>
                <w:sz w:val="14"/>
                <w:szCs w:val="14"/>
                <w:lang w:val="ro-MD" w:eastAsia="en-US"/>
              </w:rPr>
            </w:pPr>
          </w:p>
        </w:tc>
        <w:tc>
          <w:tcPr>
            <w:tcW w:w="1701" w:type="dxa"/>
            <w:gridSpan w:val="2"/>
          </w:tcPr>
          <w:p w14:paraId="2768F0D1" w14:textId="77777777" w:rsidR="00217D7E" w:rsidRPr="001E6DC1" w:rsidRDefault="00217D7E" w:rsidP="00217D7E">
            <w:pPr>
              <w:autoSpaceDE w:val="0"/>
              <w:autoSpaceDN w:val="0"/>
              <w:adjustRightInd w:val="0"/>
              <w:rPr>
                <w:rFonts w:eastAsiaTheme="minorHAnsi"/>
                <w:color w:val="000000"/>
                <w:sz w:val="14"/>
                <w:szCs w:val="14"/>
                <w:lang w:val="ro-MD" w:eastAsia="en-US"/>
              </w:rPr>
            </w:pPr>
          </w:p>
        </w:tc>
        <w:tc>
          <w:tcPr>
            <w:tcW w:w="236" w:type="dxa"/>
          </w:tcPr>
          <w:p w14:paraId="7FEB3CE4" w14:textId="77777777" w:rsidR="00217D7E" w:rsidRPr="001E6DC1" w:rsidRDefault="00217D7E" w:rsidP="00217D7E">
            <w:pPr>
              <w:autoSpaceDE w:val="0"/>
              <w:autoSpaceDN w:val="0"/>
              <w:adjustRightInd w:val="0"/>
              <w:rPr>
                <w:rFonts w:eastAsiaTheme="minorHAnsi"/>
                <w:color w:val="000000"/>
                <w:sz w:val="14"/>
                <w:szCs w:val="14"/>
                <w:lang w:val="ro-MD" w:eastAsia="en-US"/>
              </w:rPr>
            </w:pPr>
          </w:p>
        </w:tc>
        <w:tc>
          <w:tcPr>
            <w:tcW w:w="278" w:type="dxa"/>
          </w:tcPr>
          <w:p w14:paraId="7E8BF527" w14:textId="77777777" w:rsidR="00217D7E" w:rsidRPr="001E6DC1" w:rsidRDefault="00217D7E" w:rsidP="00217D7E">
            <w:pPr>
              <w:autoSpaceDE w:val="0"/>
              <w:autoSpaceDN w:val="0"/>
              <w:adjustRightInd w:val="0"/>
              <w:rPr>
                <w:rFonts w:eastAsiaTheme="minorHAnsi"/>
                <w:color w:val="000000"/>
                <w:sz w:val="14"/>
                <w:szCs w:val="14"/>
                <w:lang w:val="ro-MD" w:eastAsia="en-US"/>
              </w:rPr>
            </w:pPr>
          </w:p>
        </w:tc>
        <w:tc>
          <w:tcPr>
            <w:tcW w:w="240" w:type="dxa"/>
          </w:tcPr>
          <w:p w14:paraId="5A48E2F6" w14:textId="77777777" w:rsidR="00217D7E" w:rsidRPr="001E6DC1" w:rsidRDefault="00217D7E" w:rsidP="00217D7E">
            <w:pPr>
              <w:autoSpaceDE w:val="0"/>
              <w:autoSpaceDN w:val="0"/>
              <w:adjustRightInd w:val="0"/>
              <w:rPr>
                <w:rFonts w:eastAsiaTheme="minorHAnsi"/>
                <w:color w:val="000000"/>
                <w:sz w:val="14"/>
                <w:szCs w:val="14"/>
                <w:lang w:val="ro-MD" w:eastAsia="en-US"/>
              </w:rPr>
            </w:pPr>
          </w:p>
        </w:tc>
      </w:tr>
    </w:tbl>
    <w:p w14:paraId="3A7C6EE6" w14:textId="78ED5DD0" w:rsidR="00293CB3" w:rsidRDefault="00023AB2" w:rsidP="00C65DCD">
      <w:pPr>
        <w:autoSpaceDE w:val="0"/>
        <w:autoSpaceDN w:val="0"/>
        <w:adjustRightInd w:val="0"/>
        <w:jc w:val="both"/>
        <w:rPr>
          <w:rFonts w:eastAsiaTheme="minorHAnsi"/>
          <w:sz w:val="28"/>
          <w:szCs w:val="28"/>
          <w:lang w:val="ro-MD" w:eastAsia="en-US"/>
        </w:rPr>
      </w:pPr>
      <w:r w:rsidRPr="001E6DC1">
        <w:rPr>
          <w:rFonts w:eastAsiaTheme="minorHAnsi"/>
          <w:sz w:val="28"/>
          <w:szCs w:val="28"/>
          <w:lang w:val="ro-MD" w:eastAsia="en-US"/>
        </w:rPr>
        <w:t xml:space="preserve">     </w:t>
      </w:r>
    </w:p>
    <w:p w14:paraId="105902B7" w14:textId="22AF4F28" w:rsidR="00C716C2" w:rsidRPr="001E6DC1" w:rsidRDefault="00012350" w:rsidP="00600309">
      <w:pPr>
        <w:autoSpaceDE w:val="0"/>
        <w:autoSpaceDN w:val="0"/>
        <w:adjustRightInd w:val="0"/>
        <w:ind w:firstLine="708"/>
        <w:jc w:val="both"/>
        <w:rPr>
          <w:sz w:val="26"/>
          <w:szCs w:val="26"/>
          <w:lang w:val="ro-MD"/>
        </w:rPr>
      </w:pPr>
      <w:r w:rsidRPr="001E6DC1">
        <w:rPr>
          <w:b/>
          <w:sz w:val="26"/>
          <w:szCs w:val="26"/>
          <w:lang w:val="ro-MD"/>
        </w:rPr>
        <w:t>2.2 Executarea bugetului raional conform clasificaţiei funcţionale</w:t>
      </w:r>
    </w:p>
    <w:p w14:paraId="61629035" w14:textId="77777777" w:rsidR="00734AF1" w:rsidRDefault="00FE3CF4" w:rsidP="00600309">
      <w:pPr>
        <w:ind w:firstLine="357"/>
        <w:jc w:val="both"/>
        <w:rPr>
          <w:rFonts w:eastAsiaTheme="minorEastAsia"/>
          <w:bCs/>
          <w:sz w:val="26"/>
          <w:szCs w:val="26"/>
          <w:lang w:val="ro-MD"/>
        </w:rPr>
      </w:pPr>
      <w:r w:rsidRPr="001E6DC1">
        <w:rPr>
          <w:rFonts w:eastAsiaTheme="minorEastAsia"/>
          <w:bCs/>
          <w:sz w:val="26"/>
          <w:szCs w:val="26"/>
          <w:lang w:val="ro-MD"/>
        </w:rPr>
        <w:t>Efectuînd analiza executării cheltuielilor pe grupe funcționale principale se observă dinamica finanţării instituţiilor de la bugetul raional în felul următor:</w:t>
      </w:r>
      <w:r w:rsidR="004125CA" w:rsidRPr="001E6DC1">
        <w:rPr>
          <w:rFonts w:eastAsiaTheme="minorEastAsia"/>
          <w:bCs/>
          <w:sz w:val="26"/>
          <w:szCs w:val="26"/>
          <w:lang w:val="ro-MD"/>
        </w:rPr>
        <w:t xml:space="preserve">  </w:t>
      </w:r>
    </w:p>
    <w:p w14:paraId="7A985CB2" w14:textId="5D48FDEF" w:rsidR="00EE09BA" w:rsidRPr="00D34F34" w:rsidRDefault="004125CA" w:rsidP="00734AF1">
      <w:pPr>
        <w:spacing w:line="360" w:lineRule="auto"/>
        <w:ind w:left="6372" w:firstLine="708"/>
        <w:jc w:val="both"/>
        <w:rPr>
          <w:b/>
          <w:bCs/>
          <w:i/>
          <w:iCs/>
          <w:color w:val="000000"/>
          <w:sz w:val="20"/>
          <w:szCs w:val="20"/>
          <w:lang w:val="ro-MD" w:eastAsia="ru-RU"/>
        </w:rPr>
      </w:pPr>
      <w:r w:rsidRPr="001E6DC1">
        <w:rPr>
          <w:rFonts w:eastAsiaTheme="minorEastAsia"/>
          <w:bCs/>
          <w:sz w:val="26"/>
          <w:szCs w:val="26"/>
          <w:lang w:val="ro-MD"/>
        </w:rPr>
        <w:t xml:space="preserve"> </w:t>
      </w:r>
      <w:r w:rsidR="00734AF1">
        <w:rPr>
          <w:rFonts w:eastAsiaTheme="minorEastAsia"/>
          <w:bCs/>
          <w:sz w:val="26"/>
          <w:szCs w:val="26"/>
          <w:lang w:val="ro-MD"/>
        </w:rPr>
        <w:t xml:space="preserve">         </w:t>
      </w:r>
      <w:r w:rsidR="00CE61ED" w:rsidRPr="00D34F34">
        <w:rPr>
          <w:b/>
          <w:bCs/>
          <w:i/>
          <w:iCs/>
          <w:color w:val="000000"/>
          <w:sz w:val="20"/>
          <w:szCs w:val="20"/>
          <w:lang w:val="ro-MD" w:eastAsia="ru-RU"/>
        </w:rPr>
        <w:t>Tabelul nr.</w:t>
      </w:r>
      <w:r w:rsidR="00D34F34" w:rsidRPr="00D34F34">
        <w:rPr>
          <w:b/>
          <w:bCs/>
          <w:i/>
          <w:iCs/>
          <w:color w:val="000000"/>
          <w:sz w:val="20"/>
          <w:szCs w:val="20"/>
          <w:lang w:val="ro-MD" w:eastAsia="ru-RU"/>
        </w:rPr>
        <w:t>5</w:t>
      </w:r>
    </w:p>
    <w:p w14:paraId="1C4549EB" w14:textId="77777777" w:rsidR="00C65DCD" w:rsidRDefault="00C65DCD" w:rsidP="004A63B7">
      <w:pPr>
        <w:ind w:firstLine="709"/>
        <w:jc w:val="both"/>
        <w:rPr>
          <w:b/>
          <w:bCs/>
          <w:color w:val="000000"/>
          <w:lang w:val="ro-MD" w:eastAsia="ru-RU"/>
        </w:rPr>
      </w:pPr>
      <w:r w:rsidRPr="001E6DC1">
        <w:rPr>
          <w:b/>
          <w:bCs/>
          <w:color w:val="000000"/>
          <w:lang w:val="ro-MD" w:eastAsia="ru-RU"/>
        </w:rPr>
        <w:t>Informație privind executarea bugetului raional conform clasificației funcționale</w:t>
      </w:r>
    </w:p>
    <w:p w14:paraId="48837156" w14:textId="6808C2BE" w:rsidR="00C65DCD" w:rsidRDefault="00C65DCD" w:rsidP="004A63B7">
      <w:pPr>
        <w:ind w:firstLine="709"/>
        <w:jc w:val="both"/>
        <w:rPr>
          <w:b/>
          <w:bCs/>
          <w:color w:val="000000"/>
          <w:sz w:val="20"/>
          <w:szCs w:val="20"/>
          <w:lang w:val="ro-MD" w:eastAsia="ru-RU"/>
        </w:rPr>
      </w:pPr>
      <w:r w:rsidRPr="001E6DC1">
        <w:rPr>
          <w:b/>
          <w:bCs/>
          <w:color w:val="000000"/>
          <w:lang w:val="ro-MD" w:eastAsia="ru-RU"/>
        </w:rPr>
        <w:t xml:space="preserve">  </w:t>
      </w:r>
      <w:r w:rsidR="004A63B7">
        <w:rPr>
          <w:b/>
          <w:bCs/>
          <w:color w:val="000000"/>
          <w:lang w:val="ro-MD" w:eastAsia="ru-RU"/>
        </w:rPr>
        <w:tab/>
      </w:r>
      <w:r w:rsidR="004A63B7">
        <w:rPr>
          <w:b/>
          <w:bCs/>
          <w:color w:val="000000"/>
          <w:lang w:val="ro-MD" w:eastAsia="ru-RU"/>
        </w:rPr>
        <w:tab/>
      </w:r>
      <w:r w:rsidR="004A63B7">
        <w:rPr>
          <w:b/>
          <w:bCs/>
          <w:color w:val="000000"/>
          <w:lang w:val="ro-MD" w:eastAsia="ru-RU"/>
        </w:rPr>
        <w:tab/>
      </w:r>
      <w:r w:rsidR="004A63B7">
        <w:rPr>
          <w:b/>
          <w:bCs/>
          <w:color w:val="000000"/>
          <w:lang w:val="ro-MD" w:eastAsia="ru-RU"/>
        </w:rPr>
        <w:tab/>
      </w:r>
      <w:r w:rsidR="004A63B7">
        <w:rPr>
          <w:b/>
          <w:bCs/>
          <w:color w:val="000000"/>
          <w:lang w:val="ro-MD" w:eastAsia="ru-RU"/>
        </w:rPr>
        <w:tab/>
      </w:r>
      <w:r w:rsidR="004A63B7">
        <w:rPr>
          <w:b/>
          <w:bCs/>
          <w:color w:val="000000"/>
          <w:lang w:val="ro-MD" w:eastAsia="ru-RU"/>
        </w:rPr>
        <w:tab/>
      </w:r>
      <w:r w:rsidR="004A63B7">
        <w:rPr>
          <w:b/>
          <w:bCs/>
          <w:color w:val="000000"/>
          <w:lang w:val="ro-MD" w:eastAsia="ru-RU"/>
        </w:rPr>
        <w:tab/>
      </w:r>
      <w:r w:rsidR="004A63B7">
        <w:rPr>
          <w:b/>
          <w:bCs/>
          <w:color w:val="000000"/>
          <w:lang w:val="ro-MD" w:eastAsia="ru-RU"/>
        </w:rPr>
        <w:tab/>
      </w:r>
      <w:r w:rsidR="004A63B7">
        <w:rPr>
          <w:b/>
          <w:bCs/>
          <w:color w:val="000000"/>
          <w:lang w:val="ro-MD" w:eastAsia="ru-RU"/>
        </w:rPr>
        <w:tab/>
      </w:r>
      <w:r w:rsidR="004A63B7">
        <w:rPr>
          <w:b/>
          <w:bCs/>
          <w:color w:val="000000"/>
          <w:lang w:val="ro-MD" w:eastAsia="ru-RU"/>
        </w:rPr>
        <w:tab/>
      </w:r>
      <w:r w:rsidRPr="001E6DC1">
        <w:rPr>
          <w:b/>
          <w:bCs/>
          <w:color w:val="000000"/>
          <w:sz w:val="18"/>
          <w:szCs w:val="18"/>
          <w:lang w:val="ro-MD" w:eastAsia="ru-RU"/>
        </w:rPr>
        <w:t>mii lei</w:t>
      </w:r>
    </w:p>
    <w:tbl>
      <w:tblPr>
        <w:tblStyle w:val="ac"/>
        <w:tblW w:w="9924" w:type="dxa"/>
        <w:tblInd w:w="-431" w:type="dxa"/>
        <w:tblLayout w:type="fixed"/>
        <w:tblLook w:val="04A0" w:firstRow="1" w:lastRow="0" w:firstColumn="1" w:lastColumn="0" w:noHBand="0" w:noVBand="1"/>
      </w:tblPr>
      <w:tblGrid>
        <w:gridCol w:w="2666"/>
        <w:gridCol w:w="708"/>
        <w:gridCol w:w="1134"/>
        <w:gridCol w:w="1163"/>
        <w:gridCol w:w="1134"/>
        <w:gridCol w:w="851"/>
        <w:gridCol w:w="1105"/>
        <w:gridCol w:w="1163"/>
      </w:tblGrid>
      <w:tr w:rsidR="00C65DCD" w:rsidRPr="00347840" w14:paraId="4F2F0ACA" w14:textId="77777777" w:rsidTr="004A63B7">
        <w:trPr>
          <w:trHeight w:val="20"/>
        </w:trPr>
        <w:tc>
          <w:tcPr>
            <w:tcW w:w="2666" w:type="dxa"/>
            <w:vMerge w:val="restart"/>
          </w:tcPr>
          <w:p w14:paraId="771DB6C4" w14:textId="77777777" w:rsidR="00C65DCD" w:rsidRPr="00AB4AEE" w:rsidRDefault="00C65DCD" w:rsidP="00291486">
            <w:pPr>
              <w:tabs>
                <w:tab w:val="left" w:pos="567"/>
              </w:tabs>
              <w:ind w:right="57"/>
              <w:jc w:val="both"/>
              <w:rPr>
                <w:sz w:val="20"/>
                <w:szCs w:val="20"/>
              </w:rPr>
            </w:pPr>
            <w:r w:rsidRPr="00AB4AEE">
              <w:rPr>
                <w:sz w:val="20"/>
                <w:szCs w:val="20"/>
              </w:rPr>
              <w:t>Denumirea</w:t>
            </w:r>
          </w:p>
        </w:tc>
        <w:tc>
          <w:tcPr>
            <w:tcW w:w="708" w:type="dxa"/>
            <w:vMerge w:val="restart"/>
          </w:tcPr>
          <w:p w14:paraId="49F982BA" w14:textId="77777777" w:rsidR="00C65DCD" w:rsidRPr="00265EE4" w:rsidRDefault="00C65DCD" w:rsidP="00291486">
            <w:pPr>
              <w:tabs>
                <w:tab w:val="left" w:pos="567"/>
              </w:tabs>
              <w:ind w:right="57"/>
              <w:jc w:val="both"/>
              <w:rPr>
                <w:sz w:val="18"/>
                <w:szCs w:val="18"/>
              </w:rPr>
            </w:pPr>
            <w:r w:rsidRPr="00265EE4">
              <w:rPr>
                <w:sz w:val="18"/>
                <w:szCs w:val="18"/>
              </w:rPr>
              <w:t>Cod</w:t>
            </w:r>
          </w:p>
          <w:p w14:paraId="0418E76D" w14:textId="77777777" w:rsidR="00C65DCD" w:rsidRPr="00AB4AEE" w:rsidRDefault="00C65DCD" w:rsidP="00291486">
            <w:pPr>
              <w:tabs>
                <w:tab w:val="left" w:pos="567"/>
              </w:tabs>
              <w:ind w:right="57"/>
              <w:jc w:val="both"/>
              <w:rPr>
                <w:sz w:val="20"/>
                <w:szCs w:val="20"/>
              </w:rPr>
            </w:pPr>
            <w:r w:rsidRPr="00265EE4">
              <w:rPr>
                <w:sz w:val="18"/>
                <w:szCs w:val="18"/>
              </w:rPr>
              <w:t>F1</w:t>
            </w:r>
          </w:p>
        </w:tc>
        <w:tc>
          <w:tcPr>
            <w:tcW w:w="1134" w:type="dxa"/>
            <w:vMerge w:val="restart"/>
          </w:tcPr>
          <w:p w14:paraId="4A72E982" w14:textId="77777777" w:rsidR="00C65DCD" w:rsidRPr="00AB4AEE" w:rsidRDefault="00C65DCD" w:rsidP="00291486">
            <w:pPr>
              <w:tabs>
                <w:tab w:val="left" w:pos="567"/>
              </w:tabs>
              <w:ind w:right="57"/>
              <w:jc w:val="center"/>
              <w:rPr>
                <w:sz w:val="20"/>
                <w:szCs w:val="20"/>
              </w:rPr>
            </w:pPr>
            <w:r w:rsidRPr="00AB4AEE">
              <w:rPr>
                <w:sz w:val="20"/>
                <w:szCs w:val="20"/>
              </w:rPr>
              <w:t>Aprobat</w:t>
            </w:r>
          </w:p>
          <w:p w14:paraId="357500CF" w14:textId="74C2050C" w:rsidR="00C65DCD" w:rsidRPr="00AB4AEE" w:rsidRDefault="00C65DCD" w:rsidP="00291486">
            <w:pPr>
              <w:tabs>
                <w:tab w:val="left" w:pos="567"/>
              </w:tabs>
              <w:ind w:right="57"/>
              <w:jc w:val="center"/>
              <w:rPr>
                <w:sz w:val="20"/>
                <w:szCs w:val="20"/>
              </w:rPr>
            </w:pPr>
            <w:r w:rsidRPr="00AB4AEE">
              <w:rPr>
                <w:sz w:val="20"/>
                <w:szCs w:val="20"/>
              </w:rPr>
              <w:t>2021</w:t>
            </w:r>
          </w:p>
        </w:tc>
        <w:tc>
          <w:tcPr>
            <w:tcW w:w="1163" w:type="dxa"/>
            <w:vMerge w:val="restart"/>
          </w:tcPr>
          <w:p w14:paraId="64ACE435" w14:textId="77777777" w:rsidR="00C65DCD" w:rsidRPr="00AB4AEE" w:rsidRDefault="00C65DCD" w:rsidP="00291486">
            <w:pPr>
              <w:tabs>
                <w:tab w:val="left" w:pos="567"/>
              </w:tabs>
              <w:ind w:right="57"/>
              <w:jc w:val="center"/>
              <w:rPr>
                <w:sz w:val="20"/>
                <w:szCs w:val="20"/>
              </w:rPr>
            </w:pPr>
            <w:r w:rsidRPr="00AB4AEE">
              <w:rPr>
                <w:sz w:val="20"/>
                <w:szCs w:val="20"/>
              </w:rPr>
              <w:t>Precizat</w:t>
            </w:r>
          </w:p>
          <w:p w14:paraId="57BBAB61" w14:textId="73125668" w:rsidR="00C65DCD" w:rsidRPr="00AB4AEE" w:rsidRDefault="00C65DCD" w:rsidP="00291486">
            <w:pPr>
              <w:tabs>
                <w:tab w:val="left" w:pos="567"/>
              </w:tabs>
              <w:ind w:right="57"/>
              <w:jc w:val="center"/>
              <w:rPr>
                <w:sz w:val="20"/>
                <w:szCs w:val="20"/>
              </w:rPr>
            </w:pPr>
            <w:r w:rsidRPr="00AB4AEE">
              <w:rPr>
                <w:sz w:val="20"/>
                <w:szCs w:val="20"/>
              </w:rPr>
              <w:t>2021</w:t>
            </w:r>
          </w:p>
        </w:tc>
        <w:tc>
          <w:tcPr>
            <w:tcW w:w="1985" w:type="dxa"/>
            <w:gridSpan w:val="2"/>
          </w:tcPr>
          <w:p w14:paraId="55AA982E" w14:textId="1D370F1B" w:rsidR="00C65DCD" w:rsidRPr="00AB4AEE" w:rsidRDefault="00C65DCD" w:rsidP="0072558F">
            <w:pPr>
              <w:tabs>
                <w:tab w:val="left" w:pos="567"/>
              </w:tabs>
              <w:ind w:right="57"/>
              <w:jc w:val="center"/>
              <w:rPr>
                <w:sz w:val="20"/>
                <w:szCs w:val="20"/>
              </w:rPr>
            </w:pPr>
            <w:r w:rsidRPr="00AB4AEE">
              <w:rPr>
                <w:sz w:val="20"/>
                <w:szCs w:val="20"/>
              </w:rPr>
              <w:t>Executat 2021</w:t>
            </w:r>
          </w:p>
        </w:tc>
        <w:tc>
          <w:tcPr>
            <w:tcW w:w="1105" w:type="dxa"/>
            <w:vMerge w:val="restart"/>
          </w:tcPr>
          <w:p w14:paraId="0C9D04CA" w14:textId="77777777" w:rsidR="00C65DCD" w:rsidRPr="00AB4AEE" w:rsidRDefault="00C65DCD" w:rsidP="00291486">
            <w:pPr>
              <w:tabs>
                <w:tab w:val="left" w:pos="567"/>
              </w:tabs>
              <w:ind w:right="57"/>
              <w:jc w:val="center"/>
              <w:rPr>
                <w:sz w:val="20"/>
                <w:szCs w:val="20"/>
                <w:lang w:val="en-US"/>
              </w:rPr>
            </w:pPr>
            <w:r w:rsidRPr="00AB4AEE">
              <w:rPr>
                <w:sz w:val="20"/>
                <w:szCs w:val="20"/>
                <w:lang w:val="en-US"/>
              </w:rPr>
              <w:t>Devieri</w:t>
            </w:r>
          </w:p>
          <w:p w14:paraId="7ECD7852" w14:textId="77777777" w:rsidR="00C65DCD" w:rsidRPr="00AB4AEE" w:rsidRDefault="00C65DCD" w:rsidP="00291486">
            <w:pPr>
              <w:tabs>
                <w:tab w:val="left" w:pos="567"/>
              </w:tabs>
              <w:ind w:right="57"/>
              <w:jc w:val="center"/>
              <w:rPr>
                <w:sz w:val="20"/>
                <w:szCs w:val="20"/>
                <w:lang w:val="en-US"/>
              </w:rPr>
            </w:pPr>
            <w:r w:rsidRPr="00AB4AEE">
              <w:rPr>
                <w:sz w:val="20"/>
                <w:szCs w:val="20"/>
                <w:lang w:val="en-US"/>
              </w:rPr>
              <w:t xml:space="preserve"> (+</w:t>
            </w:r>
            <w:r w:rsidRPr="00AB4AEE">
              <w:rPr>
                <w:rFonts w:eastAsia="Segoe UI Emoji"/>
                <w:sz w:val="20"/>
                <w:szCs w:val="20"/>
                <w:lang w:val="ro-MD"/>
              </w:rPr>
              <w:t>;-)</w:t>
            </w:r>
          </w:p>
          <w:p w14:paraId="2B8DD1CF" w14:textId="77777777" w:rsidR="00C65DCD" w:rsidRPr="00AB4AEE" w:rsidRDefault="00C65DCD" w:rsidP="00291486">
            <w:pPr>
              <w:tabs>
                <w:tab w:val="left" w:pos="567"/>
              </w:tabs>
              <w:ind w:right="57"/>
              <w:jc w:val="center"/>
              <w:rPr>
                <w:sz w:val="20"/>
                <w:szCs w:val="20"/>
                <w:lang w:val="en-US"/>
              </w:rPr>
            </w:pPr>
          </w:p>
        </w:tc>
        <w:tc>
          <w:tcPr>
            <w:tcW w:w="1163" w:type="dxa"/>
            <w:vMerge w:val="restart"/>
          </w:tcPr>
          <w:p w14:paraId="7AB6BAF4" w14:textId="279CFD01" w:rsidR="00C65DCD" w:rsidRPr="00AB4AEE" w:rsidRDefault="00C65DCD" w:rsidP="0072558F">
            <w:pPr>
              <w:tabs>
                <w:tab w:val="left" w:pos="567"/>
              </w:tabs>
              <w:ind w:right="57"/>
              <w:jc w:val="center"/>
              <w:rPr>
                <w:sz w:val="20"/>
                <w:szCs w:val="20"/>
              </w:rPr>
            </w:pPr>
            <w:r w:rsidRPr="00AB4AEE">
              <w:rPr>
                <w:sz w:val="20"/>
                <w:szCs w:val="20"/>
              </w:rPr>
              <w:t xml:space="preserve">Executat </w:t>
            </w:r>
            <w:r w:rsidR="00AB4AEE" w:rsidRPr="00AB4AEE">
              <w:rPr>
                <w:sz w:val="20"/>
                <w:szCs w:val="20"/>
              </w:rPr>
              <w:t xml:space="preserve"> </w:t>
            </w:r>
            <w:r w:rsidRPr="00AB4AEE">
              <w:rPr>
                <w:sz w:val="20"/>
                <w:szCs w:val="20"/>
              </w:rPr>
              <w:t xml:space="preserve">anul </w:t>
            </w:r>
            <w:r w:rsidR="00AB4AEE" w:rsidRPr="00AB4AEE">
              <w:rPr>
                <w:sz w:val="20"/>
                <w:szCs w:val="20"/>
              </w:rPr>
              <w:t>2020</w:t>
            </w:r>
          </w:p>
        </w:tc>
      </w:tr>
      <w:tr w:rsidR="00C65DCD" w:rsidRPr="00347840" w14:paraId="4B854F56" w14:textId="77777777" w:rsidTr="004A63B7">
        <w:trPr>
          <w:trHeight w:val="20"/>
        </w:trPr>
        <w:tc>
          <w:tcPr>
            <w:tcW w:w="2666" w:type="dxa"/>
            <w:vMerge/>
          </w:tcPr>
          <w:p w14:paraId="5ABDD3CE" w14:textId="77777777" w:rsidR="00C65DCD" w:rsidRPr="00AB4AEE" w:rsidRDefault="00C65DCD" w:rsidP="00291486">
            <w:pPr>
              <w:tabs>
                <w:tab w:val="left" w:pos="567"/>
              </w:tabs>
              <w:ind w:right="57"/>
              <w:jc w:val="both"/>
              <w:rPr>
                <w:sz w:val="20"/>
                <w:szCs w:val="20"/>
              </w:rPr>
            </w:pPr>
          </w:p>
        </w:tc>
        <w:tc>
          <w:tcPr>
            <w:tcW w:w="708" w:type="dxa"/>
            <w:vMerge/>
          </w:tcPr>
          <w:p w14:paraId="3F73594E" w14:textId="77777777" w:rsidR="00C65DCD" w:rsidRPr="00AB4AEE" w:rsidRDefault="00C65DCD" w:rsidP="00291486">
            <w:pPr>
              <w:tabs>
                <w:tab w:val="left" w:pos="567"/>
              </w:tabs>
              <w:ind w:right="57"/>
              <w:jc w:val="both"/>
              <w:rPr>
                <w:sz w:val="20"/>
                <w:szCs w:val="20"/>
              </w:rPr>
            </w:pPr>
          </w:p>
        </w:tc>
        <w:tc>
          <w:tcPr>
            <w:tcW w:w="1134" w:type="dxa"/>
            <w:vMerge/>
          </w:tcPr>
          <w:p w14:paraId="4735EC83" w14:textId="77777777" w:rsidR="00C65DCD" w:rsidRPr="00AB4AEE" w:rsidRDefault="00C65DCD" w:rsidP="00291486">
            <w:pPr>
              <w:tabs>
                <w:tab w:val="left" w:pos="567"/>
              </w:tabs>
              <w:ind w:right="57"/>
              <w:jc w:val="both"/>
              <w:rPr>
                <w:sz w:val="20"/>
                <w:szCs w:val="20"/>
              </w:rPr>
            </w:pPr>
          </w:p>
        </w:tc>
        <w:tc>
          <w:tcPr>
            <w:tcW w:w="1163" w:type="dxa"/>
            <w:vMerge/>
          </w:tcPr>
          <w:p w14:paraId="7ABF3BFF" w14:textId="77777777" w:rsidR="00C65DCD" w:rsidRPr="00AB4AEE" w:rsidRDefault="00C65DCD" w:rsidP="00291486">
            <w:pPr>
              <w:tabs>
                <w:tab w:val="left" w:pos="567"/>
              </w:tabs>
              <w:ind w:right="57"/>
              <w:jc w:val="both"/>
              <w:rPr>
                <w:sz w:val="20"/>
                <w:szCs w:val="20"/>
              </w:rPr>
            </w:pPr>
          </w:p>
        </w:tc>
        <w:tc>
          <w:tcPr>
            <w:tcW w:w="1134" w:type="dxa"/>
          </w:tcPr>
          <w:p w14:paraId="156DA0BF" w14:textId="77777777" w:rsidR="00C65DCD" w:rsidRPr="00AB4AEE" w:rsidRDefault="00C65DCD" w:rsidP="00291486">
            <w:pPr>
              <w:tabs>
                <w:tab w:val="left" w:pos="567"/>
              </w:tabs>
              <w:ind w:right="57"/>
              <w:jc w:val="both"/>
              <w:rPr>
                <w:sz w:val="20"/>
                <w:szCs w:val="20"/>
              </w:rPr>
            </w:pPr>
            <w:r w:rsidRPr="00AB4AEE">
              <w:rPr>
                <w:sz w:val="20"/>
                <w:szCs w:val="20"/>
              </w:rPr>
              <w:t>Suma</w:t>
            </w:r>
          </w:p>
        </w:tc>
        <w:tc>
          <w:tcPr>
            <w:tcW w:w="851" w:type="dxa"/>
          </w:tcPr>
          <w:p w14:paraId="29BC83A6" w14:textId="6EADF433" w:rsidR="00C65DCD" w:rsidRPr="00265EE4" w:rsidRDefault="00265EE4" w:rsidP="00265EE4">
            <w:pPr>
              <w:pStyle w:val="a5"/>
              <w:rPr>
                <w:rFonts w:ascii="Times New Roman" w:hAnsi="Times New Roman"/>
                <w:sz w:val="18"/>
                <w:szCs w:val="18"/>
              </w:rPr>
            </w:pPr>
            <w:r w:rsidRPr="00265EE4">
              <w:rPr>
                <w:rFonts w:ascii="Times New Roman" w:hAnsi="Times New Roman"/>
                <w:sz w:val="18"/>
                <w:szCs w:val="18"/>
              </w:rPr>
              <w:t>față de planul precizat, %</w:t>
            </w:r>
          </w:p>
        </w:tc>
        <w:tc>
          <w:tcPr>
            <w:tcW w:w="1105" w:type="dxa"/>
            <w:vMerge/>
          </w:tcPr>
          <w:p w14:paraId="40133CFD" w14:textId="77777777" w:rsidR="00C65DCD" w:rsidRPr="00AB4AEE" w:rsidRDefault="00C65DCD" w:rsidP="00291486">
            <w:pPr>
              <w:tabs>
                <w:tab w:val="left" w:pos="567"/>
              </w:tabs>
              <w:ind w:right="57"/>
              <w:jc w:val="both"/>
              <w:rPr>
                <w:sz w:val="20"/>
                <w:szCs w:val="20"/>
              </w:rPr>
            </w:pPr>
          </w:p>
        </w:tc>
        <w:tc>
          <w:tcPr>
            <w:tcW w:w="1163" w:type="dxa"/>
            <w:vMerge/>
          </w:tcPr>
          <w:p w14:paraId="3D178CE7" w14:textId="77777777" w:rsidR="00C65DCD" w:rsidRPr="00AB4AEE" w:rsidRDefault="00C65DCD" w:rsidP="00291486">
            <w:pPr>
              <w:tabs>
                <w:tab w:val="left" w:pos="567"/>
              </w:tabs>
              <w:ind w:right="57"/>
              <w:jc w:val="both"/>
              <w:rPr>
                <w:sz w:val="20"/>
                <w:szCs w:val="20"/>
              </w:rPr>
            </w:pPr>
          </w:p>
        </w:tc>
      </w:tr>
      <w:tr w:rsidR="00C65DCD" w:rsidRPr="00347840" w14:paraId="59878D42" w14:textId="77777777" w:rsidTr="004A63B7">
        <w:trPr>
          <w:trHeight w:val="20"/>
        </w:trPr>
        <w:tc>
          <w:tcPr>
            <w:tcW w:w="2666" w:type="dxa"/>
          </w:tcPr>
          <w:p w14:paraId="544172C7" w14:textId="77777777" w:rsidR="00C65DCD" w:rsidRPr="00AB4AEE" w:rsidRDefault="00C65DCD" w:rsidP="00291486">
            <w:pPr>
              <w:tabs>
                <w:tab w:val="left" w:pos="567"/>
              </w:tabs>
              <w:ind w:right="57"/>
              <w:jc w:val="both"/>
              <w:rPr>
                <w:b/>
                <w:sz w:val="20"/>
                <w:szCs w:val="20"/>
              </w:rPr>
            </w:pPr>
            <w:r w:rsidRPr="00AB4AEE">
              <w:rPr>
                <w:b/>
                <w:sz w:val="20"/>
                <w:szCs w:val="20"/>
              </w:rPr>
              <w:t>Total</w:t>
            </w:r>
          </w:p>
        </w:tc>
        <w:tc>
          <w:tcPr>
            <w:tcW w:w="708" w:type="dxa"/>
          </w:tcPr>
          <w:p w14:paraId="6DDD22A4" w14:textId="77777777" w:rsidR="00C65DCD" w:rsidRPr="00AB4AEE" w:rsidRDefault="00C65DCD" w:rsidP="00291486">
            <w:pPr>
              <w:tabs>
                <w:tab w:val="left" w:pos="567"/>
              </w:tabs>
              <w:ind w:right="57"/>
              <w:jc w:val="both"/>
              <w:rPr>
                <w:b/>
                <w:sz w:val="20"/>
                <w:szCs w:val="20"/>
              </w:rPr>
            </w:pPr>
          </w:p>
        </w:tc>
        <w:tc>
          <w:tcPr>
            <w:tcW w:w="1134" w:type="dxa"/>
          </w:tcPr>
          <w:p w14:paraId="5786F26D" w14:textId="77777777" w:rsidR="00C65DCD" w:rsidRPr="00AB4AEE" w:rsidRDefault="00C65DCD" w:rsidP="00291486">
            <w:pPr>
              <w:tabs>
                <w:tab w:val="left" w:pos="567"/>
              </w:tabs>
              <w:ind w:right="57"/>
              <w:jc w:val="both"/>
              <w:rPr>
                <w:b/>
                <w:sz w:val="20"/>
                <w:szCs w:val="20"/>
              </w:rPr>
            </w:pPr>
            <w:r w:rsidRPr="00AB4AEE">
              <w:rPr>
                <w:b/>
                <w:sz w:val="20"/>
                <w:szCs w:val="20"/>
              </w:rPr>
              <w:t>303312,9</w:t>
            </w:r>
          </w:p>
        </w:tc>
        <w:tc>
          <w:tcPr>
            <w:tcW w:w="1163" w:type="dxa"/>
          </w:tcPr>
          <w:p w14:paraId="6F0F1B62" w14:textId="7A5027D4" w:rsidR="00C65DCD" w:rsidRPr="00AB4AEE" w:rsidRDefault="0072558F" w:rsidP="00291486">
            <w:pPr>
              <w:tabs>
                <w:tab w:val="left" w:pos="567"/>
              </w:tabs>
              <w:ind w:right="57"/>
              <w:jc w:val="both"/>
              <w:rPr>
                <w:b/>
                <w:sz w:val="20"/>
                <w:szCs w:val="20"/>
              </w:rPr>
            </w:pPr>
            <w:r>
              <w:rPr>
                <w:b/>
                <w:sz w:val="20"/>
                <w:szCs w:val="20"/>
              </w:rPr>
              <w:t>332489,3</w:t>
            </w:r>
          </w:p>
        </w:tc>
        <w:tc>
          <w:tcPr>
            <w:tcW w:w="1134" w:type="dxa"/>
          </w:tcPr>
          <w:p w14:paraId="319A6C00" w14:textId="25AC5E8A" w:rsidR="00C65DCD" w:rsidRPr="00AB4AEE" w:rsidRDefault="0072558F" w:rsidP="00291486">
            <w:pPr>
              <w:tabs>
                <w:tab w:val="left" w:pos="567"/>
              </w:tabs>
              <w:ind w:right="57"/>
              <w:jc w:val="both"/>
              <w:rPr>
                <w:b/>
                <w:sz w:val="20"/>
                <w:szCs w:val="20"/>
              </w:rPr>
            </w:pPr>
            <w:r>
              <w:rPr>
                <w:b/>
                <w:sz w:val="20"/>
                <w:szCs w:val="20"/>
              </w:rPr>
              <w:t>304754,2</w:t>
            </w:r>
          </w:p>
        </w:tc>
        <w:tc>
          <w:tcPr>
            <w:tcW w:w="851" w:type="dxa"/>
          </w:tcPr>
          <w:p w14:paraId="0C2DF6F9" w14:textId="6EB94BB5" w:rsidR="00C65DCD" w:rsidRPr="00AB4AEE" w:rsidRDefault="00CD570D" w:rsidP="00291486">
            <w:pPr>
              <w:tabs>
                <w:tab w:val="left" w:pos="567"/>
              </w:tabs>
              <w:ind w:right="57"/>
              <w:jc w:val="both"/>
              <w:rPr>
                <w:b/>
                <w:sz w:val="20"/>
                <w:szCs w:val="20"/>
              </w:rPr>
            </w:pPr>
            <w:r>
              <w:rPr>
                <w:b/>
                <w:sz w:val="20"/>
                <w:szCs w:val="20"/>
              </w:rPr>
              <w:t>91,7</w:t>
            </w:r>
          </w:p>
        </w:tc>
        <w:tc>
          <w:tcPr>
            <w:tcW w:w="1105" w:type="dxa"/>
          </w:tcPr>
          <w:p w14:paraId="5A68600F" w14:textId="0D6F5547" w:rsidR="00C65DCD" w:rsidRPr="00AB4AEE" w:rsidRDefault="00CD570D" w:rsidP="00291486">
            <w:pPr>
              <w:tabs>
                <w:tab w:val="left" w:pos="567"/>
              </w:tabs>
              <w:ind w:right="57"/>
              <w:jc w:val="both"/>
              <w:rPr>
                <w:b/>
                <w:sz w:val="20"/>
                <w:szCs w:val="20"/>
              </w:rPr>
            </w:pPr>
            <w:r>
              <w:rPr>
                <w:b/>
                <w:sz w:val="20"/>
                <w:szCs w:val="20"/>
              </w:rPr>
              <w:t>-27735,1</w:t>
            </w:r>
          </w:p>
        </w:tc>
        <w:tc>
          <w:tcPr>
            <w:tcW w:w="1163" w:type="dxa"/>
          </w:tcPr>
          <w:p w14:paraId="713A02BA" w14:textId="1D906A04" w:rsidR="00C65DCD" w:rsidRPr="00AB4AEE" w:rsidRDefault="00CD570D" w:rsidP="00291486">
            <w:pPr>
              <w:tabs>
                <w:tab w:val="left" w:pos="567"/>
              </w:tabs>
              <w:ind w:right="57"/>
              <w:jc w:val="both"/>
              <w:rPr>
                <w:b/>
                <w:sz w:val="20"/>
                <w:szCs w:val="20"/>
              </w:rPr>
            </w:pPr>
            <w:r>
              <w:rPr>
                <w:b/>
                <w:sz w:val="20"/>
                <w:szCs w:val="20"/>
              </w:rPr>
              <w:t>293393,1</w:t>
            </w:r>
          </w:p>
        </w:tc>
      </w:tr>
      <w:tr w:rsidR="00C65DCD" w:rsidRPr="00347840" w14:paraId="24CB7BAF" w14:textId="77777777" w:rsidTr="004A63B7">
        <w:trPr>
          <w:trHeight w:val="20"/>
        </w:trPr>
        <w:tc>
          <w:tcPr>
            <w:tcW w:w="2666" w:type="dxa"/>
          </w:tcPr>
          <w:p w14:paraId="40430833" w14:textId="77777777" w:rsidR="00C65DCD" w:rsidRPr="00AB4AEE" w:rsidRDefault="00C65DCD" w:rsidP="00291486">
            <w:pPr>
              <w:tabs>
                <w:tab w:val="left" w:pos="567"/>
              </w:tabs>
              <w:ind w:right="57"/>
              <w:jc w:val="both"/>
              <w:rPr>
                <w:sz w:val="22"/>
                <w:szCs w:val="22"/>
                <w:lang w:val="en-US"/>
              </w:rPr>
            </w:pPr>
            <w:r w:rsidRPr="00AB4AEE">
              <w:rPr>
                <w:sz w:val="22"/>
                <w:szCs w:val="22"/>
                <w:lang w:val="en-US"/>
              </w:rPr>
              <w:t>Servicii de stat cu destinație generală</w:t>
            </w:r>
          </w:p>
        </w:tc>
        <w:tc>
          <w:tcPr>
            <w:tcW w:w="708" w:type="dxa"/>
          </w:tcPr>
          <w:p w14:paraId="669E6398" w14:textId="77777777" w:rsidR="00C65DCD" w:rsidRPr="00AB4AEE" w:rsidRDefault="00C65DCD" w:rsidP="00291486">
            <w:pPr>
              <w:tabs>
                <w:tab w:val="left" w:pos="567"/>
              </w:tabs>
              <w:ind w:right="57"/>
              <w:jc w:val="both"/>
              <w:rPr>
                <w:sz w:val="22"/>
                <w:szCs w:val="22"/>
              </w:rPr>
            </w:pPr>
            <w:r w:rsidRPr="00AB4AEE">
              <w:rPr>
                <w:sz w:val="22"/>
                <w:szCs w:val="22"/>
              </w:rPr>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55F9A9A" w14:textId="77777777" w:rsidR="00C65DCD" w:rsidRPr="00AB4AEE" w:rsidRDefault="00C65DCD" w:rsidP="00291486">
            <w:pPr>
              <w:tabs>
                <w:tab w:val="left" w:pos="567"/>
              </w:tabs>
              <w:ind w:right="57"/>
              <w:jc w:val="center"/>
              <w:rPr>
                <w:sz w:val="22"/>
                <w:szCs w:val="22"/>
              </w:rPr>
            </w:pPr>
            <w:r w:rsidRPr="00AB4AEE">
              <w:rPr>
                <w:sz w:val="22"/>
                <w:szCs w:val="22"/>
              </w:rPr>
              <w:t>10 988,7</w:t>
            </w:r>
          </w:p>
        </w:tc>
        <w:tc>
          <w:tcPr>
            <w:tcW w:w="1163" w:type="dxa"/>
            <w:tcBorders>
              <w:top w:val="single" w:sz="4" w:space="0" w:color="auto"/>
              <w:left w:val="nil"/>
              <w:bottom w:val="single" w:sz="4" w:space="0" w:color="auto"/>
              <w:right w:val="single" w:sz="4" w:space="0" w:color="auto"/>
            </w:tcBorders>
            <w:shd w:val="clear" w:color="auto" w:fill="auto"/>
            <w:vAlign w:val="bottom"/>
          </w:tcPr>
          <w:p w14:paraId="1FBB04BA" w14:textId="74090D93" w:rsidR="00C65DCD" w:rsidRPr="00AB4AEE" w:rsidRDefault="00CD570D" w:rsidP="00291486">
            <w:pPr>
              <w:tabs>
                <w:tab w:val="left" w:pos="567"/>
              </w:tabs>
              <w:ind w:right="57"/>
              <w:jc w:val="center"/>
              <w:rPr>
                <w:sz w:val="22"/>
                <w:szCs w:val="22"/>
              </w:rPr>
            </w:pPr>
            <w:r>
              <w:rPr>
                <w:sz w:val="22"/>
                <w:szCs w:val="22"/>
              </w:rPr>
              <w:t>18708,8</w:t>
            </w:r>
          </w:p>
        </w:tc>
        <w:tc>
          <w:tcPr>
            <w:tcW w:w="1134" w:type="dxa"/>
            <w:tcBorders>
              <w:top w:val="single" w:sz="4" w:space="0" w:color="auto"/>
              <w:left w:val="nil"/>
              <w:bottom w:val="single" w:sz="4" w:space="0" w:color="auto"/>
              <w:right w:val="single" w:sz="4" w:space="0" w:color="auto"/>
            </w:tcBorders>
            <w:shd w:val="clear" w:color="auto" w:fill="auto"/>
            <w:vAlign w:val="bottom"/>
          </w:tcPr>
          <w:p w14:paraId="64B113EF" w14:textId="6C3C6091" w:rsidR="00C65DCD" w:rsidRPr="00AB4AEE" w:rsidRDefault="00CD570D" w:rsidP="00291486">
            <w:pPr>
              <w:tabs>
                <w:tab w:val="left" w:pos="567"/>
              </w:tabs>
              <w:ind w:right="57"/>
              <w:jc w:val="center"/>
              <w:rPr>
                <w:sz w:val="22"/>
                <w:szCs w:val="22"/>
              </w:rPr>
            </w:pPr>
            <w:r>
              <w:rPr>
                <w:sz w:val="22"/>
                <w:szCs w:val="22"/>
              </w:rPr>
              <w:t>15574,4</w:t>
            </w:r>
          </w:p>
        </w:tc>
        <w:tc>
          <w:tcPr>
            <w:tcW w:w="851" w:type="dxa"/>
          </w:tcPr>
          <w:p w14:paraId="7A7C9A63" w14:textId="77777777" w:rsidR="00C65DCD" w:rsidRDefault="00C65DCD" w:rsidP="00291486">
            <w:pPr>
              <w:tabs>
                <w:tab w:val="left" w:pos="567"/>
              </w:tabs>
              <w:ind w:right="57"/>
              <w:jc w:val="center"/>
              <w:rPr>
                <w:sz w:val="22"/>
                <w:szCs w:val="22"/>
              </w:rPr>
            </w:pPr>
          </w:p>
          <w:p w14:paraId="2C4A167E" w14:textId="47897E23" w:rsidR="00CD570D" w:rsidRPr="00AB4AEE" w:rsidRDefault="00CD570D" w:rsidP="00291486">
            <w:pPr>
              <w:tabs>
                <w:tab w:val="left" w:pos="567"/>
              </w:tabs>
              <w:ind w:right="57"/>
              <w:jc w:val="center"/>
              <w:rPr>
                <w:sz w:val="22"/>
                <w:szCs w:val="22"/>
              </w:rPr>
            </w:pPr>
            <w:r>
              <w:rPr>
                <w:sz w:val="22"/>
                <w:szCs w:val="22"/>
              </w:rPr>
              <w:t>83,2</w:t>
            </w:r>
          </w:p>
        </w:tc>
        <w:tc>
          <w:tcPr>
            <w:tcW w:w="1105" w:type="dxa"/>
          </w:tcPr>
          <w:p w14:paraId="7E954C57" w14:textId="77777777" w:rsidR="00CD570D" w:rsidRDefault="00CD570D" w:rsidP="00291486">
            <w:pPr>
              <w:tabs>
                <w:tab w:val="left" w:pos="567"/>
              </w:tabs>
              <w:ind w:right="57"/>
              <w:jc w:val="center"/>
              <w:rPr>
                <w:sz w:val="22"/>
                <w:szCs w:val="22"/>
              </w:rPr>
            </w:pPr>
          </w:p>
          <w:p w14:paraId="0A4476D6" w14:textId="2BABF2FB" w:rsidR="00AB4AEE" w:rsidRPr="00AB4AEE" w:rsidRDefault="00CD570D" w:rsidP="00291486">
            <w:pPr>
              <w:tabs>
                <w:tab w:val="left" w:pos="567"/>
              </w:tabs>
              <w:ind w:right="57"/>
              <w:jc w:val="center"/>
              <w:rPr>
                <w:sz w:val="22"/>
                <w:szCs w:val="22"/>
              </w:rPr>
            </w:pPr>
            <w:r>
              <w:rPr>
                <w:sz w:val="22"/>
                <w:szCs w:val="22"/>
              </w:rPr>
              <w:t>-3134,4</w:t>
            </w:r>
          </w:p>
        </w:tc>
        <w:tc>
          <w:tcPr>
            <w:tcW w:w="1163" w:type="dxa"/>
          </w:tcPr>
          <w:p w14:paraId="641E6F91" w14:textId="77777777" w:rsidR="0013736E" w:rsidRDefault="0013736E" w:rsidP="00291486">
            <w:pPr>
              <w:tabs>
                <w:tab w:val="left" w:pos="567"/>
              </w:tabs>
              <w:ind w:right="57"/>
              <w:jc w:val="center"/>
              <w:rPr>
                <w:sz w:val="22"/>
                <w:szCs w:val="22"/>
              </w:rPr>
            </w:pPr>
          </w:p>
          <w:p w14:paraId="454FE330" w14:textId="0839D87E" w:rsidR="00265EE4" w:rsidRPr="00AB4AEE" w:rsidRDefault="00265EE4" w:rsidP="00291486">
            <w:pPr>
              <w:tabs>
                <w:tab w:val="left" w:pos="567"/>
              </w:tabs>
              <w:ind w:right="57"/>
              <w:jc w:val="center"/>
              <w:rPr>
                <w:sz w:val="22"/>
                <w:szCs w:val="22"/>
              </w:rPr>
            </w:pPr>
            <w:r>
              <w:rPr>
                <w:sz w:val="22"/>
                <w:szCs w:val="22"/>
              </w:rPr>
              <w:t>19616,2</w:t>
            </w:r>
          </w:p>
        </w:tc>
      </w:tr>
      <w:tr w:rsidR="00C65DCD" w:rsidRPr="00347840" w14:paraId="4495CF82" w14:textId="77777777" w:rsidTr="004A63B7">
        <w:trPr>
          <w:trHeight w:val="20"/>
        </w:trPr>
        <w:tc>
          <w:tcPr>
            <w:tcW w:w="2666" w:type="dxa"/>
          </w:tcPr>
          <w:p w14:paraId="2D54BAD9" w14:textId="77777777" w:rsidR="00C65DCD" w:rsidRPr="00AB4AEE" w:rsidRDefault="00C65DCD" w:rsidP="00291486">
            <w:pPr>
              <w:tabs>
                <w:tab w:val="left" w:pos="567"/>
              </w:tabs>
              <w:ind w:right="57"/>
              <w:jc w:val="both"/>
              <w:rPr>
                <w:sz w:val="22"/>
                <w:szCs w:val="22"/>
              </w:rPr>
            </w:pPr>
            <w:r w:rsidRPr="00AB4AEE">
              <w:rPr>
                <w:sz w:val="22"/>
                <w:szCs w:val="22"/>
              </w:rPr>
              <w:t>Apărare națională</w:t>
            </w:r>
          </w:p>
        </w:tc>
        <w:tc>
          <w:tcPr>
            <w:tcW w:w="708" w:type="dxa"/>
          </w:tcPr>
          <w:p w14:paraId="2690DB3E" w14:textId="77777777" w:rsidR="00C65DCD" w:rsidRPr="00AB4AEE" w:rsidRDefault="00C65DCD" w:rsidP="00291486">
            <w:pPr>
              <w:tabs>
                <w:tab w:val="left" w:pos="567"/>
              </w:tabs>
              <w:ind w:right="57"/>
              <w:jc w:val="both"/>
              <w:rPr>
                <w:sz w:val="22"/>
                <w:szCs w:val="22"/>
              </w:rPr>
            </w:pPr>
            <w:r w:rsidRPr="00AB4AEE">
              <w:rPr>
                <w:sz w:val="22"/>
                <w:szCs w:val="22"/>
              </w:rPr>
              <w:t>02</w:t>
            </w:r>
          </w:p>
        </w:tc>
        <w:tc>
          <w:tcPr>
            <w:tcW w:w="1134" w:type="dxa"/>
          </w:tcPr>
          <w:p w14:paraId="1E37AD25" w14:textId="77777777" w:rsidR="00C65DCD" w:rsidRPr="00AB4AEE" w:rsidRDefault="00C65DCD" w:rsidP="00291486">
            <w:pPr>
              <w:tabs>
                <w:tab w:val="left" w:pos="567"/>
              </w:tabs>
              <w:ind w:right="57"/>
              <w:jc w:val="center"/>
              <w:rPr>
                <w:sz w:val="22"/>
                <w:szCs w:val="22"/>
              </w:rPr>
            </w:pPr>
            <w:r w:rsidRPr="00AB4AEE">
              <w:rPr>
                <w:sz w:val="22"/>
                <w:szCs w:val="22"/>
              </w:rPr>
              <w:t>640,0</w:t>
            </w:r>
          </w:p>
        </w:tc>
        <w:tc>
          <w:tcPr>
            <w:tcW w:w="1163" w:type="dxa"/>
          </w:tcPr>
          <w:p w14:paraId="58FA3331" w14:textId="3A91B9EA" w:rsidR="00C65DCD" w:rsidRPr="00AB4AEE" w:rsidRDefault="00CD570D" w:rsidP="00291486">
            <w:pPr>
              <w:tabs>
                <w:tab w:val="left" w:pos="567"/>
              </w:tabs>
              <w:ind w:right="57"/>
              <w:jc w:val="center"/>
              <w:rPr>
                <w:sz w:val="22"/>
                <w:szCs w:val="22"/>
              </w:rPr>
            </w:pPr>
            <w:r>
              <w:rPr>
                <w:sz w:val="22"/>
                <w:szCs w:val="22"/>
              </w:rPr>
              <w:t>739,8</w:t>
            </w:r>
          </w:p>
        </w:tc>
        <w:tc>
          <w:tcPr>
            <w:tcW w:w="1134" w:type="dxa"/>
          </w:tcPr>
          <w:p w14:paraId="118AB4F9" w14:textId="32DD2261" w:rsidR="00C65DCD" w:rsidRPr="00AB4AEE" w:rsidRDefault="00CD570D" w:rsidP="00291486">
            <w:pPr>
              <w:tabs>
                <w:tab w:val="left" w:pos="567"/>
              </w:tabs>
              <w:ind w:right="57"/>
              <w:jc w:val="center"/>
              <w:rPr>
                <w:sz w:val="22"/>
                <w:szCs w:val="22"/>
              </w:rPr>
            </w:pPr>
            <w:r>
              <w:rPr>
                <w:sz w:val="22"/>
                <w:szCs w:val="22"/>
              </w:rPr>
              <w:t>724,2</w:t>
            </w:r>
          </w:p>
        </w:tc>
        <w:tc>
          <w:tcPr>
            <w:tcW w:w="851" w:type="dxa"/>
          </w:tcPr>
          <w:p w14:paraId="114D6397" w14:textId="35841ADF" w:rsidR="00C65DCD" w:rsidRPr="00AB4AEE" w:rsidRDefault="00CD570D" w:rsidP="00291486">
            <w:pPr>
              <w:tabs>
                <w:tab w:val="left" w:pos="567"/>
              </w:tabs>
              <w:ind w:right="57"/>
              <w:jc w:val="center"/>
              <w:rPr>
                <w:sz w:val="22"/>
                <w:szCs w:val="22"/>
              </w:rPr>
            </w:pPr>
            <w:r>
              <w:rPr>
                <w:sz w:val="22"/>
                <w:szCs w:val="22"/>
              </w:rPr>
              <w:t>97,9</w:t>
            </w:r>
          </w:p>
        </w:tc>
        <w:tc>
          <w:tcPr>
            <w:tcW w:w="1105" w:type="dxa"/>
          </w:tcPr>
          <w:p w14:paraId="60F254FF" w14:textId="755FE0DB" w:rsidR="00C65DCD" w:rsidRPr="00AB4AEE" w:rsidRDefault="00CD570D" w:rsidP="00291486">
            <w:pPr>
              <w:tabs>
                <w:tab w:val="left" w:pos="567"/>
              </w:tabs>
              <w:ind w:right="57"/>
              <w:jc w:val="center"/>
              <w:rPr>
                <w:sz w:val="22"/>
                <w:szCs w:val="22"/>
              </w:rPr>
            </w:pPr>
            <w:r>
              <w:rPr>
                <w:sz w:val="22"/>
                <w:szCs w:val="22"/>
              </w:rPr>
              <w:t>-15,6</w:t>
            </w:r>
          </w:p>
        </w:tc>
        <w:tc>
          <w:tcPr>
            <w:tcW w:w="1163" w:type="dxa"/>
          </w:tcPr>
          <w:p w14:paraId="4BB39CDE" w14:textId="147F2F91" w:rsidR="00C65DCD" w:rsidRPr="00AB4AEE" w:rsidRDefault="00265EE4" w:rsidP="00291486">
            <w:pPr>
              <w:tabs>
                <w:tab w:val="left" w:pos="567"/>
              </w:tabs>
              <w:ind w:right="57"/>
              <w:jc w:val="center"/>
              <w:rPr>
                <w:sz w:val="22"/>
                <w:szCs w:val="22"/>
              </w:rPr>
            </w:pPr>
            <w:r>
              <w:rPr>
                <w:sz w:val="22"/>
                <w:szCs w:val="22"/>
              </w:rPr>
              <w:t>679,3</w:t>
            </w:r>
          </w:p>
        </w:tc>
      </w:tr>
      <w:tr w:rsidR="00C65DCD" w:rsidRPr="00347840" w14:paraId="6421EF90" w14:textId="77777777" w:rsidTr="004A63B7">
        <w:trPr>
          <w:trHeight w:val="20"/>
        </w:trPr>
        <w:tc>
          <w:tcPr>
            <w:tcW w:w="2666" w:type="dxa"/>
          </w:tcPr>
          <w:p w14:paraId="4246866B" w14:textId="77777777" w:rsidR="00C65DCD" w:rsidRPr="00AB4AEE" w:rsidRDefault="00C65DCD" w:rsidP="00291486">
            <w:pPr>
              <w:tabs>
                <w:tab w:val="left" w:pos="567"/>
              </w:tabs>
              <w:ind w:right="57"/>
              <w:jc w:val="both"/>
              <w:rPr>
                <w:sz w:val="22"/>
                <w:szCs w:val="22"/>
              </w:rPr>
            </w:pPr>
            <w:r w:rsidRPr="00AB4AEE">
              <w:rPr>
                <w:sz w:val="22"/>
                <w:szCs w:val="22"/>
              </w:rPr>
              <w:t>Servici in domeniul economiei</w:t>
            </w:r>
          </w:p>
        </w:tc>
        <w:tc>
          <w:tcPr>
            <w:tcW w:w="708" w:type="dxa"/>
          </w:tcPr>
          <w:p w14:paraId="269F88B2" w14:textId="77777777" w:rsidR="00C65DCD" w:rsidRPr="00AB4AEE" w:rsidRDefault="00C65DCD" w:rsidP="00291486">
            <w:pPr>
              <w:tabs>
                <w:tab w:val="left" w:pos="567"/>
              </w:tabs>
              <w:ind w:right="57"/>
              <w:jc w:val="both"/>
              <w:rPr>
                <w:sz w:val="22"/>
                <w:szCs w:val="22"/>
              </w:rPr>
            </w:pPr>
            <w:r w:rsidRPr="00AB4AEE">
              <w:rPr>
                <w:sz w:val="22"/>
                <w:szCs w:val="22"/>
              </w:rPr>
              <w:t>04</w:t>
            </w:r>
          </w:p>
        </w:tc>
        <w:tc>
          <w:tcPr>
            <w:tcW w:w="1134" w:type="dxa"/>
          </w:tcPr>
          <w:p w14:paraId="514BD5A0" w14:textId="77777777" w:rsidR="00C65DCD" w:rsidRPr="00AB4AEE" w:rsidRDefault="00C65DCD" w:rsidP="00291486">
            <w:pPr>
              <w:tabs>
                <w:tab w:val="left" w:pos="567"/>
              </w:tabs>
              <w:ind w:right="57"/>
              <w:jc w:val="center"/>
              <w:rPr>
                <w:sz w:val="22"/>
                <w:szCs w:val="22"/>
              </w:rPr>
            </w:pPr>
            <w:r w:rsidRPr="00AB4AEE">
              <w:rPr>
                <w:sz w:val="22"/>
                <w:szCs w:val="22"/>
              </w:rPr>
              <w:t>21690,0</w:t>
            </w:r>
          </w:p>
        </w:tc>
        <w:tc>
          <w:tcPr>
            <w:tcW w:w="1163" w:type="dxa"/>
          </w:tcPr>
          <w:p w14:paraId="654F4778" w14:textId="6783373D" w:rsidR="00C65DCD" w:rsidRPr="00AB4AEE" w:rsidRDefault="00CD570D" w:rsidP="00291486">
            <w:pPr>
              <w:tabs>
                <w:tab w:val="left" w:pos="567"/>
              </w:tabs>
              <w:ind w:right="57"/>
              <w:jc w:val="center"/>
              <w:rPr>
                <w:sz w:val="22"/>
                <w:szCs w:val="22"/>
              </w:rPr>
            </w:pPr>
            <w:r>
              <w:rPr>
                <w:sz w:val="22"/>
                <w:szCs w:val="22"/>
              </w:rPr>
              <w:t>21839,2</w:t>
            </w:r>
          </w:p>
        </w:tc>
        <w:tc>
          <w:tcPr>
            <w:tcW w:w="1134" w:type="dxa"/>
          </w:tcPr>
          <w:p w14:paraId="2D75B976" w14:textId="7976501D" w:rsidR="00C65DCD" w:rsidRPr="00AB4AEE" w:rsidRDefault="00CD570D" w:rsidP="00291486">
            <w:pPr>
              <w:tabs>
                <w:tab w:val="left" w:pos="567"/>
              </w:tabs>
              <w:ind w:right="57"/>
              <w:jc w:val="center"/>
              <w:rPr>
                <w:sz w:val="22"/>
                <w:szCs w:val="22"/>
              </w:rPr>
            </w:pPr>
            <w:r>
              <w:rPr>
                <w:sz w:val="22"/>
                <w:szCs w:val="22"/>
              </w:rPr>
              <w:t>19870,8</w:t>
            </w:r>
          </w:p>
        </w:tc>
        <w:tc>
          <w:tcPr>
            <w:tcW w:w="851" w:type="dxa"/>
          </w:tcPr>
          <w:p w14:paraId="1858A8CE" w14:textId="502A8AF8" w:rsidR="00C65DCD" w:rsidRPr="00AB4AEE" w:rsidRDefault="00CD570D" w:rsidP="00291486">
            <w:pPr>
              <w:tabs>
                <w:tab w:val="left" w:pos="567"/>
              </w:tabs>
              <w:ind w:right="57"/>
              <w:jc w:val="center"/>
              <w:rPr>
                <w:sz w:val="22"/>
                <w:szCs w:val="22"/>
              </w:rPr>
            </w:pPr>
            <w:r>
              <w:rPr>
                <w:sz w:val="22"/>
                <w:szCs w:val="22"/>
              </w:rPr>
              <w:t>91,0</w:t>
            </w:r>
          </w:p>
        </w:tc>
        <w:tc>
          <w:tcPr>
            <w:tcW w:w="1105" w:type="dxa"/>
          </w:tcPr>
          <w:p w14:paraId="1C509E83" w14:textId="1EF3FE5E" w:rsidR="00C65DCD" w:rsidRPr="00AB4AEE" w:rsidRDefault="00CD570D" w:rsidP="00291486">
            <w:pPr>
              <w:tabs>
                <w:tab w:val="left" w:pos="567"/>
              </w:tabs>
              <w:ind w:right="57"/>
              <w:jc w:val="center"/>
              <w:rPr>
                <w:sz w:val="22"/>
                <w:szCs w:val="22"/>
              </w:rPr>
            </w:pPr>
            <w:r>
              <w:rPr>
                <w:sz w:val="22"/>
                <w:szCs w:val="22"/>
              </w:rPr>
              <w:t>-1968,4</w:t>
            </w:r>
          </w:p>
        </w:tc>
        <w:tc>
          <w:tcPr>
            <w:tcW w:w="1163" w:type="dxa"/>
          </w:tcPr>
          <w:p w14:paraId="5BDDB97E" w14:textId="2AAFB905" w:rsidR="00C65DCD" w:rsidRPr="00AB4AEE" w:rsidRDefault="00265EE4" w:rsidP="00291486">
            <w:pPr>
              <w:tabs>
                <w:tab w:val="left" w:pos="567"/>
              </w:tabs>
              <w:ind w:right="57"/>
              <w:jc w:val="center"/>
              <w:rPr>
                <w:sz w:val="22"/>
                <w:szCs w:val="22"/>
              </w:rPr>
            </w:pPr>
            <w:r>
              <w:rPr>
                <w:sz w:val="22"/>
                <w:szCs w:val="22"/>
              </w:rPr>
              <w:t>22255,7</w:t>
            </w:r>
          </w:p>
        </w:tc>
      </w:tr>
      <w:tr w:rsidR="00265EE4" w:rsidRPr="00347840" w14:paraId="4CCB55BE" w14:textId="77777777" w:rsidTr="004A63B7">
        <w:trPr>
          <w:trHeight w:val="20"/>
        </w:trPr>
        <w:tc>
          <w:tcPr>
            <w:tcW w:w="2666" w:type="dxa"/>
          </w:tcPr>
          <w:p w14:paraId="08080B2F" w14:textId="632FA8CD" w:rsidR="00265EE4" w:rsidRPr="00AB4AEE" w:rsidRDefault="00265EE4" w:rsidP="00291486">
            <w:pPr>
              <w:tabs>
                <w:tab w:val="left" w:pos="567"/>
              </w:tabs>
              <w:ind w:right="57"/>
              <w:jc w:val="both"/>
              <w:rPr>
                <w:sz w:val="22"/>
                <w:szCs w:val="22"/>
              </w:rPr>
            </w:pPr>
            <w:r>
              <w:rPr>
                <w:sz w:val="22"/>
                <w:szCs w:val="22"/>
              </w:rPr>
              <w:t>Gospodăria de locuințe și gospodăria serviciilor comunale</w:t>
            </w:r>
          </w:p>
        </w:tc>
        <w:tc>
          <w:tcPr>
            <w:tcW w:w="708" w:type="dxa"/>
          </w:tcPr>
          <w:p w14:paraId="37A1BA2E" w14:textId="231497F2" w:rsidR="00265EE4" w:rsidRPr="00AB4AEE" w:rsidRDefault="00265EE4" w:rsidP="00291486">
            <w:pPr>
              <w:tabs>
                <w:tab w:val="left" w:pos="567"/>
              </w:tabs>
              <w:ind w:right="57"/>
              <w:jc w:val="both"/>
              <w:rPr>
                <w:sz w:val="22"/>
                <w:szCs w:val="22"/>
              </w:rPr>
            </w:pPr>
            <w:r>
              <w:rPr>
                <w:sz w:val="22"/>
                <w:szCs w:val="22"/>
              </w:rPr>
              <w:t>06</w:t>
            </w:r>
          </w:p>
        </w:tc>
        <w:tc>
          <w:tcPr>
            <w:tcW w:w="1134" w:type="dxa"/>
          </w:tcPr>
          <w:p w14:paraId="527058B5" w14:textId="77777777" w:rsidR="00265EE4" w:rsidRPr="00AB4AEE" w:rsidRDefault="00265EE4" w:rsidP="00291486">
            <w:pPr>
              <w:tabs>
                <w:tab w:val="left" w:pos="567"/>
              </w:tabs>
              <w:ind w:right="57"/>
              <w:jc w:val="center"/>
              <w:rPr>
                <w:sz w:val="22"/>
                <w:szCs w:val="22"/>
              </w:rPr>
            </w:pPr>
          </w:p>
        </w:tc>
        <w:tc>
          <w:tcPr>
            <w:tcW w:w="1163" w:type="dxa"/>
          </w:tcPr>
          <w:p w14:paraId="3B07F8C9" w14:textId="77777777" w:rsidR="00265EE4" w:rsidRDefault="00265EE4" w:rsidP="00291486">
            <w:pPr>
              <w:tabs>
                <w:tab w:val="left" w:pos="567"/>
              </w:tabs>
              <w:ind w:right="57"/>
              <w:jc w:val="center"/>
              <w:rPr>
                <w:sz w:val="22"/>
                <w:szCs w:val="22"/>
              </w:rPr>
            </w:pPr>
          </w:p>
        </w:tc>
        <w:tc>
          <w:tcPr>
            <w:tcW w:w="1134" w:type="dxa"/>
          </w:tcPr>
          <w:p w14:paraId="3BE0197A" w14:textId="77777777" w:rsidR="00265EE4" w:rsidRDefault="00265EE4" w:rsidP="00291486">
            <w:pPr>
              <w:tabs>
                <w:tab w:val="left" w:pos="567"/>
              </w:tabs>
              <w:ind w:right="57"/>
              <w:jc w:val="center"/>
              <w:rPr>
                <w:sz w:val="22"/>
                <w:szCs w:val="22"/>
              </w:rPr>
            </w:pPr>
          </w:p>
        </w:tc>
        <w:tc>
          <w:tcPr>
            <w:tcW w:w="851" w:type="dxa"/>
          </w:tcPr>
          <w:p w14:paraId="1F3E2AB9" w14:textId="77777777" w:rsidR="00265EE4" w:rsidRDefault="00265EE4" w:rsidP="00291486">
            <w:pPr>
              <w:tabs>
                <w:tab w:val="left" w:pos="567"/>
              </w:tabs>
              <w:ind w:right="57"/>
              <w:jc w:val="center"/>
              <w:rPr>
                <w:sz w:val="22"/>
                <w:szCs w:val="22"/>
              </w:rPr>
            </w:pPr>
          </w:p>
        </w:tc>
        <w:tc>
          <w:tcPr>
            <w:tcW w:w="1105" w:type="dxa"/>
          </w:tcPr>
          <w:p w14:paraId="2EF9C709" w14:textId="77777777" w:rsidR="00265EE4" w:rsidRDefault="00265EE4" w:rsidP="00291486">
            <w:pPr>
              <w:tabs>
                <w:tab w:val="left" w:pos="567"/>
              </w:tabs>
              <w:ind w:right="57"/>
              <w:jc w:val="center"/>
              <w:rPr>
                <w:sz w:val="22"/>
                <w:szCs w:val="22"/>
              </w:rPr>
            </w:pPr>
          </w:p>
        </w:tc>
        <w:tc>
          <w:tcPr>
            <w:tcW w:w="1163" w:type="dxa"/>
          </w:tcPr>
          <w:p w14:paraId="3F557737" w14:textId="06EDF077" w:rsidR="00265EE4" w:rsidRDefault="00265EE4" w:rsidP="00291486">
            <w:pPr>
              <w:tabs>
                <w:tab w:val="left" w:pos="567"/>
              </w:tabs>
              <w:ind w:right="57"/>
              <w:jc w:val="center"/>
              <w:rPr>
                <w:sz w:val="22"/>
                <w:szCs w:val="22"/>
              </w:rPr>
            </w:pPr>
            <w:r>
              <w:rPr>
                <w:sz w:val="22"/>
                <w:szCs w:val="22"/>
              </w:rPr>
              <w:t>111,9</w:t>
            </w:r>
          </w:p>
        </w:tc>
      </w:tr>
      <w:tr w:rsidR="00C65DCD" w:rsidRPr="00347840" w14:paraId="734E4491" w14:textId="77777777" w:rsidTr="004A63B7">
        <w:trPr>
          <w:trHeight w:val="20"/>
        </w:trPr>
        <w:tc>
          <w:tcPr>
            <w:tcW w:w="2666" w:type="dxa"/>
          </w:tcPr>
          <w:p w14:paraId="04F04A86" w14:textId="77777777" w:rsidR="00C65DCD" w:rsidRPr="00AB4AEE" w:rsidRDefault="00C65DCD" w:rsidP="00291486">
            <w:pPr>
              <w:tabs>
                <w:tab w:val="left" w:pos="567"/>
              </w:tabs>
              <w:ind w:right="57"/>
              <w:jc w:val="both"/>
              <w:rPr>
                <w:sz w:val="22"/>
                <w:szCs w:val="22"/>
              </w:rPr>
            </w:pPr>
            <w:r w:rsidRPr="00AB4AEE">
              <w:rPr>
                <w:sz w:val="22"/>
                <w:szCs w:val="22"/>
              </w:rPr>
              <w:t>Ocrotirea sănătății</w:t>
            </w:r>
          </w:p>
        </w:tc>
        <w:tc>
          <w:tcPr>
            <w:tcW w:w="708" w:type="dxa"/>
          </w:tcPr>
          <w:p w14:paraId="116796AD" w14:textId="77777777" w:rsidR="00C65DCD" w:rsidRPr="00AB4AEE" w:rsidRDefault="00C65DCD" w:rsidP="00291486">
            <w:pPr>
              <w:tabs>
                <w:tab w:val="left" w:pos="567"/>
              </w:tabs>
              <w:ind w:right="57"/>
              <w:jc w:val="both"/>
              <w:rPr>
                <w:sz w:val="22"/>
                <w:szCs w:val="22"/>
              </w:rPr>
            </w:pPr>
            <w:r w:rsidRPr="00AB4AEE">
              <w:rPr>
                <w:sz w:val="22"/>
                <w:szCs w:val="22"/>
              </w:rPr>
              <w:t>07</w:t>
            </w:r>
          </w:p>
        </w:tc>
        <w:tc>
          <w:tcPr>
            <w:tcW w:w="1134" w:type="dxa"/>
          </w:tcPr>
          <w:p w14:paraId="4E0C33D4" w14:textId="77777777" w:rsidR="00C65DCD" w:rsidRPr="00AB4AEE" w:rsidRDefault="00C65DCD" w:rsidP="00291486">
            <w:pPr>
              <w:tabs>
                <w:tab w:val="left" w:pos="567"/>
              </w:tabs>
              <w:ind w:right="57"/>
              <w:jc w:val="center"/>
              <w:rPr>
                <w:sz w:val="22"/>
                <w:szCs w:val="22"/>
              </w:rPr>
            </w:pPr>
          </w:p>
        </w:tc>
        <w:tc>
          <w:tcPr>
            <w:tcW w:w="1163" w:type="dxa"/>
          </w:tcPr>
          <w:p w14:paraId="452D22B5" w14:textId="5C93A7D3" w:rsidR="00C65DCD" w:rsidRPr="00AB4AEE" w:rsidRDefault="00CD570D" w:rsidP="00291486">
            <w:pPr>
              <w:tabs>
                <w:tab w:val="left" w:pos="567"/>
              </w:tabs>
              <w:ind w:right="57"/>
              <w:jc w:val="center"/>
              <w:rPr>
                <w:sz w:val="22"/>
                <w:szCs w:val="22"/>
              </w:rPr>
            </w:pPr>
            <w:r>
              <w:rPr>
                <w:sz w:val="22"/>
                <w:szCs w:val="22"/>
              </w:rPr>
              <w:t>12408,0</w:t>
            </w:r>
          </w:p>
        </w:tc>
        <w:tc>
          <w:tcPr>
            <w:tcW w:w="1134" w:type="dxa"/>
          </w:tcPr>
          <w:p w14:paraId="6F9959A9" w14:textId="6739FA07" w:rsidR="00C65DCD" w:rsidRPr="00AB4AEE" w:rsidRDefault="00CD570D" w:rsidP="00291486">
            <w:pPr>
              <w:tabs>
                <w:tab w:val="left" w:pos="567"/>
              </w:tabs>
              <w:ind w:right="57"/>
              <w:jc w:val="center"/>
              <w:rPr>
                <w:sz w:val="22"/>
                <w:szCs w:val="22"/>
              </w:rPr>
            </w:pPr>
            <w:r>
              <w:rPr>
                <w:sz w:val="22"/>
                <w:szCs w:val="22"/>
              </w:rPr>
              <w:t>9495,5</w:t>
            </w:r>
          </w:p>
        </w:tc>
        <w:tc>
          <w:tcPr>
            <w:tcW w:w="851" w:type="dxa"/>
          </w:tcPr>
          <w:p w14:paraId="6911956A" w14:textId="00D0D8FF" w:rsidR="00C65DCD" w:rsidRPr="00AB4AEE" w:rsidRDefault="00CD570D" w:rsidP="00291486">
            <w:pPr>
              <w:tabs>
                <w:tab w:val="left" w:pos="567"/>
              </w:tabs>
              <w:ind w:right="57"/>
              <w:jc w:val="center"/>
              <w:rPr>
                <w:sz w:val="22"/>
                <w:szCs w:val="22"/>
              </w:rPr>
            </w:pPr>
            <w:r>
              <w:rPr>
                <w:sz w:val="22"/>
                <w:szCs w:val="22"/>
              </w:rPr>
              <w:t>76,5</w:t>
            </w:r>
          </w:p>
        </w:tc>
        <w:tc>
          <w:tcPr>
            <w:tcW w:w="1105" w:type="dxa"/>
          </w:tcPr>
          <w:p w14:paraId="629DE86F" w14:textId="149B229C" w:rsidR="00C65DCD" w:rsidRPr="00AB4AEE" w:rsidRDefault="00CD570D" w:rsidP="00291486">
            <w:pPr>
              <w:tabs>
                <w:tab w:val="left" w:pos="567"/>
              </w:tabs>
              <w:ind w:right="57"/>
              <w:jc w:val="center"/>
              <w:rPr>
                <w:sz w:val="22"/>
                <w:szCs w:val="22"/>
              </w:rPr>
            </w:pPr>
            <w:r>
              <w:rPr>
                <w:sz w:val="22"/>
                <w:szCs w:val="22"/>
              </w:rPr>
              <w:t>-2912,5</w:t>
            </w:r>
          </w:p>
        </w:tc>
        <w:tc>
          <w:tcPr>
            <w:tcW w:w="1163" w:type="dxa"/>
          </w:tcPr>
          <w:p w14:paraId="5EEADDDD" w14:textId="7BC263C8" w:rsidR="00C65DCD" w:rsidRPr="00AB4AEE" w:rsidRDefault="00265EE4" w:rsidP="00291486">
            <w:pPr>
              <w:tabs>
                <w:tab w:val="left" w:pos="567"/>
              </w:tabs>
              <w:ind w:right="57"/>
              <w:jc w:val="center"/>
              <w:rPr>
                <w:sz w:val="22"/>
                <w:szCs w:val="22"/>
              </w:rPr>
            </w:pPr>
            <w:r>
              <w:rPr>
                <w:sz w:val="22"/>
                <w:szCs w:val="22"/>
              </w:rPr>
              <w:t>6315,7</w:t>
            </w:r>
          </w:p>
        </w:tc>
      </w:tr>
      <w:tr w:rsidR="00C65DCD" w:rsidRPr="00347840" w14:paraId="2E819669" w14:textId="77777777" w:rsidTr="004A63B7">
        <w:trPr>
          <w:trHeight w:val="20"/>
        </w:trPr>
        <w:tc>
          <w:tcPr>
            <w:tcW w:w="2666" w:type="dxa"/>
          </w:tcPr>
          <w:p w14:paraId="1CA9745A" w14:textId="77777777" w:rsidR="00C65DCD" w:rsidRPr="00AB4AEE" w:rsidRDefault="00C65DCD" w:rsidP="00291486">
            <w:pPr>
              <w:tabs>
                <w:tab w:val="left" w:pos="567"/>
              </w:tabs>
              <w:ind w:right="57"/>
              <w:jc w:val="both"/>
              <w:rPr>
                <w:sz w:val="22"/>
                <w:szCs w:val="22"/>
                <w:lang w:val="en-US"/>
              </w:rPr>
            </w:pPr>
            <w:r w:rsidRPr="00AB4AEE">
              <w:rPr>
                <w:sz w:val="22"/>
                <w:szCs w:val="22"/>
                <w:lang w:val="en-US"/>
              </w:rPr>
              <w:t xml:space="preserve">Cultură, sport, tineret culte și odihnă  </w:t>
            </w:r>
          </w:p>
        </w:tc>
        <w:tc>
          <w:tcPr>
            <w:tcW w:w="708" w:type="dxa"/>
          </w:tcPr>
          <w:p w14:paraId="2BE155F9" w14:textId="77777777" w:rsidR="00C65DCD" w:rsidRPr="00AB4AEE" w:rsidRDefault="00C65DCD" w:rsidP="00291486">
            <w:pPr>
              <w:tabs>
                <w:tab w:val="left" w:pos="567"/>
              </w:tabs>
              <w:ind w:right="57"/>
              <w:jc w:val="both"/>
              <w:rPr>
                <w:sz w:val="22"/>
                <w:szCs w:val="22"/>
              </w:rPr>
            </w:pPr>
            <w:r w:rsidRPr="00AB4AEE">
              <w:rPr>
                <w:sz w:val="22"/>
                <w:szCs w:val="22"/>
              </w:rPr>
              <w:t>08</w:t>
            </w:r>
          </w:p>
        </w:tc>
        <w:tc>
          <w:tcPr>
            <w:tcW w:w="1134" w:type="dxa"/>
          </w:tcPr>
          <w:p w14:paraId="7EABEA8D" w14:textId="77777777" w:rsidR="00C65DCD" w:rsidRPr="00AB4AEE" w:rsidRDefault="00C65DCD" w:rsidP="00291486">
            <w:pPr>
              <w:tabs>
                <w:tab w:val="left" w:pos="567"/>
              </w:tabs>
              <w:ind w:right="57"/>
              <w:jc w:val="center"/>
              <w:rPr>
                <w:sz w:val="22"/>
                <w:szCs w:val="22"/>
              </w:rPr>
            </w:pPr>
            <w:r w:rsidRPr="00AB4AEE">
              <w:rPr>
                <w:sz w:val="22"/>
                <w:szCs w:val="22"/>
              </w:rPr>
              <w:t>18041,1</w:t>
            </w:r>
          </w:p>
        </w:tc>
        <w:tc>
          <w:tcPr>
            <w:tcW w:w="1163" w:type="dxa"/>
          </w:tcPr>
          <w:p w14:paraId="24520CCC" w14:textId="6867BE29" w:rsidR="00C65DCD" w:rsidRPr="00AB4AEE" w:rsidRDefault="00CD570D" w:rsidP="00291486">
            <w:pPr>
              <w:tabs>
                <w:tab w:val="left" w:pos="567"/>
              </w:tabs>
              <w:ind w:right="57"/>
              <w:jc w:val="center"/>
              <w:rPr>
                <w:sz w:val="22"/>
                <w:szCs w:val="22"/>
              </w:rPr>
            </w:pPr>
            <w:r>
              <w:rPr>
                <w:sz w:val="22"/>
                <w:szCs w:val="22"/>
              </w:rPr>
              <w:t>12539,0</w:t>
            </w:r>
          </w:p>
        </w:tc>
        <w:tc>
          <w:tcPr>
            <w:tcW w:w="1134" w:type="dxa"/>
          </w:tcPr>
          <w:p w14:paraId="7AC1C566" w14:textId="4834C134" w:rsidR="00C65DCD" w:rsidRPr="00AB4AEE" w:rsidRDefault="00CD570D" w:rsidP="00291486">
            <w:pPr>
              <w:tabs>
                <w:tab w:val="left" w:pos="567"/>
              </w:tabs>
              <w:ind w:right="57"/>
              <w:jc w:val="center"/>
              <w:rPr>
                <w:sz w:val="22"/>
                <w:szCs w:val="22"/>
              </w:rPr>
            </w:pPr>
            <w:r>
              <w:rPr>
                <w:sz w:val="22"/>
                <w:szCs w:val="22"/>
              </w:rPr>
              <w:t>16315,5</w:t>
            </w:r>
          </w:p>
        </w:tc>
        <w:tc>
          <w:tcPr>
            <w:tcW w:w="851" w:type="dxa"/>
          </w:tcPr>
          <w:p w14:paraId="76BECB58" w14:textId="62888491" w:rsidR="00C65DCD" w:rsidRPr="00AB4AEE" w:rsidRDefault="00CD570D" w:rsidP="00291486">
            <w:pPr>
              <w:tabs>
                <w:tab w:val="left" w:pos="567"/>
              </w:tabs>
              <w:ind w:right="57"/>
              <w:jc w:val="center"/>
              <w:rPr>
                <w:sz w:val="22"/>
                <w:szCs w:val="22"/>
              </w:rPr>
            </w:pPr>
            <w:r>
              <w:rPr>
                <w:sz w:val="22"/>
                <w:szCs w:val="22"/>
              </w:rPr>
              <w:t>75,7</w:t>
            </w:r>
          </w:p>
        </w:tc>
        <w:tc>
          <w:tcPr>
            <w:tcW w:w="1105" w:type="dxa"/>
          </w:tcPr>
          <w:p w14:paraId="108BE163" w14:textId="4E67D67A" w:rsidR="00C65DCD" w:rsidRPr="00AB4AEE" w:rsidRDefault="00CD570D" w:rsidP="00291486">
            <w:pPr>
              <w:tabs>
                <w:tab w:val="left" w:pos="567"/>
              </w:tabs>
              <w:ind w:right="57"/>
              <w:jc w:val="center"/>
              <w:rPr>
                <w:sz w:val="22"/>
                <w:szCs w:val="22"/>
              </w:rPr>
            </w:pPr>
            <w:r>
              <w:rPr>
                <w:sz w:val="22"/>
                <w:szCs w:val="22"/>
              </w:rPr>
              <w:t>-5223,5</w:t>
            </w:r>
          </w:p>
        </w:tc>
        <w:tc>
          <w:tcPr>
            <w:tcW w:w="1163" w:type="dxa"/>
          </w:tcPr>
          <w:p w14:paraId="61525487" w14:textId="44267FB6" w:rsidR="00C65DCD" w:rsidRPr="00AB4AEE" w:rsidRDefault="00265EE4" w:rsidP="00291486">
            <w:pPr>
              <w:tabs>
                <w:tab w:val="left" w:pos="567"/>
              </w:tabs>
              <w:ind w:right="57"/>
              <w:jc w:val="center"/>
              <w:rPr>
                <w:sz w:val="22"/>
                <w:szCs w:val="22"/>
              </w:rPr>
            </w:pPr>
            <w:r>
              <w:rPr>
                <w:sz w:val="22"/>
                <w:szCs w:val="22"/>
              </w:rPr>
              <w:t>14212,2</w:t>
            </w:r>
          </w:p>
        </w:tc>
      </w:tr>
      <w:tr w:rsidR="00C65DCD" w:rsidRPr="00347840" w14:paraId="440CCF57" w14:textId="77777777" w:rsidTr="004A63B7">
        <w:trPr>
          <w:trHeight w:val="20"/>
        </w:trPr>
        <w:tc>
          <w:tcPr>
            <w:tcW w:w="2666" w:type="dxa"/>
          </w:tcPr>
          <w:p w14:paraId="3C740C0B" w14:textId="77777777" w:rsidR="00C65DCD" w:rsidRPr="00AB4AEE" w:rsidRDefault="00C65DCD" w:rsidP="00291486">
            <w:pPr>
              <w:tabs>
                <w:tab w:val="left" w:pos="567"/>
              </w:tabs>
              <w:ind w:right="57"/>
              <w:jc w:val="both"/>
              <w:rPr>
                <w:sz w:val="22"/>
                <w:szCs w:val="22"/>
              </w:rPr>
            </w:pPr>
            <w:r w:rsidRPr="00AB4AEE">
              <w:rPr>
                <w:sz w:val="22"/>
                <w:szCs w:val="22"/>
              </w:rPr>
              <w:t>Învățămînt</w:t>
            </w:r>
          </w:p>
        </w:tc>
        <w:tc>
          <w:tcPr>
            <w:tcW w:w="708" w:type="dxa"/>
          </w:tcPr>
          <w:p w14:paraId="4AFEC9ED" w14:textId="77777777" w:rsidR="00C65DCD" w:rsidRPr="00AB4AEE" w:rsidRDefault="00C65DCD" w:rsidP="00291486">
            <w:pPr>
              <w:tabs>
                <w:tab w:val="left" w:pos="567"/>
              </w:tabs>
              <w:ind w:right="57"/>
              <w:jc w:val="both"/>
              <w:rPr>
                <w:sz w:val="22"/>
                <w:szCs w:val="22"/>
              </w:rPr>
            </w:pPr>
            <w:r w:rsidRPr="00AB4AEE">
              <w:rPr>
                <w:sz w:val="22"/>
                <w:szCs w:val="22"/>
              </w:rPr>
              <w:t>09</w:t>
            </w:r>
          </w:p>
        </w:tc>
        <w:tc>
          <w:tcPr>
            <w:tcW w:w="1134" w:type="dxa"/>
          </w:tcPr>
          <w:p w14:paraId="2B957153" w14:textId="77777777" w:rsidR="00C65DCD" w:rsidRPr="00AB4AEE" w:rsidRDefault="00C65DCD" w:rsidP="00291486">
            <w:pPr>
              <w:tabs>
                <w:tab w:val="left" w:pos="567"/>
              </w:tabs>
              <w:ind w:right="57"/>
              <w:jc w:val="center"/>
              <w:rPr>
                <w:sz w:val="22"/>
                <w:szCs w:val="22"/>
              </w:rPr>
            </w:pPr>
            <w:r w:rsidRPr="00AB4AEE">
              <w:rPr>
                <w:sz w:val="22"/>
                <w:szCs w:val="22"/>
              </w:rPr>
              <w:t>209934,8</w:t>
            </w:r>
          </w:p>
        </w:tc>
        <w:tc>
          <w:tcPr>
            <w:tcW w:w="1163" w:type="dxa"/>
          </w:tcPr>
          <w:p w14:paraId="1F294A08" w14:textId="60ED6862" w:rsidR="00C65DCD" w:rsidRPr="00AB4AEE" w:rsidRDefault="00CD570D" w:rsidP="00291486">
            <w:pPr>
              <w:tabs>
                <w:tab w:val="left" w:pos="567"/>
              </w:tabs>
              <w:ind w:right="57"/>
              <w:jc w:val="center"/>
              <w:rPr>
                <w:sz w:val="22"/>
                <w:szCs w:val="22"/>
              </w:rPr>
            </w:pPr>
            <w:r>
              <w:rPr>
                <w:sz w:val="22"/>
                <w:szCs w:val="22"/>
              </w:rPr>
              <w:t>212432,1</w:t>
            </w:r>
          </w:p>
        </w:tc>
        <w:tc>
          <w:tcPr>
            <w:tcW w:w="1134" w:type="dxa"/>
          </w:tcPr>
          <w:p w14:paraId="0E09D652" w14:textId="33D58156" w:rsidR="00C65DCD" w:rsidRPr="00AB4AEE" w:rsidRDefault="00CD570D" w:rsidP="00291486">
            <w:pPr>
              <w:tabs>
                <w:tab w:val="left" w:pos="567"/>
              </w:tabs>
              <w:ind w:right="57"/>
              <w:jc w:val="center"/>
              <w:rPr>
                <w:sz w:val="22"/>
                <w:szCs w:val="22"/>
              </w:rPr>
            </w:pPr>
            <w:r>
              <w:rPr>
                <w:sz w:val="22"/>
                <w:szCs w:val="22"/>
              </w:rPr>
              <w:t>203174,6</w:t>
            </w:r>
          </w:p>
        </w:tc>
        <w:tc>
          <w:tcPr>
            <w:tcW w:w="851" w:type="dxa"/>
          </w:tcPr>
          <w:p w14:paraId="2A6FD138" w14:textId="03272924" w:rsidR="00C65DCD" w:rsidRPr="00AB4AEE" w:rsidRDefault="00CD570D" w:rsidP="00291486">
            <w:pPr>
              <w:tabs>
                <w:tab w:val="left" w:pos="567"/>
              </w:tabs>
              <w:ind w:right="57"/>
              <w:jc w:val="center"/>
              <w:rPr>
                <w:sz w:val="22"/>
                <w:szCs w:val="22"/>
              </w:rPr>
            </w:pPr>
            <w:r>
              <w:rPr>
                <w:sz w:val="22"/>
                <w:szCs w:val="22"/>
              </w:rPr>
              <w:t>95,6</w:t>
            </w:r>
          </w:p>
        </w:tc>
        <w:tc>
          <w:tcPr>
            <w:tcW w:w="1105" w:type="dxa"/>
          </w:tcPr>
          <w:p w14:paraId="1EBA2B7C" w14:textId="405AC6E9" w:rsidR="00C65DCD" w:rsidRPr="00AB4AEE" w:rsidRDefault="00CD570D" w:rsidP="00291486">
            <w:pPr>
              <w:tabs>
                <w:tab w:val="left" w:pos="567"/>
              </w:tabs>
              <w:ind w:right="57"/>
              <w:jc w:val="center"/>
              <w:rPr>
                <w:sz w:val="22"/>
                <w:szCs w:val="22"/>
              </w:rPr>
            </w:pPr>
            <w:r>
              <w:rPr>
                <w:sz w:val="22"/>
                <w:szCs w:val="22"/>
              </w:rPr>
              <w:t>-9257,5</w:t>
            </w:r>
          </w:p>
        </w:tc>
        <w:tc>
          <w:tcPr>
            <w:tcW w:w="1163" w:type="dxa"/>
          </w:tcPr>
          <w:p w14:paraId="6722FB3A" w14:textId="438A2465" w:rsidR="00C65DCD" w:rsidRPr="00AB4AEE" w:rsidRDefault="00265EE4" w:rsidP="00291486">
            <w:pPr>
              <w:tabs>
                <w:tab w:val="left" w:pos="567"/>
              </w:tabs>
              <w:ind w:right="57"/>
              <w:jc w:val="center"/>
              <w:rPr>
                <w:sz w:val="22"/>
                <w:szCs w:val="22"/>
              </w:rPr>
            </w:pPr>
            <w:r>
              <w:rPr>
                <w:sz w:val="22"/>
                <w:szCs w:val="22"/>
              </w:rPr>
              <w:t>196657,4</w:t>
            </w:r>
          </w:p>
        </w:tc>
      </w:tr>
      <w:tr w:rsidR="00C65DCD" w:rsidRPr="00347840" w14:paraId="59AC9ABA" w14:textId="77777777" w:rsidTr="004A63B7">
        <w:tc>
          <w:tcPr>
            <w:tcW w:w="2666" w:type="dxa"/>
          </w:tcPr>
          <w:p w14:paraId="3A7B0C54" w14:textId="77777777" w:rsidR="00C65DCD" w:rsidRPr="00AB4AEE" w:rsidRDefault="00C65DCD" w:rsidP="00291486">
            <w:pPr>
              <w:tabs>
                <w:tab w:val="left" w:pos="567"/>
              </w:tabs>
              <w:ind w:right="57"/>
              <w:jc w:val="both"/>
              <w:rPr>
                <w:sz w:val="22"/>
                <w:szCs w:val="22"/>
              </w:rPr>
            </w:pPr>
            <w:r w:rsidRPr="00AB4AEE">
              <w:rPr>
                <w:sz w:val="22"/>
                <w:szCs w:val="22"/>
              </w:rPr>
              <w:t>Protecție socială</w:t>
            </w:r>
          </w:p>
        </w:tc>
        <w:tc>
          <w:tcPr>
            <w:tcW w:w="708" w:type="dxa"/>
          </w:tcPr>
          <w:p w14:paraId="1D94D68C" w14:textId="77777777" w:rsidR="00C65DCD" w:rsidRPr="00AB4AEE" w:rsidRDefault="00C65DCD" w:rsidP="00291486">
            <w:pPr>
              <w:tabs>
                <w:tab w:val="left" w:pos="567"/>
              </w:tabs>
              <w:ind w:right="57"/>
              <w:jc w:val="both"/>
              <w:rPr>
                <w:sz w:val="22"/>
                <w:szCs w:val="22"/>
              </w:rPr>
            </w:pPr>
            <w:r w:rsidRPr="00AB4AEE">
              <w:rPr>
                <w:sz w:val="22"/>
                <w:szCs w:val="22"/>
              </w:rPr>
              <w:t>10</w:t>
            </w:r>
          </w:p>
        </w:tc>
        <w:tc>
          <w:tcPr>
            <w:tcW w:w="1134" w:type="dxa"/>
          </w:tcPr>
          <w:p w14:paraId="71F77F24" w14:textId="77777777" w:rsidR="00C65DCD" w:rsidRPr="00AB4AEE" w:rsidRDefault="00C65DCD" w:rsidP="00291486">
            <w:pPr>
              <w:tabs>
                <w:tab w:val="left" w:pos="567"/>
              </w:tabs>
              <w:ind w:right="57"/>
              <w:jc w:val="center"/>
              <w:rPr>
                <w:sz w:val="22"/>
                <w:szCs w:val="22"/>
              </w:rPr>
            </w:pPr>
            <w:r w:rsidRPr="00AB4AEE">
              <w:rPr>
                <w:sz w:val="22"/>
                <w:szCs w:val="22"/>
              </w:rPr>
              <w:t>42018,3</w:t>
            </w:r>
          </w:p>
        </w:tc>
        <w:tc>
          <w:tcPr>
            <w:tcW w:w="1163" w:type="dxa"/>
          </w:tcPr>
          <w:p w14:paraId="3ED57074" w14:textId="67CB8623" w:rsidR="00C65DCD" w:rsidRPr="00AB4AEE" w:rsidRDefault="00CD570D" w:rsidP="00291486">
            <w:pPr>
              <w:tabs>
                <w:tab w:val="left" w:pos="567"/>
              </w:tabs>
              <w:ind w:right="57"/>
              <w:jc w:val="center"/>
              <w:rPr>
                <w:sz w:val="22"/>
                <w:szCs w:val="22"/>
              </w:rPr>
            </w:pPr>
            <w:r>
              <w:rPr>
                <w:sz w:val="22"/>
                <w:szCs w:val="22"/>
              </w:rPr>
              <w:t>44822,4</w:t>
            </w:r>
          </w:p>
        </w:tc>
        <w:tc>
          <w:tcPr>
            <w:tcW w:w="1134" w:type="dxa"/>
          </w:tcPr>
          <w:p w14:paraId="1D47ED08" w14:textId="75024EA9" w:rsidR="00C65DCD" w:rsidRPr="00AB4AEE" w:rsidRDefault="00CD570D" w:rsidP="00291486">
            <w:pPr>
              <w:tabs>
                <w:tab w:val="left" w:pos="567"/>
              </w:tabs>
              <w:ind w:right="57"/>
              <w:jc w:val="center"/>
              <w:rPr>
                <w:sz w:val="22"/>
                <w:szCs w:val="22"/>
              </w:rPr>
            </w:pPr>
            <w:r>
              <w:rPr>
                <w:sz w:val="22"/>
                <w:szCs w:val="22"/>
              </w:rPr>
              <w:t>39599,2</w:t>
            </w:r>
          </w:p>
        </w:tc>
        <w:tc>
          <w:tcPr>
            <w:tcW w:w="851" w:type="dxa"/>
          </w:tcPr>
          <w:p w14:paraId="6B5D0C0B" w14:textId="7F79365A" w:rsidR="00C65DCD" w:rsidRPr="00AB4AEE" w:rsidRDefault="00CD570D" w:rsidP="00291486">
            <w:pPr>
              <w:tabs>
                <w:tab w:val="left" w:pos="567"/>
              </w:tabs>
              <w:ind w:right="57"/>
              <w:jc w:val="center"/>
              <w:rPr>
                <w:sz w:val="22"/>
                <w:szCs w:val="22"/>
              </w:rPr>
            </w:pPr>
            <w:r>
              <w:rPr>
                <w:sz w:val="22"/>
                <w:szCs w:val="22"/>
              </w:rPr>
              <w:t>88,3</w:t>
            </w:r>
          </w:p>
        </w:tc>
        <w:tc>
          <w:tcPr>
            <w:tcW w:w="1105" w:type="dxa"/>
          </w:tcPr>
          <w:p w14:paraId="6BA3EE6A" w14:textId="2180B1E9" w:rsidR="00C65DCD" w:rsidRPr="00AB4AEE" w:rsidRDefault="00CD570D" w:rsidP="00291486">
            <w:pPr>
              <w:tabs>
                <w:tab w:val="left" w:pos="567"/>
              </w:tabs>
              <w:ind w:right="57"/>
              <w:jc w:val="center"/>
              <w:rPr>
                <w:sz w:val="20"/>
                <w:szCs w:val="20"/>
              </w:rPr>
            </w:pPr>
            <w:r>
              <w:rPr>
                <w:sz w:val="20"/>
                <w:szCs w:val="20"/>
              </w:rPr>
              <w:t>-5223,2</w:t>
            </w:r>
          </w:p>
        </w:tc>
        <w:tc>
          <w:tcPr>
            <w:tcW w:w="1163" w:type="dxa"/>
          </w:tcPr>
          <w:p w14:paraId="0AFE526B" w14:textId="18D8A3F8" w:rsidR="00C65DCD" w:rsidRPr="00AB4AEE" w:rsidRDefault="00265EE4" w:rsidP="00291486">
            <w:pPr>
              <w:tabs>
                <w:tab w:val="left" w:pos="567"/>
              </w:tabs>
              <w:ind w:right="57"/>
              <w:jc w:val="center"/>
              <w:rPr>
                <w:sz w:val="22"/>
                <w:szCs w:val="22"/>
              </w:rPr>
            </w:pPr>
            <w:r>
              <w:rPr>
                <w:sz w:val="22"/>
                <w:szCs w:val="22"/>
              </w:rPr>
              <w:t>33194,7</w:t>
            </w:r>
          </w:p>
        </w:tc>
      </w:tr>
    </w:tbl>
    <w:p w14:paraId="12873E46" w14:textId="7A36A9CC" w:rsidR="00A247A1" w:rsidRPr="001E6DC1" w:rsidRDefault="00EF6B57" w:rsidP="00265EE4">
      <w:pPr>
        <w:tabs>
          <w:tab w:val="left" w:pos="984"/>
        </w:tabs>
        <w:autoSpaceDE w:val="0"/>
        <w:autoSpaceDN w:val="0"/>
        <w:adjustRightInd w:val="0"/>
        <w:jc w:val="both"/>
        <w:rPr>
          <w:rFonts w:eastAsiaTheme="minorEastAsia"/>
          <w:bCs/>
          <w:sz w:val="26"/>
          <w:szCs w:val="26"/>
          <w:lang w:val="ro-MD"/>
        </w:rPr>
      </w:pPr>
      <w:r>
        <w:rPr>
          <w:rFonts w:eastAsiaTheme="minorEastAsia"/>
          <w:bCs/>
          <w:sz w:val="26"/>
          <w:szCs w:val="26"/>
          <w:lang w:val="ro-MD"/>
        </w:rPr>
        <w:t xml:space="preserve">- </w:t>
      </w:r>
      <w:r w:rsidR="0023051F" w:rsidRPr="001E6DC1">
        <w:rPr>
          <w:rFonts w:eastAsiaTheme="minorEastAsia"/>
          <w:bCs/>
          <w:sz w:val="26"/>
          <w:szCs w:val="26"/>
          <w:lang w:val="ro-MD"/>
        </w:rPr>
        <w:t xml:space="preserve">cheltuielile pentru </w:t>
      </w:r>
      <w:r w:rsidR="0023051F" w:rsidRPr="001E6DC1">
        <w:rPr>
          <w:rFonts w:eastAsiaTheme="minorEastAsia"/>
          <w:b/>
          <w:bCs/>
          <w:i/>
          <w:sz w:val="26"/>
          <w:szCs w:val="26"/>
          <w:lang w:val="ro-MD"/>
        </w:rPr>
        <w:t>„Servicii de stat cu destinație generală”</w:t>
      </w:r>
      <w:r w:rsidR="0023051F" w:rsidRPr="001E6DC1">
        <w:rPr>
          <w:rFonts w:eastAsiaTheme="minorEastAsia"/>
          <w:bCs/>
          <w:sz w:val="26"/>
          <w:szCs w:val="26"/>
          <w:lang w:val="ro-MD"/>
        </w:rPr>
        <w:t xml:space="preserve"> au atins un nivel de </w:t>
      </w:r>
      <w:r w:rsidR="00265EE4">
        <w:rPr>
          <w:rFonts w:eastAsiaTheme="minorEastAsia"/>
          <w:bCs/>
          <w:sz w:val="26"/>
          <w:szCs w:val="26"/>
          <w:lang w:val="ro-MD"/>
        </w:rPr>
        <w:t>83,2</w:t>
      </w:r>
      <w:r w:rsidR="00A247A1" w:rsidRPr="001E6DC1">
        <w:rPr>
          <w:rFonts w:eastAsiaTheme="minorEastAsia"/>
          <w:bCs/>
          <w:sz w:val="26"/>
          <w:szCs w:val="26"/>
          <w:lang w:val="ro-MD"/>
        </w:rPr>
        <w:t xml:space="preserve"> la</w:t>
      </w:r>
    </w:p>
    <w:p w14:paraId="696CC943" w14:textId="6586AF60" w:rsidR="0023051F" w:rsidRDefault="0023051F" w:rsidP="00265EE4">
      <w:pPr>
        <w:tabs>
          <w:tab w:val="left" w:pos="984"/>
        </w:tabs>
        <w:autoSpaceDE w:val="0"/>
        <w:autoSpaceDN w:val="0"/>
        <w:adjustRightInd w:val="0"/>
        <w:jc w:val="both"/>
        <w:rPr>
          <w:rFonts w:eastAsiaTheme="minorEastAsia"/>
          <w:bCs/>
          <w:sz w:val="26"/>
          <w:szCs w:val="26"/>
          <w:lang w:val="ro-MD"/>
        </w:rPr>
      </w:pPr>
      <w:r w:rsidRPr="001E6DC1">
        <w:rPr>
          <w:rFonts w:eastAsiaTheme="minorEastAsia"/>
          <w:bCs/>
          <w:sz w:val="26"/>
          <w:szCs w:val="26"/>
          <w:lang w:val="ro-MD"/>
        </w:rPr>
        <w:t xml:space="preserve">sută sau cheltuielile au constituit </w:t>
      </w:r>
      <w:r w:rsidR="00265EE4">
        <w:rPr>
          <w:rFonts w:eastAsiaTheme="minorEastAsia"/>
          <w:bCs/>
          <w:sz w:val="26"/>
          <w:szCs w:val="26"/>
          <w:lang w:val="ro-MD"/>
        </w:rPr>
        <w:t>15574,4</w:t>
      </w:r>
      <w:r w:rsidRPr="001E6DC1">
        <w:rPr>
          <w:rFonts w:eastAsiaTheme="minorEastAsia"/>
          <w:bCs/>
          <w:sz w:val="26"/>
          <w:szCs w:val="26"/>
          <w:lang w:val="ro-MD"/>
        </w:rPr>
        <w:t xml:space="preserve"> mii lei, planul precizat </w:t>
      </w:r>
      <w:r w:rsidR="00265EE4">
        <w:rPr>
          <w:rFonts w:eastAsiaTheme="minorEastAsia"/>
          <w:bCs/>
          <w:sz w:val="26"/>
          <w:szCs w:val="26"/>
          <w:lang w:val="ro-MD"/>
        </w:rPr>
        <w:t>18708,8</w:t>
      </w:r>
      <w:r w:rsidRPr="001E6DC1">
        <w:rPr>
          <w:rFonts w:eastAsiaTheme="minorEastAsia"/>
          <w:bCs/>
          <w:sz w:val="26"/>
          <w:szCs w:val="26"/>
          <w:lang w:val="ro-MD"/>
        </w:rPr>
        <w:t xml:space="preserve"> mii lei, ponderea cheltuielilor în suma totală de cheltuieli constituie </w:t>
      </w:r>
      <w:r w:rsidR="00265EE4">
        <w:rPr>
          <w:rFonts w:eastAsiaTheme="minorEastAsia"/>
          <w:bCs/>
          <w:sz w:val="26"/>
          <w:szCs w:val="26"/>
          <w:lang w:val="ro-MD"/>
        </w:rPr>
        <w:t>5</w:t>
      </w:r>
      <w:r w:rsidR="00AB4AEE">
        <w:rPr>
          <w:rFonts w:eastAsiaTheme="minorEastAsia"/>
          <w:bCs/>
          <w:sz w:val="26"/>
          <w:szCs w:val="26"/>
          <w:lang w:val="ro-MD"/>
        </w:rPr>
        <w:t>,1</w:t>
      </w:r>
      <w:r w:rsidRPr="001E6DC1">
        <w:rPr>
          <w:rFonts w:eastAsiaTheme="minorEastAsia"/>
          <w:bCs/>
          <w:sz w:val="26"/>
          <w:szCs w:val="26"/>
          <w:lang w:val="ro-MD"/>
        </w:rPr>
        <w:t xml:space="preserve"> %</w:t>
      </w:r>
      <w:r w:rsidR="007B0EBB" w:rsidRPr="001E6DC1">
        <w:rPr>
          <w:rFonts w:eastAsiaTheme="minorEastAsia"/>
          <w:bCs/>
          <w:sz w:val="26"/>
          <w:szCs w:val="26"/>
          <w:lang w:val="ro-MD"/>
        </w:rPr>
        <w:t>. Datele privind executarea cheltuielilor la grupa dată se prezin</w:t>
      </w:r>
      <w:r w:rsidR="00F91A0A" w:rsidRPr="001E6DC1">
        <w:rPr>
          <w:rFonts w:eastAsiaTheme="minorEastAsia"/>
          <w:bCs/>
          <w:sz w:val="26"/>
          <w:szCs w:val="26"/>
          <w:lang w:val="ro-MD"/>
        </w:rPr>
        <w:t>t</w:t>
      </w:r>
      <w:r w:rsidR="007B0EBB" w:rsidRPr="001E6DC1">
        <w:rPr>
          <w:rFonts w:eastAsiaTheme="minorEastAsia"/>
          <w:bCs/>
          <w:sz w:val="26"/>
          <w:szCs w:val="26"/>
          <w:lang w:val="ro-MD"/>
        </w:rPr>
        <w:t>ă în tabelul următor:</w:t>
      </w:r>
      <w:r w:rsidRPr="001E6DC1">
        <w:rPr>
          <w:rFonts w:eastAsiaTheme="minorEastAsia"/>
          <w:bCs/>
          <w:sz w:val="26"/>
          <w:szCs w:val="26"/>
          <w:lang w:val="ro-MD"/>
        </w:rPr>
        <w:t xml:space="preserve"> </w:t>
      </w:r>
    </w:p>
    <w:p w14:paraId="2050FAAC" w14:textId="2E172CF0" w:rsidR="0009115E" w:rsidRPr="00D34F34" w:rsidRDefault="001F11EC" w:rsidP="0009115E">
      <w:pPr>
        <w:tabs>
          <w:tab w:val="left" w:pos="984"/>
        </w:tabs>
        <w:autoSpaceDE w:val="0"/>
        <w:autoSpaceDN w:val="0"/>
        <w:adjustRightInd w:val="0"/>
        <w:spacing w:line="360" w:lineRule="auto"/>
        <w:jc w:val="both"/>
        <w:rPr>
          <w:rFonts w:eastAsiaTheme="minorEastAsia"/>
          <w:bCs/>
          <w:i/>
          <w:iCs/>
          <w:sz w:val="18"/>
          <w:szCs w:val="18"/>
          <w:lang w:val="ro-MD"/>
        </w:rPr>
      </w:pPr>
      <w:r>
        <w:rPr>
          <w:rFonts w:eastAsiaTheme="minorEastAsia"/>
          <w:bCs/>
          <w:sz w:val="26"/>
          <w:szCs w:val="26"/>
          <w:lang w:val="ro-MD"/>
        </w:rPr>
        <w:tab/>
      </w:r>
      <w:r>
        <w:rPr>
          <w:rFonts w:eastAsiaTheme="minorEastAsia"/>
          <w:bCs/>
          <w:sz w:val="26"/>
          <w:szCs w:val="26"/>
          <w:lang w:val="ro-MD"/>
        </w:rPr>
        <w:tab/>
      </w:r>
      <w:r w:rsidR="00D34F34">
        <w:rPr>
          <w:rFonts w:eastAsiaTheme="minorEastAsia"/>
          <w:bCs/>
          <w:sz w:val="26"/>
          <w:szCs w:val="26"/>
          <w:lang w:val="ro-MD"/>
        </w:rPr>
        <w:tab/>
      </w:r>
      <w:r w:rsidR="00D34F34">
        <w:rPr>
          <w:rFonts w:eastAsiaTheme="minorEastAsia"/>
          <w:bCs/>
          <w:sz w:val="26"/>
          <w:szCs w:val="26"/>
          <w:lang w:val="ro-MD"/>
        </w:rPr>
        <w:tab/>
      </w:r>
      <w:r w:rsidR="00D34F34">
        <w:rPr>
          <w:rFonts w:eastAsiaTheme="minorEastAsia"/>
          <w:bCs/>
          <w:sz w:val="26"/>
          <w:szCs w:val="26"/>
          <w:lang w:val="ro-MD"/>
        </w:rPr>
        <w:tab/>
      </w:r>
      <w:r w:rsidR="00D34F34">
        <w:rPr>
          <w:rFonts w:eastAsiaTheme="minorEastAsia"/>
          <w:bCs/>
          <w:sz w:val="26"/>
          <w:szCs w:val="26"/>
          <w:lang w:val="ro-MD"/>
        </w:rPr>
        <w:tab/>
      </w:r>
      <w:r w:rsidR="00D34F34">
        <w:rPr>
          <w:rFonts w:eastAsiaTheme="minorEastAsia"/>
          <w:bCs/>
          <w:sz w:val="26"/>
          <w:szCs w:val="26"/>
          <w:lang w:val="ro-MD"/>
        </w:rPr>
        <w:tab/>
      </w:r>
      <w:r w:rsidR="00D34F34">
        <w:rPr>
          <w:rFonts w:eastAsiaTheme="minorEastAsia"/>
          <w:bCs/>
          <w:sz w:val="26"/>
          <w:szCs w:val="26"/>
          <w:lang w:val="ro-MD"/>
        </w:rPr>
        <w:tab/>
      </w:r>
      <w:r w:rsidR="00D34F34">
        <w:rPr>
          <w:rFonts w:eastAsiaTheme="minorEastAsia"/>
          <w:bCs/>
          <w:sz w:val="26"/>
          <w:szCs w:val="26"/>
          <w:lang w:val="ro-MD"/>
        </w:rPr>
        <w:tab/>
      </w:r>
      <w:r w:rsidR="00D34F34">
        <w:rPr>
          <w:rFonts w:eastAsiaTheme="minorEastAsia"/>
          <w:bCs/>
          <w:sz w:val="26"/>
          <w:szCs w:val="26"/>
          <w:lang w:val="ro-MD"/>
        </w:rPr>
        <w:tab/>
      </w:r>
      <w:r w:rsidR="00D34F34">
        <w:rPr>
          <w:rFonts w:eastAsiaTheme="minorEastAsia"/>
          <w:bCs/>
          <w:sz w:val="26"/>
          <w:szCs w:val="26"/>
          <w:lang w:val="ro-MD"/>
        </w:rPr>
        <w:tab/>
      </w:r>
      <w:r w:rsidR="00D34F34" w:rsidRPr="00D34F34">
        <w:rPr>
          <w:rFonts w:eastAsiaTheme="minorEastAsia"/>
          <w:bCs/>
          <w:i/>
          <w:iCs/>
          <w:sz w:val="18"/>
          <w:szCs w:val="18"/>
          <w:lang w:val="ro-MD"/>
        </w:rPr>
        <w:t>Tabelul nr.6</w:t>
      </w:r>
    </w:p>
    <w:tbl>
      <w:tblPr>
        <w:tblW w:w="10773" w:type="dxa"/>
        <w:jc w:val="center"/>
        <w:tblLayout w:type="fixed"/>
        <w:tblLook w:val="04A0" w:firstRow="1" w:lastRow="0" w:firstColumn="1" w:lastColumn="0" w:noHBand="0" w:noVBand="1"/>
      </w:tblPr>
      <w:tblGrid>
        <w:gridCol w:w="2699"/>
        <w:gridCol w:w="567"/>
        <w:gridCol w:w="708"/>
        <w:gridCol w:w="988"/>
        <w:gridCol w:w="992"/>
        <w:gridCol w:w="997"/>
        <w:gridCol w:w="846"/>
        <w:gridCol w:w="567"/>
        <w:gridCol w:w="850"/>
        <w:gridCol w:w="851"/>
        <w:gridCol w:w="708"/>
      </w:tblGrid>
      <w:tr w:rsidR="00AA7358" w:rsidRPr="001E6DC1" w14:paraId="7147A793" w14:textId="77777777" w:rsidTr="004A63B7">
        <w:trPr>
          <w:trHeight w:val="622"/>
          <w:jc w:val="center"/>
        </w:trPr>
        <w:tc>
          <w:tcPr>
            <w:tcW w:w="2699" w:type="dxa"/>
            <w:vMerge w:val="restart"/>
            <w:tcBorders>
              <w:top w:val="single" w:sz="4" w:space="0" w:color="auto"/>
              <w:left w:val="single" w:sz="4" w:space="0" w:color="auto"/>
              <w:right w:val="single" w:sz="4" w:space="0" w:color="auto"/>
            </w:tcBorders>
            <w:shd w:val="clear" w:color="auto" w:fill="auto"/>
            <w:vAlign w:val="center"/>
            <w:hideMark/>
          </w:tcPr>
          <w:p w14:paraId="67B4C83E" w14:textId="77777777" w:rsidR="007B0EBB" w:rsidRPr="001E6DC1" w:rsidRDefault="007B0EBB" w:rsidP="004E67A6">
            <w:pPr>
              <w:jc w:val="center"/>
              <w:rPr>
                <w:sz w:val="20"/>
                <w:szCs w:val="20"/>
                <w:lang w:val="ro-MD" w:eastAsia="ru-RU"/>
              </w:rPr>
            </w:pPr>
            <w:r w:rsidRPr="001E6DC1">
              <w:rPr>
                <w:sz w:val="20"/>
                <w:szCs w:val="20"/>
                <w:lang w:val="ro-MD" w:eastAsia="ru-RU"/>
              </w:rPr>
              <w:t>Denumirea</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14:paraId="1D72CFD0" w14:textId="77777777" w:rsidR="00C851D3" w:rsidRPr="001E6DC1" w:rsidRDefault="007B0EBB" w:rsidP="004E67A6">
            <w:pPr>
              <w:jc w:val="center"/>
              <w:rPr>
                <w:sz w:val="20"/>
                <w:szCs w:val="20"/>
                <w:lang w:val="ro-MD" w:eastAsia="ru-RU"/>
              </w:rPr>
            </w:pPr>
            <w:r w:rsidRPr="001E6DC1">
              <w:rPr>
                <w:sz w:val="20"/>
                <w:szCs w:val="20"/>
                <w:lang w:val="ro-MD" w:eastAsia="ru-RU"/>
              </w:rPr>
              <w:t>P1</w:t>
            </w:r>
          </w:p>
          <w:p w14:paraId="589B1782" w14:textId="77777777" w:rsidR="007B0EBB" w:rsidRPr="001E6DC1" w:rsidRDefault="007B0EBB" w:rsidP="004E67A6">
            <w:pPr>
              <w:jc w:val="center"/>
              <w:rPr>
                <w:sz w:val="20"/>
                <w:szCs w:val="20"/>
                <w:lang w:val="ro-MD" w:eastAsia="ru-RU"/>
              </w:rPr>
            </w:pPr>
            <w:r w:rsidRPr="001E6DC1">
              <w:rPr>
                <w:sz w:val="20"/>
                <w:szCs w:val="20"/>
                <w:lang w:val="ro-MD" w:eastAsia="ru-RU"/>
              </w:rPr>
              <w:t>P2</w:t>
            </w:r>
          </w:p>
        </w:tc>
        <w:tc>
          <w:tcPr>
            <w:tcW w:w="708" w:type="dxa"/>
            <w:vMerge w:val="restart"/>
            <w:tcBorders>
              <w:top w:val="single" w:sz="4" w:space="0" w:color="auto"/>
              <w:left w:val="single" w:sz="4" w:space="0" w:color="auto"/>
              <w:right w:val="single" w:sz="4" w:space="0" w:color="auto"/>
            </w:tcBorders>
            <w:shd w:val="clear" w:color="auto" w:fill="auto"/>
            <w:vAlign w:val="center"/>
            <w:hideMark/>
          </w:tcPr>
          <w:p w14:paraId="50E1B1DD" w14:textId="77777777" w:rsidR="007B0EBB" w:rsidRPr="001E6DC1" w:rsidRDefault="007B0EBB" w:rsidP="001C432C">
            <w:pPr>
              <w:jc w:val="center"/>
              <w:rPr>
                <w:sz w:val="20"/>
                <w:szCs w:val="20"/>
                <w:lang w:val="ro-MD" w:eastAsia="ru-RU"/>
              </w:rPr>
            </w:pPr>
            <w:r w:rsidRPr="001E6DC1">
              <w:rPr>
                <w:sz w:val="20"/>
                <w:szCs w:val="20"/>
                <w:lang w:val="ro-MD" w:eastAsia="ru-RU"/>
              </w:rPr>
              <w:t xml:space="preserve">Cod </w:t>
            </w:r>
            <w:r w:rsidRPr="001E6DC1">
              <w:rPr>
                <w:sz w:val="20"/>
                <w:szCs w:val="20"/>
                <w:lang w:val="ro-MD" w:eastAsia="ru-RU"/>
              </w:rPr>
              <w:br/>
              <w:t>F1-F3</w:t>
            </w:r>
          </w:p>
        </w:tc>
        <w:tc>
          <w:tcPr>
            <w:tcW w:w="2977" w:type="dxa"/>
            <w:gridSpan w:val="3"/>
            <w:tcBorders>
              <w:top w:val="single" w:sz="4" w:space="0" w:color="auto"/>
              <w:left w:val="single" w:sz="4" w:space="0" w:color="auto"/>
              <w:right w:val="single" w:sz="4" w:space="0" w:color="auto"/>
            </w:tcBorders>
            <w:shd w:val="clear" w:color="auto" w:fill="auto"/>
            <w:noWrap/>
            <w:vAlign w:val="center"/>
          </w:tcPr>
          <w:p w14:paraId="7D714ABE" w14:textId="759AC959" w:rsidR="007B0EBB" w:rsidRPr="001E6DC1" w:rsidRDefault="007B0EBB" w:rsidP="004E2D5F">
            <w:pPr>
              <w:jc w:val="center"/>
              <w:rPr>
                <w:sz w:val="20"/>
                <w:szCs w:val="20"/>
                <w:lang w:val="ro-MD" w:eastAsia="ru-RU"/>
              </w:rPr>
            </w:pPr>
            <w:r w:rsidRPr="001E6DC1">
              <w:rPr>
                <w:sz w:val="20"/>
                <w:szCs w:val="20"/>
                <w:lang w:val="ro-MD" w:eastAsia="ru-RU"/>
              </w:rPr>
              <w:t>Anul 20</w:t>
            </w:r>
            <w:r w:rsidR="004E2D5F" w:rsidRPr="001E6DC1">
              <w:rPr>
                <w:sz w:val="20"/>
                <w:szCs w:val="20"/>
                <w:lang w:val="ro-MD" w:eastAsia="ru-RU"/>
              </w:rPr>
              <w:t>2</w:t>
            </w:r>
            <w:r w:rsidR="00874F16">
              <w:rPr>
                <w:sz w:val="20"/>
                <w:szCs w:val="20"/>
                <w:lang w:val="ro-MD" w:eastAsia="ru-RU"/>
              </w:rPr>
              <w:t>1</w:t>
            </w:r>
            <w:r w:rsidR="00734AF1">
              <w:rPr>
                <w:sz w:val="20"/>
                <w:szCs w:val="20"/>
                <w:lang w:val="ro-MD" w:eastAsia="ru-RU"/>
              </w:rPr>
              <w:t>, mii lei</w:t>
            </w:r>
          </w:p>
        </w:tc>
        <w:tc>
          <w:tcPr>
            <w:tcW w:w="1413" w:type="dxa"/>
            <w:gridSpan w:val="2"/>
            <w:tcBorders>
              <w:top w:val="single" w:sz="4" w:space="0" w:color="auto"/>
              <w:left w:val="single" w:sz="4" w:space="0" w:color="auto"/>
              <w:right w:val="single" w:sz="4" w:space="0" w:color="auto"/>
            </w:tcBorders>
            <w:shd w:val="clear" w:color="auto" w:fill="auto"/>
            <w:vAlign w:val="center"/>
            <w:hideMark/>
          </w:tcPr>
          <w:p w14:paraId="7E4D4498" w14:textId="77777777" w:rsidR="007B0EBB" w:rsidRPr="001E6DC1" w:rsidRDefault="007B0EBB" w:rsidP="004E67A6">
            <w:pPr>
              <w:jc w:val="center"/>
              <w:rPr>
                <w:sz w:val="20"/>
                <w:szCs w:val="20"/>
                <w:lang w:val="ro-MD" w:eastAsia="ru-RU"/>
              </w:rPr>
            </w:pPr>
            <w:r w:rsidRPr="001E6DC1">
              <w:rPr>
                <w:sz w:val="20"/>
                <w:szCs w:val="20"/>
                <w:lang w:val="ro-MD" w:eastAsia="ru-RU"/>
              </w:rPr>
              <w:t>Executat față de planul precizat</w:t>
            </w:r>
          </w:p>
        </w:tc>
        <w:tc>
          <w:tcPr>
            <w:tcW w:w="850" w:type="dxa"/>
            <w:vMerge w:val="restart"/>
            <w:tcBorders>
              <w:top w:val="single" w:sz="4" w:space="0" w:color="auto"/>
              <w:left w:val="nil"/>
              <w:right w:val="single" w:sz="4" w:space="0" w:color="auto"/>
            </w:tcBorders>
          </w:tcPr>
          <w:p w14:paraId="754D78DF" w14:textId="77777777" w:rsidR="00AA7358" w:rsidRPr="001E6DC1" w:rsidRDefault="007B0EBB" w:rsidP="004E2D5F">
            <w:pPr>
              <w:jc w:val="center"/>
              <w:rPr>
                <w:sz w:val="20"/>
                <w:szCs w:val="20"/>
                <w:lang w:val="ro-MD" w:eastAsia="ru-RU"/>
              </w:rPr>
            </w:pPr>
            <w:r w:rsidRPr="001E6DC1">
              <w:rPr>
                <w:sz w:val="20"/>
                <w:szCs w:val="20"/>
                <w:lang w:val="ro-MD" w:eastAsia="ru-RU"/>
              </w:rPr>
              <w:t xml:space="preserve">Anul </w:t>
            </w:r>
          </w:p>
          <w:p w14:paraId="278B6CEE" w14:textId="52ECBE1B" w:rsidR="00DB2CF6" w:rsidRDefault="007B0EBB" w:rsidP="004E2D5F">
            <w:pPr>
              <w:jc w:val="center"/>
              <w:rPr>
                <w:sz w:val="20"/>
                <w:szCs w:val="20"/>
                <w:lang w:val="ro-MD" w:eastAsia="ru-RU"/>
              </w:rPr>
            </w:pPr>
            <w:r w:rsidRPr="001E6DC1">
              <w:rPr>
                <w:sz w:val="20"/>
                <w:szCs w:val="20"/>
                <w:lang w:val="ro-MD" w:eastAsia="ru-RU"/>
              </w:rPr>
              <w:t>20</w:t>
            </w:r>
            <w:r w:rsidR="00874F16">
              <w:rPr>
                <w:sz w:val="20"/>
                <w:szCs w:val="20"/>
                <w:lang w:val="ro-MD" w:eastAsia="ru-RU"/>
              </w:rPr>
              <w:t>20</w:t>
            </w:r>
          </w:p>
          <w:p w14:paraId="3822F461" w14:textId="6C6557D8" w:rsidR="007B0EBB" w:rsidRPr="001E6DC1" w:rsidRDefault="007B0EBB" w:rsidP="004E2D5F">
            <w:pPr>
              <w:jc w:val="center"/>
              <w:rPr>
                <w:sz w:val="20"/>
                <w:szCs w:val="20"/>
                <w:lang w:val="ro-MD" w:eastAsia="ru-RU"/>
              </w:rPr>
            </w:pPr>
          </w:p>
        </w:tc>
        <w:tc>
          <w:tcPr>
            <w:tcW w:w="1559" w:type="dxa"/>
            <w:gridSpan w:val="2"/>
            <w:tcBorders>
              <w:top w:val="single" w:sz="4" w:space="0" w:color="auto"/>
              <w:left w:val="nil"/>
              <w:right w:val="single" w:sz="4" w:space="0" w:color="auto"/>
            </w:tcBorders>
          </w:tcPr>
          <w:p w14:paraId="30060056" w14:textId="0E18EBDD" w:rsidR="007B0EBB" w:rsidRPr="001E6DC1" w:rsidRDefault="007B0EBB" w:rsidP="00265EE4">
            <w:pPr>
              <w:jc w:val="center"/>
              <w:rPr>
                <w:sz w:val="20"/>
                <w:szCs w:val="20"/>
                <w:lang w:val="ro-MD" w:eastAsia="ru-RU"/>
              </w:rPr>
            </w:pPr>
            <w:r w:rsidRPr="001E6DC1">
              <w:rPr>
                <w:sz w:val="20"/>
                <w:szCs w:val="20"/>
                <w:lang w:val="ro-MD" w:eastAsia="ru-RU"/>
              </w:rPr>
              <w:t>Executat</w:t>
            </w:r>
            <w:r w:rsidR="00874F16">
              <w:rPr>
                <w:sz w:val="20"/>
                <w:szCs w:val="20"/>
                <w:lang w:val="ro-MD" w:eastAsia="ru-RU"/>
              </w:rPr>
              <w:t xml:space="preserve"> anul </w:t>
            </w:r>
            <w:r w:rsidRPr="001E6DC1">
              <w:rPr>
                <w:sz w:val="20"/>
                <w:szCs w:val="20"/>
                <w:lang w:val="ro-MD" w:eastAsia="ru-RU"/>
              </w:rPr>
              <w:t>20</w:t>
            </w:r>
            <w:r w:rsidR="00AA7358" w:rsidRPr="001E6DC1">
              <w:rPr>
                <w:sz w:val="20"/>
                <w:szCs w:val="20"/>
                <w:lang w:val="ro-MD" w:eastAsia="ru-RU"/>
              </w:rPr>
              <w:t>2</w:t>
            </w:r>
            <w:r w:rsidR="00874F16">
              <w:rPr>
                <w:sz w:val="20"/>
                <w:szCs w:val="20"/>
                <w:lang w:val="ro-MD" w:eastAsia="ru-RU"/>
              </w:rPr>
              <w:t>1</w:t>
            </w:r>
            <w:r w:rsidRPr="001E6DC1">
              <w:rPr>
                <w:sz w:val="20"/>
                <w:szCs w:val="20"/>
                <w:lang w:val="ro-MD" w:eastAsia="ru-RU"/>
              </w:rPr>
              <w:t xml:space="preserve"> față anul 20</w:t>
            </w:r>
            <w:r w:rsidR="00874F16">
              <w:rPr>
                <w:sz w:val="20"/>
                <w:szCs w:val="20"/>
                <w:lang w:val="ro-MD" w:eastAsia="ru-RU"/>
              </w:rPr>
              <w:t>20</w:t>
            </w:r>
          </w:p>
        </w:tc>
      </w:tr>
      <w:tr w:rsidR="00AA7358" w:rsidRPr="001E6DC1" w14:paraId="3595E5EC" w14:textId="77777777" w:rsidTr="004A63B7">
        <w:trPr>
          <w:trHeight w:val="428"/>
          <w:jc w:val="center"/>
        </w:trPr>
        <w:tc>
          <w:tcPr>
            <w:tcW w:w="2699" w:type="dxa"/>
            <w:vMerge/>
            <w:tcBorders>
              <w:left w:val="single" w:sz="4" w:space="0" w:color="auto"/>
              <w:bottom w:val="single" w:sz="4" w:space="0" w:color="auto"/>
              <w:right w:val="single" w:sz="4" w:space="0" w:color="auto"/>
            </w:tcBorders>
            <w:vAlign w:val="center"/>
          </w:tcPr>
          <w:p w14:paraId="64F4A56A" w14:textId="77777777" w:rsidR="007B0EBB" w:rsidRPr="001E6DC1" w:rsidRDefault="007B0EBB" w:rsidP="007B0EBB">
            <w:pPr>
              <w:rPr>
                <w:sz w:val="20"/>
                <w:szCs w:val="20"/>
                <w:lang w:val="ro-MD" w:eastAsia="ru-RU"/>
              </w:rPr>
            </w:pPr>
          </w:p>
        </w:tc>
        <w:tc>
          <w:tcPr>
            <w:tcW w:w="567" w:type="dxa"/>
            <w:vMerge/>
            <w:tcBorders>
              <w:left w:val="single" w:sz="4" w:space="0" w:color="auto"/>
              <w:bottom w:val="single" w:sz="4" w:space="0" w:color="000000"/>
              <w:right w:val="single" w:sz="4" w:space="0" w:color="auto"/>
            </w:tcBorders>
            <w:vAlign w:val="center"/>
          </w:tcPr>
          <w:p w14:paraId="187ACCD2" w14:textId="77777777" w:rsidR="007B0EBB" w:rsidRPr="001E6DC1" w:rsidRDefault="007B0EBB" w:rsidP="007B0EBB">
            <w:pPr>
              <w:rPr>
                <w:sz w:val="20"/>
                <w:szCs w:val="20"/>
                <w:lang w:val="ro-MD" w:eastAsia="ru-RU"/>
              </w:rPr>
            </w:pPr>
          </w:p>
        </w:tc>
        <w:tc>
          <w:tcPr>
            <w:tcW w:w="708" w:type="dxa"/>
            <w:vMerge/>
            <w:tcBorders>
              <w:left w:val="single" w:sz="4" w:space="0" w:color="auto"/>
              <w:bottom w:val="single" w:sz="4" w:space="0" w:color="auto"/>
              <w:right w:val="single" w:sz="4" w:space="0" w:color="auto"/>
            </w:tcBorders>
            <w:vAlign w:val="center"/>
          </w:tcPr>
          <w:p w14:paraId="3A104AB0" w14:textId="77777777" w:rsidR="007B0EBB" w:rsidRPr="001E6DC1" w:rsidRDefault="007B0EBB" w:rsidP="007B0EBB">
            <w:pPr>
              <w:rPr>
                <w:sz w:val="20"/>
                <w:szCs w:val="20"/>
                <w:lang w:val="ro-MD" w:eastAsia="ru-RU"/>
              </w:rPr>
            </w:pPr>
          </w:p>
        </w:tc>
        <w:tc>
          <w:tcPr>
            <w:tcW w:w="988" w:type="dxa"/>
            <w:tcBorders>
              <w:top w:val="single" w:sz="4" w:space="0" w:color="auto"/>
              <w:left w:val="single" w:sz="4" w:space="0" w:color="auto"/>
              <w:bottom w:val="single" w:sz="4" w:space="0" w:color="000000"/>
              <w:right w:val="nil"/>
            </w:tcBorders>
            <w:vAlign w:val="center"/>
          </w:tcPr>
          <w:p w14:paraId="1E0E16D5" w14:textId="62C7E7B6" w:rsidR="007B0EBB" w:rsidRPr="001E6DC1" w:rsidRDefault="007B0EBB" w:rsidP="007B0EBB">
            <w:pPr>
              <w:jc w:val="center"/>
              <w:rPr>
                <w:sz w:val="20"/>
                <w:szCs w:val="20"/>
                <w:lang w:val="ro-MD" w:eastAsia="ru-RU"/>
              </w:rPr>
            </w:pPr>
            <w:r w:rsidRPr="001E6DC1">
              <w:rPr>
                <w:sz w:val="20"/>
                <w:szCs w:val="20"/>
                <w:lang w:val="ro-MD" w:eastAsia="ru-RU"/>
              </w:rPr>
              <w:t>Aprobat</w:t>
            </w:r>
            <w:r w:rsidR="00DB2CF6">
              <w:rPr>
                <w:sz w:val="20"/>
                <w:szCs w:val="20"/>
                <w:lang w:val="ro-MD" w:eastAsia="ru-RU"/>
              </w:rPr>
              <w:t xml:space="preserve"> anual</w:t>
            </w:r>
          </w:p>
        </w:tc>
        <w:tc>
          <w:tcPr>
            <w:tcW w:w="992" w:type="dxa"/>
            <w:tcBorders>
              <w:top w:val="single" w:sz="4" w:space="0" w:color="auto"/>
              <w:left w:val="single" w:sz="4" w:space="0" w:color="auto"/>
              <w:bottom w:val="single" w:sz="4" w:space="0" w:color="000000"/>
              <w:right w:val="single" w:sz="4" w:space="0" w:color="auto"/>
            </w:tcBorders>
            <w:vAlign w:val="center"/>
          </w:tcPr>
          <w:p w14:paraId="6C79382E" w14:textId="77777777" w:rsidR="007B0EBB" w:rsidRDefault="007B0EBB" w:rsidP="007B0EBB">
            <w:pPr>
              <w:jc w:val="center"/>
              <w:rPr>
                <w:sz w:val="20"/>
                <w:szCs w:val="20"/>
                <w:lang w:val="ro-MD" w:eastAsia="ru-RU"/>
              </w:rPr>
            </w:pPr>
            <w:r w:rsidRPr="001E6DC1">
              <w:rPr>
                <w:sz w:val="20"/>
                <w:szCs w:val="20"/>
                <w:lang w:val="ro-MD" w:eastAsia="ru-RU"/>
              </w:rPr>
              <w:t xml:space="preserve">Precizat </w:t>
            </w:r>
          </w:p>
          <w:p w14:paraId="1D8EBB81" w14:textId="4FFC4C79" w:rsidR="00DB2CF6" w:rsidRPr="001E6DC1" w:rsidRDefault="00DB2CF6" w:rsidP="007B0EBB">
            <w:pPr>
              <w:jc w:val="center"/>
              <w:rPr>
                <w:sz w:val="20"/>
                <w:szCs w:val="20"/>
                <w:lang w:val="ro-MD" w:eastAsia="ru-RU"/>
              </w:rPr>
            </w:pPr>
            <w:r>
              <w:rPr>
                <w:sz w:val="20"/>
                <w:szCs w:val="20"/>
                <w:lang w:val="ro-MD" w:eastAsia="ru-RU"/>
              </w:rPr>
              <w:t>anual</w:t>
            </w:r>
          </w:p>
        </w:tc>
        <w:tc>
          <w:tcPr>
            <w:tcW w:w="997" w:type="dxa"/>
            <w:tcBorders>
              <w:top w:val="single" w:sz="4" w:space="0" w:color="auto"/>
              <w:left w:val="single" w:sz="4" w:space="0" w:color="auto"/>
              <w:bottom w:val="single" w:sz="4" w:space="0" w:color="000000"/>
              <w:right w:val="single" w:sz="4" w:space="0" w:color="auto"/>
            </w:tcBorders>
            <w:vAlign w:val="center"/>
          </w:tcPr>
          <w:p w14:paraId="07BBFA57" w14:textId="1900DB21" w:rsidR="007B0EBB" w:rsidRPr="001E6DC1" w:rsidRDefault="007B0EBB" w:rsidP="00265EE4">
            <w:pPr>
              <w:jc w:val="center"/>
              <w:rPr>
                <w:sz w:val="20"/>
                <w:szCs w:val="20"/>
                <w:lang w:val="ro-MD" w:eastAsia="ru-RU"/>
              </w:rPr>
            </w:pPr>
            <w:r w:rsidRPr="001E6DC1">
              <w:rPr>
                <w:sz w:val="20"/>
                <w:szCs w:val="20"/>
                <w:lang w:val="ro-MD" w:eastAsia="ru-RU"/>
              </w:rPr>
              <w:t>Executat</w:t>
            </w:r>
            <w:r w:rsidR="00DB2CF6">
              <w:rPr>
                <w:sz w:val="20"/>
                <w:szCs w:val="20"/>
                <w:lang w:val="ro-MD" w:eastAsia="ru-RU"/>
              </w:rPr>
              <w:t xml:space="preserve"> </w:t>
            </w:r>
          </w:p>
        </w:tc>
        <w:tc>
          <w:tcPr>
            <w:tcW w:w="846" w:type="dxa"/>
            <w:tcBorders>
              <w:top w:val="single" w:sz="4" w:space="0" w:color="auto"/>
              <w:left w:val="nil"/>
              <w:bottom w:val="single" w:sz="4" w:space="0" w:color="auto"/>
              <w:right w:val="single" w:sz="4" w:space="0" w:color="auto"/>
            </w:tcBorders>
            <w:shd w:val="clear" w:color="auto" w:fill="auto"/>
            <w:vAlign w:val="center"/>
          </w:tcPr>
          <w:p w14:paraId="517F911B" w14:textId="77777777" w:rsidR="007B0EBB" w:rsidRPr="001E6DC1" w:rsidRDefault="007B0EBB" w:rsidP="001C432C">
            <w:pPr>
              <w:rPr>
                <w:sz w:val="20"/>
                <w:szCs w:val="20"/>
                <w:lang w:val="ro-MD" w:eastAsia="ru-RU"/>
              </w:rPr>
            </w:pPr>
            <w:r w:rsidRPr="001E6DC1">
              <w:rPr>
                <w:sz w:val="20"/>
                <w:szCs w:val="20"/>
                <w:lang w:val="ro-MD" w:eastAsia="ru-RU"/>
              </w:rPr>
              <w:t>(+ ; -)</w:t>
            </w:r>
          </w:p>
        </w:tc>
        <w:tc>
          <w:tcPr>
            <w:tcW w:w="567" w:type="dxa"/>
            <w:tcBorders>
              <w:top w:val="single" w:sz="4" w:space="0" w:color="auto"/>
              <w:left w:val="nil"/>
              <w:bottom w:val="single" w:sz="4" w:space="0" w:color="auto"/>
              <w:right w:val="single" w:sz="4" w:space="0" w:color="auto"/>
            </w:tcBorders>
            <w:shd w:val="clear" w:color="auto" w:fill="auto"/>
          </w:tcPr>
          <w:p w14:paraId="25EE86D0" w14:textId="77777777" w:rsidR="007B0EBB" w:rsidRPr="001E6DC1" w:rsidRDefault="007B0EBB" w:rsidP="007B0EBB">
            <w:pPr>
              <w:jc w:val="center"/>
              <w:rPr>
                <w:sz w:val="20"/>
                <w:szCs w:val="20"/>
                <w:lang w:val="ro-MD" w:eastAsia="ru-RU"/>
              </w:rPr>
            </w:pPr>
            <w:r w:rsidRPr="001E6DC1">
              <w:rPr>
                <w:sz w:val="20"/>
                <w:szCs w:val="20"/>
                <w:lang w:val="ro-MD" w:eastAsia="ru-RU"/>
              </w:rPr>
              <w:t>%</w:t>
            </w:r>
          </w:p>
        </w:tc>
        <w:tc>
          <w:tcPr>
            <w:tcW w:w="850" w:type="dxa"/>
            <w:vMerge/>
            <w:tcBorders>
              <w:left w:val="nil"/>
              <w:bottom w:val="single" w:sz="4" w:space="0" w:color="auto"/>
              <w:right w:val="single" w:sz="4" w:space="0" w:color="auto"/>
            </w:tcBorders>
          </w:tcPr>
          <w:p w14:paraId="4AB69069" w14:textId="77777777" w:rsidR="007B0EBB" w:rsidRPr="001E6DC1" w:rsidRDefault="007B0EBB" w:rsidP="007B0EBB">
            <w:pPr>
              <w:jc w:val="center"/>
              <w:rPr>
                <w:sz w:val="20"/>
                <w:szCs w:val="20"/>
                <w:lang w:val="ro-MD"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8CEE47C" w14:textId="77777777" w:rsidR="007B0EBB" w:rsidRPr="001E6DC1" w:rsidRDefault="007B0EBB" w:rsidP="007B0EBB">
            <w:pPr>
              <w:jc w:val="center"/>
              <w:rPr>
                <w:sz w:val="20"/>
                <w:szCs w:val="20"/>
                <w:lang w:val="ro-MD" w:eastAsia="ru-RU"/>
              </w:rPr>
            </w:pPr>
            <w:r w:rsidRPr="001E6DC1">
              <w:rPr>
                <w:sz w:val="20"/>
                <w:szCs w:val="20"/>
                <w:lang w:val="ro-MD" w:eastAsia="ru-RU"/>
              </w:rPr>
              <w:t>(+ ; -)</w:t>
            </w:r>
          </w:p>
        </w:tc>
        <w:tc>
          <w:tcPr>
            <w:tcW w:w="708" w:type="dxa"/>
            <w:tcBorders>
              <w:top w:val="single" w:sz="4" w:space="0" w:color="auto"/>
              <w:left w:val="nil"/>
              <w:bottom w:val="single" w:sz="4" w:space="0" w:color="auto"/>
              <w:right w:val="single" w:sz="4" w:space="0" w:color="auto"/>
            </w:tcBorders>
            <w:shd w:val="clear" w:color="auto" w:fill="auto"/>
          </w:tcPr>
          <w:p w14:paraId="142048CF" w14:textId="77777777" w:rsidR="007B0EBB" w:rsidRPr="001E6DC1" w:rsidRDefault="007B0EBB" w:rsidP="007B0EBB">
            <w:pPr>
              <w:jc w:val="center"/>
              <w:rPr>
                <w:sz w:val="20"/>
                <w:szCs w:val="20"/>
                <w:lang w:val="ro-MD" w:eastAsia="ru-RU"/>
              </w:rPr>
            </w:pPr>
            <w:r w:rsidRPr="001E6DC1">
              <w:rPr>
                <w:sz w:val="20"/>
                <w:szCs w:val="20"/>
                <w:lang w:val="ro-MD" w:eastAsia="ru-RU"/>
              </w:rPr>
              <w:t>%</w:t>
            </w:r>
          </w:p>
        </w:tc>
      </w:tr>
      <w:tr w:rsidR="00AA7358" w:rsidRPr="001E6DC1" w14:paraId="7F572820" w14:textId="77777777" w:rsidTr="004A63B7">
        <w:trPr>
          <w:trHeight w:val="525"/>
          <w:jc w:val="center"/>
        </w:trPr>
        <w:tc>
          <w:tcPr>
            <w:tcW w:w="2699" w:type="dxa"/>
            <w:tcBorders>
              <w:top w:val="nil"/>
              <w:left w:val="single" w:sz="4" w:space="0" w:color="auto"/>
              <w:bottom w:val="single" w:sz="4" w:space="0" w:color="auto"/>
              <w:right w:val="single" w:sz="4" w:space="0" w:color="auto"/>
            </w:tcBorders>
            <w:shd w:val="clear" w:color="auto" w:fill="auto"/>
            <w:vAlign w:val="bottom"/>
            <w:hideMark/>
          </w:tcPr>
          <w:p w14:paraId="52A25577" w14:textId="60EBBD74" w:rsidR="007B0EBB" w:rsidRPr="001E6DC1" w:rsidRDefault="007B0EBB" w:rsidP="00D94647">
            <w:pPr>
              <w:rPr>
                <w:b/>
                <w:i/>
                <w:sz w:val="20"/>
                <w:szCs w:val="20"/>
                <w:lang w:val="ro-MD" w:eastAsia="ru-RU"/>
              </w:rPr>
            </w:pPr>
            <w:r w:rsidRPr="001E6DC1">
              <w:rPr>
                <w:b/>
                <w:i/>
                <w:sz w:val="20"/>
                <w:szCs w:val="20"/>
                <w:lang w:val="ro-MD" w:eastAsia="ru-RU"/>
              </w:rPr>
              <w:t>Autorit</w:t>
            </w:r>
            <w:r w:rsidR="00D94647">
              <w:rPr>
                <w:b/>
                <w:i/>
                <w:sz w:val="20"/>
                <w:szCs w:val="20"/>
                <w:lang w:val="ro-MD" w:eastAsia="ru-RU"/>
              </w:rPr>
              <w:t>ăț</w:t>
            </w:r>
            <w:r w:rsidRPr="001E6DC1">
              <w:rPr>
                <w:b/>
                <w:i/>
                <w:sz w:val="20"/>
                <w:szCs w:val="20"/>
                <w:lang w:val="ro-MD" w:eastAsia="ru-RU"/>
              </w:rPr>
              <w:t>i  legislative si executive, servicii bugetar-fiscale</w:t>
            </w:r>
            <w:r w:rsidR="00C851D3" w:rsidRPr="001E6DC1">
              <w:rPr>
                <w:b/>
                <w:i/>
                <w:sz w:val="20"/>
                <w:szCs w:val="20"/>
                <w:lang w:val="ro-MD" w:eastAsia="ru-RU"/>
              </w:rPr>
              <w:t>, serviciul datoriei</w:t>
            </w:r>
            <w:r w:rsidR="008614B9">
              <w:rPr>
                <w:b/>
                <w:i/>
                <w:sz w:val="20"/>
                <w:szCs w:val="20"/>
                <w:lang w:val="ro-MD" w:eastAsia="ru-RU"/>
              </w:rPr>
              <w:t>- total</w:t>
            </w:r>
          </w:p>
        </w:tc>
        <w:tc>
          <w:tcPr>
            <w:tcW w:w="567" w:type="dxa"/>
            <w:tcBorders>
              <w:top w:val="nil"/>
              <w:left w:val="nil"/>
              <w:bottom w:val="single" w:sz="4" w:space="0" w:color="auto"/>
              <w:right w:val="single" w:sz="4" w:space="0" w:color="auto"/>
            </w:tcBorders>
            <w:shd w:val="clear" w:color="auto" w:fill="auto"/>
            <w:vAlign w:val="bottom"/>
            <w:hideMark/>
          </w:tcPr>
          <w:p w14:paraId="38B5A20E" w14:textId="77777777" w:rsidR="007B0EBB" w:rsidRPr="001E6DC1" w:rsidRDefault="007B0EBB" w:rsidP="007B0EBB">
            <w:pPr>
              <w:ind w:firstLineChars="300" w:firstLine="600"/>
              <w:rPr>
                <w:sz w:val="20"/>
                <w:szCs w:val="20"/>
                <w:lang w:val="ro-MD" w:eastAsia="ru-RU"/>
              </w:rPr>
            </w:pPr>
            <w:r w:rsidRPr="001E6DC1">
              <w:rPr>
                <w:sz w:val="20"/>
                <w:szCs w:val="20"/>
                <w:lang w:val="ro-MD" w:eastAsia="ru-RU"/>
              </w:rPr>
              <w:t> </w:t>
            </w:r>
          </w:p>
        </w:tc>
        <w:tc>
          <w:tcPr>
            <w:tcW w:w="708" w:type="dxa"/>
            <w:tcBorders>
              <w:top w:val="nil"/>
              <w:left w:val="nil"/>
              <w:bottom w:val="single" w:sz="4" w:space="0" w:color="auto"/>
              <w:right w:val="single" w:sz="4" w:space="0" w:color="auto"/>
            </w:tcBorders>
            <w:shd w:val="clear" w:color="auto" w:fill="auto"/>
            <w:noWrap/>
            <w:vAlign w:val="bottom"/>
          </w:tcPr>
          <w:p w14:paraId="2B16B52D" w14:textId="77777777" w:rsidR="007B0EBB" w:rsidRPr="001E6DC1" w:rsidRDefault="007B0EBB" w:rsidP="007B0EBB">
            <w:pPr>
              <w:rPr>
                <w:sz w:val="20"/>
                <w:szCs w:val="20"/>
                <w:lang w:val="ro-MD" w:eastAsia="ru-RU"/>
              </w:rPr>
            </w:pPr>
          </w:p>
        </w:tc>
        <w:tc>
          <w:tcPr>
            <w:tcW w:w="988" w:type="dxa"/>
            <w:tcBorders>
              <w:top w:val="nil"/>
              <w:left w:val="nil"/>
              <w:bottom w:val="single" w:sz="4" w:space="0" w:color="auto"/>
              <w:right w:val="single" w:sz="4" w:space="0" w:color="auto"/>
            </w:tcBorders>
            <w:shd w:val="clear" w:color="auto" w:fill="auto"/>
            <w:noWrap/>
            <w:vAlign w:val="bottom"/>
          </w:tcPr>
          <w:p w14:paraId="21313AC5" w14:textId="3268E3F4" w:rsidR="007B0EBB" w:rsidRPr="001E6DC1" w:rsidRDefault="00B13C6B" w:rsidP="007B0EBB">
            <w:pPr>
              <w:jc w:val="right"/>
              <w:rPr>
                <w:b/>
                <w:bCs/>
                <w:i/>
                <w:iCs/>
                <w:sz w:val="20"/>
                <w:szCs w:val="20"/>
                <w:lang w:val="ro-MD" w:eastAsia="ru-RU"/>
              </w:rPr>
            </w:pPr>
            <w:r>
              <w:rPr>
                <w:b/>
                <w:bCs/>
                <w:i/>
                <w:iCs/>
                <w:sz w:val="20"/>
                <w:szCs w:val="20"/>
                <w:lang w:val="ro-MD" w:eastAsia="ru-RU"/>
              </w:rPr>
              <w:t>10988,7</w:t>
            </w:r>
          </w:p>
        </w:tc>
        <w:tc>
          <w:tcPr>
            <w:tcW w:w="992" w:type="dxa"/>
            <w:tcBorders>
              <w:top w:val="nil"/>
              <w:left w:val="nil"/>
              <w:bottom w:val="single" w:sz="4" w:space="0" w:color="auto"/>
              <w:right w:val="single" w:sz="4" w:space="0" w:color="auto"/>
            </w:tcBorders>
            <w:shd w:val="clear" w:color="auto" w:fill="auto"/>
            <w:noWrap/>
            <w:vAlign w:val="bottom"/>
          </w:tcPr>
          <w:p w14:paraId="78A84C9D" w14:textId="7938C606" w:rsidR="007B0EBB" w:rsidRPr="001E6DC1" w:rsidRDefault="000F1503" w:rsidP="007B0EBB">
            <w:pPr>
              <w:jc w:val="right"/>
              <w:rPr>
                <w:b/>
                <w:bCs/>
                <w:i/>
                <w:iCs/>
                <w:sz w:val="20"/>
                <w:szCs w:val="20"/>
                <w:lang w:val="ro-MD" w:eastAsia="ru-RU"/>
              </w:rPr>
            </w:pPr>
            <w:r>
              <w:rPr>
                <w:b/>
                <w:bCs/>
                <w:i/>
                <w:iCs/>
                <w:sz w:val="20"/>
                <w:szCs w:val="20"/>
                <w:lang w:val="ro-MD" w:eastAsia="ru-RU"/>
              </w:rPr>
              <w:t>18708,8</w:t>
            </w:r>
          </w:p>
        </w:tc>
        <w:tc>
          <w:tcPr>
            <w:tcW w:w="997" w:type="dxa"/>
            <w:tcBorders>
              <w:top w:val="nil"/>
              <w:left w:val="nil"/>
              <w:bottom w:val="single" w:sz="4" w:space="0" w:color="auto"/>
              <w:right w:val="single" w:sz="4" w:space="0" w:color="auto"/>
            </w:tcBorders>
            <w:shd w:val="clear" w:color="auto" w:fill="auto"/>
            <w:noWrap/>
            <w:vAlign w:val="bottom"/>
          </w:tcPr>
          <w:p w14:paraId="6B9013F3" w14:textId="04369EE1" w:rsidR="007B0EBB" w:rsidRPr="001E6DC1" w:rsidRDefault="000F1503" w:rsidP="008B75C9">
            <w:pPr>
              <w:jc w:val="right"/>
              <w:rPr>
                <w:b/>
                <w:bCs/>
                <w:i/>
                <w:iCs/>
                <w:sz w:val="20"/>
                <w:szCs w:val="20"/>
                <w:lang w:val="ro-MD" w:eastAsia="ru-RU"/>
              </w:rPr>
            </w:pPr>
            <w:r>
              <w:rPr>
                <w:b/>
                <w:bCs/>
                <w:i/>
                <w:iCs/>
                <w:sz w:val="20"/>
                <w:szCs w:val="20"/>
                <w:lang w:val="ro-MD" w:eastAsia="ru-RU"/>
              </w:rPr>
              <w:t>15574,4</w:t>
            </w:r>
          </w:p>
        </w:tc>
        <w:tc>
          <w:tcPr>
            <w:tcW w:w="846" w:type="dxa"/>
            <w:tcBorders>
              <w:top w:val="nil"/>
              <w:left w:val="nil"/>
              <w:bottom w:val="single" w:sz="4" w:space="0" w:color="auto"/>
              <w:right w:val="single" w:sz="4" w:space="0" w:color="auto"/>
            </w:tcBorders>
            <w:shd w:val="clear" w:color="auto" w:fill="auto"/>
            <w:noWrap/>
            <w:vAlign w:val="bottom"/>
          </w:tcPr>
          <w:p w14:paraId="115A474B" w14:textId="562BABDD" w:rsidR="007B0EBB" w:rsidRPr="001E6DC1" w:rsidRDefault="000F1503" w:rsidP="00A61ADB">
            <w:pPr>
              <w:ind w:left="-113"/>
              <w:jc w:val="center"/>
              <w:rPr>
                <w:b/>
                <w:i/>
                <w:iCs/>
                <w:sz w:val="18"/>
                <w:szCs w:val="18"/>
                <w:lang w:val="ro-MD" w:eastAsia="ru-RU"/>
              </w:rPr>
            </w:pPr>
            <w:r>
              <w:rPr>
                <w:b/>
                <w:i/>
                <w:iCs/>
                <w:sz w:val="18"/>
                <w:szCs w:val="18"/>
                <w:lang w:val="ro-MD" w:eastAsia="ru-RU"/>
              </w:rPr>
              <w:t>-3134,4</w:t>
            </w:r>
          </w:p>
        </w:tc>
        <w:tc>
          <w:tcPr>
            <w:tcW w:w="567" w:type="dxa"/>
            <w:tcBorders>
              <w:top w:val="nil"/>
              <w:left w:val="nil"/>
              <w:bottom w:val="single" w:sz="4" w:space="0" w:color="auto"/>
              <w:right w:val="single" w:sz="4" w:space="0" w:color="auto"/>
            </w:tcBorders>
            <w:shd w:val="clear" w:color="auto" w:fill="auto"/>
            <w:noWrap/>
            <w:vAlign w:val="bottom"/>
          </w:tcPr>
          <w:p w14:paraId="4F6DBF05" w14:textId="78F17B53" w:rsidR="007B0EBB" w:rsidRPr="001E6DC1" w:rsidRDefault="000F1503" w:rsidP="001C432C">
            <w:pPr>
              <w:jc w:val="center"/>
              <w:rPr>
                <w:b/>
                <w:i/>
                <w:iCs/>
                <w:sz w:val="18"/>
                <w:szCs w:val="18"/>
                <w:lang w:val="ro-MD" w:eastAsia="ru-RU"/>
              </w:rPr>
            </w:pPr>
            <w:r>
              <w:rPr>
                <w:b/>
                <w:i/>
                <w:iCs/>
                <w:sz w:val="18"/>
                <w:szCs w:val="18"/>
                <w:lang w:val="ro-MD" w:eastAsia="ru-RU"/>
              </w:rPr>
              <w:t>83,2</w:t>
            </w:r>
          </w:p>
        </w:tc>
        <w:tc>
          <w:tcPr>
            <w:tcW w:w="850" w:type="dxa"/>
            <w:tcBorders>
              <w:top w:val="nil"/>
              <w:left w:val="nil"/>
              <w:bottom w:val="single" w:sz="4" w:space="0" w:color="auto"/>
              <w:right w:val="single" w:sz="4" w:space="0" w:color="auto"/>
            </w:tcBorders>
          </w:tcPr>
          <w:p w14:paraId="75B91BB8" w14:textId="77777777" w:rsidR="000F1503" w:rsidRDefault="000F1503" w:rsidP="001C432C">
            <w:pPr>
              <w:jc w:val="center"/>
              <w:rPr>
                <w:b/>
                <w:i/>
                <w:iCs/>
                <w:sz w:val="18"/>
                <w:szCs w:val="18"/>
                <w:lang w:val="ro-MD" w:eastAsia="ru-RU"/>
              </w:rPr>
            </w:pPr>
          </w:p>
          <w:p w14:paraId="20A50696" w14:textId="77777777" w:rsidR="000F1503" w:rsidRDefault="000F1503" w:rsidP="001C432C">
            <w:pPr>
              <w:jc w:val="center"/>
              <w:rPr>
                <w:b/>
                <w:i/>
                <w:iCs/>
                <w:sz w:val="18"/>
                <w:szCs w:val="18"/>
                <w:lang w:val="ro-MD" w:eastAsia="ru-RU"/>
              </w:rPr>
            </w:pPr>
          </w:p>
          <w:p w14:paraId="1D49ABD7" w14:textId="77777777" w:rsidR="000F1503" w:rsidRDefault="000F1503" w:rsidP="001C432C">
            <w:pPr>
              <w:jc w:val="center"/>
              <w:rPr>
                <w:b/>
                <w:i/>
                <w:iCs/>
                <w:sz w:val="18"/>
                <w:szCs w:val="18"/>
                <w:lang w:val="ro-MD" w:eastAsia="ru-RU"/>
              </w:rPr>
            </w:pPr>
          </w:p>
          <w:p w14:paraId="6EB703F7" w14:textId="4A363986" w:rsidR="001F11EC" w:rsidRPr="001E6DC1" w:rsidRDefault="000F1503" w:rsidP="001C432C">
            <w:pPr>
              <w:jc w:val="center"/>
              <w:rPr>
                <w:b/>
                <w:i/>
                <w:iCs/>
                <w:sz w:val="18"/>
                <w:szCs w:val="18"/>
                <w:lang w:val="ro-MD" w:eastAsia="ru-RU"/>
              </w:rPr>
            </w:pPr>
            <w:r>
              <w:rPr>
                <w:b/>
                <w:i/>
                <w:iCs/>
                <w:sz w:val="18"/>
                <w:szCs w:val="18"/>
                <w:lang w:val="ro-MD" w:eastAsia="ru-RU"/>
              </w:rPr>
              <w:t>19616,2</w:t>
            </w:r>
          </w:p>
        </w:tc>
        <w:tc>
          <w:tcPr>
            <w:tcW w:w="851" w:type="dxa"/>
            <w:tcBorders>
              <w:top w:val="nil"/>
              <w:left w:val="nil"/>
              <w:bottom w:val="single" w:sz="4" w:space="0" w:color="auto"/>
              <w:right w:val="single" w:sz="4" w:space="0" w:color="auto"/>
            </w:tcBorders>
          </w:tcPr>
          <w:p w14:paraId="5E8A28B1" w14:textId="77777777" w:rsidR="00E97FC3" w:rsidRDefault="00E97FC3" w:rsidP="001C432C">
            <w:pPr>
              <w:jc w:val="center"/>
              <w:rPr>
                <w:b/>
                <w:i/>
                <w:iCs/>
                <w:sz w:val="16"/>
                <w:szCs w:val="16"/>
                <w:lang w:val="ro-MD" w:eastAsia="ru-RU"/>
              </w:rPr>
            </w:pPr>
          </w:p>
          <w:p w14:paraId="679EF2A5" w14:textId="77777777" w:rsidR="008B75C9" w:rsidRDefault="008B75C9" w:rsidP="001C432C">
            <w:pPr>
              <w:jc w:val="center"/>
              <w:rPr>
                <w:b/>
                <w:i/>
                <w:iCs/>
                <w:sz w:val="16"/>
                <w:szCs w:val="16"/>
                <w:lang w:val="ro-MD" w:eastAsia="ru-RU"/>
              </w:rPr>
            </w:pPr>
          </w:p>
          <w:p w14:paraId="0A429208" w14:textId="77777777" w:rsidR="008B75C9" w:rsidRDefault="008B75C9" w:rsidP="001C432C">
            <w:pPr>
              <w:jc w:val="center"/>
              <w:rPr>
                <w:b/>
                <w:i/>
                <w:iCs/>
                <w:sz w:val="16"/>
                <w:szCs w:val="16"/>
                <w:lang w:val="ro-MD" w:eastAsia="ru-RU"/>
              </w:rPr>
            </w:pPr>
          </w:p>
          <w:p w14:paraId="5F182C8F" w14:textId="77777777" w:rsidR="008B75C9" w:rsidRDefault="008B75C9" w:rsidP="001C432C">
            <w:pPr>
              <w:jc w:val="center"/>
              <w:rPr>
                <w:b/>
                <w:i/>
                <w:iCs/>
                <w:sz w:val="16"/>
                <w:szCs w:val="16"/>
                <w:lang w:val="ro-MD" w:eastAsia="ru-RU"/>
              </w:rPr>
            </w:pPr>
          </w:p>
          <w:p w14:paraId="2F4A1E88" w14:textId="38541A9F" w:rsidR="008B75C9" w:rsidRPr="00E11D8B" w:rsidRDefault="008B75C9" w:rsidP="009F3DD2">
            <w:pPr>
              <w:jc w:val="center"/>
              <w:rPr>
                <w:b/>
                <w:i/>
                <w:iCs/>
                <w:sz w:val="16"/>
                <w:szCs w:val="16"/>
                <w:lang w:val="ro-MD" w:eastAsia="ru-RU"/>
              </w:rPr>
            </w:pPr>
            <w:r>
              <w:rPr>
                <w:b/>
                <w:i/>
                <w:iCs/>
                <w:sz w:val="16"/>
                <w:szCs w:val="16"/>
                <w:lang w:val="ro-MD" w:eastAsia="ru-RU"/>
              </w:rPr>
              <w:t>-40</w:t>
            </w:r>
            <w:r w:rsidR="009F3DD2">
              <w:rPr>
                <w:b/>
                <w:i/>
                <w:iCs/>
                <w:sz w:val="16"/>
                <w:szCs w:val="16"/>
                <w:lang w:val="ro-MD" w:eastAsia="ru-RU"/>
              </w:rPr>
              <w:t>41,8</w:t>
            </w:r>
          </w:p>
        </w:tc>
        <w:tc>
          <w:tcPr>
            <w:tcW w:w="708" w:type="dxa"/>
            <w:tcBorders>
              <w:top w:val="nil"/>
              <w:left w:val="nil"/>
              <w:bottom w:val="single" w:sz="4" w:space="0" w:color="auto"/>
              <w:right w:val="single" w:sz="4" w:space="0" w:color="auto"/>
            </w:tcBorders>
          </w:tcPr>
          <w:p w14:paraId="6EDE883B" w14:textId="77777777" w:rsidR="008B75C9" w:rsidRDefault="008B75C9" w:rsidP="001C432C">
            <w:pPr>
              <w:jc w:val="center"/>
              <w:rPr>
                <w:b/>
                <w:i/>
                <w:iCs/>
                <w:sz w:val="16"/>
                <w:szCs w:val="16"/>
                <w:lang w:val="ro-MD" w:eastAsia="ru-RU"/>
              </w:rPr>
            </w:pPr>
          </w:p>
          <w:p w14:paraId="79FA1070" w14:textId="77777777" w:rsidR="008B75C9" w:rsidRDefault="008B75C9" w:rsidP="001C432C">
            <w:pPr>
              <w:jc w:val="center"/>
              <w:rPr>
                <w:b/>
                <w:i/>
                <w:iCs/>
                <w:sz w:val="16"/>
                <w:szCs w:val="16"/>
                <w:lang w:val="ro-MD" w:eastAsia="ru-RU"/>
              </w:rPr>
            </w:pPr>
          </w:p>
          <w:p w14:paraId="7528BDA4" w14:textId="77777777" w:rsidR="008B75C9" w:rsidRDefault="008B75C9" w:rsidP="001C432C">
            <w:pPr>
              <w:jc w:val="center"/>
              <w:rPr>
                <w:b/>
                <w:i/>
                <w:iCs/>
                <w:sz w:val="16"/>
                <w:szCs w:val="16"/>
                <w:lang w:val="ro-MD" w:eastAsia="ru-RU"/>
              </w:rPr>
            </w:pPr>
          </w:p>
          <w:p w14:paraId="6F6DE4E3" w14:textId="77777777" w:rsidR="008B75C9" w:rsidRDefault="008B75C9" w:rsidP="001C432C">
            <w:pPr>
              <w:jc w:val="center"/>
              <w:rPr>
                <w:b/>
                <w:i/>
                <w:iCs/>
                <w:sz w:val="16"/>
                <w:szCs w:val="16"/>
                <w:lang w:val="ro-MD" w:eastAsia="ru-RU"/>
              </w:rPr>
            </w:pPr>
          </w:p>
          <w:p w14:paraId="7920EDFE" w14:textId="356143AC" w:rsidR="00E11D8B" w:rsidRPr="00E11D8B" w:rsidRDefault="008B75C9" w:rsidP="001C432C">
            <w:pPr>
              <w:jc w:val="center"/>
              <w:rPr>
                <w:b/>
                <w:i/>
                <w:iCs/>
                <w:sz w:val="16"/>
                <w:szCs w:val="16"/>
                <w:lang w:val="ro-MD" w:eastAsia="ru-RU"/>
              </w:rPr>
            </w:pPr>
            <w:r>
              <w:rPr>
                <w:b/>
                <w:i/>
                <w:iCs/>
                <w:sz w:val="16"/>
                <w:szCs w:val="16"/>
                <w:lang w:val="ro-MD" w:eastAsia="ru-RU"/>
              </w:rPr>
              <w:t>79,4</w:t>
            </w:r>
          </w:p>
        </w:tc>
      </w:tr>
      <w:tr w:rsidR="00951641" w:rsidRPr="001E6DC1" w14:paraId="2742EACD" w14:textId="77777777" w:rsidTr="008F0A2A">
        <w:trPr>
          <w:trHeight w:val="197"/>
          <w:jc w:val="center"/>
        </w:trPr>
        <w:tc>
          <w:tcPr>
            <w:tcW w:w="2699" w:type="dxa"/>
            <w:tcBorders>
              <w:top w:val="nil"/>
              <w:left w:val="single" w:sz="4" w:space="0" w:color="auto"/>
              <w:bottom w:val="single" w:sz="4" w:space="0" w:color="auto"/>
              <w:right w:val="single" w:sz="4" w:space="0" w:color="auto"/>
            </w:tcBorders>
            <w:shd w:val="clear" w:color="auto" w:fill="auto"/>
            <w:vAlign w:val="bottom"/>
          </w:tcPr>
          <w:p w14:paraId="6310C42E" w14:textId="2D38A093" w:rsidR="00951641" w:rsidRPr="001E6DC1" w:rsidRDefault="00951641" w:rsidP="00D94647">
            <w:pPr>
              <w:rPr>
                <w:b/>
                <w:i/>
                <w:sz w:val="20"/>
                <w:szCs w:val="20"/>
                <w:lang w:val="ro-MD" w:eastAsia="ru-RU"/>
              </w:rPr>
            </w:pPr>
            <w:r w:rsidRPr="00951641">
              <w:rPr>
                <w:b/>
                <w:bCs/>
                <w:i/>
                <w:iCs/>
                <w:sz w:val="20"/>
                <w:szCs w:val="20"/>
                <w:lang w:val="ro-MD" w:eastAsia="ru-RU"/>
              </w:rPr>
              <w:t>inclusiv:</w:t>
            </w:r>
            <w:r w:rsidRPr="001E6DC1">
              <w:rPr>
                <w:sz w:val="20"/>
                <w:szCs w:val="20"/>
                <w:lang w:val="ro-MD" w:eastAsia="ru-RU"/>
              </w:rPr>
              <w:t xml:space="preserve"> cheltuieli de personal</w:t>
            </w:r>
          </w:p>
        </w:tc>
        <w:tc>
          <w:tcPr>
            <w:tcW w:w="567" w:type="dxa"/>
            <w:tcBorders>
              <w:top w:val="nil"/>
              <w:left w:val="nil"/>
              <w:bottom w:val="single" w:sz="4" w:space="0" w:color="auto"/>
              <w:right w:val="single" w:sz="4" w:space="0" w:color="auto"/>
            </w:tcBorders>
            <w:shd w:val="clear" w:color="auto" w:fill="auto"/>
            <w:vAlign w:val="bottom"/>
          </w:tcPr>
          <w:p w14:paraId="1542F420" w14:textId="77777777" w:rsidR="00951641" w:rsidRPr="001E6DC1" w:rsidRDefault="00951641" w:rsidP="007B0EBB">
            <w:pPr>
              <w:ind w:firstLineChars="300" w:firstLine="600"/>
              <w:rPr>
                <w:sz w:val="20"/>
                <w:szCs w:val="20"/>
                <w:lang w:val="ro-MD" w:eastAsia="ru-RU"/>
              </w:rPr>
            </w:pPr>
          </w:p>
        </w:tc>
        <w:tc>
          <w:tcPr>
            <w:tcW w:w="708" w:type="dxa"/>
            <w:tcBorders>
              <w:top w:val="nil"/>
              <w:left w:val="nil"/>
              <w:bottom w:val="single" w:sz="4" w:space="0" w:color="auto"/>
              <w:right w:val="single" w:sz="4" w:space="0" w:color="auto"/>
            </w:tcBorders>
            <w:shd w:val="clear" w:color="auto" w:fill="auto"/>
            <w:noWrap/>
            <w:vAlign w:val="bottom"/>
          </w:tcPr>
          <w:p w14:paraId="449C3A2E" w14:textId="77777777" w:rsidR="00951641" w:rsidRPr="001E6DC1" w:rsidRDefault="00951641" w:rsidP="007B0EBB">
            <w:pPr>
              <w:rPr>
                <w:sz w:val="20"/>
                <w:szCs w:val="20"/>
                <w:lang w:val="ro-MD" w:eastAsia="ru-RU"/>
              </w:rPr>
            </w:pPr>
          </w:p>
        </w:tc>
        <w:tc>
          <w:tcPr>
            <w:tcW w:w="988" w:type="dxa"/>
            <w:tcBorders>
              <w:top w:val="nil"/>
              <w:left w:val="nil"/>
              <w:bottom w:val="single" w:sz="4" w:space="0" w:color="auto"/>
              <w:right w:val="single" w:sz="4" w:space="0" w:color="auto"/>
            </w:tcBorders>
            <w:shd w:val="clear" w:color="auto" w:fill="auto"/>
            <w:noWrap/>
            <w:vAlign w:val="bottom"/>
          </w:tcPr>
          <w:p w14:paraId="3870C649" w14:textId="196FAED9" w:rsidR="00951641" w:rsidRPr="008614B9" w:rsidRDefault="00951641" w:rsidP="007B0EBB">
            <w:pPr>
              <w:jc w:val="right"/>
              <w:rPr>
                <w:b/>
                <w:bCs/>
                <w:i/>
                <w:iCs/>
                <w:sz w:val="20"/>
                <w:szCs w:val="20"/>
                <w:lang w:val="ro-MD" w:eastAsia="ru-RU"/>
              </w:rPr>
            </w:pPr>
            <w:r w:rsidRPr="008614B9">
              <w:rPr>
                <w:b/>
                <w:bCs/>
                <w:i/>
                <w:iCs/>
                <w:sz w:val="20"/>
                <w:szCs w:val="20"/>
                <w:lang w:val="ro-MD" w:eastAsia="ru-RU"/>
              </w:rPr>
              <w:t>5839,0</w:t>
            </w:r>
          </w:p>
        </w:tc>
        <w:tc>
          <w:tcPr>
            <w:tcW w:w="992" w:type="dxa"/>
            <w:tcBorders>
              <w:top w:val="nil"/>
              <w:left w:val="nil"/>
              <w:bottom w:val="single" w:sz="4" w:space="0" w:color="auto"/>
              <w:right w:val="single" w:sz="4" w:space="0" w:color="auto"/>
            </w:tcBorders>
            <w:shd w:val="clear" w:color="auto" w:fill="auto"/>
            <w:noWrap/>
            <w:vAlign w:val="bottom"/>
          </w:tcPr>
          <w:p w14:paraId="5973B49C" w14:textId="7B2B4577" w:rsidR="00951641" w:rsidRPr="008614B9" w:rsidRDefault="008614B9" w:rsidP="007B0EBB">
            <w:pPr>
              <w:jc w:val="right"/>
              <w:rPr>
                <w:b/>
                <w:bCs/>
                <w:i/>
                <w:iCs/>
                <w:sz w:val="20"/>
                <w:szCs w:val="20"/>
                <w:lang w:val="ro-MD" w:eastAsia="ru-RU"/>
              </w:rPr>
            </w:pPr>
            <w:r w:rsidRPr="008614B9">
              <w:rPr>
                <w:b/>
                <w:bCs/>
                <w:i/>
                <w:iCs/>
                <w:sz w:val="20"/>
                <w:szCs w:val="20"/>
                <w:lang w:val="ro-MD" w:eastAsia="ru-RU"/>
              </w:rPr>
              <w:t>5817,5</w:t>
            </w:r>
          </w:p>
        </w:tc>
        <w:tc>
          <w:tcPr>
            <w:tcW w:w="997" w:type="dxa"/>
            <w:tcBorders>
              <w:top w:val="nil"/>
              <w:left w:val="nil"/>
              <w:bottom w:val="single" w:sz="4" w:space="0" w:color="auto"/>
              <w:right w:val="single" w:sz="4" w:space="0" w:color="auto"/>
            </w:tcBorders>
            <w:shd w:val="clear" w:color="auto" w:fill="auto"/>
            <w:noWrap/>
            <w:vAlign w:val="bottom"/>
          </w:tcPr>
          <w:p w14:paraId="46E4B98F" w14:textId="501CBF8A" w:rsidR="00951641" w:rsidRPr="008614B9" w:rsidRDefault="00021FE7" w:rsidP="00A61ADB">
            <w:pPr>
              <w:jc w:val="right"/>
              <w:rPr>
                <w:b/>
                <w:bCs/>
                <w:i/>
                <w:iCs/>
                <w:sz w:val="20"/>
                <w:szCs w:val="20"/>
                <w:lang w:val="ro-MD" w:eastAsia="ru-RU"/>
              </w:rPr>
            </w:pPr>
            <w:r w:rsidRPr="008614B9">
              <w:rPr>
                <w:b/>
                <w:bCs/>
                <w:i/>
                <w:iCs/>
                <w:sz w:val="20"/>
                <w:szCs w:val="20"/>
                <w:lang w:val="ro-MD" w:eastAsia="ru-RU"/>
              </w:rPr>
              <w:t>5298,9</w:t>
            </w:r>
          </w:p>
        </w:tc>
        <w:tc>
          <w:tcPr>
            <w:tcW w:w="846" w:type="dxa"/>
            <w:tcBorders>
              <w:top w:val="nil"/>
              <w:left w:val="nil"/>
              <w:bottom w:val="single" w:sz="4" w:space="0" w:color="auto"/>
              <w:right w:val="single" w:sz="4" w:space="0" w:color="auto"/>
            </w:tcBorders>
            <w:shd w:val="clear" w:color="auto" w:fill="auto"/>
            <w:noWrap/>
            <w:vAlign w:val="bottom"/>
          </w:tcPr>
          <w:p w14:paraId="4FAF8A93" w14:textId="36044A4A" w:rsidR="00951641" w:rsidRPr="008614B9" w:rsidRDefault="00021FE7" w:rsidP="008614B9">
            <w:pPr>
              <w:ind w:left="-113"/>
              <w:jc w:val="center"/>
              <w:rPr>
                <w:b/>
                <w:i/>
                <w:iCs/>
                <w:sz w:val="18"/>
                <w:szCs w:val="18"/>
                <w:lang w:val="ro-MD" w:eastAsia="ru-RU"/>
              </w:rPr>
            </w:pPr>
            <w:r w:rsidRPr="008614B9">
              <w:rPr>
                <w:b/>
                <w:i/>
                <w:iCs/>
                <w:sz w:val="18"/>
                <w:szCs w:val="18"/>
                <w:lang w:val="ro-MD" w:eastAsia="ru-RU"/>
              </w:rPr>
              <w:t>-5</w:t>
            </w:r>
            <w:r w:rsidR="008614B9" w:rsidRPr="008614B9">
              <w:rPr>
                <w:b/>
                <w:i/>
                <w:iCs/>
                <w:sz w:val="18"/>
                <w:szCs w:val="18"/>
                <w:lang w:val="ro-MD" w:eastAsia="ru-RU"/>
              </w:rPr>
              <w:t>1</w:t>
            </w:r>
            <w:r w:rsidRPr="008614B9">
              <w:rPr>
                <w:b/>
                <w:i/>
                <w:iCs/>
                <w:sz w:val="18"/>
                <w:szCs w:val="18"/>
                <w:lang w:val="ro-MD" w:eastAsia="ru-RU"/>
              </w:rPr>
              <w:t>8,6</w:t>
            </w:r>
          </w:p>
        </w:tc>
        <w:tc>
          <w:tcPr>
            <w:tcW w:w="567" w:type="dxa"/>
            <w:tcBorders>
              <w:top w:val="nil"/>
              <w:left w:val="nil"/>
              <w:bottom w:val="single" w:sz="4" w:space="0" w:color="auto"/>
              <w:right w:val="single" w:sz="4" w:space="0" w:color="auto"/>
            </w:tcBorders>
            <w:shd w:val="clear" w:color="auto" w:fill="auto"/>
            <w:noWrap/>
            <w:vAlign w:val="bottom"/>
          </w:tcPr>
          <w:p w14:paraId="1C640B43" w14:textId="44643292" w:rsidR="00951641" w:rsidRPr="008614B9" w:rsidRDefault="008614B9" w:rsidP="001C432C">
            <w:pPr>
              <w:jc w:val="center"/>
              <w:rPr>
                <w:b/>
                <w:i/>
                <w:iCs/>
                <w:sz w:val="18"/>
                <w:szCs w:val="18"/>
                <w:lang w:val="ro-MD" w:eastAsia="ru-RU"/>
              </w:rPr>
            </w:pPr>
            <w:r w:rsidRPr="008614B9">
              <w:rPr>
                <w:b/>
                <w:i/>
                <w:iCs/>
                <w:sz w:val="18"/>
                <w:szCs w:val="18"/>
                <w:lang w:val="ro-MD" w:eastAsia="ru-RU"/>
              </w:rPr>
              <w:t>91,1</w:t>
            </w:r>
          </w:p>
        </w:tc>
        <w:tc>
          <w:tcPr>
            <w:tcW w:w="850" w:type="dxa"/>
            <w:tcBorders>
              <w:top w:val="nil"/>
              <w:left w:val="nil"/>
              <w:bottom w:val="single" w:sz="4" w:space="0" w:color="auto"/>
              <w:right w:val="single" w:sz="4" w:space="0" w:color="auto"/>
            </w:tcBorders>
          </w:tcPr>
          <w:p w14:paraId="4510C55C" w14:textId="478B1FDD" w:rsidR="006E6E92" w:rsidRPr="009F3DD2" w:rsidRDefault="006E6E92" w:rsidP="001C432C">
            <w:pPr>
              <w:jc w:val="center"/>
              <w:rPr>
                <w:b/>
                <w:i/>
                <w:iCs/>
                <w:color w:val="FF0000"/>
                <w:sz w:val="18"/>
                <w:szCs w:val="18"/>
                <w:lang w:val="ro-MD" w:eastAsia="ru-RU"/>
              </w:rPr>
            </w:pPr>
            <w:r w:rsidRPr="006E6E92">
              <w:rPr>
                <w:b/>
                <w:i/>
                <w:iCs/>
                <w:sz w:val="18"/>
                <w:szCs w:val="18"/>
                <w:lang w:val="ro-MD" w:eastAsia="ru-RU"/>
              </w:rPr>
              <w:t>5026,4</w:t>
            </w:r>
          </w:p>
        </w:tc>
        <w:tc>
          <w:tcPr>
            <w:tcW w:w="851" w:type="dxa"/>
            <w:tcBorders>
              <w:top w:val="nil"/>
              <w:left w:val="nil"/>
              <w:bottom w:val="single" w:sz="4" w:space="0" w:color="auto"/>
              <w:right w:val="single" w:sz="4" w:space="0" w:color="auto"/>
            </w:tcBorders>
          </w:tcPr>
          <w:p w14:paraId="6F6CDB3D" w14:textId="77777777" w:rsidR="00144617" w:rsidRDefault="00144617" w:rsidP="001C432C">
            <w:pPr>
              <w:jc w:val="center"/>
              <w:rPr>
                <w:b/>
                <w:i/>
                <w:iCs/>
                <w:sz w:val="16"/>
                <w:szCs w:val="16"/>
                <w:lang w:val="ro-MD" w:eastAsia="ru-RU"/>
              </w:rPr>
            </w:pPr>
          </w:p>
          <w:p w14:paraId="2F7020DB" w14:textId="1DADC6E2" w:rsidR="008B75C9" w:rsidRPr="00E11D8B" w:rsidRDefault="006E6E92" w:rsidP="001C432C">
            <w:pPr>
              <w:jc w:val="center"/>
              <w:rPr>
                <w:b/>
                <w:i/>
                <w:iCs/>
                <w:sz w:val="16"/>
                <w:szCs w:val="16"/>
                <w:lang w:val="ro-MD" w:eastAsia="ru-RU"/>
              </w:rPr>
            </w:pPr>
            <w:r>
              <w:rPr>
                <w:b/>
                <w:i/>
                <w:iCs/>
                <w:sz w:val="16"/>
                <w:szCs w:val="16"/>
                <w:lang w:val="ro-MD" w:eastAsia="ru-RU"/>
              </w:rPr>
              <w:t>272,5</w:t>
            </w:r>
          </w:p>
        </w:tc>
        <w:tc>
          <w:tcPr>
            <w:tcW w:w="708" w:type="dxa"/>
            <w:tcBorders>
              <w:top w:val="nil"/>
              <w:left w:val="nil"/>
              <w:bottom w:val="single" w:sz="4" w:space="0" w:color="auto"/>
              <w:right w:val="single" w:sz="4" w:space="0" w:color="auto"/>
            </w:tcBorders>
          </w:tcPr>
          <w:p w14:paraId="127E0F3F" w14:textId="77777777" w:rsidR="00144617" w:rsidRDefault="00144617" w:rsidP="001C432C">
            <w:pPr>
              <w:jc w:val="center"/>
              <w:rPr>
                <w:b/>
                <w:i/>
                <w:iCs/>
                <w:sz w:val="16"/>
                <w:szCs w:val="16"/>
                <w:lang w:val="ro-MD" w:eastAsia="ru-RU"/>
              </w:rPr>
            </w:pPr>
          </w:p>
          <w:p w14:paraId="7BA94181" w14:textId="7BE2B27C" w:rsidR="006E6E92" w:rsidRPr="00E11D8B" w:rsidRDefault="006E6E92" w:rsidP="001C432C">
            <w:pPr>
              <w:jc w:val="center"/>
              <w:rPr>
                <w:b/>
                <w:i/>
                <w:iCs/>
                <w:sz w:val="16"/>
                <w:szCs w:val="16"/>
                <w:lang w:val="ro-MD" w:eastAsia="ru-RU"/>
              </w:rPr>
            </w:pPr>
            <w:r>
              <w:rPr>
                <w:b/>
                <w:i/>
                <w:iCs/>
                <w:sz w:val="16"/>
                <w:szCs w:val="16"/>
                <w:lang w:val="ro-MD" w:eastAsia="ru-RU"/>
              </w:rPr>
              <w:t>105,4</w:t>
            </w:r>
          </w:p>
        </w:tc>
      </w:tr>
      <w:tr w:rsidR="00144617" w:rsidRPr="001E6DC1" w14:paraId="4A769895" w14:textId="77777777" w:rsidTr="004A63B7">
        <w:trPr>
          <w:trHeight w:val="255"/>
          <w:jc w:val="center"/>
        </w:trPr>
        <w:tc>
          <w:tcPr>
            <w:tcW w:w="2699" w:type="dxa"/>
            <w:tcBorders>
              <w:top w:val="nil"/>
              <w:left w:val="single" w:sz="4" w:space="0" w:color="auto"/>
              <w:bottom w:val="single" w:sz="4" w:space="0" w:color="auto"/>
              <w:right w:val="single" w:sz="4" w:space="0" w:color="auto"/>
            </w:tcBorders>
            <w:shd w:val="clear" w:color="auto" w:fill="auto"/>
            <w:vAlign w:val="bottom"/>
            <w:hideMark/>
          </w:tcPr>
          <w:p w14:paraId="4DAB4165" w14:textId="1A0DA06B" w:rsidR="00144617" w:rsidRPr="001E6DC1" w:rsidRDefault="00144617" w:rsidP="00144617">
            <w:pPr>
              <w:rPr>
                <w:sz w:val="20"/>
                <w:szCs w:val="20"/>
                <w:lang w:val="ro-MD" w:eastAsia="ru-RU"/>
              </w:rPr>
            </w:pPr>
            <w:r w:rsidRPr="001E6DC1">
              <w:rPr>
                <w:sz w:val="20"/>
                <w:szCs w:val="20"/>
                <w:lang w:val="ro-MD" w:eastAsia="ru-RU"/>
              </w:rPr>
              <w:t>Autorit</w:t>
            </w:r>
            <w:r>
              <w:rPr>
                <w:sz w:val="20"/>
                <w:szCs w:val="20"/>
                <w:lang w:val="ro-MD" w:eastAsia="ru-RU"/>
              </w:rPr>
              <w:t>ăț</w:t>
            </w:r>
            <w:r w:rsidRPr="001E6DC1">
              <w:rPr>
                <w:sz w:val="20"/>
                <w:szCs w:val="20"/>
                <w:lang w:val="ro-MD" w:eastAsia="ru-RU"/>
              </w:rPr>
              <w:t>i legislative si executive</w:t>
            </w:r>
            <w:r w:rsidR="008F0A2A">
              <w:rPr>
                <w:sz w:val="20"/>
                <w:szCs w:val="20"/>
                <w:lang w:val="ro-MD" w:eastAsia="ru-RU"/>
              </w:rPr>
              <w:t>, inclusiv:</w:t>
            </w:r>
          </w:p>
        </w:tc>
        <w:tc>
          <w:tcPr>
            <w:tcW w:w="567" w:type="dxa"/>
            <w:tcBorders>
              <w:top w:val="nil"/>
              <w:left w:val="nil"/>
              <w:bottom w:val="single" w:sz="4" w:space="0" w:color="auto"/>
              <w:right w:val="single" w:sz="4" w:space="0" w:color="auto"/>
            </w:tcBorders>
            <w:shd w:val="clear" w:color="auto" w:fill="auto"/>
            <w:vAlign w:val="bottom"/>
            <w:hideMark/>
          </w:tcPr>
          <w:p w14:paraId="3DF89D94" w14:textId="77777777" w:rsidR="00144617" w:rsidRPr="001E6DC1" w:rsidRDefault="00144617" w:rsidP="00144617">
            <w:pPr>
              <w:ind w:left="-454" w:firstLineChars="200" w:firstLine="400"/>
              <w:rPr>
                <w:sz w:val="20"/>
                <w:szCs w:val="20"/>
                <w:lang w:val="ro-MD" w:eastAsia="ru-RU"/>
              </w:rPr>
            </w:pPr>
            <w:r w:rsidRPr="001E6DC1">
              <w:rPr>
                <w:sz w:val="20"/>
                <w:szCs w:val="20"/>
                <w:lang w:val="ro-MD" w:eastAsia="ru-RU"/>
              </w:rPr>
              <w:t>0301</w:t>
            </w:r>
          </w:p>
        </w:tc>
        <w:tc>
          <w:tcPr>
            <w:tcW w:w="708" w:type="dxa"/>
            <w:tcBorders>
              <w:top w:val="nil"/>
              <w:left w:val="nil"/>
              <w:bottom w:val="single" w:sz="4" w:space="0" w:color="auto"/>
              <w:right w:val="single" w:sz="4" w:space="0" w:color="auto"/>
            </w:tcBorders>
            <w:shd w:val="clear" w:color="auto" w:fill="auto"/>
            <w:noWrap/>
            <w:vAlign w:val="bottom"/>
            <w:hideMark/>
          </w:tcPr>
          <w:p w14:paraId="05C20119" w14:textId="77777777" w:rsidR="00144617" w:rsidRPr="001E6DC1" w:rsidRDefault="00144617" w:rsidP="00144617">
            <w:pPr>
              <w:rPr>
                <w:sz w:val="20"/>
                <w:szCs w:val="20"/>
                <w:lang w:val="ro-MD" w:eastAsia="ru-RU"/>
              </w:rPr>
            </w:pPr>
            <w:r w:rsidRPr="001E6DC1">
              <w:rPr>
                <w:sz w:val="20"/>
                <w:szCs w:val="20"/>
                <w:lang w:val="ro-MD" w:eastAsia="ru-RU"/>
              </w:rPr>
              <w:t>0111</w:t>
            </w:r>
          </w:p>
        </w:tc>
        <w:tc>
          <w:tcPr>
            <w:tcW w:w="988" w:type="dxa"/>
            <w:tcBorders>
              <w:top w:val="nil"/>
              <w:left w:val="nil"/>
              <w:bottom w:val="single" w:sz="4" w:space="0" w:color="auto"/>
              <w:right w:val="single" w:sz="4" w:space="0" w:color="auto"/>
            </w:tcBorders>
            <w:shd w:val="clear" w:color="auto" w:fill="auto"/>
            <w:noWrap/>
            <w:vAlign w:val="bottom"/>
          </w:tcPr>
          <w:p w14:paraId="7EB0D6BF" w14:textId="182CF313" w:rsidR="00144617" w:rsidRPr="001E6DC1" w:rsidRDefault="00144617" w:rsidP="00144617">
            <w:pPr>
              <w:jc w:val="right"/>
              <w:rPr>
                <w:sz w:val="20"/>
                <w:szCs w:val="20"/>
                <w:lang w:val="ro-MD" w:eastAsia="ru-RU"/>
              </w:rPr>
            </w:pPr>
            <w:r>
              <w:rPr>
                <w:sz w:val="20"/>
                <w:szCs w:val="20"/>
                <w:lang w:val="ro-MD" w:eastAsia="ru-RU"/>
              </w:rPr>
              <w:t>5079,8</w:t>
            </w:r>
          </w:p>
        </w:tc>
        <w:tc>
          <w:tcPr>
            <w:tcW w:w="992" w:type="dxa"/>
            <w:tcBorders>
              <w:top w:val="nil"/>
              <w:left w:val="nil"/>
              <w:bottom w:val="single" w:sz="4" w:space="0" w:color="auto"/>
              <w:right w:val="single" w:sz="4" w:space="0" w:color="auto"/>
            </w:tcBorders>
            <w:shd w:val="clear" w:color="auto" w:fill="auto"/>
            <w:noWrap/>
            <w:vAlign w:val="bottom"/>
          </w:tcPr>
          <w:p w14:paraId="612B6634" w14:textId="23E20BE8" w:rsidR="00144617" w:rsidRPr="001E6DC1" w:rsidRDefault="000F1503" w:rsidP="00144617">
            <w:pPr>
              <w:jc w:val="right"/>
              <w:rPr>
                <w:sz w:val="20"/>
                <w:szCs w:val="20"/>
                <w:lang w:val="ro-MD" w:eastAsia="ru-RU"/>
              </w:rPr>
            </w:pPr>
            <w:r>
              <w:rPr>
                <w:sz w:val="20"/>
                <w:szCs w:val="20"/>
                <w:lang w:val="ro-MD" w:eastAsia="ru-RU"/>
              </w:rPr>
              <w:t>13379,7</w:t>
            </w:r>
          </w:p>
        </w:tc>
        <w:tc>
          <w:tcPr>
            <w:tcW w:w="997" w:type="dxa"/>
            <w:tcBorders>
              <w:top w:val="nil"/>
              <w:left w:val="nil"/>
              <w:bottom w:val="single" w:sz="4" w:space="0" w:color="auto"/>
              <w:right w:val="single" w:sz="4" w:space="0" w:color="auto"/>
            </w:tcBorders>
            <w:shd w:val="clear" w:color="auto" w:fill="auto"/>
            <w:noWrap/>
            <w:vAlign w:val="bottom"/>
          </w:tcPr>
          <w:p w14:paraId="58FCCCCE" w14:textId="1797316F" w:rsidR="00144617" w:rsidRPr="001E6DC1" w:rsidRDefault="000F1503" w:rsidP="00144617">
            <w:pPr>
              <w:jc w:val="right"/>
              <w:rPr>
                <w:sz w:val="20"/>
                <w:szCs w:val="20"/>
                <w:lang w:val="ro-MD" w:eastAsia="ru-RU"/>
              </w:rPr>
            </w:pPr>
            <w:r>
              <w:rPr>
                <w:sz w:val="20"/>
                <w:szCs w:val="20"/>
                <w:lang w:val="ro-MD" w:eastAsia="ru-RU"/>
              </w:rPr>
              <w:t>11238,7</w:t>
            </w:r>
          </w:p>
        </w:tc>
        <w:tc>
          <w:tcPr>
            <w:tcW w:w="846" w:type="dxa"/>
            <w:tcBorders>
              <w:top w:val="nil"/>
              <w:left w:val="nil"/>
              <w:bottom w:val="single" w:sz="4" w:space="0" w:color="auto"/>
              <w:right w:val="single" w:sz="4" w:space="0" w:color="auto"/>
            </w:tcBorders>
            <w:shd w:val="clear" w:color="auto" w:fill="auto"/>
            <w:noWrap/>
            <w:vAlign w:val="bottom"/>
          </w:tcPr>
          <w:p w14:paraId="7549D499" w14:textId="7BBE5C30" w:rsidR="00144617" w:rsidRPr="001E6DC1" w:rsidRDefault="000F1503" w:rsidP="00144617">
            <w:pPr>
              <w:ind w:left="-113"/>
              <w:jc w:val="center"/>
              <w:rPr>
                <w:sz w:val="18"/>
                <w:szCs w:val="18"/>
                <w:lang w:val="ro-MD" w:eastAsia="ru-RU"/>
              </w:rPr>
            </w:pPr>
            <w:r>
              <w:rPr>
                <w:sz w:val="18"/>
                <w:szCs w:val="18"/>
                <w:lang w:val="ro-MD" w:eastAsia="ru-RU"/>
              </w:rPr>
              <w:t>-2141,0</w:t>
            </w:r>
          </w:p>
        </w:tc>
        <w:tc>
          <w:tcPr>
            <w:tcW w:w="567" w:type="dxa"/>
            <w:tcBorders>
              <w:top w:val="nil"/>
              <w:left w:val="nil"/>
              <w:bottom w:val="single" w:sz="4" w:space="0" w:color="auto"/>
              <w:right w:val="single" w:sz="4" w:space="0" w:color="auto"/>
            </w:tcBorders>
            <w:shd w:val="clear" w:color="auto" w:fill="auto"/>
            <w:noWrap/>
            <w:vAlign w:val="bottom"/>
          </w:tcPr>
          <w:p w14:paraId="2C6DE2A6" w14:textId="6C02E3A1" w:rsidR="00144617" w:rsidRPr="001E6DC1" w:rsidRDefault="000F1503" w:rsidP="00144617">
            <w:pPr>
              <w:jc w:val="center"/>
              <w:rPr>
                <w:sz w:val="18"/>
                <w:szCs w:val="18"/>
                <w:lang w:val="ro-MD" w:eastAsia="ru-RU"/>
              </w:rPr>
            </w:pPr>
            <w:r>
              <w:rPr>
                <w:sz w:val="18"/>
                <w:szCs w:val="18"/>
                <w:lang w:val="ro-MD" w:eastAsia="ru-RU"/>
              </w:rPr>
              <w:t>84,0</w:t>
            </w:r>
          </w:p>
        </w:tc>
        <w:tc>
          <w:tcPr>
            <w:tcW w:w="850" w:type="dxa"/>
            <w:tcBorders>
              <w:top w:val="nil"/>
              <w:left w:val="nil"/>
              <w:bottom w:val="single" w:sz="4" w:space="0" w:color="auto"/>
              <w:right w:val="single" w:sz="4" w:space="0" w:color="auto"/>
            </w:tcBorders>
            <w:shd w:val="clear" w:color="auto" w:fill="auto"/>
            <w:vAlign w:val="bottom"/>
          </w:tcPr>
          <w:p w14:paraId="0E9CD7E5" w14:textId="5141A7E4" w:rsidR="00144617" w:rsidRPr="001E6DC1" w:rsidRDefault="000F1503" w:rsidP="00144617">
            <w:pPr>
              <w:jc w:val="center"/>
              <w:rPr>
                <w:sz w:val="18"/>
                <w:szCs w:val="18"/>
                <w:lang w:val="ro-MD" w:eastAsia="ru-RU"/>
              </w:rPr>
            </w:pPr>
            <w:r>
              <w:rPr>
                <w:sz w:val="18"/>
                <w:szCs w:val="18"/>
                <w:lang w:val="ro-MD" w:eastAsia="ru-RU"/>
              </w:rPr>
              <w:t>15771,3</w:t>
            </w:r>
          </w:p>
        </w:tc>
        <w:tc>
          <w:tcPr>
            <w:tcW w:w="851" w:type="dxa"/>
            <w:tcBorders>
              <w:top w:val="nil"/>
              <w:left w:val="nil"/>
              <w:bottom w:val="single" w:sz="4" w:space="0" w:color="auto"/>
              <w:right w:val="single" w:sz="4" w:space="0" w:color="auto"/>
            </w:tcBorders>
          </w:tcPr>
          <w:p w14:paraId="2C0BF20A" w14:textId="77777777" w:rsidR="00144617" w:rsidRDefault="00144617" w:rsidP="00144617">
            <w:pPr>
              <w:jc w:val="center"/>
              <w:rPr>
                <w:sz w:val="16"/>
                <w:szCs w:val="16"/>
                <w:lang w:val="ro-MD" w:eastAsia="ru-RU"/>
              </w:rPr>
            </w:pPr>
          </w:p>
          <w:p w14:paraId="21F21D76" w14:textId="313254DF" w:rsidR="008B75C9" w:rsidRPr="00E11D8B" w:rsidRDefault="008B75C9" w:rsidP="00144617">
            <w:pPr>
              <w:jc w:val="center"/>
              <w:rPr>
                <w:sz w:val="16"/>
                <w:szCs w:val="16"/>
                <w:lang w:val="ro-MD" w:eastAsia="ru-RU"/>
              </w:rPr>
            </w:pPr>
            <w:r>
              <w:rPr>
                <w:sz w:val="16"/>
                <w:szCs w:val="16"/>
                <w:lang w:val="ro-MD" w:eastAsia="ru-RU"/>
              </w:rPr>
              <w:t>-4532,6</w:t>
            </w:r>
          </w:p>
        </w:tc>
        <w:tc>
          <w:tcPr>
            <w:tcW w:w="708" w:type="dxa"/>
            <w:tcBorders>
              <w:top w:val="nil"/>
              <w:left w:val="nil"/>
              <w:bottom w:val="single" w:sz="4" w:space="0" w:color="auto"/>
              <w:right w:val="single" w:sz="4" w:space="0" w:color="auto"/>
            </w:tcBorders>
          </w:tcPr>
          <w:p w14:paraId="3BAAF5C2" w14:textId="77777777" w:rsidR="008B75C9" w:rsidRDefault="008B75C9" w:rsidP="00144617">
            <w:pPr>
              <w:jc w:val="center"/>
              <w:rPr>
                <w:sz w:val="16"/>
                <w:szCs w:val="16"/>
                <w:lang w:val="ro-MD" w:eastAsia="ru-RU"/>
              </w:rPr>
            </w:pPr>
          </w:p>
          <w:p w14:paraId="0242745C" w14:textId="0631B2F4" w:rsidR="00144617" w:rsidRPr="00E11D8B" w:rsidRDefault="008B75C9" w:rsidP="00144617">
            <w:pPr>
              <w:jc w:val="center"/>
              <w:rPr>
                <w:sz w:val="16"/>
                <w:szCs w:val="16"/>
                <w:lang w:val="ro-MD" w:eastAsia="ru-RU"/>
              </w:rPr>
            </w:pPr>
            <w:r>
              <w:rPr>
                <w:sz w:val="16"/>
                <w:szCs w:val="16"/>
                <w:lang w:val="ro-MD" w:eastAsia="ru-RU"/>
              </w:rPr>
              <w:t>71,3</w:t>
            </w:r>
          </w:p>
        </w:tc>
      </w:tr>
      <w:tr w:rsidR="008F0A2A" w:rsidRPr="001E6DC1" w14:paraId="3028D04B" w14:textId="77777777" w:rsidTr="008F0A2A">
        <w:trPr>
          <w:trHeight w:val="196"/>
          <w:jc w:val="center"/>
        </w:trPr>
        <w:tc>
          <w:tcPr>
            <w:tcW w:w="2699" w:type="dxa"/>
            <w:tcBorders>
              <w:top w:val="nil"/>
              <w:left w:val="single" w:sz="4" w:space="0" w:color="auto"/>
              <w:bottom w:val="single" w:sz="4" w:space="0" w:color="auto"/>
              <w:right w:val="single" w:sz="4" w:space="0" w:color="auto"/>
            </w:tcBorders>
            <w:shd w:val="clear" w:color="auto" w:fill="auto"/>
            <w:vAlign w:val="bottom"/>
          </w:tcPr>
          <w:p w14:paraId="33AA174C" w14:textId="663A6682" w:rsidR="008F0A2A" w:rsidRDefault="008F0A2A" w:rsidP="008F0A2A">
            <w:pPr>
              <w:rPr>
                <w:i/>
                <w:iCs/>
                <w:color w:val="000000"/>
                <w:sz w:val="20"/>
                <w:szCs w:val="20"/>
                <w:lang w:val="ru-RU" w:eastAsia="ru-RU"/>
              </w:rPr>
            </w:pPr>
            <w:r>
              <w:rPr>
                <w:i/>
                <w:iCs/>
                <w:color w:val="000000"/>
                <w:sz w:val="20"/>
                <w:szCs w:val="20"/>
              </w:rPr>
              <w:t xml:space="preserve">Activitati centralizate                                                                                                                            </w:t>
            </w:r>
          </w:p>
          <w:p w14:paraId="0B95B2AA" w14:textId="77777777" w:rsidR="008F0A2A" w:rsidRPr="001E6DC1" w:rsidRDefault="008F0A2A" w:rsidP="008F0A2A">
            <w:pPr>
              <w:rPr>
                <w:sz w:val="20"/>
                <w:szCs w:val="20"/>
                <w:lang w:val="ro-MD" w:eastAsia="ru-RU"/>
              </w:rPr>
            </w:pPr>
          </w:p>
        </w:tc>
        <w:tc>
          <w:tcPr>
            <w:tcW w:w="567" w:type="dxa"/>
            <w:tcBorders>
              <w:top w:val="nil"/>
              <w:left w:val="nil"/>
              <w:bottom w:val="single" w:sz="4" w:space="0" w:color="auto"/>
              <w:right w:val="single" w:sz="4" w:space="0" w:color="auto"/>
            </w:tcBorders>
            <w:shd w:val="clear" w:color="auto" w:fill="auto"/>
            <w:vAlign w:val="bottom"/>
          </w:tcPr>
          <w:p w14:paraId="08F3D0DE" w14:textId="3A2B35DA" w:rsidR="008F0A2A" w:rsidRPr="001E6DC1" w:rsidRDefault="008F0A2A" w:rsidP="008F0A2A">
            <w:pPr>
              <w:ind w:left="-454" w:firstLineChars="200" w:firstLine="400"/>
              <w:rPr>
                <w:sz w:val="20"/>
                <w:szCs w:val="20"/>
                <w:lang w:val="ro-MD" w:eastAsia="ru-RU"/>
              </w:rPr>
            </w:pPr>
          </w:p>
        </w:tc>
        <w:tc>
          <w:tcPr>
            <w:tcW w:w="708" w:type="dxa"/>
            <w:tcBorders>
              <w:top w:val="nil"/>
              <w:left w:val="nil"/>
              <w:bottom w:val="single" w:sz="4" w:space="0" w:color="auto"/>
              <w:right w:val="single" w:sz="4" w:space="0" w:color="auto"/>
            </w:tcBorders>
            <w:shd w:val="clear" w:color="auto" w:fill="auto"/>
            <w:noWrap/>
            <w:vAlign w:val="bottom"/>
          </w:tcPr>
          <w:p w14:paraId="0CA09577" w14:textId="77777777" w:rsidR="008F0A2A" w:rsidRPr="008F0A2A" w:rsidRDefault="008F0A2A" w:rsidP="008F0A2A">
            <w:pPr>
              <w:rPr>
                <w:b/>
                <w:sz w:val="20"/>
                <w:szCs w:val="20"/>
                <w:lang w:val="ro-MD" w:eastAsia="ru-RU"/>
              </w:rPr>
            </w:pPr>
          </w:p>
        </w:tc>
        <w:tc>
          <w:tcPr>
            <w:tcW w:w="988" w:type="dxa"/>
            <w:tcBorders>
              <w:top w:val="nil"/>
              <w:left w:val="nil"/>
              <w:bottom w:val="single" w:sz="4" w:space="0" w:color="auto"/>
              <w:right w:val="single" w:sz="4" w:space="0" w:color="auto"/>
            </w:tcBorders>
            <w:shd w:val="clear" w:color="auto" w:fill="auto"/>
            <w:noWrap/>
            <w:vAlign w:val="bottom"/>
          </w:tcPr>
          <w:p w14:paraId="0792AE48" w14:textId="002384EF" w:rsidR="008F0A2A" w:rsidRPr="008F0A2A" w:rsidRDefault="008F0A2A" w:rsidP="008F0A2A">
            <w:pPr>
              <w:jc w:val="right"/>
              <w:rPr>
                <w:b/>
                <w:sz w:val="20"/>
                <w:szCs w:val="20"/>
                <w:lang w:val="ro-MD" w:eastAsia="ru-RU"/>
              </w:rPr>
            </w:pPr>
          </w:p>
        </w:tc>
        <w:tc>
          <w:tcPr>
            <w:tcW w:w="992" w:type="dxa"/>
            <w:tcBorders>
              <w:top w:val="nil"/>
              <w:left w:val="nil"/>
              <w:bottom w:val="single" w:sz="4" w:space="0" w:color="auto"/>
              <w:right w:val="single" w:sz="4" w:space="0" w:color="auto"/>
            </w:tcBorders>
            <w:shd w:val="clear" w:color="auto" w:fill="auto"/>
            <w:noWrap/>
            <w:vAlign w:val="bottom"/>
          </w:tcPr>
          <w:p w14:paraId="2134AE8A" w14:textId="7BE907F7" w:rsidR="008F0A2A" w:rsidRPr="008F0A2A" w:rsidRDefault="008F0A2A" w:rsidP="008F0A2A">
            <w:pPr>
              <w:jc w:val="right"/>
              <w:rPr>
                <w:i/>
                <w:sz w:val="20"/>
                <w:szCs w:val="20"/>
                <w:lang w:val="ro-MD" w:eastAsia="ru-RU"/>
              </w:rPr>
            </w:pPr>
            <w:r w:rsidRPr="008F0A2A">
              <w:rPr>
                <w:i/>
                <w:sz w:val="20"/>
                <w:szCs w:val="20"/>
                <w:lang w:val="ro-MD" w:eastAsia="ru-RU"/>
              </w:rPr>
              <w:t>7541,5</w:t>
            </w:r>
          </w:p>
        </w:tc>
        <w:tc>
          <w:tcPr>
            <w:tcW w:w="997" w:type="dxa"/>
            <w:tcBorders>
              <w:top w:val="nil"/>
              <w:left w:val="nil"/>
              <w:bottom w:val="single" w:sz="4" w:space="0" w:color="auto"/>
              <w:right w:val="single" w:sz="4" w:space="0" w:color="auto"/>
            </w:tcBorders>
            <w:shd w:val="clear" w:color="auto" w:fill="auto"/>
            <w:noWrap/>
            <w:vAlign w:val="bottom"/>
          </w:tcPr>
          <w:p w14:paraId="7D18A850" w14:textId="5CD3DE4B" w:rsidR="008F0A2A" w:rsidRPr="008F0A2A" w:rsidRDefault="008F0A2A" w:rsidP="008F0A2A">
            <w:pPr>
              <w:jc w:val="right"/>
              <w:rPr>
                <w:i/>
                <w:sz w:val="20"/>
                <w:szCs w:val="20"/>
                <w:lang w:val="ro-MD" w:eastAsia="ru-RU"/>
              </w:rPr>
            </w:pPr>
            <w:r w:rsidRPr="008F0A2A">
              <w:rPr>
                <w:i/>
                <w:sz w:val="20"/>
                <w:szCs w:val="20"/>
                <w:lang w:val="ro-MD" w:eastAsia="ru-RU"/>
              </w:rPr>
              <w:t>6285,9</w:t>
            </w:r>
          </w:p>
        </w:tc>
        <w:tc>
          <w:tcPr>
            <w:tcW w:w="846" w:type="dxa"/>
            <w:tcBorders>
              <w:top w:val="nil"/>
              <w:left w:val="nil"/>
              <w:bottom w:val="single" w:sz="4" w:space="0" w:color="auto"/>
              <w:right w:val="single" w:sz="4" w:space="0" w:color="auto"/>
            </w:tcBorders>
            <w:shd w:val="clear" w:color="auto" w:fill="auto"/>
            <w:noWrap/>
            <w:vAlign w:val="bottom"/>
          </w:tcPr>
          <w:p w14:paraId="35FE1081" w14:textId="02265747" w:rsidR="008F0A2A" w:rsidRPr="008F0A2A" w:rsidRDefault="008F0A2A" w:rsidP="008F0A2A">
            <w:pPr>
              <w:ind w:left="-113"/>
              <w:jc w:val="center"/>
              <w:rPr>
                <w:i/>
                <w:sz w:val="18"/>
                <w:szCs w:val="18"/>
                <w:lang w:val="ro-MD" w:eastAsia="ru-RU"/>
              </w:rPr>
            </w:pPr>
            <w:r w:rsidRPr="008F0A2A">
              <w:rPr>
                <w:i/>
                <w:sz w:val="18"/>
                <w:szCs w:val="18"/>
                <w:lang w:val="ro-MD" w:eastAsia="ru-RU"/>
              </w:rPr>
              <w:t>-1255,6</w:t>
            </w:r>
          </w:p>
        </w:tc>
        <w:tc>
          <w:tcPr>
            <w:tcW w:w="567" w:type="dxa"/>
            <w:tcBorders>
              <w:top w:val="nil"/>
              <w:left w:val="nil"/>
              <w:bottom w:val="single" w:sz="4" w:space="0" w:color="auto"/>
              <w:right w:val="single" w:sz="4" w:space="0" w:color="auto"/>
            </w:tcBorders>
            <w:shd w:val="clear" w:color="auto" w:fill="auto"/>
            <w:noWrap/>
            <w:vAlign w:val="bottom"/>
          </w:tcPr>
          <w:p w14:paraId="6ECC000C" w14:textId="3D0569E7" w:rsidR="008F0A2A" w:rsidRPr="008F0A2A" w:rsidRDefault="008F0A2A" w:rsidP="008F0A2A">
            <w:pPr>
              <w:jc w:val="center"/>
              <w:rPr>
                <w:i/>
                <w:sz w:val="18"/>
                <w:szCs w:val="18"/>
                <w:lang w:val="ro-MD" w:eastAsia="ru-RU"/>
              </w:rPr>
            </w:pPr>
            <w:r w:rsidRPr="008F0A2A">
              <w:rPr>
                <w:i/>
                <w:sz w:val="18"/>
                <w:szCs w:val="18"/>
                <w:lang w:val="ro-MD" w:eastAsia="ru-RU"/>
              </w:rPr>
              <w:t>83,4</w:t>
            </w:r>
          </w:p>
        </w:tc>
        <w:tc>
          <w:tcPr>
            <w:tcW w:w="850" w:type="dxa"/>
            <w:tcBorders>
              <w:top w:val="nil"/>
              <w:left w:val="nil"/>
              <w:bottom w:val="single" w:sz="4" w:space="0" w:color="auto"/>
              <w:right w:val="single" w:sz="4" w:space="0" w:color="auto"/>
            </w:tcBorders>
            <w:shd w:val="clear" w:color="auto" w:fill="auto"/>
            <w:vAlign w:val="bottom"/>
          </w:tcPr>
          <w:p w14:paraId="232ACEBD" w14:textId="0EAB84C6" w:rsidR="008F0A2A" w:rsidRPr="008F0A2A" w:rsidRDefault="008F0A2A" w:rsidP="008F0A2A">
            <w:pPr>
              <w:jc w:val="center"/>
              <w:rPr>
                <w:i/>
                <w:sz w:val="18"/>
                <w:szCs w:val="18"/>
                <w:lang w:val="ro-MD" w:eastAsia="ru-RU"/>
              </w:rPr>
            </w:pPr>
            <w:r w:rsidRPr="008F0A2A">
              <w:rPr>
                <w:i/>
                <w:sz w:val="18"/>
                <w:szCs w:val="18"/>
                <w:lang w:val="ro-MD" w:eastAsia="ru-RU"/>
              </w:rPr>
              <w:t>10798,6</w:t>
            </w:r>
          </w:p>
        </w:tc>
        <w:tc>
          <w:tcPr>
            <w:tcW w:w="851" w:type="dxa"/>
            <w:tcBorders>
              <w:top w:val="nil"/>
              <w:left w:val="nil"/>
              <w:bottom w:val="single" w:sz="4" w:space="0" w:color="auto"/>
              <w:right w:val="single" w:sz="4" w:space="0" w:color="auto"/>
            </w:tcBorders>
          </w:tcPr>
          <w:p w14:paraId="5BBA3901" w14:textId="77777777" w:rsidR="008F0A2A" w:rsidRPr="008F0A2A" w:rsidRDefault="008F0A2A" w:rsidP="008F0A2A">
            <w:pPr>
              <w:jc w:val="center"/>
              <w:rPr>
                <w:b/>
                <w:i/>
                <w:sz w:val="16"/>
                <w:szCs w:val="16"/>
                <w:lang w:val="ro-MD" w:eastAsia="ru-RU"/>
              </w:rPr>
            </w:pPr>
          </w:p>
          <w:p w14:paraId="3C49DE3C" w14:textId="78C5EA4B" w:rsidR="008F0A2A" w:rsidRPr="008F0A2A" w:rsidRDefault="008F0A2A" w:rsidP="008F0A2A">
            <w:pPr>
              <w:jc w:val="center"/>
              <w:rPr>
                <w:b/>
                <w:i/>
                <w:sz w:val="16"/>
                <w:szCs w:val="16"/>
                <w:lang w:val="ro-MD" w:eastAsia="ru-RU"/>
              </w:rPr>
            </w:pPr>
            <w:r w:rsidRPr="008F0A2A">
              <w:rPr>
                <w:b/>
                <w:i/>
                <w:sz w:val="16"/>
                <w:szCs w:val="16"/>
                <w:lang w:val="ro-MD" w:eastAsia="ru-RU"/>
              </w:rPr>
              <w:t>-4512,7</w:t>
            </w:r>
          </w:p>
        </w:tc>
        <w:tc>
          <w:tcPr>
            <w:tcW w:w="708" w:type="dxa"/>
            <w:tcBorders>
              <w:top w:val="nil"/>
              <w:left w:val="nil"/>
              <w:bottom w:val="single" w:sz="4" w:space="0" w:color="auto"/>
              <w:right w:val="single" w:sz="4" w:space="0" w:color="auto"/>
            </w:tcBorders>
          </w:tcPr>
          <w:p w14:paraId="08CB79FC" w14:textId="77777777" w:rsidR="008F0A2A" w:rsidRPr="008F0A2A" w:rsidRDefault="008F0A2A" w:rsidP="008F0A2A">
            <w:pPr>
              <w:jc w:val="center"/>
              <w:rPr>
                <w:b/>
                <w:i/>
                <w:sz w:val="16"/>
                <w:szCs w:val="16"/>
                <w:lang w:val="ro-MD" w:eastAsia="ru-RU"/>
              </w:rPr>
            </w:pPr>
          </w:p>
          <w:p w14:paraId="78DF78C3" w14:textId="3E9B7998" w:rsidR="008F0A2A" w:rsidRPr="008F0A2A" w:rsidRDefault="008F0A2A" w:rsidP="008F0A2A">
            <w:pPr>
              <w:jc w:val="center"/>
              <w:rPr>
                <w:b/>
                <w:i/>
                <w:sz w:val="16"/>
                <w:szCs w:val="16"/>
                <w:lang w:val="ro-MD" w:eastAsia="ru-RU"/>
              </w:rPr>
            </w:pPr>
            <w:r w:rsidRPr="008F0A2A">
              <w:rPr>
                <w:b/>
                <w:i/>
                <w:sz w:val="16"/>
                <w:szCs w:val="16"/>
                <w:lang w:val="ro-MD" w:eastAsia="ru-RU"/>
              </w:rPr>
              <w:t>58,2</w:t>
            </w:r>
          </w:p>
        </w:tc>
      </w:tr>
      <w:tr w:rsidR="008F0A2A" w:rsidRPr="001E6DC1" w14:paraId="600FD4F4" w14:textId="77777777" w:rsidTr="004A63B7">
        <w:trPr>
          <w:trHeight w:val="255"/>
          <w:jc w:val="center"/>
        </w:trPr>
        <w:tc>
          <w:tcPr>
            <w:tcW w:w="2699" w:type="dxa"/>
            <w:tcBorders>
              <w:top w:val="nil"/>
              <w:left w:val="single" w:sz="4" w:space="0" w:color="auto"/>
              <w:bottom w:val="single" w:sz="4" w:space="0" w:color="auto"/>
              <w:right w:val="single" w:sz="4" w:space="0" w:color="auto"/>
            </w:tcBorders>
            <w:shd w:val="clear" w:color="auto" w:fill="auto"/>
            <w:vAlign w:val="bottom"/>
            <w:hideMark/>
          </w:tcPr>
          <w:p w14:paraId="0E2945FE" w14:textId="77777777" w:rsidR="008F0A2A" w:rsidRPr="001E6DC1" w:rsidRDefault="008F0A2A" w:rsidP="008F0A2A">
            <w:pPr>
              <w:ind w:leftChars="-35" w:left="2" w:hangingChars="43" w:hanging="86"/>
              <w:rPr>
                <w:sz w:val="20"/>
                <w:szCs w:val="20"/>
                <w:lang w:val="ro-MD" w:eastAsia="ru-RU"/>
              </w:rPr>
            </w:pPr>
            <w:r w:rsidRPr="001E6DC1">
              <w:rPr>
                <w:sz w:val="20"/>
                <w:szCs w:val="20"/>
                <w:lang w:val="ro-MD" w:eastAsia="ru-RU"/>
              </w:rPr>
              <w:t>Servicii bugetar-fiscale</w:t>
            </w:r>
          </w:p>
        </w:tc>
        <w:tc>
          <w:tcPr>
            <w:tcW w:w="567" w:type="dxa"/>
            <w:tcBorders>
              <w:top w:val="nil"/>
              <w:left w:val="nil"/>
              <w:bottom w:val="single" w:sz="4" w:space="0" w:color="auto"/>
              <w:right w:val="single" w:sz="4" w:space="0" w:color="auto"/>
            </w:tcBorders>
            <w:shd w:val="clear" w:color="auto" w:fill="auto"/>
            <w:vAlign w:val="bottom"/>
            <w:hideMark/>
          </w:tcPr>
          <w:p w14:paraId="606ECA8F" w14:textId="77777777" w:rsidR="008F0A2A" w:rsidRPr="001E6DC1" w:rsidRDefault="008F0A2A" w:rsidP="008F0A2A">
            <w:pPr>
              <w:ind w:left="-454" w:firstLineChars="200" w:firstLine="400"/>
              <w:rPr>
                <w:sz w:val="20"/>
                <w:szCs w:val="20"/>
                <w:lang w:val="ro-MD" w:eastAsia="ru-RU"/>
              </w:rPr>
            </w:pPr>
            <w:r w:rsidRPr="001E6DC1">
              <w:rPr>
                <w:sz w:val="20"/>
                <w:szCs w:val="20"/>
                <w:lang w:val="ro-MD" w:eastAsia="ru-RU"/>
              </w:rPr>
              <w:t>0501</w:t>
            </w:r>
          </w:p>
        </w:tc>
        <w:tc>
          <w:tcPr>
            <w:tcW w:w="708" w:type="dxa"/>
            <w:tcBorders>
              <w:top w:val="nil"/>
              <w:left w:val="nil"/>
              <w:bottom w:val="single" w:sz="4" w:space="0" w:color="auto"/>
              <w:right w:val="single" w:sz="4" w:space="0" w:color="auto"/>
            </w:tcBorders>
            <w:shd w:val="clear" w:color="auto" w:fill="auto"/>
            <w:noWrap/>
            <w:vAlign w:val="bottom"/>
            <w:hideMark/>
          </w:tcPr>
          <w:p w14:paraId="155DAD03" w14:textId="77777777" w:rsidR="008F0A2A" w:rsidRPr="001E6DC1" w:rsidRDefault="008F0A2A" w:rsidP="008F0A2A">
            <w:pPr>
              <w:rPr>
                <w:sz w:val="20"/>
                <w:szCs w:val="20"/>
                <w:lang w:val="ro-MD" w:eastAsia="ru-RU"/>
              </w:rPr>
            </w:pPr>
            <w:r w:rsidRPr="001E6DC1">
              <w:rPr>
                <w:sz w:val="20"/>
                <w:szCs w:val="20"/>
                <w:lang w:val="ro-MD" w:eastAsia="ru-RU"/>
              </w:rPr>
              <w:t>0112</w:t>
            </w:r>
          </w:p>
        </w:tc>
        <w:tc>
          <w:tcPr>
            <w:tcW w:w="988" w:type="dxa"/>
            <w:tcBorders>
              <w:top w:val="nil"/>
              <w:left w:val="nil"/>
              <w:bottom w:val="single" w:sz="4" w:space="0" w:color="auto"/>
              <w:right w:val="single" w:sz="4" w:space="0" w:color="auto"/>
            </w:tcBorders>
            <w:shd w:val="clear" w:color="auto" w:fill="auto"/>
            <w:noWrap/>
            <w:vAlign w:val="bottom"/>
          </w:tcPr>
          <w:p w14:paraId="45C3167E" w14:textId="26FDDFC2" w:rsidR="008F0A2A" w:rsidRPr="001E6DC1" w:rsidRDefault="008F0A2A" w:rsidP="008F0A2A">
            <w:pPr>
              <w:jc w:val="right"/>
              <w:rPr>
                <w:sz w:val="20"/>
                <w:szCs w:val="20"/>
                <w:lang w:val="ro-MD" w:eastAsia="ru-RU"/>
              </w:rPr>
            </w:pPr>
            <w:r>
              <w:rPr>
                <w:sz w:val="20"/>
                <w:szCs w:val="20"/>
                <w:lang w:val="ro-MD" w:eastAsia="ru-RU"/>
              </w:rPr>
              <w:t>2360,0</w:t>
            </w:r>
          </w:p>
        </w:tc>
        <w:tc>
          <w:tcPr>
            <w:tcW w:w="992" w:type="dxa"/>
            <w:tcBorders>
              <w:top w:val="nil"/>
              <w:left w:val="nil"/>
              <w:bottom w:val="single" w:sz="4" w:space="0" w:color="auto"/>
              <w:right w:val="single" w:sz="4" w:space="0" w:color="auto"/>
            </w:tcBorders>
            <w:shd w:val="clear" w:color="auto" w:fill="auto"/>
            <w:noWrap/>
            <w:vAlign w:val="bottom"/>
          </w:tcPr>
          <w:p w14:paraId="6842C7C6" w14:textId="137002B0" w:rsidR="008F0A2A" w:rsidRPr="001E6DC1" w:rsidRDefault="008F0A2A" w:rsidP="008F0A2A">
            <w:pPr>
              <w:jc w:val="right"/>
              <w:rPr>
                <w:sz w:val="20"/>
                <w:szCs w:val="20"/>
                <w:lang w:val="ro-MD" w:eastAsia="ru-RU"/>
              </w:rPr>
            </w:pPr>
            <w:r>
              <w:rPr>
                <w:sz w:val="20"/>
                <w:szCs w:val="20"/>
                <w:lang w:val="ro-MD" w:eastAsia="ru-RU"/>
              </w:rPr>
              <w:t>2397,7</w:t>
            </w:r>
          </w:p>
        </w:tc>
        <w:tc>
          <w:tcPr>
            <w:tcW w:w="997" w:type="dxa"/>
            <w:tcBorders>
              <w:top w:val="nil"/>
              <w:left w:val="nil"/>
              <w:bottom w:val="single" w:sz="4" w:space="0" w:color="auto"/>
              <w:right w:val="single" w:sz="4" w:space="0" w:color="auto"/>
            </w:tcBorders>
            <w:shd w:val="clear" w:color="auto" w:fill="auto"/>
            <w:noWrap/>
            <w:vAlign w:val="bottom"/>
          </w:tcPr>
          <w:p w14:paraId="64F6D543" w14:textId="46405645" w:rsidR="008F0A2A" w:rsidRPr="001E6DC1" w:rsidRDefault="008F0A2A" w:rsidP="008F0A2A">
            <w:pPr>
              <w:jc w:val="right"/>
              <w:rPr>
                <w:sz w:val="20"/>
                <w:szCs w:val="20"/>
                <w:lang w:val="ro-MD" w:eastAsia="ru-RU"/>
              </w:rPr>
            </w:pPr>
            <w:r>
              <w:rPr>
                <w:sz w:val="20"/>
                <w:szCs w:val="20"/>
                <w:lang w:val="ro-MD" w:eastAsia="ru-RU"/>
              </w:rPr>
              <w:t>1854,3</w:t>
            </w:r>
          </w:p>
        </w:tc>
        <w:tc>
          <w:tcPr>
            <w:tcW w:w="846" w:type="dxa"/>
            <w:tcBorders>
              <w:top w:val="nil"/>
              <w:left w:val="nil"/>
              <w:bottom w:val="single" w:sz="4" w:space="0" w:color="auto"/>
              <w:right w:val="single" w:sz="4" w:space="0" w:color="auto"/>
            </w:tcBorders>
            <w:shd w:val="clear" w:color="auto" w:fill="auto"/>
            <w:noWrap/>
            <w:vAlign w:val="bottom"/>
          </w:tcPr>
          <w:p w14:paraId="6C605F7A" w14:textId="0414E637" w:rsidR="008F0A2A" w:rsidRPr="001E6DC1" w:rsidRDefault="008F0A2A" w:rsidP="008F0A2A">
            <w:pPr>
              <w:jc w:val="center"/>
              <w:rPr>
                <w:sz w:val="18"/>
                <w:szCs w:val="18"/>
                <w:lang w:val="ro-MD" w:eastAsia="ru-RU"/>
              </w:rPr>
            </w:pPr>
            <w:r>
              <w:rPr>
                <w:sz w:val="18"/>
                <w:szCs w:val="18"/>
                <w:lang w:val="ro-MD" w:eastAsia="ru-RU"/>
              </w:rPr>
              <w:t>-543,4</w:t>
            </w:r>
          </w:p>
        </w:tc>
        <w:tc>
          <w:tcPr>
            <w:tcW w:w="567" w:type="dxa"/>
            <w:tcBorders>
              <w:top w:val="nil"/>
              <w:left w:val="nil"/>
              <w:bottom w:val="single" w:sz="4" w:space="0" w:color="auto"/>
              <w:right w:val="single" w:sz="4" w:space="0" w:color="auto"/>
            </w:tcBorders>
            <w:shd w:val="clear" w:color="auto" w:fill="auto"/>
            <w:noWrap/>
            <w:vAlign w:val="bottom"/>
          </w:tcPr>
          <w:p w14:paraId="483BB9FD" w14:textId="69079AB5" w:rsidR="008F0A2A" w:rsidRPr="001E6DC1" w:rsidRDefault="008F0A2A" w:rsidP="008F0A2A">
            <w:pPr>
              <w:jc w:val="center"/>
              <w:rPr>
                <w:sz w:val="18"/>
                <w:szCs w:val="18"/>
                <w:lang w:val="ro-MD" w:eastAsia="ru-RU"/>
              </w:rPr>
            </w:pPr>
            <w:r>
              <w:rPr>
                <w:sz w:val="18"/>
                <w:szCs w:val="18"/>
                <w:lang w:val="ro-MD" w:eastAsia="ru-RU"/>
              </w:rPr>
              <w:t>77,3</w:t>
            </w:r>
          </w:p>
        </w:tc>
        <w:tc>
          <w:tcPr>
            <w:tcW w:w="850" w:type="dxa"/>
            <w:tcBorders>
              <w:top w:val="nil"/>
              <w:left w:val="nil"/>
              <w:bottom w:val="single" w:sz="4" w:space="0" w:color="auto"/>
              <w:right w:val="single" w:sz="4" w:space="0" w:color="auto"/>
            </w:tcBorders>
            <w:shd w:val="clear" w:color="auto" w:fill="auto"/>
            <w:vAlign w:val="bottom"/>
          </w:tcPr>
          <w:p w14:paraId="365B03B1" w14:textId="2DC80C83" w:rsidR="008F0A2A" w:rsidRPr="001E6DC1" w:rsidRDefault="008F0A2A" w:rsidP="008F0A2A">
            <w:pPr>
              <w:jc w:val="center"/>
              <w:rPr>
                <w:sz w:val="18"/>
                <w:szCs w:val="18"/>
                <w:lang w:val="ro-MD" w:eastAsia="ru-RU"/>
              </w:rPr>
            </w:pPr>
            <w:r>
              <w:rPr>
                <w:sz w:val="18"/>
                <w:szCs w:val="18"/>
                <w:lang w:val="ro-MD" w:eastAsia="ru-RU"/>
              </w:rPr>
              <w:t>1779,7</w:t>
            </w:r>
          </w:p>
        </w:tc>
        <w:tc>
          <w:tcPr>
            <w:tcW w:w="851" w:type="dxa"/>
            <w:tcBorders>
              <w:top w:val="nil"/>
              <w:left w:val="nil"/>
              <w:bottom w:val="single" w:sz="4" w:space="0" w:color="auto"/>
              <w:right w:val="single" w:sz="4" w:space="0" w:color="auto"/>
            </w:tcBorders>
          </w:tcPr>
          <w:p w14:paraId="5CA95C8A" w14:textId="5AEDE3F7" w:rsidR="008F0A2A" w:rsidRPr="00E11D8B" w:rsidRDefault="008F0A2A" w:rsidP="008F0A2A">
            <w:pPr>
              <w:jc w:val="center"/>
              <w:rPr>
                <w:sz w:val="16"/>
                <w:szCs w:val="16"/>
                <w:lang w:val="ro-MD" w:eastAsia="ru-RU"/>
              </w:rPr>
            </w:pPr>
            <w:r>
              <w:rPr>
                <w:sz w:val="16"/>
                <w:szCs w:val="16"/>
                <w:lang w:val="ro-MD" w:eastAsia="ru-RU"/>
              </w:rPr>
              <w:t>74,6</w:t>
            </w:r>
          </w:p>
        </w:tc>
        <w:tc>
          <w:tcPr>
            <w:tcW w:w="708" w:type="dxa"/>
            <w:tcBorders>
              <w:top w:val="nil"/>
              <w:left w:val="nil"/>
              <w:bottom w:val="single" w:sz="4" w:space="0" w:color="auto"/>
              <w:right w:val="single" w:sz="4" w:space="0" w:color="auto"/>
            </w:tcBorders>
          </w:tcPr>
          <w:p w14:paraId="684FFFA9" w14:textId="7393AD64" w:rsidR="008F0A2A" w:rsidRPr="00E11D8B" w:rsidRDefault="008F0A2A" w:rsidP="008F0A2A">
            <w:pPr>
              <w:jc w:val="center"/>
              <w:rPr>
                <w:sz w:val="16"/>
                <w:szCs w:val="16"/>
                <w:lang w:val="ro-MD" w:eastAsia="ru-RU"/>
              </w:rPr>
            </w:pPr>
            <w:r>
              <w:rPr>
                <w:sz w:val="16"/>
                <w:szCs w:val="16"/>
                <w:lang w:val="ro-MD" w:eastAsia="ru-RU"/>
              </w:rPr>
              <w:t>108,4</w:t>
            </w:r>
          </w:p>
        </w:tc>
      </w:tr>
      <w:tr w:rsidR="008F0A2A" w:rsidRPr="001E6DC1" w14:paraId="6EAA37A3" w14:textId="77777777" w:rsidTr="004A63B7">
        <w:trPr>
          <w:trHeight w:val="255"/>
          <w:jc w:val="center"/>
        </w:trPr>
        <w:tc>
          <w:tcPr>
            <w:tcW w:w="2699" w:type="dxa"/>
            <w:tcBorders>
              <w:top w:val="nil"/>
              <w:left w:val="single" w:sz="4" w:space="0" w:color="auto"/>
              <w:bottom w:val="single" w:sz="4" w:space="0" w:color="auto"/>
              <w:right w:val="single" w:sz="4" w:space="0" w:color="auto"/>
            </w:tcBorders>
            <w:shd w:val="clear" w:color="auto" w:fill="auto"/>
            <w:vAlign w:val="bottom"/>
            <w:hideMark/>
          </w:tcPr>
          <w:p w14:paraId="5A697752" w14:textId="77777777" w:rsidR="008F0A2A" w:rsidRPr="001E6DC1" w:rsidRDefault="008F0A2A" w:rsidP="008F0A2A">
            <w:pPr>
              <w:ind w:leftChars="-35" w:left="2" w:hangingChars="43" w:hanging="86"/>
              <w:rPr>
                <w:sz w:val="20"/>
                <w:szCs w:val="20"/>
                <w:lang w:val="ro-MD" w:eastAsia="ru-RU"/>
              </w:rPr>
            </w:pPr>
            <w:r w:rsidRPr="001E6DC1">
              <w:rPr>
                <w:sz w:val="20"/>
                <w:szCs w:val="20"/>
                <w:lang w:val="ro-MD" w:eastAsia="ru-RU"/>
              </w:rPr>
              <w:t>Alte servicii generale</w:t>
            </w:r>
          </w:p>
        </w:tc>
        <w:tc>
          <w:tcPr>
            <w:tcW w:w="567" w:type="dxa"/>
            <w:tcBorders>
              <w:top w:val="nil"/>
              <w:left w:val="nil"/>
              <w:bottom w:val="single" w:sz="4" w:space="0" w:color="auto"/>
              <w:right w:val="single" w:sz="4" w:space="0" w:color="auto"/>
            </w:tcBorders>
            <w:shd w:val="clear" w:color="auto" w:fill="auto"/>
            <w:vAlign w:val="bottom"/>
            <w:hideMark/>
          </w:tcPr>
          <w:p w14:paraId="1B136719" w14:textId="77777777" w:rsidR="008F0A2A" w:rsidRPr="001E6DC1" w:rsidRDefault="008F0A2A" w:rsidP="008F0A2A">
            <w:pPr>
              <w:ind w:left="-454" w:firstLineChars="200" w:firstLine="400"/>
              <w:rPr>
                <w:sz w:val="20"/>
                <w:szCs w:val="20"/>
                <w:lang w:val="ro-MD" w:eastAsia="ru-RU"/>
              </w:rPr>
            </w:pPr>
            <w:r w:rsidRPr="001E6DC1">
              <w:rPr>
                <w:sz w:val="20"/>
                <w:szCs w:val="20"/>
                <w:lang w:val="ro-MD" w:eastAsia="ru-RU"/>
              </w:rPr>
              <w:t>0302</w:t>
            </w:r>
          </w:p>
        </w:tc>
        <w:tc>
          <w:tcPr>
            <w:tcW w:w="708" w:type="dxa"/>
            <w:tcBorders>
              <w:top w:val="nil"/>
              <w:left w:val="nil"/>
              <w:bottom w:val="single" w:sz="4" w:space="0" w:color="auto"/>
              <w:right w:val="single" w:sz="4" w:space="0" w:color="auto"/>
            </w:tcBorders>
            <w:shd w:val="clear" w:color="auto" w:fill="auto"/>
            <w:noWrap/>
            <w:vAlign w:val="bottom"/>
            <w:hideMark/>
          </w:tcPr>
          <w:p w14:paraId="5266E98C" w14:textId="77777777" w:rsidR="008F0A2A" w:rsidRPr="001E6DC1" w:rsidRDefault="008F0A2A" w:rsidP="008F0A2A">
            <w:pPr>
              <w:rPr>
                <w:sz w:val="20"/>
                <w:szCs w:val="20"/>
                <w:lang w:val="ro-MD" w:eastAsia="ru-RU"/>
              </w:rPr>
            </w:pPr>
            <w:r w:rsidRPr="001E6DC1">
              <w:rPr>
                <w:sz w:val="20"/>
                <w:szCs w:val="20"/>
                <w:lang w:val="ro-MD" w:eastAsia="ru-RU"/>
              </w:rPr>
              <w:t>0133</w:t>
            </w:r>
          </w:p>
        </w:tc>
        <w:tc>
          <w:tcPr>
            <w:tcW w:w="988" w:type="dxa"/>
            <w:tcBorders>
              <w:top w:val="nil"/>
              <w:left w:val="nil"/>
              <w:bottom w:val="single" w:sz="4" w:space="0" w:color="auto"/>
              <w:right w:val="single" w:sz="4" w:space="0" w:color="auto"/>
            </w:tcBorders>
            <w:shd w:val="clear" w:color="auto" w:fill="auto"/>
            <w:noWrap/>
            <w:vAlign w:val="bottom"/>
          </w:tcPr>
          <w:p w14:paraId="511A73EE" w14:textId="5D6D83DC" w:rsidR="008F0A2A" w:rsidRPr="001E6DC1" w:rsidRDefault="008F0A2A" w:rsidP="008F0A2A">
            <w:pPr>
              <w:jc w:val="right"/>
              <w:rPr>
                <w:sz w:val="20"/>
                <w:szCs w:val="20"/>
                <w:lang w:val="ro-MD" w:eastAsia="ru-RU"/>
              </w:rPr>
            </w:pPr>
            <w:r>
              <w:rPr>
                <w:sz w:val="20"/>
                <w:szCs w:val="20"/>
                <w:lang w:val="ro-MD" w:eastAsia="ru-RU"/>
              </w:rPr>
              <w:t>2100,0</w:t>
            </w:r>
          </w:p>
        </w:tc>
        <w:tc>
          <w:tcPr>
            <w:tcW w:w="992" w:type="dxa"/>
            <w:tcBorders>
              <w:top w:val="nil"/>
              <w:left w:val="nil"/>
              <w:bottom w:val="single" w:sz="4" w:space="0" w:color="auto"/>
              <w:right w:val="single" w:sz="4" w:space="0" w:color="auto"/>
            </w:tcBorders>
            <w:shd w:val="clear" w:color="auto" w:fill="auto"/>
            <w:noWrap/>
            <w:vAlign w:val="bottom"/>
          </w:tcPr>
          <w:p w14:paraId="7EDE43A7" w14:textId="50940B5C" w:rsidR="008F0A2A" w:rsidRPr="001E6DC1" w:rsidRDefault="008F0A2A" w:rsidP="008F0A2A">
            <w:pPr>
              <w:jc w:val="right"/>
              <w:rPr>
                <w:sz w:val="20"/>
                <w:szCs w:val="20"/>
                <w:lang w:val="ro-MD" w:eastAsia="ru-RU"/>
              </w:rPr>
            </w:pPr>
            <w:r>
              <w:rPr>
                <w:sz w:val="20"/>
                <w:szCs w:val="20"/>
                <w:lang w:val="ro-MD" w:eastAsia="ru-RU"/>
              </w:rPr>
              <w:t>2149,0</w:t>
            </w:r>
          </w:p>
        </w:tc>
        <w:tc>
          <w:tcPr>
            <w:tcW w:w="997" w:type="dxa"/>
            <w:tcBorders>
              <w:top w:val="nil"/>
              <w:left w:val="nil"/>
              <w:bottom w:val="single" w:sz="4" w:space="0" w:color="auto"/>
              <w:right w:val="single" w:sz="4" w:space="0" w:color="auto"/>
            </w:tcBorders>
            <w:shd w:val="clear" w:color="auto" w:fill="auto"/>
            <w:noWrap/>
            <w:vAlign w:val="bottom"/>
          </w:tcPr>
          <w:p w14:paraId="2FD667D6" w14:textId="3DA92659" w:rsidR="008F0A2A" w:rsidRPr="001E6DC1" w:rsidRDefault="008F0A2A" w:rsidP="008F0A2A">
            <w:pPr>
              <w:jc w:val="right"/>
              <w:rPr>
                <w:sz w:val="20"/>
                <w:szCs w:val="20"/>
                <w:lang w:val="ro-MD" w:eastAsia="ru-RU"/>
              </w:rPr>
            </w:pPr>
            <w:r>
              <w:rPr>
                <w:sz w:val="20"/>
                <w:szCs w:val="20"/>
                <w:lang w:val="ro-MD" w:eastAsia="ru-RU"/>
              </w:rPr>
              <w:t>2003,8</w:t>
            </w:r>
          </w:p>
        </w:tc>
        <w:tc>
          <w:tcPr>
            <w:tcW w:w="846" w:type="dxa"/>
            <w:tcBorders>
              <w:top w:val="nil"/>
              <w:left w:val="nil"/>
              <w:bottom w:val="single" w:sz="4" w:space="0" w:color="auto"/>
              <w:right w:val="single" w:sz="4" w:space="0" w:color="auto"/>
            </w:tcBorders>
            <w:shd w:val="clear" w:color="auto" w:fill="auto"/>
            <w:noWrap/>
            <w:vAlign w:val="bottom"/>
          </w:tcPr>
          <w:p w14:paraId="4F5A547C" w14:textId="67F75DC0" w:rsidR="008F0A2A" w:rsidRPr="001E6DC1" w:rsidRDefault="008F0A2A" w:rsidP="008F0A2A">
            <w:pPr>
              <w:jc w:val="center"/>
              <w:rPr>
                <w:sz w:val="18"/>
                <w:szCs w:val="18"/>
                <w:lang w:val="ro-MD" w:eastAsia="ru-RU"/>
              </w:rPr>
            </w:pPr>
            <w:r>
              <w:rPr>
                <w:sz w:val="18"/>
                <w:szCs w:val="18"/>
                <w:lang w:val="ro-MD" w:eastAsia="ru-RU"/>
              </w:rPr>
              <w:t>-145,2</w:t>
            </w:r>
          </w:p>
        </w:tc>
        <w:tc>
          <w:tcPr>
            <w:tcW w:w="567" w:type="dxa"/>
            <w:tcBorders>
              <w:top w:val="nil"/>
              <w:left w:val="nil"/>
              <w:bottom w:val="single" w:sz="4" w:space="0" w:color="auto"/>
              <w:right w:val="single" w:sz="4" w:space="0" w:color="auto"/>
            </w:tcBorders>
            <w:shd w:val="clear" w:color="auto" w:fill="auto"/>
            <w:noWrap/>
            <w:vAlign w:val="bottom"/>
          </w:tcPr>
          <w:p w14:paraId="5767E76C" w14:textId="32F37B5E" w:rsidR="008F0A2A" w:rsidRPr="001E6DC1" w:rsidRDefault="008F0A2A" w:rsidP="008F0A2A">
            <w:pPr>
              <w:jc w:val="center"/>
              <w:rPr>
                <w:sz w:val="18"/>
                <w:szCs w:val="18"/>
                <w:lang w:val="ro-MD" w:eastAsia="ru-RU"/>
              </w:rPr>
            </w:pPr>
            <w:r>
              <w:rPr>
                <w:sz w:val="18"/>
                <w:szCs w:val="18"/>
                <w:lang w:val="ro-MD" w:eastAsia="ru-RU"/>
              </w:rPr>
              <w:t>93,2</w:t>
            </w:r>
          </w:p>
        </w:tc>
        <w:tc>
          <w:tcPr>
            <w:tcW w:w="850" w:type="dxa"/>
            <w:tcBorders>
              <w:top w:val="nil"/>
              <w:left w:val="nil"/>
              <w:bottom w:val="single" w:sz="4" w:space="0" w:color="auto"/>
              <w:right w:val="single" w:sz="4" w:space="0" w:color="auto"/>
            </w:tcBorders>
            <w:shd w:val="clear" w:color="auto" w:fill="auto"/>
            <w:vAlign w:val="bottom"/>
          </w:tcPr>
          <w:p w14:paraId="4825F3EC" w14:textId="7B43BA56" w:rsidR="008F0A2A" w:rsidRPr="001E6DC1" w:rsidRDefault="008F0A2A" w:rsidP="008F0A2A">
            <w:pPr>
              <w:jc w:val="center"/>
              <w:rPr>
                <w:sz w:val="18"/>
                <w:szCs w:val="18"/>
                <w:lang w:val="ro-MD" w:eastAsia="ru-RU"/>
              </w:rPr>
            </w:pPr>
            <w:r>
              <w:rPr>
                <w:sz w:val="18"/>
                <w:szCs w:val="18"/>
                <w:lang w:val="ro-MD" w:eastAsia="ru-RU"/>
              </w:rPr>
              <w:t>1814,3</w:t>
            </w:r>
          </w:p>
        </w:tc>
        <w:tc>
          <w:tcPr>
            <w:tcW w:w="851" w:type="dxa"/>
            <w:tcBorders>
              <w:top w:val="nil"/>
              <w:left w:val="nil"/>
              <w:bottom w:val="single" w:sz="4" w:space="0" w:color="auto"/>
              <w:right w:val="single" w:sz="4" w:space="0" w:color="auto"/>
            </w:tcBorders>
          </w:tcPr>
          <w:p w14:paraId="730B8ED4" w14:textId="39B91F93" w:rsidR="008F0A2A" w:rsidRPr="00E11D8B" w:rsidRDefault="008F0A2A" w:rsidP="008F0A2A">
            <w:pPr>
              <w:jc w:val="center"/>
              <w:rPr>
                <w:sz w:val="16"/>
                <w:szCs w:val="16"/>
                <w:lang w:val="ro-MD" w:eastAsia="ru-RU"/>
              </w:rPr>
            </w:pPr>
            <w:r>
              <w:rPr>
                <w:sz w:val="16"/>
                <w:szCs w:val="16"/>
                <w:lang w:val="ro-MD" w:eastAsia="ru-RU"/>
              </w:rPr>
              <w:t>189,5</w:t>
            </w:r>
          </w:p>
        </w:tc>
        <w:tc>
          <w:tcPr>
            <w:tcW w:w="708" w:type="dxa"/>
            <w:tcBorders>
              <w:top w:val="nil"/>
              <w:left w:val="nil"/>
              <w:bottom w:val="single" w:sz="4" w:space="0" w:color="auto"/>
              <w:right w:val="single" w:sz="4" w:space="0" w:color="auto"/>
            </w:tcBorders>
          </w:tcPr>
          <w:p w14:paraId="1D736303" w14:textId="550CAB74" w:rsidR="008F0A2A" w:rsidRPr="00E11D8B" w:rsidRDefault="008F0A2A" w:rsidP="008F0A2A">
            <w:pPr>
              <w:jc w:val="center"/>
              <w:rPr>
                <w:sz w:val="16"/>
                <w:szCs w:val="16"/>
                <w:lang w:val="ro-MD" w:eastAsia="ru-RU"/>
              </w:rPr>
            </w:pPr>
            <w:r>
              <w:rPr>
                <w:sz w:val="16"/>
                <w:szCs w:val="16"/>
                <w:lang w:val="ro-MD" w:eastAsia="ru-RU"/>
              </w:rPr>
              <w:t>110,4</w:t>
            </w:r>
          </w:p>
        </w:tc>
      </w:tr>
      <w:tr w:rsidR="008F0A2A" w:rsidRPr="001E6DC1" w14:paraId="4BD9CF08" w14:textId="77777777" w:rsidTr="004A63B7">
        <w:trPr>
          <w:trHeight w:val="255"/>
          <w:jc w:val="center"/>
        </w:trPr>
        <w:tc>
          <w:tcPr>
            <w:tcW w:w="2699" w:type="dxa"/>
            <w:tcBorders>
              <w:top w:val="nil"/>
              <w:left w:val="single" w:sz="4" w:space="0" w:color="auto"/>
              <w:bottom w:val="single" w:sz="4" w:space="0" w:color="auto"/>
              <w:right w:val="single" w:sz="4" w:space="0" w:color="auto"/>
            </w:tcBorders>
            <w:shd w:val="clear" w:color="auto" w:fill="auto"/>
            <w:vAlign w:val="bottom"/>
            <w:hideMark/>
          </w:tcPr>
          <w:p w14:paraId="13256858" w14:textId="77777777" w:rsidR="008F0A2A" w:rsidRPr="001E6DC1" w:rsidRDefault="008F0A2A" w:rsidP="008F0A2A">
            <w:pPr>
              <w:rPr>
                <w:sz w:val="20"/>
                <w:szCs w:val="20"/>
                <w:lang w:val="ro-MD" w:eastAsia="ru-RU"/>
              </w:rPr>
            </w:pPr>
            <w:r w:rsidRPr="001E6DC1">
              <w:rPr>
                <w:sz w:val="20"/>
                <w:szCs w:val="20"/>
                <w:lang w:val="ro-MD" w:eastAsia="ru-RU"/>
              </w:rPr>
              <w:t>Alte servicii de stat cu destinatie general</w:t>
            </w:r>
            <w:r>
              <w:rPr>
                <w:sz w:val="20"/>
                <w:szCs w:val="20"/>
                <w:lang w:val="ro-MD" w:eastAsia="ru-RU"/>
              </w:rPr>
              <w:t>ă</w:t>
            </w:r>
          </w:p>
        </w:tc>
        <w:tc>
          <w:tcPr>
            <w:tcW w:w="567" w:type="dxa"/>
            <w:tcBorders>
              <w:top w:val="nil"/>
              <w:left w:val="nil"/>
              <w:bottom w:val="single" w:sz="4" w:space="0" w:color="auto"/>
              <w:right w:val="single" w:sz="4" w:space="0" w:color="auto"/>
            </w:tcBorders>
            <w:shd w:val="clear" w:color="auto" w:fill="auto"/>
            <w:vAlign w:val="bottom"/>
            <w:hideMark/>
          </w:tcPr>
          <w:p w14:paraId="1D20C2D3" w14:textId="77777777" w:rsidR="008F0A2A" w:rsidRPr="001E6DC1" w:rsidRDefault="008F0A2A" w:rsidP="008F0A2A">
            <w:pPr>
              <w:ind w:left="-454" w:firstLineChars="200" w:firstLine="400"/>
              <w:rPr>
                <w:sz w:val="20"/>
                <w:szCs w:val="20"/>
                <w:lang w:val="ro-MD" w:eastAsia="ru-RU"/>
              </w:rPr>
            </w:pPr>
            <w:r w:rsidRPr="001E6DC1">
              <w:rPr>
                <w:sz w:val="20"/>
                <w:szCs w:val="20"/>
                <w:lang w:val="ro-MD" w:eastAsia="ru-RU"/>
              </w:rPr>
              <w:t>0802</w:t>
            </w:r>
          </w:p>
        </w:tc>
        <w:tc>
          <w:tcPr>
            <w:tcW w:w="708" w:type="dxa"/>
            <w:tcBorders>
              <w:top w:val="nil"/>
              <w:left w:val="nil"/>
              <w:bottom w:val="single" w:sz="4" w:space="0" w:color="auto"/>
              <w:right w:val="single" w:sz="4" w:space="0" w:color="auto"/>
            </w:tcBorders>
            <w:shd w:val="clear" w:color="auto" w:fill="auto"/>
            <w:noWrap/>
            <w:vAlign w:val="bottom"/>
            <w:hideMark/>
          </w:tcPr>
          <w:p w14:paraId="0CDEDDBD" w14:textId="77777777" w:rsidR="008F0A2A" w:rsidRPr="001E6DC1" w:rsidRDefault="008F0A2A" w:rsidP="008F0A2A">
            <w:pPr>
              <w:rPr>
                <w:sz w:val="20"/>
                <w:szCs w:val="20"/>
                <w:lang w:val="ro-MD" w:eastAsia="ru-RU"/>
              </w:rPr>
            </w:pPr>
            <w:r w:rsidRPr="001E6DC1">
              <w:rPr>
                <w:sz w:val="20"/>
                <w:szCs w:val="20"/>
                <w:lang w:val="ro-MD" w:eastAsia="ru-RU"/>
              </w:rPr>
              <w:t>0169</w:t>
            </w:r>
          </w:p>
        </w:tc>
        <w:tc>
          <w:tcPr>
            <w:tcW w:w="988" w:type="dxa"/>
            <w:tcBorders>
              <w:top w:val="nil"/>
              <w:left w:val="nil"/>
              <w:bottom w:val="single" w:sz="4" w:space="0" w:color="auto"/>
              <w:right w:val="single" w:sz="4" w:space="0" w:color="auto"/>
            </w:tcBorders>
            <w:shd w:val="clear" w:color="auto" w:fill="auto"/>
            <w:noWrap/>
            <w:vAlign w:val="bottom"/>
          </w:tcPr>
          <w:p w14:paraId="5CED6144" w14:textId="5C648C40" w:rsidR="008F0A2A" w:rsidRPr="001E6DC1" w:rsidRDefault="008F0A2A" w:rsidP="008F0A2A">
            <w:pPr>
              <w:jc w:val="right"/>
              <w:rPr>
                <w:sz w:val="20"/>
                <w:szCs w:val="20"/>
                <w:lang w:val="ro-MD" w:eastAsia="ru-RU"/>
              </w:rPr>
            </w:pPr>
            <w:r>
              <w:rPr>
                <w:sz w:val="20"/>
                <w:szCs w:val="20"/>
                <w:lang w:val="ro-MD" w:eastAsia="ru-RU"/>
              </w:rPr>
              <w:t>1200,0</w:t>
            </w:r>
          </w:p>
        </w:tc>
        <w:tc>
          <w:tcPr>
            <w:tcW w:w="992" w:type="dxa"/>
            <w:tcBorders>
              <w:top w:val="nil"/>
              <w:left w:val="nil"/>
              <w:bottom w:val="single" w:sz="4" w:space="0" w:color="auto"/>
              <w:right w:val="single" w:sz="4" w:space="0" w:color="auto"/>
            </w:tcBorders>
            <w:shd w:val="clear" w:color="auto" w:fill="auto"/>
            <w:noWrap/>
            <w:vAlign w:val="bottom"/>
          </w:tcPr>
          <w:p w14:paraId="19B96418" w14:textId="29F0E3EB" w:rsidR="008F0A2A" w:rsidRPr="001E6DC1" w:rsidRDefault="008F0A2A" w:rsidP="008F0A2A">
            <w:pPr>
              <w:jc w:val="right"/>
              <w:rPr>
                <w:sz w:val="20"/>
                <w:szCs w:val="20"/>
                <w:lang w:val="ro-MD" w:eastAsia="ru-RU"/>
              </w:rPr>
            </w:pPr>
            <w:r>
              <w:rPr>
                <w:sz w:val="20"/>
                <w:szCs w:val="20"/>
                <w:lang w:val="ro-MD" w:eastAsia="ru-RU"/>
              </w:rPr>
              <w:t>717,0</w:t>
            </w:r>
          </w:p>
        </w:tc>
        <w:tc>
          <w:tcPr>
            <w:tcW w:w="997" w:type="dxa"/>
            <w:tcBorders>
              <w:top w:val="nil"/>
              <w:left w:val="nil"/>
              <w:bottom w:val="single" w:sz="4" w:space="0" w:color="auto"/>
              <w:right w:val="single" w:sz="4" w:space="0" w:color="auto"/>
            </w:tcBorders>
            <w:shd w:val="clear" w:color="auto" w:fill="auto"/>
            <w:noWrap/>
            <w:vAlign w:val="bottom"/>
          </w:tcPr>
          <w:p w14:paraId="78419FE4" w14:textId="4CDD1128" w:rsidR="008F0A2A" w:rsidRPr="001E6DC1" w:rsidRDefault="008F0A2A" w:rsidP="008F0A2A">
            <w:pPr>
              <w:jc w:val="right"/>
              <w:rPr>
                <w:sz w:val="20"/>
                <w:szCs w:val="20"/>
                <w:lang w:val="ro-MD" w:eastAsia="ru-RU"/>
              </w:rPr>
            </w:pPr>
            <w:r>
              <w:rPr>
                <w:sz w:val="20"/>
                <w:szCs w:val="20"/>
                <w:lang w:val="ro-MD" w:eastAsia="ru-RU"/>
              </w:rPr>
              <w:t>298,0</w:t>
            </w:r>
          </w:p>
        </w:tc>
        <w:tc>
          <w:tcPr>
            <w:tcW w:w="846" w:type="dxa"/>
            <w:tcBorders>
              <w:top w:val="nil"/>
              <w:left w:val="nil"/>
              <w:bottom w:val="single" w:sz="4" w:space="0" w:color="auto"/>
              <w:right w:val="single" w:sz="4" w:space="0" w:color="auto"/>
            </w:tcBorders>
            <w:shd w:val="clear" w:color="auto" w:fill="auto"/>
            <w:noWrap/>
            <w:vAlign w:val="bottom"/>
          </w:tcPr>
          <w:p w14:paraId="089FF05B" w14:textId="358FCBCD" w:rsidR="008F0A2A" w:rsidRPr="001E6DC1" w:rsidRDefault="008F0A2A" w:rsidP="008F0A2A">
            <w:pPr>
              <w:jc w:val="center"/>
              <w:rPr>
                <w:i/>
                <w:iCs/>
                <w:sz w:val="18"/>
                <w:szCs w:val="18"/>
                <w:lang w:val="ro-MD" w:eastAsia="ru-RU"/>
              </w:rPr>
            </w:pPr>
            <w:r>
              <w:rPr>
                <w:i/>
                <w:iCs/>
                <w:sz w:val="18"/>
                <w:szCs w:val="18"/>
                <w:lang w:val="ro-MD" w:eastAsia="ru-RU"/>
              </w:rPr>
              <w:t>-419,0</w:t>
            </w:r>
          </w:p>
        </w:tc>
        <w:tc>
          <w:tcPr>
            <w:tcW w:w="567" w:type="dxa"/>
            <w:tcBorders>
              <w:top w:val="nil"/>
              <w:left w:val="nil"/>
              <w:bottom w:val="single" w:sz="4" w:space="0" w:color="auto"/>
              <w:right w:val="single" w:sz="4" w:space="0" w:color="auto"/>
            </w:tcBorders>
            <w:shd w:val="clear" w:color="auto" w:fill="auto"/>
            <w:noWrap/>
            <w:vAlign w:val="bottom"/>
          </w:tcPr>
          <w:p w14:paraId="7AD496B7" w14:textId="49ED8A93" w:rsidR="008F0A2A" w:rsidRPr="001E6DC1" w:rsidRDefault="008F0A2A" w:rsidP="008F0A2A">
            <w:pPr>
              <w:jc w:val="center"/>
              <w:rPr>
                <w:i/>
                <w:iCs/>
                <w:sz w:val="18"/>
                <w:szCs w:val="18"/>
                <w:lang w:val="ro-MD" w:eastAsia="ru-RU"/>
              </w:rPr>
            </w:pPr>
            <w:r>
              <w:rPr>
                <w:i/>
                <w:iCs/>
                <w:sz w:val="18"/>
                <w:szCs w:val="18"/>
                <w:lang w:val="ro-MD" w:eastAsia="ru-RU"/>
              </w:rPr>
              <w:t>41,6</w:t>
            </w:r>
          </w:p>
        </w:tc>
        <w:tc>
          <w:tcPr>
            <w:tcW w:w="850" w:type="dxa"/>
            <w:tcBorders>
              <w:top w:val="nil"/>
              <w:left w:val="nil"/>
              <w:bottom w:val="single" w:sz="4" w:space="0" w:color="auto"/>
              <w:right w:val="single" w:sz="4" w:space="0" w:color="auto"/>
            </w:tcBorders>
            <w:shd w:val="clear" w:color="auto" w:fill="auto"/>
            <w:vAlign w:val="bottom"/>
          </w:tcPr>
          <w:p w14:paraId="48A6EB82" w14:textId="3549AB3B" w:rsidR="008F0A2A" w:rsidRPr="001E6DC1" w:rsidRDefault="008F0A2A" w:rsidP="008F0A2A">
            <w:pPr>
              <w:jc w:val="center"/>
              <w:rPr>
                <w:sz w:val="18"/>
                <w:szCs w:val="18"/>
                <w:lang w:val="ro-MD" w:eastAsia="ru-RU"/>
              </w:rPr>
            </w:pPr>
            <w:r>
              <w:rPr>
                <w:sz w:val="18"/>
                <w:szCs w:val="18"/>
                <w:lang w:val="ro-MD" w:eastAsia="ru-RU"/>
              </w:rPr>
              <w:t>132,0</w:t>
            </w:r>
          </w:p>
        </w:tc>
        <w:tc>
          <w:tcPr>
            <w:tcW w:w="851" w:type="dxa"/>
            <w:tcBorders>
              <w:top w:val="nil"/>
              <w:left w:val="nil"/>
              <w:bottom w:val="single" w:sz="4" w:space="0" w:color="auto"/>
              <w:right w:val="single" w:sz="4" w:space="0" w:color="auto"/>
            </w:tcBorders>
          </w:tcPr>
          <w:p w14:paraId="6590BD81" w14:textId="77777777" w:rsidR="008F0A2A" w:rsidRDefault="008F0A2A" w:rsidP="008F0A2A">
            <w:pPr>
              <w:jc w:val="center"/>
              <w:rPr>
                <w:i/>
                <w:iCs/>
                <w:sz w:val="16"/>
                <w:szCs w:val="16"/>
                <w:lang w:val="ro-MD" w:eastAsia="ru-RU"/>
              </w:rPr>
            </w:pPr>
          </w:p>
          <w:p w14:paraId="46A5ABF9" w14:textId="7F2FBDC9" w:rsidR="008F0A2A" w:rsidRPr="00E11D8B" w:rsidRDefault="008F0A2A" w:rsidP="008F0A2A">
            <w:pPr>
              <w:jc w:val="center"/>
              <w:rPr>
                <w:i/>
                <w:iCs/>
                <w:sz w:val="16"/>
                <w:szCs w:val="16"/>
                <w:lang w:val="ro-MD" w:eastAsia="ru-RU"/>
              </w:rPr>
            </w:pPr>
            <w:r>
              <w:rPr>
                <w:i/>
                <w:iCs/>
                <w:sz w:val="16"/>
                <w:szCs w:val="16"/>
                <w:lang w:val="ro-MD" w:eastAsia="ru-RU"/>
              </w:rPr>
              <w:t>176,4</w:t>
            </w:r>
          </w:p>
        </w:tc>
        <w:tc>
          <w:tcPr>
            <w:tcW w:w="708" w:type="dxa"/>
            <w:tcBorders>
              <w:top w:val="nil"/>
              <w:left w:val="nil"/>
              <w:bottom w:val="single" w:sz="4" w:space="0" w:color="auto"/>
              <w:right w:val="single" w:sz="4" w:space="0" w:color="auto"/>
            </w:tcBorders>
          </w:tcPr>
          <w:p w14:paraId="655552E4" w14:textId="77777777" w:rsidR="008F0A2A" w:rsidRDefault="008F0A2A" w:rsidP="008F0A2A">
            <w:pPr>
              <w:jc w:val="center"/>
              <w:rPr>
                <w:i/>
                <w:iCs/>
                <w:sz w:val="16"/>
                <w:szCs w:val="16"/>
                <w:lang w:val="ro-MD" w:eastAsia="ru-RU"/>
              </w:rPr>
            </w:pPr>
          </w:p>
          <w:p w14:paraId="5CC34FD0" w14:textId="14A42134" w:rsidR="008F0A2A" w:rsidRPr="008B75C9" w:rsidRDefault="008F0A2A" w:rsidP="008F0A2A">
            <w:pPr>
              <w:jc w:val="center"/>
              <w:rPr>
                <w:i/>
                <w:iCs/>
                <w:sz w:val="16"/>
                <w:szCs w:val="16"/>
                <w:lang w:val="ro-MD" w:eastAsia="ru-RU"/>
              </w:rPr>
            </w:pPr>
            <w:r w:rsidRPr="008B75C9">
              <w:rPr>
                <w:rFonts w:eastAsiaTheme="minorHAnsi"/>
                <w:bCs/>
                <w:color w:val="000000" w:themeColor="text1"/>
                <w:sz w:val="16"/>
                <w:szCs w:val="16"/>
                <w:lang w:val="en-US"/>
              </w:rPr>
              <w:t>&gt;200</w:t>
            </w:r>
          </w:p>
        </w:tc>
      </w:tr>
      <w:tr w:rsidR="008F0A2A" w:rsidRPr="001E6DC1" w14:paraId="075B7C23" w14:textId="77777777" w:rsidTr="004A63B7">
        <w:trPr>
          <w:trHeight w:val="255"/>
          <w:jc w:val="center"/>
        </w:trPr>
        <w:tc>
          <w:tcPr>
            <w:tcW w:w="2699" w:type="dxa"/>
            <w:tcBorders>
              <w:top w:val="nil"/>
              <w:left w:val="single" w:sz="4" w:space="0" w:color="auto"/>
              <w:bottom w:val="single" w:sz="4" w:space="0" w:color="auto"/>
              <w:right w:val="single" w:sz="4" w:space="0" w:color="auto"/>
            </w:tcBorders>
            <w:shd w:val="clear" w:color="auto" w:fill="auto"/>
            <w:vAlign w:val="bottom"/>
            <w:hideMark/>
          </w:tcPr>
          <w:p w14:paraId="7DE83208" w14:textId="77777777" w:rsidR="008F0A2A" w:rsidRPr="001E6DC1" w:rsidRDefault="008F0A2A" w:rsidP="008F0A2A">
            <w:pPr>
              <w:ind w:leftChars="-35" w:left="2" w:hangingChars="43" w:hanging="86"/>
              <w:rPr>
                <w:sz w:val="20"/>
                <w:szCs w:val="20"/>
                <w:lang w:val="ro-MD" w:eastAsia="ru-RU"/>
              </w:rPr>
            </w:pPr>
            <w:r w:rsidRPr="001E6DC1">
              <w:rPr>
                <w:sz w:val="20"/>
                <w:szCs w:val="20"/>
                <w:lang w:val="ro-MD" w:eastAsia="ru-RU"/>
              </w:rPr>
              <w:t>Alte servicii de stat cu destina</w:t>
            </w:r>
            <w:r>
              <w:rPr>
                <w:sz w:val="20"/>
                <w:szCs w:val="20"/>
                <w:lang w:val="ro-MD" w:eastAsia="ru-RU"/>
              </w:rPr>
              <w:t>ț</w:t>
            </w:r>
            <w:r w:rsidRPr="001E6DC1">
              <w:rPr>
                <w:sz w:val="20"/>
                <w:szCs w:val="20"/>
                <w:lang w:val="ro-MD" w:eastAsia="ru-RU"/>
              </w:rPr>
              <w:t>ie general</w:t>
            </w:r>
            <w:r>
              <w:rPr>
                <w:sz w:val="20"/>
                <w:szCs w:val="20"/>
                <w:lang w:val="ro-MD" w:eastAsia="ru-RU"/>
              </w:rPr>
              <w:t>ă</w:t>
            </w:r>
          </w:p>
        </w:tc>
        <w:tc>
          <w:tcPr>
            <w:tcW w:w="567" w:type="dxa"/>
            <w:tcBorders>
              <w:top w:val="nil"/>
              <w:left w:val="nil"/>
              <w:bottom w:val="single" w:sz="4" w:space="0" w:color="auto"/>
              <w:right w:val="single" w:sz="4" w:space="0" w:color="auto"/>
            </w:tcBorders>
            <w:shd w:val="clear" w:color="auto" w:fill="auto"/>
            <w:vAlign w:val="bottom"/>
            <w:hideMark/>
          </w:tcPr>
          <w:p w14:paraId="4FD44BB9" w14:textId="77777777" w:rsidR="008F0A2A" w:rsidRPr="001E6DC1" w:rsidRDefault="008F0A2A" w:rsidP="008F0A2A">
            <w:pPr>
              <w:ind w:left="-454" w:firstLineChars="200" w:firstLine="400"/>
              <w:rPr>
                <w:sz w:val="20"/>
                <w:szCs w:val="20"/>
                <w:lang w:val="ro-MD" w:eastAsia="ru-RU"/>
              </w:rPr>
            </w:pPr>
            <w:r w:rsidRPr="001E6DC1">
              <w:rPr>
                <w:sz w:val="20"/>
                <w:szCs w:val="20"/>
                <w:lang w:val="ro-MD" w:eastAsia="ru-RU"/>
              </w:rPr>
              <w:t>0808</w:t>
            </w:r>
          </w:p>
        </w:tc>
        <w:tc>
          <w:tcPr>
            <w:tcW w:w="708" w:type="dxa"/>
            <w:tcBorders>
              <w:top w:val="nil"/>
              <w:left w:val="nil"/>
              <w:bottom w:val="single" w:sz="4" w:space="0" w:color="auto"/>
              <w:right w:val="single" w:sz="4" w:space="0" w:color="auto"/>
            </w:tcBorders>
            <w:shd w:val="clear" w:color="auto" w:fill="auto"/>
            <w:noWrap/>
            <w:vAlign w:val="bottom"/>
            <w:hideMark/>
          </w:tcPr>
          <w:p w14:paraId="1E69EAED" w14:textId="77777777" w:rsidR="008F0A2A" w:rsidRPr="001E6DC1" w:rsidRDefault="008F0A2A" w:rsidP="008F0A2A">
            <w:pPr>
              <w:rPr>
                <w:sz w:val="20"/>
                <w:szCs w:val="20"/>
                <w:lang w:val="ro-MD" w:eastAsia="ru-RU"/>
              </w:rPr>
            </w:pPr>
            <w:r w:rsidRPr="001E6DC1">
              <w:rPr>
                <w:sz w:val="20"/>
                <w:szCs w:val="20"/>
                <w:lang w:val="ro-MD" w:eastAsia="ru-RU"/>
              </w:rPr>
              <w:t>0169</w:t>
            </w:r>
          </w:p>
        </w:tc>
        <w:tc>
          <w:tcPr>
            <w:tcW w:w="988" w:type="dxa"/>
            <w:tcBorders>
              <w:top w:val="nil"/>
              <w:left w:val="nil"/>
              <w:bottom w:val="single" w:sz="4" w:space="0" w:color="auto"/>
              <w:right w:val="single" w:sz="4" w:space="0" w:color="auto"/>
            </w:tcBorders>
            <w:shd w:val="clear" w:color="auto" w:fill="auto"/>
            <w:noWrap/>
            <w:vAlign w:val="bottom"/>
          </w:tcPr>
          <w:p w14:paraId="60663D18" w14:textId="77777777" w:rsidR="008F0A2A" w:rsidRPr="001E6DC1" w:rsidRDefault="008F0A2A" w:rsidP="008F0A2A">
            <w:pPr>
              <w:jc w:val="right"/>
              <w:rPr>
                <w:sz w:val="20"/>
                <w:szCs w:val="20"/>
                <w:lang w:val="ro-MD" w:eastAsia="ru-RU"/>
              </w:rPr>
            </w:pPr>
          </w:p>
        </w:tc>
        <w:tc>
          <w:tcPr>
            <w:tcW w:w="992" w:type="dxa"/>
            <w:tcBorders>
              <w:top w:val="nil"/>
              <w:left w:val="nil"/>
              <w:bottom w:val="single" w:sz="4" w:space="0" w:color="auto"/>
              <w:right w:val="single" w:sz="4" w:space="0" w:color="auto"/>
            </w:tcBorders>
            <w:shd w:val="clear" w:color="auto" w:fill="auto"/>
            <w:noWrap/>
            <w:vAlign w:val="bottom"/>
          </w:tcPr>
          <w:p w14:paraId="4D42A7FF" w14:textId="0E56E3E1" w:rsidR="008F0A2A" w:rsidRPr="001E6DC1" w:rsidRDefault="008F0A2A" w:rsidP="008F0A2A">
            <w:pPr>
              <w:jc w:val="right"/>
              <w:rPr>
                <w:sz w:val="20"/>
                <w:szCs w:val="20"/>
                <w:lang w:val="ro-MD" w:eastAsia="ru-RU"/>
              </w:rPr>
            </w:pPr>
            <w:r>
              <w:rPr>
                <w:sz w:val="20"/>
                <w:szCs w:val="20"/>
                <w:lang w:val="ro-MD" w:eastAsia="ru-RU"/>
              </w:rPr>
              <w:t>-183,5</w:t>
            </w:r>
          </w:p>
        </w:tc>
        <w:tc>
          <w:tcPr>
            <w:tcW w:w="997" w:type="dxa"/>
            <w:tcBorders>
              <w:top w:val="nil"/>
              <w:left w:val="nil"/>
              <w:bottom w:val="single" w:sz="4" w:space="0" w:color="auto"/>
              <w:right w:val="single" w:sz="4" w:space="0" w:color="auto"/>
            </w:tcBorders>
            <w:shd w:val="clear" w:color="auto" w:fill="auto"/>
            <w:noWrap/>
            <w:vAlign w:val="bottom"/>
          </w:tcPr>
          <w:p w14:paraId="1133B928" w14:textId="3C9DD744" w:rsidR="008F0A2A" w:rsidRPr="001E6DC1" w:rsidRDefault="008F0A2A" w:rsidP="008F0A2A">
            <w:pPr>
              <w:jc w:val="right"/>
              <w:rPr>
                <w:sz w:val="20"/>
                <w:szCs w:val="20"/>
                <w:lang w:val="ro-MD" w:eastAsia="ru-RU"/>
              </w:rPr>
            </w:pPr>
            <w:r>
              <w:rPr>
                <w:sz w:val="20"/>
                <w:szCs w:val="20"/>
                <w:lang w:val="ro-MD" w:eastAsia="ru-RU"/>
              </w:rPr>
              <w:t>-16,5</w:t>
            </w:r>
          </w:p>
        </w:tc>
        <w:tc>
          <w:tcPr>
            <w:tcW w:w="846" w:type="dxa"/>
            <w:tcBorders>
              <w:top w:val="nil"/>
              <w:left w:val="nil"/>
              <w:bottom w:val="single" w:sz="4" w:space="0" w:color="auto"/>
              <w:right w:val="single" w:sz="4" w:space="0" w:color="auto"/>
            </w:tcBorders>
            <w:shd w:val="clear" w:color="auto" w:fill="auto"/>
            <w:noWrap/>
            <w:vAlign w:val="bottom"/>
          </w:tcPr>
          <w:p w14:paraId="0852ED01" w14:textId="2457C8C8" w:rsidR="008F0A2A" w:rsidRPr="001E6DC1" w:rsidRDefault="008F0A2A" w:rsidP="008F0A2A">
            <w:pPr>
              <w:jc w:val="center"/>
              <w:rPr>
                <w:i/>
                <w:iCs/>
                <w:sz w:val="18"/>
                <w:szCs w:val="18"/>
                <w:lang w:val="ro-MD" w:eastAsia="ru-RU"/>
              </w:rPr>
            </w:pPr>
            <w:r>
              <w:rPr>
                <w:i/>
                <w:iCs/>
                <w:sz w:val="18"/>
                <w:szCs w:val="18"/>
                <w:lang w:val="ro-MD" w:eastAsia="ru-RU"/>
              </w:rPr>
              <w:t>167,0</w:t>
            </w:r>
          </w:p>
        </w:tc>
        <w:tc>
          <w:tcPr>
            <w:tcW w:w="567" w:type="dxa"/>
            <w:tcBorders>
              <w:top w:val="nil"/>
              <w:left w:val="nil"/>
              <w:bottom w:val="single" w:sz="4" w:space="0" w:color="auto"/>
              <w:right w:val="single" w:sz="4" w:space="0" w:color="auto"/>
            </w:tcBorders>
            <w:shd w:val="clear" w:color="auto" w:fill="auto"/>
            <w:noWrap/>
            <w:vAlign w:val="bottom"/>
          </w:tcPr>
          <w:p w14:paraId="705AFF0D" w14:textId="118161A7" w:rsidR="008F0A2A" w:rsidRPr="001E6DC1" w:rsidRDefault="008F0A2A" w:rsidP="008F0A2A">
            <w:pPr>
              <w:jc w:val="center"/>
              <w:rPr>
                <w:i/>
                <w:iCs/>
                <w:sz w:val="18"/>
                <w:szCs w:val="18"/>
                <w:lang w:val="ro-MD" w:eastAsia="ru-RU"/>
              </w:rPr>
            </w:pPr>
            <w:r>
              <w:rPr>
                <w:i/>
                <w:iCs/>
                <w:sz w:val="18"/>
                <w:szCs w:val="18"/>
                <w:lang w:val="ro-MD" w:eastAsia="ru-RU"/>
              </w:rPr>
              <w:t>9,0</w:t>
            </w:r>
          </w:p>
        </w:tc>
        <w:tc>
          <w:tcPr>
            <w:tcW w:w="850" w:type="dxa"/>
            <w:tcBorders>
              <w:top w:val="nil"/>
              <w:left w:val="nil"/>
              <w:bottom w:val="single" w:sz="4" w:space="0" w:color="auto"/>
              <w:right w:val="single" w:sz="4" w:space="0" w:color="auto"/>
            </w:tcBorders>
            <w:shd w:val="clear" w:color="auto" w:fill="auto"/>
            <w:vAlign w:val="bottom"/>
          </w:tcPr>
          <w:p w14:paraId="6DF77EB2" w14:textId="4B1B7141" w:rsidR="008F0A2A" w:rsidRPr="001E6DC1" w:rsidRDefault="008F0A2A" w:rsidP="008F0A2A">
            <w:pPr>
              <w:jc w:val="center"/>
              <w:rPr>
                <w:sz w:val="18"/>
                <w:szCs w:val="18"/>
                <w:lang w:val="ro-MD" w:eastAsia="ru-RU"/>
              </w:rPr>
            </w:pPr>
            <w:r>
              <w:rPr>
                <w:sz w:val="18"/>
                <w:szCs w:val="18"/>
                <w:lang w:val="ro-MD" w:eastAsia="ru-RU"/>
              </w:rPr>
              <w:t>-26,9</w:t>
            </w:r>
          </w:p>
        </w:tc>
        <w:tc>
          <w:tcPr>
            <w:tcW w:w="851" w:type="dxa"/>
            <w:tcBorders>
              <w:top w:val="nil"/>
              <w:left w:val="nil"/>
              <w:bottom w:val="single" w:sz="4" w:space="0" w:color="auto"/>
              <w:right w:val="single" w:sz="4" w:space="0" w:color="auto"/>
            </w:tcBorders>
          </w:tcPr>
          <w:p w14:paraId="3B93E9A3" w14:textId="77777777" w:rsidR="008F0A2A" w:rsidRDefault="008F0A2A" w:rsidP="008F0A2A">
            <w:pPr>
              <w:jc w:val="center"/>
              <w:rPr>
                <w:i/>
                <w:iCs/>
                <w:sz w:val="16"/>
                <w:szCs w:val="16"/>
                <w:lang w:val="ro-MD" w:eastAsia="ru-RU"/>
              </w:rPr>
            </w:pPr>
          </w:p>
          <w:p w14:paraId="4AC45EEF" w14:textId="742B48C7" w:rsidR="008F0A2A" w:rsidRPr="00E11D8B" w:rsidRDefault="008F0A2A" w:rsidP="008F0A2A">
            <w:pPr>
              <w:jc w:val="center"/>
              <w:rPr>
                <w:i/>
                <w:iCs/>
                <w:sz w:val="16"/>
                <w:szCs w:val="16"/>
                <w:lang w:val="ro-MD" w:eastAsia="ru-RU"/>
              </w:rPr>
            </w:pPr>
          </w:p>
        </w:tc>
        <w:tc>
          <w:tcPr>
            <w:tcW w:w="708" w:type="dxa"/>
            <w:tcBorders>
              <w:top w:val="nil"/>
              <w:left w:val="nil"/>
              <w:bottom w:val="single" w:sz="4" w:space="0" w:color="auto"/>
              <w:right w:val="single" w:sz="4" w:space="0" w:color="auto"/>
            </w:tcBorders>
          </w:tcPr>
          <w:p w14:paraId="6A7AE2CB" w14:textId="05A73954" w:rsidR="008F0A2A" w:rsidRPr="00E11D8B" w:rsidRDefault="008F0A2A" w:rsidP="008F0A2A">
            <w:pPr>
              <w:jc w:val="center"/>
              <w:rPr>
                <w:i/>
                <w:iCs/>
                <w:sz w:val="16"/>
                <w:szCs w:val="16"/>
                <w:lang w:val="ro-MD" w:eastAsia="ru-RU"/>
              </w:rPr>
            </w:pPr>
          </w:p>
        </w:tc>
      </w:tr>
      <w:tr w:rsidR="008F0A2A" w:rsidRPr="001E6DC1" w14:paraId="66A1304F" w14:textId="77777777" w:rsidTr="004A63B7">
        <w:trPr>
          <w:trHeight w:val="255"/>
          <w:jc w:val="center"/>
        </w:trPr>
        <w:tc>
          <w:tcPr>
            <w:tcW w:w="2699" w:type="dxa"/>
            <w:tcBorders>
              <w:top w:val="nil"/>
              <w:left w:val="single" w:sz="4" w:space="0" w:color="auto"/>
              <w:bottom w:val="single" w:sz="4" w:space="0" w:color="auto"/>
              <w:right w:val="single" w:sz="4" w:space="0" w:color="auto"/>
            </w:tcBorders>
            <w:shd w:val="clear" w:color="auto" w:fill="auto"/>
            <w:vAlign w:val="bottom"/>
            <w:hideMark/>
          </w:tcPr>
          <w:p w14:paraId="5BB5FDE4" w14:textId="77777777" w:rsidR="008F0A2A" w:rsidRPr="001E6DC1" w:rsidRDefault="008F0A2A" w:rsidP="008F0A2A">
            <w:pPr>
              <w:rPr>
                <w:sz w:val="20"/>
                <w:szCs w:val="20"/>
                <w:lang w:val="ro-MD" w:eastAsia="ru-RU"/>
              </w:rPr>
            </w:pPr>
            <w:r w:rsidRPr="001E6DC1">
              <w:rPr>
                <w:sz w:val="20"/>
                <w:szCs w:val="20"/>
                <w:lang w:val="ro-MD" w:eastAsia="ru-RU"/>
              </w:rPr>
              <w:t>Serviciul datoriei   interne</w:t>
            </w:r>
          </w:p>
        </w:tc>
        <w:tc>
          <w:tcPr>
            <w:tcW w:w="567" w:type="dxa"/>
            <w:tcBorders>
              <w:top w:val="nil"/>
              <w:left w:val="nil"/>
              <w:bottom w:val="single" w:sz="4" w:space="0" w:color="auto"/>
              <w:right w:val="single" w:sz="4" w:space="0" w:color="auto"/>
            </w:tcBorders>
            <w:shd w:val="clear" w:color="auto" w:fill="auto"/>
            <w:vAlign w:val="bottom"/>
            <w:hideMark/>
          </w:tcPr>
          <w:p w14:paraId="6FD9EFFD" w14:textId="77777777" w:rsidR="008F0A2A" w:rsidRPr="001E6DC1" w:rsidRDefault="008F0A2A" w:rsidP="008F0A2A">
            <w:pPr>
              <w:ind w:left="-454" w:firstLineChars="200" w:firstLine="400"/>
              <w:rPr>
                <w:sz w:val="20"/>
                <w:szCs w:val="20"/>
                <w:lang w:val="ro-MD" w:eastAsia="ru-RU"/>
              </w:rPr>
            </w:pPr>
            <w:r w:rsidRPr="001E6DC1">
              <w:rPr>
                <w:sz w:val="20"/>
                <w:szCs w:val="20"/>
                <w:lang w:val="ro-MD" w:eastAsia="ru-RU"/>
              </w:rPr>
              <w:t>1703</w:t>
            </w:r>
          </w:p>
        </w:tc>
        <w:tc>
          <w:tcPr>
            <w:tcW w:w="708" w:type="dxa"/>
            <w:tcBorders>
              <w:top w:val="nil"/>
              <w:left w:val="nil"/>
              <w:bottom w:val="single" w:sz="4" w:space="0" w:color="auto"/>
              <w:right w:val="single" w:sz="4" w:space="0" w:color="auto"/>
            </w:tcBorders>
            <w:shd w:val="clear" w:color="auto" w:fill="auto"/>
            <w:noWrap/>
            <w:vAlign w:val="bottom"/>
            <w:hideMark/>
          </w:tcPr>
          <w:p w14:paraId="16D8A6C9" w14:textId="77777777" w:rsidR="008F0A2A" w:rsidRPr="001E6DC1" w:rsidRDefault="008F0A2A" w:rsidP="008F0A2A">
            <w:pPr>
              <w:rPr>
                <w:sz w:val="20"/>
                <w:szCs w:val="20"/>
                <w:lang w:val="ro-MD" w:eastAsia="ru-RU"/>
              </w:rPr>
            </w:pPr>
            <w:r w:rsidRPr="001E6DC1">
              <w:rPr>
                <w:sz w:val="20"/>
                <w:szCs w:val="20"/>
                <w:lang w:val="ro-MD" w:eastAsia="ru-RU"/>
              </w:rPr>
              <w:t>0171</w:t>
            </w:r>
          </w:p>
        </w:tc>
        <w:tc>
          <w:tcPr>
            <w:tcW w:w="988" w:type="dxa"/>
            <w:tcBorders>
              <w:top w:val="nil"/>
              <w:left w:val="nil"/>
              <w:bottom w:val="single" w:sz="4" w:space="0" w:color="auto"/>
              <w:right w:val="single" w:sz="4" w:space="0" w:color="auto"/>
            </w:tcBorders>
            <w:shd w:val="clear" w:color="auto" w:fill="auto"/>
            <w:noWrap/>
            <w:vAlign w:val="bottom"/>
          </w:tcPr>
          <w:p w14:paraId="108339D3" w14:textId="1871FA50" w:rsidR="008F0A2A" w:rsidRPr="001E6DC1" w:rsidRDefault="008F0A2A" w:rsidP="008F0A2A">
            <w:pPr>
              <w:jc w:val="right"/>
              <w:rPr>
                <w:sz w:val="20"/>
                <w:szCs w:val="20"/>
                <w:lang w:val="ro-MD" w:eastAsia="ru-RU"/>
              </w:rPr>
            </w:pPr>
            <w:r>
              <w:rPr>
                <w:sz w:val="20"/>
                <w:szCs w:val="20"/>
                <w:lang w:val="ro-MD" w:eastAsia="ru-RU"/>
              </w:rPr>
              <w:t>248,9</w:t>
            </w:r>
          </w:p>
        </w:tc>
        <w:tc>
          <w:tcPr>
            <w:tcW w:w="992" w:type="dxa"/>
            <w:tcBorders>
              <w:top w:val="nil"/>
              <w:left w:val="nil"/>
              <w:bottom w:val="single" w:sz="4" w:space="0" w:color="auto"/>
              <w:right w:val="single" w:sz="4" w:space="0" w:color="auto"/>
            </w:tcBorders>
            <w:shd w:val="clear" w:color="auto" w:fill="auto"/>
            <w:noWrap/>
            <w:vAlign w:val="bottom"/>
          </w:tcPr>
          <w:p w14:paraId="154E0E19" w14:textId="4B4977A6" w:rsidR="008F0A2A" w:rsidRPr="001E6DC1" w:rsidRDefault="008F0A2A" w:rsidP="008F0A2A">
            <w:pPr>
              <w:jc w:val="right"/>
              <w:rPr>
                <w:sz w:val="20"/>
                <w:szCs w:val="20"/>
                <w:lang w:val="ro-MD" w:eastAsia="ru-RU"/>
              </w:rPr>
            </w:pPr>
            <w:r>
              <w:rPr>
                <w:sz w:val="20"/>
                <w:szCs w:val="20"/>
                <w:lang w:val="ro-MD" w:eastAsia="ru-RU"/>
              </w:rPr>
              <w:t>248,9</w:t>
            </w:r>
          </w:p>
        </w:tc>
        <w:tc>
          <w:tcPr>
            <w:tcW w:w="997" w:type="dxa"/>
            <w:tcBorders>
              <w:top w:val="nil"/>
              <w:left w:val="nil"/>
              <w:bottom w:val="single" w:sz="4" w:space="0" w:color="auto"/>
              <w:right w:val="single" w:sz="4" w:space="0" w:color="auto"/>
            </w:tcBorders>
            <w:shd w:val="clear" w:color="auto" w:fill="auto"/>
            <w:noWrap/>
            <w:vAlign w:val="bottom"/>
          </w:tcPr>
          <w:p w14:paraId="6E7FA2A1" w14:textId="6A51CB8B" w:rsidR="008F0A2A" w:rsidRPr="001E6DC1" w:rsidRDefault="008F0A2A" w:rsidP="008F0A2A">
            <w:pPr>
              <w:jc w:val="right"/>
              <w:rPr>
                <w:sz w:val="20"/>
                <w:szCs w:val="20"/>
                <w:lang w:val="ro-MD" w:eastAsia="ru-RU"/>
              </w:rPr>
            </w:pPr>
            <w:r>
              <w:rPr>
                <w:sz w:val="20"/>
                <w:szCs w:val="20"/>
                <w:lang w:val="ro-MD" w:eastAsia="ru-RU"/>
              </w:rPr>
              <w:t>196,1</w:t>
            </w:r>
          </w:p>
        </w:tc>
        <w:tc>
          <w:tcPr>
            <w:tcW w:w="846" w:type="dxa"/>
            <w:tcBorders>
              <w:top w:val="nil"/>
              <w:left w:val="nil"/>
              <w:bottom w:val="single" w:sz="4" w:space="0" w:color="auto"/>
              <w:right w:val="single" w:sz="4" w:space="0" w:color="auto"/>
            </w:tcBorders>
            <w:shd w:val="clear" w:color="auto" w:fill="auto"/>
            <w:noWrap/>
            <w:vAlign w:val="bottom"/>
          </w:tcPr>
          <w:p w14:paraId="318EFA9E" w14:textId="03A0A272" w:rsidR="008F0A2A" w:rsidRPr="001E6DC1" w:rsidRDefault="008F0A2A" w:rsidP="008F0A2A">
            <w:pPr>
              <w:jc w:val="center"/>
              <w:rPr>
                <w:sz w:val="18"/>
                <w:szCs w:val="18"/>
                <w:lang w:val="ro-MD" w:eastAsia="ru-RU"/>
              </w:rPr>
            </w:pPr>
            <w:r>
              <w:rPr>
                <w:sz w:val="18"/>
                <w:szCs w:val="18"/>
                <w:lang w:val="ro-MD" w:eastAsia="ru-RU"/>
              </w:rPr>
              <w:t>-52,8</w:t>
            </w:r>
          </w:p>
        </w:tc>
        <w:tc>
          <w:tcPr>
            <w:tcW w:w="567" w:type="dxa"/>
            <w:tcBorders>
              <w:top w:val="nil"/>
              <w:left w:val="nil"/>
              <w:bottom w:val="single" w:sz="4" w:space="0" w:color="auto"/>
              <w:right w:val="single" w:sz="4" w:space="0" w:color="auto"/>
            </w:tcBorders>
            <w:shd w:val="clear" w:color="auto" w:fill="auto"/>
            <w:noWrap/>
            <w:vAlign w:val="bottom"/>
          </w:tcPr>
          <w:p w14:paraId="55314A40" w14:textId="53B87B1B" w:rsidR="008F0A2A" w:rsidRPr="001E6DC1" w:rsidRDefault="008F0A2A" w:rsidP="008F0A2A">
            <w:pPr>
              <w:jc w:val="center"/>
              <w:rPr>
                <w:sz w:val="18"/>
                <w:szCs w:val="18"/>
                <w:lang w:val="ro-MD" w:eastAsia="ru-RU"/>
              </w:rPr>
            </w:pPr>
            <w:r>
              <w:rPr>
                <w:sz w:val="18"/>
                <w:szCs w:val="18"/>
                <w:lang w:val="ro-MD" w:eastAsia="ru-RU"/>
              </w:rPr>
              <w:t>78,8</w:t>
            </w:r>
          </w:p>
        </w:tc>
        <w:tc>
          <w:tcPr>
            <w:tcW w:w="850" w:type="dxa"/>
            <w:tcBorders>
              <w:top w:val="nil"/>
              <w:left w:val="nil"/>
              <w:bottom w:val="single" w:sz="4" w:space="0" w:color="auto"/>
              <w:right w:val="single" w:sz="4" w:space="0" w:color="auto"/>
            </w:tcBorders>
            <w:shd w:val="clear" w:color="auto" w:fill="auto"/>
            <w:vAlign w:val="bottom"/>
          </w:tcPr>
          <w:p w14:paraId="5EFA64B2" w14:textId="37C6782F" w:rsidR="008F0A2A" w:rsidRPr="001E6DC1" w:rsidRDefault="008F0A2A" w:rsidP="008F0A2A">
            <w:pPr>
              <w:jc w:val="center"/>
              <w:rPr>
                <w:sz w:val="18"/>
                <w:szCs w:val="18"/>
                <w:lang w:val="ro-MD" w:eastAsia="ru-RU"/>
              </w:rPr>
            </w:pPr>
            <w:r>
              <w:rPr>
                <w:sz w:val="18"/>
                <w:szCs w:val="18"/>
                <w:lang w:val="ro-MD" w:eastAsia="ru-RU"/>
              </w:rPr>
              <w:t>145,8</w:t>
            </w:r>
          </w:p>
        </w:tc>
        <w:tc>
          <w:tcPr>
            <w:tcW w:w="851" w:type="dxa"/>
            <w:tcBorders>
              <w:top w:val="nil"/>
              <w:left w:val="nil"/>
              <w:bottom w:val="single" w:sz="4" w:space="0" w:color="auto"/>
              <w:right w:val="single" w:sz="4" w:space="0" w:color="auto"/>
            </w:tcBorders>
          </w:tcPr>
          <w:p w14:paraId="744358A0" w14:textId="77777777" w:rsidR="008F0A2A" w:rsidRDefault="008F0A2A" w:rsidP="008F0A2A">
            <w:pPr>
              <w:jc w:val="center"/>
              <w:rPr>
                <w:sz w:val="16"/>
                <w:szCs w:val="16"/>
                <w:lang w:val="ro-MD" w:eastAsia="ru-RU"/>
              </w:rPr>
            </w:pPr>
          </w:p>
          <w:p w14:paraId="6383F93D" w14:textId="1828E76F" w:rsidR="008F0A2A" w:rsidRPr="00E11D8B" w:rsidRDefault="008F0A2A" w:rsidP="008F0A2A">
            <w:pPr>
              <w:jc w:val="center"/>
              <w:rPr>
                <w:sz w:val="16"/>
                <w:szCs w:val="16"/>
                <w:lang w:val="ro-MD" w:eastAsia="ru-RU"/>
              </w:rPr>
            </w:pPr>
            <w:r>
              <w:rPr>
                <w:sz w:val="16"/>
                <w:szCs w:val="16"/>
                <w:lang w:val="ro-MD" w:eastAsia="ru-RU"/>
              </w:rPr>
              <w:t>50,3</w:t>
            </w:r>
          </w:p>
        </w:tc>
        <w:tc>
          <w:tcPr>
            <w:tcW w:w="708" w:type="dxa"/>
            <w:tcBorders>
              <w:top w:val="nil"/>
              <w:left w:val="nil"/>
              <w:bottom w:val="single" w:sz="4" w:space="0" w:color="auto"/>
              <w:right w:val="single" w:sz="4" w:space="0" w:color="auto"/>
            </w:tcBorders>
          </w:tcPr>
          <w:p w14:paraId="0E261931" w14:textId="235907AE" w:rsidR="008F0A2A" w:rsidRPr="00E11D8B" w:rsidRDefault="008F0A2A" w:rsidP="008F0A2A">
            <w:pPr>
              <w:jc w:val="center"/>
              <w:rPr>
                <w:sz w:val="16"/>
                <w:szCs w:val="16"/>
                <w:lang w:val="ro-MD" w:eastAsia="ru-RU"/>
              </w:rPr>
            </w:pPr>
            <w:r>
              <w:rPr>
                <w:sz w:val="16"/>
                <w:szCs w:val="16"/>
                <w:lang w:val="ro-MD" w:eastAsia="ru-RU"/>
              </w:rPr>
              <w:t>134,5</w:t>
            </w:r>
          </w:p>
        </w:tc>
      </w:tr>
    </w:tbl>
    <w:p w14:paraId="0600D43A" w14:textId="16A30863" w:rsidR="00C430EA" w:rsidRPr="0070740A" w:rsidRDefault="00A27998" w:rsidP="002C3F99">
      <w:pPr>
        <w:autoSpaceDE w:val="0"/>
        <w:autoSpaceDN w:val="0"/>
        <w:adjustRightInd w:val="0"/>
        <w:jc w:val="both"/>
        <w:rPr>
          <w:sz w:val="26"/>
          <w:szCs w:val="26"/>
          <w:lang w:val="ro-MD"/>
        </w:rPr>
      </w:pPr>
      <w:r w:rsidRPr="001E6DC1">
        <w:rPr>
          <w:rFonts w:eastAsiaTheme="minorEastAsia"/>
          <w:bCs/>
          <w:color w:val="FF0000"/>
          <w:sz w:val="26"/>
          <w:szCs w:val="26"/>
          <w:lang w:val="ro-MD"/>
        </w:rPr>
        <w:tab/>
      </w:r>
      <w:r w:rsidR="00C430EA" w:rsidRPr="0070740A">
        <w:rPr>
          <w:i/>
          <w:sz w:val="26"/>
          <w:szCs w:val="26"/>
          <w:lang w:val="ro-MD"/>
        </w:rPr>
        <w:t xml:space="preserve">La capitolul </w:t>
      </w:r>
      <w:r w:rsidR="00C430EA" w:rsidRPr="0070740A">
        <w:rPr>
          <w:rFonts w:eastAsiaTheme="minorEastAsia"/>
          <w:bCs/>
          <w:sz w:val="26"/>
          <w:szCs w:val="26"/>
          <w:lang w:val="ro-MD"/>
        </w:rPr>
        <w:t>„</w:t>
      </w:r>
      <w:r w:rsidR="00C430EA" w:rsidRPr="0070740A">
        <w:rPr>
          <w:sz w:val="26"/>
          <w:szCs w:val="26"/>
          <w:lang w:val="ro-MD" w:eastAsia="ru-RU"/>
        </w:rPr>
        <w:t xml:space="preserve">Activități centralizate” au fost precizate </w:t>
      </w:r>
      <w:r w:rsidR="00C430EA" w:rsidRPr="0070740A">
        <w:rPr>
          <w:sz w:val="26"/>
          <w:szCs w:val="26"/>
          <w:lang w:val="ro-MD"/>
        </w:rPr>
        <w:t>pe parcursul</w:t>
      </w:r>
      <w:r w:rsidR="0070740A" w:rsidRPr="0070740A">
        <w:rPr>
          <w:sz w:val="26"/>
          <w:szCs w:val="26"/>
          <w:lang w:val="ro-MD"/>
        </w:rPr>
        <w:t xml:space="preserve"> </w:t>
      </w:r>
      <w:r w:rsidR="00C430EA" w:rsidRPr="0070740A">
        <w:rPr>
          <w:sz w:val="26"/>
          <w:szCs w:val="26"/>
          <w:lang w:val="ro-MD"/>
        </w:rPr>
        <w:t>anului 20</w:t>
      </w:r>
      <w:r w:rsidR="00AA7358" w:rsidRPr="0070740A">
        <w:rPr>
          <w:sz w:val="26"/>
          <w:szCs w:val="26"/>
          <w:lang w:val="ro-MD"/>
        </w:rPr>
        <w:t>2</w:t>
      </w:r>
      <w:r w:rsidR="0070740A" w:rsidRPr="0070740A">
        <w:rPr>
          <w:sz w:val="26"/>
          <w:szCs w:val="26"/>
          <w:lang w:val="ro-MD"/>
        </w:rPr>
        <w:t>1</w:t>
      </w:r>
      <w:r w:rsidR="00C430EA" w:rsidRPr="0070740A">
        <w:rPr>
          <w:sz w:val="26"/>
          <w:szCs w:val="26"/>
          <w:lang w:val="ro-MD"/>
        </w:rPr>
        <w:t xml:space="preserve"> prin deciziile Consiliului raional Hîncești privind modificarea bugetului raional pentru anul 20</w:t>
      </w:r>
      <w:r w:rsidR="00AA7358" w:rsidRPr="0070740A">
        <w:rPr>
          <w:sz w:val="26"/>
          <w:szCs w:val="26"/>
          <w:lang w:val="ro-MD"/>
        </w:rPr>
        <w:t>2</w:t>
      </w:r>
      <w:r w:rsidR="0070740A" w:rsidRPr="0070740A">
        <w:rPr>
          <w:sz w:val="26"/>
          <w:szCs w:val="26"/>
          <w:lang w:val="ro-MD"/>
        </w:rPr>
        <w:t>1</w:t>
      </w:r>
      <w:r w:rsidR="00C430EA" w:rsidRPr="0070740A">
        <w:rPr>
          <w:sz w:val="26"/>
          <w:szCs w:val="26"/>
          <w:lang w:val="ro-MD"/>
        </w:rPr>
        <w:t xml:space="preserve"> transferuri către bugetele UAT de nivelul I </w:t>
      </w:r>
      <w:r w:rsidR="00B31CE6">
        <w:rPr>
          <w:sz w:val="26"/>
          <w:szCs w:val="26"/>
          <w:lang w:val="ro-MD"/>
        </w:rPr>
        <w:t xml:space="preserve">mijloace financiare </w:t>
      </w:r>
      <w:r w:rsidR="00C430EA" w:rsidRPr="0070740A">
        <w:rPr>
          <w:sz w:val="26"/>
          <w:szCs w:val="26"/>
          <w:lang w:val="ro-MD"/>
        </w:rPr>
        <w:t xml:space="preserve">în sumă de </w:t>
      </w:r>
      <w:r w:rsidR="008F0A2A">
        <w:rPr>
          <w:sz w:val="26"/>
          <w:szCs w:val="26"/>
          <w:lang w:val="ro-MD"/>
        </w:rPr>
        <w:t>7541,5</w:t>
      </w:r>
      <w:r w:rsidR="00C430EA" w:rsidRPr="0070740A">
        <w:rPr>
          <w:sz w:val="26"/>
          <w:szCs w:val="26"/>
          <w:lang w:val="ro-MD"/>
        </w:rPr>
        <w:t xml:space="preserve"> mii </w:t>
      </w:r>
      <w:r w:rsidR="00C430EA" w:rsidRPr="0070740A">
        <w:rPr>
          <w:sz w:val="26"/>
          <w:szCs w:val="26"/>
          <w:lang w:val="ro-MD"/>
        </w:rPr>
        <w:lastRenderedPageBreak/>
        <w:t xml:space="preserve">lei, din care au fost executate în sumă de </w:t>
      </w:r>
      <w:r w:rsidR="008F0A2A">
        <w:rPr>
          <w:sz w:val="26"/>
          <w:szCs w:val="26"/>
          <w:lang w:val="ro-MD"/>
        </w:rPr>
        <w:t>6285,9</w:t>
      </w:r>
      <w:r w:rsidR="00C430EA" w:rsidRPr="0070740A">
        <w:rPr>
          <w:sz w:val="26"/>
          <w:szCs w:val="26"/>
          <w:lang w:val="ro-MD"/>
        </w:rPr>
        <w:t xml:space="preserve"> mii lei sau la nivel de </w:t>
      </w:r>
      <w:r w:rsidR="008F0A2A">
        <w:rPr>
          <w:sz w:val="26"/>
          <w:szCs w:val="26"/>
          <w:lang w:val="ro-MD"/>
        </w:rPr>
        <w:t>83,4</w:t>
      </w:r>
      <w:r w:rsidR="00C430EA" w:rsidRPr="0070740A">
        <w:rPr>
          <w:i/>
          <w:sz w:val="26"/>
          <w:szCs w:val="26"/>
          <w:lang w:val="ro-MD"/>
        </w:rPr>
        <w:t>%</w:t>
      </w:r>
      <w:r w:rsidR="00C430EA" w:rsidRPr="0070740A">
        <w:rPr>
          <w:sz w:val="26"/>
          <w:szCs w:val="26"/>
          <w:lang w:val="ro-MD"/>
        </w:rPr>
        <w:t xml:space="preserve"> față de planul precizat. În comparație cu</w:t>
      </w:r>
      <w:r w:rsidR="0070740A" w:rsidRPr="0070740A">
        <w:rPr>
          <w:sz w:val="26"/>
          <w:szCs w:val="26"/>
          <w:lang w:val="ro-MD"/>
        </w:rPr>
        <w:t xml:space="preserve"> anul </w:t>
      </w:r>
      <w:r w:rsidR="00C430EA" w:rsidRPr="0070740A">
        <w:rPr>
          <w:sz w:val="26"/>
          <w:szCs w:val="26"/>
          <w:lang w:val="ro-MD"/>
        </w:rPr>
        <w:t>20</w:t>
      </w:r>
      <w:r w:rsidR="0070740A" w:rsidRPr="0070740A">
        <w:rPr>
          <w:sz w:val="26"/>
          <w:szCs w:val="26"/>
          <w:lang w:val="ro-MD"/>
        </w:rPr>
        <w:t>20</w:t>
      </w:r>
      <w:r w:rsidR="00C430EA" w:rsidRPr="0070740A">
        <w:rPr>
          <w:sz w:val="26"/>
          <w:szCs w:val="26"/>
          <w:lang w:val="ro-MD"/>
        </w:rPr>
        <w:t xml:space="preserve"> aceste tr</w:t>
      </w:r>
      <w:r w:rsidR="0067621A" w:rsidRPr="0070740A">
        <w:rPr>
          <w:sz w:val="26"/>
          <w:szCs w:val="26"/>
          <w:lang w:val="ro-MD"/>
        </w:rPr>
        <w:t>a</w:t>
      </w:r>
      <w:r w:rsidR="00C430EA" w:rsidRPr="0070740A">
        <w:rPr>
          <w:sz w:val="26"/>
          <w:szCs w:val="26"/>
          <w:lang w:val="ro-MD"/>
        </w:rPr>
        <w:t>nsferuri au fost executate cu</w:t>
      </w:r>
      <w:r w:rsidR="0036204B" w:rsidRPr="0070740A">
        <w:rPr>
          <w:sz w:val="26"/>
          <w:szCs w:val="26"/>
          <w:lang w:val="ro-MD"/>
        </w:rPr>
        <w:t xml:space="preserve"> </w:t>
      </w:r>
      <w:r w:rsidR="008F0A2A">
        <w:rPr>
          <w:sz w:val="26"/>
          <w:szCs w:val="26"/>
          <w:lang w:val="ro-MD"/>
        </w:rPr>
        <w:t>4512,7</w:t>
      </w:r>
      <w:r w:rsidR="00C430EA" w:rsidRPr="0070740A">
        <w:rPr>
          <w:sz w:val="26"/>
          <w:szCs w:val="26"/>
          <w:lang w:val="ro-MD"/>
        </w:rPr>
        <w:t xml:space="preserve"> mii lei mai </w:t>
      </w:r>
      <w:r w:rsidR="009F738F">
        <w:rPr>
          <w:sz w:val="26"/>
          <w:szCs w:val="26"/>
          <w:lang w:val="ro-MD"/>
        </w:rPr>
        <w:t>p</w:t>
      </w:r>
      <w:r w:rsidR="00564DFF">
        <w:rPr>
          <w:sz w:val="26"/>
          <w:szCs w:val="26"/>
          <w:lang w:val="ro-MD"/>
        </w:rPr>
        <w:t>u</w:t>
      </w:r>
      <w:r w:rsidR="009F738F">
        <w:rPr>
          <w:sz w:val="26"/>
          <w:szCs w:val="26"/>
          <w:lang w:val="ro-MD"/>
        </w:rPr>
        <w:t>țin</w:t>
      </w:r>
      <w:r w:rsidR="00C430EA" w:rsidRPr="0070740A">
        <w:rPr>
          <w:sz w:val="26"/>
          <w:szCs w:val="26"/>
          <w:lang w:val="ro-MD"/>
        </w:rPr>
        <w:t>.</w:t>
      </w:r>
    </w:p>
    <w:p w14:paraId="68DA6060" w14:textId="32E4DFD8" w:rsidR="00A835FA" w:rsidRPr="001E6DC1" w:rsidRDefault="00971016" w:rsidP="00A835FA">
      <w:pPr>
        <w:ind w:left="567" w:right="57"/>
        <w:jc w:val="both"/>
        <w:rPr>
          <w:rFonts w:eastAsiaTheme="minorEastAsia"/>
          <w:bCs/>
          <w:sz w:val="26"/>
          <w:szCs w:val="26"/>
          <w:lang w:val="ro-MD"/>
        </w:rPr>
      </w:pPr>
      <w:r w:rsidRPr="001E6DC1">
        <w:rPr>
          <w:rFonts w:eastAsiaTheme="minorEastAsia"/>
          <w:bCs/>
          <w:sz w:val="26"/>
          <w:szCs w:val="26"/>
          <w:lang w:val="ro-MD"/>
        </w:rPr>
        <w:t xml:space="preserve">-  </w:t>
      </w:r>
      <w:r w:rsidR="00F91A0A" w:rsidRPr="001E6DC1">
        <w:rPr>
          <w:rFonts w:eastAsiaTheme="minorEastAsia"/>
          <w:bCs/>
          <w:sz w:val="26"/>
          <w:szCs w:val="26"/>
          <w:lang w:val="ro-MD"/>
        </w:rPr>
        <w:t>C</w:t>
      </w:r>
      <w:r w:rsidR="0023051F" w:rsidRPr="001E6DC1">
        <w:rPr>
          <w:rFonts w:eastAsiaTheme="minorEastAsia"/>
          <w:bCs/>
          <w:sz w:val="26"/>
          <w:szCs w:val="26"/>
          <w:lang w:val="ro-MD"/>
        </w:rPr>
        <w:t xml:space="preserve">heltuielile la grupa principală </w:t>
      </w:r>
      <w:r w:rsidR="0023051F" w:rsidRPr="001E6DC1">
        <w:rPr>
          <w:rFonts w:eastAsiaTheme="minorEastAsia"/>
          <w:b/>
          <w:bCs/>
          <w:i/>
          <w:sz w:val="26"/>
          <w:szCs w:val="26"/>
          <w:lang w:val="ro-MD"/>
        </w:rPr>
        <w:t xml:space="preserve">„Apărarea Naţională” </w:t>
      </w:r>
      <w:r w:rsidR="0023051F" w:rsidRPr="001E6DC1">
        <w:rPr>
          <w:rFonts w:eastAsiaTheme="minorEastAsia"/>
          <w:bCs/>
          <w:sz w:val="26"/>
          <w:szCs w:val="26"/>
          <w:lang w:val="ro-MD"/>
        </w:rPr>
        <w:t xml:space="preserve">au constituit </w:t>
      </w:r>
      <w:r w:rsidR="00021FE7">
        <w:rPr>
          <w:rFonts w:eastAsiaTheme="minorEastAsia"/>
          <w:bCs/>
          <w:sz w:val="26"/>
          <w:szCs w:val="26"/>
          <w:lang w:val="ro-MD"/>
        </w:rPr>
        <w:t>724,2</w:t>
      </w:r>
      <w:r w:rsidR="0023051F" w:rsidRPr="001E6DC1">
        <w:rPr>
          <w:rFonts w:eastAsiaTheme="minorEastAsia"/>
          <w:bCs/>
          <w:sz w:val="26"/>
          <w:szCs w:val="26"/>
          <w:lang w:val="ro-MD"/>
        </w:rPr>
        <w:t xml:space="preserve"> mii lei </w:t>
      </w:r>
    </w:p>
    <w:p w14:paraId="1CB042A1" w14:textId="4979E8A6" w:rsidR="00A835FA" w:rsidRPr="00B8771D" w:rsidRDefault="0023051F" w:rsidP="00A835FA">
      <w:pPr>
        <w:ind w:right="57"/>
        <w:jc w:val="both"/>
        <w:rPr>
          <w:sz w:val="26"/>
          <w:szCs w:val="26"/>
          <w:lang w:val="ro-MD"/>
        </w:rPr>
      </w:pPr>
      <w:r w:rsidRPr="001E6DC1">
        <w:rPr>
          <w:rFonts w:eastAsiaTheme="minorEastAsia"/>
          <w:bCs/>
          <w:sz w:val="26"/>
          <w:szCs w:val="26"/>
          <w:lang w:val="ro-MD"/>
        </w:rPr>
        <w:t xml:space="preserve">faţă de planul </w:t>
      </w:r>
      <w:r w:rsidR="00B13C6B" w:rsidRPr="001E6DC1">
        <w:rPr>
          <w:rFonts w:eastAsiaTheme="minorEastAsia"/>
          <w:bCs/>
          <w:sz w:val="26"/>
          <w:szCs w:val="26"/>
          <w:lang w:val="ro-MD"/>
        </w:rPr>
        <w:t xml:space="preserve">aprobat </w:t>
      </w:r>
      <w:r w:rsidR="00021FE7">
        <w:rPr>
          <w:rFonts w:eastAsiaTheme="minorEastAsia"/>
          <w:bCs/>
          <w:sz w:val="26"/>
          <w:szCs w:val="26"/>
          <w:lang w:val="ro-MD"/>
        </w:rPr>
        <w:t>640,0</w:t>
      </w:r>
      <w:r w:rsidR="00021FE7" w:rsidRPr="001E6DC1">
        <w:rPr>
          <w:rFonts w:eastAsiaTheme="minorEastAsia"/>
          <w:bCs/>
          <w:sz w:val="26"/>
          <w:szCs w:val="26"/>
          <w:lang w:val="ro-MD"/>
        </w:rPr>
        <w:t xml:space="preserve"> mii lei</w:t>
      </w:r>
      <w:r w:rsidR="00021FE7">
        <w:rPr>
          <w:rFonts w:eastAsiaTheme="minorEastAsia"/>
          <w:bCs/>
          <w:sz w:val="26"/>
          <w:szCs w:val="26"/>
          <w:lang w:val="ro-MD"/>
        </w:rPr>
        <w:t xml:space="preserve">, </w:t>
      </w:r>
      <w:r w:rsidRPr="001E6DC1">
        <w:rPr>
          <w:rFonts w:eastAsiaTheme="minorEastAsia"/>
          <w:bCs/>
          <w:sz w:val="26"/>
          <w:szCs w:val="26"/>
          <w:lang w:val="ro-MD"/>
        </w:rPr>
        <w:t>precizat de</w:t>
      </w:r>
      <w:r w:rsidR="00021FE7">
        <w:rPr>
          <w:rFonts w:eastAsiaTheme="minorEastAsia"/>
          <w:bCs/>
          <w:sz w:val="26"/>
          <w:szCs w:val="26"/>
          <w:lang w:val="ro-MD"/>
        </w:rPr>
        <w:t xml:space="preserve"> 739,8 mii lei,</w:t>
      </w:r>
      <w:r w:rsidRPr="001E6DC1">
        <w:rPr>
          <w:rFonts w:eastAsiaTheme="minorEastAsia"/>
          <w:bCs/>
          <w:sz w:val="26"/>
          <w:szCs w:val="26"/>
          <w:lang w:val="ro-MD"/>
        </w:rPr>
        <w:t xml:space="preserve"> executarea cheltuielilor a constituit </w:t>
      </w:r>
      <w:r w:rsidR="00021FE7">
        <w:rPr>
          <w:rFonts w:eastAsiaTheme="minorEastAsia"/>
          <w:bCs/>
          <w:sz w:val="26"/>
          <w:szCs w:val="26"/>
          <w:lang w:val="ro-MD"/>
        </w:rPr>
        <w:t>97,9</w:t>
      </w:r>
      <w:r w:rsidRPr="001E6DC1">
        <w:rPr>
          <w:rFonts w:eastAsiaTheme="minorEastAsia"/>
          <w:bCs/>
          <w:sz w:val="26"/>
          <w:szCs w:val="26"/>
          <w:lang w:val="ro-MD"/>
        </w:rPr>
        <w:t xml:space="preserve"> %, ponderea cheltuielilor în suma totală de cheltuieli constituie 0,</w:t>
      </w:r>
      <w:r w:rsidR="00E4319F" w:rsidRPr="001E6DC1">
        <w:rPr>
          <w:rFonts w:eastAsiaTheme="minorEastAsia"/>
          <w:bCs/>
          <w:sz w:val="26"/>
          <w:szCs w:val="26"/>
          <w:lang w:val="ro-MD"/>
        </w:rPr>
        <w:t>2</w:t>
      </w:r>
      <w:r w:rsidRPr="001E6DC1">
        <w:rPr>
          <w:rFonts w:eastAsiaTheme="minorEastAsia"/>
          <w:bCs/>
          <w:sz w:val="26"/>
          <w:szCs w:val="26"/>
          <w:lang w:val="ro-MD"/>
        </w:rPr>
        <w:t xml:space="preserve"> </w:t>
      </w:r>
      <w:r w:rsidRPr="00B8771D">
        <w:rPr>
          <w:rFonts w:eastAsiaTheme="minorEastAsia"/>
          <w:bCs/>
          <w:sz w:val="26"/>
          <w:szCs w:val="26"/>
          <w:lang w:val="ro-MD"/>
        </w:rPr>
        <w:t>%</w:t>
      </w:r>
      <w:r w:rsidR="0055012B" w:rsidRPr="00B8771D">
        <w:rPr>
          <w:rFonts w:eastAsiaTheme="minorEastAsia"/>
          <w:bCs/>
          <w:sz w:val="26"/>
          <w:szCs w:val="26"/>
          <w:lang w:val="ro-MD"/>
        </w:rPr>
        <w:t xml:space="preserve">. </w:t>
      </w:r>
      <w:r w:rsidR="0055012B" w:rsidRPr="00B8771D">
        <w:rPr>
          <w:sz w:val="26"/>
          <w:szCs w:val="26"/>
          <w:lang w:val="ro-MD"/>
        </w:rPr>
        <w:t xml:space="preserve"> </w:t>
      </w:r>
    </w:p>
    <w:p w14:paraId="30F8E8B7" w14:textId="4BF17F51" w:rsidR="00A835FA" w:rsidRPr="00B8771D" w:rsidRDefault="0055012B" w:rsidP="00021FE7">
      <w:pPr>
        <w:ind w:right="57" w:firstLine="708"/>
        <w:jc w:val="both"/>
        <w:rPr>
          <w:sz w:val="26"/>
          <w:szCs w:val="26"/>
          <w:lang w:val="ro-MD"/>
        </w:rPr>
      </w:pPr>
      <w:r w:rsidRPr="00B8771D">
        <w:rPr>
          <w:sz w:val="26"/>
          <w:szCs w:val="26"/>
          <w:lang w:val="ro-MD"/>
        </w:rPr>
        <w:t>Comparativ cu</w:t>
      </w:r>
      <w:r w:rsidR="009F738F" w:rsidRPr="00B8771D">
        <w:rPr>
          <w:sz w:val="26"/>
          <w:szCs w:val="26"/>
          <w:lang w:val="ro-MD"/>
        </w:rPr>
        <w:t xml:space="preserve"> </w:t>
      </w:r>
      <w:r w:rsidRPr="00B8771D">
        <w:rPr>
          <w:sz w:val="26"/>
          <w:szCs w:val="26"/>
          <w:lang w:val="ro-MD"/>
        </w:rPr>
        <w:t>anul 20</w:t>
      </w:r>
      <w:r w:rsidR="00DB2CF6" w:rsidRPr="00B8771D">
        <w:rPr>
          <w:sz w:val="26"/>
          <w:szCs w:val="26"/>
          <w:lang w:val="ro-MD"/>
        </w:rPr>
        <w:t>20</w:t>
      </w:r>
      <w:r w:rsidRPr="00B8771D">
        <w:rPr>
          <w:sz w:val="26"/>
          <w:szCs w:val="26"/>
          <w:lang w:val="ro-MD"/>
        </w:rPr>
        <w:t xml:space="preserve"> cheltuielile </w:t>
      </w:r>
      <w:r w:rsidR="00021FE7">
        <w:rPr>
          <w:sz w:val="26"/>
          <w:szCs w:val="26"/>
          <w:lang w:val="ro-MD"/>
        </w:rPr>
        <w:t xml:space="preserve">la grupa respectivă </w:t>
      </w:r>
      <w:r w:rsidRPr="00B8771D">
        <w:rPr>
          <w:sz w:val="26"/>
          <w:szCs w:val="26"/>
          <w:lang w:val="ro-MD"/>
        </w:rPr>
        <w:t>s</w:t>
      </w:r>
      <w:r w:rsidR="00021FE7">
        <w:rPr>
          <w:sz w:val="26"/>
          <w:szCs w:val="26"/>
          <w:lang w:val="ro-MD"/>
        </w:rPr>
        <w:t>u</w:t>
      </w:r>
      <w:r w:rsidRPr="00B8771D">
        <w:rPr>
          <w:sz w:val="26"/>
          <w:szCs w:val="26"/>
          <w:lang w:val="ro-MD"/>
        </w:rPr>
        <w:t xml:space="preserve">nt în creștere cu </w:t>
      </w:r>
      <w:r w:rsidR="00021FE7">
        <w:rPr>
          <w:sz w:val="26"/>
          <w:szCs w:val="26"/>
          <w:lang w:val="ro-MD"/>
        </w:rPr>
        <w:t>60,5</w:t>
      </w:r>
      <w:r w:rsidRPr="00B8771D">
        <w:rPr>
          <w:sz w:val="26"/>
          <w:szCs w:val="26"/>
          <w:lang w:val="ro-MD"/>
        </w:rPr>
        <w:t xml:space="preserve"> mii lei. </w:t>
      </w:r>
    </w:p>
    <w:p w14:paraId="5804803B" w14:textId="26CA9DAA" w:rsidR="00A835FA" w:rsidRPr="009F3DD2" w:rsidRDefault="0055012B" w:rsidP="0055012B">
      <w:pPr>
        <w:ind w:right="57" w:firstLine="567"/>
        <w:jc w:val="both"/>
        <w:rPr>
          <w:sz w:val="26"/>
          <w:szCs w:val="26"/>
          <w:lang w:val="ro-MD"/>
        </w:rPr>
      </w:pPr>
      <w:r w:rsidRPr="00021FE7">
        <w:rPr>
          <w:color w:val="FF0000"/>
          <w:sz w:val="26"/>
          <w:szCs w:val="26"/>
          <w:lang w:val="ro-MD"/>
        </w:rPr>
        <w:t xml:space="preserve"> </w:t>
      </w:r>
      <w:r w:rsidRPr="009F3DD2">
        <w:rPr>
          <w:sz w:val="26"/>
          <w:szCs w:val="26"/>
          <w:lang w:val="ro-MD"/>
        </w:rPr>
        <w:t xml:space="preserve">Pentru bunuri și servicii au fost executate alocații în mărime de </w:t>
      </w:r>
      <w:r w:rsidR="00021FE7" w:rsidRPr="009F3DD2">
        <w:rPr>
          <w:sz w:val="26"/>
          <w:szCs w:val="26"/>
          <w:lang w:val="ro-MD"/>
        </w:rPr>
        <w:t>151,8</w:t>
      </w:r>
      <w:r w:rsidRPr="009F3DD2">
        <w:rPr>
          <w:sz w:val="26"/>
          <w:szCs w:val="26"/>
          <w:lang w:val="ro-MD"/>
        </w:rPr>
        <w:t xml:space="preserve"> mii lei cu </w:t>
      </w:r>
      <w:r w:rsidR="009F3DD2" w:rsidRPr="009F3DD2">
        <w:rPr>
          <w:sz w:val="26"/>
          <w:szCs w:val="26"/>
          <w:lang w:val="ro-MD"/>
        </w:rPr>
        <w:t>1,0</w:t>
      </w:r>
      <w:r w:rsidRPr="009F3DD2">
        <w:rPr>
          <w:sz w:val="26"/>
          <w:szCs w:val="26"/>
          <w:lang w:val="ro-MD"/>
        </w:rPr>
        <w:t xml:space="preserve"> mii lei mai </w:t>
      </w:r>
      <w:r w:rsidR="009F3DD2" w:rsidRPr="009F3DD2">
        <w:rPr>
          <w:sz w:val="26"/>
          <w:szCs w:val="26"/>
          <w:lang w:val="ro-MD"/>
        </w:rPr>
        <w:t>puțini</w:t>
      </w:r>
      <w:r w:rsidRPr="009F3DD2">
        <w:rPr>
          <w:sz w:val="26"/>
          <w:szCs w:val="26"/>
          <w:lang w:val="ro-MD"/>
        </w:rPr>
        <w:t xml:space="preserve"> față de perioada respectivă a anului precedent</w:t>
      </w:r>
      <w:r w:rsidR="00A835FA" w:rsidRPr="009F3DD2">
        <w:rPr>
          <w:sz w:val="26"/>
          <w:szCs w:val="26"/>
          <w:lang w:val="ro-MD"/>
        </w:rPr>
        <w:t>.</w:t>
      </w:r>
    </w:p>
    <w:p w14:paraId="3FB849C6" w14:textId="681977F1" w:rsidR="0055012B" w:rsidRPr="009F3DD2" w:rsidRDefault="00A835FA" w:rsidP="0055012B">
      <w:pPr>
        <w:ind w:right="57" w:firstLine="567"/>
        <w:jc w:val="both"/>
        <w:rPr>
          <w:sz w:val="26"/>
          <w:szCs w:val="26"/>
          <w:lang w:val="ro-MD"/>
        </w:rPr>
      </w:pPr>
      <w:r w:rsidRPr="009F3DD2">
        <w:rPr>
          <w:sz w:val="26"/>
          <w:szCs w:val="26"/>
          <w:lang w:val="ro-MD"/>
        </w:rPr>
        <w:t xml:space="preserve">Pentru mijloace fixe au fost executate alocații în mărime de </w:t>
      </w:r>
      <w:r w:rsidR="009F3DD2" w:rsidRPr="009F3DD2">
        <w:rPr>
          <w:sz w:val="26"/>
          <w:szCs w:val="26"/>
          <w:lang w:val="ro-MD"/>
        </w:rPr>
        <w:t>121,4</w:t>
      </w:r>
      <w:r w:rsidRPr="009F3DD2">
        <w:rPr>
          <w:sz w:val="26"/>
          <w:szCs w:val="26"/>
          <w:lang w:val="ro-MD"/>
        </w:rPr>
        <w:t xml:space="preserve"> mii lei,</w:t>
      </w:r>
      <w:r w:rsidR="00B27609">
        <w:rPr>
          <w:sz w:val="26"/>
          <w:szCs w:val="26"/>
          <w:lang w:val="ro-MD"/>
        </w:rPr>
        <w:t xml:space="preserve"> </w:t>
      </w:r>
      <w:r w:rsidR="009F3DD2" w:rsidRPr="009F3DD2">
        <w:rPr>
          <w:sz w:val="26"/>
          <w:szCs w:val="26"/>
          <w:lang w:val="ro-MD"/>
        </w:rPr>
        <w:t>fiin</w:t>
      </w:r>
      <w:r w:rsidR="00B27609">
        <w:rPr>
          <w:sz w:val="26"/>
          <w:szCs w:val="26"/>
          <w:lang w:val="ro-MD"/>
        </w:rPr>
        <w:t>d</w:t>
      </w:r>
      <w:r w:rsidR="009F3DD2" w:rsidRPr="009F3DD2">
        <w:rPr>
          <w:sz w:val="26"/>
          <w:szCs w:val="26"/>
          <w:lang w:val="ro-MD"/>
        </w:rPr>
        <w:t xml:space="preserve">  majorat planul precizat cu 107,5 mii lei,</w:t>
      </w:r>
      <w:r w:rsidR="001474C9" w:rsidRPr="009F3DD2">
        <w:rPr>
          <w:sz w:val="26"/>
          <w:szCs w:val="26"/>
          <w:lang w:val="ro-MD"/>
        </w:rPr>
        <w:t xml:space="preserve"> </w:t>
      </w:r>
      <w:r w:rsidR="009F3DD2" w:rsidRPr="009F3DD2">
        <w:rPr>
          <w:sz w:val="26"/>
          <w:szCs w:val="26"/>
          <w:lang w:val="ro-MD"/>
        </w:rPr>
        <w:t>mijloace prevăzute pentru</w:t>
      </w:r>
      <w:r w:rsidR="0055012B" w:rsidRPr="009F3DD2">
        <w:rPr>
          <w:sz w:val="26"/>
          <w:szCs w:val="26"/>
          <w:lang w:val="ro-MD"/>
        </w:rPr>
        <w:t xml:space="preserve"> reparați</w:t>
      </w:r>
      <w:r w:rsidR="009F3DD2" w:rsidRPr="009F3DD2">
        <w:rPr>
          <w:sz w:val="26"/>
          <w:szCs w:val="26"/>
          <w:lang w:val="ro-MD"/>
        </w:rPr>
        <w:t>a</w:t>
      </w:r>
      <w:r w:rsidR="0055012B" w:rsidRPr="009F3DD2">
        <w:rPr>
          <w:sz w:val="26"/>
          <w:szCs w:val="26"/>
          <w:lang w:val="ro-MD"/>
        </w:rPr>
        <w:t xml:space="preserve"> </w:t>
      </w:r>
      <w:r w:rsidRPr="009F3DD2">
        <w:rPr>
          <w:sz w:val="26"/>
          <w:szCs w:val="26"/>
          <w:lang w:val="ro-MD"/>
        </w:rPr>
        <w:t>capital</w:t>
      </w:r>
      <w:r w:rsidR="009F3DD2" w:rsidRPr="009F3DD2">
        <w:rPr>
          <w:sz w:val="26"/>
          <w:szCs w:val="26"/>
          <w:lang w:val="ro-MD"/>
        </w:rPr>
        <w:t>ă</w:t>
      </w:r>
      <w:r w:rsidR="0055012B" w:rsidRPr="009F3DD2">
        <w:rPr>
          <w:sz w:val="26"/>
          <w:szCs w:val="26"/>
          <w:lang w:val="ro-MD"/>
        </w:rPr>
        <w:t xml:space="preserve"> a unor încăperi de serviciu.</w:t>
      </w:r>
    </w:p>
    <w:p w14:paraId="3175F281" w14:textId="6B9B4E5D" w:rsidR="00D34F34" w:rsidRPr="00D34F34" w:rsidRDefault="00D34F34" w:rsidP="0055012B">
      <w:pPr>
        <w:ind w:right="57" w:firstLine="567"/>
        <w:jc w:val="both"/>
        <w:rPr>
          <w:i/>
          <w:iCs/>
          <w:sz w:val="18"/>
          <w:szCs w:val="18"/>
          <w:lang w:val="ro-MD"/>
        </w:rPr>
      </w:pPr>
      <w:r>
        <w:rPr>
          <w:sz w:val="26"/>
          <w:szCs w:val="26"/>
          <w:lang w:val="ro-MD"/>
        </w:rPr>
        <w:tab/>
      </w:r>
      <w:r>
        <w:rPr>
          <w:sz w:val="26"/>
          <w:szCs w:val="26"/>
          <w:lang w:val="ro-MD"/>
        </w:rPr>
        <w:tab/>
      </w:r>
      <w:r>
        <w:rPr>
          <w:sz w:val="26"/>
          <w:szCs w:val="26"/>
          <w:lang w:val="ro-MD"/>
        </w:rPr>
        <w:tab/>
      </w:r>
      <w:r w:rsidR="004A63B7">
        <w:rPr>
          <w:sz w:val="26"/>
          <w:szCs w:val="26"/>
          <w:lang w:val="ro-MD"/>
        </w:rPr>
        <w:t xml:space="preserve">    </w:t>
      </w:r>
      <w:r>
        <w:rPr>
          <w:sz w:val="26"/>
          <w:szCs w:val="26"/>
          <w:lang w:val="ro-MD"/>
        </w:rPr>
        <w:tab/>
      </w:r>
      <w:r>
        <w:rPr>
          <w:sz w:val="26"/>
          <w:szCs w:val="26"/>
          <w:lang w:val="ro-MD"/>
        </w:rPr>
        <w:tab/>
      </w:r>
      <w:r>
        <w:rPr>
          <w:sz w:val="26"/>
          <w:szCs w:val="26"/>
          <w:lang w:val="ro-MD"/>
        </w:rPr>
        <w:tab/>
      </w:r>
      <w:r>
        <w:rPr>
          <w:sz w:val="26"/>
          <w:szCs w:val="26"/>
          <w:lang w:val="ro-MD"/>
        </w:rPr>
        <w:tab/>
      </w:r>
      <w:r>
        <w:rPr>
          <w:sz w:val="26"/>
          <w:szCs w:val="26"/>
          <w:lang w:val="ro-MD"/>
        </w:rPr>
        <w:tab/>
      </w:r>
      <w:r>
        <w:rPr>
          <w:sz w:val="26"/>
          <w:szCs w:val="26"/>
          <w:lang w:val="ro-MD"/>
        </w:rPr>
        <w:tab/>
      </w:r>
      <w:r w:rsidR="004A63B7">
        <w:rPr>
          <w:sz w:val="26"/>
          <w:szCs w:val="26"/>
          <w:lang w:val="ro-MD"/>
        </w:rPr>
        <w:tab/>
      </w:r>
      <w:r w:rsidR="004A63B7">
        <w:rPr>
          <w:sz w:val="26"/>
          <w:szCs w:val="26"/>
          <w:lang w:val="ro-MD"/>
        </w:rPr>
        <w:tab/>
      </w:r>
      <w:r w:rsidRPr="00D34F34">
        <w:rPr>
          <w:i/>
          <w:iCs/>
          <w:sz w:val="18"/>
          <w:szCs w:val="18"/>
          <w:lang w:val="ro-MD"/>
        </w:rPr>
        <w:t>Tabelul nr.7</w:t>
      </w:r>
    </w:p>
    <w:p w14:paraId="56FF2D15" w14:textId="32A566C2" w:rsidR="0055012B" w:rsidRPr="001E6DC1" w:rsidRDefault="0055012B" w:rsidP="003D7028">
      <w:pPr>
        <w:ind w:firstLine="709"/>
        <w:jc w:val="center"/>
        <w:rPr>
          <w:i/>
          <w:sz w:val="26"/>
          <w:szCs w:val="26"/>
          <w:lang w:val="ro-MD"/>
        </w:rPr>
      </w:pPr>
      <w:r w:rsidRPr="001E6DC1">
        <w:rPr>
          <w:i/>
          <w:sz w:val="26"/>
          <w:szCs w:val="26"/>
          <w:lang w:val="ro-MD"/>
        </w:rPr>
        <w:t xml:space="preserve">Indicii despre realizarea cheltuielilor la grupa </w:t>
      </w:r>
      <w:r w:rsidR="003D7028" w:rsidRPr="001E6DC1">
        <w:rPr>
          <w:rFonts w:eastAsiaTheme="minorEastAsia"/>
          <w:bCs/>
          <w:sz w:val="26"/>
          <w:szCs w:val="26"/>
          <w:lang w:val="ro-MD"/>
        </w:rPr>
        <w:t xml:space="preserve">principală </w:t>
      </w:r>
      <w:r w:rsidR="003D7028" w:rsidRPr="001E6DC1">
        <w:rPr>
          <w:rFonts w:eastAsiaTheme="minorEastAsia"/>
          <w:b/>
          <w:bCs/>
          <w:i/>
          <w:sz w:val="26"/>
          <w:szCs w:val="26"/>
          <w:lang w:val="ro-MD"/>
        </w:rPr>
        <w:t>„</w:t>
      </w:r>
      <w:r w:rsidR="003D7028" w:rsidRPr="003D7028">
        <w:rPr>
          <w:rFonts w:eastAsiaTheme="minorEastAsia"/>
          <w:bCs/>
          <w:i/>
          <w:sz w:val="26"/>
          <w:szCs w:val="26"/>
          <w:lang w:val="ro-MD"/>
        </w:rPr>
        <w:t>Apărarea Naţională”</w:t>
      </w:r>
      <w:r w:rsidR="003D7028" w:rsidRPr="001E6DC1">
        <w:rPr>
          <w:rFonts w:eastAsiaTheme="minorEastAsia"/>
          <w:b/>
          <w:bCs/>
          <w:i/>
          <w:sz w:val="26"/>
          <w:szCs w:val="26"/>
          <w:lang w:val="ro-MD"/>
        </w:rPr>
        <w:t xml:space="preserve"> </w:t>
      </w:r>
      <w:r w:rsidRPr="001E6DC1">
        <w:rPr>
          <w:i/>
          <w:sz w:val="26"/>
          <w:szCs w:val="26"/>
          <w:lang w:val="ro-MD"/>
        </w:rPr>
        <w:t xml:space="preserve"> se prezintă în tabelul următor:</w:t>
      </w:r>
    </w:p>
    <w:p w14:paraId="16715446" w14:textId="77777777" w:rsidR="0055012B" w:rsidRPr="00833EAC" w:rsidRDefault="0055012B" w:rsidP="00147F29">
      <w:pPr>
        <w:ind w:firstLine="709"/>
        <w:jc w:val="right"/>
        <w:rPr>
          <w:i/>
          <w:sz w:val="18"/>
          <w:szCs w:val="18"/>
          <w:lang w:val="ro-MD"/>
        </w:rPr>
      </w:pPr>
      <w:r w:rsidRPr="00833EAC">
        <w:rPr>
          <w:sz w:val="18"/>
          <w:szCs w:val="18"/>
          <w:lang w:val="ro-MD"/>
        </w:rPr>
        <w:t>mii lei</w:t>
      </w:r>
    </w:p>
    <w:tbl>
      <w:tblPr>
        <w:tblW w:w="10382" w:type="dxa"/>
        <w:tblInd w:w="-714" w:type="dxa"/>
        <w:tblLook w:val="04A0" w:firstRow="1" w:lastRow="0" w:firstColumn="1" w:lastColumn="0" w:noHBand="0" w:noVBand="1"/>
      </w:tblPr>
      <w:tblGrid>
        <w:gridCol w:w="3342"/>
        <w:gridCol w:w="563"/>
        <w:gridCol w:w="850"/>
        <w:gridCol w:w="851"/>
        <w:gridCol w:w="821"/>
        <w:gridCol w:w="803"/>
        <w:gridCol w:w="700"/>
        <w:gridCol w:w="860"/>
        <w:gridCol w:w="821"/>
        <w:gridCol w:w="771"/>
      </w:tblGrid>
      <w:tr w:rsidR="00DB2CF6" w:rsidRPr="001E6DC1" w14:paraId="641F03B6" w14:textId="77777777" w:rsidTr="003977D7">
        <w:trPr>
          <w:trHeight w:val="447"/>
        </w:trPr>
        <w:tc>
          <w:tcPr>
            <w:tcW w:w="33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BACC83" w14:textId="77777777" w:rsidR="00DB2CF6" w:rsidRPr="001E6DC1" w:rsidRDefault="00DB2CF6" w:rsidP="00DB2CF6">
            <w:pPr>
              <w:jc w:val="center"/>
              <w:rPr>
                <w:b/>
                <w:bCs/>
                <w:sz w:val="16"/>
                <w:szCs w:val="16"/>
                <w:lang w:val="ro-MD"/>
              </w:rPr>
            </w:pPr>
            <w:r w:rsidRPr="001E6DC1">
              <w:rPr>
                <w:b/>
                <w:bCs/>
                <w:sz w:val="16"/>
                <w:szCs w:val="16"/>
                <w:lang w:val="ro-MD"/>
              </w:rPr>
              <w:t>Denumirea</w:t>
            </w:r>
          </w:p>
        </w:tc>
        <w:tc>
          <w:tcPr>
            <w:tcW w:w="563" w:type="dxa"/>
            <w:vMerge w:val="restart"/>
            <w:tcBorders>
              <w:top w:val="single" w:sz="4" w:space="0" w:color="auto"/>
              <w:left w:val="nil"/>
              <w:right w:val="single" w:sz="4" w:space="0" w:color="auto"/>
            </w:tcBorders>
            <w:shd w:val="clear" w:color="auto" w:fill="auto"/>
            <w:vAlign w:val="center"/>
            <w:hideMark/>
          </w:tcPr>
          <w:p w14:paraId="5D447137" w14:textId="77777777" w:rsidR="00DB2CF6" w:rsidRPr="001E6DC1" w:rsidRDefault="00DB2CF6" w:rsidP="00DB2CF6">
            <w:pPr>
              <w:jc w:val="center"/>
              <w:rPr>
                <w:b/>
                <w:bCs/>
                <w:sz w:val="16"/>
                <w:szCs w:val="16"/>
                <w:lang w:val="ro-MD"/>
              </w:rPr>
            </w:pPr>
            <w:r w:rsidRPr="001E6DC1">
              <w:rPr>
                <w:b/>
                <w:bCs/>
                <w:sz w:val="16"/>
                <w:szCs w:val="16"/>
                <w:lang w:val="ro-MD"/>
              </w:rPr>
              <w:t> </w:t>
            </w:r>
          </w:p>
          <w:p w14:paraId="25B82A97" w14:textId="65B59822" w:rsidR="00DB2CF6" w:rsidRPr="001E6DC1" w:rsidRDefault="00DB2CF6" w:rsidP="00021FE7">
            <w:pPr>
              <w:jc w:val="center"/>
              <w:rPr>
                <w:b/>
                <w:bCs/>
                <w:sz w:val="16"/>
                <w:szCs w:val="16"/>
                <w:lang w:val="ro-MD"/>
              </w:rPr>
            </w:pPr>
            <w:r w:rsidRPr="001E6DC1">
              <w:rPr>
                <w:b/>
                <w:bCs/>
                <w:sz w:val="16"/>
                <w:szCs w:val="16"/>
                <w:lang w:val="ro-MD"/>
              </w:rPr>
              <w:t>ECO</w:t>
            </w:r>
            <w:r w:rsidRPr="001E6DC1">
              <w:rPr>
                <w:b/>
                <w:bCs/>
                <w:sz w:val="16"/>
                <w:szCs w:val="16"/>
                <w:lang w:val="ro-MD"/>
              </w:rPr>
              <w:br/>
              <w:t>K1-K6</w:t>
            </w:r>
          </w:p>
        </w:tc>
        <w:tc>
          <w:tcPr>
            <w:tcW w:w="2522" w:type="dxa"/>
            <w:gridSpan w:val="3"/>
            <w:tcBorders>
              <w:top w:val="single" w:sz="4" w:space="0" w:color="auto"/>
              <w:left w:val="nil"/>
              <w:bottom w:val="single" w:sz="4" w:space="0" w:color="auto"/>
              <w:right w:val="single" w:sz="4" w:space="0" w:color="auto"/>
            </w:tcBorders>
            <w:shd w:val="clear" w:color="auto" w:fill="auto"/>
            <w:vAlign w:val="center"/>
            <w:hideMark/>
          </w:tcPr>
          <w:p w14:paraId="2546B401" w14:textId="2B59C3C2" w:rsidR="00DB2CF6" w:rsidRPr="001E6DC1" w:rsidRDefault="00DB2CF6" w:rsidP="00DB2CF6">
            <w:pPr>
              <w:jc w:val="center"/>
              <w:rPr>
                <w:b/>
                <w:bCs/>
                <w:sz w:val="16"/>
                <w:szCs w:val="16"/>
                <w:lang w:val="ro-MD"/>
              </w:rPr>
            </w:pPr>
            <w:r w:rsidRPr="001E6DC1">
              <w:rPr>
                <w:b/>
                <w:bCs/>
                <w:sz w:val="16"/>
                <w:szCs w:val="16"/>
                <w:lang w:val="ro-MD"/>
              </w:rPr>
              <w:t>Anul 202</w:t>
            </w:r>
            <w:r>
              <w:rPr>
                <w:b/>
                <w:bCs/>
                <w:sz w:val="16"/>
                <w:szCs w:val="16"/>
                <w:lang w:val="ro-MD"/>
              </w:rPr>
              <w:t>1</w:t>
            </w:r>
          </w:p>
        </w:tc>
        <w:tc>
          <w:tcPr>
            <w:tcW w:w="15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745957" w14:textId="77777777" w:rsidR="00DB2CF6" w:rsidRPr="001E6DC1" w:rsidRDefault="00DB2CF6" w:rsidP="00DB2CF6">
            <w:pPr>
              <w:jc w:val="center"/>
              <w:rPr>
                <w:b/>
                <w:bCs/>
                <w:sz w:val="16"/>
                <w:szCs w:val="16"/>
                <w:lang w:val="ro-MD"/>
              </w:rPr>
            </w:pPr>
            <w:r w:rsidRPr="001E6DC1">
              <w:rPr>
                <w:b/>
                <w:bCs/>
                <w:sz w:val="16"/>
                <w:szCs w:val="16"/>
                <w:lang w:val="ro-MD"/>
              </w:rPr>
              <w:t>Executat fata de precizat</w:t>
            </w:r>
          </w:p>
        </w:tc>
        <w:tc>
          <w:tcPr>
            <w:tcW w:w="860" w:type="dxa"/>
            <w:vMerge w:val="restart"/>
            <w:tcBorders>
              <w:top w:val="single" w:sz="4" w:space="0" w:color="auto"/>
              <w:left w:val="nil"/>
              <w:right w:val="single" w:sz="4" w:space="0" w:color="auto"/>
            </w:tcBorders>
            <w:noWrap/>
            <w:hideMark/>
          </w:tcPr>
          <w:p w14:paraId="00C5CBA2" w14:textId="77777777" w:rsidR="00DB2CF6" w:rsidRPr="00DB2CF6" w:rsidRDefault="00DB2CF6" w:rsidP="00DB2CF6">
            <w:pPr>
              <w:jc w:val="center"/>
              <w:rPr>
                <w:b/>
                <w:bCs/>
                <w:sz w:val="16"/>
                <w:szCs w:val="16"/>
                <w:lang w:val="ro-MD" w:eastAsia="ru-RU"/>
              </w:rPr>
            </w:pPr>
            <w:r w:rsidRPr="00DB2CF6">
              <w:rPr>
                <w:b/>
                <w:bCs/>
                <w:sz w:val="16"/>
                <w:szCs w:val="16"/>
                <w:lang w:val="ro-MD" w:eastAsia="ru-RU"/>
              </w:rPr>
              <w:t xml:space="preserve">Anul </w:t>
            </w:r>
          </w:p>
          <w:p w14:paraId="3F21B7C1" w14:textId="62B0B0CB" w:rsidR="00DB2CF6" w:rsidRPr="00DB2CF6" w:rsidRDefault="00DB2CF6" w:rsidP="00DB2CF6">
            <w:pPr>
              <w:jc w:val="center"/>
              <w:rPr>
                <w:b/>
                <w:bCs/>
                <w:sz w:val="16"/>
                <w:szCs w:val="16"/>
                <w:lang w:val="ro-MD" w:eastAsia="ru-RU"/>
              </w:rPr>
            </w:pPr>
            <w:r w:rsidRPr="00DB2CF6">
              <w:rPr>
                <w:b/>
                <w:bCs/>
                <w:sz w:val="16"/>
                <w:szCs w:val="16"/>
                <w:lang w:val="ro-MD" w:eastAsia="ru-RU"/>
              </w:rPr>
              <w:t>2020</w:t>
            </w:r>
          </w:p>
          <w:p w14:paraId="341BA38F" w14:textId="1CA02D86" w:rsidR="00DB2CF6" w:rsidRPr="00DB2CF6" w:rsidRDefault="00021FE7" w:rsidP="00021FE7">
            <w:pPr>
              <w:jc w:val="center"/>
              <w:rPr>
                <w:b/>
                <w:bCs/>
                <w:sz w:val="16"/>
                <w:szCs w:val="16"/>
                <w:lang w:val="ro-MD"/>
              </w:rPr>
            </w:pPr>
            <w:r>
              <w:rPr>
                <w:b/>
                <w:bCs/>
                <w:sz w:val="16"/>
                <w:szCs w:val="16"/>
                <w:lang w:val="ro-MD" w:eastAsia="ru-RU"/>
              </w:rPr>
              <w:t>executat</w:t>
            </w:r>
            <w:r w:rsidR="00DB2CF6" w:rsidRPr="00DB2CF6">
              <w:rPr>
                <w:b/>
                <w:bCs/>
                <w:sz w:val="16"/>
                <w:szCs w:val="16"/>
                <w:lang w:val="ro-MD" w:eastAsia="ru-RU"/>
              </w:rPr>
              <w:t xml:space="preserve"> </w:t>
            </w:r>
          </w:p>
        </w:tc>
        <w:tc>
          <w:tcPr>
            <w:tcW w:w="1592" w:type="dxa"/>
            <w:gridSpan w:val="2"/>
            <w:tcBorders>
              <w:top w:val="single" w:sz="4" w:space="0" w:color="auto"/>
              <w:left w:val="nil"/>
              <w:bottom w:val="single" w:sz="4" w:space="0" w:color="auto"/>
              <w:right w:val="single" w:sz="4" w:space="0" w:color="auto"/>
            </w:tcBorders>
            <w:hideMark/>
          </w:tcPr>
          <w:p w14:paraId="77110CA5" w14:textId="780DB2AC" w:rsidR="00DB2CF6" w:rsidRPr="00DB2CF6" w:rsidRDefault="00DB2CF6" w:rsidP="00021FE7">
            <w:pPr>
              <w:jc w:val="center"/>
              <w:rPr>
                <w:b/>
                <w:bCs/>
                <w:sz w:val="16"/>
                <w:szCs w:val="16"/>
                <w:lang w:val="ro-MD"/>
              </w:rPr>
            </w:pPr>
            <w:r w:rsidRPr="00DB2CF6">
              <w:rPr>
                <w:b/>
                <w:bCs/>
                <w:sz w:val="16"/>
                <w:szCs w:val="16"/>
                <w:lang w:val="ro-MD" w:eastAsia="ru-RU"/>
              </w:rPr>
              <w:t>Executat anul 2021 față de  anul 2020</w:t>
            </w:r>
          </w:p>
        </w:tc>
      </w:tr>
      <w:tr w:rsidR="0055012B" w:rsidRPr="001E6DC1" w14:paraId="66B1A307" w14:textId="77777777" w:rsidTr="003977D7">
        <w:trPr>
          <w:trHeight w:val="270"/>
        </w:trPr>
        <w:tc>
          <w:tcPr>
            <w:tcW w:w="3342" w:type="dxa"/>
            <w:vMerge/>
            <w:tcBorders>
              <w:top w:val="single" w:sz="4" w:space="0" w:color="auto"/>
              <w:left w:val="single" w:sz="4" w:space="0" w:color="auto"/>
              <w:bottom w:val="single" w:sz="4" w:space="0" w:color="auto"/>
              <w:right w:val="single" w:sz="4" w:space="0" w:color="auto"/>
            </w:tcBorders>
            <w:vAlign w:val="center"/>
            <w:hideMark/>
          </w:tcPr>
          <w:p w14:paraId="14DE3B01" w14:textId="77777777" w:rsidR="0055012B" w:rsidRPr="001E6DC1" w:rsidRDefault="0055012B" w:rsidP="0055012B">
            <w:pPr>
              <w:rPr>
                <w:b/>
                <w:bCs/>
                <w:sz w:val="16"/>
                <w:szCs w:val="16"/>
                <w:lang w:val="ro-MD"/>
              </w:rPr>
            </w:pPr>
          </w:p>
        </w:tc>
        <w:tc>
          <w:tcPr>
            <w:tcW w:w="563" w:type="dxa"/>
            <w:vMerge/>
            <w:tcBorders>
              <w:left w:val="nil"/>
              <w:bottom w:val="single" w:sz="4" w:space="0" w:color="auto"/>
              <w:right w:val="single" w:sz="4" w:space="0" w:color="auto"/>
            </w:tcBorders>
            <w:shd w:val="clear" w:color="auto" w:fill="auto"/>
            <w:vAlign w:val="center"/>
            <w:hideMark/>
          </w:tcPr>
          <w:p w14:paraId="2C8A5FB2" w14:textId="77777777" w:rsidR="0055012B" w:rsidRPr="001E6DC1" w:rsidRDefault="0055012B" w:rsidP="0055012B">
            <w:pPr>
              <w:jc w:val="center"/>
              <w:rPr>
                <w:b/>
                <w:bCs/>
                <w:sz w:val="16"/>
                <w:szCs w:val="16"/>
                <w:lang w:val="ro-MD"/>
              </w:rPr>
            </w:pPr>
          </w:p>
        </w:tc>
        <w:tc>
          <w:tcPr>
            <w:tcW w:w="850" w:type="dxa"/>
            <w:tcBorders>
              <w:top w:val="nil"/>
              <w:left w:val="nil"/>
              <w:bottom w:val="single" w:sz="4" w:space="0" w:color="auto"/>
              <w:right w:val="single" w:sz="4" w:space="0" w:color="auto"/>
            </w:tcBorders>
            <w:shd w:val="clear" w:color="auto" w:fill="auto"/>
            <w:vAlign w:val="center"/>
            <w:hideMark/>
          </w:tcPr>
          <w:p w14:paraId="5385EA55" w14:textId="649D5707" w:rsidR="0055012B" w:rsidRPr="001E6DC1" w:rsidRDefault="0055012B" w:rsidP="00021FE7">
            <w:pPr>
              <w:rPr>
                <w:b/>
                <w:bCs/>
                <w:sz w:val="16"/>
                <w:szCs w:val="16"/>
                <w:lang w:val="ro-MD"/>
              </w:rPr>
            </w:pPr>
            <w:r w:rsidRPr="001E6DC1">
              <w:rPr>
                <w:b/>
                <w:bCs/>
                <w:sz w:val="16"/>
                <w:szCs w:val="16"/>
                <w:lang w:val="ro-MD"/>
              </w:rPr>
              <w:t>Aprobat</w:t>
            </w:r>
            <w:r w:rsidR="00DB2CF6">
              <w:rPr>
                <w:b/>
                <w:bCs/>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537BA155" w14:textId="315A8F31" w:rsidR="0055012B" w:rsidRPr="001E6DC1" w:rsidRDefault="0055012B" w:rsidP="00021FE7">
            <w:pPr>
              <w:rPr>
                <w:b/>
                <w:bCs/>
                <w:sz w:val="16"/>
                <w:szCs w:val="16"/>
                <w:lang w:val="ro-MD"/>
              </w:rPr>
            </w:pPr>
            <w:r w:rsidRPr="001E6DC1">
              <w:rPr>
                <w:b/>
                <w:bCs/>
                <w:sz w:val="16"/>
                <w:szCs w:val="16"/>
                <w:lang w:val="ro-MD"/>
              </w:rPr>
              <w:t xml:space="preserve">Precizat </w:t>
            </w:r>
          </w:p>
        </w:tc>
        <w:tc>
          <w:tcPr>
            <w:tcW w:w="821" w:type="dxa"/>
            <w:tcBorders>
              <w:top w:val="nil"/>
              <w:left w:val="nil"/>
              <w:bottom w:val="single" w:sz="4" w:space="0" w:color="auto"/>
              <w:right w:val="single" w:sz="4" w:space="0" w:color="auto"/>
            </w:tcBorders>
            <w:shd w:val="clear" w:color="auto" w:fill="auto"/>
            <w:vAlign w:val="center"/>
            <w:hideMark/>
          </w:tcPr>
          <w:p w14:paraId="48E92DA5" w14:textId="116A5A9C" w:rsidR="0055012B" w:rsidRPr="001E6DC1" w:rsidRDefault="0055012B" w:rsidP="00021FE7">
            <w:pPr>
              <w:rPr>
                <w:b/>
                <w:bCs/>
                <w:sz w:val="16"/>
                <w:szCs w:val="16"/>
                <w:lang w:val="ro-MD"/>
              </w:rPr>
            </w:pPr>
            <w:r w:rsidRPr="001E6DC1">
              <w:rPr>
                <w:b/>
                <w:bCs/>
                <w:sz w:val="16"/>
                <w:szCs w:val="16"/>
                <w:lang w:val="ro-MD"/>
              </w:rPr>
              <w:t>Executat</w:t>
            </w:r>
            <w:r w:rsidR="00DB2CF6">
              <w:rPr>
                <w:b/>
                <w:bCs/>
                <w:sz w:val="16"/>
                <w:szCs w:val="16"/>
                <w:lang w:val="ro-MD"/>
              </w:rPr>
              <w:t xml:space="preserve"> </w:t>
            </w:r>
          </w:p>
        </w:tc>
        <w:tc>
          <w:tcPr>
            <w:tcW w:w="803" w:type="dxa"/>
            <w:tcBorders>
              <w:top w:val="nil"/>
              <w:left w:val="nil"/>
              <w:bottom w:val="single" w:sz="4" w:space="0" w:color="auto"/>
              <w:right w:val="single" w:sz="4" w:space="0" w:color="auto"/>
            </w:tcBorders>
            <w:shd w:val="clear" w:color="auto" w:fill="auto"/>
            <w:noWrap/>
            <w:vAlign w:val="center"/>
            <w:hideMark/>
          </w:tcPr>
          <w:p w14:paraId="3488DEC5" w14:textId="77777777" w:rsidR="0055012B" w:rsidRPr="001E6DC1" w:rsidRDefault="0055012B" w:rsidP="0055012B">
            <w:pPr>
              <w:jc w:val="center"/>
              <w:rPr>
                <w:b/>
                <w:bCs/>
                <w:sz w:val="16"/>
                <w:szCs w:val="16"/>
                <w:lang w:val="ro-MD"/>
              </w:rPr>
            </w:pPr>
            <w:r w:rsidRPr="001E6DC1">
              <w:rPr>
                <w:b/>
                <w:bCs/>
                <w:sz w:val="16"/>
                <w:szCs w:val="16"/>
                <w:lang w:val="ro-MD"/>
              </w:rPr>
              <w:t>devieri (+/-)</w:t>
            </w:r>
          </w:p>
        </w:tc>
        <w:tc>
          <w:tcPr>
            <w:tcW w:w="700" w:type="dxa"/>
            <w:tcBorders>
              <w:top w:val="nil"/>
              <w:left w:val="nil"/>
              <w:bottom w:val="single" w:sz="4" w:space="0" w:color="auto"/>
              <w:right w:val="single" w:sz="4" w:space="0" w:color="auto"/>
            </w:tcBorders>
            <w:shd w:val="clear" w:color="auto" w:fill="auto"/>
            <w:noWrap/>
            <w:vAlign w:val="center"/>
            <w:hideMark/>
          </w:tcPr>
          <w:p w14:paraId="01D6FE84" w14:textId="77777777" w:rsidR="0055012B" w:rsidRPr="001E6DC1" w:rsidRDefault="0055012B" w:rsidP="0055012B">
            <w:pPr>
              <w:jc w:val="center"/>
              <w:rPr>
                <w:b/>
                <w:bCs/>
                <w:sz w:val="16"/>
                <w:szCs w:val="16"/>
                <w:lang w:val="ro-MD"/>
              </w:rPr>
            </w:pPr>
            <w:r w:rsidRPr="001E6DC1">
              <w:rPr>
                <w:b/>
                <w:bCs/>
                <w:sz w:val="16"/>
                <w:szCs w:val="16"/>
                <w:lang w:val="ro-MD"/>
              </w:rPr>
              <w:t>in %%</w:t>
            </w:r>
          </w:p>
        </w:tc>
        <w:tc>
          <w:tcPr>
            <w:tcW w:w="860" w:type="dxa"/>
            <w:vMerge/>
            <w:tcBorders>
              <w:left w:val="nil"/>
              <w:bottom w:val="single" w:sz="4" w:space="0" w:color="auto"/>
              <w:right w:val="single" w:sz="4" w:space="0" w:color="auto"/>
            </w:tcBorders>
            <w:shd w:val="clear" w:color="auto" w:fill="auto"/>
            <w:noWrap/>
            <w:vAlign w:val="center"/>
            <w:hideMark/>
          </w:tcPr>
          <w:p w14:paraId="2FEEC45A" w14:textId="77777777" w:rsidR="0055012B" w:rsidRPr="001E6DC1" w:rsidRDefault="0055012B" w:rsidP="0055012B">
            <w:pPr>
              <w:jc w:val="center"/>
              <w:rPr>
                <w:b/>
                <w:bCs/>
                <w:sz w:val="16"/>
                <w:szCs w:val="16"/>
                <w:lang w:val="ro-MD"/>
              </w:rPr>
            </w:pP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14:paraId="75EF8597" w14:textId="77777777" w:rsidR="0055012B" w:rsidRPr="001E6DC1" w:rsidRDefault="0055012B" w:rsidP="0055012B">
            <w:pPr>
              <w:jc w:val="center"/>
              <w:rPr>
                <w:b/>
                <w:bCs/>
                <w:sz w:val="16"/>
                <w:szCs w:val="16"/>
                <w:lang w:val="ro-MD"/>
              </w:rPr>
            </w:pPr>
            <w:r w:rsidRPr="001E6DC1">
              <w:rPr>
                <w:b/>
                <w:bCs/>
                <w:sz w:val="16"/>
                <w:szCs w:val="16"/>
                <w:lang w:val="ro-MD"/>
              </w:rPr>
              <w:t>(+/-)</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00E4DAFC" w14:textId="77777777" w:rsidR="0055012B" w:rsidRPr="001E6DC1" w:rsidRDefault="0055012B" w:rsidP="0055012B">
            <w:pPr>
              <w:jc w:val="center"/>
              <w:rPr>
                <w:b/>
                <w:bCs/>
                <w:sz w:val="16"/>
                <w:szCs w:val="16"/>
                <w:lang w:val="ro-MD"/>
              </w:rPr>
            </w:pPr>
            <w:r w:rsidRPr="001E6DC1">
              <w:rPr>
                <w:b/>
                <w:bCs/>
                <w:sz w:val="16"/>
                <w:szCs w:val="16"/>
                <w:lang w:val="ro-MD"/>
              </w:rPr>
              <w:t>%</w:t>
            </w:r>
          </w:p>
        </w:tc>
      </w:tr>
      <w:tr w:rsidR="0055012B" w:rsidRPr="001E6DC1" w14:paraId="07D5617C" w14:textId="77777777" w:rsidTr="003977D7">
        <w:trPr>
          <w:trHeight w:val="450"/>
        </w:trPr>
        <w:tc>
          <w:tcPr>
            <w:tcW w:w="3342" w:type="dxa"/>
            <w:tcBorders>
              <w:top w:val="nil"/>
              <w:left w:val="single" w:sz="4" w:space="0" w:color="auto"/>
              <w:bottom w:val="single" w:sz="4" w:space="0" w:color="auto"/>
              <w:right w:val="single" w:sz="4" w:space="0" w:color="auto"/>
            </w:tcBorders>
            <w:shd w:val="clear" w:color="auto" w:fill="auto"/>
            <w:vAlign w:val="bottom"/>
            <w:hideMark/>
          </w:tcPr>
          <w:p w14:paraId="47C82733" w14:textId="77777777" w:rsidR="0055012B" w:rsidRPr="001E6DC1" w:rsidRDefault="0055012B" w:rsidP="0055012B">
            <w:pPr>
              <w:rPr>
                <w:b/>
                <w:bCs/>
                <w:sz w:val="20"/>
                <w:szCs w:val="20"/>
                <w:lang w:val="ro-MD"/>
              </w:rPr>
            </w:pPr>
            <w:r w:rsidRPr="001E6DC1">
              <w:rPr>
                <w:b/>
                <w:bCs/>
                <w:sz w:val="20"/>
                <w:szCs w:val="20"/>
                <w:lang w:val="ro-MD"/>
              </w:rPr>
              <w:t>II. CHELTUIELI SI ACTIVE NEFINANCIARE</w:t>
            </w:r>
          </w:p>
        </w:tc>
        <w:tc>
          <w:tcPr>
            <w:tcW w:w="563" w:type="dxa"/>
            <w:tcBorders>
              <w:top w:val="nil"/>
              <w:left w:val="nil"/>
              <w:bottom w:val="single" w:sz="4" w:space="0" w:color="auto"/>
              <w:right w:val="single" w:sz="4" w:space="0" w:color="auto"/>
            </w:tcBorders>
            <w:shd w:val="clear" w:color="auto" w:fill="auto"/>
            <w:noWrap/>
            <w:vAlign w:val="bottom"/>
            <w:hideMark/>
          </w:tcPr>
          <w:p w14:paraId="6494A4CB" w14:textId="77777777" w:rsidR="0055012B" w:rsidRPr="001E6DC1" w:rsidRDefault="0055012B" w:rsidP="0055012B">
            <w:pPr>
              <w:rPr>
                <w:b/>
                <w:bCs/>
                <w:sz w:val="20"/>
                <w:szCs w:val="20"/>
                <w:lang w:val="ro-MD"/>
              </w:rPr>
            </w:pPr>
          </w:p>
        </w:tc>
        <w:tc>
          <w:tcPr>
            <w:tcW w:w="850" w:type="dxa"/>
            <w:tcBorders>
              <w:top w:val="nil"/>
              <w:left w:val="nil"/>
              <w:bottom w:val="single" w:sz="4" w:space="0" w:color="auto"/>
              <w:right w:val="single" w:sz="4" w:space="0" w:color="auto"/>
            </w:tcBorders>
            <w:shd w:val="clear" w:color="auto" w:fill="auto"/>
            <w:noWrap/>
            <w:vAlign w:val="bottom"/>
          </w:tcPr>
          <w:p w14:paraId="3582F4B6" w14:textId="7E4C6E39" w:rsidR="0055012B" w:rsidRPr="001E6DC1" w:rsidRDefault="00DB2CF6" w:rsidP="0055012B">
            <w:pPr>
              <w:jc w:val="right"/>
              <w:rPr>
                <w:b/>
                <w:bCs/>
                <w:sz w:val="20"/>
                <w:szCs w:val="20"/>
                <w:lang w:val="ro-MD"/>
              </w:rPr>
            </w:pPr>
            <w:r>
              <w:rPr>
                <w:b/>
                <w:bCs/>
                <w:sz w:val="20"/>
                <w:szCs w:val="20"/>
                <w:lang w:val="ro-MD"/>
              </w:rPr>
              <w:t>6</w:t>
            </w:r>
            <w:r>
              <w:rPr>
                <w:b/>
                <w:bCs/>
                <w:sz w:val="20"/>
                <w:szCs w:val="20"/>
              </w:rPr>
              <w:t>40,0</w:t>
            </w:r>
          </w:p>
        </w:tc>
        <w:tc>
          <w:tcPr>
            <w:tcW w:w="851" w:type="dxa"/>
            <w:tcBorders>
              <w:top w:val="nil"/>
              <w:left w:val="nil"/>
              <w:bottom w:val="single" w:sz="4" w:space="0" w:color="auto"/>
              <w:right w:val="single" w:sz="4" w:space="0" w:color="auto"/>
            </w:tcBorders>
            <w:shd w:val="clear" w:color="auto" w:fill="auto"/>
            <w:noWrap/>
            <w:vAlign w:val="bottom"/>
          </w:tcPr>
          <w:p w14:paraId="7BF2B258" w14:textId="044B099C" w:rsidR="0055012B" w:rsidRPr="001E6DC1" w:rsidRDefault="00021FE7" w:rsidP="0055012B">
            <w:pPr>
              <w:jc w:val="right"/>
              <w:rPr>
                <w:b/>
                <w:bCs/>
                <w:sz w:val="20"/>
                <w:szCs w:val="20"/>
                <w:lang w:val="ro-MD"/>
              </w:rPr>
            </w:pPr>
            <w:r>
              <w:rPr>
                <w:b/>
                <w:bCs/>
                <w:sz w:val="20"/>
                <w:szCs w:val="20"/>
                <w:lang w:val="ro-MD"/>
              </w:rPr>
              <w:t>739,8</w:t>
            </w:r>
          </w:p>
        </w:tc>
        <w:tc>
          <w:tcPr>
            <w:tcW w:w="821" w:type="dxa"/>
            <w:tcBorders>
              <w:top w:val="nil"/>
              <w:left w:val="nil"/>
              <w:bottom w:val="single" w:sz="4" w:space="0" w:color="auto"/>
              <w:right w:val="single" w:sz="4" w:space="0" w:color="auto"/>
            </w:tcBorders>
            <w:shd w:val="clear" w:color="auto" w:fill="auto"/>
            <w:noWrap/>
            <w:vAlign w:val="bottom"/>
          </w:tcPr>
          <w:p w14:paraId="28B0DE12" w14:textId="3EA1E487" w:rsidR="0055012B" w:rsidRPr="001E6DC1" w:rsidRDefault="00021FE7" w:rsidP="0055012B">
            <w:pPr>
              <w:jc w:val="right"/>
              <w:rPr>
                <w:b/>
                <w:bCs/>
                <w:sz w:val="20"/>
                <w:szCs w:val="20"/>
                <w:lang w:val="ro-MD"/>
              </w:rPr>
            </w:pPr>
            <w:r>
              <w:rPr>
                <w:b/>
                <w:bCs/>
                <w:sz w:val="20"/>
                <w:szCs w:val="20"/>
                <w:lang w:val="ro-MD"/>
              </w:rPr>
              <w:t>724,2</w:t>
            </w:r>
          </w:p>
        </w:tc>
        <w:tc>
          <w:tcPr>
            <w:tcW w:w="803" w:type="dxa"/>
            <w:tcBorders>
              <w:top w:val="nil"/>
              <w:left w:val="nil"/>
              <w:bottom w:val="single" w:sz="4" w:space="0" w:color="auto"/>
              <w:right w:val="single" w:sz="4" w:space="0" w:color="auto"/>
            </w:tcBorders>
            <w:shd w:val="clear" w:color="auto" w:fill="auto"/>
            <w:noWrap/>
            <w:vAlign w:val="bottom"/>
          </w:tcPr>
          <w:p w14:paraId="24441502" w14:textId="4E8879D0" w:rsidR="0055012B" w:rsidRPr="003D7028" w:rsidRDefault="00021FE7" w:rsidP="0055012B">
            <w:pPr>
              <w:jc w:val="right"/>
              <w:rPr>
                <w:b/>
                <w:sz w:val="20"/>
                <w:szCs w:val="20"/>
                <w:lang w:val="ro-MD"/>
              </w:rPr>
            </w:pPr>
            <w:r w:rsidRPr="003D7028">
              <w:rPr>
                <w:b/>
                <w:sz w:val="20"/>
                <w:szCs w:val="20"/>
                <w:lang w:val="ro-MD"/>
              </w:rPr>
              <w:t>-15,6</w:t>
            </w:r>
          </w:p>
        </w:tc>
        <w:tc>
          <w:tcPr>
            <w:tcW w:w="700" w:type="dxa"/>
            <w:tcBorders>
              <w:top w:val="nil"/>
              <w:left w:val="nil"/>
              <w:bottom w:val="single" w:sz="4" w:space="0" w:color="auto"/>
              <w:right w:val="single" w:sz="4" w:space="0" w:color="auto"/>
            </w:tcBorders>
            <w:shd w:val="clear" w:color="auto" w:fill="auto"/>
            <w:noWrap/>
            <w:vAlign w:val="bottom"/>
          </w:tcPr>
          <w:p w14:paraId="62E6B79B" w14:textId="37876E1B" w:rsidR="0055012B" w:rsidRPr="003D7028" w:rsidRDefault="00021FE7" w:rsidP="0055012B">
            <w:pPr>
              <w:jc w:val="right"/>
              <w:rPr>
                <w:b/>
                <w:sz w:val="20"/>
                <w:szCs w:val="20"/>
                <w:lang w:val="ro-MD"/>
              </w:rPr>
            </w:pPr>
            <w:r w:rsidRPr="003D7028">
              <w:rPr>
                <w:b/>
                <w:sz w:val="20"/>
                <w:szCs w:val="20"/>
                <w:lang w:val="ro-MD"/>
              </w:rPr>
              <w:t>97,9</w:t>
            </w:r>
          </w:p>
        </w:tc>
        <w:tc>
          <w:tcPr>
            <w:tcW w:w="860" w:type="dxa"/>
            <w:tcBorders>
              <w:top w:val="nil"/>
              <w:left w:val="nil"/>
              <w:bottom w:val="single" w:sz="4" w:space="0" w:color="auto"/>
              <w:right w:val="single" w:sz="4" w:space="0" w:color="auto"/>
            </w:tcBorders>
            <w:shd w:val="clear" w:color="auto" w:fill="auto"/>
            <w:noWrap/>
            <w:vAlign w:val="bottom"/>
          </w:tcPr>
          <w:p w14:paraId="481E92E5" w14:textId="08808811" w:rsidR="0055012B" w:rsidRPr="001E6DC1" w:rsidRDefault="00471DA2" w:rsidP="0055012B">
            <w:pPr>
              <w:jc w:val="right"/>
              <w:rPr>
                <w:b/>
                <w:bCs/>
                <w:sz w:val="20"/>
                <w:szCs w:val="20"/>
                <w:lang w:val="ro-MD"/>
              </w:rPr>
            </w:pPr>
            <w:r>
              <w:rPr>
                <w:b/>
                <w:bCs/>
                <w:sz w:val="20"/>
                <w:szCs w:val="20"/>
                <w:lang w:val="ro-MD"/>
              </w:rPr>
              <w:t>679,3</w:t>
            </w:r>
          </w:p>
        </w:tc>
        <w:tc>
          <w:tcPr>
            <w:tcW w:w="821" w:type="dxa"/>
            <w:tcBorders>
              <w:top w:val="nil"/>
              <w:left w:val="nil"/>
              <w:bottom w:val="single" w:sz="4" w:space="0" w:color="auto"/>
              <w:right w:val="single" w:sz="4" w:space="0" w:color="auto"/>
            </w:tcBorders>
            <w:shd w:val="clear" w:color="auto" w:fill="auto"/>
            <w:noWrap/>
            <w:vAlign w:val="bottom"/>
          </w:tcPr>
          <w:p w14:paraId="57F63002" w14:textId="12A3F3A5" w:rsidR="0055012B" w:rsidRPr="009F3DD2" w:rsidRDefault="009F3DD2" w:rsidP="0055012B">
            <w:pPr>
              <w:jc w:val="right"/>
              <w:rPr>
                <w:b/>
                <w:sz w:val="20"/>
                <w:szCs w:val="20"/>
                <w:lang w:val="ro-MD"/>
              </w:rPr>
            </w:pPr>
            <w:r w:rsidRPr="009F3DD2">
              <w:rPr>
                <w:b/>
                <w:sz w:val="20"/>
                <w:szCs w:val="20"/>
                <w:lang w:val="ro-MD"/>
              </w:rPr>
              <w:t>44,9</w:t>
            </w:r>
          </w:p>
        </w:tc>
        <w:tc>
          <w:tcPr>
            <w:tcW w:w="771" w:type="dxa"/>
            <w:tcBorders>
              <w:top w:val="nil"/>
              <w:left w:val="nil"/>
              <w:bottom w:val="single" w:sz="4" w:space="0" w:color="auto"/>
              <w:right w:val="single" w:sz="4" w:space="0" w:color="auto"/>
            </w:tcBorders>
            <w:shd w:val="clear" w:color="auto" w:fill="auto"/>
            <w:noWrap/>
            <w:vAlign w:val="bottom"/>
          </w:tcPr>
          <w:p w14:paraId="1A9CAE3F" w14:textId="00275CCB" w:rsidR="0055012B" w:rsidRPr="009F3DD2" w:rsidRDefault="009F3DD2" w:rsidP="0055012B">
            <w:pPr>
              <w:jc w:val="right"/>
              <w:rPr>
                <w:b/>
                <w:sz w:val="20"/>
                <w:szCs w:val="20"/>
                <w:lang w:val="ro-MD"/>
              </w:rPr>
            </w:pPr>
            <w:r w:rsidRPr="009F3DD2">
              <w:rPr>
                <w:b/>
                <w:sz w:val="20"/>
                <w:szCs w:val="20"/>
                <w:lang w:val="ro-MD"/>
              </w:rPr>
              <w:t>106,6</w:t>
            </w:r>
          </w:p>
        </w:tc>
      </w:tr>
      <w:tr w:rsidR="0055012B" w:rsidRPr="001E6DC1" w14:paraId="7A42E6EE" w14:textId="77777777" w:rsidTr="003977D7">
        <w:trPr>
          <w:trHeight w:val="300"/>
        </w:trPr>
        <w:tc>
          <w:tcPr>
            <w:tcW w:w="3342" w:type="dxa"/>
            <w:tcBorders>
              <w:top w:val="nil"/>
              <w:left w:val="single" w:sz="4" w:space="0" w:color="auto"/>
              <w:bottom w:val="single" w:sz="4" w:space="0" w:color="auto"/>
              <w:right w:val="single" w:sz="4" w:space="0" w:color="auto"/>
            </w:tcBorders>
            <w:shd w:val="clear" w:color="auto" w:fill="auto"/>
            <w:vAlign w:val="bottom"/>
            <w:hideMark/>
          </w:tcPr>
          <w:p w14:paraId="2009872C" w14:textId="77777777" w:rsidR="0055012B" w:rsidRPr="001E6DC1" w:rsidRDefault="0055012B" w:rsidP="0055012B">
            <w:pPr>
              <w:rPr>
                <w:b/>
                <w:bCs/>
                <w:sz w:val="20"/>
                <w:szCs w:val="20"/>
                <w:lang w:val="ro-MD"/>
              </w:rPr>
            </w:pPr>
            <w:r w:rsidRPr="001E6DC1">
              <w:rPr>
                <w:b/>
                <w:bCs/>
                <w:sz w:val="20"/>
                <w:szCs w:val="20"/>
                <w:lang w:val="ro-MD"/>
              </w:rPr>
              <w:t>III. CHELTUIELI</w:t>
            </w:r>
          </w:p>
        </w:tc>
        <w:tc>
          <w:tcPr>
            <w:tcW w:w="563" w:type="dxa"/>
            <w:tcBorders>
              <w:top w:val="nil"/>
              <w:left w:val="nil"/>
              <w:bottom w:val="single" w:sz="4" w:space="0" w:color="auto"/>
              <w:right w:val="single" w:sz="4" w:space="0" w:color="auto"/>
            </w:tcBorders>
            <w:shd w:val="clear" w:color="auto" w:fill="auto"/>
            <w:noWrap/>
            <w:vAlign w:val="bottom"/>
            <w:hideMark/>
          </w:tcPr>
          <w:p w14:paraId="28937482" w14:textId="77777777" w:rsidR="0055012B" w:rsidRPr="001E6DC1" w:rsidRDefault="0055012B" w:rsidP="0055012B">
            <w:pPr>
              <w:rPr>
                <w:b/>
                <w:bCs/>
                <w:sz w:val="20"/>
                <w:szCs w:val="20"/>
                <w:lang w:val="ro-MD"/>
              </w:rPr>
            </w:pPr>
          </w:p>
        </w:tc>
        <w:tc>
          <w:tcPr>
            <w:tcW w:w="850" w:type="dxa"/>
            <w:tcBorders>
              <w:top w:val="nil"/>
              <w:left w:val="nil"/>
              <w:bottom w:val="single" w:sz="4" w:space="0" w:color="auto"/>
              <w:right w:val="single" w:sz="4" w:space="0" w:color="auto"/>
            </w:tcBorders>
            <w:shd w:val="clear" w:color="auto" w:fill="auto"/>
            <w:noWrap/>
            <w:vAlign w:val="bottom"/>
          </w:tcPr>
          <w:p w14:paraId="3BE96AAE" w14:textId="428FE7CF" w:rsidR="0055012B" w:rsidRPr="001E6DC1" w:rsidRDefault="00DB2CF6" w:rsidP="0055012B">
            <w:pPr>
              <w:jc w:val="right"/>
              <w:rPr>
                <w:b/>
                <w:bCs/>
                <w:sz w:val="20"/>
                <w:szCs w:val="20"/>
                <w:lang w:val="ro-MD"/>
              </w:rPr>
            </w:pPr>
            <w:r>
              <w:rPr>
                <w:b/>
                <w:bCs/>
                <w:sz w:val="20"/>
                <w:szCs w:val="20"/>
                <w:lang w:val="ro-MD"/>
              </w:rPr>
              <w:t>5</w:t>
            </w:r>
            <w:r>
              <w:rPr>
                <w:b/>
                <w:bCs/>
                <w:sz w:val="20"/>
                <w:szCs w:val="20"/>
              </w:rPr>
              <w:t>23,0</w:t>
            </w:r>
          </w:p>
        </w:tc>
        <w:tc>
          <w:tcPr>
            <w:tcW w:w="851" w:type="dxa"/>
            <w:tcBorders>
              <w:top w:val="nil"/>
              <w:left w:val="nil"/>
              <w:bottom w:val="single" w:sz="4" w:space="0" w:color="auto"/>
              <w:right w:val="single" w:sz="4" w:space="0" w:color="auto"/>
            </w:tcBorders>
            <w:shd w:val="clear" w:color="auto" w:fill="auto"/>
            <w:noWrap/>
            <w:vAlign w:val="bottom"/>
          </w:tcPr>
          <w:p w14:paraId="04AE6BAF" w14:textId="2140A8A3" w:rsidR="0055012B" w:rsidRPr="001E6DC1" w:rsidRDefault="00021FE7" w:rsidP="0055012B">
            <w:pPr>
              <w:jc w:val="right"/>
              <w:rPr>
                <w:b/>
                <w:bCs/>
                <w:sz w:val="20"/>
                <w:szCs w:val="20"/>
                <w:lang w:val="ro-MD"/>
              </w:rPr>
            </w:pPr>
            <w:r>
              <w:rPr>
                <w:b/>
                <w:bCs/>
                <w:sz w:val="20"/>
                <w:szCs w:val="20"/>
                <w:lang w:val="ro-MD"/>
              </w:rPr>
              <w:t>514,1</w:t>
            </w:r>
          </w:p>
        </w:tc>
        <w:tc>
          <w:tcPr>
            <w:tcW w:w="821" w:type="dxa"/>
            <w:tcBorders>
              <w:top w:val="nil"/>
              <w:left w:val="nil"/>
              <w:bottom w:val="single" w:sz="4" w:space="0" w:color="auto"/>
              <w:right w:val="single" w:sz="4" w:space="0" w:color="auto"/>
            </w:tcBorders>
            <w:shd w:val="clear" w:color="auto" w:fill="auto"/>
            <w:noWrap/>
            <w:vAlign w:val="bottom"/>
          </w:tcPr>
          <w:p w14:paraId="3265BD37" w14:textId="2C39FC63" w:rsidR="0055012B" w:rsidRPr="001E6DC1" w:rsidRDefault="00021FE7" w:rsidP="0055012B">
            <w:pPr>
              <w:jc w:val="right"/>
              <w:rPr>
                <w:b/>
                <w:bCs/>
                <w:sz w:val="20"/>
                <w:szCs w:val="20"/>
                <w:lang w:val="ro-MD"/>
              </w:rPr>
            </w:pPr>
            <w:r>
              <w:rPr>
                <w:b/>
                <w:bCs/>
                <w:sz w:val="20"/>
                <w:szCs w:val="20"/>
                <w:lang w:val="ro-MD"/>
              </w:rPr>
              <w:t>500,3</w:t>
            </w:r>
          </w:p>
        </w:tc>
        <w:tc>
          <w:tcPr>
            <w:tcW w:w="803" w:type="dxa"/>
            <w:tcBorders>
              <w:top w:val="nil"/>
              <w:left w:val="nil"/>
              <w:bottom w:val="single" w:sz="4" w:space="0" w:color="auto"/>
              <w:right w:val="single" w:sz="4" w:space="0" w:color="auto"/>
            </w:tcBorders>
            <w:shd w:val="clear" w:color="auto" w:fill="auto"/>
            <w:noWrap/>
            <w:vAlign w:val="bottom"/>
          </w:tcPr>
          <w:p w14:paraId="0418BA01" w14:textId="5E899B19" w:rsidR="0055012B" w:rsidRPr="003D7028" w:rsidRDefault="00021FE7" w:rsidP="0055012B">
            <w:pPr>
              <w:jc w:val="right"/>
              <w:rPr>
                <w:b/>
                <w:sz w:val="20"/>
                <w:szCs w:val="20"/>
                <w:lang w:val="ro-MD"/>
              </w:rPr>
            </w:pPr>
            <w:r w:rsidRPr="003D7028">
              <w:rPr>
                <w:b/>
                <w:sz w:val="20"/>
                <w:szCs w:val="20"/>
                <w:lang w:val="ro-MD"/>
              </w:rPr>
              <w:t>-13,8</w:t>
            </w:r>
          </w:p>
        </w:tc>
        <w:tc>
          <w:tcPr>
            <w:tcW w:w="700" w:type="dxa"/>
            <w:tcBorders>
              <w:top w:val="nil"/>
              <w:left w:val="nil"/>
              <w:bottom w:val="single" w:sz="4" w:space="0" w:color="auto"/>
              <w:right w:val="single" w:sz="4" w:space="0" w:color="auto"/>
            </w:tcBorders>
            <w:shd w:val="clear" w:color="auto" w:fill="auto"/>
            <w:noWrap/>
            <w:vAlign w:val="bottom"/>
          </w:tcPr>
          <w:p w14:paraId="43A475BB" w14:textId="29D0AA0B" w:rsidR="0055012B" w:rsidRPr="003D7028" w:rsidRDefault="00021FE7" w:rsidP="0055012B">
            <w:pPr>
              <w:jc w:val="right"/>
              <w:rPr>
                <w:b/>
                <w:sz w:val="20"/>
                <w:szCs w:val="20"/>
                <w:lang w:val="ro-MD"/>
              </w:rPr>
            </w:pPr>
            <w:r w:rsidRPr="003D7028">
              <w:rPr>
                <w:b/>
                <w:sz w:val="20"/>
                <w:szCs w:val="20"/>
                <w:lang w:val="ro-MD"/>
              </w:rPr>
              <w:t>97,3</w:t>
            </w:r>
          </w:p>
        </w:tc>
        <w:tc>
          <w:tcPr>
            <w:tcW w:w="860" w:type="dxa"/>
            <w:tcBorders>
              <w:top w:val="nil"/>
              <w:left w:val="nil"/>
              <w:bottom w:val="single" w:sz="4" w:space="0" w:color="auto"/>
              <w:right w:val="single" w:sz="4" w:space="0" w:color="auto"/>
            </w:tcBorders>
            <w:shd w:val="clear" w:color="auto" w:fill="auto"/>
            <w:noWrap/>
            <w:vAlign w:val="bottom"/>
          </w:tcPr>
          <w:p w14:paraId="174557B6" w14:textId="36120C69" w:rsidR="0055012B" w:rsidRPr="001E6DC1" w:rsidRDefault="00471DA2" w:rsidP="0055012B">
            <w:pPr>
              <w:jc w:val="right"/>
              <w:rPr>
                <w:b/>
                <w:bCs/>
                <w:sz w:val="20"/>
                <w:szCs w:val="20"/>
                <w:lang w:val="ro-MD"/>
              </w:rPr>
            </w:pPr>
            <w:r>
              <w:rPr>
                <w:b/>
                <w:bCs/>
                <w:sz w:val="20"/>
                <w:szCs w:val="20"/>
                <w:lang w:val="ro-MD"/>
              </w:rPr>
              <w:t>486,2</w:t>
            </w:r>
          </w:p>
        </w:tc>
        <w:tc>
          <w:tcPr>
            <w:tcW w:w="821" w:type="dxa"/>
            <w:tcBorders>
              <w:top w:val="nil"/>
              <w:left w:val="nil"/>
              <w:bottom w:val="single" w:sz="4" w:space="0" w:color="auto"/>
              <w:right w:val="single" w:sz="4" w:space="0" w:color="auto"/>
            </w:tcBorders>
            <w:shd w:val="clear" w:color="auto" w:fill="auto"/>
            <w:noWrap/>
            <w:vAlign w:val="bottom"/>
          </w:tcPr>
          <w:p w14:paraId="5A428D40" w14:textId="7317EC6A" w:rsidR="0055012B" w:rsidRPr="009F3DD2" w:rsidRDefault="009F3DD2" w:rsidP="0055012B">
            <w:pPr>
              <w:jc w:val="right"/>
              <w:rPr>
                <w:b/>
                <w:sz w:val="20"/>
                <w:szCs w:val="20"/>
                <w:lang w:val="ro-MD"/>
              </w:rPr>
            </w:pPr>
            <w:r w:rsidRPr="009F3DD2">
              <w:rPr>
                <w:b/>
                <w:sz w:val="20"/>
                <w:szCs w:val="20"/>
                <w:lang w:val="ro-MD"/>
              </w:rPr>
              <w:t>14,1</w:t>
            </w:r>
          </w:p>
        </w:tc>
        <w:tc>
          <w:tcPr>
            <w:tcW w:w="771" w:type="dxa"/>
            <w:tcBorders>
              <w:top w:val="nil"/>
              <w:left w:val="nil"/>
              <w:bottom w:val="single" w:sz="4" w:space="0" w:color="auto"/>
              <w:right w:val="single" w:sz="4" w:space="0" w:color="auto"/>
            </w:tcBorders>
            <w:shd w:val="clear" w:color="auto" w:fill="auto"/>
            <w:noWrap/>
            <w:vAlign w:val="bottom"/>
          </w:tcPr>
          <w:p w14:paraId="4631A991" w14:textId="34A284AE" w:rsidR="0055012B" w:rsidRPr="009F3DD2" w:rsidRDefault="009F3DD2" w:rsidP="0055012B">
            <w:pPr>
              <w:jc w:val="right"/>
              <w:rPr>
                <w:b/>
                <w:sz w:val="20"/>
                <w:szCs w:val="20"/>
                <w:lang w:val="ro-MD"/>
              </w:rPr>
            </w:pPr>
            <w:r w:rsidRPr="009F3DD2">
              <w:rPr>
                <w:b/>
                <w:sz w:val="20"/>
                <w:szCs w:val="20"/>
                <w:lang w:val="ro-MD"/>
              </w:rPr>
              <w:t>102,9</w:t>
            </w:r>
          </w:p>
        </w:tc>
      </w:tr>
      <w:tr w:rsidR="00DB2CF6" w:rsidRPr="001E6DC1" w14:paraId="734D277E" w14:textId="77777777" w:rsidTr="003977D7">
        <w:trPr>
          <w:trHeight w:val="300"/>
        </w:trPr>
        <w:tc>
          <w:tcPr>
            <w:tcW w:w="3342" w:type="dxa"/>
            <w:tcBorders>
              <w:top w:val="nil"/>
              <w:left w:val="single" w:sz="4" w:space="0" w:color="auto"/>
              <w:bottom w:val="single" w:sz="4" w:space="0" w:color="auto"/>
              <w:right w:val="single" w:sz="4" w:space="0" w:color="auto"/>
            </w:tcBorders>
            <w:shd w:val="clear" w:color="auto" w:fill="auto"/>
            <w:vAlign w:val="bottom"/>
            <w:hideMark/>
          </w:tcPr>
          <w:p w14:paraId="73A22EB2" w14:textId="77777777" w:rsidR="00DB2CF6" w:rsidRPr="001E6DC1" w:rsidRDefault="00DB2CF6" w:rsidP="00DB2CF6">
            <w:pPr>
              <w:rPr>
                <w:sz w:val="20"/>
                <w:szCs w:val="20"/>
                <w:lang w:val="ro-MD"/>
              </w:rPr>
            </w:pPr>
            <w:r w:rsidRPr="001E6DC1">
              <w:rPr>
                <w:sz w:val="20"/>
                <w:szCs w:val="20"/>
                <w:lang w:val="ro-MD"/>
              </w:rPr>
              <w:t xml:space="preserve">Cheltuieli de personal                                                                                                                                </w:t>
            </w:r>
          </w:p>
        </w:tc>
        <w:tc>
          <w:tcPr>
            <w:tcW w:w="563" w:type="dxa"/>
            <w:tcBorders>
              <w:top w:val="nil"/>
              <w:left w:val="nil"/>
              <w:bottom w:val="single" w:sz="4" w:space="0" w:color="auto"/>
              <w:right w:val="single" w:sz="4" w:space="0" w:color="auto"/>
            </w:tcBorders>
            <w:shd w:val="clear" w:color="auto" w:fill="auto"/>
            <w:noWrap/>
            <w:vAlign w:val="bottom"/>
            <w:hideMark/>
          </w:tcPr>
          <w:p w14:paraId="2FE654C8" w14:textId="77777777" w:rsidR="00DB2CF6" w:rsidRPr="001E6DC1" w:rsidRDefault="00DB2CF6" w:rsidP="00DB2CF6">
            <w:pPr>
              <w:rPr>
                <w:sz w:val="20"/>
                <w:szCs w:val="20"/>
                <w:lang w:val="ro-MD"/>
              </w:rPr>
            </w:pPr>
            <w:r w:rsidRPr="001E6DC1">
              <w:rPr>
                <w:sz w:val="20"/>
                <w:szCs w:val="20"/>
                <w:lang w:val="ro-MD"/>
              </w:rPr>
              <w:t xml:space="preserve">21    </w:t>
            </w:r>
          </w:p>
        </w:tc>
        <w:tc>
          <w:tcPr>
            <w:tcW w:w="850" w:type="dxa"/>
            <w:tcBorders>
              <w:top w:val="nil"/>
              <w:left w:val="nil"/>
              <w:bottom w:val="single" w:sz="4" w:space="0" w:color="auto"/>
              <w:right w:val="single" w:sz="4" w:space="0" w:color="auto"/>
            </w:tcBorders>
            <w:shd w:val="clear" w:color="auto" w:fill="auto"/>
            <w:noWrap/>
            <w:vAlign w:val="bottom"/>
          </w:tcPr>
          <w:p w14:paraId="324F48B6" w14:textId="686293D8" w:rsidR="00DB2CF6" w:rsidRPr="00DB2CF6" w:rsidRDefault="00DB2CF6" w:rsidP="00DB2CF6">
            <w:pPr>
              <w:jc w:val="right"/>
              <w:rPr>
                <w:sz w:val="20"/>
                <w:szCs w:val="20"/>
                <w:lang w:val="ro-MD"/>
              </w:rPr>
            </w:pPr>
            <w:r w:rsidRPr="00DB2CF6">
              <w:rPr>
                <w:sz w:val="20"/>
                <w:szCs w:val="20"/>
                <w:lang w:val="ro-MD"/>
              </w:rPr>
              <w:t>3</w:t>
            </w:r>
            <w:r w:rsidRPr="00DB2CF6">
              <w:rPr>
                <w:sz w:val="20"/>
                <w:szCs w:val="20"/>
              </w:rPr>
              <w:t>39,5</w:t>
            </w:r>
          </w:p>
        </w:tc>
        <w:tc>
          <w:tcPr>
            <w:tcW w:w="851" w:type="dxa"/>
            <w:tcBorders>
              <w:top w:val="nil"/>
              <w:left w:val="nil"/>
              <w:bottom w:val="single" w:sz="4" w:space="0" w:color="auto"/>
              <w:right w:val="single" w:sz="4" w:space="0" w:color="auto"/>
            </w:tcBorders>
            <w:shd w:val="clear" w:color="auto" w:fill="auto"/>
            <w:noWrap/>
            <w:vAlign w:val="bottom"/>
          </w:tcPr>
          <w:p w14:paraId="26A52F9B" w14:textId="7F6F0057" w:rsidR="00DB2CF6" w:rsidRPr="00DB2CF6" w:rsidRDefault="00021FE7" w:rsidP="00DB2CF6">
            <w:pPr>
              <w:jc w:val="right"/>
              <w:rPr>
                <w:sz w:val="20"/>
                <w:szCs w:val="20"/>
                <w:lang w:val="ro-MD"/>
              </w:rPr>
            </w:pPr>
            <w:r>
              <w:rPr>
                <w:sz w:val="20"/>
                <w:szCs w:val="20"/>
                <w:lang w:val="ro-MD"/>
              </w:rPr>
              <w:t>349,3</w:t>
            </w:r>
          </w:p>
        </w:tc>
        <w:tc>
          <w:tcPr>
            <w:tcW w:w="821" w:type="dxa"/>
            <w:tcBorders>
              <w:top w:val="nil"/>
              <w:left w:val="nil"/>
              <w:bottom w:val="single" w:sz="4" w:space="0" w:color="auto"/>
              <w:right w:val="single" w:sz="4" w:space="0" w:color="auto"/>
            </w:tcBorders>
            <w:shd w:val="clear" w:color="auto" w:fill="auto"/>
            <w:noWrap/>
            <w:vAlign w:val="bottom"/>
          </w:tcPr>
          <w:p w14:paraId="2A201DB5" w14:textId="1FC43FF2" w:rsidR="00DB2CF6" w:rsidRPr="00DB2CF6" w:rsidRDefault="00021FE7" w:rsidP="00DB2CF6">
            <w:pPr>
              <w:jc w:val="right"/>
              <w:rPr>
                <w:sz w:val="20"/>
                <w:szCs w:val="20"/>
                <w:lang w:val="ro-MD"/>
              </w:rPr>
            </w:pPr>
            <w:r>
              <w:rPr>
                <w:sz w:val="20"/>
                <w:szCs w:val="20"/>
                <w:lang w:val="ro-MD"/>
              </w:rPr>
              <w:t>347,0</w:t>
            </w:r>
          </w:p>
        </w:tc>
        <w:tc>
          <w:tcPr>
            <w:tcW w:w="803" w:type="dxa"/>
            <w:tcBorders>
              <w:top w:val="nil"/>
              <w:left w:val="nil"/>
              <w:bottom w:val="single" w:sz="4" w:space="0" w:color="auto"/>
              <w:right w:val="single" w:sz="4" w:space="0" w:color="auto"/>
            </w:tcBorders>
            <w:shd w:val="clear" w:color="auto" w:fill="auto"/>
            <w:noWrap/>
            <w:vAlign w:val="bottom"/>
          </w:tcPr>
          <w:p w14:paraId="2D207EC6" w14:textId="4CCE7311" w:rsidR="00DB2CF6" w:rsidRPr="001E6DC1" w:rsidRDefault="00021FE7" w:rsidP="00DB2CF6">
            <w:pPr>
              <w:jc w:val="right"/>
              <w:rPr>
                <w:sz w:val="20"/>
                <w:szCs w:val="20"/>
                <w:lang w:val="ro-MD"/>
              </w:rPr>
            </w:pPr>
            <w:r>
              <w:rPr>
                <w:sz w:val="20"/>
                <w:szCs w:val="20"/>
                <w:lang w:val="ro-MD"/>
              </w:rPr>
              <w:t>-2,3</w:t>
            </w:r>
          </w:p>
        </w:tc>
        <w:tc>
          <w:tcPr>
            <w:tcW w:w="700" w:type="dxa"/>
            <w:tcBorders>
              <w:top w:val="nil"/>
              <w:left w:val="nil"/>
              <w:bottom w:val="single" w:sz="4" w:space="0" w:color="auto"/>
              <w:right w:val="single" w:sz="4" w:space="0" w:color="auto"/>
            </w:tcBorders>
            <w:shd w:val="clear" w:color="auto" w:fill="auto"/>
            <w:noWrap/>
            <w:vAlign w:val="bottom"/>
          </w:tcPr>
          <w:p w14:paraId="52AC397C" w14:textId="58264DC4" w:rsidR="00DB2CF6" w:rsidRPr="001E6DC1" w:rsidRDefault="00021FE7" w:rsidP="00DB2CF6">
            <w:pPr>
              <w:jc w:val="right"/>
              <w:rPr>
                <w:sz w:val="20"/>
                <w:szCs w:val="20"/>
                <w:lang w:val="ro-MD"/>
              </w:rPr>
            </w:pPr>
            <w:r>
              <w:rPr>
                <w:sz w:val="20"/>
                <w:szCs w:val="20"/>
                <w:lang w:val="ro-MD"/>
              </w:rPr>
              <w:t>99,3</w:t>
            </w:r>
          </w:p>
        </w:tc>
        <w:tc>
          <w:tcPr>
            <w:tcW w:w="860" w:type="dxa"/>
            <w:tcBorders>
              <w:top w:val="nil"/>
              <w:left w:val="nil"/>
              <w:bottom w:val="single" w:sz="4" w:space="0" w:color="auto"/>
              <w:right w:val="single" w:sz="4" w:space="0" w:color="auto"/>
            </w:tcBorders>
            <w:shd w:val="clear" w:color="auto" w:fill="auto"/>
            <w:noWrap/>
            <w:vAlign w:val="bottom"/>
          </w:tcPr>
          <w:p w14:paraId="342635CB" w14:textId="5C91FFF7" w:rsidR="00DB2CF6" w:rsidRPr="001E6DC1" w:rsidRDefault="00471DA2" w:rsidP="00DB2CF6">
            <w:pPr>
              <w:jc w:val="right"/>
              <w:rPr>
                <w:sz w:val="20"/>
                <w:szCs w:val="20"/>
                <w:lang w:val="ro-MD"/>
              </w:rPr>
            </w:pPr>
            <w:r>
              <w:rPr>
                <w:sz w:val="20"/>
                <w:szCs w:val="20"/>
                <w:lang w:val="ro-MD"/>
              </w:rPr>
              <w:t>332,2</w:t>
            </w:r>
          </w:p>
        </w:tc>
        <w:tc>
          <w:tcPr>
            <w:tcW w:w="821" w:type="dxa"/>
            <w:tcBorders>
              <w:top w:val="nil"/>
              <w:left w:val="nil"/>
              <w:bottom w:val="single" w:sz="4" w:space="0" w:color="auto"/>
              <w:right w:val="single" w:sz="4" w:space="0" w:color="auto"/>
            </w:tcBorders>
            <w:shd w:val="clear" w:color="auto" w:fill="auto"/>
            <w:noWrap/>
            <w:vAlign w:val="bottom"/>
          </w:tcPr>
          <w:p w14:paraId="38EA8E3B" w14:textId="7D5B16D8" w:rsidR="00DB2CF6" w:rsidRPr="001E6DC1" w:rsidRDefault="009F3DD2" w:rsidP="00DB2CF6">
            <w:pPr>
              <w:jc w:val="right"/>
              <w:rPr>
                <w:sz w:val="20"/>
                <w:szCs w:val="20"/>
                <w:lang w:val="ro-MD"/>
              </w:rPr>
            </w:pPr>
            <w:r>
              <w:rPr>
                <w:sz w:val="20"/>
                <w:szCs w:val="20"/>
                <w:lang w:val="ro-MD"/>
              </w:rPr>
              <w:t>14,8</w:t>
            </w:r>
          </w:p>
        </w:tc>
        <w:tc>
          <w:tcPr>
            <w:tcW w:w="771" w:type="dxa"/>
            <w:tcBorders>
              <w:top w:val="nil"/>
              <w:left w:val="nil"/>
              <w:bottom w:val="single" w:sz="4" w:space="0" w:color="auto"/>
              <w:right w:val="single" w:sz="4" w:space="0" w:color="auto"/>
            </w:tcBorders>
            <w:shd w:val="clear" w:color="auto" w:fill="auto"/>
            <w:noWrap/>
            <w:vAlign w:val="bottom"/>
          </w:tcPr>
          <w:p w14:paraId="195F2CFA" w14:textId="46C5932A" w:rsidR="00DB2CF6" w:rsidRPr="001E6DC1" w:rsidRDefault="009F3DD2" w:rsidP="00DB2CF6">
            <w:pPr>
              <w:jc w:val="right"/>
              <w:rPr>
                <w:sz w:val="20"/>
                <w:szCs w:val="20"/>
                <w:lang w:val="ro-MD"/>
              </w:rPr>
            </w:pPr>
            <w:r>
              <w:rPr>
                <w:sz w:val="20"/>
                <w:szCs w:val="20"/>
                <w:lang w:val="ro-MD"/>
              </w:rPr>
              <w:t>104,4</w:t>
            </w:r>
          </w:p>
        </w:tc>
      </w:tr>
      <w:tr w:rsidR="00DB2CF6" w:rsidRPr="001E6DC1" w14:paraId="27D9D429" w14:textId="77777777" w:rsidTr="003977D7">
        <w:trPr>
          <w:trHeight w:val="280"/>
        </w:trPr>
        <w:tc>
          <w:tcPr>
            <w:tcW w:w="3342" w:type="dxa"/>
            <w:tcBorders>
              <w:top w:val="nil"/>
              <w:left w:val="single" w:sz="4" w:space="0" w:color="auto"/>
              <w:bottom w:val="single" w:sz="4" w:space="0" w:color="auto"/>
              <w:right w:val="single" w:sz="4" w:space="0" w:color="auto"/>
            </w:tcBorders>
            <w:shd w:val="clear" w:color="auto" w:fill="auto"/>
            <w:vAlign w:val="bottom"/>
            <w:hideMark/>
          </w:tcPr>
          <w:p w14:paraId="71F10136" w14:textId="77777777" w:rsidR="00DB2CF6" w:rsidRPr="001E6DC1" w:rsidRDefault="00DB2CF6" w:rsidP="00DB2CF6">
            <w:pPr>
              <w:rPr>
                <w:sz w:val="20"/>
                <w:szCs w:val="20"/>
                <w:lang w:val="ro-MD"/>
              </w:rPr>
            </w:pPr>
            <w:r w:rsidRPr="001E6DC1">
              <w:rPr>
                <w:sz w:val="20"/>
                <w:szCs w:val="20"/>
                <w:lang w:val="ro-MD"/>
              </w:rPr>
              <w:t xml:space="preserve">Bunuri si servicii                                                                                                                                    </w:t>
            </w:r>
          </w:p>
        </w:tc>
        <w:tc>
          <w:tcPr>
            <w:tcW w:w="563" w:type="dxa"/>
            <w:tcBorders>
              <w:top w:val="nil"/>
              <w:left w:val="nil"/>
              <w:bottom w:val="single" w:sz="4" w:space="0" w:color="auto"/>
              <w:right w:val="single" w:sz="4" w:space="0" w:color="auto"/>
            </w:tcBorders>
            <w:shd w:val="clear" w:color="auto" w:fill="auto"/>
            <w:noWrap/>
            <w:vAlign w:val="bottom"/>
            <w:hideMark/>
          </w:tcPr>
          <w:p w14:paraId="45C858F2" w14:textId="77777777" w:rsidR="00DB2CF6" w:rsidRPr="001E6DC1" w:rsidRDefault="00DB2CF6" w:rsidP="00DB2CF6">
            <w:pPr>
              <w:rPr>
                <w:sz w:val="20"/>
                <w:szCs w:val="20"/>
                <w:lang w:val="ro-MD"/>
              </w:rPr>
            </w:pPr>
            <w:r w:rsidRPr="001E6DC1">
              <w:rPr>
                <w:sz w:val="20"/>
                <w:szCs w:val="20"/>
                <w:lang w:val="ro-MD"/>
              </w:rPr>
              <w:t xml:space="preserve">22    </w:t>
            </w:r>
          </w:p>
        </w:tc>
        <w:tc>
          <w:tcPr>
            <w:tcW w:w="850" w:type="dxa"/>
            <w:tcBorders>
              <w:top w:val="nil"/>
              <w:left w:val="nil"/>
              <w:bottom w:val="single" w:sz="4" w:space="0" w:color="auto"/>
              <w:right w:val="single" w:sz="4" w:space="0" w:color="auto"/>
            </w:tcBorders>
            <w:shd w:val="clear" w:color="auto" w:fill="auto"/>
            <w:noWrap/>
            <w:vAlign w:val="bottom"/>
          </w:tcPr>
          <w:p w14:paraId="32091E25" w14:textId="0B19E880" w:rsidR="00DB2CF6" w:rsidRPr="001E6DC1" w:rsidRDefault="00DB2CF6" w:rsidP="00DB2CF6">
            <w:pPr>
              <w:jc w:val="right"/>
              <w:rPr>
                <w:sz w:val="20"/>
                <w:szCs w:val="20"/>
                <w:lang w:val="ro-MD"/>
              </w:rPr>
            </w:pPr>
            <w:r>
              <w:rPr>
                <w:sz w:val="20"/>
                <w:szCs w:val="20"/>
                <w:lang w:val="ro-MD"/>
              </w:rPr>
              <w:t>1</w:t>
            </w:r>
            <w:r>
              <w:rPr>
                <w:sz w:val="20"/>
                <w:szCs w:val="20"/>
              </w:rPr>
              <w:t>81,5</w:t>
            </w:r>
          </w:p>
        </w:tc>
        <w:tc>
          <w:tcPr>
            <w:tcW w:w="851" w:type="dxa"/>
            <w:tcBorders>
              <w:top w:val="nil"/>
              <w:left w:val="nil"/>
              <w:bottom w:val="single" w:sz="4" w:space="0" w:color="auto"/>
              <w:right w:val="single" w:sz="4" w:space="0" w:color="auto"/>
            </w:tcBorders>
            <w:shd w:val="clear" w:color="auto" w:fill="auto"/>
            <w:noWrap/>
            <w:vAlign w:val="bottom"/>
          </w:tcPr>
          <w:p w14:paraId="22D6504D" w14:textId="26629785" w:rsidR="00DB2CF6" w:rsidRPr="001E6DC1" w:rsidRDefault="00021FE7" w:rsidP="00DB2CF6">
            <w:pPr>
              <w:jc w:val="right"/>
              <w:rPr>
                <w:sz w:val="20"/>
                <w:szCs w:val="20"/>
                <w:lang w:val="ro-MD"/>
              </w:rPr>
            </w:pPr>
            <w:r>
              <w:rPr>
                <w:sz w:val="20"/>
                <w:szCs w:val="20"/>
                <w:lang w:val="ro-MD"/>
              </w:rPr>
              <w:t>163,2</w:t>
            </w:r>
          </w:p>
        </w:tc>
        <w:tc>
          <w:tcPr>
            <w:tcW w:w="821" w:type="dxa"/>
            <w:tcBorders>
              <w:top w:val="nil"/>
              <w:left w:val="nil"/>
              <w:bottom w:val="single" w:sz="4" w:space="0" w:color="auto"/>
              <w:right w:val="single" w:sz="4" w:space="0" w:color="auto"/>
            </w:tcBorders>
            <w:shd w:val="clear" w:color="auto" w:fill="auto"/>
            <w:noWrap/>
            <w:vAlign w:val="bottom"/>
          </w:tcPr>
          <w:p w14:paraId="12D3722B" w14:textId="61585C94" w:rsidR="00DB2CF6" w:rsidRPr="001E6DC1" w:rsidRDefault="00021FE7" w:rsidP="00DB2CF6">
            <w:pPr>
              <w:jc w:val="right"/>
              <w:rPr>
                <w:sz w:val="20"/>
                <w:szCs w:val="20"/>
                <w:lang w:val="ro-MD"/>
              </w:rPr>
            </w:pPr>
            <w:r>
              <w:rPr>
                <w:sz w:val="20"/>
                <w:szCs w:val="20"/>
                <w:lang w:val="ro-MD"/>
              </w:rPr>
              <w:t>151,8</w:t>
            </w:r>
          </w:p>
        </w:tc>
        <w:tc>
          <w:tcPr>
            <w:tcW w:w="803" w:type="dxa"/>
            <w:tcBorders>
              <w:top w:val="nil"/>
              <w:left w:val="nil"/>
              <w:bottom w:val="single" w:sz="4" w:space="0" w:color="auto"/>
              <w:right w:val="single" w:sz="4" w:space="0" w:color="auto"/>
            </w:tcBorders>
            <w:shd w:val="clear" w:color="auto" w:fill="auto"/>
            <w:noWrap/>
            <w:vAlign w:val="bottom"/>
          </w:tcPr>
          <w:p w14:paraId="54CF8714" w14:textId="571DB7DC" w:rsidR="00DB2CF6" w:rsidRPr="001E6DC1" w:rsidRDefault="00021FE7" w:rsidP="00DB2CF6">
            <w:pPr>
              <w:jc w:val="right"/>
              <w:rPr>
                <w:sz w:val="20"/>
                <w:szCs w:val="20"/>
                <w:lang w:val="ro-MD"/>
              </w:rPr>
            </w:pPr>
            <w:r>
              <w:rPr>
                <w:sz w:val="20"/>
                <w:szCs w:val="20"/>
                <w:lang w:val="ro-MD"/>
              </w:rPr>
              <w:t>-11,4</w:t>
            </w:r>
          </w:p>
        </w:tc>
        <w:tc>
          <w:tcPr>
            <w:tcW w:w="700" w:type="dxa"/>
            <w:tcBorders>
              <w:top w:val="nil"/>
              <w:left w:val="nil"/>
              <w:bottom w:val="single" w:sz="4" w:space="0" w:color="auto"/>
              <w:right w:val="single" w:sz="4" w:space="0" w:color="auto"/>
            </w:tcBorders>
            <w:shd w:val="clear" w:color="auto" w:fill="auto"/>
            <w:noWrap/>
            <w:vAlign w:val="bottom"/>
          </w:tcPr>
          <w:p w14:paraId="387DF198" w14:textId="745B7685" w:rsidR="00DB2CF6" w:rsidRPr="001E6DC1" w:rsidRDefault="00021FE7" w:rsidP="00DB2CF6">
            <w:pPr>
              <w:jc w:val="right"/>
              <w:rPr>
                <w:sz w:val="20"/>
                <w:szCs w:val="20"/>
                <w:lang w:val="ro-MD"/>
              </w:rPr>
            </w:pPr>
            <w:r>
              <w:rPr>
                <w:sz w:val="20"/>
                <w:szCs w:val="20"/>
                <w:lang w:val="ro-MD"/>
              </w:rPr>
              <w:t>93,0</w:t>
            </w:r>
          </w:p>
        </w:tc>
        <w:tc>
          <w:tcPr>
            <w:tcW w:w="860" w:type="dxa"/>
            <w:tcBorders>
              <w:top w:val="nil"/>
              <w:left w:val="nil"/>
              <w:bottom w:val="single" w:sz="4" w:space="0" w:color="auto"/>
              <w:right w:val="single" w:sz="4" w:space="0" w:color="auto"/>
            </w:tcBorders>
            <w:shd w:val="clear" w:color="auto" w:fill="auto"/>
            <w:noWrap/>
            <w:vAlign w:val="bottom"/>
          </w:tcPr>
          <w:p w14:paraId="52AA1A33" w14:textId="6B030CD5" w:rsidR="00DB2CF6" w:rsidRPr="001E6DC1" w:rsidRDefault="00471DA2" w:rsidP="00DB2CF6">
            <w:pPr>
              <w:jc w:val="right"/>
              <w:rPr>
                <w:sz w:val="20"/>
                <w:szCs w:val="20"/>
                <w:lang w:val="ro-MD"/>
              </w:rPr>
            </w:pPr>
            <w:r>
              <w:rPr>
                <w:sz w:val="20"/>
                <w:szCs w:val="20"/>
                <w:lang w:val="ro-MD"/>
              </w:rPr>
              <w:t>152,8</w:t>
            </w:r>
          </w:p>
        </w:tc>
        <w:tc>
          <w:tcPr>
            <w:tcW w:w="821" w:type="dxa"/>
            <w:tcBorders>
              <w:top w:val="nil"/>
              <w:left w:val="nil"/>
              <w:bottom w:val="single" w:sz="4" w:space="0" w:color="auto"/>
              <w:right w:val="single" w:sz="4" w:space="0" w:color="auto"/>
            </w:tcBorders>
            <w:shd w:val="clear" w:color="auto" w:fill="auto"/>
            <w:noWrap/>
            <w:vAlign w:val="bottom"/>
          </w:tcPr>
          <w:p w14:paraId="62BC0964" w14:textId="77965898" w:rsidR="00DB2CF6" w:rsidRPr="001E6DC1" w:rsidRDefault="009F3DD2" w:rsidP="00DB2CF6">
            <w:pPr>
              <w:jc w:val="right"/>
              <w:rPr>
                <w:sz w:val="20"/>
                <w:szCs w:val="20"/>
                <w:lang w:val="ro-MD"/>
              </w:rPr>
            </w:pPr>
            <w:r>
              <w:rPr>
                <w:sz w:val="20"/>
                <w:szCs w:val="20"/>
                <w:lang w:val="ro-MD"/>
              </w:rPr>
              <w:t>1,0</w:t>
            </w:r>
          </w:p>
        </w:tc>
        <w:tc>
          <w:tcPr>
            <w:tcW w:w="771" w:type="dxa"/>
            <w:tcBorders>
              <w:top w:val="nil"/>
              <w:left w:val="nil"/>
              <w:bottom w:val="single" w:sz="4" w:space="0" w:color="auto"/>
              <w:right w:val="single" w:sz="4" w:space="0" w:color="auto"/>
            </w:tcBorders>
            <w:shd w:val="clear" w:color="auto" w:fill="auto"/>
            <w:noWrap/>
            <w:vAlign w:val="bottom"/>
          </w:tcPr>
          <w:p w14:paraId="62C12CA0" w14:textId="5FEBDA15" w:rsidR="00DB2CF6" w:rsidRPr="001E6DC1" w:rsidRDefault="009F3DD2" w:rsidP="00DB2CF6">
            <w:pPr>
              <w:jc w:val="right"/>
              <w:rPr>
                <w:sz w:val="20"/>
                <w:szCs w:val="20"/>
                <w:lang w:val="ro-MD"/>
              </w:rPr>
            </w:pPr>
            <w:r>
              <w:rPr>
                <w:sz w:val="20"/>
                <w:szCs w:val="20"/>
                <w:lang w:val="ro-MD"/>
              </w:rPr>
              <w:t>99,3</w:t>
            </w:r>
          </w:p>
        </w:tc>
      </w:tr>
      <w:tr w:rsidR="00DB2CF6" w:rsidRPr="001E6DC1" w14:paraId="1EB050F9" w14:textId="77777777" w:rsidTr="003977D7">
        <w:trPr>
          <w:trHeight w:val="300"/>
        </w:trPr>
        <w:tc>
          <w:tcPr>
            <w:tcW w:w="3342" w:type="dxa"/>
            <w:tcBorders>
              <w:top w:val="nil"/>
              <w:left w:val="single" w:sz="4" w:space="0" w:color="auto"/>
              <w:bottom w:val="single" w:sz="4" w:space="0" w:color="auto"/>
              <w:right w:val="single" w:sz="4" w:space="0" w:color="auto"/>
            </w:tcBorders>
            <w:shd w:val="clear" w:color="auto" w:fill="auto"/>
            <w:vAlign w:val="bottom"/>
            <w:hideMark/>
          </w:tcPr>
          <w:p w14:paraId="6AAD0128" w14:textId="77777777" w:rsidR="00DB2CF6" w:rsidRPr="001E6DC1" w:rsidRDefault="00DB2CF6" w:rsidP="00DB2CF6">
            <w:pPr>
              <w:rPr>
                <w:sz w:val="20"/>
                <w:szCs w:val="20"/>
                <w:lang w:val="ro-MD"/>
              </w:rPr>
            </w:pPr>
            <w:r w:rsidRPr="001E6DC1">
              <w:rPr>
                <w:sz w:val="20"/>
                <w:szCs w:val="20"/>
                <w:lang w:val="ro-MD"/>
              </w:rPr>
              <w:t xml:space="preserve">Prestatii sociale                                                                                                                                     </w:t>
            </w:r>
          </w:p>
        </w:tc>
        <w:tc>
          <w:tcPr>
            <w:tcW w:w="563" w:type="dxa"/>
            <w:tcBorders>
              <w:top w:val="nil"/>
              <w:left w:val="nil"/>
              <w:bottom w:val="single" w:sz="4" w:space="0" w:color="auto"/>
              <w:right w:val="single" w:sz="4" w:space="0" w:color="auto"/>
            </w:tcBorders>
            <w:shd w:val="clear" w:color="auto" w:fill="auto"/>
            <w:noWrap/>
            <w:vAlign w:val="bottom"/>
            <w:hideMark/>
          </w:tcPr>
          <w:p w14:paraId="0A125AB0" w14:textId="77777777" w:rsidR="00DB2CF6" w:rsidRPr="001E6DC1" w:rsidRDefault="00DB2CF6" w:rsidP="00DB2CF6">
            <w:pPr>
              <w:rPr>
                <w:sz w:val="20"/>
                <w:szCs w:val="20"/>
                <w:lang w:val="ro-MD"/>
              </w:rPr>
            </w:pPr>
            <w:r w:rsidRPr="001E6DC1">
              <w:rPr>
                <w:sz w:val="20"/>
                <w:szCs w:val="20"/>
                <w:lang w:val="ro-MD"/>
              </w:rPr>
              <w:t xml:space="preserve">27    </w:t>
            </w:r>
          </w:p>
        </w:tc>
        <w:tc>
          <w:tcPr>
            <w:tcW w:w="850" w:type="dxa"/>
            <w:tcBorders>
              <w:top w:val="nil"/>
              <w:left w:val="nil"/>
              <w:bottom w:val="single" w:sz="4" w:space="0" w:color="auto"/>
              <w:right w:val="single" w:sz="4" w:space="0" w:color="auto"/>
            </w:tcBorders>
            <w:shd w:val="clear" w:color="auto" w:fill="auto"/>
            <w:noWrap/>
            <w:vAlign w:val="bottom"/>
          </w:tcPr>
          <w:p w14:paraId="7D2DCEC7" w14:textId="723055AB" w:rsidR="00DB2CF6" w:rsidRPr="001E6DC1" w:rsidRDefault="00DB2CF6" w:rsidP="00DB2CF6">
            <w:pPr>
              <w:jc w:val="right"/>
              <w:rPr>
                <w:sz w:val="20"/>
                <w:szCs w:val="20"/>
                <w:lang w:val="ro-MD"/>
              </w:rPr>
            </w:pPr>
            <w:r>
              <w:rPr>
                <w:sz w:val="20"/>
                <w:szCs w:val="20"/>
                <w:lang w:val="ro-MD"/>
              </w:rPr>
              <w:t>2</w:t>
            </w:r>
            <w:r>
              <w:rPr>
                <w:sz w:val="20"/>
                <w:szCs w:val="20"/>
              </w:rPr>
              <w:t>,0</w:t>
            </w:r>
          </w:p>
        </w:tc>
        <w:tc>
          <w:tcPr>
            <w:tcW w:w="851" w:type="dxa"/>
            <w:tcBorders>
              <w:top w:val="nil"/>
              <w:left w:val="nil"/>
              <w:bottom w:val="single" w:sz="4" w:space="0" w:color="auto"/>
              <w:right w:val="single" w:sz="4" w:space="0" w:color="auto"/>
            </w:tcBorders>
            <w:shd w:val="clear" w:color="auto" w:fill="auto"/>
            <w:noWrap/>
            <w:vAlign w:val="bottom"/>
          </w:tcPr>
          <w:p w14:paraId="61629503" w14:textId="0779AAD0" w:rsidR="00DB2CF6" w:rsidRPr="001E6DC1" w:rsidRDefault="00021FE7" w:rsidP="00DB2CF6">
            <w:pPr>
              <w:jc w:val="right"/>
              <w:rPr>
                <w:sz w:val="20"/>
                <w:szCs w:val="20"/>
                <w:lang w:val="ro-MD"/>
              </w:rPr>
            </w:pPr>
            <w:r>
              <w:rPr>
                <w:sz w:val="20"/>
                <w:szCs w:val="20"/>
                <w:lang w:val="ro-MD"/>
              </w:rPr>
              <w:t>1,6</w:t>
            </w:r>
          </w:p>
        </w:tc>
        <w:tc>
          <w:tcPr>
            <w:tcW w:w="821" w:type="dxa"/>
            <w:tcBorders>
              <w:top w:val="nil"/>
              <w:left w:val="nil"/>
              <w:bottom w:val="single" w:sz="4" w:space="0" w:color="auto"/>
              <w:right w:val="single" w:sz="4" w:space="0" w:color="auto"/>
            </w:tcBorders>
            <w:shd w:val="clear" w:color="auto" w:fill="auto"/>
            <w:noWrap/>
            <w:vAlign w:val="bottom"/>
          </w:tcPr>
          <w:p w14:paraId="1DFB8383" w14:textId="4965D14B" w:rsidR="00DB2CF6" w:rsidRPr="001E6DC1" w:rsidRDefault="00021FE7" w:rsidP="00DB2CF6">
            <w:pPr>
              <w:jc w:val="right"/>
              <w:rPr>
                <w:sz w:val="20"/>
                <w:szCs w:val="20"/>
                <w:lang w:val="ro-MD"/>
              </w:rPr>
            </w:pPr>
            <w:r>
              <w:rPr>
                <w:sz w:val="20"/>
                <w:szCs w:val="20"/>
                <w:lang w:val="ro-MD"/>
              </w:rPr>
              <w:t>1,5</w:t>
            </w:r>
          </w:p>
        </w:tc>
        <w:tc>
          <w:tcPr>
            <w:tcW w:w="803" w:type="dxa"/>
            <w:tcBorders>
              <w:top w:val="nil"/>
              <w:left w:val="nil"/>
              <w:bottom w:val="single" w:sz="4" w:space="0" w:color="auto"/>
              <w:right w:val="single" w:sz="4" w:space="0" w:color="auto"/>
            </w:tcBorders>
            <w:shd w:val="clear" w:color="auto" w:fill="auto"/>
            <w:noWrap/>
            <w:vAlign w:val="bottom"/>
          </w:tcPr>
          <w:p w14:paraId="54F0EFE3" w14:textId="30FCE8D9" w:rsidR="00DB2CF6" w:rsidRPr="001E6DC1" w:rsidRDefault="00021FE7" w:rsidP="00DB2CF6">
            <w:pPr>
              <w:jc w:val="right"/>
              <w:rPr>
                <w:sz w:val="20"/>
                <w:szCs w:val="20"/>
                <w:lang w:val="ro-MD"/>
              </w:rPr>
            </w:pPr>
            <w:r>
              <w:rPr>
                <w:sz w:val="20"/>
                <w:szCs w:val="20"/>
                <w:lang w:val="ro-MD"/>
              </w:rPr>
              <w:t>-0,1</w:t>
            </w:r>
          </w:p>
        </w:tc>
        <w:tc>
          <w:tcPr>
            <w:tcW w:w="700" w:type="dxa"/>
            <w:tcBorders>
              <w:top w:val="nil"/>
              <w:left w:val="nil"/>
              <w:bottom w:val="single" w:sz="4" w:space="0" w:color="auto"/>
              <w:right w:val="single" w:sz="4" w:space="0" w:color="auto"/>
            </w:tcBorders>
            <w:shd w:val="clear" w:color="auto" w:fill="auto"/>
            <w:noWrap/>
            <w:vAlign w:val="bottom"/>
          </w:tcPr>
          <w:p w14:paraId="3A2FB341" w14:textId="1F3B6C16" w:rsidR="00DB2CF6" w:rsidRPr="001E6DC1" w:rsidRDefault="00021FE7" w:rsidP="00DB2CF6">
            <w:pPr>
              <w:jc w:val="right"/>
              <w:rPr>
                <w:sz w:val="20"/>
                <w:szCs w:val="20"/>
                <w:lang w:val="ro-MD"/>
              </w:rPr>
            </w:pPr>
            <w:r>
              <w:rPr>
                <w:sz w:val="20"/>
                <w:szCs w:val="20"/>
                <w:lang w:val="ro-MD"/>
              </w:rPr>
              <w:t>95,0</w:t>
            </w:r>
          </w:p>
        </w:tc>
        <w:tc>
          <w:tcPr>
            <w:tcW w:w="860" w:type="dxa"/>
            <w:tcBorders>
              <w:top w:val="nil"/>
              <w:left w:val="nil"/>
              <w:bottom w:val="single" w:sz="4" w:space="0" w:color="auto"/>
              <w:right w:val="single" w:sz="4" w:space="0" w:color="auto"/>
            </w:tcBorders>
            <w:shd w:val="clear" w:color="auto" w:fill="auto"/>
            <w:noWrap/>
            <w:vAlign w:val="bottom"/>
          </w:tcPr>
          <w:p w14:paraId="52FC8BA5" w14:textId="09C0860D" w:rsidR="00DB2CF6" w:rsidRPr="001E6DC1" w:rsidRDefault="00471DA2" w:rsidP="00DB2CF6">
            <w:pPr>
              <w:jc w:val="right"/>
              <w:rPr>
                <w:sz w:val="20"/>
                <w:szCs w:val="20"/>
                <w:lang w:val="ro-MD"/>
              </w:rPr>
            </w:pPr>
            <w:r>
              <w:rPr>
                <w:sz w:val="20"/>
                <w:szCs w:val="20"/>
                <w:lang w:val="ro-MD"/>
              </w:rPr>
              <w:t>1,2</w:t>
            </w:r>
          </w:p>
        </w:tc>
        <w:tc>
          <w:tcPr>
            <w:tcW w:w="821" w:type="dxa"/>
            <w:tcBorders>
              <w:top w:val="nil"/>
              <w:left w:val="nil"/>
              <w:bottom w:val="single" w:sz="4" w:space="0" w:color="auto"/>
              <w:right w:val="single" w:sz="4" w:space="0" w:color="auto"/>
            </w:tcBorders>
            <w:shd w:val="clear" w:color="auto" w:fill="auto"/>
            <w:noWrap/>
            <w:vAlign w:val="bottom"/>
          </w:tcPr>
          <w:p w14:paraId="3D861A46" w14:textId="50BA08EB" w:rsidR="00DB2CF6" w:rsidRPr="001E6DC1" w:rsidRDefault="009F3DD2" w:rsidP="00DB2CF6">
            <w:pPr>
              <w:jc w:val="right"/>
              <w:rPr>
                <w:sz w:val="20"/>
                <w:szCs w:val="20"/>
                <w:lang w:val="ro-MD"/>
              </w:rPr>
            </w:pPr>
            <w:r>
              <w:rPr>
                <w:sz w:val="20"/>
                <w:szCs w:val="20"/>
                <w:lang w:val="ro-MD"/>
              </w:rPr>
              <w:t>0,3</w:t>
            </w:r>
          </w:p>
        </w:tc>
        <w:tc>
          <w:tcPr>
            <w:tcW w:w="771" w:type="dxa"/>
            <w:tcBorders>
              <w:top w:val="nil"/>
              <w:left w:val="nil"/>
              <w:bottom w:val="single" w:sz="4" w:space="0" w:color="auto"/>
              <w:right w:val="single" w:sz="4" w:space="0" w:color="auto"/>
            </w:tcBorders>
            <w:shd w:val="clear" w:color="auto" w:fill="auto"/>
            <w:noWrap/>
            <w:vAlign w:val="bottom"/>
          </w:tcPr>
          <w:p w14:paraId="5CAAC765" w14:textId="16F0A27D" w:rsidR="00DB2CF6" w:rsidRPr="001E6DC1" w:rsidRDefault="009F3DD2" w:rsidP="00DB2CF6">
            <w:pPr>
              <w:jc w:val="right"/>
              <w:rPr>
                <w:sz w:val="20"/>
                <w:szCs w:val="20"/>
                <w:lang w:val="ro-MD"/>
              </w:rPr>
            </w:pPr>
            <w:r>
              <w:rPr>
                <w:sz w:val="20"/>
                <w:szCs w:val="20"/>
                <w:lang w:val="ro-MD"/>
              </w:rPr>
              <w:t>125,0</w:t>
            </w:r>
          </w:p>
        </w:tc>
      </w:tr>
      <w:tr w:rsidR="00DB2CF6" w:rsidRPr="001E6DC1" w14:paraId="39C62DC8" w14:textId="77777777" w:rsidTr="003977D7">
        <w:trPr>
          <w:trHeight w:val="300"/>
        </w:trPr>
        <w:tc>
          <w:tcPr>
            <w:tcW w:w="3342" w:type="dxa"/>
            <w:tcBorders>
              <w:top w:val="nil"/>
              <w:left w:val="single" w:sz="4" w:space="0" w:color="auto"/>
              <w:bottom w:val="single" w:sz="4" w:space="0" w:color="auto"/>
              <w:right w:val="single" w:sz="4" w:space="0" w:color="auto"/>
            </w:tcBorders>
            <w:shd w:val="clear" w:color="auto" w:fill="auto"/>
            <w:vAlign w:val="bottom"/>
            <w:hideMark/>
          </w:tcPr>
          <w:p w14:paraId="6D1F2DC8" w14:textId="77777777" w:rsidR="00DB2CF6" w:rsidRPr="001E6DC1" w:rsidRDefault="00DB2CF6" w:rsidP="00DB2CF6">
            <w:pPr>
              <w:rPr>
                <w:b/>
                <w:bCs/>
                <w:sz w:val="20"/>
                <w:szCs w:val="20"/>
                <w:lang w:val="ro-MD"/>
              </w:rPr>
            </w:pPr>
            <w:r w:rsidRPr="001E6DC1">
              <w:rPr>
                <w:b/>
                <w:bCs/>
                <w:sz w:val="20"/>
                <w:szCs w:val="20"/>
                <w:lang w:val="ro-MD"/>
              </w:rPr>
              <w:t>IV. ACTIVE NEFINANCIARE</w:t>
            </w:r>
          </w:p>
        </w:tc>
        <w:tc>
          <w:tcPr>
            <w:tcW w:w="563" w:type="dxa"/>
            <w:tcBorders>
              <w:top w:val="nil"/>
              <w:left w:val="nil"/>
              <w:bottom w:val="single" w:sz="4" w:space="0" w:color="auto"/>
              <w:right w:val="single" w:sz="4" w:space="0" w:color="auto"/>
            </w:tcBorders>
            <w:shd w:val="clear" w:color="auto" w:fill="auto"/>
            <w:noWrap/>
            <w:vAlign w:val="bottom"/>
            <w:hideMark/>
          </w:tcPr>
          <w:p w14:paraId="602C3CE1" w14:textId="77777777" w:rsidR="00DB2CF6" w:rsidRPr="001E6DC1" w:rsidRDefault="00DB2CF6" w:rsidP="00DB2CF6">
            <w:pPr>
              <w:rPr>
                <w:b/>
                <w:bCs/>
                <w:sz w:val="20"/>
                <w:szCs w:val="20"/>
                <w:lang w:val="ro-MD"/>
              </w:rPr>
            </w:pPr>
          </w:p>
        </w:tc>
        <w:tc>
          <w:tcPr>
            <w:tcW w:w="850" w:type="dxa"/>
            <w:tcBorders>
              <w:top w:val="nil"/>
              <w:left w:val="nil"/>
              <w:bottom w:val="single" w:sz="4" w:space="0" w:color="auto"/>
              <w:right w:val="single" w:sz="4" w:space="0" w:color="auto"/>
            </w:tcBorders>
            <w:shd w:val="clear" w:color="auto" w:fill="auto"/>
            <w:noWrap/>
            <w:vAlign w:val="bottom"/>
          </w:tcPr>
          <w:p w14:paraId="1C285AE2" w14:textId="59748044" w:rsidR="00DB2CF6" w:rsidRPr="001E6DC1" w:rsidRDefault="00DB2CF6" w:rsidP="00DB2CF6">
            <w:pPr>
              <w:jc w:val="right"/>
              <w:rPr>
                <w:b/>
                <w:bCs/>
                <w:sz w:val="20"/>
                <w:szCs w:val="20"/>
                <w:lang w:val="ro-MD"/>
              </w:rPr>
            </w:pPr>
            <w:r>
              <w:rPr>
                <w:b/>
                <w:bCs/>
                <w:sz w:val="20"/>
                <w:szCs w:val="20"/>
                <w:lang w:val="ro-MD"/>
              </w:rPr>
              <w:t>1</w:t>
            </w:r>
            <w:r>
              <w:rPr>
                <w:b/>
                <w:bCs/>
                <w:sz w:val="20"/>
                <w:szCs w:val="20"/>
              </w:rPr>
              <w:t>17,0</w:t>
            </w:r>
          </w:p>
        </w:tc>
        <w:tc>
          <w:tcPr>
            <w:tcW w:w="851" w:type="dxa"/>
            <w:tcBorders>
              <w:top w:val="nil"/>
              <w:left w:val="nil"/>
              <w:bottom w:val="single" w:sz="4" w:space="0" w:color="auto"/>
              <w:right w:val="single" w:sz="4" w:space="0" w:color="auto"/>
            </w:tcBorders>
            <w:shd w:val="clear" w:color="auto" w:fill="auto"/>
            <w:noWrap/>
            <w:vAlign w:val="bottom"/>
          </w:tcPr>
          <w:p w14:paraId="53334D18" w14:textId="61774D70" w:rsidR="00DB2CF6" w:rsidRPr="001E6DC1" w:rsidRDefault="00021FE7" w:rsidP="00DB2CF6">
            <w:pPr>
              <w:jc w:val="right"/>
              <w:rPr>
                <w:b/>
                <w:bCs/>
                <w:sz w:val="20"/>
                <w:szCs w:val="20"/>
                <w:lang w:val="ro-MD"/>
              </w:rPr>
            </w:pPr>
            <w:r>
              <w:rPr>
                <w:b/>
                <w:bCs/>
                <w:sz w:val="20"/>
                <w:szCs w:val="20"/>
                <w:lang w:val="ro-MD"/>
              </w:rPr>
              <w:t>225,7</w:t>
            </w:r>
          </w:p>
        </w:tc>
        <w:tc>
          <w:tcPr>
            <w:tcW w:w="821" w:type="dxa"/>
            <w:tcBorders>
              <w:top w:val="nil"/>
              <w:left w:val="nil"/>
              <w:bottom w:val="single" w:sz="4" w:space="0" w:color="auto"/>
              <w:right w:val="single" w:sz="4" w:space="0" w:color="auto"/>
            </w:tcBorders>
            <w:shd w:val="clear" w:color="auto" w:fill="auto"/>
            <w:noWrap/>
            <w:vAlign w:val="bottom"/>
          </w:tcPr>
          <w:p w14:paraId="72216603" w14:textId="6F08FD9C" w:rsidR="00DB2CF6" w:rsidRPr="001E6DC1" w:rsidRDefault="00021FE7" w:rsidP="00DB2CF6">
            <w:pPr>
              <w:jc w:val="right"/>
              <w:rPr>
                <w:b/>
                <w:bCs/>
                <w:sz w:val="20"/>
                <w:szCs w:val="20"/>
                <w:lang w:val="ro-MD"/>
              </w:rPr>
            </w:pPr>
            <w:r>
              <w:rPr>
                <w:b/>
                <w:bCs/>
                <w:sz w:val="20"/>
                <w:szCs w:val="20"/>
                <w:lang w:val="ro-MD"/>
              </w:rPr>
              <w:t>224,0</w:t>
            </w:r>
          </w:p>
        </w:tc>
        <w:tc>
          <w:tcPr>
            <w:tcW w:w="803" w:type="dxa"/>
            <w:tcBorders>
              <w:top w:val="nil"/>
              <w:left w:val="nil"/>
              <w:bottom w:val="single" w:sz="4" w:space="0" w:color="auto"/>
              <w:right w:val="single" w:sz="4" w:space="0" w:color="auto"/>
            </w:tcBorders>
            <w:shd w:val="clear" w:color="auto" w:fill="auto"/>
            <w:noWrap/>
            <w:vAlign w:val="bottom"/>
          </w:tcPr>
          <w:p w14:paraId="06536832" w14:textId="7BAE6F15" w:rsidR="00DB2CF6" w:rsidRPr="009F3DD2" w:rsidRDefault="00021FE7" w:rsidP="00DB2CF6">
            <w:pPr>
              <w:jc w:val="right"/>
              <w:rPr>
                <w:b/>
                <w:sz w:val="20"/>
                <w:szCs w:val="20"/>
                <w:lang w:val="ro-MD"/>
              </w:rPr>
            </w:pPr>
            <w:r w:rsidRPr="009F3DD2">
              <w:rPr>
                <w:b/>
                <w:sz w:val="20"/>
                <w:szCs w:val="20"/>
                <w:lang w:val="ro-MD"/>
              </w:rPr>
              <w:t>-1,7</w:t>
            </w:r>
          </w:p>
        </w:tc>
        <w:tc>
          <w:tcPr>
            <w:tcW w:w="700" w:type="dxa"/>
            <w:tcBorders>
              <w:top w:val="nil"/>
              <w:left w:val="nil"/>
              <w:bottom w:val="single" w:sz="4" w:space="0" w:color="auto"/>
              <w:right w:val="single" w:sz="4" w:space="0" w:color="auto"/>
            </w:tcBorders>
            <w:shd w:val="clear" w:color="auto" w:fill="auto"/>
            <w:noWrap/>
            <w:vAlign w:val="bottom"/>
          </w:tcPr>
          <w:p w14:paraId="48D0F73E" w14:textId="2CCB2BE2" w:rsidR="00DB2CF6" w:rsidRPr="009F3DD2" w:rsidRDefault="00021FE7" w:rsidP="00DB2CF6">
            <w:pPr>
              <w:jc w:val="right"/>
              <w:rPr>
                <w:b/>
                <w:sz w:val="20"/>
                <w:szCs w:val="20"/>
                <w:lang w:val="ro-MD"/>
              </w:rPr>
            </w:pPr>
            <w:r w:rsidRPr="009F3DD2">
              <w:rPr>
                <w:b/>
                <w:sz w:val="20"/>
                <w:szCs w:val="20"/>
                <w:lang w:val="ro-MD"/>
              </w:rPr>
              <w:t>99,2</w:t>
            </w:r>
          </w:p>
        </w:tc>
        <w:tc>
          <w:tcPr>
            <w:tcW w:w="860" w:type="dxa"/>
            <w:tcBorders>
              <w:top w:val="nil"/>
              <w:left w:val="nil"/>
              <w:bottom w:val="single" w:sz="4" w:space="0" w:color="auto"/>
              <w:right w:val="single" w:sz="4" w:space="0" w:color="auto"/>
            </w:tcBorders>
            <w:shd w:val="clear" w:color="auto" w:fill="auto"/>
            <w:noWrap/>
            <w:vAlign w:val="bottom"/>
          </w:tcPr>
          <w:p w14:paraId="13A9DE64" w14:textId="3A2B4147" w:rsidR="00DB2CF6" w:rsidRPr="009F3DD2" w:rsidRDefault="00471DA2" w:rsidP="00DB2CF6">
            <w:pPr>
              <w:jc w:val="right"/>
              <w:rPr>
                <w:b/>
                <w:bCs/>
                <w:sz w:val="20"/>
                <w:szCs w:val="20"/>
                <w:lang w:val="ro-MD"/>
              </w:rPr>
            </w:pPr>
            <w:r w:rsidRPr="009F3DD2">
              <w:rPr>
                <w:b/>
                <w:bCs/>
                <w:sz w:val="20"/>
                <w:szCs w:val="20"/>
                <w:lang w:val="ro-MD"/>
              </w:rPr>
              <w:t>193,1</w:t>
            </w:r>
          </w:p>
        </w:tc>
        <w:tc>
          <w:tcPr>
            <w:tcW w:w="821" w:type="dxa"/>
            <w:tcBorders>
              <w:top w:val="nil"/>
              <w:left w:val="nil"/>
              <w:bottom w:val="single" w:sz="4" w:space="0" w:color="auto"/>
              <w:right w:val="single" w:sz="4" w:space="0" w:color="auto"/>
            </w:tcBorders>
            <w:shd w:val="clear" w:color="auto" w:fill="auto"/>
            <w:noWrap/>
            <w:vAlign w:val="bottom"/>
          </w:tcPr>
          <w:p w14:paraId="76C56623" w14:textId="07B8CD1F" w:rsidR="00DB2CF6" w:rsidRPr="009F3DD2" w:rsidRDefault="009F3DD2" w:rsidP="00DB2CF6">
            <w:pPr>
              <w:jc w:val="right"/>
              <w:rPr>
                <w:b/>
                <w:sz w:val="20"/>
                <w:szCs w:val="20"/>
                <w:lang w:val="ro-MD"/>
              </w:rPr>
            </w:pPr>
            <w:r w:rsidRPr="009F3DD2">
              <w:rPr>
                <w:b/>
                <w:sz w:val="20"/>
                <w:szCs w:val="20"/>
                <w:lang w:val="ro-MD"/>
              </w:rPr>
              <w:t>30,9</w:t>
            </w:r>
          </w:p>
        </w:tc>
        <w:tc>
          <w:tcPr>
            <w:tcW w:w="771" w:type="dxa"/>
            <w:tcBorders>
              <w:top w:val="nil"/>
              <w:left w:val="nil"/>
              <w:bottom w:val="single" w:sz="4" w:space="0" w:color="auto"/>
              <w:right w:val="single" w:sz="4" w:space="0" w:color="auto"/>
            </w:tcBorders>
            <w:shd w:val="clear" w:color="auto" w:fill="auto"/>
            <w:noWrap/>
            <w:vAlign w:val="bottom"/>
          </w:tcPr>
          <w:p w14:paraId="0DEC3551" w14:textId="089C3AF1" w:rsidR="00DB2CF6" w:rsidRPr="009F3DD2" w:rsidRDefault="009F3DD2" w:rsidP="00DB2CF6">
            <w:pPr>
              <w:jc w:val="right"/>
              <w:rPr>
                <w:b/>
                <w:sz w:val="20"/>
                <w:szCs w:val="20"/>
                <w:lang w:val="ro-MD"/>
              </w:rPr>
            </w:pPr>
            <w:r w:rsidRPr="009F3DD2">
              <w:rPr>
                <w:b/>
                <w:sz w:val="20"/>
                <w:szCs w:val="20"/>
                <w:lang w:val="ro-MD"/>
              </w:rPr>
              <w:t>116,0</w:t>
            </w:r>
          </w:p>
        </w:tc>
      </w:tr>
      <w:tr w:rsidR="00DB2CF6" w:rsidRPr="001E6DC1" w14:paraId="448AFCA5" w14:textId="77777777" w:rsidTr="003977D7">
        <w:trPr>
          <w:trHeight w:val="193"/>
        </w:trPr>
        <w:tc>
          <w:tcPr>
            <w:tcW w:w="3342" w:type="dxa"/>
            <w:tcBorders>
              <w:top w:val="nil"/>
              <w:left w:val="single" w:sz="4" w:space="0" w:color="auto"/>
              <w:bottom w:val="single" w:sz="4" w:space="0" w:color="auto"/>
              <w:right w:val="single" w:sz="4" w:space="0" w:color="auto"/>
            </w:tcBorders>
            <w:shd w:val="clear" w:color="auto" w:fill="auto"/>
            <w:vAlign w:val="bottom"/>
            <w:hideMark/>
          </w:tcPr>
          <w:p w14:paraId="02D724D5" w14:textId="77777777" w:rsidR="00DB2CF6" w:rsidRPr="001E6DC1" w:rsidRDefault="00DB2CF6" w:rsidP="00DB2CF6">
            <w:pPr>
              <w:rPr>
                <w:sz w:val="20"/>
                <w:szCs w:val="20"/>
                <w:lang w:val="ro-MD"/>
              </w:rPr>
            </w:pPr>
            <w:r w:rsidRPr="001E6DC1">
              <w:rPr>
                <w:sz w:val="20"/>
                <w:szCs w:val="20"/>
                <w:lang w:val="ro-MD"/>
              </w:rPr>
              <w:t xml:space="preserve">Mijloace fixe                                                                                                                                         </w:t>
            </w:r>
          </w:p>
        </w:tc>
        <w:tc>
          <w:tcPr>
            <w:tcW w:w="563" w:type="dxa"/>
            <w:tcBorders>
              <w:top w:val="nil"/>
              <w:left w:val="nil"/>
              <w:bottom w:val="single" w:sz="4" w:space="0" w:color="auto"/>
              <w:right w:val="single" w:sz="4" w:space="0" w:color="auto"/>
            </w:tcBorders>
            <w:shd w:val="clear" w:color="auto" w:fill="auto"/>
            <w:noWrap/>
            <w:vAlign w:val="bottom"/>
            <w:hideMark/>
          </w:tcPr>
          <w:p w14:paraId="12ACA452" w14:textId="77777777" w:rsidR="00DB2CF6" w:rsidRPr="001E6DC1" w:rsidRDefault="00DB2CF6" w:rsidP="00DB2CF6">
            <w:pPr>
              <w:rPr>
                <w:sz w:val="20"/>
                <w:szCs w:val="20"/>
                <w:lang w:val="ro-MD"/>
              </w:rPr>
            </w:pPr>
            <w:r w:rsidRPr="001E6DC1">
              <w:rPr>
                <w:sz w:val="20"/>
                <w:szCs w:val="20"/>
                <w:lang w:val="ro-MD"/>
              </w:rPr>
              <w:t xml:space="preserve">31    </w:t>
            </w:r>
          </w:p>
        </w:tc>
        <w:tc>
          <w:tcPr>
            <w:tcW w:w="850" w:type="dxa"/>
            <w:tcBorders>
              <w:top w:val="nil"/>
              <w:left w:val="nil"/>
              <w:bottom w:val="single" w:sz="4" w:space="0" w:color="auto"/>
              <w:right w:val="single" w:sz="4" w:space="0" w:color="auto"/>
            </w:tcBorders>
            <w:shd w:val="clear" w:color="auto" w:fill="auto"/>
            <w:noWrap/>
            <w:vAlign w:val="bottom"/>
          </w:tcPr>
          <w:p w14:paraId="0428A653" w14:textId="6962FF8C" w:rsidR="00DB2CF6" w:rsidRPr="001E6DC1" w:rsidRDefault="00DB2CF6" w:rsidP="00DB2CF6">
            <w:pPr>
              <w:jc w:val="right"/>
              <w:rPr>
                <w:sz w:val="20"/>
                <w:szCs w:val="20"/>
                <w:lang w:val="ro-MD"/>
              </w:rPr>
            </w:pPr>
            <w:r>
              <w:rPr>
                <w:sz w:val="20"/>
                <w:szCs w:val="20"/>
                <w:lang w:val="ro-MD"/>
              </w:rPr>
              <w:t>1</w:t>
            </w:r>
            <w:r>
              <w:rPr>
                <w:sz w:val="20"/>
                <w:szCs w:val="20"/>
              </w:rPr>
              <w:t>5,0</w:t>
            </w:r>
          </w:p>
        </w:tc>
        <w:tc>
          <w:tcPr>
            <w:tcW w:w="851" w:type="dxa"/>
            <w:tcBorders>
              <w:top w:val="nil"/>
              <w:left w:val="nil"/>
              <w:bottom w:val="single" w:sz="4" w:space="0" w:color="auto"/>
              <w:right w:val="single" w:sz="4" w:space="0" w:color="auto"/>
            </w:tcBorders>
            <w:shd w:val="clear" w:color="auto" w:fill="auto"/>
            <w:noWrap/>
            <w:vAlign w:val="bottom"/>
          </w:tcPr>
          <w:p w14:paraId="2681820A" w14:textId="7991BA93" w:rsidR="00DB2CF6" w:rsidRPr="00A57BE6" w:rsidRDefault="00021FE7" w:rsidP="00DB2CF6">
            <w:pPr>
              <w:jc w:val="right"/>
              <w:rPr>
                <w:sz w:val="20"/>
                <w:szCs w:val="20"/>
                <w:lang w:val="ro-MD"/>
              </w:rPr>
            </w:pPr>
            <w:r>
              <w:rPr>
                <w:sz w:val="20"/>
                <w:szCs w:val="20"/>
                <w:lang w:val="ro-MD"/>
              </w:rPr>
              <w:t>122,5</w:t>
            </w:r>
          </w:p>
        </w:tc>
        <w:tc>
          <w:tcPr>
            <w:tcW w:w="821" w:type="dxa"/>
            <w:tcBorders>
              <w:top w:val="nil"/>
              <w:left w:val="nil"/>
              <w:bottom w:val="single" w:sz="4" w:space="0" w:color="auto"/>
              <w:right w:val="single" w:sz="4" w:space="0" w:color="auto"/>
            </w:tcBorders>
            <w:shd w:val="clear" w:color="auto" w:fill="auto"/>
            <w:noWrap/>
            <w:vAlign w:val="bottom"/>
          </w:tcPr>
          <w:p w14:paraId="516682D6" w14:textId="673E678F" w:rsidR="00DB2CF6" w:rsidRPr="001E6DC1" w:rsidRDefault="00021FE7" w:rsidP="00DB2CF6">
            <w:pPr>
              <w:jc w:val="right"/>
              <w:rPr>
                <w:sz w:val="20"/>
                <w:szCs w:val="20"/>
                <w:lang w:val="ro-MD"/>
              </w:rPr>
            </w:pPr>
            <w:r>
              <w:rPr>
                <w:sz w:val="20"/>
                <w:szCs w:val="20"/>
                <w:lang w:val="ro-MD"/>
              </w:rPr>
              <w:t>121,4</w:t>
            </w:r>
          </w:p>
        </w:tc>
        <w:tc>
          <w:tcPr>
            <w:tcW w:w="803" w:type="dxa"/>
            <w:tcBorders>
              <w:top w:val="nil"/>
              <w:left w:val="nil"/>
              <w:bottom w:val="single" w:sz="4" w:space="0" w:color="auto"/>
              <w:right w:val="single" w:sz="4" w:space="0" w:color="auto"/>
            </w:tcBorders>
            <w:shd w:val="clear" w:color="auto" w:fill="auto"/>
            <w:noWrap/>
            <w:vAlign w:val="bottom"/>
          </w:tcPr>
          <w:p w14:paraId="64B63756" w14:textId="56043C4D" w:rsidR="00DB2CF6" w:rsidRPr="001E6DC1" w:rsidRDefault="00021FE7" w:rsidP="00DB2CF6">
            <w:pPr>
              <w:jc w:val="right"/>
              <w:rPr>
                <w:sz w:val="20"/>
                <w:szCs w:val="20"/>
                <w:lang w:val="ro-MD"/>
              </w:rPr>
            </w:pPr>
            <w:r>
              <w:rPr>
                <w:sz w:val="20"/>
                <w:szCs w:val="20"/>
                <w:lang w:val="ro-MD"/>
              </w:rPr>
              <w:t>-1,1</w:t>
            </w:r>
          </w:p>
        </w:tc>
        <w:tc>
          <w:tcPr>
            <w:tcW w:w="700" w:type="dxa"/>
            <w:tcBorders>
              <w:top w:val="nil"/>
              <w:left w:val="nil"/>
              <w:bottom w:val="single" w:sz="4" w:space="0" w:color="auto"/>
              <w:right w:val="single" w:sz="4" w:space="0" w:color="auto"/>
            </w:tcBorders>
            <w:shd w:val="clear" w:color="auto" w:fill="auto"/>
            <w:noWrap/>
            <w:vAlign w:val="bottom"/>
          </w:tcPr>
          <w:p w14:paraId="3D75D827" w14:textId="7800B282" w:rsidR="00DB2CF6" w:rsidRPr="001E6DC1" w:rsidRDefault="00021FE7" w:rsidP="00DB2CF6">
            <w:pPr>
              <w:jc w:val="right"/>
              <w:rPr>
                <w:sz w:val="20"/>
                <w:szCs w:val="20"/>
                <w:lang w:val="ro-MD"/>
              </w:rPr>
            </w:pPr>
            <w:r>
              <w:rPr>
                <w:sz w:val="20"/>
                <w:szCs w:val="20"/>
                <w:lang w:val="ro-MD"/>
              </w:rPr>
              <w:t>99,1</w:t>
            </w:r>
          </w:p>
        </w:tc>
        <w:tc>
          <w:tcPr>
            <w:tcW w:w="860" w:type="dxa"/>
            <w:tcBorders>
              <w:top w:val="nil"/>
              <w:left w:val="nil"/>
              <w:bottom w:val="single" w:sz="4" w:space="0" w:color="auto"/>
              <w:right w:val="single" w:sz="4" w:space="0" w:color="auto"/>
            </w:tcBorders>
            <w:shd w:val="clear" w:color="auto" w:fill="auto"/>
            <w:noWrap/>
            <w:vAlign w:val="bottom"/>
          </w:tcPr>
          <w:p w14:paraId="6CF217F2" w14:textId="1FA9AC4A" w:rsidR="00DB2CF6" w:rsidRPr="001E6DC1" w:rsidRDefault="00471DA2" w:rsidP="00DB2CF6">
            <w:pPr>
              <w:jc w:val="right"/>
              <w:rPr>
                <w:sz w:val="20"/>
                <w:szCs w:val="20"/>
                <w:lang w:val="ro-MD"/>
              </w:rPr>
            </w:pPr>
            <w:r>
              <w:rPr>
                <w:sz w:val="20"/>
                <w:szCs w:val="20"/>
                <w:lang w:val="ro-MD"/>
              </w:rPr>
              <w:t>102,8</w:t>
            </w:r>
          </w:p>
        </w:tc>
        <w:tc>
          <w:tcPr>
            <w:tcW w:w="821" w:type="dxa"/>
            <w:tcBorders>
              <w:top w:val="nil"/>
              <w:left w:val="nil"/>
              <w:bottom w:val="single" w:sz="4" w:space="0" w:color="auto"/>
              <w:right w:val="single" w:sz="4" w:space="0" w:color="auto"/>
            </w:tcBorders>
            <w:shd w:val="clear" w:color="auto" w:fill="auto"/>
            <w:noWrap/>
            <w:vAlign w:val="bottom"/>
          </w:tcPr>
          <w:p w14:paraId="1E8D9F91" w14:textId="54C0FEAB" w:rsidR="00DB2CF6" w:rsidRPr="001E6DC1" w:rsidRDefault="009F3DD2" w:rsidP="00DB2CF6">
            <w:pPr>
              <w:jc w:val="right"/>
              <w:rPr>
                <w:sz w:val="20"/>
                <w:szCs w:val="20"/>
                <w:lang w:val="ro-MD"/>
              </w:rPr>
            </w:pPr>
            <w:r>
              <w:rPr>
                <w:sz w:val="20"/>
                <w:szCs w:val="20"/>
                <w:lang w:val="ro-MD"/>
              </w:rPr>
              <w:t>185,6</w:t>
            </w:r>
          </w:p>
        </w:tc>
        <w:tc>
          <w:tcPr>
            <w:tcW w:w="771" w:type="dxa"/>
            <w:tcBorders>
              <w:top w:val="nil"/>
              <w:left w:val="nil"/>
              <w:bottom w:val="single" w:sz="4" w:space="0" w:color="auto"/>
              <w:right w:val="single" w:sz="4" w:space="0" w:color="auto"/>
            </w:tcBorders>
            <w:shd w:val="clear" w:color="auto" w:fill="auto"/>
            <w:noWrap/>
            <w:vAlign w:val="bottom"/>
          </w:tcPr>
          <w:p w14:paraId="3A2F52DF" w14:textId="55126EF9" w:rsidR="00DB2CF6" w:rsidRPr="001E6DC1" w:rsidRDefault="009F3DD2" w:rsidP="00DB2CF6">
            <w:pPr>
              <w:jc w:val="right"/>
              <w:rPr>
                <w:sz w:val="20"/>
                <w:szCs w:val="20"/>
                <w:lang w:val="ro-MD"/>
              </w:rPr>
            </w:pPr>
            <w:r>
              <w:rPr>
                <w:sz w:val="20"/>
                <w:szCs w:val="20"/>
                <w:lang w:val="ro-MD"/>
              </w:rPr>
              <w:t>118,1</w:t>
            </w:r>
          </w:p>
        </w:tc>
      </w:tr>
      <w:tr w:rsidR="00DB2CF6" w:rsidRPr="001E6DC1" w14:paraId="4B59AD93" w14:textId="77777777" w:rsidTr="003977D7">
        <w:trPr>
          <w:trHeight w:val="240"/>
        </w:trPr>
        <w:tc>
          <w:tcPr>
            <w:tcW w:w="3342" w:type="dxa"/>
            <w:tcBorders>
              <w:top w:val="nil"/>
              <w:left w:val="single" w:sz="4" w:space="0" w:color="auto"/>
              <w:bottom w:val="single" w:sz="4" w:space="0" w:color="auto"/>
              <w:right w:val="single" w:sz="4" w:space="0" w:color="auto"/>
            </w:tcBorders>
            <w:shd w:val="clear" w:color="auto" w:fill="auto"/>
            <w:vAlign w:val="bottom"/>
            <w:hideMark/>
          </w:tcPr>
          <w:p w14:paraId="230B124C" w14:textId="77777777" w:rsidR="00DB2CF6" w:rsidRPr="001E6DC1" w:rsidRDefault="00DB2CF6" w:rsidP="00DB2CF6">
            <w:pPr>
              <w:rPr>
                <w:sz w:val="20"/>
                <w:szCs w:val="20"/>
                <w:lang w:val="ro-MD"/>
              </w:rPr>
            </w:pPr>
            <w:r w:rsidRPr="001E6DC1">
              <w:rPr>
                <w:sz w:val="20"/>
                <w:szCs w:val="20"/>
                <w:lang w:val="ro-MD"/>
              </w:rPr>
              <w:t xml:space="preserve">Stocuri de materiale circulante                                                                                                                       </w:t>
            </w:r>
          </w:p>
        </w:tc>
        <w:tc>
          <w:tcPr>
            <w:tcW w:w="563" w:type="dxa"/>
            <w:tcBorders>
              <w:top w:val="nil"/>
              <w:left w:val="nil"/>
              <w:bottom w:val="single" w:sz="4" w:space="0" w:color="auto"/>
              <w:right w:val="single" w:sz="4" w:space="0" w:color="auto"/>
            </w:tcBorders>
            <w:shd w:val="clear" w:color="auto" w:fill="auto"/>
            <w:noWrap/>
            <w:vAlign w:val="bottom"/>
            <w:hideMark/>
          </w:tcPr>
          <w:p w14:paraId="7AC9A49A" w14:textId="77777777" w:rsidR="00DB2CF6" w:rsidRPr="001E6DC1" w:rsidRDefault="00DB2CF6" w:rsidP="00DB2CF6">
            <w:pPr>
              <w:rPr>
                <w:sz w:val="20"/>
                <w:szCs w:val="20"/>
                <w:lang w:val="ro-MD"/>
              </w:rPr>
            </w:pPr>
            <w:r w:rsidRPr="001E6DC1">
              <w:rPr>
                <w:sz w:val="20"/>
                <w:szCs w:val="20"/>
                <w:lang w:val="ro-MD"/>
              </w:rPr>
              <w:t xml:space="preserve">33    </w:t>
            </w:r>
          </w:p>
        </w:tc>
        <w:tc>
          <w:tcPr>
            <w:tcW w:w="850" w:type="dxa"/>
            <w:tcBorders>
              <w:top w:val="nil"/>
              <w:left w:val="nil"/>
              <w:bottom w:val="single" w:sz="4" w:space="0" w:color="auto"/>
              <w:right w:val="single" w:sz="4" w:space="0" w:color="auto"/>
            </w:tcBorders>
            <w:shd w:val="clear" w:color="auto" w:fill="auto"/>
            <w:noWrap/>
            <w:vAlign w:val="bottom"/>
          </w:tcPr>
          <w:p w14:paraId="24BCB496" w14:textId="57C15F92" w:rsidR="00DB2CF6" w:rsidRPr="001E6DC1" w:rsidRDefault="00DB2CF6" w:rsidP="00DB2CF6">
            <w:pPr>
              <w:jc w:val="right"/>
              <w:rPr>
                <w:sz w:val="20"/>
                <w:szCs w:val="20"/>
                <w:lang w:val="ro-MD"/>
              </w:rPr>
            </w:pPr>
            <w:r>
              <w:rPr>
                <w:sz w:val="20"/>
                <w:szCs w:val="20"/>
                <w:lang w:val="ro-MD"/>
              </w:rPr>
              <w:t>1</w:t>
            </w:r>
            <w:r>
              <w:rPr>
                <w:sz w:val="20"/>
                <w:szCs w:val="20"/>
              </w:rPr>
              <w:t>02,0</w:t>
            </w:r>
          </w:p>
        </w:tc>
        <w:tc>
          <w:tcPr>
            <w:tcW w:w="851" w:type="dxa"/>
            <w:tcBorders>
              <w:top w:val="nil"/>
              <w:left w:val="nil"/>
              <w:bottom w:val="single" w:sz="4" w:space="0" w:color="auto"/>
              <w:right w:val="single" w:sz="4" w:space="0" w:color="auto"/>
            </w:tcBorders>
            <w:shd w:val="clear" w:color="auto" w:fill="auto"/>
            <w:noWrap/>
            <w:vAlign w:val="bottom"/>
          </w:tcPr>
          <w:p w14:paraId="7668B615" w14:textId="3C704EA7" w:rsidR="00DB2CF6" w:rsidRPr="001E6DC1" w:rsidRDefault="00021FE7" w:rsidP="00DB2CF6">
            <w:pPr>
              <w:jc w:val="right"/>
              <w:rPr>
                <w:sz w:val="20"/>
                <w:szCs w:val="20"/>
                <w:lang w:val="ro-MD"/>
              </w:rPr>
            </w:pPr>
            <w:r>
              <w:rPr>
                <w:sz w:val="20"/>
                <w:szCs w:val="20"/>
                <w:lang w:val="ro-MD"/>
              </w:rPr>
              <w:t>103,2</w:t>
            </w:r>
          </w:p>
        </w:tc>
        <w:tc>
          <w:tcPr>
            <w:tcW w:w="821" w:type="dxa"/>
            <w:tcBorders>
              <w:top w:val="nil"/>
              <w:left w:val="nil"/>
              <w:bottom w:val="single" w:sz="4" w:space="0" w:color="auto"/>
              <w:right w:val="single" w:sz="4" w:space="0" w:color="auto"/>
            </w:tcBorders>
            <w:shd w:val="clear" w:color="auto" w:fill="auto"/>
            <w:noWrap/>
            <w:vAlign w:val="bottom"/>
          </w:tcPr>
          <w:p w14:paraId="2A1E2A6F" w14:textId="65377675" w:rsidR="00DB2CF6" w:rsidRPr="001E6DC1" w:rsidRDefault="00021FE7" w:rsidP="00DB2CF6">
            <w:pPr>
              <w:jc w:val="right"/>
              <w:rPr>
                <w:sz w:val="20"/>
                <w:szCs w:val="20"/>
                <w:lang w:val="ro-MD"/>
              </w:rPr>
            </w:pPr>
            <w:r>
              <w:rPr>
                <w:sz w:val="20"/>
                <w:szCs w:val="20"/>
                <w:lang w:val="ro-MD"/>
              </w:rPr>
              <w:t>102,6</w:t>
            </w:r>
          </w:p>
        </w:tc>
        <w:tc>
          <w:tcPr>
            <w:tcW w:w="803" w:type="dxa"/>
            <w:tcBorders>
              <w:top w:val="nil"/>
              <w:left w:val="nil"/>
              <w:bottom w:val="single" w:sz="4" w:space="0" w:color="auto"/>
              <w:right w:val="single" w:sz="4" w:space="0" w:color="auto"/>
            </w:tcBorders>
            <w:shd w:val="clear" w:color="auto" w:fill="auto"/>
            <w:noWrap/>
            <w:vAlign w:val="bottom"/>
          </w:tcPr>
          <w:p w14:paraId="624E9FE4" w14:textId="498467B0" w:rsidR="00DB2CF6" w:rsidRPr="001E6DC1" w:rsidRDefault="00021FE7" w:rsidP="00DB2CF6">
            <w:pPr>
              <w:jc w:val="right"/>
              <w:rPr>
                <w:sz w:val="20"/>
                <w:szCs w:val="20"/>
                <w:lang w:val="ro-MD"/>
              </w:rPr>
            </w:pPr>
            <w:r>
              <w:rPr>
                <w:sz w:val="20"/>
                <w:szCs w:val="20"/>
                <w:lang w:val="ro-MD"/>
              </w:rPr>
              <w:t>-0,6</w:t>
            </w:r>
          </w:p>
        </w:tc>
        <w:tc>
          <w:tcPr>
            <w:tcW w:w="700" w:type="dxa"/>
            <w:tcBorders>
              <w:top w:val="nil"/>
              <w:left w:val="nil"/>
              <w:bottom w:val="single" w:sz="4" w:space="0" w:color="auto"/>
              <w:right w:val="single" w:sz="4" w:space="0" w:color="auto"/>
            </w:tcBorders>
            <w:shd w:val="clear" w:color="auto" w:fill="auto"/>
            <w:noWrap/>
            <w:vAlign w:val="bottom"/>
          </w:tcPr>
          <w:p w14:paraId="7D58D72D" w14:textId="7B43D004" w:rsidR="00DB2CF6" w:rsidRPr="001E6DC1" w:rsidRDefault="00021FE7" w:rsidP="00DB2CF6">
            <w:pPr>
              <w:jc w:val="right"/>
              <w:rPr>
                <w:sz w:val="20"/>
                <w:szCs w:val="20"/>
                <w:lang w:val="ro-MD"/>
              </w:rPr>
            </w:pPr>
            <w:r>
              <w:rPr>
                <w:sz w:val="20"/>
                <w:szCs w:val="20"/>
                <w:lang w:val="ro-MD"/>
              </w:rPr>
              <w:t>99,4</w:t>
            </w:r>
          </w:p>
        </w:tc>
        <w:tc>
          <w:tcPr>
            <w:tcW w:w="860" w:type="dxa"/>
            <w:tcBorders>
              <w:top w:val="nil"/>
              <w:left w:val="nil"/>
              <w:bottom w:val="single" w:sz="4" w:space="0" w:color="auto"/>
              <w:right w:val="single" w:sz="4" w:space="0" w:color="auto"/>
            </w:tcBorders>
            <w:shd w:val="clear" w:color="auto" w:fill="auto"/>
            <w:noWrap/>
            <w:vAlign w:val="bottom"/>
          </w:tcPr>
          <w:p w14:paraId="5443C206" w14:textId="16789DE0" w:rsidR="00DB2CF6" w:rsidRPr="001E6DC1" w:rsidRDefault="00471DA2" w:rsidP="00DB2CF6">
            <w:pPr>
              <w:jc w:val="right"/>
              <w:rPr>
                <w:sz w:val="20"/>
                <w:szCs w:val="20"/>
                <w:lang w:val="ro-MD"/>
              </w:rPr>
            </w:pPr>
            <w:r>
              <w:rPr>
                <w:sz w:val="20"/>
                <w:szCs w:val="20"/>
                <w:lang w:val="ro-MD"/>
              </w:rPr>
              <w:t>90,3</w:t>
            </w:r>
          </w:p>
        </w:tc>
        <w:tc>
          <w:tcPr>
            <w:tcW w:w="821" w:type="dxa"/>
            <w:tcBorders>
              <w:top w:val="nil"/>
              <w:left w:val="nil"/>
              <w:bottom w:val="single" w:sz="4" w:space="0" w:color="auto"/>
              <w:right w:val="single" w:sz="4" w:space="0" w:color="auto"/>
            </w:tcBorders>
            <w:shd w:val="clear" w:color="auto" w:fill="auto"/>
            <w:noWrap/>
            <w:vAlign w:val="bottom"/>
          </w:tcPr>
          <w:p w14:paraId="46773094" w14:textId="0308F554" w:rsidR="00DB2CF6" w:rsidRPr="001E6DC1" w:rsidRDefault="009F3DD2" w:rsidP="00DB2CF6">
            <w:pPr>
              <w:jc w:val="right"/>
              <w:rPr>
                <w:sz w:val="20"/>
                <w:szCs w:val="20"/>
                <w:lang w:val="ro-MD"/>
              </w:rPr>
            </w:pPr>
            <w:r>
              <w:rPr>
                <w:sz w:val="20"/>
                <w:szCs w:val="20"/>
                <w:lang w:val="ro-MD"/>
              </w:rPr>
              <w:t>12,3</w:t>
            </w:r>
          </w:p>
        </w:tc>
        <w:tc>
          <w:tcPr>
            <w:tcW w:w="771" w:type="dxa"/>
            <w:tcBorders>
              <w:top w:val="nil"/>
              <w:left w:val="nil"/>
              <w:bottom w:val="single" w:sz="4" w:space="0" w:color="auto"/>
              <w:right w:val="single" w:sz="4" w:space="0" w:color="auto"/>
            </w:tcBorders>
            <w:shd w:val="clear" w:color="auto" w:fill="auto"/>
            <w:noWrap/>
            <w:vAlign w:val="bottom"/>
          </w:tcPr>
          <w:p w14:paraId="658F73C8" w14:textId="6047043B" w:rsidR="00DB2CF6" w:rsidRPr="001E6DC1" w:rsidRDefault="009F3DD2" w:rsidP="00DB2CF6">
            <w:pPr>
              <w:jc w:val="right"/>
              <w:rPr>
                <w:sz w:val="20"/>
                <w:szCs w:val="20"/>
                <w:lang w:val="ro-MD"/>
              </w:rPr>
            </w:pPr>
            <w:r>
              <w:rPr>
                <w:sz w:val="20"/>
                <w:szCs w:val="20"/>
                <w:lang w:val="ro-MD"/>
              </w:rPr>
              <w:t>113,6</w:t>
            </w:r>
          </w:p>
        </w:tc>
      </w:tr>
    </w:tbl>
    <w:p w14:paraId="17F8AF4A" w14:textId="100DF34C" w:rsidR="0023051F" w:rsidRDefault="0023051F" w:rsidP="000E0CDD">
      <w:pPr>
        <w:numPr>
          <w:ilvl w:val="0"/>
          <w:numId w:val="2"/>
        </w:numPr>
        <w:tabs>
          <w:tab w:val="left" w:pos="984"/>
        </w:tabs>
        <w:autoSpaceDE w:val="0"/>
        <w:autoSpaceDN w:val="0"/>
        <w:adjustRightInd w:val="0"/>
        <w:jc w:val="both"/>
        <w:rPr>
          <w:rFonts w:eastAsiaTheme="minorEastAsia"/>
          <w:bCs/>
          <w:sz w:val="26"/>
          <w:szCs w:val="26"/>
          <w:lang w:val="ro-MD"/>
        </w:rPr>
      </w:pPr>
      <w:r w:rsidRPr="001E6DC1">
        <w:rPr>
          <w:rFonts w:eastAsiaTheme="minorEastAsia"/>
          <w:bCs/>
          <w:sz w:val="26"/>
          <w:szCs w:val="26"/>
          <w:lang w:val="ro-MD"/>
        </w:rPr>
        <w:t xml:space="preserve">în cadrul funcției 04 </w:t>
      </w:r>
      <w:r w:rsidRPr="001E6DC1">
        <w:rPr>
          <w:rFonts w:eastAsiaTheme="minorEastAsia"/>
          <w:b/>
          <w:bCs/>
          <w:i/>
          <w:sz w:val="26"/>
          <w:szCs w:val="26"/>
          <w:lang w:val="ro-MD"/>
        </w:rPr>
        <w:t>„Servicii în domeniul economiei”</w:t>
      </w:r>
      <w:r w:rsidRPr="001E6DC1">
        <w:rPr>
          <w:rFonts w:eastAsiaTheme="minorEastAsia"/>
          <w:bCs/>
          <w:sz w:val="26"/>
          <w:szCs w:val="26"/>
          <w:lang w:val="ro-MD"/>
        </w:rPr>
        <w:t xml:space="preserve"> cheltuielile constituie </w:t>
      </w:r>
      <w:r w:rsidR="009F3DD2">
        <w:rPr>
          <w:rFonts w:eastAsiaTheme="minorEastAsia"/>
          <w:bCs/>
          <w:sz w:val="26"/>
          <w:szCs w:val="26"/>
          <w:lang w:val="ro-MD"/>
        </w:rPr>
        <w:t>19870,8</w:t>
      </w:r>
      <w:r w:rsidRPr="001E6DC1">
        <w:rPr>
          <w:rFonts w:eastAsiaTheme="minorEastAsia"/>
          <w:bCs/>
          <w:sz w:val="26"/>
          <w:szCs w:val="26"/>
          <w:lang w:val="ro-MD"/>
        </w:rPr>
        <w:t xml:space="preserve"> mii lei, plan precizat </w:t>
      </w:r>
      <w:r w:rsidR="00DB2CF6">
        <w:rPr>
          <w:rFonts w:eastAsiaTheme="minorEastAsia"/>
          <w:bCs/>
          <w:sz w:val="26"/>
          <w:szCs w:val="26"/>
          <w:lang w:val="ro-MD"/>
        </w:rPr>
        <w:t>21839,2</w:t>
      </w:r>
      <w:r w:rsidRPr="001E6DC1">
        <w:rPr>
          <w:rFonts w:eastAsiaTheme="minorEastAsia"/>
          <w:bCs/>
          <w:sz w:val="26"/>
          <w:szCs w:val="26"/>
          <w:lang w:val="ro-MD"/>
        </w:rPr>
        <w:t xml:space="preserve"> mii lei la nivel de </w:t>
      </w:r>
      <w:r w:rsidR="009F3DD2">
        <w:rPr>
          <w:rFonts w:eastAsiaTheme="minorEastAsia"/>
          <w:bCs/>
          <w:sz w:val="26"/>
          <w:szCs w:val="26"/>
          <w:lang w:val="ro-MD"/>
        </w:rPr>
        <w:t>91,0</w:t>
      </w:r>
      <w:r w:rsidRPr="001E6DC1">
        <w:rPr>
          <w:rFonts w:eastAsiaTheme="minorEastAsia"/>
          <w:bCs/>
          <w:sz w:val="26"/>
          <w:szCs w:val="26"/>
          <w:lang w:val="ro-MD"/>
        </w:rPr>
        <w:t>% față de planul anual precizat,</w:t>
      </w:r>
      <w:r w:rsidRPr="001E6DC1">
        <w:rPr>
          <w:rFonts w:eastAsiaTheme="minorEastAsia"/>
          <w:b/>
          <w:bCs/>
          <w:sz w:val="26"/>
          <w:szCs w:val="26"/>
          <w:lang w:val="ro-MD"/>
        </w:rPr>
        <w:t xml:space="preserve"> </w:t>
      </w:r>
      <w:r w:rsidRPr="001E6DC1">
        <w:rPr>
          <w:rFonts w:eastAsiaTheme="minorEastAsia"/>
          <w:bCs/>
          <w:sz w:val="26"/>
          <w:szCs w:val="26"/>
          <w:lang w:val="ro-MD"/>
        </w:rPr>
        <w:t xml:space="preserve">ponderea cheltuielilor în suma totală de cheltuieli </w:t>
      </w:r>
      <w:r w:rsidRPr="00B8771D">
        <w:rPr>
          <w:rFonts w:eastAsiaTheme="minorEastAsia"/>
          <w:bCs/>
          <w:sz w:val="26"/>
          <w:szCs w:val="26"/>
          <w:lang w:val="ro-MD"/>
        </w:rPr>
        <w:t xml:space="preserve">constituie </w:t>
      </w:r>
      <w:r w:rsidR="00A11675">
        <w:rPr>
          <w:rFonts w:eastAsiaTheme="minorEastAsia"/>
          <w:bCs/>
          <w:sz w:val="26"/>
          <w:szCs w:val="26"/>
          <w:lang w:val="ro-MD"/>
        </w:rPr>
        <w:t>6,5</w:t>
      </w:r>
      <w:r w:rsidRPr="00B8771D">
        <w:rPr>
          <w:rFonts w:eastAsiaTheme="minorEastAsia"/>
          <w:bCs/>
          <w:sz w:val="26"/>
          <w:szCs w:val="26"/>
          <w:lang w:val="ro-MD"/>
        </w:rPr>
        <w:t>%</w:t>
      </w:r>
      <w:r w:rsidR="004A63B7">
        <w:rPr>
          <w:rFonts w:eastAsiaTheme="minorEastAsia"/>
          <w:bCs/>
          <w:sz w:val="26"/>
          <w:szCs w:val="26"/>
          <w:lang w:val="ro-MD"/>
        </w:rPr>
        <w:t>, tab. nr.8</w:t>
      </w:r>
    </w:p>
    <w:p w14:paraId="6155037D" w14:textId="45F92488" w:rsidR="004A63B7" w:rsidRPr="004A63B7" w:rsidRDefault="004A63B7" w:rsidP="004A63B7">
      <w:pPr>
        <w:tabs>
          <w:tab w:val="left" w:pos="984"/>
        </w:tabs>
        <w:autoSpaceDE w:val="0"/>
        <w:autoSpaceDN w:val="0"/>
        <w:adjustRightInd w:val="0"/>
        <w:ind w:left="720"/>
        <w:jc w:val="both"/>
        <w:rPr>
          <w:rFonts w:eastAsiaTheme="minorEastAsia"/>
          <w:i/>
          <w:sz w:val="18"/>
          <w:szCs w:val="18"/>
          <w:lang w:val="ro-MD"/>
        </w:rPr>
      </w:pPr>
      <w:r w:rsidRPr="004A63B7">
        <w:rPr>
          <w:rFonts w:eastAsiaTheme="minorEastAsia"/>
          <w:b/>
          <w:bCs/>
          <w:i/>
          <w:sz w:val="26"/>
          <w:szCs w:val="26"/>
          <w:lang w:val="ro-MD"/>
        </w:rPr>
        <w:tab/>
      </w:r>
      <w:r w:rsidRPr="004A63B7">
        <w:rPr>
          <w:rFonts w:eastAsiaTheme="minorEastAsia"/>
          <w:b/>
          <w:bCs/>
          <w:i/>
          <w:sz w:val="26"/>
          <w:szCs w:val="26"/>
          <w:lang w:val="ro-MD"/>
        </w:rPr>
        <w:tab/>
      </w:r>
      <w:r w:rsidRPr="004A63B7">
        <w:rPr>
          <w:rFonts w:eastAsiaTheme="minorEastAsia"/>
          <w:b/>
          <w:bCs/>
          <w:i/>
          <w:sz w:val="26"/>
          <w:szCs w:val="26"/>
          <w:lang w:val="ro-MD"/>
        </w:rPr>
        <w:tab/>
      </w:r>
      <w:r w:rsidRPr="004A63B7">
        <w:rPr>
          <w:rFonts w:eastAsiaTheme="minorEastAsia"/>
          <w:b/>
          <w:bCs/>
          <w:i/>
          <w:sz w:val="26"/>
          <w:szCs w:val="26"/>
          <w:lang w:val="ro-MD"/>
        </w:rPr>
        <w:tab/>
      </w:r>
      <w:r w:rsidRPr="004A63B7">
        <w:rPr>
          <w:rFonts w:eastAsiaTheme="minorEastAsia"/>
          <w:b/>
          <w:bCs/>
          <w:i/>
          <w:sz w:val="26"/>
          <w:szCs w:val="26"/>
          <w:lang w:val="ro-MD"/>
        </w:rPr>
        <w:tab/>
      </w:r>
      <w:r w:rsidRPr="004A63B7">
        <w:rPr>
          <w:rFonts w:eastAsiaTheme="minorEastAsia"/>
          <w:b/>
          <w:bCs/>
          <w:i/>
          <w:sz w:val="26"/>
          <w:szCs w:val="26"/>
          <w:lang w:val="ro-MD"/>
        </w:rPr>
        <w:tab/>
      </w:r>
      <w:r w:rsidRPr="004A63B7">
        <w:rPr>
          <w:rFonts w:eastAsiaTheme="minorEastAsia"/>
          <w:b/>
          <w:bCs/>
          <w:i/>
          <w:sz w:val="26"/>
          <w:szCs w:val="26"/>
          <w:lang w:val="ro-MD"/>
        </w:rPr>
        <w:tab/>
      </w:r>
      <w:r w:rsidRPr="004A63B7">
        <w:rPr>
          <w:rFonts w:eastAsiaTheme="minorEastAsia"/>
          <w:b/>
          <w:bCs/>
          <w:i/>
          <w:sz w:val="26"/>
          <w:szCs w:val="26"/>
          <w:lang w:val="ro-MD"/>
        </w:rPr>
        <w:tab/>
      </w:r>
      <w:r w:rsidRPr="004A63B7">
        <w:rPr>
          <w:rFonts w:eastAsiaTheme="minorEastAsia"/>
          <w:b/>
          <w:bCs/>
          <w:i/>
          <w:sz w:val="26"/>
          <w:szCs w:val="26"/>
          <w:lang w:val="ro-MD"/>
        </w:rPr>
        <w:tab/>
      </w:r>
      <w:r w:rsidRPr="004A63B7">
        <w:rPr>
          <w:rFonts w:eastAsiaTheme="minorEastAsia"/>
          <w:b/>
          <w:bCs/>
          <w:i/>
          <w:sz w:val="26"/>
          <w:szCs w:val="26"/>
          <w:lang w:val="ro-MD"/>
        </w:rPr>
        <w:tab/>
      </w:r>
      <w:r>
        <w:rPr>
          <w:rFonts w:eastAsiaTheme="minorEastAsia"/>
          <w:b/>
          <w:bCs/>
          <w:i/>
          <w:sz w:val="26"/>
          <w:szCs w:val="26"/>
          <w:lang w:val="ro-MD"/>
        </w:rPr>
        <w:t xml:space="preserve">                 </w:t>
      </w:r>
      <w:r w:rsidRPr="004A63B7">
        <w:rPr>
          <w:rFonts w:eastAsiaTheme="minorEastAsia"/>
          <w:i/>
          <w:sz w:val="18"/>
          <w:szCs w:val="18"/>
          <w:lang w:val="ro-MD"/>
        </w:rPr>
        <w:t>Tabelul nr.8</w:t>
      </w:r>
    </w:p>
    <w:p w14:paraId="1573AF66" w14:textId="4DDEFAB0" w:rsidR="004A63B7" w:rsidRPr="004A63B7" w:rsidRDefault="004A63B7" w:rsidP="004A63B7">
      <w:pPr>
        <w:tabs>
          <w:tab w:val="left" w:pos="984"/>
        </w:tabs>
        <w:autoSpaceDE w:val="0"/>
        <w:autoSpaceDN w:val="0"/>
        <w:adjustRightInd w:val="0"/>
        <w:ind w:left="720"/>
        <w:jc w:val="center"/>
        <w:rPr>
          <w:rFonts w:eastAsiaTheme="minorEastAsia"/>
          <w:bCs/>
          <w:lang w:val="ro-MD"/>
        </w:rPr>
      </w:pPr>
      <w:r w:rsidRPr="004A63B7">
        <w:rPr>
          <w:rFonts w:eastAsiaTheme="minorEastAsia"/>
          <w:b/>
          <w:bCs/>
          <w:i/>
          <w:lang w:val="ro-MD"/>
        </w:rPr>
        <w:t>Datele privind executarea cheltuielilor la grupa dată se prezintă în tabelul următor:</w:t>
      </w:r>
    </w:p>
    <w:tbl>
      <w:tblPr>
        <w:tblW w:w="11221" w:type="dxa"/>
        <w:tblInd w:w="-1303" w:type="dxa"/>
        <w:tblLayout w:type="fixed"/>
        <w:tblLook w:val="04A0" w:firstRow="1" w:lastRow="0" w:firstColumn="1" w:lastColumn="0" w:noHBand="0" w:noVBand="1"/>
      </w:tblPr>
      <w:tblGrid>
        <w:gridCol w:w="2291"/>
        <w:gridCol w:w="708"/>
        <w:gridCol w:w="851"/>
        <w:gridCol w:w="992"/>
        <w:gridCol w:w="992"/>
        <w:gridCol w:w="993"/>
        <w:gridCol w:w="850"/>
        <w:gridCol w:w="709"/>
        <w:gridCol w:w="992"/>
        <w:gridCol w:w="992"/>
        <w:gridCol w:w="851"/>
      </w:tblGrid>
      <w:tr w:rsidR="004A63B7" w:rsidRPr="001E6DC1" w14:paraId="1BFD2F96" w14:textId="77777777" w:rsidTr="00586FF2">
        <w:trPr>
          <w:trHeight w:val="249"/>
        </w:trPr>
        <w:tc>
          <w:tcPr>
            <w:tcW w:w="2291" w:type="dxa"/>
            <w:vMerge w:val="restart"/>
            <w:tcBorders>
              <w:top w:val="single" w:sz="4" w:space="0" w:color="auto"/>
              <w:left w:val="single" w:sz="4" w:space="0" w:color="auto"/>
              <w:right w:val="single" w:sz="4" w:space="0" w:color="auto"/>
            </w:tcBorders>
            <w:shd w:val="clear" w:color="auto" w:fill="auto"/>
            <w:vAlign w:val="center"/>
            <w:hideMark/>
          </w:tcPr>
          <w:p w14:paraId="121C9F7E" w14:textId="77777777" w:rsidR="004A63B7" w:rsidRPr="001E6DC1" w:rsidRDefault="004A63B7" w:rsidP="00586FF2">
            <w:pPr>
              <w:jc w:val="center"/>
              <w:rPr>
                <w:b/>
                <w:sz w:val="18"/>
                <w:szCs w:val="18"/>
                <w:lang w:val="ro-MD" w:eastAsia="ru-RU"/>
              </w:rPr>
            </w:pPr>
            <w:r w:rsidRPr="001E6DC1">
              <w:rPr>
                <w:b/>
                <w:sz w:val="18"/>
                <w:szCs w:val="18"/>
                <w:lang w:val="ro-MD" w:eastAsia="ru-RU"/>
              </w:rPr>
              <w:t>Denumirea</w:t>
            </w:r>
          </w:p>
        </w:tc>
        <w:tc>
          <w:tcPr>
            <w:tcW w:w="708" w:type="dxa"/>
            <w:vMerge w:val="restart"/>
            <w:tcBorders>
              <w:top w:val="single" w:sz="4" w:space="0" w:color="auto"/>
              <w:left w:val="single" w:sz="4" w:space="0" w:color="auto"/>
              <w:right w:val="single" w:sz="4" w:space="0" w:color="auto"/>
            </w:tcBorders>
            <w:shd w:val="clear" w:color="auto" w:fill="auto"/>
            <w:vAlign w:val="center"/>
            <w:hideMark/>
          </w:tcPr>
          <w:p w14:paraId="6F1F6A87" w14:textId="77777777" w:rsidR="004A63B7" w:rsidRPr="001E6DC1" w:rsidRDefault="004A63B7" w:rsidP="00586FF2">
            <w:pPr>
              <w:jc w:val="center"/>
              <w:rPr>
                <w:b/>
                <w:sz w:val="18"/>
                <w:szCs w:val="18"/>
                <w:lang w:val="ro-MD" w:eastAsia="ru-RU"/>
              </w:rPr>
            </w:pPr>
            <w:r w:rsidRPr="001E6DC1">
              <w:rPr>
                <w:b/>
                <w:sz w:val="18"/>
                <w:szCs w:val="18"/>
                <w:lang w:val="ro-MD" w:eastAsia="ru-RU"/>
              </w:rPr>
              <w:t>P1</w:t>
            </w:r>
          </w:p>
          <w:p w14:paraId="2346C15E" w14:textId="77777777" w:rsidR="004A63B7" w:rsidRPr="001E6DC1" w:rsidRDefault="004A63B7" w:rsidP="00586FF2">
            <w:pPr>
              <w:jc w:val="center"/>
              <w:rPr>
                <w:b/>
                <w:sz w:val="18"/>
                <w:szCs w:val="18"/>
                <w:lang w:val="ro-MD" w:eastAsia="ru-RU"/>
              </w:rPr>
            </w:pPr>
            <w:r w:rsidRPr="001E6DC1">
              <w:rPr>
                <w:b/>
                <w:sz w:val="18"/>
                <w:szCs w:val="18"/>
                <w:lang w:val="ro-MD" w:eastAsia="ru-RU"/>
              </w:rPr>
              <w:t>P2</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14:paraId="6C750498" w14:textId="77777777" w:rsidR="004A63B7" w:rsidRPr="001E6DC1" w:rsidRDefault="004A63B7" w:rsidP="00586FF2">
            <w:pPr>
              <w:jc w:val="center"/>
              <w:rPr>
                <w:b/>
                <w:sz w:val="18"/>
                <w:szCs w:val="18"/>
                <w:lang w:val="ro-MD" w:eastAsia="ru-RU"/>
              </w:rPr>
            </w:pPr>
            <w:r w:rsidRPr="001E6DC1">
              <w:rPr>
                <w:b/>
                <w:sz w:val="18"/>
                <w:szCs w:val="18"/>
                <w:lang w:val="ro-MD" w:eastAsia="ru-RU"/>
              </w:rPr>
              <w:t>Codul funcției</w:t>
            </w:r>
            <w:r w:rsidRPr="001E6DC1">
              <w:rPr>
                <w:b/>
                <w:sz w:val="18"/>
                <w:szCs w:val="18"/>
                <w:lang w:val="ro-MD" w:eastAsia="ru-RU"/>
              </w:rPr>
              <w:br/>
              <w:t>F1-F3</w:t>
            </w:r>
          </w:p>
        </w:tc>
        <w:tc>
          <w:tcPr>
            <w:tcW w:w="2977" w:type="dxa"/>
            <w:gridSpan w:val="3"/>
            <w:tcBorders>
              <w:top w:val="single" w:sz="4" w:space="0" w:color="auto"/>
              <w:left w:val="single" w:sz="4" w:space="0" w:color="auto"/>
              <w:right w:val="single" w:sz="4" w:space="0" w:color="auto"/>
            </w:tcBorders>
            <w:shd w:val="clear" w:color="auto" w:fill="auto"/>
            <w:noWrap/>
            <w:vAlign w:val="center"/>
          </w:tcPr>
          <w:p w14:paraId="603E2611" w14:textId="77777777" w:rsidR="004A63B7" w:rsidRPr="001E6DC1" w:rsidRDefault="004A63B7" w:rsidP="00586FF2">
            <w:pPr>
              <w:jc w:val="center"/>
              <w:rPr>
                <w:b/>
                <w:sz w:val="18"/>
                <w:szCs w:val="18"/>
                <w:lang w:val="ro-MD" w:eastAsia="ru-RU"/>
              </w:rPr>
            </w:pPr>
            <w:r w:rsidRPr="001E6DC1">
              <w:rPr>
                <w:b/>
                <w:sz w:val="18"/>
                <w:szCs w:val="18"/>
                <w:lang w:val="ro-MD" w:eastAsia="ru-RU"/>
              </w:rPr>
              <w:t>Anul 202</w:t>
            </w:r>
            <w:r>
              <w:rPr>
                <w:b/>
                <w:sz w:val="18"/>
                <w:szCs w:val="18"/>
                <w:lang w:val="ro-MD" w:eastAsia="ru-RU"/>
              </w:rPr>
              <w:t>1</w:t>
            </w:r>
            <w:r w:rsidRPr="001E6DC1">
              <w:rPr>
                <w:b/>
                <w:sz w:val="18"/>
                <w:szCs w:val="18"/>
                <w:lang w:val="ro-MD" w:eastAsia="ru-RU"/>
              </w:rPr>
              <w:t>, mii lei</w:t>
            </w:r>
          </w:p>
        </w:tc>
        <w:tc>
          <w:tcPr>
            <w:tcW w:w="1559" w:type="dxa"/>
            <w:gridSpan w:val="2"/>
            <w:tcBorders>
              <w:top w:val="single" w:sz="4" w:space="0" w:color="auto"/>
              <w:left w:val="single" w:sz="4" w:space="0" w:color="auto"/>
              <w:right w:val="single" w:sz="4" w:space="0" w:color="auto"/>
            </w:tcBorders>
            <w:shd w:val="clear" w:color="auto" w:fill="auto"/>
            <w:vAlign w:val="center"/>
            <w:hideMark/>
          </w:tcPr>
          <w:p w14:paraId="4B4734EA" w14:textId="77777777" w:rsidR="004A63B7" w:rsidRPr="001E6DC1" w:rsidRDefault="004A63B7" w:rsidP="00586FF2">
            <w:pPr>
              <w:jc w:val="center"/>
              <w:rPr>
                <w:b/>
                <w:sz w:val="18"/>
                <w:szCs w:val="18"/>
                <w:lang w:val="ro-MD" w:eastAsia="ru-RU"/>
              </w:rPr>
            </w:pPr>
            <w:r w:rsidRPr="001E6DC1">
              <w:rPr>
                <w:b/>
                <w:sz w:val="18"/>
                <w:szCs w:val="18"/>
                <w:lang w:val="ro-MD" w:eastAsia="ru-RU"/>
              </w:rPr>
              <w:t>Executat față de planul precizat</w:t>
            </w:r>
          </w:p>
        </w:tc>
        <w:tc>
          <w:tcPr>
            <w:tcW w:w="992" w:type="dxa"/>
            <w:vMerge w:val="restart"/>
            <w:tcBorders>
              <w:top w:val="single" w:sz="4" w:space="0" w:color="auto"/>
              <w:left w:val="nil"/>
              <w:right w:val="single" w:sz="4" w:space="0" w:color="auto"/>
            </w:tcBorders>
          </w:tcPr>
          <w:p w14:paraId="05C5CD94" w14:textId="77777777" w:rsidR="004A63B7" w:rsidRPr="001E6DC1" w:rsidRDefault="004A63B7" w:rsidP="00586FF2">
            <w:pPr>
              <w:jc w:val="center"/>
              <w:rPr>
                <w:b/>
                <w:sz w:val="18"/>
                <w:szCs w:val="18"/>
                <w:lang w:val="ro-MD" w:eastAsia="ru-RU"/>
              </w:rPr>
            </w:pPr>
            <w:r w:rsidRPr="001E6DC1">
              <w:rPr>
                <w:b/>
                <w:sz w:val="18"/>
                <w:szCs w:val="18"/>
                <w:lang w:val="ro-MD" w:eastAsia="ru-RU"/>
              </w:rPr>
              <w:t>Anul 20</w:t>
            </w:r>
            <w:r>
              <w:rPr>
                <w:b/>
                <w:sz w:val="18"/>
                <w:szCs w:val="18"/>
                <w:lang w:val="ro-MD" w:eastAsia="ru-RU"/>
              </w:rPr>
              <w:t>20</w:t>
            </w:r>
            <w:r w:rsidRPr="001E6DC1">
              <w:rPr>
                <w:b/>
                <w:sz w:val="18"/>
                <w:szCs w:val="18"/>
                <w:lang w:val="ro-MD" w:eastAsia="ru-RU"/>
              </w:rPr>
              <w:t xml:space="preserve"> </w:t>
            </w:r>
          </w:p>
          <w:p w14:paraId="106C4EB5" w14:textId="77777777" w:rsidR="004A63B7" w:rsidRPr="001E6DC1" w:rsidRDefault="004A63B7" w:rsidP="00586FF2">
            <w:pPr>
              <w:jc w:val="center"/>
              <w:rPr>
                <w:b/>
                <w:sz w:val="18"/>
                <w:szCs w:val="18"/>
                <w:lang w:val="ro-MD" w:eastAsia="ru-RU"/>
              </w:rPr>
            </w:pPr>
            <w:r w:rsidRPr="001E6DC1">
              <w:rPr>
                <w:b/>
                <w:sz w:val="18"/>
                <w:szCs w:val="18"/>
                <w:lang w:val="ro-MD" w:eastAsia="ru-RU"/>
              </w:rPr>
              <w:t>mii lei</w:t>
            </w:r>
          </w:p>
        </w:tc>
        <w:tc>
          <w:tcPr>
            <w:tcW w:w="1843" w:type="dxa"/>
            <w:gridSpan w:val="2"/>
            <w:tcBorders>
              <w:top w:val="single" w:sz="4" w:space="0" w:color="auto"/>
              <w:left w:val="nil"/>
              <w:right w:val="single" w:sz="4" w:space="0" w:color="auto"/>
            </w:tcBorders>
          </w:tcPr>
          <w:p w14:paraId="2614221D" w14:textId="77777777" w:rsidR="004A63B7" w:rsidRDefault="004A63B7" w:rsidP="00586FF2">
            <w:pPr>
              <w:jc w:val="center"/>
              <w:rPr>
                <w:b/>
                <w:bCs/>
                <w:sz w:val="16"/>
                <w:szCs w:val="16"/>
                <w:lang w:val="ro-MD" w:eastAsia="ru-RU"/>
              </w:rPr>
            </w:pPr>
            <w:r w:rsidRPr="00DB2CF6">
              <w:rPr>
                <w:b/>
                <w:bCs/>
                <w:sz w:val="16"/>
                <w:szCs w:val="16"/>
                <w:lang w:val="ro-MD" w:eastAsia="ru-RU"/>
              </w:rPr>
              <w:t xml:space="preserve">Executat anul 2021 </w:t>
            </w:r>
          </w:p>
          <w:p w14:paraId="6D6D7A64" w14:textId="77777777" w:rsidR="004A63B7" w:rsidRPr="001E6DC1" w:rsidRDefault="004A63B7" w:rsidP="00586FF2">
            <w:pPr>
              <w:jc w:val="center"/>
              <w:rPr>
                <w:b/>
                <w:sz w:val="18"/>
                <w:szCs w:val="18"/>
                <w:lang w:val="ro-MD" w:eastAsia="ru-RU"/>
              </w:rPr>
            </w:pPr>
            <w:r w:rsidRPr="00DB2CF6">
              <w:rPr>
                <w:b/>
                <w:bCs/>
                <w:sz w:val="16"/>
                <w:szCs w:val="16"/>
                <w:lang w:val="ro-MD" w:eastAsia="ru-RU"/>
              </w:rPr>
              <w:t>față  anul 2020</w:t>
            </w:r>
          </w:p>
        </w:tc>
      </w:tr>
      <w:tr w:rsidR="004A63B7" w:rsidRPr="001E6DC1" w14:paraId="23937A26" w14:textId="77777777" w:rsidTr="00586FF2">
        <w:trPr>
          <w:trHeight w:val="241"/>
        </w:trPr>
        <w:tc>
          <w:tcPr>
            <w:tcW w:w="2291" w:type="dxa"/>
            <w:vMerge/>
            <w:tcBorders>
              <w:left w:val="single" w:sz="4" w:space="0" w:color="auto"/>
              <w:bottom w:val="single" w:sz="4" w:space="0" w:color="auto"/>
              <w:right w:val="single" w:sz="4" w:space="0" w:color="auto"/>
            </w:tcBorders>
            <w:vAlign w:val="center"/>
          </w:tcPr>
          <w:p w14:paraId="5B175EA3" w14:textId="77777777" w:rsidR="004A63B7" w:rsidRPr="001E6DC1" w:rsidRDefault="004A63B7" w:rsidP="00586FF2">
            <w:pPr>
              <w:rPr>
                <w:b/>
                <w:sz w:val="18"/>
                <w:szCs w:val="18"/>
                <w:lang w:val="ro-MD" w:eastAsia="ru-RU"/>
              </w:rPr>
            </w:pPr>
          </w:p>
        </w:tc>
        <w:tc>
          <w:tcPr>
            <w:tcW w:w="708" w:type="dxa"/>
            <w:vMerge/>
            <w:tcBorders>
              <w:left w:val="single" w:sz="4" w:space="0" w:color="auto"/>
              <w:bottom w:val="single" w:sz="4" w:space="0" w:color="000000"/>
              <w:right w:val="single" w:sz="4" w:space="0" w:color="auto"/>
            </w:tcBorders>
            <w:vAlign w:val="center"/>
          </w:tcPr>
          <w:p w14:paraId="2A96888E" w14:textId="77777777" w:rsidR="004A63B7" w:rsidRPr="001E6DC1" w:rsidRDefault="004A63B7" w:rsidP="00586FF2">
            <w:pPr>
              <w:rPr>
                <w:b/>
                <w:sz w:val="18"/>
                <w:szCs w:val="18"/>
                <w:lang w:val="ro-MD" w:eastAsia="ru-RU"/>
              </w:rPr>
            </w:pPr>
          </w:p>
        </w:tc>
        <w:tc>
          <w:tcPr>
            <w:tcW w:w="851" w:type="dxa"/>
            <w:vMerge/>
            <w:tcBorders>
              <w:left w:val="single" w:sz="4" w:space="0" w:color="auto"/>
              <w:bottom w:val="single" w:sz="4" w:space="0" w:color="auto"/>
              <w:right w:val="single" w:sz="4" w:space="0" w:color="auto"/>
            </w:tcBorders>
            <w:vAlign w:val="center"/>
          </w:tcPr>
          <w:p w14:paraId="6C01744B" w14:textId="77777777" w:rsidR="004A63B7" w:rsidRPr="001E6DC1" w:rsidRDefault="004A63B7" w:rsidP="00586FF2">
            <w:pPr>
              <w:rPr>
                <w:b/>
                <w:sz w:val="18"/>
                <w:szCs w:val="18"/>
                <w:lang w:val="ro-MD" w:eastAsia="ru-RU"/>
              </w:rPr>
            </w:pPr>
          </w:p>
        </w:tc>
        <w:tc>
          <w:tcPr>
            <w:tcW w:w="992" w:type="dxa"/>
            <w:tcBorders>
              <w:top w:val="single" w:sz="4" w:space="0" w:color="auto"/>
              <w:left w:val="single" w:sz="4" w:space="0" w:color="auto"/>
              <w:bottom w:val="single" w:sz="4" w:space="0" w:color="000000"/>
              <w:right w:val="nil"/>
            </w:tcBorders>
            <w:vAlign w:val="center"/>
          </w:tcPr>
          <w:p w14:paraId="0ED750BE" w14:textId="77777777" w:rsidR="004A63B7" w:rsidRPr="001E6DC1" w:rsidRDefault="004A63B7" w:rsidP="00586FF2">
            <w:pPr>
              <w:jc w:val="center"/>
              <w:rPr>
                <w:b/>
                <w:sz w:val="18"/>
                <w:szCs w:val="18"/>
                <w:lang w:val="ro-MD" w:eastAsia="ru-RU"/>
              </w:rPr>
            </w:pPr>
            <w:r w:rsidRPr="001E6DC1">
              <w:rPr>
                <w:b/>
                <w:sz w:val="18"/>
                <w:szCs w:val="18"/>
                <w:lang w:val="ro-MD" w:eastAsia="ru-RU"/>
              </w:rPr>
              <w:t>Aprobat</w:t>
            </w:r>
            <w:r>
              <w:rPr>
                <w:b/>
                <w:sz w:val="18"/>
                <w:szCs w:val="18"/>
                <w:lang w:val="ro-MD" w:eastAsia="ru-RU"/>
              </w:rPr>
              <w:t xml:space="preserve"> </w:t>
            </w:r>
          </w:p>
        </w:tc>
        <w:tc>
          <w:tcPr>
            <w:tcW w:w="992" w:type="dxa"/>
            <w:tcBorders>
              <w:top w:val="single" w:sz="4" w:space="0" w:color="auto"/>
              <w:left w:val="single" w:sz="4" w:space="0" w:color="auto"/>
              <w:bottom w:val="single" w:sz="4" w:space="0" w:color="000000"/>
              <w:right w:val="single" w:sz="4" w:space="0" w:color="auto"/>
            </w:tcBorders>
            <w:vAlign w:val="center"/>
          </w:tcPr>
          <w:p w14:paraId="75414749" w14:textId="77777777" w:rsidR="004A63B7" w:rsidRPr="001E6DC1" w:rsidRDefault="004A63B7" w:rsidP="00586FF2">
            <w:pPr>
              <w:jc w:val="center"/>
              <w:rPr>
                <w:b/>
                <w:sz w:val="18"/>
                <w:szCs w:val="18"/>
                <w:lang w:val="ro-MD" w:eastAsia="ru-RU"/>
              </w:rPr>
            </w:pPr>
            <w:r w:rsidRPr="001E6DC1">
              <w:rPr>
                <w:b/>
                <w:sz w:val="18"/>
                <w:szCs w:val="18"/>
                <w:lang w:val="ro-MD" w:eastAsia="ru-RU"/>
              </w:rPr>
              <w:t>Precizat</w:t>
            </w:r>
            <w:r>
              <w:rPr>
                <w:b/>
                <w:sz w:val="18"/>
                <w:szCs w:val="18"/>
                <w:lang w:val="ro-MD" w:eastAsia="ru-RU"/>
              </w:rPr>
              <w:t xml:space="preserve"> </w:t>
            </w:r>
          </w:p>
        </w:tc>
        <w:tc>
          <w:tcPr>
            <w:tcW w:w="993" w:type="dxa"/>
            <w:tcBorders>
              <w:top w:val="single" w:sz="4" w:space="0" w:color="auto"/>
              <w:left w:val="single" w:sz="4" w:space="0" w:color="auto"/>
              <w:bottom w:val="single" w:sz="4" w:space="0" w:color="000000"/>
              <w:right w:val="single" w:sz="4" w:space="0" w:color="auto"/>
            </w:tcBorders>
            <w:vAlign w:val="center"/>
          </w:tcPr>
          <w:p w14:paraId="6458B98C" w14:textId="77777777" w:rsidR="004A63B7" w:rsidRPr="001E6DC1" w:rsidRDefault="004A63B7" w:rsidP="00586FF2">
            <w:pPr>
              <w:jc w:val="center"/>
              <w:rPr>
                <w:b/>
                <w:sz w:val="18"/>
                <w:szCs w:val="18"/>
                <w:lang w:val="ro-MD" w:eastAsia="ru-RU"/>
              </w:rPr>
            </w:pPr>
            <w:r w:rsidRPr="001E6DC1">
              <w:rPr>
                <w:b/>
                <w:sz w:val="18"/>
                <w:szCs w:val="18"/>
                <w:lang w:val="ro-MD" w:eastAsia="ru-RU"/>
              </w:rPr>
              <w:t xml:space="preserve">Executat </w:t>
            </w:r>
            <w:r>
              <w:rPr>
                <w:b/>
                <w:sz w:val="18"/>
                <w:szCs w:val="18"/>
                <w:lang w:val="ro-MD" w:eastAsia="ru-RU"/>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14:paraId="3AD31DC8" w14:textId="77777777" w:rsidR="004A63B7" w:rsidRPr="001E6DC1" w:rsidRDefault="004A63B7" w:rsidP="00586FF2">
            <w:pPr>
              <w:jc w:val="center"/>
              <w:rPr>
                <w:b/>
                <w:sz w:val="18"/>
                <w:szCs w:val="18"/>
                <w:lang w:val="ro-MD" w:eastAsia="ru-RU"/>
              </w:rPr>
            </w:pPr>
            <w:r w:rsidRPr="001E6DC1">
              <w:rPr>
                <w:b/>
                <w:sz w:val="18"/>
                <w:szCs w:val="18"/>
                <w:lang w:val="ro-MD" w:eastAsia="ru-RU"/>
              </w:rPr>
              <w:t xml:space="preserve"> (+ ; -)</w:t>
            </w:r>
          </w:p>
        </w:tc>
        <w:tc>
          <w:tcPr>
            <w:tcW w:w="709" w:type="dxa"/>
            <w:tcBorders>
              <w:top w:val="single" w:sz="4" w:space="0" w:color="auto"/>
              <w:left w:val="nil"/>
              <w:bottom w:val="single" w:sz="4" w:space="0" w:color="auto"/>
              <w:right w:val="single" w:sz="4" w:space="0" w:color="auto"/>
            </w:tcBorders>
            <w:shd w:val="clear" w:color="auto" w:fill="auto"/>
          </w:tcPr>
          <w:p w14:paraId="502A470A" w14:textId="77777777" w:rsidR="004A63B7" w:rsidRPr="001E6DC1" w:rsidRDefault="004A63B7" w:rsidP="00586FF2">
            <w:pPr>
              <w:jc w:val="center"/>
              <w:rPr>
                <w:b/>
                <w:sz w:val="18"/>
                <w:szCs w:val="18"/>
                <w:lang w:val="ro-MD" w:eastAsia="ru-RU"/>
              </w:rPr>
            </w:pPr>
            <w:r w:rsidRPr="001E6DC1">
              <w:rPr>
                <w:b/>
                <w:sz w:val="18"/>
                <w:szCs w:val="18"/>
                <w:lang w:val="ro-MD" w:eastAsia="ru-RU"/>
              </w:rPr>
              <w:t>%</w:t>
            </w:r>
          </w:p>
        </w:tc>
        <w:tc>
          <w:tcPr>
            <w:tcW w:w="992" w:type="dxa"/>
            <w:vMerge/>
            <w:tcBorders>
              <w:left w:val="nil"/>
              <w:bottom w:val="single" w:sz="4" w:space="0" w:color="auto"/>
              <w:right w:val="single" w:sz="4" w:space="0" w:color="auto"/>
            </w:tcBorders>
          </w:tcPr>
          <w:p w14:paraId="00F42C1E" w14:textId="77777777" w:rsidR="004A63B7" w:rsidRPr="001E6DC1" w:rsidRDefault="004A63B7" w:rsidP="00586FF2">
            <w:pPr>
              <w:jc w:val="center"/>
              <w:rPr>
                <w:b/>
                <w:sz w:val="18"/>
                <w:szCs w:val="18"/>
                <w:lang w:val="ro-MD" w:eastAsia="ru-RU"/>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24D3A70" w14:textId="77777777" w:rsidR="004A63B7" w:rsidRPr="001E6DC1" w:rsidRDefault="004A63B7" w:rsidP="00586FF2">
            <w:pPr>
              <w:jc w:val="center"/>
              <w:rPr>
                <w:b/>
                <w:sz w:val="18"/>
                <w:szCs w:val="18"/>
                <w:lang w:val="ro-MD" w:eastAsia="ru-RU"/>
              </w:rPr>
            </w:pPr>
            <w:r w:rsidRPr="001E6DC1">
              <w:rPr>
                <w:b/>
                <w:sz w:val="18"/>
                <w:szCs w:val="18"/>
                <w:lang w:val="ro-MD" w:eastAsia="ru-RU"/>
              </w:rPr>
              <w:t xml:space="preserve"> (+ ; -)</w:t>
            </w:r>
          </w:p>
        </w:tc>
        <w:tc>
          <w:tcPr>
            <w:tcW w:w="851" w:type="dxa"/>
            <w:tcBorders>
              <w:top w:val="single" w:sz="4" w:space="0" w:color="auto"/>
              <w:left w:val="nil"/>
              <w:bottom w:val="single" w:sz="4" w:space="0" w:color="auto"/>
              <w:right w:val="single" w:sz="4" w:space="0" w:color="auto"/>
            </w:tcBorders>
            <w:shd w:val="clear" w:color="auto" w:fill="auto"/>
          </w:tcPr>
          <w:p w14:paraId="57C7B5BA" w14:textId="77777777" w:rsidR="004A63B7" w:rsidRPr="001E6DC1" w:rsidRDefault="004A63B7" w:rsidP="00586FF2">
            <w:pPr>
              <w:jc w:val="center"/>
              <w:rPr>
                <w:b/>
                <w:sz w:val="18"/>
                <w:szCs w:val="18"/>
                <w:lang w:val="ro-MD" w:eastAsia="ru-RU"/>
              </w:rPr>
            </w:pPr>
            <w:r w:rsidRPr="001E6DC1">
              <w:rPr>
                <w:b/>
                <w:sz w:val="18"/>
                <w:szCs w:val="18"/>
                <w:lang w:val="ro-MD" w:eastAsia="ru-RU"/>
              </w:rPr>
              <w:t>%</w:t>
            </w:r>
          </w:p>
        </w:tc>
      </w:tr>
      <w:tr w:rsidR="004A63B7" w:rsidRPr="001E6DC1" w14:paraId="4850D8D4" w14:textId="77777777" w:rsidTr="00586FF2">
        <w:trPr>
          <w:trHeight w:val="255"/>
        </w:trPr>
        <w:tc>
          <w:tcPr>
            <w:tcW w:w="2291" w:type="dxa"/>
            <w:tcBorders>
              <w:top w:val="single" w:sz="4" w:space="0" w:color="auto"/>
              <w:left w:val="single" w:sz="4" w:space="0" w:color="auto"/>
              <w:bottom w:val="single" w:sz="4" w:space="0" w:color="auto"/>
              <w:right w:val="single" w:sz="4" w:space="0" w:color="auto"/>
            </w:tcBorders>
            <w:shd w:val="clear" w:color="auto" w:fill="auto"/>
            <w:vAlign w:val="bottom"/>
          </w:tcPr>
          <w:p w14:paraId="6BC1D03B" w14:textId="77777777" w:rsidR="004A63B7" w:rsidRPr="001E6DC1" w:rsidRDefault="004A63B7" w:rsidP="00586FF2">
            <w:pPr>
              <w:ind w:firstLineChars="28" w:firstLine="56"/>
              <w:rPr>
                <w:b/>
                <w:i/>
                <w:sz w:val="20"/>
                <w:szCs w:val="20"/>
                <w:lang w:val="ro-MD" w:eastAsia="ru-RU"/>
              </w:rPr>
            </w:pPr>
            <w:r w:rsidRPr="001E6DC1">
              <w:rPr>
                <w:b/>
                <w:i/>
                <w:sz w:val="20"/>
                <w:szCs w:val="20"/>
                <w:lang w:val="ro-MD"/>
              </w:rPr>
              <w:t>Servicii in domeniul economiei</w:t>
            </w:r>
          </w:p>
        </w:tc>
        <w:tc>
          <w:tcPr>
            <w:tcW w:w="708" w:type="dxa"/>
            <w:tcBorders>
              <w:top w:val="single" w:sz="4" w:space="0" w:color="auto"/>
              <w:left w:val="nil"/>
              <w:bottom w:val="single" w:sz="4" w:space="0" w:color="auto"/>
              <w:right w:val="single" w:sz="4" w:space="0" w:color="auto"/>
            </w:tcBorders>
            <w:shd w:val="clear" w:color="auto" w:fill="auto"/>
            <w:vAlign w:val="bottom"/>
          </w:tcPr>
          <w:p w14:paraId="055E4BC4" w14:textId="77777777" w:rsidR="004A63B7" w:rsidRPr="001E6DC1" w:rsidRDefault="004A63B7" w:rsidP="00586FF2">
            <w:pPr>
              <w:ind w:firstLineChars="200" w:firstLine="400"/>
              <w:rPr>
                <w:b/>
                <w:bCs/>
                <w:sz w:val="20"/>
                <w:szCs w:val="20"/>
                <w:lang w:val="ro-MD"/>
              </w:rPr>
            </w:pPr>
            <w:r w:rsidRPr="001E6DC1">
              <w:rPr>
                <w:b/>
                <w:bCs/>
                <w:sz w:val="20"/>
                <w:szCs w:val="20"/>
                <w:lang w:val="ro-MD"/>
              </w:rPr>
              <w:t> </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D8D5A13" w14:textId="77777777" w:rsidR="004A63B7" w:rsidRPr="001E6DC1" w:rsidRDefault="004A63B7" w:rsidP="00586FF2">
            <w:pPr>
              <w:jc w:val="center"/>
              <w:rPr>
                <w:b/>
                <w:bCs/>
                <w:sz w:val="20"/>
                <w:szCs w:val="20"/>
                <w:lang w:val="ro-MD"/>
              </w:rPr>
            </w:pPr>
            <w:r w:rsidRPr="001E6DC1">
              <w:rPr>
                <w:b/>
                <w:bCs/>
                <w:sz w:val="20"/>
                <w:szCs w:val="20"/>
                <w:lang w:val="ro-MD"/>
              </w:rPr>
              <w:t>04</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2C54367" w14:textId="77777777" w:rsidR="004A63B7" w:rsidRPr="001E6DC1" w:rsidRDefault="004A63B7" w:rsidP="00586FF2">
            <w:pPr>
              <w:jc w:val="center"/>
              <w:rPr>
                <w:b/>
                <w:bCs/>
                <w:sz w:val="20"/>
                <w:szCs w:val="20"/>
                <w:lang w:val="ro-MD"/>
              </w:rPr>
            </w:pPr>
            <w:r>
              <w:rPr>
                <w:b/>
                <w:bCs/>
                <w:sz w:val="20"/>
                <w:szCs w:val="20"/>
                <w:lang w:val="ro-MD"/>
              </w:rPr>
              <w:t>21690,0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4B7783E" w14:textId="77777777" w:rsidR="004A63B7" w:rsidRPr="001E6DC1" w:rsidRDefault="004A63B7" w:rsidP="00586FF2">
            <w:pPr>
              <w:jc w:val="center"/>
              <w:rPr>
                <w:b/>
                <w:bCs/>
                <w:sz w:val="20"/>
                <w:szCs w:val="20"/>
                <w:lang w:val="ro-MD"/>
              </w:rPr>
            </w:pPr>
            <w:r>
              <w:rPr>
                <w:b/>
                <w:bCs/>
                <w:sz w:val="20"/>
                <w:szCs w:val="20"/>
                <w:lang w:val="ro-MD"/>
              </w:rPr>
              <w:t>21839,2</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6D8CDAB5" w14:textId="77777777" w:rsidR="004A63B7" w:rsidRPr="001E6DC1" w:rsidRDefault="004A63B7" w:rsidP="00586FF2">
            <w:pPr>
              <w:jc w:val="center"/>
              <w:rPr>
                <w:b/>
                <w:bCs/>
                <w:sz w:val="20"/>
                <w:szCs w:val="20"/>
                <w:lang w:val="ro-MD"/>
              </w:rPr>
            </w:pPr>
            <w:r>
              <w:rPr>
                <w:b/>
                <w:bCs/>
                <w:sz w:val="20"/>
                <w:szCs w:val="20"/>
                <w:lang w:val="ro-MD"/>
              </w:rPr>
              <w:t>19870,8</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FAF5015" w14:textId="77777777" w:rsidR="004A63B7" w:rsidRPr="001E6DC1" w:rsidRDefault="004A63B7" w:rsidP="00586FF2">
            <w:pPr>
              <w:jc w:val="center"/>
              <w:rPr>
                <w:b/>
                <w:bCs/>
                <w:sz w:val="20"/>
                <w:szCs w:val="20"/>
                <w:lang w:val="ro-MD"/>
              </w:rPr>
            </w:pPr>
            <w:r>
              <w:rPr>
                <w:b/>
                <w:bCs/>
                <w:sz w:val="20"/>
                <w:szCs w:val="20"/>
                <w:lang w:val="ro-MD"/>
              </w:rPr>
              <w:t>-1968,4</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3A01910" w14:textId="77777777" w:rsidR="004A63B7" w:rsidRPr="001E6DC1" w:rsidRDefault="004A63B7" w:rsidP="00586FF2">
            <w:pPr>
              <w:jc w:val="center"/>
              <w:rPr>
                <w:b/>
                <w:bCs/>
                <w:sz w:val="20"/>
                <w:szCs w:val="20"/>
                <w:lang w:val="ro-MD"/>
              </w:rPr>
            </w:pPr>
            <w:r>
              <w:rPr>
                <w:b/>
                <w:bCs/>
                <w:sz w:val="20"/>
                <w:szCs w:val="20"/>
                <w:lang w:val="ro-MD"/>
              </w:rPr>
              <w:t>91,0</w:t>
            </w:r>
          </w:p>
        </w:tc>
        <w:tc>
          <w:tcPr>
            <w:tcW w:w="992" w:type="dxa"/>
            <w:tcBorders>
              <w:top w:val="single" w:sz="4" w:space="0" w:color="auto"/>
              <w:left w:val="nil"/>
              <w:bottom w:val="single" w:sz="4" w:space="0" w:color="auto"/>
              <w:right w:val="single" w:sz="4" w:space="0" w:color="auto"/>
            </w:tcBorders>
            <w:shd w:val="clear" w:color="auto" w:fill="auto"/>
            <w:vAlign w:val="bottom"/>
          </w:tcPr>
          <w:p w14:paraId="7FEE2FB5" w14:textId="77777777" w:rsidR="004A63B7" w:rsidRPr="001E6DC1" w:rsidRDefault="004A63B7" w:rsidP="00586FF2">
            <w:pPr>
              <w:jc w:val="center"/>
              <w:rPr>
                <w:b/>
                <w:bCs/>
                <w:sz w:val="20"/>
                <w:szCs w:val="20"/>
                <w:lang w:val="ro-MD"/>
              </w:rPr>
            </w:pPr>
            <w:r>
              <w:rPr>
                <w:b/>
                <w:bCs/>
                <w:sz w:val="20"/>
                <w:szCs w:val="20"/>
                <w:lang w:val="ro-MD"/>
              </w:rPr>
              <w:t>22255,7</w:t>
            </w:r>
          </w:p>
        </w:tc>
        <w:tc>
          <w:tcPr>
            <w:tcW w:w="992" w:type="dxa"/>
            <w:tcBorders>
              <w:top w:val="nil"/>
              <w:left w:val="nil"/>
              <w:bottom w:val="single" w:sz="4" w:space="0" w:color="auto"/>
              <w:right w:val="single" w:sz="4" w:space="0" w:color="auto"/>
            </w:tcBorders>
          </w:tcPr>
          <w:p w14:paraId="6FA93C18" w14:textId="77777777" w:rsidR="004A63B7" w:rsidRDefault="004A63B7" w:rsidP="00586FF2">
            <w:pPr>
              <w:jc w:val="center"/>
              <w:rPr>
                <w:b/>
                <w:bCs/>
                <w:sz w:val="20"/>
                <w:szCs w:val="20"/>
                <w:lang w:val="ro-MD" w:eastAsia="ru-RU"/>
              </w:rPr>
            </w:pPr>
          </w:p>
          <w:p w14:paraId="4A7362F9" w14:textId="77777777" w:rsidR="004A63B7" w:rsidRPr="001E6DC1" w:rsidRDefault="004A63B7" w:rsidP="00586FF2">
            <w:pPr>
              <w:jc w:val="center"/>
              <w:rPr>
                <w:b/>
                <w:bCs/>
                <w:sz w:val="20"/>
                <w:szCs w:val="20"/>
                <w:lang w:val="ro-MD" w:eastAsia="ru-RU"/>
              </w:rPr>
            </w:pPr>
            <w:r>
              <w:rPr>
                <w:b/>
                <w:bCs/>
                <w:sz w:val="20"/>
                <w:szCs w:val="20"/>
                <w:lang w:val="ro-MD" w:eastAsia="ru-RU"/>
              </w:rPr>
              <w:t>-2384,9</w:t>
            </w:r>
          </w:p>
        </w:tc>
        <w:tc>
          <w:tcPr>
            <w:tcW w:w="851" w:type="dxa"/>
            <w:tcBorders>
              <w:top w:val="nil"/>
              <w:left w:val="nil"/>
              <w:bottom w:val="single" w:sz="4" w:space="0" w:color="auto"/>
              <w:right w:val="single" w:sz="4" w:space="0" w:color="auto"/>
            </w:tcBorders>
          </w:tcPr>
          <w:p w14:paraId="47A8C6D8" w14:textId="77777777" w:rsidR="004A63B7" w:rsidRDefault="004A63B7" w:rsidP="00586FF2">
            <w:pPr>
              <w:jc w:val="center"/>
              <w:rPr>
                <w:b/>
                <w:bCs/>
                <w:sz w:val="20"/>
                <w:szCs w:val="20"/>
                <w:lang w:val="ro-MD" w:eastAsia="ru-RU"/>
              </w:rPr>
            </w:pPr>
          </w:p>
          <w:p w14:paraId="30E124E3" w14:textId="77777777" w:rsidR="004A63B7" w:rsidRPr="001E6DC1" w:rsidRDefault="004A63B7" w:rsidP="00586FF2">
            <w:pPr>
              <w:jc w:val="center"/>
              <w:rPr>
                <w:b/>
                <w:bCs/>
                <w:sz w:val="20"/>
                <w:szCs w:val="20"/>
                <w:lang w:val="ro-MD" w:eastAsia="ru-RU"/>
              </w:rPr>
            </w:pPr>
            <w:r>
              <w:rPr>
                <w:b/>
                <w:bCs/>
                <w:sz w:val="20"/>
                <w:szCs w:val="20"/>
                <w:lang w:val="ro-MD" w:eastAsia="ru-RU"/>
              </w:rPr>
              <w:t>89,3</w:t>
            </w:r>
          </w:p>
        </w:tc>
      </w:tr>
      <w:tr w:rsidR="004A63B7" w:rsidRPr="001E6DC1" w14:paraId="36591334" w14:textId="77777777" w:rsidTr="00586FF2">
        <w:trPr>
          <w:trHeight w:val="255"/>
        </w:trPr>
        <w:tc>
          <w:tcPr>
            <w:tcW w:w="2291" w:type="dxa"/>
            <w:tcBorders>
              <w:top w:val="single" w:sz="4" w:space="0" w:color="auto"/>
              <w:left w:val="single" w:sz="4" w:space="0" w:color="auto"/>
              <w:bottom w:val="single" w:sz="4" w:space="0" w:color="auto"/>
              <w:right w:val="single" w:sz="4" w:space="0" w:color="auto"/>
            </w:tcBorders>
            <w:shd w:val="clear" w:color="auto" w:fill="auto"/>
            <w:vAlign w:val="bottom"/>
          </w:tcPr>
          <w:p w14:paraId="609B17FA" w14:textId="77777777" w:rsidR="004A63B7" w:rsidRPr="001E6DC1" w:rsidRDefault="004A63B7" w:rsidP="00586FF2">
            <w:pPr>
              <w:ind w:firstLineChars="28" w:firstLine="56"/>
              <w:rPr>
                <w:b/>
                <w:i/>
                <w:sz w:val="20"/>
                <w:szCs w:val="20"/>
                <w:lang w:val="ro-MD"/>
              </w:rPr>
            </w:pPr>
            <w:r w:rsidRPr="001E6DC1">
              <w:rPr>
                <w:sz w:val="20"/>
                <w:szCs w:val="20"/>
                <w:lang w:val="ro-MD" w:eastAsia="ru-RU"/>
              </w:rPr>
              <w:t>inclusiv: cheltuieli de personal</w:t>
            </w:r>
          </w:p>
        </w:tc>
        <w:tc>
          <w:tcPr>
            <w:tcW w:w="708" w:type="dxa"/>
            <w:tcBorders>
              <w:top w:val="single" w:sz="4" w:space="0" w:color="auto"/>
              <w:left w:val="nil"/>
              <w:bottom w:val="single" w:sz="4" w:space="0" w:color="auto"/>
              <w:right w:val="single" w:sz="4" w:space="0" w:color="auto"/>
            </w:tcBorders>
            <w:shd w:val="clear" w:color="auto" w:fill="auto"/>
            <w:vAlign w:val="bottom"/>
          </w:tcPr>
          <w:p w14:paraId="38F3BF4B" w14:textId="77777777" w:rsidR="004A63B7" w:rsidRPr="001E6DC1" w:rsidRDefault="004A63B7" w:rsidP="00586FF2">
            <w:pPr>
              <w:ind w:firstLineChars="200" w:firstLine="400"/>
              <w:rPr>
                <w:b/>
                <w:bCs/>
                <w:sz w:val="20"/>
                <w:szCs w:val="20"/>
                <w:lang w:val="ro-MD"/>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9FE622E" w14:textId="77777777" w:rsidR="004A63B7" w:rsidRPr="001E6DC1" w:rsidRDefault="004A63B7" w:rsidP="00586FF2">
            <w:pPr>
              <w:jc w:val="center"/>
              <w:rPr>
                <w:b/>
                <w:bCs/>
                <w:sz w:val="20"/>
                <w:szCs w:val="20"/>
                <w:lang w:val="ro-MD"/>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F0978EC" w14:textId="77777777" w:rsidR="004A63B7" w:rsidRPr="00221DC5" w:rsidRDefault="004A63B7" w:rsidP="00586FF2">
            <w:pPr>
              <w:jc w:val="center"/>
              <w:rPr>
                <w:b/>
                <w:bCs/>
                <w:sz w:val="20"/>
                <w:szCs w:val="20"/>
                <w:lang w:val="ro-MD"/>
              </w:rPr>
            </w:pPr>
            <w:r w:rsidRPr="00221DC5">
              <w:rPr>
                <w:b/>
                <w:bCs/>
                <w:sz w:val="20"/>
                <w:szCs w:val="20"/>
                <w:lang w:val="ro-MD"/>
              </w:rPr>
              <w:t>2218,9</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970B31A" w14:textId="77777777" w:rsidR="004A63B7" w:rsidRPr="00221DC5" w:rsidRDefault="004A63B7" w:rsidP="00586FF2">
            <w:pPr>
              <w:jc w:val="center"/>
              <w:rPr>
                <w:b/>
                <w:bCs/>
                <w:sz w:val="20"/>
                <w:szCs w:val="20"/>
                <w:lang w:val="ro-MD"/>
              </w:rPr>
            </w:pPr>
            <w:r w:rsidRPr="00221DC5">
              <w:rPr>
                <w:b/>
                <w:bCs/>
                <w:sz w:val="20"/>
                <w:szCs w:val="20"/>
                <w:lang w:val="ro-MD"/>
              </w:rPr>
              <w:t>2285,3</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1393BD39" w14:textId="77777777" w:rsidR="004A63B7" w:rsidRPr="00221DC5" w:rsidRDefault="004A63B7" w:rsidP="00586FF2">
            <w:pPr>
              <w:jc w:val="center"/>
              <w:rPr>
                <w:b/>
                <w:bCs/>
                <w:sz w:val="20"/>
                <w:szCs w:val="20"/>
                <w:lang w:val="ro-MD"/>
              </w:rPr>
            </w:pPr>
            <w:r w:rsidRPr="00221DC5">
              <w:rPr>
                <w:b/>
                <w:bCs/>
                <w:sz w:val="20"/>
                <w:szCs w:val="20"/>
                <w:lang w:val="ro-MD"/>
              </w:rPr>
              <w:t>2093,7</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5CEDFD7" w14:textId="77777777" w:rsidR="004A63B7" w:rsidRPr="00221DC5" w:rsidRDefault="004A63B7" w:rsidP="00586FF2">
            <w:pPr>
              <w:jc w:val="center"/>
              <w:rPr>
                <w:b/>
                <w:bCs/>
                <w:sz w:val="20"/>
                <w:szCs w:val="20"/>
                <w:lang w:val="ro-MD"/>
              </w:rPr>
            </w:pPr>
            <w:r w:rsidRPr="00221DC5">
              <w:rPr>
                <w:b/>
                <w:bCs/>
                <w:sz w:val="20"/>
                <w:szCs w:val="20"/>
                <w:lang w:val="ro-MD"/>
              </w:rPr>
              <w:t>-191,6</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C6E146C" w14:textId="77777777" w:rsidR="004A63B7" w:rsidRPr="00221DC5" w:rsidRDefault="004A63B7" w:rsidP="00586FF2">
            <w:pPr>
              <w:jc w:val="center"/>
              <w:rPr>
                <w:b/>
                <w:bCs/>
                <w:sz w:val="20"/>
                <w:szCs w:val="20"/>
                <w:lang w:val="ro-MD"/>
              </w:rPr>
            </w:pPr>
            <w:r w:rsidRPr="00221DC5">
              <w:rPr>
                <w:b/>
                <w:bCs/>
                <w:sz w:val="20"/>
                <w:szCs w:val="20"/>
                <w:lang w:val="ro-MD"/>
              </w:rPr>
              <w:t>91,6</w:t>
            </w:r>
          </w:p>
        </w:tc>
        <w:tc>
          <w:tcPr>
            <w:tcW w:w="992" w:type="dxa"/>
            <w:tcBorders>
              <w:top w:val="single" w:sz="4" w:space="0" w:color="auto"/>
              <w:left w:val="nil"/>
              <w:bottom w:val="single" w:sz="4" w:space="0" w:color="auto"/>
              <w:right w:val="single" w:sz="4" w:space="0" w:color="auto"/>
            </w:tcBorders>
            <w:shd w:val="clear" w:color="auto" w:fill="auto"/>
            <w:vAlign w:val="bottom"/>
          </w:tcPr>
          <w:p w14:paraId="76123A7D" w14:textId="77777777" w:rsidR="004A63B7" w:rsidRPr="00221DC5" w:rsidRDefault="004A63B7" w:rsidP="00586FF2">
            <w:pPr>
              <w:jc w:val="center"/>
              <w:rPr>
                <w:b/>
                <w:bCs/>
                <w:sz w:val="20"/>
                <w:szCs w:val="20"/>
                <w:lang w:val="ro-MD"/>
              </w:rPr>
            </w:pPr>
            <w:r w:rsidRPr="00221DC5">
              <w:rPr>
                <w:b/>
                <w:bCs/>
                <w:sz w:val="20"/>
                <w:szCs w:val="20"/>
                <w:lang w:val="ro-MD"/>
              </w:rPr>
              <w:t>1954,0</w:t>
            </w:r>
          </w:p>
        </w:tc>
        <w:tc>
          <w:tcPr>
            <w:tcW w:w="992" w:type="dxa"/>
            <w:tcBorders>
              <w:top w:val="nil"/>
              <w:left w:val="nil"/>
              <w:bottom w:val="single" w:sz="4" w:space="0" w:color="auto"/>
              <w:right w:val="single" w:sz="4" w:space="0" w:color="auto"/>
            </w:tcBorders>
          </w:tcPr>
          <w:p w14:paraId="345AC3A6" w14:textId="77777777" w:rsidR="004A63B7" w:rsidRPr="004A63B7" w:rsidRDefault="004A63B7" w:rsidP="00586FF2">
            <w:pPr>
              <w:jc w:val="center"/>
              <w:rPr>
                <w:b/>
                <w:bCs/>
                <w:sz w:val="20"/>
                <w:szCs w:val="20"/>
                <w:lang w:val="ro-MD" w:eastAsia="ru-RU"/>
              </w:rPr>
            </w:pPr>
          </w:p>
          <w:p w14:paraId="1910830F" w14:textId="77777777" w:rsidR="004A63B7" w:rsidRPr="004A63B7" w:rsidRDefault="004A63B7" w:rsidP="00586FF2">
            <w:pPr>
              <w:jc w:val="center"/>
              <w:rPr>
                <w:b/>
                <w:bCs/>
                <w:sz w:val="20"/>
                <w:szCs w:val="20"/>
                <w:lang w:val="ro-MD" w:eastAsia="ru-RU"/>
              </w:rPr>
            </w:pPr>
            <w:r w:rsidRPr="004A63B7">
              <w:rPr>
                <w:b/>
                <w:bCs/>
                <w:sz w:val="20"/>
                <w:szCs w:val="20"/>
                <w:lang w:val="ro-MD" w:eastAsia="ru-RU"/>
              </w:rPr>
              <w:t>139,7</w:t>
            </w:r>
          </w:p>
        </w:tc>
        <w:tc>
          <w:tcPr>
            <w:tcW w:w="851" w:type="dxa"/>
            <w:tcBorders>
              <w:top w:val="nil"/>
              <w:left w:val="nil"/>
              <w:bottom w:val="single" w:sz="4" w:space="0" w:color="auto"/>
              <w:right w:val="single" w:sz="4" w:space="0" w:color="auto"/>
            </w:tcBorders>
          </w:tcPr>
          <w:p w14:paraId="2980A26E" w14:textId="77777777" w:rsidR="004A63B7" w:rsidRPr="004A63B7" w:rsidRDefault="004A63B7" w:rsidP="00586FF2">
            <w:pPr>
              <w:jc w:val="center"/>
              <w:rPr>
                <w:b/>
                <w:bCs/>
                <w:sz w:val="20"/>
                <w:szCs w:val="20"/>
                <w:lang w:val="ro-MD" w:eastAsia="ru-RU"/>
              </w:rPr>
            </w:pPr>
          </w:p>
          <w:p w14:paraId="46E4107B" w14:textId="77777777" w:rsidR="004A63B7" w:rsidRPr="004A63B7" w:rsidRDefault="004A63B7" w:rsidP="00586FF2">
            <w:pPr>
              <w:jc w:val="center"/>
              <w:rPr>
                <w:b/>
                <w:bCs/>
                <w:sz w:val="20"/>
                <w:szCs w:val="20"/>
                <w:lang w:val="ro-MD" w:eastAsia="ru-RU"/>
              </w:rPr>
            </w:pPr>
            <w:r w:rsidRPr="004A63B7">
              <w:rPr>
                <w:b/>
                <w:bCs/>
                <w:sz w:val="20"/>
                <w:szCs w:val="20"/>
                <w:lang w:val="ro-MD" w:eastAsia="ru-RU"/>
              </w:rPr>
              <w:t>107,1</w:t>
            </w:r>
          </w:p>
        </w:tc>
      </w:tr>
      <w:tr w:rsidR="004A63B7" w:rsidRPr="001E6DC1" w14:paraId="5757567B" w14:textId="77777777" w:rsidTr="00586FF2">
        <w:trPr>
          <w:trHeight w:val="525"/>
        </w:trPr>
        <w:tc>
          <w:tcPr>
            <w:tcW w:w="2291" w:type="dxa"/>
            <w:tcBorders>
              <w:top w:val="single" w:sz="4" w:space="0" w:color="auto"/>
              <w:left w:val="single" w:sz="4" w:space="0" w:color="auto"/>
              <w:bottom w:val="single" w:sz="4" w:space="0" w:color="auto"/>
              <w:right w:val="single" w:sz="4" w:space="0" w:color="auto"/>
            </w:tcBorders>
            <w:shd w:val="clear" w:color="auto" w:fill="auto"/>
            <w:vAlign w:val="bottom"/>
          </w:tcPr>
          <w:p w14:paraId="12428789" w14:textId="77777777" w:rsidR="004A63B7" w:rsidRPr="001E6DC1" w:rsidRDefault="004A63B7" w:rsidP="00586FF2">
            <w:pPr>
              <w:rPr>
                <w:sz w:val="20"/>
                <w:szCs w:val="20"/>
                <w:lang w:val="ro-MD"/>
              </w:rPr>
            </w:pPr>
            <w:r w:rsidRPr="001E6DC1">
              <w:rPr>
                <w:sz w:val="20"/>
                <w:szCs w:val="20"/>
                <w:lang w:val="ro-MD"/>
              </w:rPr>
              <w:t>Politici și managment în domeniul macro-</w:t>
            </w:r>
          </w:p>
          <w:p w14:paraId="1D565DDA" w14:textId="77777777" w:rsidR="004A63B7" w:rsidRPr="001E6DC1" w:rsidRDefault="004A63B7" w:rsidP="00586FF2">
            <w:pPr>
              <w:rPr>
                <w:sz w:val="20"/>
                <w:szCs w:val="20"/>
                <w:lang w:val="ro-MD"/>
              </w:rPr>
            </w:pPr>
            <w:r w:rsidRPr="001E6DC1">
              <w:rPr>
                <w:sz w:val="20"/>
                <w:szCs w:val="20"/>
                <w:lang w:val="ro-MD"/>
              </w:rPr>
              <w:t>economic și de dezvoltare a economiei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155B27D3" w14:textId="77777777" w:rsidR="004A63B7" w:rsidRDefault="004A63B7" w:rsidP="00586FF2">
            <w:pPr>
              <w:ind w:left="-340" w:firstLineChars="200" w:firstLine="400"/>
              <w:rPr>
                <w:sz w:val="20"/>
                <w:szCs w:val="20"/>
                <w:lang w:val="ro-MD"/>
              </w:rPr>
            </w:pPr>
          </w:p>
          <w:p w14:paraId="651382E5" w14:textId="77777777" w:rsidR="004A63B7" w:rsidRDefault="004A63B7" w:rsidP="00586FF2">
            <w:pPr>
              <w:ind w:left="-340" w:firstLineChars="200" w:firstLine="400"/>
              <w:rPr>
                <w:sz w:val="20"/>
                <w:szCs w:val="20"/>
                <w:lang w:val="ro-MD"/>
              </w:rPr>
            </w:pPr>
          </w:p>
          <w:p w14:paraId="389182B4" w14:textId="77777777" w:rsidR="004A63B7" w:rsidRPr="001E6DC1" w:rsidRDefault="004A63B7" w:rsidP="00586FF2">
            <w:pPr>
              <w:ind w:left="-340" w:firstLineChars="200" w:firstLine="400"/>
              <w:rPr>
                <w:sz w:val="20"/>
                <w:szCs w:val="20"/>
                <w:lang w:val="ro-MD"/>
              </w:rPr>
            </w:pPr>
            <w:r w:rsidRPr="001E6DC1">
              <w:rPr>
                <w:sz w:val="20"/>
                <w:szCs w:val="20"/>
                <w:lang w:val="ro-MD"/>
              </w:rPr>
              <w:t>500101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0025E" w14:textId="77777777" w:rsidR="004A63B7" w:rsidRPr="001E6DC1" w:rsidRDefault="004A63B7" w:rsidP="00586FF2">
            <w:pPr>
              <w:jc w:val="center"/>
              <w:rPr>
                <w:sz w:val="20"/>
                <w:szCs w:val="20"/>
                <w:lang w:val="ro-MD"/>
              </w:rPr>
            </w:pPr>
            <w:r w:rsidRPr="001E6DC1">
              <w:rPr>
                <w:sz w:val="20"/>
                <w:szCs w:val="20"/>
                <w:lang w:val="ro-MD"/>
              </w:rPr>
              <w:t>0419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794DC" w14:textId="77777777" w:rsidR="004A63B7" w:rsidRPr="001E6DC1" w:rsidRDefault="004A63B7" w:rsidP="00586FF2">
            <w:pPr>
              <w:jc w:val="center"/>
              <w:rPr>
                <w:sz w:val="20"/>
                <w:szCs w:val="20"/>
                <w:lang w:val="ro-MD"/>
              </w:rPr>
            </w:pPr>
            <w:r>
              <w:rPr>
                <w:sz w:val="20"/>
                <w:szCs w:val="20"/>
                <w:lang w:val="ro-MD"/>
              </w:rPr>
              <w:t>1100,0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6850D" w14:textId="77777777" w:rsidR="004A63B7" w:rsidRPr="001E6DC1" w:rsidRDefault="004A63B7" w:rsidP="00586FF2">
            <w:pPr>
              <w:jc w:val="center"/>
              <w:rPr>
                <w:sz w:val="20"/>
                <w:szCs w:val="20"/>
                <w:lang w:val="ro-MD"/>
              </w:rPr>
            </w:pPr>
            <w:r>
              <w:rPr>
                <w:sz w:val="20"/>
                <w:szCs w:val="20"/>
                <w:lang w:val="ro-MD"/>
              </w:rPr>
              <w:t>1110,1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B2859" w14:textId="77777777" w:rsidR="004A63B7" w:rsidRPr="001E6DC1" w:rsidRDefault="004A63B7" w:rsidP="00586FF2">
            <w:pPr>
              <w:jc w:val="center"/>
              <w:rPr>
                <w:sz w:val="20"/>
                <w:szCs w:val="20"/>
                <w:lang w:val="ro-MD"/>
              </w:rPr>
            </w:pPr>
            <w:r>
              <w:rPr>
                <w:sz w:val="20"/>
                <w:szCs w:val="20"/>
                <w:lang w:val="ro-MD"/>
              </w:rPr>
              <w:t>891,0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7DC5D" w14:textId="77777777" w:rsidR="004A63B7" w:rsidRPr="001E6DC1" w:rsidRDefault="004A63B7" w:rsidP="00586FF2">
            <w:pPr>
              <w:jc w:val="center"/>
              <w:rPr>
                <w:sz w:val="20"/>
                <w:szCs w:val="20"/>
                <w:lang w:val="ro-MD"/>
              </w:rPr>
            </w:pPr>
            <w:r>
              <w:rPr>
                <w:sz w:val="20"/>
                <w:szCs w:val="20"/>
                <w:lang w:val="ro-MD"/>
              </w:rPr>
              <w:t>-219,1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DA358" w14:textId="77777777" w:rsidR="004A63B7" w:rsidRPr="001E6DC1" w:rsidRDefault="004A63B7" w:rsidP="00586FF2">
            <w:pPr>
              <w:jc w:val="center"/>
              <w:rPr>
                <w:sz w:val="20"/>
                <w:szCs w:val="20"/>
                <w:lang w:val="ro-MD"/>
              </w:rPr>
            </w:pPr>
            <w:r>
              <w:rPr>
                <w:sz w:val="20"/>
                <w:szCs w:val="20"/>
                <w:lang w:val="ro-MD"/>
              </w:rPr>
              <w:t>80,3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4502C5A" w14:textId="77777777" w:rsidR="004A63B7" w:rsidRPr="00221DC5" w:rsidRDefault="004A63B7" w:rsidP="00586FF2">
            <w:pPr>
              <w:jc w:val="center"/>
              <w:rPr>
                <w:sz w:val="20"/>
                <w:szCs w:val="20"/>
                <w:lang w:val="ro-MD"/>
              </w:rPr>
            </w:pPr>
            <w:r w:rsidRPr="00221DC5">
              <w:rPr>
                <w:sz w:val="20"/>
                <w:szCs w:val="20"/>
                <w:lang w:val="ro-MD"/>
              </w:rPr>
              <w:t>815,8</w:t>
            </w:r>
          </w:p>
        </w:tc>
        <w:tc>
          <w:tcPr>
            <w:tcW w:w="992" w:type="dxa"/>
            <w:tcBorders>
              <w:top w:val="single" w:sz="4" w:space="0" w:color="auto"/>
              <w:left w:val="single" w:sz="4" w:space="0" w:color="auto"/>
              <w:bottom w:val="single" w:sz="4" w:space="0" w:color="auto"/>
              <w:right w:val="single" w:sz="4" w:space="0" w:color="auto"/>
            </w:tcBorders>
          </w:tcPr>
          <w:p w14:paraId="52C25A2D" w14:textId="77777777" w:rsidR="004A63B7" w:rsidRDefault="004A63B7" w:rsidP="00586FF2">
            <w:pPr>
              <w:jc w:val="center"/>
              <w:rPr>
                <w:iCs/>
                <w:sz w:val="20"/>
                <w:szCs w:val="20"/>
                <w:lang w:val="ro-MD" w:eastAsia="ru-RU"/>
              </w:rPr>
            </w:pPr>
          </w:p>
          <w:p w14:paraId="050A5641" w14:textId="77777777" w:rsidR="004A63B7" w:rsidRDefault="004A63B7" w:rsidP="00586FF2">
            <w:pPr>
              <w:jc w:val="center"/>
              <w:rPr>
                <w:iCs/>
                <w:sz w:val="20"/>
                <w:szCs w:val="20"/>
                <w:lang w:val="ro-MD" w:eastAsia="ru-RU"/>
              </w:rPr>
            </w:pPr>
          </w:p>
          <w:p w14:paraId="789BB049" w14:textId="77777777" w:rsidR="004A63B7" w:rsidRDefault="004A63B7" w:rsidP="00586FF2">
            <w:pPr>
              <w:jc w:val="center"/>
              <w:rPr>
                <w:iCs/>
                <w:sz w:val="20"/>
                <w:szCs w:val="20"/>
                <w:lang w:val="ro-MD" w:eastAsia="ru-RU"/>
              </w:rPr>
            </w:pPr>
          </w:p>
          <w:p w14:paraId="07C6D4F6" w14:textId="77777777" w:rsidR="004A63B7" w:rsidRPr="001E6DC1" w:rsidRDefault="004A63B7" w:rsidP="00586FF2">
            <w:pPr>
              <w:jc w:val="center"/>
              <w:rPr>
                <w:iCs/>
                <w:sz w:val="20"/>
                <w:szCs w:val="20"/>
                <w:lang w:val="ro-MD" w:eastAsia="ru-RU"/>
              </w:rPr>
            </w:pPr>
            <w:r>
              <w:rPr>
                <w:iCs/>
                <w:sz w:val="20"/>
                <w:szCs w:val="20"/>
                <w:lang w:val="ro-MD" w:eastAsia="ru-RU"/>
              </w:rPr>
              <w:t>75,2</w:t>
            </w:r>
          </w:p>
        </w:tc>
        <w:tc>
          <w:tcPr>
            <w:tcW w:w="851" w:type="dxa"/>
            <w:tcBorders>
              <w:top w:val="single" w:sz="4" w:space="0" w:color="auto"/>
              <w:left w:val="single" w:sz="4" w:space="0" w:color="auto"/>
              <w:bottom w:val="single" w:sz="4" w:space="0" w:color="auto"/>
              <w:right w:val="single" w:sz="4" w:space="0" w:color="auto"/>
            </w:tcBorders>
          </w:tcPr>
          <w:p w14:paraId="71E49F55" w14:textId="77777777" w:rsidR="004A63B7" w:rsidRDefault="004A63B7" w:rsidP="00586FF2">
            <w:pPr>
              <w:jc w:val="center"/>
              <w:rPr>
                <w:iCs/>
                <w:sz w:val="20"/>
                <w:szCs w:val="20"/>
                <w:lang w:val="ro-MD" w:eastAsia="ru-RU"/>
              </w:rPr>
            </w:pPr>
          </w:p>
          <w:p w14:paraId="6AC16208" w14:textId="77777777" w:rsidR="004A63B7" w:rsidRDefault="004A63B7" w:rsidP="00586FF2">
            <w:pPr>
              <w:jc w:val="center"/>
              <w:rPr>
                <w:iCs/>
                <w:sz w:val="20"/>
                <w:szCs w:val="20"/>
                <w:lang w:val="ro-MD" w:eastAsia="ru-RU"/>
              </w:rPr>
            </w:pPr>
          </w:p>
          <w:p w14:paraId="17DACB50" w14:textId="77777777" w:rsidR="004A63B7" w:rsidRDefault="004A63B7" w:rsidP="00586FF2">
            <w:pPr>
              <w:jc w:val="center"/>
              <w:rPr>
                <w:iCs/>
                <w:sz w:val="20"/>
                <w:szCs w:val="20"/>
                <w:lang w:val="ro-MD" w:eastAsia="ru-RU"/>
              </w:rPr>
            </w:pPr>
          </w:p>
          <w:p w14:paraId="3FB67FF3" w14:textId="77777777" w:rsidR="004A63B7" w:rsidRPr="001E6DC1" w:rsidRDefault="004A63B7" w:rsidP="00586FF2">
            <w:pPr>
              <w:jc w:val="center"/>
              <w:rPr>
                <w:iCs/>
                <w:sz w:val="20"/>
                <w:szCs w:val="20"/>
                <w:lang w:val="ro-MD" w:eastAsia="ru-RU"/>
              </w:rPr>
            </w:pPr>
            <w:r>
              <w:rPr>
                <w:iCs/>
                <w:sz w:val="20"/>
                <w:szCs w:val="20"/>
                <w:lang w:val="ro-MD" w:eastAsia="ru-RU"/>
              </w:rPr>
              <w:t>109,2</w:t>
            </w:r>
          </w:p>
        </w:tc>
      </w:tr>
      <w:tr w:rsidR="004A63B7" w:rsidRPr="001E6DC1" w14:paraId="5189D43D" w14:textId="77777777" w:rsidTr="00586FF2">
        <w:trPr>
          <w:trHeight w:val="255"/>
        </w:trPr>
        <w:tc>
          <w:tcPr>
            <w:tcW w:w="2291" w:type="dxa"/>
            <w:tcBorders>
              <w:top w:val="single" w:sz="4" w:space="0" w:color="auto"/>
              <w:left w:val="single" w:sz="4" w:space="0" w:color="auto"/>
              <w:bottom w:val="single" w:sz="4" w:space="0" w:color="auto"/>
              <w:right w:val="single" w:sz="4" w:space="0" w:color="auto"/>
            </w:tcBorders>
            <w:shd w:val="clear" w:color="auto" w:fill="auto"/>
            <w:vAlign w:val="bottom"/>
          </w:tcPr>
          <w:p w14:paraId="4C9D9848" w14:textId="77777777" w:rsidR="004A63B7" w:rsidRPr="001E6DC1" w:rsidRDefault="004A63B7" w:rsidP="00586FF2">
            <w:pPr>
              <w:rPr>
                <w:sz w:val="20"/>
                <w:szCs w:val="20"/>
                <w:lang w:val="ro-MD"/>
              </w:rPr>
            </w:pPr>
            <w:r w:rsidRPr="001E6DC1">
              <w:rPr>
                <w:sz w:val="20"/>
                <w:szCs w:val="20"/>
                <w:lang w:val="ro-MD"/>
              </w:rPr>
              <w:t>Politici și manag</w:t>
            </w:r>
            <w:r>
              <w:rPr>
                <w:sz w:val="20"/>
                <w:szCs w:val="20"/>
                <w:lang w:val="ro-MD"/>
              </w:rPr>
              <w:t>e</w:t>
            </w:r>
            <w:r w:rsidRPr="001E6DC1">
              <w:rPr>
                <w:sz w:val="20"/>
                <w:szCs w:val="20"/>
                <w:lang w:val="ro-MD"/>
              </w:rPr>
              <w:t>ment în domeniul geodeziei, cartografiei și cadastrului</w:t>
            </w:r>
          </w:p>
        </w:tc>
        <w:tc>
          <w:tcPr>
            <w:tcW w:w="708" w:type="dxa"/>
            <w:tcBorders>
              <w:top w:val="single" w:sz="4" w:space="0" w:color="auto"/>
              <w:left w:val="nil"/>
              <w:bottom w:val="single" w:sz="4" w:space="0" w:color="auto"/>
              <w:right w:val="single" w:sz="4" w:space="0" w:color="auto"/>
            </w:tcBorders>
            <w:shd w:val="clear" w:color="auto" w:fill="auto"/>
            <w:vAlign w:val="bottom"/>
          </w:tcPr>
          <w:p w14:paraId="54E7D5B3" w14:textId="77777777" w:rsidR="004A63B7" w:rsidRPr="001E6DC1" w:rsidRDefault="004A63B7" w:rsidP="00586FF2">
            <w:pPr>
              <w:ind w:left="-340" w:firstLineChars="200" w:firstLine="400"/>
              <w:rPr>
                <w:sz w:val="20"/>
                <w:szCs w:val="20"/>
                <w:lang w:val="ro-MD"/>
              </w:rPr>
            </w:pPr>
            <w:r w:rsidRPr="001E6DC1">
              <w:rPr>
                <w:sz w:val="20"/>
                <w:szCs w:val="20"/>
                <w:lang w:val="ro-MD"/>
              </w:rPr>
              <w:t>6901</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CFE222C" w14:textId="77777777" w:rsidR="004A63B7" w:rsidRPr="001E6DC1" w:rsidRDefault="004A63B7" w:rsidP="00586FF2">
            <w:pPr>
              <w:jc w:val="center"/>
              <w:rPr>
                <w:sz w:val="20"/>
                <w:szCs w:val="20"/>
                <w:lang w:val="ro-MD"/>
              </w:rPr>
            </w:pPr>
            <w:r w:rsidRPr="001E6DC1">
              <w:rPr>
                <w:sz w:val="20"/>
                <w:szCs w:val="20"/>
                <w:lang w:val="ro-MD"/>
              </w:rPr>
              <w:t>0419</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C71CC47" w14:textId="77777777" w:rsidR="004A63B7" w:rsidRPr="001E6DC1" w:rsidRDefault="004A63B7" w:rsidP="00586FF2">
            <w:pPr>
              <w:jc w:val="center"/>
              <w:rPr>
                <w:sz w:val="20"/>
                <w:szCs w:val="20"/>
                <w:lang w:val="ro-MD"/>
              </w:rPr>
            </w:pPr>
            <w:r>
              <w:rPr>
                <w:sz w:val="20"/>
                <w:szCs w:val="20"/>
                <w:lang w:val="ro-MD"/>
              </w:rPr>
              <w:t>285,0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4B66E8C" w14:textId="77777777" w:rsidR="004A63B7" w:rsidRPr="001E6DC1" w:rsidRDefault="004A63B7" w:rsidP="00586FF2">
            <w:pPr>
              <w:jc w:val="center"/>
              <w:rPr>
                <w:sz w:val="20"/>
                <w:szCs w:val="20"/>
                <w:lang w:val="ro-MD"/>
              </w:rPr>
            </w:pPr>
            <w:r>
              <w:rPr>
                <w:sz w:val="20"/>
                <w:szCs w:val="20"/>
                <w:lang w:val="ro-MD"/>
              </w:rPr>
              <w:t>299,5</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75BBD7E2" w14:textId="77777777" w:rsidR="004A63B7" w:rsidRPr="001E6DC1" w:rsidRDefault="004A63B7" w:rsidP="00586FF2">
            <w:pPr>
              <w:jc w:val="center"/>
              <w:rPr>
                <w:sz w:val="20"/>
                <w:szCs w:val="20"/>
                <w:lang w:val="ro-MD"/>
              </w:rPr>
            </w:pPr>
            <w:r>
              <w:rPr>
                <w:sz w:val="20"/>
                <w:szCs w:val="20"/>
                <w:lang w:val="ro-MD"/>
              </w:rPr>
              <w:t>218,0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255EFF0" w14:textId="77777777" w:rsidR="004A63B7" w:rsidRPr="001E6DC1" w:rsidRDefault="004A63B7" w:rsidP="00586FF2">
            <w:pPr>
              <w:jc w:val="center"/>
              <w:rPr>
                <w:sz w:val="20"/>
                <w:szCs w:val="20"/>
                <w:lang w:val="ro-MD"/>
              </w:rPr>
            </w:pPr>
            <w:r>
              <w:rPr>
                <w:sz w:val="20"/>
                <w:szCs w:val="20"/>
                <w:lang w:val="ro-MD"/>
              </w:rPr>
              <w:t>-81,5</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5E2A752" w14:textId="77777777" w:rsidR="004A63B7" w:rsidRPr="001E6DC1" w:rsidRDefault="004A63B7" w:rsidP="00586FF2">
            <w:pPr>
              <w:jc w:val="center"/>
              <w:rPr>
                <w:sz w:val="20"/>
                <w:szCs w:val="20"/>
                <w:lang w:val="ro-MD"/>
              </w:rPr>
            </w:pPr>
            <w:r>
              <w:rPr>
                <w:sz w:val="20"/>
                <w:szCs w:val="20"/>
                <w:lang w:val="ro-MD"/>
              </w:rPr>
              <w:t>72,8</w:t>
            </w:r>
          </w:p>
        </w:tc>
        <w:tc>
          <w:tcPr>
            <w:tcW w:w="992" w:type="dxa"/>
            <w:tcBorders>
              <w:top w:val="single" w:sz="4" w:space="0" w:color="auto"/>
              <w:left w:val="nil"/>
              <w:bottom w:val="single" w:sz="4" w:space="0" w:color="auto"/>
              <w:right w:val="single" w:sz="4" w:space="0" w:color="auto"/>
            </w:tcBorders>
            <w:shd w:val="clear" w:color="auto" w:fill="auto"/>
            <w:vAlign w:val="bottom"/>
          </w:tcPr>
          <w:p w14:paraId="1339EC87" w14:textId="77777777" w:rsidR="004A63B7" w:rsidRPr="001E6DC1" w:rsidRDefault="004A63B7" w:rsidP="00586FF2">
            <w:pPr>
              <w:jc w:val="center"/>
              <w:rPr>
                <w:sz w:val="20"/>
                <w:szCs w:val="20"/>
                <w:lang w:val="ro-MD"/>
              </w:rPr>
            </w:pPr>
            <w:r>
              <w:rPr>
                <w:sz w:val="20"/>
                <w:szCs w:val="20"/>
                <w:lang w:val="ro-MD"/>
              </w:rPr>
              <w:t>190,9</w:t>
            </w:r>
          </w:p>
        </w:tc>
        <w:tc>
          <w:tcPr>
            <w:tcW w:w="992" w:type="dxa"/>
            <w:tcBorders>
              <w:top w:val="single" w:sz="4" w:space="0" w:color="auto"/>
              <w:left w:val="nil"/>
              <w:bottom w:val="single" w:sz="4" w:space="0" w:color="auto"/>
              <w:right w:val="single" w:sz="4" w:space="0" w:color="auto"/>
            </w:tcBorders>
          </w:tcPr>
          <w:p w14:paraId="3033B4B6" w14:textId="77777777" w:rsidR="004A63B7" w:rsidRDefault="004A63B7" w:rsidP="00586FF2">
            <w:pPr>
              <w:jc w:val="center"/>
              <w:rPr>
                <w:sz w:val="20"/>
                <w:szCs w:val="20"/>
                <w:lang w:val="ro-MD" w:eastAsia="ru-RU"/>
              </w:rPr>
            </w:pPr>
          </w:p>
          <w:p w14:paraId="4AA87066" w14:textId="77777777" w:rsidR="004A63B7" w:rsidRDefault="004A63B7" w:rsidP="00586FF2">
            <w:pPr>
              <w:jc w:val="center"/>
              <w:rPr>
                <w:sz w:val="20"/>
                <w:szCs w:val="20"/>
                <w:lang w:val="ro-MD" w:eastAsia="ru-RU"/>
              </w:rPr>
            </w:pPr>
          </w:p>
          <w:p w14:paraId="3AECE16E" w14:textId="77777777" w:rsidR="004A63B7" w:rsidRPr="001E6DC1" w:rsidRDefault="004A63B7" w:rsidP="00586FF2">
            <w:pPr>
              <w:jc w:val="center"/>
              <w:rPr>
                <w:sz w:val="20"/>
                <w:szCs w:val="20"/>
                <w:lang w:val="ro-MD" w:eastAsia="ru-RU"/>
              </w:rPr>
            </w:pPr>
            <w:r>
              <w:rPr>
                <w:sz w:val="20"/>
                <w:szCs w:val="20"/>
                <w:lang w:val="ro-MD" w:eastAsia="ru-RU"/>
              </w:rPr>
              <w:t>27,1</w:t>
            </w:r>
          </w:p>
        </w:tc>
        <w:tc>
          <w:tcPr>
            <w:tcW w:w="851" w:type="dxa"/>
            <w:tcBorders>
              <w:top w:val="single" w:sz="4" w:space="0" w:color="auto"/>
              <w:left w:val="nil"/>
              <w:bottom w:val="single" w:sz="4" w:space="0" w:color="auto"/>
              <w:right w:val="single" w:sz="4" w:space="0" w:color="auto"/>
            </w:tcBorders>
          </w:tcPr>
          <w:p w14:paraId="2C9113C7" w14:textId="77777777" w:rsidR="004A63B7" w:rsidRDefault="004A63B7" w:rsidP="00586FF2">
            <w:pPr>
              <w:jc w:val="center"/>
              <w:rPr>
                <w:sz w:val="20"/>
                <w:szCs w:val="20"/>
                <w:lang w:val="ro-MD" w:eastAsia="ru-RU"/>
              </w:rPr>
            </w:pPr>
          </w:p>
          <w:p w14:paraId="54B07276" w14:textId="77777777" w:rsidR="004A63B7" w:rsidRDefault="004A63B7" w:rsidP="00586FF2">
            <w:pPr>
              <w:jc w:val="center"/>
              <w:rPr>
                <w:sz w:val="20"/>
                <w:szCs w:val="20"/>
                <w:lang w:val="ro-MD" w:eastAsia="ru-RU"/>
              </w:rPr>
            </w:pPr>
          </w:p>
          <w:p w14:paraId="1024096A" w14:textId="77777777" w:rsidR="004A63B7" w:rsidRPr="001E6DC1" w:rsidRDefault="004A63B7" w:rsidP="00586FF2">
            <w:pPr>
              <w:jc w:val="center"/>
              <w:rPr>
                <w:sz w:val="20"/>
                <w:szCs w:val="20"/>
                <w:lang w:val="ro-MD" w:eastAsia="ru-RU"/>
              </w:rPr>
            </w:pPr>
            <w:r>
              <w:rPr>
                <w:sz w:val="20"/>
                <w:szCs w:val="20"/>
                <w:lang w:val="ro-MD" w:eastAsia="ru-RU"/>
              </w:rPr>
              <w:t>114,2</w:t>
            </w:r>
          </w:p>
        </w:tc>
      </w:tr>
      <w:tr w:rsidR="004A63B7" w:rsidRPr="001E6DC1" w14:paraId="1BDA47C4" w14:textId="77777777" w:rsidTr="00586FF2">
        <w:trPr>
          <w:trHeight w:val="270"/>
        </w:trPr>
        <w:tc>
          <w:tcPr>
            <w:tcW w:w="2291" w:type="dxa"/>
            <w:tcBorders>
              <w:top w:val="nil"/>
              <w:left w:val="single" w:sz="4" w:space="0" w:color="auto"/>
              <w:bottom w:val="single" w:sz="4" w:space="0" w:color="auto"/>
              <w:right w:val="single" w:sz="4" w:space="0" w:color="auto"/>
            </w:tcBorders>
            <w:shd w:val="clear" w:color="auto" w:fill="auto"/>
            <w:vAlign w:val="bottom"/>
          </w:tcPr>
          <w:p w14:paraId="2FA012DC" w14:textId="77777777" w:rsidR="004A63B7" w:rsidRPr="001E6DC1" w:rsidRDefault="004A63B7" w:rsidP="00586FF2">
            <w:pPr>
              <w:rPr>
                <w:sz w:val="20"/>
                <w:szCs w:val="20"/>
                <w:lang w:val="ro-MD"/>
              </w:rPr>
            </w:pPr>
            <w:r w:rsidRPr="001E6DC1">
              <w:rPr>
                <w:sz w:val="20"/>
                <w:szCs w:val="20"/>
                <w:lang w:val="ro-MD"/>
              </w:rPr>
              <w:t>Alte servicii in domeniul agriculturii, gospod</w:t>
            </w:r>
            <w:r>
              <w:rPr>
                <w:sz w:val="20"/>
                <w:szCs w:val="20"/>
                <w:lang w:val="ro-MD"/>
              </w:rPr>
              <w:t>ă</w:t>
            </w:r>
            <w:r w:rsidRPr="001E6DC1">
              <w:rPr>
                <w:sz w:val="20"/>
                <w:szCs w:val="20"/>
                <w:lang w:val="ro-MD"/>
              </w:rPr>
              <w:t>riei silvice, gospod</w:t>
            </w:r>
            <w:r>
              <w:rPr>
                <w:sz w:val="20"/>
                <w:szCs w:val="20"/>
                <w:lang w:val="ro-MD"/>
              </w:rPr>
              <w:t>ă</w:t>
            </w:r>
            <w:r w:rsidRPr="001E6DC1">
              <w:rPr>
                <w:sz w:val="20"/>
                <w:szCs w:val="20"/>
                <w:lang w:val="ro-MD"/>
              </w:rPr>
              <w:t>riei piscicole si gospod</w:t>
            </w:r>
            <w:r>
              <w:rPr>
                <w:sz w:val="20"/>
                <w:szCs w:val="20"/>
                <w:lang w:val="ro-MD"/>
              </w:rPr>
              <w:t>ă</w:t>
            </w:r>
            <w:r w:rsidRPr="001E6DC1">
              <w:rPr>
                <w:sz w:val="20"/>
                <w:szCs w:val="20"/>
                <w:lang w:val="ro-MD"/>
              </w:rPr>
              <w:t>riei de v</w:t>
            </w:r>
            <w:r>
              <w:rPr>
                <w:sz w:val="20"/>
                <w:szCs w:val="20"/>
                <w:lang w:val="ro-MD"/>
              </w:rPr>
              <w:t>î</w:t>
            </w:r>
            <w:r w:rsidRPr="001E6DC1">
              <w:rPr>
                <w:sz w:val="20"/>
                <w:szCs w:val="20"/>
                <w:lang w:val="ro-MD"/>
              </w:rPr>
              <w:t>n</w:t>
            </w:r>
            <w:r>
              <w:rPr>
                <w:sz w:val="20"/>
                <w:szCs w:val="20"/>
                <w:lang w:val="ro-MD"/>
              </w:rPr>
              <w:t>ă</w:t>
            </w:r>
            <w:r w:rsidRPr="001E6DC1">
              <w:rPr>
                <w:sz w:val="20"/>
                <w:szCs w:val="20"/>
                <w:lang w:val="ro-MD"/>
              </w:rPr>
              <w:t>toare</w:t>
            </w:r>
          </w:p>
        </w:tc>
        <w:tc>
          <w:tcPr>
            <w:tcW w:w="708" w:type="dxa"/>
            <w:tcBorders>
              <w:top w:val="nil"/>
              <w:left w:val="nil"/>
              <w:bottom w:val="single" w:sz="4" w:space="0" w:color="auto"/>
              <w:right w:val="single" w:sz="4" w:space="0" w:color="auto"/>
            </w:tcBorders>
            <w:shd w:val="clear" w:color="auto" w:fill="auto"/>
            <w:vAlign w:val="bottom"/>
          </w:tcPr>
          <w:p w14:paraId="2B004E93" w14:textId="77777777" w:rsidR="004A63B7" w:rsidRPr="001E6DC1" w:rsidRDefault="004A63B7" w:rsidP="00586FF2">
            <w:pPr>
              <w:ind w:left="-340" w:firstLineChars="200" w:firstLine="400"/>
              <w:rPr>
                <w:sz w:val="20"/>
                <w:szCs w:val="20"/>
                <w:lang w:val="ro-MD"/>
              </w:rPr>
            </w:pPr>
            <w:r w:rsidRPr="001E6DC1">
              <w:rPr>
                <w:sz w:val="20"/>
                <w:szCs w:val="20"/>
                <w:lang w:val="ro-MD"/>
              </w:rPr>
              <w:t>5101</w:t>
            </w:r>
          </w:p>
        </w:tc>
        <w:tc>
          <w:tcPr>
            <w:tcW w:w="851" w:type="dxa"/>
            <w:tcBorders>
              <w:top w:val="nil"/>
              <w:left w:val="nil"/>
              <w:bottom w:val="single" w:sz="4" w:space="0" w:color="auto"/>
              <w:right w:val="single" w:sz="4" w:space="0" w:color="auto"/>
            </w:tcBorders>
            <w:shd w:val="clear" w:color="auto" w:fill="auto"/>
            <w:noWrap/>
            <w:vAlign w:val="bottom"/>
          </w:tcPr>
          <w:p w14:paraId="45D33046" w14:textId="77777777" w:rsidR="004A63B7" w:rsidRPr="001E6DC1" w:rsidRDefault="004A63B7" w:rsidP="00586FF2">
            <w:pPr>
              <w:jc w:val="center"/>
              <w:rPr>
                <w:sz w:val="20"/>
                <w:szCs w:val="20"/>
                <w:lang w:val="ro-MD"/>
              </w:rPr>
            </w:pPr>
            <w:r w:rsidRPr="001E6DC1">
              <w:rPr>
                <w:sz w:val="20"/>
                <w:szCs w:val="20"/>
                <w:lang w:val="ro-MD"/>
              </w:rPr>
              <w:t>0429</w:t>
            </w:r>
          </w:p>
        </w:tc>
        <w:tc>
          <w:tcPr>
            <w:tcW w:w="992" w:type="dxa"/>
            <w:tcBorders>
              <w:top w:val="nil"/>
              <w:left w:val="nil"/>
              <w:bottom w:val="single" w:sz="4" w:space="0" w:color="auto"/>
              <w:right w:val="single" w:sz="4" w:space="0" w:color="auto"/>
            </w:tcBorders>
            <w:shd w:val="clear" w:color="auto" w:fill="auto"/>
            <w:noWrap/>
            <w:vAlign w:val="bottom"/>
          </w:tcPr>
          <w:p w14:paraId="51EFC339" w14:textId="77777777" w:rsidR="004A63B7" w:rsidRPr="001E6DC1" w:rsidRDefault="004A63B7" w:rsidP="00586FF2">
            <w:pPr>
              <w:jc w:val="center"/>
              <w:rPr>
                <w:sz w:val="20"/>
                <w:szCs w:val="20"/>
                <w:lang w:val="ro-MD"/>
              </w:rPr>
            </w:pPr>
            <w:r>
              <w:rPr>
                <w:sz w:val="20"/>
                <w:szCs w:val="20"/>
                <w:lang w:val="ro-MD"/>
              </w:rPr>
              <w:t>969,3</w:t>
            </w:r>
          </w:p>
        </w:tc>
        <w:tc>
          <w:tcPr>
            <w:tcW w:w="992" w:type="dxa"/>
            <w:tcBorders>
              <w:top w:val="nil"/>
              <w:left w:val="nil"/>
              <w:bottom w:val="single" w:sz="4" w:space="0" w:color="auto"/>
              <w:right w:val="single" w:sz="4" w:space="0" w:color="auto"/>
            </w:tcBorders>
            <w:shd w:val="clear" w:color="auto" w:fill="auto"/>
            <w:noWrap/>
            <w:vAlign w:val="bottom"/>
          </w:tcPr>
          <w:p w14:paraId="76213AB8" w14:textId="77777777" w:rsidR="004A63B7" w:rsidRPr="001E6DC1" w:rsidRDefault="004A63B7" w:rsidP="00586FF2">
            <w:pPr>
              <w:jc w:val="center"/>
              <w:rPr>
                <w:sz w:val="20"/>
                <w:szCs w:val="20"/>
                <w:lang w:val="ro-MD"/>
              </w:rPr>
            </w:pPr>
            <w:r>
              <w:rPr>
                <w:sz w:val="20"/>
                <w:szCs w:val="20"/>
                <w:lang w:val="ro-MD"/>
              </w:rPr>
              <w:t>1022,8</w:t>
            </w:r>
          </w:p>
        </w:tc>
        <w:tc>
          <w:tcPr>
            <w:tcW w:w="993" w:type="dxa"/>
            <w:tcBorders>
              <w:top w:val="nil"/>
              <w:left w:val="nil"/>
              <w:bottom w:val="single" w:sz="4" w:space="0" w:color="auto"/>
              <w:right w:val="single" w:sz="4" w:space="0" w:color="auto"/>
            </w:tcBorders>
            <w:shd w:val="clear" w:color="auto" w:fill="auto"/>
            <w:noWrap/>
            <w:vAlign w:val="bottom"/>
          </w:tcPr>
          <w:p w14:paraId="73D69CF3" w14:textId="77777777" w:rsidR="004A63B7" w:rsidRPr="001E6DC1" w:rsidRDefault="004A63B7" w:rsidP="00586FF2">
            <w:pPr>
              <w:jc w:val="center"/>
              <w:rPr>
                <w:sz w:val="20"/>
                <w:szCs w:val="20"/>
                <w:lang w:val="ro-MD"/>
              </w:rPr>
            </w:pPr>
            <w:r>
              <w:rPr>
                <w:sz w:val="20"/>
                <w:szCs w:val="20"/>
                <w:lang w:val="ro-MD"/>
              </w:rPr>
              <w:t>999,6</w:t>
            </w:r>
          </w:p>
        </w:tc>
        <w:tc>
          <w:tcPr>
            <w:tcW w:w="850" w:type="dxa"/>
            <w:tcBorders>
              <w:top w:val="nil"/>
              <w:left w:val="nil"/>
              <w:bottom w:val="single" w:sz="4" w:space="0" w:color="auto"/>
              <w:right w:val="single" w:sz="4" w:space="0" w:color="auto"/>
            </w:tcBorders>
            <w:shd w:val="clear" w:color="auto" w:fill="auto"/>
            <w:noWrap/>
            <w:vAlign w:val="bottom"/>
          </w:tcPr>
          <w:p w14:paraId="0B501D14" w14:textId="77777777" w:rsidR="004A63B7" w:rsidRPr="001E6DC1" w:rsidRDefault="004A63B7" w:rsidP="00586FF2">
            <w:pPr>
              <w:jc w:val="center"/>
              <w:rPr>
                <w:sz w:val="20"/>
                <w:szCs w:val="20"/>
                <w:lang w:val="ro-MD"/>
              </w:rPr>
            </w:pPr>
            <w:r>
              <w:rPr>
                <w:sz w:val="20"/>
                <w:szCs w:val="20"/>
                <w:lang w:val="ro-MD"/>
              </w:rPr>
              <w:t>-23,2</w:t>
            </w:r>
          </w:p>
        </w:tc>
        <w:tc>
          <w:tcPr>
            <w:tcW w:w="709" w:type="dxa"/>
            <w:tcBorders>
              <w:top w:val="nil"/>
              <w:left w:val="nil"/>
              <w:bottom w:val="single" w:sz="4" w:space="0" w:color="auto"/>
              <w:right w:val="single" w:sz="4" w:space="0" w:color="auto"/>
            </w:tcBorders>
            <w:shd w:val="clear" w:color="auto" w:fill="auto"/>
            <w:noWrap/>
            <w:vAlign w:val="bottom"/>
          </w:tcPr>
          <w:p w14:paraId="1B78330D" w14:textId="77777777" w:rsidR="004A63B7" w:rsidRPr="001E6DC1" w:rsidRDefault="004A63B7" w:rsidP="00586FF2">
            <w:pPr>
              <w:jc w:val="center"/>
              <w:rPr>
                <w:sz w:val="20"/>
                <w:szCs w:val="20"/>
                <w:lang w:val="ro-MD"/>
              </w:rPr>
            </w:pPr>
            <w:r>
              <w:rPr>
                <w:sz w:val="20"/>
                <w:szCs w:val="20"/>
                <w:lang w:val="ro-MD"/>
              </w:rPr>
              <w:t>97,7</w:t>
            </w:r>
          </w:p>
        </w:tc>
        <w:tc>
          <w:tcPr>
            <w:tcW w:w="992" w:type="dxa"/>
            <w:tcBorders>
              <w:top w:val="nil"/>
              <w:left w:val="nil"/>
              <w:bottom w:val="single" w:sz="4" w:space="0" w:color="auto"/>
              <w:right w:val="single" w:sz="4" w:space="0" w:color="auto"/>
            </w:tcBorders>
            <w:shd w:val="clear" w:color="auto" w:fill="auto"/>
            <w:vAlign w:val="bottom"/>
          </w:tcPr>
          <w:p w14:paraId="6D4B48B2" w14:textId="77777777" w:rsidR="004A63B7" w:rsidRPr="001E6DC1" w:rsidRDefault="004A63B7" w:rsidP="00586FF2">
            <w:pPr>
              <w:jc w:val="center"/>
              <w:rPr>
                <w:sz w:val="20"/>
                <w:szCs w:val="20"/>
                <w:lang w:val="ro-MD"/>
              </w:rPr>
            </w:pPr>
            <w:r>
              <w:rPr>
                <w:sz w:val="20"/>
                <w:szCs w:val="20"/>
                <w:lang w:val="ro-MD"/>
              </w:rPr>
              <w:t>863,1</w:t>
            </w:r>
          </w:p>
        </w:tc>
        <w:tc>
          <w:tcPr>
            <w:tcW w:w="992" w:type="dxa"/>
            <w:tcBorders>
              <w:top w:val="nil"/>
              <w:left w:val="nil"/>
              <w:bottom w:val="single" w:sz="4" w:space="0" w:color="auto"/>
              <w:right w:val="single" w:sz="4" w:space="0" w:color="auto"/>
            </w:tcBorders>
          </w:tcPr>
          <w:p w14:paraId="7C30BFBC" w14:textId="77777777" w:rsidR="004A63B7" w:rsidRDefault="004A63B7" w:rsidP="00586FF2">
            <w:pPr>
              <w:jc w:val="center"/>
              <w:rPr>
                <w:iCs/>
                <w:sz w:val="20"/>
                <w:szCs w:val="20"/>
                <w:lang w:val="ro-MD" w:eastAsia="ru-RU"/>
              </w:rPr>
            </w:pPr>
          </w:p>
          <w:p w14:paraId="75387EDD" w14:textId="77777777" w:rsidR="004A63B7" w:rsidRDefault="004A63B7" w:rsidP="00586FF2">
            <w:pPr>
              <w:jc w:val="center"/>
              <w:rPr>
                <w:iCs/>
                <w:sz w:val="20"/>
                <w:szCs w:val="20"/>
                <w:lang w:val="ro-MD" w:eastAsia="ru-RU"/>
              </w:rPr>
            </w:pPr>
          </w:p>
          <w:p w14:paraId="1367CFF6" w14:textId="77777777" w:rsidR="004A63B7" w:rsidRDefault="004A63B7" w:rsidP="00586FF2">
            <w:pPr>
              <w:jc w:val="center"/>
              <w:rPr>
                <w:iCs/>
                <w:sz w:val="20"/>
                <w:szCs w:val="20"/>
                <w:lang w:val="ro-MD" w:eastAsia="ru-RU"/>
              </w:rPr>
            </w:pPr>
          </w:p>
          <w:p w14:paraId="10A1C498" w14:textId="77777777" w:rsidR="004A63B7" w:rsidRDefault="004A63B7" w:rsidP="00586FF2">
            <w:pPr>
              <w:jc w:val="center"/>
              <w:rPr>
                <w:iCs/>
                <w:sz w:val="20"/>
                <w:szCs w:val="20"/>
                <w:lang w:val="ro-MD" w:eastAsia="ru-RU"/>
              </w:rPr>
            </w:pPr>
          </w:p>
          <w:p w14:paraId="28FFC5D9" w14:textId="77777777" w:rsidR="004A63B7" w:rsidRPr="001E6DC1" w:rsidRDefault="004A63B7" w:rsidP="00586FF2">
            <w:pPr>
              <w:jc w:val="center"/>
              <w:rPr>
                <w:iCs/>
                <w:sz w:val="20"/>
                <w:szCs w:val="20"/>
                <w:lang w:val="ro-MD" w:eastAsia="ru-RU"/>
              </w:rPr>
            </w:pPr>
            <w:r>
              <w:rPr>
                <w:iCs/>
                <w:sz w:val="20"/>
                <w:szCs w:val="20"/>
                <w:lang w:val="ro-MD" w:eastAsia="ru-RU"/>
              </w:rPr>
              <w:t>136,5</w:t>
            </w:r>
          </w:p>
        </w:tc>
        <w:tc>
          <w:tcPr>
            <w:tcW w:w="851" w:type="dxa"/>
            <w:tcBorders>
              <w:top w:val="nil"/>
              <w:left w:val="nil"/>
              <w:bottom w:val="single" w:sz="4" w:space="0" w:color="auto"/>
              <w:right w:val="single" w:sz="4" w:space="0" w:color="auto"/>
            </w:tcBorders>
          </w:tcPr>
          <w:p w14:paraId="7755EC5F" w14:textId="77777777" w:rsidR="004A63B7" w:rsidRDefault="004A63B7" w:rsidP="00586FF2">
            <w:pPr>
              <w:jc w:val="center"/>
              <w:rPr>
                <w:iCs/>
                <w:sz w:val="20"/>
                <w:szCs w:val="20"/>
                <w:lang w:val="ro-MD" w:eastAsia="ru-RU"/>
              </w:rPr>
            </w:pPr>
          </w:p>
          <w:p w14:paraId="3659F0D9" w14:textId="77777777" w:rsidR="004A63B7" w:rsidRDefault="004A63B7" w:rsidP="00586FF2">
            <w:pPr>
              <w:jc w:val="center"/>
              <w:rPr>
                <w:iCs/>
                <w:sz w:val="20"/>
                <w:szCs w:val="20"/>
                <w:lang w:val="ro-MD" w:eastAsia="ru-RU"/>
              </w:rPr>
            </w:pPr>
          </w:p>
          <w:p w14:paraId="337983E2" w14:textId="77777777" w:rsidR="004A63B7" w:rsidRDefault="004A63B7" w:rsidP="00586FF2">
            <w:pPr>
              <w:jc w:val="center"/>
              <w:rPr>
                <w:iCs/>
                <w:sz w:val="20"/>
                <w:szCs w:val="20"/>
                <w:lang w:val="ro-MD" w:eastAsia="ru-RU"/>
              </w:rPr>
            </w:pPr>
          </w:p>
          <w:p w14:paraId="57C540C7" w14:textId="77777777" w:rsidR="004A63B7" w:rsidRDefault="004A63B7" w:rsidP="00586FF2">
            <w:pPr>
              <w:jc w:val="center"/>
              <w:rPr>
                <w:iCs/>
                <w:sz w:val="20"/>
                <w:szCs w:val="20"/>
                <w:lang w:val="ro-MD" w:eastAsia="ru-RU"/>
              </w:rPr>
            </w:pPr>
          </w:p>
          <w:p w14:paraId="4552FDAA" w14:textId="77777777" w:rsidR="004A63B7" w:rsidRPr="001E6DC1" w:rsidRDefault="004A63B7" w:rsidP="00586FF2">
            <w:pPr>
              <w:jc w:val="center"/>
              <w:rPr>
                <w:iCs/>
                <w:sz w:val="20"/>
                <w:szCs w:val="20"/>
                <w:lang w:val="ro-MD" w:eastAsia="ru-RU"/>
              </w:rPr>
            </w:pPr>
            <w:r>
              <w:rPr>
                <w:iCs/>
                <w:sz w:val="20"/>
                <w:szCs w:val="20"/>
                <w:lang w:val="ro-MD" w:eastAsia="ru-RU"/>
              </w:rPr>
              <w:t>115,8</w:t>
            </w:r>
          </w:p>
        </w:tc>
      </w:tr>
      <w:tr w:rsidR="004A63B7" w:rsidRPr="001E6DC1" w14:paraId="0443C364" w14:textId="77777777" w:rsidTr="00586FF2">
        <w:trPr>
          <w:trHeight w:val="279"/>
        </w:trPr>
        <w:tc>
          <w:tcPr>
            <w:tcW w:w="2291" w:type="dxa"/>
            <w:tcBorders>
              <w:top w:val="nil"/>
              <w:left w:val="single" w:sz="4" w:space="0" w:color="auto"/>
              <w:bottom w:val="single" w:sz="4" w:space="0" w:color="auto"/>
              <w:right w:val="single" w:sz="4" w:space="0" w:color="auto"/>
            </w:tcBorders>
            <w:shd w:val="clear" w:color="auto" w:fill="auto"/>
            <w:vAlign w:val="bottom"/>
          </w:tcPr>
          <w:p w14:paraId="1FFFD7FD" w14:textId="77777777" w:rsidR="004A63B7" w:rsidRPr="001E6DC1" w:rsidRDefault="004A63B7" w:rsidP="00586FF2">
            <w:pPr>
              <w:rPr>
                <w:sz w:val="20"/>
                <w:szCs w:val="20"/>
                <w:lang w:val="ro-MD"/>
              </w:rPr>
            </w:pPr>
            <w:r w:rsidRPr="001E6DC1">
              <w:rPr>
                <w:sz w:val="20"/>
                <w:szCs w:val="20"/>
                <w:lang w:val="ro-MD"/>
              </w:rPr>
              <w:t>Constructii</w:t>
            </w:r>
          </w:p>
        </w:tc>
        <w:tc>
          <w:tcPr>
            <w:tcW w:w="708" w:type="dxa"/>
            <w:tcBorders>
              <w:top w:val="nil"/>
              <w:left w:val="nil"/>
              <w:bottom w:val="single" w:sz="4" w:space="0" w:color="auto"/>
              <w:right w:val="single" w:sz="4" w:space="0" w:color="auto"/>
            </w:tcBorders>
            <w:shd w:val="clear" w:color="auto" w:fill="auto"/>
            <w:vAlign w:val="bottom"/>
          </w:tcPr>
          <w:p w14:paraId="350DB7B6" w14:textId="77777777" w:rsidR="004A63B7" w:rsidRPr="001E6DC1" w:rsidRDefault="004A63B7" w:rsidP="00586FF2">
            <w:pPr>
              <w:ind w:left="-340" w:firstLineChars="200" w:firstLine="400"/>
              <w:rPr>
                <w:sz w:val="20"/>
                <w:szCs w:val="20"/>
                <w:lang w:val="ro-MD"/>
              </w:rPr>
            </w:pPr>
            <w:r w:rsidRPr="001E6DC1">
              <w:rPr>
                <w:sz w:val="20"/>
                <w:szCs w:val="20"/>
                <w:lang w:val="ro-MD"/>
              </w:rPr>
              <w:t>6101</w:t>
            </w:r>
          </w:p>
        </w:tc>
        <w:tc>
          <w:tcPr>
            <w:tcW w:w="851" w:type="dxa"/>
            <w:tcBorders>
              <w:top w:val="nil"/>
              <w:left w:val="nil"/>
              <w:bottom w:val="single" w:sz="4" w:space="0" w:color="auto"/>
              <w:right w:val="single" w:sz="4" w:space="0" w:color="auto"/>
            </w:tcBorders>
            <w:shd w:val="clear" w:color="auto" w:fill="auto"/>
            <w:noWrap/>
            <w:vAlign w:val="bottom"/>
          </w:tcPr>
          <w:p w14:paraId="6A4DA0CC" w14:textId="77777777" w:rsidR="004A63B7" w:rsidRPr="001E6DC1" w:rsidRDefault="004A63B7" w:rsidP="00586FF2">
            <w:pPr>
              <w:jc w:val="center"/>
              <w:rPr>
                <w:sz w:val="20"/>
                <w:szCs w:val="20"/>
                <w:lang w:val="ro-MD"/>
              </w:rPr>
            </w:pPr>
            <w:r w:rsidRPr="001E6DC1">
              <w:rPr>
                <w:sz w:val="20"/>
                <w:szCs w:val="20"/>
                <w:lang w:val="ro-MD"/>
              </w:rPr>
              <w:t>0443</w:t>
            </w:r>
          </w:p>
        </w:tc>
        <w:tc>
          <w:tcPr>
            <w:tcW w:w="992" w:type="dxa"/>
            <w:tcBorders>
              <w:top w:val="nil"/>
              <w:left w:val="nil"/>
              <w:bottom w:val="single" w:sz="4" w:space="0" w:color="auto"/>
              <w:right w:val="single" w:sz="4" w:space="0" w:color="auto"/>
            </w:tcBorders>
            <w:shd w:val="clear" w:color="auto" w:fill="auto"/>
            <w:noWrap/>
            <w:vAlign w:val="bottom"/>
          </w:tcPr>
          <w:p w14:paraId="3F1EB097" w14:textId="77777777" w:rsidR="004A63B7" w:rsidRPr="001E6DC1" w:rsidRDefault="004A63B7" w:rsidP="00586FF2">
            <w:pPr>
              <w:jc w:val="center"/>
              <w:rPr>
                <w:sz w:val="20"/>
                <w:szCs w:val="20"/>
                <w:lang w:val="ro-MD"/>
              </w:rPr>
            </w:pPr>
            <w:r>
              <w:rPr>
                <w:sz w:val="20"/>
                <w:szCs w:val="20"/>
                <w:lang w:val="ro-MD"/>
              </w:rPr>
              <w:t>610,0</w:t>
            </w:r>
          </w:p>
        </w:tc>
        <w:tc>
          <w:tcPr>
            <w:tcW w:w="992" w:type="dxa"/>
            <w:tcBorders>
              <w:top w:val="nil"/>
              <w:left w:val="nil"/>
              <w:bottom w:val="single" w:sz="4" w:space="0" w:color="auto"/>
              <w:right w:val="single" w:sz="4" w:space="0" w:color="auto"/>
            </w:tcBorders>
            <w:shd w:val="clear" w:color="auto" w:fill="auto"/>
            <w:noWrap/>
            <w:vAlign w:val="bottom"/>
          </w:tcPr>
          <w:p w14:paraId="17695BB6" w14:textId="77777777" w:rsidR="004A63B7" w:rsidRPr="001E6DC1" w:rsidRDefault="004A63B7" w:rsidP="00586FF2">
            <w:pPr>
              <w:jc w:val="center"/>
              <w:rPr>
                <w:sz w:val="20"/>
                <w:szCs w:val="20"/>
                <w:lang w:val="ro-MD"/>
              </w:rPr>
            </w:pPr>
            <w:r>
              <w:rPr>
                <w:sz w:val="20"/>
                <w:szCs w:val="20"/>
                <w:lang w:val="ro-MD"/>
              </w:rPr>
              <w:t>620,6</w:t>
            </w:r>
          </w:p>
        </w:tc>
        <w:tc>
          <w:tcPr>
            <w:tcW w:w="993" w:type="dxa"/>
            <w:tcBorders>
              <w:top w:val="nil"/>
              <w:left w:val="nil"/>
              <w:bottom w:val="single" w:sz="4" w:space="0" w:color="auto"/>
              <w:right w:val="single" w:sz="4" w:space="0" w:color="auto"/>
            </w:tcBorders>
            <w:shd w:val="clear" w:color="auto" w:fill="auto"/>
            <w:noWrap/>
            <w:vAlign w:val="bottom"/>
          </w:tcPr>
          <w:p w14:paraId="3FF01A34" w14:textId="77777777" w:rsidR="004A63B7" w:rsidRPr="001E6DC1" w:rsidRDefault="004A63B7" w:rsidP="00586FF2">
            <w:pPr>
              <w:jc w:val="center"/>
              <w:rPr>
                <w:sz w:val="20"/>
                <w:szCs w:val="20"/>
                <w:lang w:val="ro-MD"/>
              </w:rPr>
            </w:pPr>
            <w:r>
              <w:rPr>
                <w:sz w:val="20"/>
                <w:szCs w:val="20"/>
                <w:lang w:val="ro-MD"/>
              </w:rPr>
              <w:t>555,0</w:t>
            </w:r>
          </w:p>
        </w:tc>
        <w:tc>
          <w:tcPr>
            <w:tcW w:w="850" w:type="dxa"/>
            <w:tcBorders>
              <w:top w:val="nil"/>
              <w:left w:val="nil"/>
              <w:bottom w:val="single" w:sz="4" w:space="0" w:color="auto"/>
              <w:right w:val="single" w:sz="4" w:space="0" w:color="auto"/>
            </w:tcBorders>
            <w:shd w:val="clear" w:color="auto" w:fill="auto"/>
            <w:noWrap/>
            <w:vAlign w:val="bottom"/>
          </w:tcPr>
          <w:p w14:paraId="792A027F" w14:textId="77777777" w:rsidR="004A63B7" w:rsidRPr="001E6DC1" w:rsidRDefault="004A63B7" w:rsidP="00586FF2">
            <w:pPr>
              <w:jc w:val="center"/>
              <w:rPr>
                <w:sz w:val="20"/>
                <w:szCs w:val="20"/>
                <w:lang w:val="ro-MD"/>
              </w:rPr>
            </w:pPr>
            <w:r>
              <w:rPr>
                <w:sz w:val="20"/>
                <w:szCs w:val="20"/>
                <w:lang w:val="ro-MD"/>
              </w:rPr>
              <w:t>-65,6</w:t>
            </w:r>
          </w:p>
        </w:tc>
        <w:tc>
          <w:tcPr>
            <w:tcW w:w="709" w:type="dxa"/>
            <w:tcBorders>
              <w:top w:val="nil"/>
              <w:left w:val="nil"/>
              <w:bottom w:val="single" w:sz="4" w:space="0" w:color="auto"/>
              <w:right w:val="single" w:sz="4" w:space="0" w:color="auto"/>
            </w:tcBorders>
            <w:shd w:val="clear" w:color="auto" w:fill="auto"/>
            <w:noWrap/>
            <w:vAlign w:val="bottom"/>
          </w:tcPr>
          <w:p w14:paraId="5BAEB886" w14:textId="77777777" w:rsidR="004A63B7" w:rsidRPr="001E6DC1" w:rsidRDefault="004A63B7" w:rsidP="00586FF2">
            <w:pPr>
              <w:jc w:val="center"/>
              <w:rPr>
                <w:sz w:val="20"/>
                <w:szCs w:val="20"/>
                <w:lang w:val="ro-MD"/>
              </w:rPr>
            </w:pPr>
            <w:r>
              <w:rPr>
                <w:sz w:val="20"/>
                <w:szCs w:val="20"/>
                <w:lang w:val="ro-MD"/>
              </w:rPr>
              <w:t>89,4</w:t>
            </w:r>
          </w:p>
        </w:tc>
        <w:tc>
          <w:tcPr>
            <w:tcW w:w="992" w:type="dxa"/>
            <w:tcBorders>
              <w:top w:val="nil"/>
              <w:left w:val="nil"/>
              <w:bottom w:val="single" w:sz="4" w:space="0" w:color="auto"/>
              <w:right w:val="single" w:sz="4" w:space="0" w:color="auto"/>
            </w:tcBorders>
            <w:shd w:val="clear" w:color="auto" w:fill="auto"/>
            <w:vAlign w:val="bottom"/>
          </w:tcPr>
          <w:p w14:paraId="58E9C638" w14:textId="77777777" w:rsidR="004A63B7" w:rsidRPr="001E6DC1" w:rsidRDefault="004A63B7" w:rsidP="00586FF2">
            <w:pPr>
              <w:jc w:val="center"/>
              <w:rPr>
                <w:sz w:val="20"/>
                <w:szCs w:val="20"/>
                <w:lang w:val="ro-MD"/>
              </w:rPr>
            </w:pPr>
            <w:r>
              <w:rPr>
                <w:sz w:val="20"/>
                <w:szCs w:val="20"/>
                <w:lang w:val="ro-MD"/>
              </w:rPr>
              <w:t>520,8</w:t>
            </w:r>
          </w:p>
        </w:tc>
        <w:tc>
          <w:tcPr>
            <w:tcW w:w="992" w:type="dxa"/>
            <w:tcBorders>
              <w:top w:val="nil"/>
              <w:left w:val="nil"/>
              <w:bottom w:val="single" w:sz="4" w:space="0" w:color="auto"/>
              <w:right w:val="single" w:sz="4" w:space="0" w:color="auto"/>
            </w:tcBorders>
          </w:tcPr>
          <w:p w14:paraId="1B662E82" w14:textId="77777777" w:rsidR="004A63B7" w:rsidRPr="001E6DC1" w:rsidRDefault="004A63B7" w:rsidP="00586FF2">
            <w:pPr>
              <w:jc w:val="center"/>
              <w:rPr>
                <w:iCs/>
                <w:sz w:val="20"/>
                <w:szCs w:val="20"/>
                <w:lang w:val="ro-MD" w:eastAsia="ru-RU"/>
              </w:rPr>
            </w:pPr>
            <w:r>
              <w:rPr>
                <w:iCs/>
                <w:sz w:val="20"/>
                <w:szCs w:val="20"/>
                <w:lang w:val="ro-MD" w:eastAsia="ru-RU"/>
              </w:rPr>
              <w:t>34,2</w:t>
            </w:r>
          </w:p>
        </w:tc>
        <w:tc>
          <w:tcPr>
            <w:tcW w:w="851" w:type="dxa"/>
            <w:tcBorders>
              <w:top w:val="nil"/>
              <w:left w:val="nil"/>
              <w:bottom w:val="single" w:sz="4" w:space="0" w:color="auto"/>
              <w:right w:val="single" w:sz="4" w:space="0" w:color="auto"/>
            </w:tcBorders>
          </w:tcPr>
          <w:p w14:paraId="3A12F4BD" w14:textId="77777777" w:rsidR="004A63B7" w:rsidRPr="001E6DC1" w:rsidRDefault="004A63B7" w:rsidP="00586FF2">
            <w:pPr>
              <w:jc w:val="center"/>
              <w:rPr>
                <w:iCs/>
                <w:sz w:val="20"/>
                <w:szCs w:val="20"/>
                <w:lang w:val="ro-MD" w:eastAsia="ru-RU"/>
              </w:rPr>
            </w:pPr>
            <w:r>
              <w:rPr>
                <w:iCs/>
                <w:sz w:val="20"/>
                <w:szCs w:val="20"/>
                <w:lang w:val="ro-MD" w:eastAsia="ru-RU"/>
              </w:rPr>
              <w:t>106,6</w:t>
            </w:r>
          </w:p>
        </w:tc>
      </w:tr>
      <w:tr w:rsidR="004A63B7" w:rsidRPr="001E6DC1" w14:paraId="59F34847" w14:textId="77777777" w:rsidTr="00586FF2">
        <w:trPr>
          <w:trHeight w:val="255"/>
        </w:trPr>
        <w:tc>
          <w:tcPr>
            <w:tcW w:w="2291" w:type="dxa"/>
            <w:tcBorders>
              <w:top w:val="nil"/>
              <w:left w:val="single" w:sz="4" w:space="0" w:color="auto"/>
              <w:bottom w:val="single" w:sz="4" w:space="0" w:color="auto"/>
              <w:right w:val="single" w:sz="4" w:space="0" w:color="auto"/>
            </w:tcBorders>
            <w:shd w:val="clear" w:color="auto" w:fill="auto"/>
            <w:vAlign w:val="bottom"/>
          </w:tcPr>
          <w:p w14:paraId="36AB86CE" w14:textId="77777777" w:rsidR="004A63B7" w:rsidRPr="001E6DC1" w:rsidRDefault="004A63B7" w:rsidP="003977D7">
            <w:pPr>
              <w:rPr>
                <w:sz w:val="20"/>
                <w:szCs w:val="20"/>
                <w:lang w:val="ro-MD"/>
              </w:rPr>
            </w:pPr>
            <w:r w:rsidRPr="001E6DC1">
              <w:rPr>
                <w:sz w:val="20"/>
                <w:szCs w:val="20"/>
                <w:lang w:val="ro-MD"/>
              </w:rPr>
              <w:t>Transport rutier</w:t>
            </w:r>
          </w:p>
        </w:tc>
        <w:tc>
          <w:tcPr>
            <w:tcW w:w="708" w:type="dxa"/>
            <w:tcBorders>
              <w:top w:val="nil"/>
              <w:left w:val="nil"/>
              <w:bottom w:val="single" w:sz="4" w:space="0" w:color="auto"/>
              <w:right w:val="single" w:sz="4" w:space="0" w:color="auto"/>
            </w:tcBorders>
            <w:shd w:val="clear" w:color="auto" w:fill="auto"/>
            <w:vAlign w:val="bottom"/>
          </w:tcPr>
          <w:p w14:paraId="6D5F5E81" w14:textId="77777777" w:rsidR="004A63B7" w:rsidRPr="001E6DC1" w:rsidRDefault="004A63B7" w:rsidP="00586FF2">
            <w:pPr>
              <w:ind w:left="-340" w:firstLineChars="200" w:firstLine="400"/>
              <w:rPr>
                <w:sz w:val="20"/>
                <w:szCs w:val="20"/>
                <w:lang w:val="ro-MD"/>
              </w:rPr>
            </w:pPr>
            <w:r w:rsidRPr="001E6DC1">
              <w:rPr>
                <w:sz w:val="20"/>
                <w:szCs w:val="20"/>
                <w:lang w:val="ro-MD"/>
              </w:rPr>
              <w:t>6402</w:t>
            </w:r>
          </w:p>
        </w:tc>
        <w:tc>
          <w:tcPr>
            <w:tcW w:w="851" w:type="dxa"/>
            <w:tcBorders>
              <w:top w:val="nil"/>
              <w:left w:val="nil"/>
              <w:bottom w:val="single" w:sz="4" w:space="0" w:color="auto"/>
              <w:right w:val="single" w:sz="4" w:space="0" w:color="auto"/>
            </w:tcBorders>
            <w:shd w:val="clear" w:color="auto" w:fill="auto"/>
            <w:noWrap/>
            <w:vAlign w:val="bottom"/>
          </w:tcPr>
          <w:p w14:paraId="7EB97A9D" w14:textId="77777777" w:rsidR="004A63B7" w:rsidRPr="001E6DC1" w:rsidRDefault="004A63B7" w:rsidP="00586FF2">
            <w:pPr>
              <w:jc w:val="center"/>
              <w:rPr>
                <w:sz w:val="20"/>
                <w:szCs w:val="20"/>
                <w:lang w:val="ro-MD"/>
              </w:rPr>
            </w:pPr>
            <w:r w:rsidRPr="001E6DC1">
              <w:rPr>
                <w:sz w:val="20"/>
                <w:szCs w:val="20"/>
                <w:lang w:val="ro-MD"/>
              </w:rPr>
              <w:t>0451</w:t>
            </w:r>
          </w:p>
        </w:tc>
        <w:tc>
          <w:tcPr>
            <w:tcW w:w="992" w:type="dxa"/>
            <w:tcBorders>
              <w:top w:val="nil"/>
              <w:left w:val="nil"/>
              <w:bottom w:val="single" w:sz="4" w:space="0" w:color="auto"/>
              <w:right w:val="single" w:sz="4" w:space="0" w:color="auto"/>
            </w:tcBorders>
            <w:shd w:val="clear" w:color="auto" w:fill="auto"/>
            <w:noWrap/>
            <w:vAlign w:val="bottom"/>
          </w:tcPr>
          <w:p w14:paraId="2CA1CDB3" w14:textId="77777777" w:rsidR="004A63B7" w:rsidRPr="001E6DC1" w:rsidRDefault="004A63B7" w:rsidP="00586FF2">
            <w:pPr>
              <w:jc w:val="center"/>
              <w:rPr>
                <w:sz w:val="20"/>
                <w:szCs w:val="20"/>
                <w:lang w:val="ro-MD"/>
              </w:rPr>
            </w:pPr>
            <w:r>
              <w:rPr>
                <w:sz w:val="20"/>
                <w:szCs w:val="20"/>
                <w:lang w:val="ro-MD"/>
              </w:rPr>
              <w:t>18725,7</w:t>
            </w:r>
          </w:p>
        </w:tc>
        <w:tc>
          <w:tcPr>
            <w:tcW w:w="992" w:type="dxa"/>
            <w:tcBorders>
              <w:top w:val="nil"/>
              <w:left w:val="nil"/>
              <w:bottom w:val="single" w:sz="4" w:space="0" w:color="auto"/>
              <w:right w:val="single" w:sz="4" w:space="0" w:color="auto"/>
            </w:tcBorders>
            <w:shd w:val="clear" w:color="auto" w:fill="auto"/>
            <w:noWrap/>
            <w:vAlign w:val="bottom"/>
          </w:tcPr>
          <w:p w14:paraId="565D1ED2" w14:textId="77777777" w:rsidR="004A63B7" w:rsidRPr="001E6DC1" w:rsidRDefault="004A63B7" w:rsidP="00586FF2">
            <w:pPr>
              <w:jc w:val="center"/>
              <w:rPr>
                <w:sz w:val="20"/>
                <w:szCs w:val="20"/>
                <w:lang w:val="ro-MD"/>
              </w:rPr>
            </w:pPr>
            <w:r>
              <w:rPr>
                <w:sz w:val="20"/>
                <w:szCs w:val="20"/>
                <w:lang w:val="ro-MD"/>
              </w:rPr>
              <w:t>18786,2</w:t>
            </w:r>
          </w:p>
        </w:tc>
        <w:tc>
          <w:tcPr>
            <w:tcW w:w="993" w:type="dxa"/>
            <w:tcBorders>
              <w:top w:val="nil"/>
              <w:left w:val="nil"/>
              <w:bottom w:val="single" w:sz="4" w:space="0" w:color="auto"/>
              <w:right w:val="single" w:sz="4" w:space="0" w:color="auto"/>
            </w:tcBorders>
            <w:shd w:val="clear" w:color="auto" w:fill="auto"/>
            <w:noWrap/>
            <w:vAlign w:val="bottom"/>
          </w:tcPr>
          <w:p w14:paraId="4D74537A" w14:textId="77777777" w:rsidR="004A63B7" w:rsidRPr="001E6DC1" w:rsidRDefault="004A63B7" w:rsidP="00586FF2">
            <w:pPr>
              <w:jc w:val="center"/>
              <w:rPr>
                <w:sz w:val="20"/>
                <w:szCs w:val="20"/>
                <w:lang w:val="ro-MD"/>
              </w:rPr>
            </w:pPr>
            <w:r>
              <w:rPr>
                <w:sz w:val="20"/>
                <w:szCs w:val="20"/>
                <w:lang w:val="ro-MD"/>
              </w:rPr>
              <w:t>17207,2</w:t>
            </w:r>
          </w:p>
        </w:tc>
        <w:tc>
          <w:tcPr>
            <w:tcW w:w="850" w:type="dxa"/>
            <w:tcBorders>
              <w:top w:val="nil"/>
              <w:left w:val="nil"/>
              <w:bottom w:val="single" w:sz="4" w:space="0" w:color="auto"/>
              <w:right w:val="single" w:sz="4" w:space="0" w:color="auto"/>
            </w:tcBorders>
            <w:shd w:val="clear" w:color="auto" w:fill="auto"/>
            <w:noWrap/>
            <w:vAlign w:val="bottom"/>
          </w:tcPr>
          <w:p w14:paraId="02B34C76" w14:textId="77777777" w:rsidR="004A63B7" w:rsidRPr="001E6DC1" w:rsidRDefault="004A63B7" w:rsidP="00586FF2">
            <w:pPr>
              <w:jc w:val="center"/>
              <w:rPr>
                <w:sz w:val="20"/>
                <w:szCs w:val="20"/>
                <w:lang w:val="ro-MD"/>
              </w:rPr>
            </w:pPr>
            <w:r>
              <w:rPr>
                <w:sz w:val="20"/>
                <w:szCs w:val="20"/>
                <w:lang w:val="ro-MD"/>
              </w:rPr>
              <w:t>-1579,0</w:t>
            </w:r>
          </w:p>
        </w:tc>
        <w:tc>
          <w:tcPr>
            <w:tcW w:w="709" w:type="dxa"/>
            <w:tcBorders>
              <w:top w:val="nil"/>
              <w:left w:val="nil"/>
              <w:bottom w:val="single" w:sz="4" w:space="0" w:color="auto"/>
              <w:right w:val="single" w:sz="4" w:space="0" w:color="auto"/>
            </w:tcBorders>
            <w:shd w:val="clear" w:color="auto" w:fill="auto"/>
            <w:noWrap/>
            <w:vAlign w:val="bottom"/>
          </w:tcPr>
          <w:p w14:paraId="3388F5E1" w14:textId="77777777" w:rsidR="004A63B7" w:rsidRPr="001E6DC1" w:rsidRDefault="004A63B7" w:rsidP="00586FF2">
            <w:pPr>
              <w:jc w:val="center"/>
              <w:rPr>
                <w:sz w:val="20"/>
                <w:szCs w:val="20"/>
                <w:lang w:val="ro-MD"/>
              </w:rPr>
            </w:pPr>
            <w:r>
              <w:rPr>
                <w:sz w:val="20"/>
                <w:szCs w:val="20"/>
                <w:lang w:val="ro-MD"/>
              </w:rPr>
              <w:t>-91,6</w:t>
            </w:r>
          </w:p>
        </w:tc>
        <w:tc>
          <w:tcPr>
            <w:tcW w:w="992" w:type="dxa"/>
            <w:tcBorders>
              <w:top w:val="nil"/>
              <w:left w:val="nil"/>
              <w:bottom w:val="single" w:sz="4" w:space="0" w:color="auto"/>
              <w:right w:val="single" w:sz="4" w:space="0" w:color="auto"/>
            </w:tcBorders>
            <w:shd w:val="clear" w:color="auto" w:fill="auto"/>
            <w:vAlign w:val="bottom"/>
          </w:tcPr>
          <w:p w14:paraId="284D7642" w14:textId="77777777" w:rsidR="004A63B7" w:rsidRPr="001E6DC1" w:rsidRDefault="004A63B7" w:rsidP="00586FF2">
            <w:pPr>
              <w:jc w:val="center"/>
              <w:rPr>
                <w:sz w:val="20"/>
                <w:szCs w:val="20"/>
                <w:lang w:val="ro-MD"/>
              </w:rPr>
            </w:pPr>
            <w:r>
              <w:rPr>
                <w:sz w:val="20"/>
                <w:szCs w:val="20"/>
                <w:lang w:val="ro-MD"/>
              </w:rPr>
              <w:t>19865,1</w:t>
            </w:r>
          </w:p>
        </w:tc>
        <w:tc>
          <w:tcPr>
            <w:tcW w:w="992" w:type="dxa"/>
            <w:tcBorders>
              <w:top w:val="nil"/>
              <w:left w:val="nil"/>
              <w:bottom w:val="single" w:sz="4" w:space="0" w:color="auto"/>
              <w:right w:val="single" w:sz="4" w:space="0" w:color="auto"/>
            </w:tcBorders>
          </w:tcPr>
          <w:p w14:paraId="3EBE9153" w14:textId="77777777" w:rsidR="004A63B7" w:rsidRPr="001E6DC1" w:rsidRDefault="004A63B7" w:rsidP="00586FF2">
            <w:pPr>
              <w:jc w:val="center"/>
              <w:rPr>
                <w:iCs/>
                <w:sz w:val="20"/>
                <w:szCs w:val="20"/>
                <w:lang w:val="ro-MD" w:eastAsia="ru-RU"/>
              </w:rPr>
            </w:pPr>
            <w:r>
              <w:rPr>
                <w:iCs/>
                <w:sz w:val="20"/>
                <w:szCs w:val="20"/>
                <w:lang w:val="ro-MD" w:eastAsia="ru-RU"/>
              </w:rPr>
              <w:t>-2657,9</w:t>
            </w:r>
          </w:p>
        </w:tc>
        <w:tc>
          <w:tcPr>
            <w:tcW w:w="851" w:type="dxa"/>
            <w:tcBorders>
              <w:top w:val="nil"/>
              <w:left w:val="nil"/>
              <w:bottom w:val="single" w:sz="4" w:space="0" w:color="auto"/>
              <w:right w:val="single" w:sz="4" w:space="0" w:color="auto"/>
            </w:tcBorders>
          </w:tcPr>
          <w:p w14:paraId="2FDA04B4" w14:textId="77777777" w:rsidR="004A63B7" w:rsidRPr="001E6DC1" w:rsidRDefault="004A63B7" w:rsidP="00586FF2">
            <w:pPr>
              <w:jc w:val="center"/>
              <w:rPr>
                <w:iCs/>
                <w:sz w:val="20"/>
                <w:szCs w:val="20"/>
                <w:lang w:val="ro-MD" w:eastAsia="ru-RU"/>
              </w:rPr>
            </w:pPr>
            <w:r>
              <w:rPr>
                <w:iCs/>
                <w:sz w:val="20"/>
                <w:szCs w:val="20"/>
                <w:lang w:val="ro-MD" w:eastAsia="ru-RU"/>
              </w:rPr>
              <w:t>86,6</w:t>
            </w:r>
          </w:p>
        </w:tc>
      </w:tr>
    </w:tbl>
    <w:p w14:paraId="6528B24B" w14:textId="77777777" w:rsidR="004A63B7" w:rsidRPr="004A63B7" w:rsidRDefault="004A63B7" w:rsidP="004A63B7">
      <w:pPr>
        <w:ind w:left="720"/>
        <w:jc w:val="both"/>
        <w:rPr>
          <w:sz w:val="26"/>
          <w:szCs w:val="26"/>
          <w:lang w:val="ro-MD"/>
        </w:rPr>
      </w:pPr>
      <w:r w:rsidRPr="004A63B7">
        <w:rPr>
          <w:sz w:val="26"/>
          <w:szCs w:val="26"/>
          <w:lang w:val="ro-MD"/>
        </w:rPr>
        <w:lastRenderedPageBreak/>
        <w:tab/>
      </w:r>
      <w:r w:rsidRPr="004A63B7">
        <w:rPr>
          <w:sz w:val="26"/>
          <w:szCs w:val="26"/>
          <w:lang w:val="ro-MD"/>
        </w:rPr>
        <w:tab/>
      </w:r>
      <w:r w:rsidRPr="004A63B7">
        <w:rPr>
          <w:sz w:val="26"/>
          <w:szCs w:val="26"/>
          <w:lang w:val="ro-MD"/>
        </w:rPr>
        <w:tab/>
        <w:t xml:space="preserve"> </w:t>
      </w:r>
    </w:p>
    <w:p w14:paraId="3A69696C" w14:textId="77777777" w:rsidR="00751057" w:rsidRPr="001E6DC1" w:rsidRDefault="000E0CDD" w:rsidP="004C31CE">
      <w:pPr>
        <w:pStyle w:val="a3"/>
        <w:numPr>
          <w:ilvl w:val="0"/>
          <w:numId w:val="18"/>
        </w:numPr>
        <w:jc w:val="both"/>
        <w:rPr>
          <w:sz w:val="26"/>
          <w:szCs w:val="26"/>
          <w:lang w:val="ro-MD"/>
        </w:rPr>
      </w:pPr>
      <w:r w:rsidRPr="001E6DC1">
        <w:rPr>
          <w:sz w:val="26"/>
          <w:szCs w:val="26"/>
          <w:lang w:val="ro-MD"/>
        </w:rPr>
        <w:t xml:space="preserve">Cheltuielile la programul </w:t>
      </w:r>
      <w:r w:rsidRPr="001E6DC1">
        <w:rPr>
          <w:b/>
          <w:bCs/>
          <w:sz w:val="26"/>
          <w:szCs w:val="26"/>
          <w:lang w:val="ro-MD"/>
        </w:rPr>
        <w:t>„Servicii generale economice si comerciale”</w:t>
      </w:r>
      <w:r w:rsidR="00751057" w:rsidRPr="001E6DC1">
        <w:rPr>
          <w:sz w:val="26"/>
          <w:szCs w:val="26"/>
          <w:lang w:val="ro-MD"/>
        </w:rPr>
        <w:t xml:space="preserve"> în sumă de</w:t>
      </w:r>
    </w:p>
    <w:p w14:paraId="78FE2F45" w14:textId="0CF98819" w:rsidR="00751057" w:rsidRPr="001E6DC1" w:rsidRDefault="00A11675" w:rsidP="00751057">
      <w:pPr>
        <w:jc w:val="both"/>
        <w:rPr>
          <w:sz w:val="26"/>
          <w:szCs w:val="26"/>
          <w:lang w:val="ro-MD"/>
        </w:rPr>
      </w:pPr>
      <w:r>
        <w:rPr>
          <w:sz w:val="26"/>
          <w:szCs w:val="26"/>
          <w:lang w:val="ro-MD"/>
        </w:rPr>
        <w:t>891,0</w:t>
      </w:r>
      <w:r w:rsidR="000E0CDD" w:rsidRPr="001E6DC1">
        <w:rPr>
          <w:sz w:val="26"/>
          <w:szCs w:val="26"/>
          <w:lang w:val="ro-MD"/>
        </w:rPr>
        <w:t xml:space="preserve"> mii lei</w:t>
      </w:r>
      <w:r w:rsidR="00751057" w:rsidRPr="001E6DC1">
        <w:rPr>
          <w:sz w:val="26"/>
          <w:szCs w:val="26"/>
          <w:lang w:val="ro-MD"/>
        </w:rPr>
        <w:t xml:space="preserve">, din suma anuală precizată în volum de </w:t>
      </w:r>
      <w:r w:rsidR="005E335E">
        <w:rPr>
          <w:sz w:val="26"/>
          <w:szCs w:val="26"/>
          <w:lang w:val="ro-MD"/>
        </w:rPr>
        <w:t>1110,1</w:t>
      </w:r>
      <w:r w:rsidR="00751057" w:rsidRPr="001E6DC1">
        <w:rPr>
          <w:sz w:val="26"/>
          <w:szCs w:val="26"/>
          <w:lang w:val="ro-MD"/>
        </w:rPr>
        <w:t xml:space="preserve"> mii lei, la nivel de </w:t>
      </w:r>
      <w:r>
        <w:rPr>
          <w:sz w:val="26"/>
          <w:szCs w:val="26"/>
          <w:lang w:val="ro-MD"/>
        </w:rPr>
        <w:t>80,3</w:t>
      </w:r>
      <w:r w:rsidR="00751057" w:rsidRPr="001E6DC1">
        <w:rPr>
          <w:sz w:val="26"/>
          <w:szCs w:val="26"/>
          <w:lang w:val="ro-MD"/>
        </w:rPr>
        <w:t xml:space="preserve"> % care</w:t>
      </w:r>
      <w:r w:rsidR="000E0CDD" w:rsidRPr="001E6DC1">
        <w:rPr>
          <w:sz w:val="26"/>
          <w:szCs w:val="26"/>
          <w:lang w:val="ro-MD"/>
        </w:rPr>
        <w:t xml:space="preserve"> reprezintă costul întreţinerii Direcţiei Economie și Cooperare transfrontalieră cu un efectiv de 6,0 unităţi în state</w:t>
      </w:r>
      <w:r w:rsidR="00751057" w:rsidRPr="001E6DC1">
        <w:rPr>
          <w:sz w:val="26"/>
          <w:szCs w:val="26"/>
          <w:lang w:val="ro-MD"/>
        </w:rPr>
        <w:t>;</w:t>
      </w:r>
    </w:p>
    <w:p w14:paraId="4A685E81" w14:textId="004CDFEC" w:rsidR="00751057" w:rsidRPr="001E6DC1" w:rsidRDefault="000E0CDD" w:rsidP="004C31CE">
      <w:pPr>
        <w:pStyle w:val="a3"/>
        <w:numPr>
          <w:ilvl w:val="0"/>
          <w:numId w:val="18"/>
        </w:numPr>
        <w:jc w:val="both"/>
        <w:rPr>
          <w:sz w:val="26"/>
          <w:szCs w:val="26"/>
          <w:lang w:val="ro-MD"/>
        </w:rPr>
      </w:pPr>
      <w:r w:rsidRPr="001E6DC1">
        <w:rPr>
          <w:sz w:val="26"/>
          <w:szCs w:val="26"/>
          <w:lang w:val="ro-MD"/>
        </w:rPr>
        <w:t xml:space="preserve"> </w:t>
      </w:r>
      <w:r w:rsidR="00751057" w:rsidRPr="001E6DC1">
        <w:rPr>
          <w:sz w:val="26"/>
          <w:szCs w:val="26"/>
          <w:lang w:val="ro-MD"/>
        </w:rPr>
        <w:t xml:space="preserve">La programul </w:t>
      </w:r>
      <w:r w:rsidR="00751057" w:rsidRPr="001E6DC1">
        <w:rPr>
          <w:b/>
          <w:bCs/>
          <w:sz w:val="26"/>
          <w:szCs w:val="26"/>
          <w:lang w:val="ro-MD"/>
        </w:rPr>
        <w:t>„Dezvoltarea agriculturii”</w:t>
      </w:r>
      <w:r w:rsidR="00751057" w:rsidRPr="001E6DC1">
        <w:rPr>
          <w:sz w:val="26"/>
          <w:szCs w:val="26"/>
          <w:lang w:val="ro-MD"/>
        </w:rPr>
        <w:t xml:space="preserve"> s-au cheltuit </w:t>
      </w:r>
      <w:r w:rsidR="00A11675">
        <w:rPr>
          <w:sz w:val="26"/>
          <w:szCs w:val="26"/>
          <w:lang w:val="ro-MD"/>
        </w:rPr>
        <w:t>999,6</w:t>
      </w:r>
      <w:r w:rsidR="00B31CE6">
        <w:rPr>
          <w:sz w:val="26"/>
          <w:szCs w:val="26"/>
          <w:lang w:val="ro-MD"/>
        </w:rPr>
        <w:t xml:space="preserve"> </w:t>
      </w:r>
      <w:r w:rsidR="00751057" w:rsidRPr="001E6DC1">
        <w:rPr>
          <w:sz w:val="26"/>
          <w:szCs w:val="26"/>
          <w:lang w:val="ro-MD"/>
        </w:rPr>
        <w:t>mii lei din suma</w:t>
      </w:r>
    </w:p>
    <w:p w14:paraId="20FE5F32" w14:textId="4C77060E" w:rsidR="000E0CDD" w:rsidRPr="001E6DC1" w:rsidRDefault="00751057" w:rsidP="00751057">
      <w:pPr>
        <w:jc w:val="both"/>
        <w:rPr>
          <w:sz w:val="26"/>
          <w:szCs w:val="26"/>
          <w:lang w:val="ro-MD"/>
        </w:rPr>
      </w:pPr>
      <w:r w:rsidRPr="001E6DC1">
        <w:rPr>
          <w:sz w:val="26"/>
          <w:szCs w:val="26"/>
          <w:lang w:val="ro-MD"/>
        </w:rPr>
        <w:t xml:space="preserve">anuală precizată în volum de </w:t>
      </w:r>
      <w:r w:rsidR="005E335E">
        <w:rPr>
          <w:sz w:val="26"/>
          <w:szCs w:val="26"/>
          <w:lang w:val="ro-MD"/>
        </w:rPr>
        <w:t>1022,8</w:t>
      </w:r>
      <w:r w:rsidRPr="001E6DC1">
        <w:rPr>
          <w:sz w:val="26"/>
          <w:szCs w:val="26"/>
          <w:lang w:val="ro-MD"/>
        </w:rPr>
        <w:t xml:space="preserve"> mii lei, la nivel de </w:t>
      </w:r>
      <w:r w:rsidR="00A11675">
        <w:rPr>
          <w:sz w:val="26"/>
          <w:szCs w:val="26"/>
          <w:lang w:val="ro-MD"/>
        </w:rPr>
        <w:t>97,7</w:t>
      </w:r>
      <w:r w:rsidRPr="001E6DC1">
        <w:rPr>
          <w:sz w:val="26"/>
          <w:szCs w:val="26"/>
          <w:lang w:val="ro-MD"/>
        </w:rPr>
        <w:t xml:space="preserve"> % care sunt prevăzute pentru întreţinerea Direcţiei Agricultură și Alim</w:t>
      </w:r>
      <w:r w:rsidR="00BB37F1" w:rsidRPr="001E6DC1">
        <w:rPr>
          <w:sz w:val="26"/>
          <w:szCs w:val="26"/>
          <w:lang w:val="ro-MD"/>
        </w:rPr>
        <w:t>e</w:t>
      </w:r>
      <w:r w:rsidRPr="001E6DC1">
        <w:rPr>
          <w:sz w:val="26"/>
          <w:szCs w:val="26"/>
          <w:lang w:val="ro-MD"/>
        </w:rPr>
        <w:t>ntație cu un efectiv de 6,0 unităţi în state;</w:t>
      </w:r>
    </w:p>
    <w:p w14:paraId="5996BCF5" w14:textId="3C5605EA" w:rsidR="00E80B19" w:rsidRPr="001E6DC1" w:rsidRDefault="00751057" w:rsidP="004C31CE">
      <w:pPr>
        <w:pStyle w:val="a3"/>
        <w:numPr>
          <w:ilvl w:val="0"/>
          <w:numId w:val="18"/>
        </w:numPr>
        <w:jc w:val="both"/>
        <w:rPr>
          <w:sz w:val="26"/>
          <w:szCs w:val="26"/>
          <w:lang w:val="ro-MD"/>
        </w:rPr>
      </w:pPr>
      <w:r w:rsidRPr="001E6DC1">
        <w:rPr>
          <w:sz w:val="26"/>
          <w:szCs w:val="26"/>
          <w:lang w:val="ro-MD"/>
        </w:rPr>
        <w:t xml:space="preserve">La programul </w:t>
      </w:r>
      <w:r w:rsidRPr="001E6DC1">
        <w:rPr>
          <w:b/>
          <w:bCs/>
          <w:sz w:val="26"/>
          <w:szCs w:val="26"/>
          <w:lang w:val="ro-MD"/>
        </w:rPr>
        <w:t>„Dezvoltare regională şi</w:t>
      </w:r>
      <w:r w:rsidRPr="001E6DC1">
        <w:rPr>
          <w:sz w:val="26"/>
          <w:szCs w:val="26"/>
          <w:lang w:val="ro-MD"/>
        </w:rPr>
        <w:t xml:space="preserve"> </w:t>
      </w:r>
      <w:r w:rsidRPr="001E6DC1">
        <w:rPr>
          <w:b/>
          <w:bCs/>
          <w:sz w:val="26"/>
          <w:szCs w:val="26"/>
          <w:lang w:val="ro-MD"/>
        </w:rPr>
        <w:t xml:space="preserve">construcţii” </w:t>
      </w:r>
      <w:r w:rsidRPr="00A11675">
        <w:rPr>
          <w:bCs/>
          <w:sz w:val="26"/>
          <w:szCs w:val="26"/>
          <w:lang w:val="ro-MD"/>
        </w:rPr>
        <w:t>s</w:t>
      </w:r>
      <w:r w:rsidRPr="001E6DC1">
        <w:rPr>
          <w:sz w:val="26"/>
          <w:szCs w:val="26"/>
          <w:lang w:val="ro-MD"/>
        </w:rPr>
        <w:t xml:space="preserve">-au cheltuit </w:t>
      </w:r>
      <w:r w:rsidR="00A57BE6">
        <w:rPr>
          <w:sz w:val="26"/>
          <w:szCs w:val="26"/>
          <w:lang w:val="ro-MD"/>
        </w:rPr>
        <w:t>374,0</w:t>
      </w:r>
      <w:r w:rsidRPr="001E6DC1">
        <w:rPr>
          <w:sz w:val="26"/>
          <w:szCs w:val="26"/>
          <w:lang w:val="ro-MD"/>
        </w:rPr>
        <w:t xml:space="preserve"> mii lei </w:t>
      </w:r>
      <w:r w:rsidR="00E80B19" w:rsidRPr="001E6DC1">
        <w:rPr>
          <w:sz w:val="26"/>
          <w:szCs w:val="26"/>
          <w:lang w:val="ro-MD"/>
        </w:rPr>
        <w:t>din</w:t>
      </w:r>
    </w:p>
    <w:p w14:paraId="06DBDAE6" w14:textId="32EF84E1" w:rsidR="00E80B19" w:rsidRPr="001E6DC1" w:rsidRDefault="00751057" w:rsidP="00E80B19">
      <w:pPr>
        <w:jc w:val="both"/>
        <w:rPr>
          <w:sz w:val="26"/>
          <w:szCs w:val="26"/>
          <w:lang w:val="ro-MD"/>
        </w:rPr>
      </w:pPr>
      <w:r w:rsidRPr="001E6DC1">
        <w:rPr>
          <w:sz w:val="26"/>
          <w:szCs w:val="26"/>
          <w:lang w:val="ro-MD"/>
        </w:rPr>
        <w:t xml:space="preserve">suma anuală precizată în volum de </w:t>
      </w:r>
      <w:r w:rsidR="005E335E">
        <w:rPr>
          <w:sz w:val="26"/>
          <w:szCs w:val="26"/>
          <w:lang w:val="ro-MD"/>
        </w:rPr>
        <w:t>620,6</w:t>
      </w:r>
      <w:r w:rsidRPr="001E6DC1">
        <w:rPr>
          <w:sz w:val="26"/>
          <w:szCs w:val="26"/>
          <w:lang w:val="ro-MD"/>
        </w:rPr>
        <w:t xml:space="preserve"> mii lei, la nivel de </w:t>
      </w:r>
      <w:r w:rsidR="00A11675">
        <w:rPr>
          <w:sz w:val="26"/>
          <w:szCs w:val="26"/>
          <w:lang w:val="ro-MD"/>
        </w:rPr>
        <w:t>89,4</w:t>
      </w:r>
      <w:r w:rsidRPr="001E6DC1">
        <w:rPr>
          <w:sz w:val="26"/>
          <w:szCs w:val="26"/>
          <w:lang w:val="ro-MD"/>
        </w:rPr>
        <w:t xml:space="preserve"> % care sunt prevăzute pentru întreţinerea Secţiei construcţii, gospodărie comunală</w:t>
      </w:r>
      <w:r w:rsidRPr="001E6DC1">
        <w:rPr>
          <w:b/>
          <w:bCs/>
          <w:sz w:val="26"/>
          <w:szCs w:val="26"/>
          <w:lang w:val="ro-MD"/>
        </w:rPr>
        <w:t xml:space="preserve"> </w:t>
      </w:r>
      <w:r w:rsidRPr="001E6DC1">
        <w:rPr>
          <w:sz w:val="26"/>
          <w:szCs w:val="26"/>
          <w:lang w:val="ro-MD"/>
        </w:rPr>
        <w:t>şi drumuri cu un efectiv de 5,0 unităţi</w:t>
      </w:r>
      <w:r w:rsidR="00E80B19" w:rsidRPr="001E6DC1">
        <w:rPr>
          <w:sz w:val="26"/>
          <w:szCs w:val="26"/>
          <w:lang w:val="ro-MD"/>
        </w:rPr>
        <w:t>;</w:t>
      </w:r>
    </w:p>
    <w:p w14:paraId="3B695F81" w14:textId="00ED5675" w:rsidR="00E80B19" w:rsidRPr="001E6DC1" w:rsidRDefault="00E80B19" w:rsidP="004C31CE">
      <w:pPr>
        <w:pStyle w:val="a3"/>
        <w:numPr>
          <w:ilvl w:val="0"/>
          <w:numId w:val="18"/>
        </w:numPr>
        <w:jc w:val="both"/>
        <w:rPr>
          <w:sz w:val="26"/>
          <w:szCs w:val="26"/>
          <w:lang w:val="ro-MD"/>
        </w:rPr>
      </w:pPr>
      <w:r w:rsidRPr="001E6DC1">
        <w:rPr>
          <w:sz w:val="26"/>
          <w:szCs w:val="26"/>
          <w:lang w:val="ro-MD"/>
        </w:rPr>
        <w:t xml:space="preserve">La programul </w:t>
      </w:r>
      <w:r w:rsidRPr="001E6DC1">
        <w:rPr>
          <w:b/>
          <w:bCs/>
          <w:sz w:val="26"/>
          <w:szCs w:val="26"/>
          <w:lang w:val="ro-MD"/>
        </w:rPr>
        <w:t>„Geodezia, cartografia si cadastrul”</w:t>
      </w:r>
      <w:r w:rsidRPr="001E6DC1">
        <w:rPr>
          <w:sz w:val="26"/>
          <w:szCs w:val="26"/>
          <w:lang w:val="ro-MD"/>
        </w:rPr>
        <w:t xml:space="preserve"> </w:t>
      </w:r>
      <w:r w:rsidRPr="00A11675">
        <w:rPr>
          <w:bCs/>
          <w:sz w:val="26"/>
          <w:szCs w:val="26"/>
          <w:lang w:val="ro-MD"/>
        </w:rPr>
        <w:t>s</w:t>
      </w:r>
      <w:r w:rsidRPr="001E6DC1">
        <w:rPr>
          <w:sz w:val="26"/>
          <w:szCs w:val="26"/>
          <w:lang w:val="ro-MD"/>
        </w:rPr>
        <w:t xml:space="preserve">-au cheltuit </w:t>
      </w:r>
      <w:r w:rsidR="00A11675">
        <w:rPr>
          <w:sz w:val="26"/>
          <w:szCs w:val="26"/>
          <w:lang w:val="ro-MD"/>
        </w:rPr>
        <w:t>218,0</w:t>
      </w:r>
      <w:r w:rsidRPr="001E6DC1">
        <w:rPr>
          <w:sz w:val="26"/>
          <w:szCs w:val="26"/>
          <w:lang w:val="ro-MD"/>
        </w:rPr>
        <w:t xml:space="preserve"> mii lei din</w:t>
      </w:r>
    </w:p>
    <w:p w14:paraId="5481A94F" w14:textId="0F5DA77B" w:rsidR="00E80B19" w:rsidRDefault="00E80B19" w:rsidP="00E80B19">
      <w:pPr>
        <w:jc w:val="both"/>
        <w:rPr>
          <w:sz w:val="26"/>
          <w:szCs w:val="26"/>
          <w:lang w:val="ro-MD"/>
        </w:rPr>
      </w:pPr>
      <w:r w:rsidRPr="001E6DC1">
        <w:rPr>
          <w:sz w:val="26"/>
          <w:szCs w:val="26"/>
          <w:lang w:val="ro-MD"/>
        </w:rPr>
        <w:t xml:space="preserve">suma anuală precizată în volum de </w:t>
      </w:r>
      <w:r w:rsidR="005E335E">
        <w:rPr>
          <w:sz w:val="26"/>
          <w:szCs w:val="26"/>
          <w:lang w:val="ro-MD"/>
        </w:rPr>
        <w:t>299,5</w:t>
      </w:r>
      <w:r w:rsidRPr="001E6DC1">
        <w:rPr>
          <w:sz w:val="26"/>
          <w:szCs w:val="26"/>
          <w:lang w:val="ro-MD"/>
        </w:rPr>
        <w:t xml:space="preserve"> mii lei, la nivel de </w:t>
      </w:r>
      <w:r w:rsidR="00A11675">
        <w:rPr>
          <w:sz w:val="26"/>
          <w:szCs w:val="26"/>
          <w:lang w:val="ro-MD"/>
        </w:rPr>
        <w:t>72,8</w:t>
      </w:r>
      <w:r w:rsidRPr="001E6DC1">
        <w:rPr>
          <w:sz w:val="26"/>
          <w:szCs w:val="26"/>
          <w:lang w:val="ro-MD"/>
        </w:rPr>
        <w:t xml:space="preserve"> % care sunt prevăzute pentru întreţinerea Serviciului relaţii funciare şi cadastru. În acest serviciu au fost încadrate în mediu pe an 1,5 unităţi din 2,0 aprobate;</w:t>
      </w:r>
    </w:p>
    <w:p w14:paraId="1BA1F61A" w14:textId="77777777" w:rsidR="005E335E" w:rsidRPr="001E6DC1" w:rsidRDefault="005E335E" w:rsidP="004C31CE">
      <w:pPr>
        <w:pStyle w:val="a3"/>
        <w:numPr>
          <w:ilvl w:val="0"/>
          <w:numId w:val="18"/>
        </w:numPr>
        <w:jc w:val="both"/>
        <w:rPr>
          <w:sz w:val="26"/>
          <w:szCs w:val="26"/>
          <w:lang w:val="ro-MD"/>
        </w:rPr>
      </w:pPr>
      <w:r w:rsidRPr="001E6DC1">
        <w:rPr>
          <w:sz w:val="26"/>
          <w:szCs w:val="26"/>
          <w:lang w:val="ro-MD"/>
        </w:rPr>
        <w:t xml:space="preserve">La subprogramul </w:t>
      </w:r>
      <w:r w:rsidRPr="00073CD5">
        <w:rPr>
          <w:b/>
          <w:i/>
          <w:sz w:val="26"/>
          <w:szCs w:val="26"/>
          <w:lang w:val="ro-MD"/>
        </w:rPr>
        <w:t>6402 „Transport rutier”</w:t>
      </w:r>
      <w:r w:rsidRPr="00073CD5">
        <w:rPr>
          <w:sz w:val="26"/>
          <w:szCs w:val="26"/>
          <w:lang w:val="ro-MD"/>
        </w:rPr>
        <w:t xml:space="preserve"> a</w:t>
      </w:r>
      <w:r w:rsidRPr="001E6DC1">
        <w:rPr>
          <w:sz w:val="26"/>
          <w:szCs w:val="26"/>
          <w:lang w:val="ro-MD"/>
        </w:rPr>
        <w:t>u fost precizate cheltuiel în sumă de</w:t>
      </w:r>
    </w:p>
    <w:p w14:paraId="46A862CC" w14:textId="77777777" w:rsidR="00706AC6" w:rsidRPr="00706AC6" w:rsidRDefault="005E335E" w:rsidP="00706AC6">
      <w:pPr>
        <w:ind w:left="-20"/>
        <w:contextualSpacing/>
        <w:jc w:val="both"/>
        <w:rPr>
          <w:sz w:val="26"/>
          <w:szCs w:val="26"/>
          <w:lang w:val="ro-MD"/>
        </w:rPr>
      </w:pPr>
      <w:r w:rsidRPr="00706AC6">
        <w:rPr>
          <w:sz w:val="26"/>
          <w:szCs w:val="26"/>
          <w:lang w:val="ro-MD"/>
        </w:rPr>
        <w:t xml:space="preserve">18786,2 mii lei, fiind executate în mărime de </w:t>
      </w:r>
      <w:r w:rsidR="00A11675" w:rsidRPr="00706AC6">
        <w:rPr>
          <w:sz w:val="26"/>
          <w:szCs w:val="26"/>
          <w:lang w:val="ro-MD"/>
        </w:rPr>
        <w:t>17207,2</w:t>
      </w:r>
      <w:r w:rsidRPr="00706AC6">
        <w:rPr>
          <w:sz w:val="26"/>
          <w:szCs w:val="26"/>
          <w:lang w:val="ro-MD"/>
        </w:rPr>
        <w:t xml:space="preserve"> mii lei sau </w:t>
      </w:r>
      <w:r w:rsidR="00A11675" w:rsidRPr="00706AC6">
        <w:rPr>
          <w:sz w:val="26"/>
          <w:szCs w:val="26"/>
          <w:lang w:val="ro-MD"/>
        </w:rPr>
        <w:t>91,6</w:t>
      </w:r>
      <w:r w:rsidRPr="00706AC6">
        <w:rPr>
          <w:sz w:val="26"/>
          <w:szCs w:val="26"/>
          <w:lang w:val="ro-MD"/>
        </w:rPr>
        <w:t xml:space="preserve"> la sută</w:t>
      </w:r>
      <w:r w:rsidR="004A63B7" w:rsidRPr="00706AC6">
        <w:rPr>
          <w:sz w:val="26"/>
          <w:szCs w:val="26"/>
          <w:lang w:val="ro-MD"/>
        </w:rPr>
        <w:t>,</w:t>
      </w:r>
      <w:r w:rsidR="00706AC6" w:rsidRPr="00706AC6">
        <w:rPr>
          <w:sz w:val="26"/>
          <w:szCs w:val="26"/>
          <w:lang w:val="ro-MD"/>
        </w:rPr>
        <w:t xml:space="preserve"> inclusiv din Transferuri curente primite cu destinație specială pentru infrastructura drumurilor, </w:t>
      </w:r>
    </w:p>
    <w:p w14:paraId="6BA6FAE2" w14:textId="708B2499" w:rsidR="009E1720" w:rsidRPr="00706AC6" w:rsidRDefault="00706AC6" w:rsidP="00706AC6">
      <w:pPr>
        <w:ind w:left="-20"/>
        <w:contextualSpacing/>
        <w:jc w:val="both"/>
        <w:rPr>
          <w:b/>
          <w:i/>
          <w:iCs/>
          <w:lang w:val="ro-MD"/>
        </w:rPr>
      </w:pPr>
      <w:r w:rsidRPr="001E6DC1">
        <w:rPr>
          <w:sz w:val="26"/>
          <w:szCs w:val="26"/>
          <w:lang w:val="ro-MD"/>
        </w:rPr>
        <w:t xml:space="preserve">aprobat/precizat – </w:t>
      </w:r>
      <w:r>
        <w:rPr>
          <w:sz w:val="26"/>
          <w:szCs w:val="26"/>
          <w:lang w:val="ro-MD"/>
        </w:rPr>
        <w:t>18725,7</w:t>
      </w:r>
      <w:r w:rsidRPr="001E6DC1">
        <w:rPr>
          <w:sz w:val="26"/>
          <w:szCs w:val="26"/>
          <w:lang w:val="ro-MD"/>
        </w:rPr>
        <w:t xml:space="preserve"> mii lei, executat în volum de </w:t>
      </w:r>
      <w:r>
        <w:rPr>
          <w:sz w:val="26"/>
          <w:szCs w:val="26"/>
          <w:lang w:val="ro-MD"/>
        </w:rPr>
        <w:t>17146,7</w:t>
      </w:r>
      <w:r w:rsidRPr="001E6DC1">
        <w:rPr>
          <w:sz w:val="26"/>
          <w:szCs w:val="26"/>
          <w:lang w:val="ro-MD"/>
        </w:rPr>
        <w:t xml:space="preserve"> mii lei </w:t>
      </w:r>
      <w:r>
        <w:rPr>
          <w:sz w:val="26"/>
          <w:szCs w:val="26"/>
          <w:lang w:val="ro-MD"/>
        </w:rPr>
        <w:t>( -1579,0 mii lei) l</w:t>
      </w:r>
      <w:r w:rsidRPr="001E6DC1">
        <w:rPr>
          <w:sz w:val="26"/>
          <w:szCs w:val="26"/>
          <w:lang w:val="ro-MD"/>
        </w:rPr>
        <w:t xml:space="preserve">a nivel de </w:t>
      </w:r>
      <w:r>
        <w:rPr>
          <w:sz w:val="26"/>
          <w:szCs w:val="26"/>
          <w:lang w:val="ro-MD"/>
        </w:rPr>
        <w:t>91,6</w:t>
      </w:r>
      <w:r w:rsidRPr="001E6DC1">
        <w:rPr>
          <w:sz w:val="26"/>
          <w:szCs w:val="26"/>
          <w:lang w:val="ro-MD"/>
        </w:rPr>
        <w:t xml:space="preserve"> %</w:t>
      </w:r>
      <w:r>
        <w:rPr>
          <w:sz w:val="26"/>
          <w:szCs w:val="26"/>
          <w:lang w:val="ro-MD"/>
        </w:rPr>
        <w:t>, conf</w:t>
      </w:r>
      <w:r w:rsidR="0084502C">
        <w:rPr>
          <w:sz w:val="26"/>
          <w:szCs w:val="26"/>
          <w:lang w:val="ro-MD"/>
        </w:rPr>
        <w:t>o</w:t>
      </w:r>
      <w:r>
        <w:rPr>
          <w:sz w:val="26"/>
          <w:szCs w:val="26"/>
          <w:lang w:val="ro-MD"/>
        </w:rPr>
        <w:t>rm tab.</w:t>
      </w:r>
      <w:r w:rsidR="004A63B7">
        <w:rPr>
          <w:sz w:val="26"/>
          <w:szCs w:val="26"/>
          <w:lang w:val="ro-MD"/>
        </w:rPr>
        <w:t>nr.9.</w:t>
      </w:r>
      <w:r w:rsidR="00D34F34">
        <w:rPr>
          <w:rFonts w:eastAsiaTheme="minorEastAsia"/>
          <w:b/>
          <w:bCs/>
          <w:i/>
          <w:sz w:val="26"/>
          <w:szCs w:val="26"/>
          <w:lang w:val="ro-MD"/>
        </w:rPr>
        <w:tab/>
      </w:r>
      <w:r w:rsidR="00D34F34">
        <w:rPr>
          <w:rFonts w:eastAsiaTheme="minorEastAsia"/>
          <w:b/>
          <w:bCs/>
          <w:i/>
          <w:sz w:val="26"/>
          <w:szCs w:val="26"/>
          <w:lang w:val="ro-MD"/>
        </w:rPr>
        <w:tab/>
      </w:r>
      <w:r w:rsidR="00D34F34">
        <w:rPr>
          <w:rFonts w:eastAsiaTheme="minorEastAsia"/>
          <w:b/>
          <w:bCs/>
          <w:i/>
          <w:sz w:val="26"/>
          <w:szCs w:val="26"/>
          <w:lang w:val="ro-MD"/>
        </w:rPr>
        <w:tab/>
      </w:r>
      <w:r w:rsidR="00D34F34">
        <w:rPr>
          <w:rFonts w:eastAsiaTheme="minorEastAsia"/>
          <w:b/>
          <w:bCs/>
          <w:i/>
          <w:sz w:val="26"/>
          <w:szCs w:val="26"/>
          <w:lang w:val="ro-MD"/>
        </w:rPr>
        <w:tab/>
      </w:r>
      <w:r w:rsidR="00D34F34">
        <w:rPr>
          <w:rFonts w:eastAsiaTheme="minorEastAsia"/>
          <w:b/>
          <w:bCs/>
          <w:i/>
          <w:sz w:val="26"/>
          <w:szCs w:val="26"/>
          <w:lang w:val="ro-MD"/>
        </w:rPr>
        <w:tab/>
      </w:r>
      <w:r w:rsidR="00D34F34">
        <w:rPr>
          <w:rFonts w:eastAsiaTheme="minorEastAsia"/>
          <w:b/>
          <w:bCs/>
          <w:i/>
          <w:sz w:val="26"/>
          <w:szCs w:val="26"/>
          <w:lang w:val="ro-MD"/>
        </w:rPr>
        <w:tab/>
      </w:r>
      <w:r w:rsidR="004A63B7">
        <w:rPr>
          <w:rFonts w:eastAsiaTheme="minorEastAsia"/>
          <w:b/>
          <w:bCs/>
          <w:i/>
          <w:sz w:val="26"/>
          <w:szCs w:val="26"/>
          <w:lang w:val="ro-MD"/>
        </w:rPr>
        <w:tab/>
      </w:r>
      <w:r w:rsidR="004A63B7">
        <w:rPr>
          <w:rFonts w:eastAsiaTheme="minorEastAsia"/>
          <w:b/>
          <w:bCs/>
          <w:i/>
          <w:sz w:val="26"/>
          <w:szCs w:val="26"/>
          <w:lang w:val="ro-MD"/>
        </w:rPr>
        <w:tab/>
      </w:r>
      <w:r w:rsidR="004A63B7">
        <w:rPr>
          <w:rFonts w:eastAsiaTheme="minorEastAsia"/>
          <w:b/>
          <w:bCs/>
          <w:i/>
          <w:sz w:val="26"/>
          <w:szCs w:val="26"/>
          <w:lang w:val="ro-MD"/>
        </w:rPr>
        <w:tab/>
      </w:r>
      <w:r w:rsidR="004A63B7">
        <w:rPr>
          <w:rFonts w:eastAsiaTheme="minorEastAsia"/>
          <w:b/>
          <w:bCs/>
          <w:i/>
          <w:sz w:val="26"/>
          <w:szCs w:val="26"/>
          <w:lang w:val="ro-MD"/>
        </w:rPr>
        <w:tab/>
      </w:r>
      <w:r w:rsidR="004A63B7">
        <w:rPr>
          <w:rFonts w:eastAsiaTheme="minorEastAsia"/>
          <w:b/>
          <w:bCs/>
          <w:i/>
          <w:sz w:val="26"/>
          <w:szCs w:val="26"/>
          <w:lang w:val="ro-MD"/>
        </w:rPr>
        <w:tab/>
      </w:r>
      <w:r w:rsidR="004A63B7">
        <w:rPr>
          <w:rFonts w:eastAsiaTheme="minorEastAsia"/>
          <w:b/>
          <w:bCs/>
          <w:i/>
          <w:sz w:val="26"/>
          <w:szCs w:val="26"/>
          <w:lang w:val="ro-MD"/>
        </w:rPr>
        <w:tab/>
      </w:r>
      <w:r>
        <w:rPr>
          <w:rFonts w:eastAsiaTheme="minorEastAsia"/>
          <w:b/>
          <w:bCs/>
          <w:i/>
          <w:sz w:val="26"/>
          <w:szCs w:val="26"/>
          <w:lang w:val="ro-MD"/>
        </w:rPr>
        <w:tab/>
      </w:r>
      <w:r>
        <w:rPr>
          <w:rFonts w:eastAsiaTheme="minorEastAsia"/>
          <w:b/>
          <w:bCs/>
          <w:i/>
          <w:sz w:val="26"/>
          <w:szCs w:val="26"/>
          <w:lang w:val="ro-MD"/>
        </w:rPr>
        <w:tab/>
      </w:r>
      <w:r>
        <w:rPr>
          <w:rFonts w:eastAsiaTheme="minorEastAsia"/>
          <w:b/>
          <w:bCs/>
          <w:i/>
          <w:sz w:val="26"/>
          <w:szCs w:val="26"/>
          <w:lang w:val="ro-MD"/>
        </w:rPr>
        <w:tab/>
      </w:r>
      <w:r>
        <w:rPr>
          <w:rFonts w:eastAsiaTheme="minorEastAsia"/>
          <w:b/>
          <w:bCs/>
          <w:i/>
          <w:sz w:val="26"/>
          <w:szCs w:val="26"/>
          <w:lang w:val="ro-MD"/>
        </w:rPr>
        <w:tab/>
      </w:r>
      <w:r>
        <w:rPr>
          <w:rFonts w:eastAsiaTheme="minorEastAsia"/>
          <w:b/>
          <w:bCs/>
          <w:i/>
          <w:sz w:val="26"/>
          <w:szCs w:val="26"/>
          <w:lang w:val="ro-MD"/>
        </w:rPr>
        <w:tab/>
      </w:r>
      <w:r>
        <w:rPr>
          <w:rFonts w:eastAsiaTheme="minorEastAsia"/>
          <w:b/>
          <w:bCs/>
          <w:i/>
          <w:sz w:val="26"/>
          <w:szCs w:val="26"/>
          <w:lang w:val="ro-MD"/>
        </w:rPr>
        <w:tab/>
      </w:r>
      <w:r>
        <w:rPr>
          <w:rFonts w:eastAsiaTheme="minorEastAsia"/>
          <w:b/>
          <w:bCs/>
          <w:i/>
          <w:sz w:val="26"/>
          <w:szCs w:val="26"/>
          <w:lang w:val="ro-MD"/>
        </w:rPr>
        <w:tab/>
      </w:r>
      <w:r>
        <w:rPr>
          <w:rFonts w:eastAsiaTheme="minorEastAsia"/>
          <w:b/>
          <w:bCs/>
          <w:i/>
          <w:sz w:val="26"/>
          <w:szCs w:val="26"/>
          <w:lang w:val="ro-MD"/>
        </w:rPr>
        <w:tab/>
      </w:r>
      <w:r w:rsidR="00172A09" w:rsidRPr="00172A09">
        <w:rPr>
          <w:rFonts w:eastAsiaTheme="minorEastAsia"/>
          <w:bCs/>
          <w:sz w:val="18"/>
          <w:szCs w:val="18"/>
          <w:lang w:val="ro-MD"/>
        </w:rPr>
        <w:t>Tabelul nr.9</w:t>
      </w:r>
      <w:r w:rsidR="004A63B7" w:rsidRPr="00172A09">
        <w:rPr>
          <w:rFonts w:eastAsiaTheme="minorEastAsia"/>
          <w:bCs/>
          <w:sz w:val="18"/>
          <w:szCs w:val="18"/>
          <w:lang w:val="ro-MD"/>
        </w:rPr>
        <w:tab/>
      </w:r>
      <w:r w:rsidR="004A63B7">
        <w:rPr>
          <w:rFonts w:eastAsiaTheme="minorEastAsia"/>
          <w:b/>
          <w:bCs/>
          <w:i/>
          <w:sz w:val="26"/>
          <w:szCs w:val="26"/>
          <w:lang w:val="ro-MD"/>
        </w:rPr>
        <w:tab/>
      </w:r>
      <w:r w:rsidR="004A63B7">
        <w:rPr>
          <w:rFonts w:eastAsiaTheme="minorEastAsia"/>
          <w:b/>
          <w:bCs/>
          <w:i/>
          <w:sz w:val="26"/>
          <w:szCs w:val="26"/>
          <w:lang w:val="ro-MD"/>
        </w:rPr>
        <w:tab/>
      </w:r>
      <w:r w:rsidR="009E1720" w:rsidRPr="00706AC6">
        <w:rPr>
          <w:b/>
          <w:bCs/>
          <w:i/>
          <w:lang w:val="ro-MD"/>
        </w:rPr>
        <w:t>Valorificarea surselor alocate în anul 202</w:t>
      </w:r>
      <w:r w:rsidR="00564DFF">
        <w:rPr>
          <w:b/>
          <w:bCs/>
          <w:i/>
          <w:lang w:val="ro-MD"/>
        </w:rPr>
        <w:t>1</w:t>
      </w:r>
      <w:r w:rsidR="009E1720" w:rsidRPr="00706AC6">
        <w:rPr>
          <w:b/>
          <w:i/>
          <w:lang w:val="ro-MD"/>
        </w:rPr>
        <w:t xml:space="preserve"> pentru</w:t>
      </w:r>
      <w:r w:rsidR="009E1720" w:rsidRPr="00706AC6">
        <w:rPr>
          <w:b/>
          <w:i/>
          <w:iCs/>
          <w:lang w:val="ro-MD"/>
        </w:rPr>
        <w:t xml:space="preserve"> dezvoltarea drumurilor</w:t>
      </w:r>
    </w:p>
    <w:p w14:paraId="7FF39361" w14:textId="7CC1B0E0" w:rsidR="009E1720" w:rsidRDefault="009E1720" w:rsidP="004A63B7">
      <w:pPr>
        <w:jc w:val="center"/>
        <w:rPr>
          <w:b/>
          <w:i/>
          <w:lang w:val="ro-MD"/>
        </w:rPr>
      </w:pPr>
      <w:r w:rsidRPr="00706AC6">
        <w:rPr>
          <w:b/>
          <w:i/>
          <w:lang w:val="ro-MD"/>
        </w:rPr>
        <w:t xml:space="preserve"> se prezintă în următzoarea tabelă:</w:t>
      </w:r>
    </w:p>
    <w:p w14:paraId="2DAB7883" w14:textId="77777777" w:rsidR="00553D50" w:rsidRPr="00706AC6" w:rsidRDefault="00553D50" w:rsidP="004A63B7">
      <w:pPr>
        <w:jc w:val="center"/>
        <w:rPr>
          <w:b/>
          <w:i/>
          <w:u w:val="single"/>
          <w:lang w:val="ro-MD"/>
        </w:rPr>
      </w:pPr>
    </w:p>
    <w:tbl>
      <w:tblPr>
        <w:tblStyle w:val="ac"/>
        <w:tblW w:w="10348" w:type="dxa"/>
        <w:tblInd w:w="-572" w:type="dxa"/>
        <w:tblLook w:val="04A0" w:firstRow="1" w:lastRow="0" w:firstColumn="1" w:lastColumn="0" w:noHBand="0" w:noVBand="1"/>
      </w:tblPr>
      <w:tblGrid>
        <w:gridCol w:w="567"/>
        <w:gridCol w:w="3062"/>
        <w:gridCol w:w="1050"/>
        <w:gridCol w:w="5669"/>
      </w:tblGrid>
      <w:tr w:rsidR="009E1720" w:rsidRPr="001E6DC1" w14:paraId="472DFC8C" w14:textId="77777777" w:rsidTr="003D7028">
        <w:tc>
          <w:tcPr>
            <w:tcW w:w="567" w:type="dxa"/>
          </w:tcPr>
          <w:p w14:paraId="3E69E401" w14:textId="77777777" w:rsidR="009E1720" w:rsidRPr="001E6DC1" w:rsidRDefault="009E1720" w:rsidP="00AD176F">
            <w:pPr>
              <w:jc w:val="center"/>
              <w:rPr>
                <w:b/>
                <w:lang w:val="ro-MD"/>
              </w:rPr>
            </w:pPr>
            <w:r w:rsidRPr="001E6DC1">
              <w:rPr>
                <w:b/>
                <w:lang w:val="ro-MD"/>
              </w:rPr>
              <w:t>Nr. d/o</w:t>
            </w:r>
          </w:p>
        </w:tc>
        <w:tc>
          <w:tcPr>
            <w:tcW w:w="3062" w:type="dxa"/>
          </w:tcPr>
          <w:p w14:paraId="7F5CC643" w14:textId="77777777" w:rsidR="009E1720" w:rsidRPr="001E6DC1" w:rsidRDefault="009E1720" w:rsidP="00AD176F">
            <w:pPr>
              <w:jc w:val="center"/>
              <w:rPr>
                <w:b/>
                <w:lang w:val="ro-MD"/>
              </w:rPr>
            </w:pPr>
          </w:p>
          <w:p w14:paraId="252EF89E" w14:textId="77777777" w:rsidR="009E1720" w:rsidRPr="001E6DC1" w:rsidRDefault="009E1720" w:rsidP="00AD176F">
            <w:pPr>
              <w:jc w:val="center"/>
              <w:rPr>
                <w:b/>
                <w:lang w:val="ro-MD"/>
              </w:rPr>
            </w:pPr>
            <w:r w:rsidRPr="001E6DC1">
              <w:rPr>
                <w:b/>
                <w:lang w:val="ro-MD"/>
              </w:rPr>
              <w:t>Denumirea  drumului</w:t>
            </w:r>
          </w:p>
        </w:tc>
        <w:tc>
          <w:tcPr>
            <w:tcW w:w="1050" w:type="dxa"/>
          </w:tcPr>
          <w:p w14:paraId="16049E0B" w14:textId="77777777" w:rsidR="009E1720" w:rsidRPr="001E6DC1" w:rsidRDefault="009E1720" w:rsidP="00AD176F">
            <w:pPr>
              <w:jc w:val="center"/>
              <w:rPr>
                <w:b/>
                <w:sz w:val="20"/>
                <w:szCs w:val="20"/>
                <w:lang w:val="ro-MD"/>
              </w:rPr>
            </w:pPr>
            <w:r w:rsidRPr="001E6DC1">
              <w:rPr>
                <w:b/>
                <w:sz w:val="20"/>
                <w:szCs w:val="20"/>
                <w:lang w:val="ro-MD"/>
              </w:rPr>
              <w:t>Costul  lucrărilor (mii lei)</w:t>
            </w:r>
          </w:p>
        </w:tc>
        <w:tc>
          <w:tcPr>
            <w:tcW w:w="5669" w:type="dxa"/>
          </w:tcPr>
          <w:p w14:paraId="4A2FBAE7" w14:textId="77777777" w:rsidR="009E1720" w:rsidRPr="001E6DC1" w:rsidRDefault="009E1720" w:rsidP="00AD176F">
            <w:pPr>
              <w:jc w:val="center"/>
              <w:rPr>
                <w:b/>
                <w:lang w:val="ro-MD"/>
              </w:rPr>
            </w:pPr>
          </w:p>
          <w:p w14:paraId="2421FE85" w14:textId="77777777" w:rsidR="009E1720" w:rsidRPr="001E6DC1" w:rsidRDefault="009E1720" w:rsidP="00AD176F">
            <w:pPr>
              <w:jc w:val="center"/>
              <w:rPr>
                <w:b/>
                <w:lang w:val="ro-MD"/>
              </w:rPr>
            </w:pPr>
            <w:r w:rsidRPr="001E6DC1">
              <w:rPr>
                <w:b/>
                <w:lang w:val="ro-MD"/>
              </w:rPr>
              <w:t>Denumirea  lucrărilor  efectuate</w:t>
            </w:r>
          </w:p>
        </w:tc>
      </w:tr>
      <w:tr w:rsidR="009E1720" w:rsidRPr="001E6DC1" w14:paraId="66B50505" w14:textId="77777777" w:rsidTr="003D7028">
        <w:tc>
          <w:tcPr>
            <w:tcW w:w="567" w:type="dxa"/>
          </w:tcPr>
          <w:p w14:paraId="4A3E6498" w14:textId="77777777" w:rsidR="009E1720" w:rsidRPr="001E6DC1" w:rsidRDefault="009E1720" w:rsidP="00AD176F">
            <w:pPr>
              <w:jc w:val="center"/>
              <w:rPr>
                <w:b/>
                <w:lang w:val="ro-MD"/>
              </w:rPr>
            </w:pPr>
            <w:r w:rsidRPr="001E6DC1">
              <w:rPr>
                <w:b/>
                <w:lang w:val="ro-MD"/>
              </w:rPr>
              <w:t>1</w:t>
            </w:r>
          </w:p>
        </w:tc>
        <w:tc>
          <w:tcPr>
            <w:tcW w:w="3062" w:type="dxa"/>
          </w:tcPr>
          <w:p w14:paraId="56A5FDF9" w14:textId="77777777" w:rsidR="009E1720" w:rsidRPr="001E6DC1" w:rsidRDefault="009E1720" w:rsidP="00AD176F">
            <w:pPr>
              <w:jc w:val="center"/>
              <w:rPr>
                <w:b/>
                <w:lang w:val="ro-MD"/>
              </w:rPr>
            </w:pPr>
            <w:r w:rsidRPr="001E6DC1">
              <w:rPr>
                <w:b/>
                <w:lang w:val="ro-MD"/>
              </w:rPr>
              <w:t>2</w:t>
            </w:r>
          </w:p>
        </w:tc>
        <w:tc>
          <w:tcPr>
            <w:tcW w:w="1050" w:type="dxa"/>
          </w:tcPr>
          <w:p w14:paraId="390D22BB" w14:textId="77777777" w:rsidR="009E1720" w:rsidRPr="001E6DC1" w:rsidRDefault="009E1720" w:rsidP="00AD176F">
            <w:pPr>
              <w:jc w:val="center"/>
              <w:rPr>
                <w:b/>
                <w:lang w:val="ro-MD"/>
              </w:rPr>
            </w:pPr>
            <w:r w:rsidRPr="001E6DC1">
              <w:rPr>
                <w:b/>
                <w:lang w:val="ro-MD"/>
              </w:rPr>
              <w:t>3</w:t>
            </w:r>
          </w:p>
        </w:tc>
        <w:tc>
          <w:tcPr>
            <w:tcW w:w="5669" w:type="dxa"/>
          </w:tcPr>
          <w:p w14:paraId="47FA41A4" w14:textId="77777777" w:rsidR="009E1720" w:rsidRPr="001E6DC1" w:rsidRDefault="009E1720" w:rsidP="00AD176F">
            <w:pPr>
              <w:jc w:val="center"/>
              <w:rPr>
                <w:b/>
                <w:lang w:val="ro-MD"/>
              </w:rPr>
            </w:pPr>
            <w:r w:rsidRPr="001E6DC1">
              <w:rPr>
                <w:b/>
                <w:lang w:val="ro-MD"/>
              </w:rPr>
              <w:t>4</w:t>
            </w:r>
          </w:p>
        </w:tc>
      </w:tr>
      <w:tr w:rsidR="009E1720" w:rsidRPr="001E6DC1" w14:paraId="49945CE0" w14:textId="77777777" w:rsidTr="003D7028">
        <w:tc>
          <w:tcPr>
            <w:tcW w:w="567" w:type="dxa"/>
          </w:tcPr>
          <w:p w14:paraId="498E85DB" w14:textId="2A90D14A" w:rsidR="009E1720" w:rsidRPr="001E6DC1" w:rsidRDefault="009E1720" w:rsidP="0084502C">
            <w:pPr>
              <w:rPr>
                <w:lang w:val="ro-MD"/>
              </w:rPr>
            </w:pPr>
            <w:r w:rsidRPr="001E6DC1">
              <w:rPr>
                <w:lang w:val="ro-MD"/>
              </w:rPr>
              <w:t>1</w:t>
            </w:r>
          </w:p>
        </w:tc>
        <w:tc>
          <w:tcPr>
            <w:tcW w:w="3062" w:type="dxa"/>
          </w:tcPr>
          <w:p w14:paraId="7BB1F1C1" w14:textId="77777777" w:rsidR="009E1720" w:rsidRPr="003977D7" w:rsidRDefault="009E1720" w:rsidP="00AD176F">
            <w:pPr>
              <w:rPr>
                <w:sz w:val="22"/>
                <w:szCs w:val="22"/>
                <w:lang w:val="ro-MD"/>
              </w:rPr>
            </w:pPr>
            <w:r w:rsidRPr="003977D7">
              <w:rPr>
                <w:sz w:val="22"/>
                <w:szCs w:val="22"/>
                <w:lang w:val="ro-MD" w:eastAsia="ru-RU"/>
              </w:rPr>
              <w:t xml:space="preserve">Întreţinerea de vară a drumurilor </w:t>
            </w:r>
          </w:p>
        </w:tc>
        <w:tc>
          <w:tcPr>
            <w:tcW w:w="1050" w:type="dxa"/>
          </w:tcPr>
          <w:p w14:paraId="74947917" w14:textId="661D343F" w:rsidR="009E1720" w:rsidRPr="00C32618" w:rsidRDefault="00172A09" w:rsidP="00AD176F">
            <w:pPr>
              <w:jc w:val="center"/>
              <w:rPr>
                <w:lang w:val="ro-MD"/>
              </w:rPr>
            </w:pPr>
            <w:r w:rsidRPr="00C32618">
              <w:rPr>
                <w:lang w:val="ro-MD"/>
              </w:rPr>
              <w:t>2493,5</w:t>
            </w:r>
          </w:p>
        </w:tc>
        <w:tc>
          <w:tcPr>
            <w:tcW w:w="5669" w:type="dxa"/>
          </w:tcPr>
          <w:p w14:paraId="7EF64A7B" w14:textId="77777777" w:rsidR="009E1720" w:rsidRPr="003D7028" w:rsidRDefault="009E1720" w:rsidP="00AD176F">
            <w:pPr>
              <w:rPr>
                <w:sz w:val="22"/>
                <w:szCs w:val="22"/>
                <w:lang w:val="ro-MD"/>
              </w:rPr>
            </w:pPr>
            <w:r w:rsidRPr="003D7028">
              <w:rPr>
                <w:sz w:val="22"/>
                <w:szCs w:val="22"/>
                <w:lang w:val="ro-MD" w:eastAsia="ru-RU"/>
              </w:rPr>
              <w:t>plombarea gropilor, profilarea părţii carosabile cu adaosuri de material, întreţinerea terasamentului şi a sistemelor de evacuare a apelor, alt.</w:t>
            </w:r>
          </w:p>
        </w:tc>
      </w:tr>
      <w:tr w:rsidR="009E1720" w:rsidRPr="001E6DC1" w14:paraId="4AE6338E" w14:textId="77777777" w:rsidTr="003D7028">
        <w:tc>
          <w:tcPr>
            <w:tcW w:w="567" w:type="dxa"/>
          </w:tcPr>
          <w:p w14:paraId="5BBBD185" w14:textId="6A340FB6" w:rsidR="009E1720" w:rsidRPr="001E6DC1" w:rsidRDefault="009E1720" w:rsidP="0084502C">
            <w:pPr>
              <w:rPr>
                <w:lang w:val="ro-MD"/>
              </w:rPr>
            </w:pPr>
            <w:r w:rsidRPr="001E6DC1">
              <w:rPr>
                <w:lang w:val="ro-MD"/>
              </w:rPr>
              <w:t>2</w:t>
            </w:r>
          </w:p>
        </w:tc>
        <w:tc>
          <w:tcPr>
            <w:tcW w:w="3062" w:type="dxa"/>
          </w:tcPr>
          <w:p w14:paraId="4F61B47B" w14:textId="77777777" w:rsidR="009E1720" w:rsidRPr="003977D7" w:rsidRDefault="009E1720" w:rsidP="00AD176F">
            <w:pPr>
              <w:rPr>
                <w:sz w:val="22"/>
                <w:szCs w:val="22"/>
                <w:lang w:val="ro-MD"/>
              </w:rPr>
            </w:pPr>
            <w:r w:rsidRPr="003977D7">
              <w:rPr>
                <w:sz w:val="22"/>
                <w:szCs w:val="22"/>
                <w:lang w:val="ro-MD" w:eastAsia="ru-RU"/>
              </w:rPr>
              <w:t>Întreţinerea de iarnă a drumurilor</w:t>
            </w:r>
          </w:p>
        </w:tc>
        <w:tc>
          <w:tcPr>
            <w:tcW w:w="1050" w:type="dxa"/>
          </w:tcPr>
          <w:p w14:paraId="7255B25D" w14:textId="5FA1AFDC" w:rsidR="009E1720" w:rsidRPr="00614CD5" w:rsidRDefault="00614CD5" w:rsidP="00AD176F">
            <w:pPr>
              <w:jc w:val="center"/>
              <w:rPr>
                <w:lang w:val="ro-MD"/>
              </w:rPr>
            </w:pPr>
            <w:r w:rsidRPr="00614CD5">
              <w:rPr>
                <w:lang w:val="ro-MD"/>
              </w:rPr>
              <w:t>292,1</w:t>
            </w:r>
          </w:p>
        </w:tc>
        <w:tc>
          <w:tcPr>
            <w:tcW w:w="5669" w:type="dxa"/>
          </w:tcPr>
          <w:p w14:paraId="5CA89843" w14:textId="77777777" w:rsidR="009E1720" w:rsidRPr="003D7028" w:rsidRDefault="009E1720" w:rsidP="00AD176F">
            <w:pPr>
              <w:rPr>
                <w:sz w:val="22"/>
                <w:szCs w:val="22"/>
                <w:lang w:val="ro-MD"/>
              </w:rPr>
            </w:pPr>
            <w:r w:rsidRPr="003D7028">
              <w:rPr>
                <w:sz w:val="22"/>
                <w:szCs w:val="22"/>
                <w:lang w:val="ro-MD" w:eastAsia="ru-RU"/>
              </w:rPr>
              <w:t>întreţinerea drumurilor pe timp de iarnă (dezăpezirea, combaterea poleiului, etc.).</w:t>
            </w:r>
          </w:p>
        </w:tc>
      </w:tr>
      <w:tr w:rsidR="009E1720" w:rsidRPr="001E6DC1" w14:paraId="30B8AA8B" w14:textId="77777777" w:rsidTr="003D7028">
        <w:tc>
          <w:tcPr>
            <w:tcW w:w="567" w:type="dxa"/>
          </w:tcPr>
          <w:p w14:paraId="43ADA922" w14:textId="4571C9DD" w:rsidR="009E1720" w:rsidRPr="001E6DC1" w:rsidRDefault="009E1720" w:rsidP="0084502C">
            <w:pPr>
              <w:rPr>
                <w:lang w:val="ro-MD"/>
              </w:rPr>
            </w:pPr>
            <w:r w:rsidRPr="001E6DC1">
              <w:rPr>
                <w:lang w:val="ro-MD"/>
              </w:rPr>
              <w:t>3</w:t>
            </w:r>
          </w:p>
        </w:tc>
        <w:tc>
          <w:tcPr>
            <w:tcW w:w="3062" w:type="dxa"/>
          </w:tcPr>
          <w:p w14:paraId="783E468E" w14:textId="77777777" w:rsidR="009E1720" w:rsidRPr="003977D7" w:rsidRDefault="009E1720" w:rsidP="00AD176F">
            <w:pPr>
              <w:rPr>
                <w:sz w:val="22"/>
                <w:szCs w:val="22"/>
                <w:lang w:val="ro-MD"/>
              </w:rPr>
            </w:pPr>
            <w:r w:rsidRPr="003977D7">
              <w:rPr>
                <w:bCs/>
                <w:sz w:val="22"/>
                <w:szCs w:val="22"/>
                <w:lang w:val="ro-MD" w:eastAsia="ru-RU"/>
              </w:rPr>
              <w:t xml:space="preserve">Lucrări de proiectare, expertizare, evaluare a drumurilor   </w:t>
            </w:r>
            <w:r w:rsidRPr="003977D7">
              <w:rPr>
                <w:sz w:val="22"/>
                <w:szCs w:val="22"/>
                <w:lang w:val="ro-MD" w:eastAsia="ru-RU"/>
              </w:rPr>
              <w:t xml:space="preserve">      </w:t>
            </w:r>
          </w:p>
        </w:tc>
        <w:tc>
          <w:tcPr>
            <w:tcW w:w="1050" w:type="dxa"/>
          </w:tcPr>
          <w:p w14:paraId="0825A130" w14:textId="1EC39F54" w:rsidR="009E1720" w:rsidRPr="00614CD5" w:rsidRDefault="00614CD5" w:rsidP="00AD176F">
            <w:pPr>
              <w:jc w:val="center"/>
              <w:rPr>
                <w:lang w:val="ro-MD"/>
              </w:rPr>
            </w:pPr>
            <w:r w:rsidRPr="00614CD5">
              <w:rPr>
                <w:lang w:val="ro-MD"/>
              </w:rPr>
              <w:t>269,6</w:t>
            </w:r>
          </w:p>
        </w:tc>
        <w:tc>
          <w:tcPr>
            <w:tcW w:w="5669" w:type="dxa"/>
          </w:tcPr>
          <w:p w14:paraId="26A55B9F" w14:textId="77777777" w:rsidR="009E1720" w:rsidRPr="003D7028" w:rsidRDefault="009E1720" w:rsidP="00AD176F">
            <w:pPr>
              <w:rPr>
                <w:sz w:val="22"/>
                <w:szCs w:val="22"/>
                <w:lang w:val="ro-MD"/>
              </w:rPr>
            </w:pPr>
            <w:r w:rsidRPr="003D7028">
              <w:rPr>
                <w:sz w:val="22"/>
                <w:szCs w:val="22"/>
                <w:lang w:val="ro-MD"/>
              </w:rPr>
              <w:t>Servicii de proiectare, verificare și evaluare a drumurilor</w:t>
            </w:r>
          </w:p>
        </w:tc>
      </w:tr>
      <w:tr w:rsidR="009E1720" w:rsidRPr="001E6DC1" w14:paraId="454AAB1F" w14:textId="77777777" w:rsidTr="003D7028">
        <w:tc>
          <w:tcPr>
            <w:tcW w:w="567" w:type="dxa"/>
          </w:tcPr>
          <w:p w14:paraId="377370C9" w14:textId="46DEA194" w:rsidR="009E1720" w:rsidRPr="001E6DC1" w:rsidRDefault="009E1720" w:rsidP="0084502C">
            <w:pPr>
              <w:rPr>
                <w:lang w:val="ro-MD"/>
              </w:rPr>
            </w:pPr>
            <w:r w:rsidRPr="001E6DC1">
              <w:rPr>
                <w:lang w:val="ro-MD"/>
              </w:rPr>
              <w:t>4</w:t>
            </w:r>
          </w:p>
        </w:tc>
        <w:tc>
          <w:tcPr>
            <w:tcW w:w="3062" w:type="dxa"/>
          </w:tcPr>
          <w:p w14:paraId="62BAA423" w14:textId="77777777" w:rsidR="009E1720" w:rsidRPr="003977D7" w:rsidRDefault="009E1720" w:rsidP="00AD176F">
            <w:pPr>
              <w:rPr>
                <w:bCs/>
                <w:sz w:val="22"/>
                <w:szCs w:val="22"/>
                <w:lang w:val="ro-MD" w:eastAsia="ru-RU"/>
              </w:rPr>
            </w:pPr>
            <w:r w:rsidRPr="003977D7">
              <w:rPr>
                <w:bCs/>
                <w:sz w:val="22"/>
                <w:szCs w:val="22"/>
                <w:lang w:val="ro-MD" w:eastAsia="ru-RU"/>
              </w:rPr>
              <w:t xml:space="preserve">Supravegherea tehnica </w:t>
            </w:r>
          </w:p>
        </w:tc>
        <w:tc>
          <w:tcPr>
            <w:tcW w:w="1050" w:type="dxa"/>
          </w:tcPr>
          <w:p w14:paraId="2D37B9BE" w14:textId="4BE1CB7A" w:rsidR="009E1720" w:rsidRPr="001E6DC1" w:rsidRDefault="00614CD5" w:rsidP="00C32618">
            <w:pPr>
              <w:jc w:val="center"/>
              <w:rPr>
                <w:lang w:val="ro-MD"/>
              </w:rPr>
            </w:pPr>
            <w:r>
              <w:rPr>
                <w:lang w:val="ro-MD"/>
              </w:rPr>
              <w:t>128,</w:t>
            </w:r>
            <w:r w:rsidR="00C32618">
              <w:rPr>
                <w:lang w:val="ro-MD"/>
              </w:rPr>
              <w:t>3</w:t>
            </w:r>
          </w:p>
        </w:tc>
        <w:tc>
          <w:tcPr>
            <w:tcW w:w="5669" w:type="dxa"/>
          </w:tcPr>
          <w:p w14:paraId="4DDD7E7F" w14:textId="77777777" w:rsidR="009E1720" w:rsidRPr="001E6DC1" w:rsidRDefault="009E1720" w:rsidP="00AD176F">
            <w:pPr>
              <w:rPr>
                <w:color w:val="FF0000"/>
                <w:lang w:val="ro-MD"/>
              </w:rPr>
            </w:pPr>
          </w:p>
        </w:tc>
      </w:tr>
      <w:tr w:rsidR="00A65E0E" w:rsidRPr="001E6DC1" w14:paraId="5D880985" w14:textId="77777777" w:rsidTr="003D7028">
        <w:tc>
          <w:tcPr>
            <w:tcW w:w="567" w:type="dxa"/>
          </w:tcPr>
          <w:p w14:paraId="5C93AE0F" w14:textId="4E350CE8" w:rsidR="00A65E0E" w:rsidRPr="001E6DC1" w:rsidRDefault="00A65E0E" w:rsidP="0084502C">
            <w:pPr>
              <w:rPr>
                <w:lang w:val="ro-MD"/>
              </w:rPr>
            </w:pPr>
            <w:r w:rsidRPr="001E6DC1">
              <w:rPr>
                <w:lang w:val="ro-MD"/>
              </w:rPr>
              <w:t>5</w:t>
            </w:r>
          </w:p>
        </w:tc>
        <w:tc>
          <w:tcPr>
            <w:tcW w:w="3062" w:type="dxa"/>
          </w:tcPr>
          <w:p w14:paraId="28896193" w14:textId="511C43ED" w:rsidR="00A65E0E" w:rsidRPr="003977D7" w:rsidRDefault="00A65E0E" w:rsidP="00A65E0E">
            <w:pPr>
              <w:rPr>
                <w:sz w:val="22"/>
                <w:szCs w:val="22"/>
                <w:lang w:val="ro-MD"/>
              </w:rPr>
            </w:pPr>
            <w:r w:rsidRPr="003977D7">
              <w:rPr>
                <w:sz w:val="22"/>
                <w:szCs w:val="22"/>
                <w:lang w:val="ro-MD"/>
              </w:rPr>
              <w:t xml:space="preserve">Drumul L 517de acces spre s.Valea Florii  </w:t>
            </w:r>
          </w:p>
        </w:tc>
        <w:tc>
          <w:tcPr>
            <w:tcW w:w="1050" w:type="dxa"/>
          </w:tcPr>
          <w:p w14:paraId="3970FC00" w14:textId="7D6FA940" w:rsidR="00A65E0E" w:rsidRPr="001E6DC1" w:rsidRDefault="008C07D8" w:rsidP="00A65E0E">
            <w:pPr>
              <w:jc w:val="center"/>
              <w:rPr>
                <w:lang w:val="ro-MD"/>
              </w:rPr>
            </w:pPr>
            <w:r>
              <w:rPr>
                <w:lang w:val="ro-MD"/>
              </w:rPr>
              <w:t>637,4</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14:paraId="3E805D4C" w14:textId="7B26697B" w:rsidR="00A65E0E" w:rsidRPr="001E6DC1" w:rsidRDefault="00A65E0E" w:rsidP="00A65E0E">
            <w:pPr>
              <w:rPr>
                <w:color w:val="FF0000"/>
                <w:lang w:val="ro-MD"/>
              </w:rPr>
            </w:pPr>
            <w:r w:rsidRPr="00C459B8">
              <w:rPr>
                <w:sz w:val="22"/>
                <w:szCs w:val="22"/>
                <w:lang w:val="ro-MD"/>
              </w:rPr>
              <w:t>Reconstrucția îmbrăcămintei cu asfalt beton  pe pietriș în 2 straturi</w:t>
            </w:r>
          </w:p>
        </w:tc>
      </w:tr>
      <w:tr w:rsidR="00A65E0E" w:rsidRPr="001E6DC1" w14:paraId="63D99E83" w14:textId="77777777" w:rsidTr="003D7028">
        <w:tc>
          <w:tcPr>
            <w:tcW w:w="567" w:type="dxa"/>
          </w:tcPr>
          <w:p w14:paraId="2B897161" w14:textId="13767190" w:rsidR="00A65E0E" w:rsidRPr="001E6DC1" w:rsidRDefault="0084502C" w:rsidP="00A65E0E">
            <w:pPr>
              <w:rPr>
                <w:lang w:val="ro-MD"/>
              </w:rPr>
            </w:pPr>
            <w:r>
              <w:rPr>
                <w:lang w:val="ro-MD"/>
              </w:rPr>
              <w:t>6</w:t>
            </w:r>
          </w:p>
        </w:tc>
        <w:tc>
          <w:tcPr>
            <w:tcW w:w="3062" w:type="dxa"/>
          </w:tcPr>
          <w:p w14:paraId="52CF4D89" w14:textId="00152877" w:rsidR="00A65E0E" w:rsidRPr="003977D7" w:rsidRDefault="008C07D8" w:rsidP="00A65E0E">
            <w:pPr>
              <w:rPr>
                <w:sz w:val="22"/>
                <w:szCs w:val="22"/>
                <w:lang w:val="ro-MD"/>
              </w:rPr>
            </w:pPr>
            <w:r w:rsidRPr="003977D7">
              <w:rPr>
                <w:sz w:val="22"/>
                <w:szCs w:val="22"/>
                <w:lang w:val="ro-MD"/>
              </w:rPr>
              <w:t>Drumul L 510 de acces Ivanovca-Cățăleni -Heleșteni</w:t>
            </w:r>
          </w:p>
        </w:tc>
        <w:tc>
          <w:tcPr>
            <w:tcW w:w="1050" w:type="dxa"/>
          </w:tcPr>
          <w:p w14:paraId="75DE5C8E" w14:textId="79419308" w:rsidR="00A65E0E" w:rsidRPr="001E6DC1" w:rsidRDefault="008C07D8" w:rsidP="008C07D8">
            <w:pPr>
              <w:jc w:val="center"/>
              <w:rPr>
                <w:lang w:val="ro-MD"/>
              </w:rPr>
            </w:pPr>
            <w:r>
              <w:rPr>
                <w:lang w:val="ro-MD"/>
              </w:rPr>
              <w:t>1848,0</w:t>
            </w:r>
          </w:p>
        </w:tc>
        <w:tc>
          <w:tcPr>
            <w:tcW w:w="5669" w:type="dxa"/>
          </w:tcPr>
          <w:p w14:paraId="6E91A0FB" w14:textId="1910374E" w:rsidR="00A65E0E" w:rsidRPr="001E6DC1" w:rsidRDefault="008C07D8" w:rsidP="00A65E0E">
            <w:pPr>
              <w:rPr>
                <w:lang w:val="ro-MD" w:eastAsia="ru-RU"/>
              </w:rPr>
            </w:pPr>
            <w:r w:rsidRPr="00C459B8">
              <w:rPr>
                <w:sz w:val="22"/>
                <w:szCs w:val="22"/>
                <w:lang w:val="ro-MD"/>
              </w:rPr>
              <w:t>Reconstrucția îmbrăcămintei din asfalt beton pe pietriș în 2 straturi</w:t>
            </w:r>
          </w:p>
        </w:tc>
      </w:tr>
      <w:tr w:rsidR="00A65E0E" w:rsidRPr="001E6DC1" w14:paraId="301E6C54" w14:textId="77777777" w:rsidTr="003D7028">
        <w:tc>
          <w:tcPr>
            <w:tcW w:w="567" w:type="dxa"/>
          </w:tcPr>
          <w:p w14:paraId="26446244" w14:textId="4B03576C" w:rsidR="00A65E0E" w:rsidRPr="001E6DC1" w:rsidRDefault="0084502C" w:rsidP="00A65E0E">
            <w:pPr>
              <w:rPr>
                <w:lang w:val="ro-MD"/>
              </w:rPr>
            </w:pPr>
            <w:r>
              <w:rPr>
                <w:lang w:val="ro-MD"/>
              </w:rPr>
              <w:t>7</w:t>
            </w:r>
          </w:p>
        </w:tc>
        <w:tc>
          <w:tcPr>
            <w:tcW w:w="3062" w:type="dxa"/>
          </w:tcPr>
          <w:p w14:paraId="287A9F60" w14:textId="0FD8E5AB" w:rsidR="00A65E0E" w:rsidRPr="003977D7" w:rsidRDefault="008C07D8" w:rsidP="00A65E0E">
            <w:pPr>
              <w:rPr>
                <w:sz w:val="22"/>
                <w:szCs w:val="22"/>
                <w:lang w:val="ro-MD"/>
              </w:rPr>
            </w:pPr>
            <w:r w:rsidRPr="003977D7">
              <w:rPr>
                <w:sz w:val="22"/>
                <w:szCs w:val="22"/>
                <w:lang w:val="ro-MD" w:eastAsia="ru-RU"/>
              </w:rPr>
              <w:t>Drumul R33de acces spre s.Boghiceni</w:t>
            </w:r>
          </w:p>
        </w:tc>
        <w:tc>
          <w:tcPr>
            <w:tcW w:w="1050" w:type="dxa"/>
          </w:tcPr>
          <w:p w14:paraId="0340E318" w14:textId="34784101" w:rsidR="00A65E0E" w:rsidRPr="001E6DC1" w:rsidRDefault="008C07D8" w:rsidP="00A65E0E">
            <w:pPr>
              <w:jc w:val="center"/>
              <w:rPr>
                <w:lang w:val="ro-MD"/>
              </w:rPr>
            </w:pPr>
            <w:r>
              <w:rPr>
                <w:lang w:val="ro-MD"/>
              </w:rPr>
              <w:t>1793,9</w:t>
            </w:r>
          </w:p>
        </w:tc>
        <w:tc>
          <w:tcPr>
            <w:tcW w:w="5669" w:type="dxa"/>
          </w:tcPr>
          <w:p w14:paraId="6B54D28D" w14:textId="745542B8" w:rsidR="00A65E0E" w:rsidRPr="001E6DC1" w:rsidRDefault="008C07D8" w:rsidP="00A65E0E">
            <w:pPr>
              <w:rPr>
                <w:lang w:val="ro-MD" w:eastAsia="ru-RU"/>
              </w:rPr>
            </w:pPr>
            <w:r w:rsidRPr="00C459B8">
              <w:rPr>
                <w:sz w:val="22"/>
                <w:szCs w:val="22"/>
                <w:lang w:val="ro-MD"/>
              </w:rPr>
              <w:t>Reconstrucția îmbrăcămintei din asfalt beton pe pietriș într-un singur strat</w:t>
            </w:r>
          </w:p>
        </w:tc>
      </w:tr>
      <w:tr w:rsidR="00E37275" w:rsidRPr="001E6DC1" w14:paraId="71F1F29C" w14:textId="77777777" w:rsidTr="003D7028">
        <w:tc>
          <w:tcPr>
            <w:tcW w:w="567" w:type="dxa"/>
          </w:tcPr>
          <w:p w14:paraId="19AB0CE9" w14:textId="27ED8A96" w:rsidR="00E37275" w:rsidRPr="001E6DC1" w:rsidRDefault="0084502C" w:rsidP="00E37275">
            <w:pPr>
              <w:rPr>
                <w:lang w:val="ro-MD"/>
              </w:rPr>
            </w:pPr>
            <w:r>
              <w:rPr>
                <w:lang w:val="ro-MD"/>
              </w:rPr>
              <w:t>8</w:t>
            </w:r>
          </w:p>
        </w:tc>
        <w:tc>
          <w:tcPr>
            <w:tcW w:w="3062" w:type="dxa"/>
          </w:tcPr>
          <w:p w14:paraId="521B0A87" w14:textId="369D072D" w:rsidR="00E37275" w:rsidRPr="003977D7" w:rsidRDefault="00E37275" w:rsidP="00E37275">
            <w:pPr>
              <w:rPr>
                <w:sz w:val="22"/>
                <w:szCs w:val="22"/>
                <w:lang w:val="ro-MD"/>
              </w:rPr>
            </w:pPr>
            <w:r w:rsidRPr="003977D7">
              <w:rPr>
                <w:sz w:val="22"/>
                <w:szCs w:val="22"/>
                <w:lang w:val="ro-MD"/>
              </w:rPr>
              <w:t>Drumul L 514 de acces Buteni-Fîrlădeni-Bozieni</w:t>
            </w:r>
          </w:p>
        </w:tc>
        <w:tc>
          <w:tcPr>
            <w:tcW w:w="1050" w:type="dxa"/>
          </w:tcPr>
          <w:p w14:paraId="726FCC9C" w14:textId="53E738E5" w:rsidR="00E37275" w:rsidRPr="001E6DC1" w:rsidRDefault="00E37275" w:rsidP="00E37275">
            <w:pPr>
              <w:jc w:val="center"/>
              <w:rPr>
                <w:lang w:val="ro-MD"/>
              </w:rPr>
            </w:pPr>
            <w:r>
              <w:rPr>
                <w:lang w:val="ro-MD"/>
              </w:rPr>
              <w:t>1983,8</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14:paraId="46096845" w14:textId="1574A7D3" w:rsidR="00E37275" w:rsidRPr="001E6DC1" w:rsidRDefault="00E37275" w:rsidP="00E37275">
            <w:pPr>
              <w:rPr>
                <w:lang w:val="ro-MD" w:eastAsia="ru-RU"/>
              </w:rPr>
            </w:pPr>
            <w:r w:rsidRPr="00C459B8">
              <w:rPr>
                <w:sz w:val="22"/>
                <w:szCs w:val="22"/>
                <w:lang w:val="ro-MD"/>
              </w:rPr>
              <w:t>Reconstrucția îmbrăcămintei din asfalt beton pe pietriș în 2 straturi</w:t>
            </w:r>
          </w:p>
        </w:tc>
      </w:tr>
      <w:tr w:rsidR="00E37275" w:rsidRPr="001E6DC1" w14:paraId="7DED0921" w14:textId="77777777" w:rsidTr="003D7028">
        <w:tc>
          <w:tcPr>
            <w:tcW w:w="567" w:type="dxa"/>
          </w:tcPr>
          <w:p w14:paraId="558FEF6A" w14:textId="1C378EB3" w:rsidR="00E37275" w:rsidRPr="001E6DC1" w:rsidRDefault="0084502C" w:rsidP="00E37275">
            <w:pPr>
              <w:rPr>
                <w:lang w:val="ro-MD"/>
              </w:rPr>
            </w:pPr>
            <w:r>
              <w:rPr>
                <w:lang w:val="ro-MD"/>
              </w:rPr>
              <w:t>9</w:t>
            </w:r>
          </w:p>
        </w:tc>
        <w:tc>
          <w:tcPr>
            <w:tcW w:w="3062" w:type="dxa"/>
          </w:tcPr>
          <w:p w14:paraId="0DE0AA40" w14:textId="7914E856" w:rsidR="00E37275" w:rsidRPr="003977D7" w:rsidRDefault="00E37275" w:rsidP="00E37275">
            <w:pPr>
              <w:rPr>
                <w:sz w:val="22"/>
                <w:szCs w:val="22"/>
                <w:lang w:val="ro-MD"/>
              </w:rPr>
            </w:pPr>
            <w:r w:rsidRPr="003977D7">
              <w:rPr>
                <w:sz w:val="22"/>
                <w:szCs w:val="22"/>
                <w:lang w:val="ro-MD"/>
              </w:rPr>
              <w:t xml:space="preserve">Drumul L 520 de acces Lăpușna -Stolniceni  </w:t>
            </w:r>
          </w:p>
        </w:tc>
        <w:tc>
          <w:tcPr>
            <w:tcW w:w="1050" w:type="dxa"/>
          </w:tcPr>
          <w:p w14:paraId="7EF00C93" w14:textId="62A934C3" w:rsidR="00E37275" w:rsidRPr="001E6DC1" w:rsidRDefault="00E37275" w:rsidP="00E37275">
            <w:pPr>
              <w:jc w:val="center"/>
              <w:rPr>
                <w:lang w:val="ro-MD"/>
              </w:rPr>
            </w:pPr>
            <w:r>
              <w:rPr>
                <w:lang w:val="ro-MD"/>
              </w:rPr>
              <w:t>1236,5</w:t>
            </w:r>
          </w:p>
        </w:tc>
        <w:tc>
          <w:tcPr>
            <w:tcW w:w="5669" w:type="dxa"/>
            <w:tcBorders>
              <w:top w:val="single" w:sz="4" w:space="0" w:color="auto"/>
              <w:left w:val="single" w:sz="4" w:space="0" w:color="auto"/>
              <w:bottom w:val="single" w:sz="4" w:space="0" w:color="auto"/>
              <w:right w:val="single" w:sz="4" w:space="0" w:color="auto"/>
            </w:tcBorders>
            <w:shd w:val="clear" w:color="auto" w:fill="auto"/>
            <w:vAlign w:val="center"/>
          </w:tcPr>
          <w:p w14:paraId="5A1F4D80" w14:textId="3756F93C" w:rsidR="00E37275" w:rsidRPr="001E6DC1" w:rsidRDefault="00E37275" w:rsidP="00E37275">
            <w:pPr>
              <w:rPr>
                <w:lang w:val="ro-MD" w:eastAsia="ru-RU"/>
              </w:rPr>
            </w:pPr>
            <w:r w:rsidRPr="00C459B8">
              <w:rPr>
                <w:sz w:val="22"/>
                <w:szCs w:val="22"/>
                <w:lang w:val="ro-MD"/>
              </w:rPr>
              <w:t>Reconstrucția îmbrăcămintei din asfalt beton pe pietriș într-un singur strat</w:t>
            </w:r>
          </w:p>
        </w:tc>
      </w:tr>
      <w:tr w:rsidR="00E37275" w:rsidRPr="001E6DC1" w14:paraId="53E04328" w14:textId="77777777" w:rsidTr="003D7028">
        <w:tc>
          <w:tcPr>
            <w:tcW w:w="567" w:type="dxa"/>
          </w:tcPr>
          <w:p w14:paraId="413F1815" w14:textId="36E45E66" w:rsidR="00E37275" w:rsidRPr="001E6DC1" w:rsidRDefault="0084502C" w:rsidP="00E37275">
            <w:pPr>
              <w:rPr>
                <w:lang w:val="ro-MD"/>
              </w:rPr>
            </w:pPr>
            <w:r>
              <w:rPr>
                <w:lang w:val="ro-MD"/>
              </w:rPr>
              <w:t>10</w:t>
            </w:r>
          </w:p>
        </w:tc>
        <w:tc>
          <w:tcPr>
            <w:tcW w:w="3062" w:type="dxa"/>
          </w:tcPr>
          <w:p w14:paraId="2C8BB260" w14:textId="383E6B76" w:rsidR="00E37275" w:rsidRPr="003977D7" w:rsidRDefault="00E37275" w:rsidP="00E37275">
            <w:pPr>
              <w:rPr>
                <w:sz w:val="22"/>
                <w:szCs w:val="22"/>
                <w:lang w:val="ro-MD"/>
              </w:rPr>
            </w:pPr>
            <w:r w:rsidRPr="003977D7">
              <w:rPr>
                <w:sz w:val="22"/>
                <w:szCs w:val="22"/>
                <w:lang w:val="ro-MD"/>
              </w:rPr>
              <w:t>Drumul l 524 de acces spre s.Bălceana</w:t>
            </w:r>
          </w:p>
        </w:tc>
        <w:tc>
          <w:tcPr>
            <w:tcW w:w="1050" w:type="dxa"/>
          </w:tcPr>
          <w:p w14:paraId="0646D110" w14:textId="7E0EE02A" w:rsidR="00E37275" w:rsidRPr="001E6DC1" w:rsidRDefault="00BD4319" w:rsidP="00E37275">
            <w:pPr>
              <w:jc w:val="center"/>
              <w:rPr>
                <w:lang w:val="ro-MD"/>
              </w:rPr>
            </w:pPr>
            <w:r>
              <w:rPr>
                <w:lang w:val="ro-MD"/>
              </w:rPr>
              <w:t>320,4</w:t>
            </w:r>
          </w:p>
        </w:tc>
        <w:tc>
          <w:tcPr>
            <w:tcW w:w="5669" w:type="dxa"/>
          </w:tcPr>
          <w:p w14:paraId="65CF1187" w14:textId="6FFB017B" w:rsidR="00E37275" w:rsidRPr="001E6DC1" w:rsidRDefault="00E37275" w:rsidP="00E37275">
            <w:pPr>
              <w:rPr>
                <w:lang w:val="ro-MD" w:eastAsia="ru-RU"/>
              </w:rPr>
            </w:pPr>
            <w:r w:rsidRPr="00C459B8">
              <w:rPr>
                <w:sz w:val="22"/>
                <w:szCs w:val="22"/>
                <w:lang w:val="ro-MD"/>
              </w:rPr>
              <w:t>Reconstrucția îmbrăcămintei din asfalt beton pe pietriș în 2 straturi</w:t>
            </w:r>
          </w:p>
        </w:tc>
      </w:tr>
      <w:tr w:rsidR="003D7028" w:rsidRPr="001E6DC1" w14:paraId="677A4329" w14:textId="77777777" w:rsidTr="003D7028">
        <w:tc>
          <w:tcPr>
            <w:tcW w:w="567" w:type="dxa"/>
            <w:vMerge w:val="restart"/>
          </w:tcPr>
          <w:p w14:paraId="261BC4B5" w14:textId="342BCD3D" w:rsidR="003D7028" w:rsidRPr="001E6DC1" w:rsidRDefault="003D7028" w:rsidP="00E37275">
            <w:pPr>
              <w:rPr>
                <w:lang w:val="ro-MD"/>
              </w:rPr>
            </w:pPr>
            <w:r>
              <w:rPr>
                <w:lang w:val="ro-MD"/>
              </w:rPr>
              <w:t>11</w:t>
            </w:r>
          </w:p>
        </w:tc>
        <w:tc>
          <w:tcPr>
            <w:tcW w:w="3062" w:type="dxa"/>
            <w:vMerge w:val="restart"/>
          </w:tcPr>
          <w:p w14:paraId="12561D30" w14:textId="323F2DDD" w:rsidR="003D7028" w:rsidRPr="003977D7" w:rsidRDefault="003D7028" w:rsidP="00E37275">
            <w:pPr>
              <w:rPr>
                <w:sz w:val="22"/>
                <w:szCs w:val="22"/>
                <w:lang w:val="ro-MD"/>
              </w:rPr>
            </w:pPr>
            <w:r w:rsidRPr="003977D7">
              <w:rPr>
                <w:sz w:val="22"/>
                <w:szCs w:val="22"/>
                <w:lang w:val="ro-MD"/>
              </w:rPr>
              <w:t>Drumul L 525 de acces spre s.Negrea</w:t>
            </w:r>
          </w:p>
        </w:tc>
        <w:tc>
          <w:tcPr>
            <w:tcW w:w="1050" w:type="dxa"/>
          </w:tcPr>
          <w:p w14:paraId="0CAA6E37" w14:textId="2BFAD7DE" w:rsidR="003D7028" w:rsidRPr="001E6DC1" w:rsidRDefault="003D7028" w:rsidP="00E37275">
            <w:pPr>
              <w:jc w:val="center"/>
              <w:rPr>
                <w:lang w:val="ro-MD"/>
              </w:rPr>
            </w:pPr>
            <w:r>
              <w:rPr>
                <w:lang w:val="ro-MD"/>
              </w:rPr>
              <w:t>1000,3</w:t>
            </w:r>
          </w:p>
        </w:tc>
        <w:tc>
          <w:tcPr>
            <w:tcW w:w="5669" w:type="dxa"/>
          </w:tcPr>
          <w:p w14:paraId="0152FB2B" w14:textId="0BC782BD" w:rsidR="003D7028" w:rsidRPr="001E6DC1" w:rsidRDefault="003D7028" w:rsidP="00E37275">
            <w:pPr>
              <w:rPr>
                <w:lang w:val="ro-MD" w:eastAsia="ru-RU"/>
              </w:rPr>
            </w:pPr>
            <w:r w:rsidRPr="00C459B8">
              <w:rPr>
                <w:sz w:val="22"/>
                <w:szCs w:val="22"/>
                <w:lang w:val="ro-MD"/>
              </w:rPr>
              <w:t>Reconstrucția cu îmbrăcăminte din asfalt beton egalizare</w:t>
            </w:r>
          </w:p>
        </w:tc>
      </w:tr>
      <w:tr w:rsidR="003D7028" w:rsidRPr="001E6DC1" w14:paraId="02FE445A" w14:textId="77777777" w:rsidTr="003D7028">
        <w:tc>
          <w:tcPr>
            <w:tcW w:w="567" w:type="dxa"/>
            <w:vMerge/>
          </w:tcPr>
          <w:p w14:paraId="19F5B9C2" w14:textId="768D4ADE" w:rsidR="003D7028" w:rsidRPr="001E6DC1" w:rsidRDefault="003D7028" w:rsidP="00E37275">
            <w:pPr>
              <w:rPr>
                <w:lang w:val="ro-MD"/>
              </w:rPr>
            </w:pPr>
          </w:p>
        </w:tc>
        <w:tc>
          <w:tcPr>
            <w:tcW w:w="3062" w:type="dxa"/>
            <w:vMerge/>
          </w:tcPr>
          <w:p w14:paraId="02E40AD7" w14:textId="77777777" w:rsidR="003D7028" w:rsidRPr="001E6DC1" w:rsidRDefault="003D7028" w:rsidP="00E37275">
            <w:pPr>
              <w:rPr>
                <w:lang w:val="ro-MD"/>
              </w:rPr>
            </w:pPr>
          </w:p>
        </w:tc>
        <w:tc>
          <w:tcPr>
            <w:tcW w:w="1050" w:type="dxa"/>
          </w:tcPr>
          <w:p w14:paraId="018098E6" w14:textId="628C2B84" w:rsidR="003D7028" w:rsidRPr="001E6DC1" w:rsidRDefault="003D7028" w:rsidP="00E37275">
            <w:pPr>
              <w:jc w:val="center"/>
              <w:rPr>
                <w:lang w:val="ro-MD"/>
              </w:rPr>
            </w:pPr>
            <w:r>
              <w:rPr>
                <w:lang w:val="ro-MD"/>
              </w:rPr>
              <w:t>205,6</w:t>
            </w:r>
          </w:p>
        </w:tc>
        <w:tc>
          <w:tcPr>
            <w:tcW w:w="5669" w:type="dxa"/>
          </w:tcPr>
          <w:p w14:paraId="3D766B46" w14:textId="1F7E8F1A" w:rsidR="003D7028" w:rsidRPr="001E6DC1" w:rsidRDefault="003D7028" w:rsidP="00E37275">
            <w:pPr>
              <w:rPr>
                <w:lang w:val="ro-MD" w:eastAsia="ru-RU"/>
              </w:rPr>
            </w:pPr>
            <w:r w:rsidRPr="00C459B8">
              <w:rPr>
                <w:sz w:val="22"/>
                <w:szCs w:val="22"/>
                <w:lang w:val="ro-MD"/>
              </w:rPr>
              <w:t>Reconstrucția podului deteriorat</w:t>
            </w:r>
          </w:p>
        </w:tc>
      </w:tr>
      <w:tr w:rsidR="0084502C" w:rsidRPr="001E6DC1" w14:paraId="04EF02E8" w14:textId="77777777" w:rsidTr="003D7028">
        <w:tc>
          <w:tcPr>
            <w:tcW w:w="567" w:type="dxa"/>
          </w:tcPr>
          <w:p w14:paraId="681ED8FB" w14:textId="34B4199D" w:rsidR="0084502C" w:rsidRPr="0084502C" w:rsidRDefault="0084502C" w:rsidP="0084502C">
            <w:pPr>
              <w:jc w:val="center"/>
              <w:rPr>
                <w:lang w:val="ro-MD"/>
              </w:rPr>
            </w:pPr>
            <w:r w:rsidRPr="0084502C">
              <w:rPr>
                <w:lang w:val="ro-MD"/>
              </w:rPr>
              <w:lastRenderedPageBreak/>
              <w:t>1</w:t>
            </w:r>
          </w:p>
        </w:tc>
        <w:tc>
          <w:tcPr>
            <w:tcW w:w="3062" w:type="dxa"/>
          </w:tcPr>
          <w:p w14:paraId="0277146A" w14:textId="7C477798" w:rsidR="0084502C" w:rsidRPr="0084502C" w:rsidRDefault="0084502C" w:rsidP="0084502C">
            <w:pPr>
              <w:jc w:val="center"/>
              <w:rPr>
                <w:lang w:val="ro-MD"/>
              </w:rPr>
            </w:pPr>
            <w:r w:rsidRPr="0084502C">
              <w:rPr>
                <w:lang w:val="ro-MD"/>
              </w:rPr>
              <w:t>2</w:t>
            </w:r>
          </w:p>
        </w:tc>
        <w:tc>
          <w:tcPr>
            <w:tcW w:w="1050" w:type="dxa"/>
          </w:tcPr>
          <w:p w14:paraId="2D56EA52" w14:textId="5CC40112" w:rsidR="0084502C" w:rsidRPr="0084502C" w:rsidRDefault="0084502C" w:rsidP="0084502C">
            <w:pPr>
              <w:jc w:val="center"/>
              <w:rPr>
                <w:lang w:val="ro-MD"/>
              </w:rPr>
            </w:pPr>
            <w:r w:rsidRPr="0084502C">
              <w:rPr>
                <w:lang w:val="ro-MD"/>
              </w:rPr>
              <w:t>3</w:t>
            </w:r>
          </w:p>
        </w:tc>
        <w:tc>
          <w:tcPr>
            <w:tcW w:w="5669" w:type="dxa"/>
          </w:tcPr>
          <w:p w14:paraId="7A680E06" w14:textId="6669FD4F" w:rsidR="0084502C" w:rsidRPr="0084502C" w:rsidRDefault="0084502C" w:rsidP="0084502C">
            <w:pPr>
              <w:jc w:val="center"/>
              <w:rPr>
                <w:sz w:val="22"/>
                <w:szCs w:val="22"/>
                <w:lang w:val="ro-MD"/>
              </w:rPr>
            </w:pPr>
            <w:r w:rsidRPr="0084502C">
              <w:rPr>
                <w:lang w:val="ro-MD"/>
              </w:rPr>
              <w:t>4</w:t>
            </w:r>
          </w:p>
        </w:tc>
      </w:tr>
      <w:tr w:rsidR="00E37275" w:rsidRPr="001E6DC1" w14:paraId="2259F294" w14:textId="77777777" w:rsidTr="003D7028">
        <w:tc>
          <w:tcPr>
            <w:tcW w:w="567" w:type="dxa"/>
          </w:tcPr>
          <w:p w14:paraId="313EA2AE" w14:textId="061DA217" w:rsidR="00E37275" w:rsidRPr="001E6DC1" w:rsidRDefault="0084502C" w:rsidP="00E37275">
            <w:pPr>
              <w:rPr>
                <w:lang w:val="ro-MD"/>
              </w:rPr>
            </w:pPr>
            <w:r>
              <w:rPr>
                <w:lang w:val="ro-MD"/>
              </w:rPr>
              <w:t>12</w:t>
            </w:r>
          </w:p>
        </w:tc>
        <w:tc>
          <w:tcPr>
            <w:tcW w:w="3062" w:type="dxa"/>
          </w:tcPr>
          <w:p w14:paraId="4AF3BF8F" w14:textId="5A22565E" w:rsidR="00E37275" w:rsidRPr="003977D7" w:rsidRDefault="00A70770" w:rsidP="00E37275">
            <w:pPr>
              <w:rPr>
                <w:sz w:val="22"/>
                <w:szCs w:val="22"/>
                <w:lang w:val="ro-MD"/>
              </w:rPr>
            </w:pPr>
            <w:r w:rsidRPr="003977D7">
              <w:rPr>
                <w:sz w:val="22"/>
                <w:szCs w:val="22"/>
                <w:lang w:val="ro-MD"/>
              </w:rPr>
              <w:t>Drumul L 523 de acces spre s.Pereni</w:t>
            </w:r>
          </w:p>
        </w:tc>
        <w:tc>
          <w:tcPr>
            <w:tcW w:w="1050" w:type="dxa"/>
          </w:tcPr>
          <w:p w14:paraId="04089C55" w14:textId="57E3A30A" w:rsidR="00E37275" w:rsidRPr="001E6DC1" w:rsidRDefault="00941472" w:rsidP="00E37275">
            <w:pPr>
              <w:jc w:val="center"/>
              <w:rPr>
                <w:lang w:val="ro-MD"/>
              </w:rPr>
            </w:pPr>
            <w:r>
              <w:rPr>
                <w:lang w:val="ro-MD"/>
              </w:rPr>
              <w:t>554,6</w:t>
            </w:r>
          </w:p>
        </w:tc>
        <w:tc>
          <w:tcPr>
            <w:tcW w:w="5669" w:type="dxa"/>
          </w:tcPr>
          <w:p w14:paraId="59621203" w14:textId="4CB89CC0" w:rsidR="00E37275" w:rsidRPr="001E6DC1" w:rsidRDefault="00A70770" w:rsidP="00E37275">
            <w:pPr>
              <w:rPr>
                <w:lang w:val="ro-MD" w:eastAsia="ru-RU"/>
              </w:rPr>
            </w:pPr>
            <w:r w:rsidRPr="00C459B8">
              <w:rPr>
                <w:sz w:val="22"/>
                <w:szCs w:val="22"/>
                <w:lang w:val="ro-MD"/>
              </w:rPr>
              <w:t>Reconstrucția îmbrăcămintei din asfalt beton într-un singur strat</w:t>
            </w:r>
          </w:p>
        </w:tc>
      </w:tr>
      <w:tr w:rsidR="00941472" w:rsidRPr="001E6DC1" w14:paraId="3D7EA8F5" w14:textId="77777777" w:rsidTr="003D7028">
        <w:tc>
          <w:tcPr>
            <w:tcW w:w="567" w:type="dxa"/>
          </w:tcPr>
          <w:p w14:paraId="2769A4E2" w14:textId="412A34D3" w:rsidR="00941472" w:rsidRPr="001E6DC1" w:rsidRDefault="0084502C" w:rsidP="00E37275">
            <w:pPr>
              <w:rPr>
                <w:lang w:val="ro-MD"/>
              </w:rPr>
            </w:pPr>
            <w:r>
              <w:rPr>
                <w:lang w:val="ro-MD"/>
              </w:rPr>
              <w:t>13</w:t>
            </w:r>
          </w:p>
        </w:tc>
        <w:tc>
          <w:tcPr>
            <w:tcW w:w="3062" w:type="dxa"/>
          </w:tcPr>
          <w:p w14:paraId="1AE734E7" w14:textId="2363C2B3" w:rsidR="00941472" w:rsidRPr="003977D7" w:rsidRDefault="00941472" w:rsidP="00E37275">
            <w:pPr>
              <w:rPr>
                <w:sz w:val="22"/>
                <w:szCs w:val="22"/>
                <w:lang w:val="ro-MD"/>
              </w:rPr>
            </w:pPr>
            <w:r w:rsidRPr="003977D7">
              <w:rPr>
                <w:sz w:val="22"/>
                <w:szCs w:val="22"/>
                <w:lang w:val="ro-MD"/>
              </w:rPr>
              <w:t>Drumul R-34 de acces spre s.Sărata Mereșeni</w:t>
            </w:r>
          </w:p>
        </w:tc>
        <w:tc>
          <w:tcPr>
            <w:tcW w:w="1050" w:type="dxa"/>
          </w:tcPr>
          <w:p w14:paraId="32E545FE" w14:textId="01AE41B9" w:rsidR="00941472" w:rsidRDefault="00941472" w:rsidP="00E37275">
            <w:pPr>
              <w:jc w:val="center"/>
              <w:rPr>
                <w:lang w:val="ro-MD"/>
              </w:rPr>
            </w:pPr>
            <w:r>
              <w:rPr>
                <w:lang w:val="ro-MD"/>
              </w:rPr>
              <w:t>1355,5</w:t>
            </w:r>
          </w:p>
        </w:tc>
        <w:tc>
          <w:tcPr>
            <w:tcW w:w="5669" w:type="dxa"/>
          </w:tcPr>
          <w:p w14:paraId="20BAE8B8" w14:textId="2811E0DD" w:rsidR="00941472" w:rsidRPr="00C459B8" w:rsidRDefault="00941472" w:rsidP="00E37275">
            <w:pPr>
              <w:rPr>
                <w:sz w:val="22"/>
                <w:szCs w:val="22"/>
                <w:lang w:val="ro-MD"/>
              </w:rPr>
            </w:pPr>
            <w:r w:rsidRPr="00C459B8">
              <w:rPr>
                <w:sz w:val="22"/>
                <w:szCs w:val="22"/>
                <w:lang w:val="ro-MD"/>
              </w:rPr>
              <w:t>Reparația îmbrăcămintei din asfalt beton în 2 straturi și orientarea apelor</w:t>
            </w:r>
          </w:p>
        </w:tc>
      </w:tr>
      <w:tr w:rsidR="00941472" w:rsidRPr="001E6DC1" w14:paraId="5C11977D" w14:textId="77777777" w:rsidTr="003D7028">
        <w:tc>
          <w:tcPr>
            <w:tcW w:w="567" w:type="dxa"/>
          </w:tcPr>
          <w:p w14:paraId="4CCB879A" w14:textId="790A79EA" w:rsidR="00941472" w:rsidRPr="001E6DC1" w:rsidRDefault="0084502C" w:rsidP="00E37275">
            <w:pPr>
              <w:rPr>
                <w:lang w:val="ro-MD"/>
              </w:rPr>
            </w:pPr>
            <w:r>
              <w:rPr>
                <w:lang w:val="ro-MD"/>
              </w:rPr>
              <w:t>14</w:t>
            </w:r>
          </w:p>
        </w:tc>
        <w:tc>
          <w:tcPr>
            <w:tcW w:w="3062" w:type="dxa"/>
          </w:tcPr>
          <w:p w14:paraId="371E0D77" w14:textId="7DF83079" w:rsidR="00941472" w:rsidRPr="003977D7" w:rsidRDefault="00941472" w:rsidP="00E37275">
            <w:pPr>
              <w:rPr>
                <w:sz w:val="22"/>
                <w:szCs w:val="22"/>
                <w:lang w:val="ro-MD"/>
              </w:rPr>
            </w:pPr>
            <w:r w:rsidRPr="003977D7">
              <w:rPr>
                <w:sz w:val="22"/>
                <w:szCs w:val="22"/>
                <w:lang w:val="ro-MD"/>
              </w:rPr>
              <w:t>Drumul L530 R-33 de access spre s.Tălăești</w:t>
            </w:r>
          </w:p>
        </w:tc>
        <w:tc>
          <w:tcPr>
            <w:tcW w:w="1050" w:type="dxa"/>
          </w:tcPr>
          <w:p w14:paraId="16F76500" w14:textId="22D10880" w:rsidR="00941472" w:rsidRDefault="00941472" w:rsidP="00E37275">
            <w:pPr>
              <w:jc w:val="center"/>
              <w:rPr>
                <w:lang w:val="ro-MD"/>
              </w:rPr>
            </w:pPr>
            <w:r>
              <w:rPr>
                <w:lang w:val="ro-MD"/>
              </w:rPr>
              <w:t>1812,9</w:t>
            </w:r>
          </w:p>
        </w:tc>
        <w:tc>
          <w:tcPr>
            <w:tcW w:w="5669" w:type="dxa"/>
          </w:tcPr>
          <w:p w14:paraId="2BEA7184" w14:textId="159A797D" w:rsidR="00941472" w:rsidRPr="00C459B8" w:rsidRDefault="00941472" w:rsidP="00E37275">
            <w:pPr>
              <w:rPr>
                <w:sz w:val="22"/>
                <w:szCs w:val="22"/>
                <w:lang w:val="ro-MD"/>
              </w:rPr>
            </w:pPr>
            <w:r w:rsidRPr="00C459B8">
              <w:rPr>
                <w:sz w:val="22"/>
                <w:szCs w:val="22"/>
                <w:lang w:val="ro-MD"/>
              </w:rPr>
              <w:t>Reparația îmbrăcămintei din asfalt beton- plombări+egalizare</w:t>
            </w:r>
          </w:p>
        </w:tc>
      </w:tr>
      <w:tr w:rsidR="00941472" w:rsidRPr="001E6DC1" w14:paraId="06044045" w14:textId="77777777" w:rsidTr="003D7028">
        <w:tc>
          <w:tcPr>
            <w:tcW w:w="567" w:type="dxa"/>
          </w:tcPr>
          <w:p w14:paraId="770871E6" w14:textId="65F94BA1" w:rsidR="00941472" w:rsidRPr="001E6DC1" w:rsidRDefault="0084502C" w:rsidP="00E37275">
            <w:pPr>
              <w:rPr>
                <w:lang w:val="ro-MD"/>
              </w:rPr>
            </w:pPr>
            <w:r>
              <w:rPr>
                <w:lang w:val="ro-MD"/>
              </w:rPr>
              <w:t>15</w:t>
            </w:r>
          </w:p>
        </w:tc>
        <w:tc>
          <w:tcPr>
            <w:tcW w:w="3062" w:type="dxa"/>
          </w:tcPr>
          <w:p w14:paraId="1A067420" w14:textId="3F88E11D" w:rsidR="00941472" w:rsidRPr="003977D7" w:rsidRDefault="003F4044" w:rsidP="00E37275">
            <w:pPr>
              <w:rPr>
                <w:sz w:val="22"/>
                <w:szCs w:val="22"/>
                <w:lang w:val="ro-MD"/>
              </w:rPr>
            </w:pPr>
            <w:r w:rsidRPr="003977D7">
              <w:rPr>
                <w:sz w:val="22"/>
                <w:szCs w:val="22"/>
                <w:lang w:val="ro-MD"/>
              </w:rPr>
              <w:t>Drumul L – 517,1 de acces spre s. Bratianovca</w:t>
            </w:r>
          </w:p>
        </w:tc>
        <w:tc>
          <w:tcPr>
            <w:tcW w:w="1050" w:type="dxa"/>
          </w:tcPr>
          <w:p w14:paraId="04A1B4F0" w14:textId="6E302512" w:rsidR="00941472" w:rsidRDefault="0039641D" w:rsidP="00E37275">
            <w:pPr>
              <w:jc w:val="center"/>
              <w:rPr>
                <w:lang w:val="ro-MD"/>
              </w:rPr>
            </w:pPr>
            <w:r>
              <w:rPr>
                <w:lang w:val="ro-MD"/>
              </w:rPr>
              <w:t>393,1</w:t>
            </w:r>
          </w:p>
        </w:tc>
        <w:tc>
          <w:tcPr>
            <w:tcW w:w="5669" w:type="dxa"/>
          </w:tcPr>
          <w:p w14:paraId="4AA70F56" w14:textId="6B5C3C77" w:rsidR="00941472" w:rsidRPr="00C459B8" w:rsidRDefault="003F4044" w:rsidP="00E37275">
            <w:pPr>
              <w:rPr>
                <w:sz w:val="22"/>
                <w:szCs w:val="22"/>
                <w:lang w:val="ro-MD"/>
              </w:rPr>
            </w:pPr>
            <w:r w:rsidRPr="00C459B8">
              <w:rPr>
                <w:sz w:val="22"/>
                <w:szCs w:val="22"/>
                <w:lang w:val="ro-MD"/>
              </w:rPr>
              <w:t>Reconstrucția îmbrăcămintei cu asfalt beton  pe pietriș, stratul 2</w:t>
            </w:r>
          </w:p>
        </w:tc>
      </w:tr>
      <w:tr w:rsidR="0039641D" w:rsidRPr="001E6DC1" w14:paraId="45538CA3" w14:textId="77777777" w:rsidTr="003D7028">
        <w:tc>
          <w:tcPr>
            <w:tcW w:w="567" w:type="dxa"/>
          </w:tcPr>
          <w:p w14:paraId="0F82989A" w14:textId="7A95674C" w:rsidR="0039641D" w:rsidRPr="001E6DC1" w:rsidRDefault="0084502C" w:rsidP="0039641D">
            <w:pPr>
              <w:rPr>
                <w:lang w:val="ro-MD"/>
              </w:rPr>
            </w:pPr>
            <w:r>
              <w:rPr>
                <w:lang w:val="ro-MD"/>
              </w:rPr>
              <w:t>16</w:t>
            </w:r>
          </w:p>
        </w:tc>
        <w:tc>
          <w:tcPr>
            <w:tcW w:w="3062" w:type="dxa"/>
          </w:tcPr>
          <w:p w14:paraId="20251886" w14:textId="2651D93C" w:rsidR="0039641D" w:rsidRPr="003977D7" w:rsidRDefault="0039641D" w:rsidP="0039641D">
            <w:pPr>
              <w:rPr>
                <w:sz w:val="22"/>
                <w:szCs w:val="22"/>
                <w:lang w:val="ro-MD"/>
              </w:rPr>
            </w:pPr>
            <w:r w:rsidRPr="003977D7">
              <w:rPr>
                <w:sz w:val="22"/>
                <w:szCs w:val="22"/>
                <w:lang w:val="ro-MD"/>
              </w:rPr>
              <w:t>Drumul L 526 de acces spre s.Semionovca</w:t>
            </w:r>
          </w:p>
        </w:tc>
        <w:tc>
          <w:tcPr>
            <w:tcW w:w="1050" w:type="dxa"/>
          </w:tcPr>
          <w:p w14:paraId="4A2A9895" w14:textId="00EE0593" w:rsidR="0039641D" w:rsidRDefault="0039641D" w:rsidP="0039641D">
            <w:pPr>
              <w:jc w:val="center"/>
              <w:rPr>
                <w:lang w:val="ro-MD"/>
              </w:rPr>
            </w:pPr>
            <w:r>
              <w:rPr>
                <w:lang w:val="ro-MD"/>
              </w:rPr>
              <w:t>346,1</w:t>
            </w:r>
          </w:p>
        </w:tc>
        <w:tc>
          <w:tcPr>
            <w:tcW w:w="5669" w:type="dxa"/>
          </w:tcPr>
          <w:p w14:paraId="5F2C660B" w14:textId="6A83052D" w:rsidR="0039641D" w:rsidRPr="00C459B8" w:rsidRDefault="0039641D" w:rsidP="0039641D">
            <w:pPr>
              <w:rPr>
                <w:sz w:val="22"/>
                <w:szCs w:val="22"/>
                <w:lang w:val="ro-MD"/>
              </w:rPr>
            </w:pPr>
            <w:r w:rsidRPr="00C459B8">
              <w:rPr>
                <w:sz w:val="22"/>
                <w:szCs w:val="22"/>
                <w:lang w:val="ro-MD"/>
              </w:rPr>
              <w:t>Reconstrucția îmbrăcămintei din asfalt într-un singur strat</w:t>
            </w:r>
          </w:p>
        </w:tc>
      </w:tr>
      <w:tr w:rsidR="0039641D" w:rsidRPr="001E6DC1" w14:paraId="4E615F1A" w14:textId="77777777" w:rsidTr="00553D50">
        <w:tc>
          <w:tcPr>
            <w:tcW w:w="567" w:type="dxa"/>
            <w:tcBorders>
              <w:bottom w:val="single" w:sz="4" w:space="0" w:color="auto"/>
            </w:tcBorders>
          </w:tcPr>
          <w:p w14:paraId="6C61309B" w14:textId="738349F9" w:rsidR="0039641D" w:rsidRPr="001E6DC1" w:rsidRDefault="0084502C" w:rsidP="0039641D">
            <w:pPr>
              <w:rPr>
                <w:lang w:val="ro-MD"/>
              </w:rPr>
            </w:pPr>
            <w:r>
              <w:rPr>
                <w:lang w:val="ro-MD"/>
              </w:rPr>
              <w:t>17</w:t>
            </w:r>
          </w:p>
        </w:tc>
        <w:tc>
          <w:tcPr>
            <w:tcW w:w="3062" w:type="dxa"/>
            <w:tcBorders>
              <w:bottom w:val="single" w:sz="4" w:space="0" w:color="auto"/>
            </w:tcBorders>
          </w:tcPr>
          <w:p w14:paraId="679297A0" w14:textId="300B2E66" w:rsidR="0039641D" w:rsidRPr="003977D7" w:rsidRDefault="0039641D" w:rsidP="0039641D">
            <w:pPr>
              <w:rPr>
                <w:sz w:val="22"/>
                <w:szCs w:val="22"/>
                <w:lang w:val="ro-MD"/>
              </w:rPr>
            </w:pPr>
            <w:r w:rsidRPr="003977D7">
              <w:rPr>
                <w:sz w:val="22"/>
                <w:szCs w:val="22"/>
                <w:lang w:val="ro-MD"/>
              </w:rPr>
              <w:t>Drumul L 511 de acces spre s.Drăgușenii Noi</w:t>
            </w:r>
          </w:p>
        </w:tc>
        <w:tc>
          <w:tcPr>
            <w:tcW w:w="1050" w:type="dxa"/>
            <w:tcBorders>
              <w:bottom w:val="single" w:sz="4" w:space="0" w:color="auto"/>
            </w:tcBorders>
          </w:tcPr>
          <w:p w14:paraId="7DCFD5EC" w14:textId="4E923115" w:rsidR="0039641D" w:rsidRDefault="0039641D" w:rsidP="0039641D">
            <w:pPr>
              <w:jc w:val="center"/>
              <w:rPr>
                <w:lang w:val="ro-MD"/>
              </w:rPr>
            </w:pPr>
            <w:r>
              <w:rPr>
                <w:lang w:val="ro-MD"/>
              </w:rPr>
              <w:t>475,1</w:t>
            </w:r>
          </w:p>
        </w:tc>
        <w:tc>
          <w:tcPr>
            <w:tcW w:w="5669" w:type="dxa"/>
          </w:tcPr>
          <w:p w14:paraId="294EC828" w14:textId="0EABDEA0" w:rsidR="0039641D" w:rsidRPr="00C459B8" w:rsidRDefault="0039641D" w:rsidP="0039641D">
            <w:pPr>
              <w:rPr>
                <w:sz w:val="22"/>
                <w:szCs w:val="22"/>
                <w:lang w:val="ro-MD"/>
              </w:rPr>
            </w:pPr>
            <w:r w:rsidRPr="00C459B8">
              <w:rPr>
                <w:sz w:val="22"/>
                <w:szCs w:val="22"/>
                <w:lang w:val="ro-MD"/>
              </w:rPr>
              <w:t>Reconstrucția trotuarelor și montarea bordurilor la drumul asfaltat</w:t>
            </w:r>
          </w:p>
        </w:tc>
      </w:tr>
      <w:tr w:rsidR="00C32618" w:rsidRPr="001E6DC1" w14:paraId="0D4EB02D" w14:textId="77777777" w:rsidTr="00553D50">
        <w:tc>
          <w:tcPr>
            <w:tcW w:w="567" w:type="dxa"/>
            <w:tcBorders>
              <w:top w:val="single" w:sz="4" w:space="0" w:color="auto"/>
              <w:left w:val="single" w:sz="4" w:space="0" w:color="auto"/>
              <w:bottom w:val="single" w:sz="4" w:space="0" w:color="auto"/>
              <w:right w:val="single" w:sz="4" w:space="0" w:color="auto"/>
            </w:tcBorders>
          </w:tcPr>
          <w:p w14:paraId="4B09BDAA" w14:textId="3E99E335" w:rsidR="00C32618" w:rsidRPr="001E6DC1" w:rsidRDefault="00C32618" w:rsidP="00C32618">
            <w:pPr>
              <w:rPr>
                <w:color w:val="FF0000"/>
                <w:lang w:val="ro-MD"/>
              </w:rPr>
            </w:pPr>
          </w:p>
        </w:tc>
        <w:tc>
          <w:tcPr>
            <w:tcW w:w="3062" w:type="dxa"/>
            <w:tcBorders>
              <w:top w:val="single" w:sz="4" w:space="0" w:color="auto"/>
              <w:left w:val="single" w:sz="4" w:space="0" w:color="auto"/>
              <w:bottom w:val="single" w:sz="4" w:space="0" w:color="auto"/>
              <w:right w:val="single" w:sz="4" w:space="0" w:color="auto"/>
            </w:tcBorders>
          </w:tcPr>
          <w:p w14:paraId="4FBE019E" w14:textId="77777777" w:rsidR="00C32618" w:rsidRPr="001E6DC1" w:rsidRDefault="00C32618" w:rsidP="00C32618">
            <w:pPr>
              <w:rPr>
                <w:b/>
                <w:lang w:val="ro-MD"/>
              </w:rPr>
            </w:pPr>
            <w:r w:rsidRPr="001E6DC1">
              <w:rPr>
                <w:b/>
                <w:lang w:val="ro-MD"/>
              </w:rPr>
              <w:t>TOTAL:</w:t>
            </w:r>
          </w:p>
        </w:tc>
        <w:tc>
          <w:tcPr>
            <w:tcW w:w="1050" w:type="dxa"/>
            <w:tcBorders>
              <w:top w:val="single" w:sz="4" w:space="0" w:color="auto"/>
              <w:left w:val="single" w:sz="4" w:space="0" w:color="auto"/>
              <w:bottom w:val="single" w:sz="4" w:space="0" w:color="auto"/>
              <w:right w:val="single" w:sz="4" w:space="0" w:color="auto"/>
            </w:tcBorders>
          </w:tcPr>
          <w:p w14:paraId="4750E297" w14:textId="58D31ED0" w:rsidR="00C32618" w:rsidRPr="00C32618" w:rsidRDefault="00C32618" w:rsidP="00C32618">
            <w:pPr>
              <w:jc w:val="center"/>
              <w:rPr>
                <w:b/>
                <w:lang w:val="ro-MD"/>
              </w:rPr>
            </w:pPr>
            <w:r w:rsidRPr="00C32618">
              <w:rPr>
                <w:b/>
                <w:lang w:val="ro-MD"/>
              </w:rPr>
              <w:t>17146,7</w:t>
            </w:r>
          </w:p>
        </w:tc>
        <w:tc>
          <w:tcPr>
            <w:tcW w:w="5669" w:type="dxa"/>
            <w:tcBorders>
              <w:left w:val="single" w:sz="4" w:space="0" w:color="auto"/>
            </w:tcBorders>
          </w:tcPr>
          <w:p w14:paraId="05118CAE" w14:textId="77777777" w:rsidR="00C32618" w:rsidRPr="001E6DC1" w:rsidRDefault="00C32618" w:rsidP="00C32618">
            <w:pPr>
              <w:rPr>
                <w:color w:val="FF0000"/>
                <w:lang w:val="ro-MD"/>
              </w:rPr>
            </w:pPr>
          </w:p>
        </w:tc>
      </w:tr>
    </w:tbl>
    <w:p w14:paraId="1EC97455" w14:textId="770F52A6" w:rsidR="009E1720" w:rsidRPr="00706AC6" w:rsidRDefault="009E1720" w:rsidP="009E1720">
      <w:pPr>
        <w:ind w:firstLine="708"/>
        <w:jc w:val="both"/>
        <w:rPr>
          <w:color w:val="FF0000"/>
          <w:sz w:val="16"/>
          <w:szCs w:val="16"/>
          <w:lang w:val="ro-MD"/>
        </w:rPr>
      </w:pPr>
    </w:p>
    <w:p w14:paraId="7BC9E185" w14:textId="1664A2AE" w:rsidR="00221DC5" w:rsidRPr="00706AC6" w:rsidRDefault="009E1720" w:rsidP="009E1720">
      <w:pPr>
        <w:ind w:firstLine="708"/>
        <w:jc w:val="both"/>
        <w:rPr>
          <w:sz w:val="26"/>
          <w:szCs w:val="26"/>
          <w:lang w:val="ro-MD"/>
        </w:rPr>
      </w:pPr>
      <w:r w:rsidRPr="00706AC6">
        <w:rPr>
          <w:sz w:val="26"/>
          <w:szCs w:val="26"/>
          <w:lang w:val="ro-MD"/>
        </w:rPr>
        <w:t xml:space="preserve">Servicii de întreținere a drumurilor pe timp de vară (aprilie - octombrie) au fost contractate în sumă de </w:t>
      </w:r>
      <w:r w:rsidR="00706AC6" w:rsidRPr="00706AC6">
        <w:rPr>
          <w:sz w:val="26"/>
          <w:szCs w:val="26"/>
          <w:lang w:val="ro-MD"/>
        </w:rPr>
        <w:t>4040,4</w:t>
      </w:r>
      <w:r w:rsidRPr="00706AC6">
        <w:rPr>
          <w:sz w:val="26"/>
          <w:szCs w:val="26"/>
          <w:lang w:val="ro-MD"/>
        </w:rPr>
        <w:t xml:space="preserve"> mii lei, valorificate în sumă de </w:t>
      </w:r>
      <w:r w:rsidR="00706AC6" w:rsidRPr="00706AC6">
        <w:rPr>
          <w:sz w:val="26"/>
          <w:szCs w:val="26"/>
          <w:lang w:val="ro-MD"/>
        </w:rPr>
        <w:t>2493,5</w:t>
      </w:r>
      <w:r w:rsidRPr="00706AC6">
        <w:rPr>
          <w:sz w:val="26"/>
          <w:szCs w:val="26"/>
          <w:lang w:val="ro-MD"/>
        </w:rPr>
        <w:t xml:space="preserve"> mii lei</w:t>
      </w:r>
      <w:r w:rsidR="00706AC6" w:rsidRPr="00706AC6">
        <w:rPr>
          <w:sz w:val="26"/>
          <w:szCs w:val="26"/>
          <w:lang w:val="ro-MD"/>
        </w:rPr>
        <w:t xml:space="preserve"> ( -1546,9 mii lei)</w:t>
      </w:r>
      <w:r w:rsidRPr="00706AC6">
        <w:rPr>
          <w:sz w:val="26"/>
          <w:szCs w:val="26"/>
          <w:lang w:val="ro-MD"/>
        </w:rPr>
        <w:t>, agentul economic SRL „</w:t>
      </w:r>
      <w:r w:rsidR="00706AC6" w:rsidRPr="00706AC6">
        <w:rPr>
          <w:sz w:val="26"/>
          <w:szCs w:val="26"/>
          <w:lang w:val="ro-MD"/>
        </w:rPr>
        <w:t>Trans Invest Crup</w:t>
      </w:r>
      <w:r w:rsidRPr="00706AC6">
        <w:rPr>
          <w:sz w:val="26"/>
          <w:szCs w:val="26"/>
          <w:lang w:val="ro-MD"/>
        </w:rPr>
        <w:t xml:space="preserve">” nu a îndeplinit sarcinile din devizul de cheltuieli, </w:t>
      </w:r>
      <w:r w:rsidR="00706AC6" w:rsidRPr="00706AC6">
        <w:rPr>
          <w:sz w:val="26"/>
          <w:szCs w:val="26"/>
          <w:lang w:val="ro-MD"/>
        </w:rPr>
        <w:t>a re</w:t>
      </w:r>
      <w:r w:rsidR="00B27609">
        <w:rPr>
          <w:sz w:val="26"/>
          <w:szCs w:val="26"/>
          <w:lang w:val="ro-MD"/>
        </w:rPr>
        <w:t>f</w:t>
      </w:r>
      <w:r w:rsidR="00706AC6" w:rsidRPr="00706AC6">
        <w:rPr>
          <w:sz w:val="26"/>
          <w:szCs w:val="26"/>
          <w:lang w:val="ro-MD"/>
        </w:rPr>
        <w:t xml:space="preserve">uzat de a fi </w:t>
      </w:r>
      <w:r w:rsidRPr="00706AC6">
        <w:rPr>
          <w:sz w:val="26"/>
          <w:szCs w:val="26"/>
          <w:lang w:val="ro-MD"/>
        </w:rPr>
        <w:t>reziliat contractual si a fost</w:t>
      </w:r>
      <w:r w:rsidR="00706AC6" w:rsidRPr="00706AC6">
        <w:rPr>
          <w:sz w:val="26"/>
          <w:szCs w:val="26"/>
          <w:lang w:val="ro-MD"/>
        </w:rPr>
        <w:t xml:space="preserve"> imposibil </w:t>
      </w:r>
      <w:r w:rsidRPr="00706AC6">
        <w:rPr>
          <w:sz w:val="26"/>
          <w:szCs w:val="26"/>
          <w:lang w:val="ro-MD"/>
        </w:rPr>
        <w:t>alocațiile</w:t>
      </w:r>
      <w:r w:rsidR="00706AC6" w:rsidRPr="00706AC6">
        <w:rPr>
          <w:sz w:val="26"/>
          <w:szCs w:val="26"/>
          <w:lang w:val="ro-MD"/>
        </w:rPr>
        <w:t xml:space="preserve"> bugetare</w:t>
      </w:r>
      <w:r w:rsidRPr="00706AC6">
        <w:rPr>
          <w:sz w:val="26"/>
          <w:szCs w:val="26"/>
          <w:lang w:val="ro-MD"/>
        </w:rPr>
        <w:t xml:space="preserve"> de redistribuit pe alte obiecte. </w:t>
      </w:r>
      <w:r w:rsidR="0084502C">
        <w:rPr>
          <w:sz w:val="26"/>
          <w:szCs w:val="26"/>
          <w:lang w:val="ro-MD"/>
        </w:rPr>
        <w:t>Astfel,</w:t>
      </w:r>
      <w:r w:rsidRPr="00706AC6">
        <w:rPr>
          <w:sz w:val="26"/>
          <w:szCs w:val="26"/>
          <w:lang w:val="ro-MD"/>
        </w:rPr>
        <w:t xml:space="preserve"> mijloacel</w:t>
      </w:r>
      <w:r w:rsidR="0084502C">
        <w:rPr>
          <w:sz w:val="26"/>
          <w:szCs w:val="26"/>
          <w:lang w:val="ro-MD"/>
        </w:rPr>
        <w:t>e</w:t>
      </w:r>
      <w:r w:rsidRPr="00706AC6">
        <w:rPr>
          <w:sz w:val="26"/>
          <w:szCs w:val="26"/>
          <w:lang w:val="ro-MD"/>
        </w:rPr>
        <w:t xml:space="preserve"> precizate în bugetul raional în volum de </w:t>
      </w:r>
      <w:r w:rsidR="00706AC6" w:rsidRPr="00706AC6">
        <w:rPr>
          <w:sz w:val="26"/>
          <w:szCs w:val="26"/>
          <w:lang w:val="ro-MD"/>
        </w:rPr>
        <w:t>18725,7</w:t>
      </w:r>
      <w:r w:rsidRPr="00706AC6">
        <w:rPr>
          <w:sz w:val="26"/>
          <w:szCs w:val="26"/>
          <w:lang w:val="ro-MD"/>
        </w:rPr>
        <w:t xml:space="preserve"> mii lei pentru infrastructura drumurilor din gestiunea Consiliului Raional </w:t>
      </w:r>
      <w:r w:rsidR="0084502C">
        <w:rPr>
          <w:sz w:val="26"/>
          <w:szCs w:val="26"/>
          <w:lang w:val="ro-MD"/>
        </w:rPr>
        <w:t>nu a fost valorificată integral</w:t>
      </w:r>
      <w:r w:rsidRPr="00706AC6">
        <w:rPr>
          <w:sz w:val="26"/>
          <w:szCs w:val="26"/>
          <w:lang w:val="ro-MD"/>
        </w:rPr>
        <w:t>.</w:t>
      </w:r>
    </w:p>
    <w:p w14:paraId="564CB6F0" w14:textId="5E5A218D" w:rsidR="00E33658" w:rsidRPr="00BD5A10" w:rsidRDefault="000E0CDD" w:rsidP="00277C4E">
      <w:pPr>
        <w:spacing w:line="272" w:lineRule="auto"/>
        <w:ind w:firstLine="708"/>
        <w:jc w:val="both"/>
        <w:rPr>
          <w:b/>
          <w:i/>
          <w:sz w:val="26"/>
          <w:szCs w:val="26"/>
          <w:lang w:val="ro-MD"/>
        </w:rPr>
      </w:pPr>
      <w:r w:rsidRPr="00706AC6">
        <w:rPr>
          <w:color w:val="FF0000"/>
          <w:sz w:val="26"/>
          <w:szCs w:val="26"/>
          <w:lang w:val="ro-MD"/>
        </w:rPr>
        <w:tab/>
      </w:r>
      <w:r w:rsidR="00E33658" w:rsidRPr="00BD5A10">
        <w:rPr>
          <w:b/>
          <w:i/>
          <w:sz w:val="26"/>
          <w:szCs w:val="26"/>
          <w:lang w:val="ro-MD"/>
        </w:rPr>
        <w:t>Cheltuielile în cadrul grupei „Ocrotirea sănătăţii”</w:t>
      </w:r>
    </w:p>
    <w:p w14:paraId="581304E8" w14:textId="3EED5CCC" w:rsidR="00E33658" w:rsidRPr="00BD5A10" w:rsidRDefault="00E33658" w:rsidP="00EF6B57">
      <w:pPr>
        <w:pStyle w:val="a5"/>
        <w:ind w:firstLine="708"/>
        <w:rPr>
          <w:rFonts w:ascii="Times New Roman" w:hAnsi="Times New Roman"/>
          <w:sz w:val="26"/>
          <w:szCs w:val="26"/>
          <w:lang w:val="ro-MD"/>
        </w:rPr>
      </w:pPr>
      <w:r w:rsidRPr="00BD5A10">
        <w:rPr>
          <w:rFonts w:ascii="Times New Roman" w:hAnsi="Times New Roman"/>
          <w:sz w:val="26"/>
          <w:szCs w:val="26"/>
          <w:lang w:val="ro-MD"/>
        </w:rPr>
        <w:t>În bugetul raional pe</w:t>
      </w:r>
      <w:r w:rsidR="00B31CE6" w:rsidRPr="00BD5A10">
        <w:rPr>
          <w:rFonts w:ascii="Times New Roman" w:hAnsi="Times New Roman"/>
          <w:sz w:val="26"/>
          <w:szCs w:val="26"/>
          <w:lang w:val="ro-MD"/>
        </w:rPr>
        <w:t>ntru</w:t>
      </w:r>
      <w:r w:rsidRPr="00BD5A10">
        <w:rPr>
          <w:rFonts w:ascii="Times New Roman" w:hAnsi="Times New Roman"/>
          <w:sz w:val="26"/>
          <w:szCs w:val="26"/>
          <w:lang w:val="ro-MD"/>
        </w:rPr>
        <w:t xml:space="preserve"> anul 202</w:t>
      </w:r>
      <w:r w:rsidR="00277C4E" w:rsidRPr="00BD5A10">
        <w:rPr>
          <w:rFonts w:ascii="Times New Roman" w:hAnsi="Times New Roman"/>
          <w:sz w:val="26"/>
          <w:szCs w:val="26"/>
          <w:lang w:val="ro-MD"/>
        </w:rPr>
        <w:t>1</w:t>
      </w:r>
      <w:r w:rsidRPr="00BD5A10">
        <w:rPr>
          <w:rFonts w:ascii="Times New Roman" w:hAnsi="Times New Roman"/>
          <w:sz w:val="26"/>
          <w:szCs w:val="26"/>
          <w:lang w:val="ro-MD"/>
        </w:rPr>
        <w:t xml:space="preserve"> la grupa dată au fost </w:t>
      </w:r>
      <w:r w:rsidR="00277C4E" w:rsidRPr="00BD5A10">
        <w:rPr>
          <w:rFonts w:ascii="Times New Roman" w:hAnsi="Times New Roman"/>
          <w:sz w:val="26"/>
          <w:szCs w:val="26"/>
          <w:lang w:val="ro-MD"/>
        </w:rPr>
        <w:t>precizate</w:t>
      </w:r>
      <w:r w:rsidRPr="00BD5A10">
        <w:rPr>
          <w:rFonts w:ascii="Times New Roman" w:hAnsi="Times New Roman"/>
          <w:sz w:val="26"/>
          <w:szCs w:val="26"/>
          <w:lang w:val="ro-MD"/>
        </w:rPr>
        <w:t xml:space="preserve"> alocații în sumă de </w:t>
      </w:r>
      <w:r w:rsidR="00586FF2" w:rsidRPr="00BD5A10">
        <w:rPr>
          <w:rFonts w:ascii="Times New Roman" w:hAnsi="Times New Roman"/>
          <w:sz w:val="26"/>
          <w:szCs w:val="26"/>
          <w:lang w:val="ro-MD"/>
        </w:rPr>
        <w:t>12408,0</w:t>
      </w:r>
      <w:r w:rsidRPr="00BD5A10">
        <w:rPr>
          <w:rFonts w:ascii="Times New Roman" w:hAnsi="Times New Roman"/>
          <w:sz w:val="26"/>
          <w:szCs w:val="26"/>
          <w:lang w:val="ro-MD"/>
        </w:rPr>
        <w:t xml:space="preserve"> mii lei. </w:t>
      </w:r>
    </w:p>
    <w:p w14:paraId="6CB00B73" w14:textId="01D0A5AD" w:rsidR="009C3025" w:rsidRPr="00BD5A10" w:rsidRDefault="009C3025" w:rsidP="00EF6B57">
      <w:pPr>
        <w:pStyle w:val="a5"/>
        <w:jc w:val="both"/>
        <w:rPr>
          <w:rFonts w:ascii="Times New Roman" w:hAnsi="Times New Roman"/>
          <w:sz w:val="26"/>
          <w:szCs w:val="26"/>
          <w:lang w:val="ro-MD"/>
        </w:rPr>
      </w:pPr>
      <w:r w:rsidRPr="00BD5A10">
        <w:rPr>
          <w:rFonts w:ascii="Times New Roman" w:hAnsi="Times New Roman"/>
          <w:sz w:val="26"/>
          <w:szCs w:val="26"/>
          <w:lang w:val="ro-MD"/>
        </w:rPr>
        <w:t xml:space="preserve">         La subrogramul 8019 </w:t>
      </w:r>
      <w:r w:rsidR="00724052">
        <w:rPr>
          <w:rFonts w:ascii="Times New Roman" w:hAnsi="Times New Roman"/>
          <w:sz w:val="26"/>
          <w:szCs w:val="26"/>
          <w:lang w:val="ro-MD"/>
        </w:rPr>
        <w:t>„</w:t>
      </w:r>
      <w:r w:rsidRPr="00BD5A10">
        <w:rPr>
          <w:rFonts w:ascii="Times New Roman" w:hAnsi="Times New Roman"/>
          <w:i/>
          <w:iCs/>
          <w:sz w:val="26"/>
          <w:szCs w:val="26"/>
          <w:lang w:val="ro-MD"/>
        </w:rPr>
        <w:t>Dezvoltarea și modernizarea instituțiilor in domeniul ocrotirii sănătații</w:t>
      </w:r>
      <w:r w:rsidRPr="00BD5A10">
        <w:rPr>
          <w:rFonts w:ascii="Times New Roman" w:hAnsi="Times New Roman"/>
          <w:i/>
          <w:sz w:val="26"/>
          <w:szCs w:val="26"/>
          <w:lang w:val="ro-MD"/>
        </w:rPr>
        <w:t xml:space="preserve">” </w:t>
      </w:r>
      <w:r w:rsidRPr="00BD5A10">
        <w:rPr>
          <w:rFonts w:ascii="Times New Roman" w:hAnsi="Times New Roman"/>
          <w:sz w:val="26"/>
          <w:szCs w:val="26"/>
          <w:lang w:val="ro-MD"/>
        </w:rPr>
        <w:t xml:space="preserve">alocațiile au fost </w:t>
      </w:r>
      <w:r w:rsidR="00674A01" w:rsidRPr="00BD5A10">
        <w:rPr>
          <w:rFonts w:ascii="Times New Roman" w:hAnsi="Times New Roman"/>
          <w:sz w:val="26"/>
          <w:szCs w:val="26"/>
          <w:lang w:val="ro-MD"/>
        </w:rPr>
        <w:t>aprobate mijloac</w:t>
      </w:r>
      <w:r w:rsidR="00586FF2" w:rsidRPr="00BD5A10">
        <w:rPr>
          <w:rFonts w:ascii="Times New Roman" w:hAnsi="Times New Roman"/>
          <w:sz w:val="26"/>
          <w:szCs w:val="26"/>
          <w:lang w:val="ro-MD"/>
        </w:rPr>
        <w:t>e</w:t>
      </w:r>
      <w:r w:rsidR="00674A01" w:rsidRPr="00BD5A10">
        <w:rPr>
          <w:rFonts w:ascii="Times New Roman" w:hAnsi="Times New Roman"/>
          <w:sz w:val="26"/>
          <w:szCs w:val="26"/>
          <w:lang w:val="ro-MD"/>
        </w:rPr>
        <w:t xml:space="preserve"> financiare în volum de </w:t>
      </w:r>
      <w:r w:rsidR="00586FF2" w:rsidRPr="00BD5A10">
        <w:rPr>
          <w:rFonts w:ascii="Times New Roman" w:hAnsi="Times New Roman"/>
          <w:sz w:val="26"/>
          <w:szCs w:val="26"/>
          <w:lang w:val="ro-MD"/>
        </w:rPr>
        <w:t>12235,4</w:t>
      </w:r>
      <w:r w:rsidR="00674A01" w:rsidRPr="00BD5A10">
        <w:rPr>
          <w:rFonts w:ascii="Times New Roman" w:hAnsi="Times New Roman"/>
          <w:sz w:val="26"/>
          <w:szCs w:val="26"/>
          <w:lang w:val="ro-MD"/>
        </w:rPr>
        <w:t xml:space="preserve"> mii lei, </w:t>
      </w:r>
      <w:r w:rsidRPr="00BD5A10">
        <w:rPr>
          <w:rFonts w:ascii="Times New Roman" w:hAnsi="Times New Roman"/>
          <w:sz w:val="26"/>
          <w:szCs w:val="26"/>
          <w:lang w:val="ro-MD"/>
        </w:rPr>
        <w:t xml:space="preserve">executate </w:t>
      </w:r>
      <w:r w:rsidR="00277C4E" w:rsidRPr="00BD5A10">
        <w:rPr>
          <w:rFonts w:ascii="Times New Roman" w:hAnsi="Times New Roman"/>
          <w:sz w:val="26"/>
          <w:szCs w:val="26"/>
          <w:lang w:val="ro-MD"/>
        </w:rPr>
        <w:t xml:space="preserve">în volum de </w:t>
      </w:r>
      <w:r w:rsidR="00586FF2" w:rsidRPr="00BD5A10">
        <w:rPr>
          <w:rFonts w:ascii="Times New Roman" w:hAnsi="Times New Roman"/>
          <w:sz w:val="26"/>
          <w:szCs w:val="26"/>
          <w:lang w:val="ro-MD"/>
        </w:rPr>
        <w:t>9327,4</w:t>
      </w:r>
      <w:r w:rsidR="00277C4E" w:rsidRPr="00BD5A10">
        <w:rPr>
          <w:rFonts w:ascii="Times New Roman" w:hAnsi="Times New Roman"/>
          <w:sz w:val="26"/>
          <w:szCs w:val="26"/>
          <w:lang w:val="ro-MD"/>
        </w:rPr>
        <w:t xml:space="preserve"> mii lei,</w:t>
      </w:r>
      <w:r w:rsidR="00AA0922" w:rsidRPr="00BD5A10">
        <w:rPr>
          <w:rFonts w:ascii="Times New Roman" w:hAnsi="Times New Roman"/>
          <w:sz w:val="26"/>
          <w:szCs w:val="26"/>
          <w:lang w:val="ro-MD"/>
        </w:rPr>
        <w:t xml:space="preserve"> </w:t>
      </w:r>
      <w:r w:rsidRPr="00BD5A10">
        <w:rPr>
          <w:rFonts w:ascii="Times New Roman" w:hAnsi="Times New Roman"/>
          <w:sz w:val="26"/>
          <w:szCs w:val="26"/>
          <w:lang w:val="ro-MD"/>
        </w:rPr>
        <w:t xml:space="preserve">la nivel de </w:t>
      </w:r>
      <w:r w:rsidR="00586FF2" w:rsidRPr="00BD5A10">
        <w:rPr>
          <w:rFonts w:ascii="Times New Roman" w:hAnsi="Times New Roman"/>
          <w:sz w:val="26"/>
          <w:szCs w:val="26"/>
          <w:lang w:val="ro-MD"/>
        </w:rPr>
        <w:t>76,2</w:t>
      </w:r>
      <w:r w:rsidR="00277C4E" w:rsidRPr="00BD5A10">
        <w:rPr>
          <w:rFonts w:ascii="Times New Roman" w:hAnsi="Times New Roman"/>
          <w:sz w:val="26"/>
          <w:szCs w:val="26"/>
          <w:lang w:val="ro-MD"/>
        </w:rPr>
        <w:t xml:space="preserve"> </w:t>
      </w:r>
      <w:r w:rsidRPr="00BD5A10">
        <w:rPr>
          <w:rFonts w:ascii="Times New Roman" w:hAnsi="Times New Roman"/>
          <w:sz w:val="26"/>
          <w:szCs w:val="26"/>
          <w:lang w:val="ro-MD"/>
        </w:rPr>
        <w:t>la sută din prevederile precizate</w:t>
      </w:r>
      <w:r w:rsidR="00277C4E" w:rsidRPr="00BD5A10">
        <w:rPr>
          <w:rFonts w:ascii="Times New Roman" w:hAnsi="Times New Roman"/>
          <w:sz w:val="26"/>
          <w:szCs w:val="26"/>
          <w:lang w:val="ro-MD"/>
        </w:rPr>
        <w:t>.</w:t>
      </w:r>
      <w:r w:rsidRPr="00BD5A10">
        <w:rPr>
          <w:rFonts w:ascii="Times New Roman" w:hAnsi="Times New Roman"/>
          <w:sz w:val="26"/>
          <w:szCs w:val="26"/>
          <w:lang w:val="ro-MD"/>
        </w:rPr>
        <w:t xml:space="preserve"> </w:t>
      </w:r>
    </w:p>
    <w:p w14:paraId="0EC5311B" w14:textId="50614F10" w:rsidR="0031794F" w:rsidRPr="00BD5A10" w:rsidRDefault="009C3025" w:rsidP="00586FF2">
      <w:pPr>
        <w:ind w:firstLine="567"/>
        <w:jc w:val="both"/>
        <w:rPr>
          <w:b/>
          <w:i/>
          <w:sz w:val="28"/>
          <w:szCs w:val="28"/>
          <w:lang w:val="ro-MD"/>
        </w:rPr>
      </w:pPr>
      <w:r w:rsidRPr="00BD5A10">
        <w:rPr>
          <w:sz w:val="26"/>
          <w:szCs w:val="26"/>
          <w:lang w:val="ro-MD"/>
        </w:rPr>
        <w:tab/>
      </w:r>
      <w:r w:rsidR="0031794F" w:rsidRPr="00BD5A10">
        <w:rPr>
          <w:sz w:val="28"/>
          <w:szCs w:val="28"/>
          <w:lang w:val="ro-MD"/>
        </w:rPr>
        <w:t xml:space="preserve"> </w:t>
      </w:r>
      <w:r w:rsidR="0031794F" w:rsidRPr="00BD5A10">
        <w:rPr>
          <w:bCs/>
          <w:iCs/>
          <w:sz w:val="26"/>
          <w:szCs w:val="26"/>
          <w:lang w:val="ro-MD"/>
        </w:rPr>
        <w:t xml:space="preserve">Descifrarea detaliată a cheltuielilor efectuate </w:t>
      </w:r>
      <w:r w:rsidR="00F17CCA" w:rsidRPr="00BD5A10">
        <w:rPr>
          <w:bCs/>
          <w:iCs/>
          <w:sz w:val="26"/>
          <w:szCs w:val="26"/>
          <w:lang w:val="ro-MD"/>
        </w:rPr>
        <w:t>în cadrul grupei „Ocrotirea sănătăţii”</w:t>
      </w:r>
      <w:r w:rsidR="0031794F" w:rsidRPr="00BD5A10">
        <w:rPr>
          <w:bCs/>
          <w:iCs/>
          <w:sz w:val="26"/>
          <w:szCs w:val="26"/>
          <w:lang w:val="ro-MD"/>
        </w:rPr>
        <w:t xml:space="preserve"> </w:t>
      </w:r>
      <w:r w:rsidR="00564DFF">
        <w:rPr>
          <w:bCs/>
          <w:iCs/>
          <w:sz w:val="26"/>
          <w:szCs w:val="26"/>
          <w:lang w:val="ro-MD"/>
        </w:rPr>
        <w:t>l</w:t>
      </w:r>
      <w:r w:rsidR="00BC67F0" w:rsidRPr="00BD5A10">
        <w:rPr>
          <w:sz w:val="26"/>
          <w:szCs w:val="26"/>
          <w:lang w:val="ro-MD"/>
        </w:rPr>
        <w:t xml:space="preserve">a subrogramul 8019 </w:t>
      </w:r>
      <w:r w:rsidR="00BC67F0">
        <w:rPr>
          <w:sz w:val="26"/>
          <w:szCs w:val="26"/>
          <w:lang w:val="ro-MD"/>
        </w:rPr>
        <w:t>„</w:t>
      </w:r>
      <w:r w:rsidR="00BC67F0" w:rsidRPr="00BD5A10">
        <w:rPr>
          <w:i/>
          <w:iCs/>
          <w:sz w:val="26"/>
          <w:szCs w:val="26"/>
          <w:lang w:val="ro-MD"/>
        </w:rPr>
        <w:t>Dezvoltarea și modernizarea instituțiilor in domeniul ocrotirii sănătații</w:t>
      </w:r>
      <w:r w:rsidR="00BC67F0" w:rsidRPr="00BD5A10">
        <w:rPr>
          <w:i/>
          <w:sz w:val="26"/>
          <w:szCs w:val="26"/>
          <w:lang w:val="ro-MD"/>
        </w:rPr>
        <w:t>”</w:t>
      </w:r>
      <w:r w:rsidR="0031794F" w:rsidRPr="00BD5A10">
        <w:rPr>
          <w:bCs/>
          <w:iCs/>
          <w:sz w:val="26"/>
          <w:szCs w:val="26"/>
          <w:lang w:val="ro-MD"/>
        </w:rPr>
        <w:t>se prezintă în tabelul care urmează</w:t>
      </w:r>
      <w:r w:rsidR="00F17CCA" w:rsidRPr="00BD5A10">
        <w:rPr>
          <w:bCs/>
          <w:iCs/>
          <w:sz w:val="26"/>
          <w:szCs w:val="26"/>
          <w:lang w:val="ro-MD"/>
        </w:rPr>
        <w:t>:</w:t>
      </w:r>
    </w:p>
    <w:p w14:paraId="3DF996DA" w14:textId="77777777" w:rsidR="0031794F" w:rsidRPr="00BD5A10" w:rsidRDefault="0031794F" w:rsidP="0031794F">
      <w:pPr>
        <w:tabs>
          <w:tab w:val="left" w:pos="426"/>
          <w:tab w:val="right" w:leader="dot" w:pos="9781"/>
        </w:tabs>
        <w:jc w:val="right"/>
        <w:rPr>
          <w:lang w:val="ro-MD"/>
        </w:rPr>
      </w:pPr>
      <w:r w:rsidRPr="00BD5A10">
        <w:rPr>
          <w:lang w:val="ro-MD"/>
        </w:rPr>
        <w:t>mii lei</w:t>
      </w:r>
    </w:p>
    <w:tbl>
      <w:tblPr>
        <w:tblpPr w:leftFromText="180" w:rightFromText="180" w:vertAnchor="text" w:tblpX="-181"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418"/>
        <w:gridCol w:w="1275"/>
        <w:gridCol w:w="1134"/>
        <w:gridCol w:w="993"/>
      </w:tblGrid>
      <w:tr w:rsidR="00D558F9" w:rsidRPr="00BD5A10" w14:paraId="43594A65" w14:textId="77777777" w:rsidTr="0041137F">
        <w:trPr>
          <w:trHeight w:val="416"/>
        </w:trPr>
        <w:tc>
          <w:tcPr>
            <w:tcW w:w="4673" w:type="dxa"/>
            <w:vMerge w:val="restart"/>
            <w:shd w:val="clear" w:color="auto" w:fill="auto"/>
            <w:vAlign w:val="center"/>
          </w:tcPr>
          <w:p w14:paraId="2B1CEBF5" w14:textId="77777777" w:rsidR="00674A01" w:rsidRPr="00BD5A10" w:rsidRDefault="00674A01" w:rsidP="00E2673B">
            <w:pPr>
              <w:jc w:val="center"/>
              <w:rPr>
                <w:b/>
                <w:sz w:val="20"/>
                <w:szCs w:val="20"/>
                <w:lang w:val="ro-MD"/>
              </w:rPr>
            </w:pPr>
            <w:r w:rsidRPr="00BD5A10">
              <w:rPr>
                <w:b/>
                <w:sz w:val="20"/>
                <w:szCs w:val="20"/>
                <w:lang w:val="ro-MD"/>
              </w:rPr>
              <w:t>Denumirea lucrărilor</w:t>
            </w:r>
          </w:p>
        </w:tc>
        <w:tc>
          <w:tcPr>
            <w:tcW w:w="2693" w:type="dxa"/>
            <w:gridSpan w:val="2"/>
            <w:shd w:val="clear" w:color="auto" w:fill="auto"/>
            <w:noWrap/>
            <w:vAlign w:val="center"/>
          </w:tcPr>
          <w:p w14:paraId="5ED92D9D" w14:textId="3A9CEDBD" w:rsidR="00674A01" w:rsidRPr="00BD5A10" w:rsidRDefault="00674A01" w:rsidP="00E2673B">
            <w:pPr>
              <w:jc w:val="center"/>
              <w:rPr>
                <w:b/>
                <w:sz w:val="20"/>
                <w:szCs w:val="20"/>
                <w:lang w:val="ro-MD"/>
              </w:rPr>
            </w:pPr>
            <w:r w:rsidRPr="00BD5A10">
              <w:rPr>
                <w:b/>
                <w:sz w:val="20"/>
                <w:szCs w:val="20"/>
                <w:lang w:val="ro-MD"/>
              </w:rPr>
              <w:t>Anul 202</w:t>
            </w:r>
            <w:r w:rsidR="00BA744A" w:rsidRPr="00BD5A10">
              <w:rPr>
                <w:b/>
                <w:sz w:val="20"/>
                <w:szCs w:val="20"/>
                <w:lang w:val="ro-MD"/>
              </w:rPr>
              <w:t>1</w:t>
            </w:r>
          </w:p>
        </w:tc>
        <w:tc>
          <w:tcPr>
            <w:tcW w:w="2127" w:type="dxa"/>
            <w:gridSpan w:val="2"/>
            <w:shd w:val="clear" w:color="auto" w:fill="auto"/>
            <w:noWrap/>
            <w:vAlign w:val="center"/>
          </w:tcPr>
          <w:p w14:paraId="4CB7D453" w14:textId="77777777" w:rsidR="00674A01" w:rsidRPr="00BD5A10" w:rsidRDefault="00674A01" w:rsidP="00E2673B">
            <w:pPr>
              <w:jc w:val="center"/>
              <w:rPr>
                <w:b/>
                <w:sz w:val="20"/>
                <w:szCs w:val="20"/>
                <w:lang w:val="ro-MD"/>
              </w:rPr>
            </w:pPr>
            <w:r w:rsidRPr="00BD5A10">
              <w:rPr>
                <w:b/>
                <w:sz w:val="20"/>
                <w:szCs w:val="20"/>
                <w:lang w:val="ro-MD"/>
              </w:rPr>
              <w:t>Devieri fața de precizat</w:t>
            </w:r>
          </w:p>
        </w:tc>
      </w:tr>
      <w:tr w:rsidR="00D558F9" w:rsidRPr="00BD5A10" w14:paraId="4ADCBA40" w14:textId="77777777" w:rsidTr="0041137F">
        <w:trPr>
          <w:trHeight w:val="129"/>
        </w:trPr>
        <w:tc>
          <w:tcPr>
            <w:tcW w:w="4673" w:type="dxa"/>
            <w:vMerge/>
            <w:shd w:val="clear" w:color="auto" w:fill="auto"/>
            <w:vAlign w:val="center"/>
          </w:tcPr>
          <w:p w14:paraId="5387E127" w14:textId="77777777" w:rsidR="0041137F" w:rsidRPr="00BD5A10" w:rsidRDefault="0041137F" w:rsidP="00E2673B">
            <w:pPr>
              <w:jc w:val="center"/>
              <w:rPr>
                <w:b/>
                <w:sz w:val="20"/>
                <w:szCs w:val="20"/>
                <w:lang w:val="ro-MD"/>
              </w:rPr>
            </w:pPr>
          </w:p>
        </w:tc>
        <w:tc>
          <w:tcPr>
            <w:tcW w:w="1418" w:type="dxa"/>
            <w:shd w:val="clear" w:color="auto" w:fill="auto"/>
            <w:noWrap/>
            <w:vAlign w:val="center"/>
          </w:tcPr>
          <w:p w14:paraId="5B35CB5A" w14:textId="77777777" w:rsidR="0041137F" w:rsidRPr="00BD5A10" w:rsidRDefault="0041137F" w:rsidP="00E2673B">
            <w:pPr>
              <w:jc w:val="center"/>
              <w:rPr>
                <w:b/>
                <w:sz w:val="20"/>
                <w:szCs w:val="20"/>
                <w:lang w:val="ro-MD"/>
              </w:rPr>
            </w:pPr>
            <w:r w:rsidRPr="00BD5A10">
              <w:rPr>
                <w:b/>
                <w:sz w:val="20"/>
                <w:szCs w:val="20"/>
                <w:lang w:val="ro-MD"/>
              </w:rPr>
              <w:t>Precizat</w:t>
            </w:r>
          </w:p>
        </w:tc>
        <w:tc>
          <w:tcPr>
            <w:tcW w:w="1275" w:type="dxa"/>
            <w:shd w:val="clear" w:color="auto" w:fill="auto"/>
            <w:noWrap/>
            <w:vAlign w:val="center"/>
          </w:tcPr>
          <w:p w14:paraId="39C725B8" w14:textId="77777777" w:rsidR="0041137F" w:rsidRPr="00BD5A10" w:rsidRDefault="0041137F" w:rsidP="00E2673B">
            <w:pPr>
              <w:jc w:val="center"/>
              <w:rPr>
                <w:b/>
                <w:sz w:val="20"/>
                <w:szCs w:val="20"/>
                <w:lang w:val="ro-MD"/>
              </w:rPr>
            </w:pPr>
            <w:r w:rsidRPr="00BD5A10">
              <w:rPr>
                <w:b/>
                <w:sz w:val="20"/>
                <w:szCs w:val="20"/>
                <w:lang w:val="ro-MD"/>
              </w:rPr>
              <w:t>Executat</w:t>
            </w:r>
          </w:p>
        </w:tc>
        <w:tc>
          <w:tcPr>
            <w:tcW w:w="1134" w:type="dxa"/>
            <w:shd w:val="clear" w:color="auto" w:fill="auto"/>
            <w:noWrap/>
            <w:vAlign w:val="center"/>
          </w:tcPr>
          <w:p w14:paraId="27FEDE82" w14:textId="77777777" w:rsidR="0041137F" w:rsidRPr="00BD5A10" w:rsidRDefault="0041137F" w:rsidP="00E2673B">
            <w:pPr>
              <w:jc w:val="center"/>
              <w:rPr>
                <w:b/>
                <w:sz w:val="20"/>
                <w:szCs w:val="20"/>
                <w:lang w:val="ro-MD"/>
              </w:rPr>
            </w:pPr>
            <w:r w:rsidRPr="00BD5A10">
              <w:rPr>
                <w:b/>
                <w:sz w:val="20"/>
                <w:szCs w:val="20"/>
                <w:lang w:val="ro-MD"/>
              </w:rPr>
              <w:t>(+;-)</w:t>
            </w:r>
          </w:p>
        </w:tc>
        <w:tc>
          <w:tcPr>
            <w:tcW w:w="993" w:type="dxa"/>
          </w:tcPr>
          <w:p w14:paraId="77AAF2D2" w14:textId="77777777" w:rsidR="0041137F" w:rsidRPr="00BD5A10" w:rsidRDefault="0041137F" w:rsidP="00E2673B">
            <w:pPr>
              <w:jc w:val="center"/>
              <w:rPr>
                <w:b/>
                <w:sz w:val="20"/>
                <w:szCs w:val="20"/>
                <w:lang w:val="ro-MD"/>
              </w:rPr>
            </w:pPr>
          </w:p>
          <w:p w14:paraId="74325B12" w14:textId="77777777" w:rsidR="0041137F" w:rsidRPr="00BD5A10" w:rsidRDefault="0041137F" w:rsidP="00E2673B">
            <w:pPr>
              <w:jc w:val="center"/>
              <w:rPr>
                <w:b/>
                <w:sz w:val="20"/>
                <w:szCs w:val="20"/>
                <w:lang w:val="ro-MD"/>
              </w:rPr>
            </w:pPr>
            <w:r w:rsidRPr="00BD5A10">
              <w:rPr>
                <w:b/>
                <w:sz w:val="20"/>
                <w:szCs w:val="20"/>
                <w:lang w:val="ro-MD"/>
              </w:rPr>
              <w:t>%</w:t>
            </w:r>
          </w:p>
        </w:tc>
      </w:tr>
      <w:tr w:rsidR="0041137F" w:rsidRPr="00706AC6" w14:paraId="6A3295CC" w14:textId="77777777" w:rsidTr="0041137F">
        <w:trPr>
          <w:trHeight w:val="129"/>
        </w:trPr>
        <w:tc>
          <w:tcPr>
            <w:tcW w:w="4673" w:type="dxa"/>
            <w:shd w:val="clear" w:color="auto" w:fill="auto"/>
            <w:vAlign w:val="center"/>
          </w:tcPr>
          <w:p w14:paraId="10E1F4B5" w14:textId="77777777" w:rsidR="0041137F" w:rsidRPr="00BC67F0" w:rsidRDefault="0041137F" w:rsidP="00E2673B">
            <w:pPr>
              <w:jc w:val="center"/>
              <w:rPr>
                <w:b/>
                <w:sz w:val="20"/>
                <w:szCs w:val="20"/>
                <w:lang w:val="ro-MD"/>
              </w:rPr>
            </w:pPr>
            <w:r w:rsidRPr="00BC67F0">
              <w:rPr>
                <w:b/>
                <w:sz w:val="20"/>
                <w:szCs w:val="20"/>
                <w:lang w:val="ro-MD"/>
              </w:rPr>
              <w:t>1</w:t>
            </w:r>
          </w:p>
        </w:tc>
        <w:tc>
          <w:tcPr>
            <w:tcW w:w="1418" w:type="dxa"/>
            <w:shd w:val="clear" w:color="auto" w:fill="auto"/>
            <w:noWrap/>
            <w:vAlign w:val="center"/>
          </w:tcPr>
          <w:p w14:paraId="63BA1C1E" w14:textId="17FD19D1" w:rsidR="0041137F" w:rsidRPr="00BC67F0" w:rsidRDefault="00BC67F0" w:rsidP="00E2673B">
            <w:pPr>
              <w:jc w:val="center"/>
              <w:rPr>
                <w:b/>
                <w:sz w:val="20"/>
                <w:szCs w:val="20"/>
                <w:lang w:val="ro-MD"/>
              </w:rPr>
            </w:pPr>
            <w:r w:rsidRPr="00BC67F0">
              <w:rPr>
                <w:b/>
                <w:sz w:val="20"/>
                <w:szCs w:val="20"/>
                <w:lang w:val="ro-MD"/>
              </w:rPr>
              <w:t>2</w:t>
            </w:r>
          </w:p>
        </w:tc>
        <w:tc>
          <w:tcPr>
            <w:tcW w:w="1275" w:type="dxa"/>
            <w:shd w:val="clear" w:color="auto" w:fill="auto"/>
            <w:noWrap/>
            <w:vAlign w:val="center"/>
          </w:tcPr>
          <w:p w14:paraId="75D58EA0" w14:textId="5A15F075" w:rsidR="0041137F" w:rsidRPr="00BC67F0" w:rsidRDefault="00BC67F0" w:rsidP="00E2673B">
            <w:pPr>
              <w:jc w:val="center"/>
              <w:rPr>
                <w:b/>
                <w:sz w:val="20"/>
                <w:szCs w:val="20"/>
                <w:lang w:val="ro-MD"/>
              </w:rPr>
            </w:pPr>
            <w:r w:rsidRPr="00BC67F0">
              <w:rPr>
                <w:b/>
                <w:sz w:val="20"/>
                <w:szCs w:val="20"/>
                <w:lang w:val="ro-MD"/>
              </w:rPr>
              <w:t>3</w:t>
            </w:r>
          </w:p>
        </w:tc>
        <w:tc>
          <w:tcPr>
            <w:tcW w:w="1134" w:type="dxa"/>
            <w:shd w:val="clear" w:color="auto" w:fill="auto"/>
            <w:noWrap/>
            <w:vAlign w:val="center"/>
          </w:tcPr>
          <w:p w14:paraId="1CCD8743" w14:textId="6C0B2E49" w:rsidR="0041137F" w:rsidRPr="00BC67F0" w:rsidRDefault="00BC67F0" w:rsidP="00E2673B">
            <w:pPr>
              <w:jc w:val="center"/>
              <w:rPr>
                <w:b/>
                <w:sz w:val="20"/>
                <w:szCs w:val="20"/>
                <w:lang w:val="ro-MD"/>
              </w:rPr>
            </w:pPr>
            <w:r w:rsidRPr="00BC67F0">
              <w:rPr>
                <w:b/>
                <w:sz w:val="20"/>
                <w:szCs w:val="20"/>
                <w:lang w:val="ro-MD"/>
              </w:rPr>
              <w:t>4</w:t>
            </w:r>
          </w:p>
        </w:tc>
        <w:tc>
          <w:tcPr>
            <w:tcW w:w="993" w:type="dxa"/>
          </w:tcPr>
          <w:p w14:paraId="13CAE7FD" w14:textId="48009E1F" w:rsidR="0041137F" w:rsidRPr="00BC67F0" w:rsidRDefault="00BC67F0" w:rsidP="00E2673B">
            <w:pPr>
              <w:jc w:val="center"/>
              <w:rPr>
                <w:b/>
                <w:sz w:val="20"/>
                <w:szCs w:val="20"/>
                <w:lang w:val="ro-MD"/>
              </w:rPr>
            </w:pPr>
            <w:r w:rsidRPr="00BC67F0">
              <w:rPr>
                <w:b/>
                <w:sz w:val="20"/>
                <w:szCs w:val="20"/>
                <w:lang w:val="ro-MD"/>
              </w:rPr>
              <w:t>5</w:t>
            </w:r>
          </w:p>
        </w:tc>
      </w:tr>
      <w:tr w:rsidR="0041137F" w:rsidRPr="00706AC6" w14:paraId="6DE17579" w14:textId="77777777" w:rsidTr="0041137F">
        <w:trPr>
          <w:trHeight w:val="129"/>
        </w:trPr>
        <w:tc>
          <w:tcPr>
            <w:tcW w:w="4673" w:type="dxa"/>
            <w:shd w:val="clear" w:color="auto" w:fill="auto"/>
            <w:vAlign w:val="center"/>
          </w:tcPr>
          <w:p w14:paraId="1C67BD80" w14:textId="175C7B2C" w:rsidR="0041137F" w:rsidRPr="00F871AE" w:rsidRDefault="0041137F" w:rsidP="00F871AE">
            <w:pPr>
              <w:pStyle w:val="a3"/>
              <w:numPr>
                <w:ilvl w:val="0"/>
                <w:numId w:val="29"/>
              </w:numPr>
              <w:jc w:val="center"/>
              <w:rPr>
                <w:b/>
                <w:lang w:val="ro-MD"/>
              </w:rPr>
            </w:pPr>
            <w:r w:rsidRPr="00F871AE">
              <w:rPr>
                <w:b/>
                <w:i/>
                <w:lang w:val="ro-MD"/>
              </w:rPr>
              <w:t>IMSP Spitalul Raional Hîncești</w:t>
            </w:r>
          </w:p>
        </w:tc>
        <w:tc>
          <w:tcPr>
            <w:tcW w:w="1418" w:type="dxa"/>
            <w:shd w:val="clear" w:color="auto" w:fill="auto"/>
            <w:noWrap/>
            <w:vAlign w:val="center"/>
          </w:tcPr>
          <w:p w14:paraId="1BBE613D" w14:textId="623FAD22" w:rsidR="0041137F" w:rsidRPr="004A429F" w:rsidRDefault="00BC67F0" w:rsidP="00E2673B">
            <w:pPr>
              <w:jc w:val="center"/>
              <w:rPr>
                <w:b/>
                <w:sz w:val="20"/>
                <w:szCs w:val="20"/>
                <w:lang w:val="ro-MD"/>
              </w:rPr>
            </w:pPr>
            <w:r>
              <w:rPr>
                <w:b/>
                <w:sz w:val="20"/>
                <w:szCs w:val="20"/>
                <w:lang w:val="ro-MD"/>
              </w:rPr>
              <w:t>10816,6</w:t>
            </w:r>
          </w:p>
        </w:tc>
        <w:tc>
          <w:tcPr>
            <w:tcW w:w="1275" w:type="dxa"/>
            <w:shd w:val="clear" w:color="auto" w:fill="auto"/>
            <w:noWrap/>
            <w:vAlign w:val="center"/>
          </w:tcPr>
          <w:p w14:paraId="71A53048" w14:textId="6E016881" w:rsidR="0041137F" w:rsidRPr="004A429F" w:rsidRDefault="00BC67F0" w:rsidP="00E2673B">
            <w:pPr>
              <w:jc w:val="center"/>
              <w:rPr>
                <w:b/>
                <w:sz w:val="20"/>
                <w:szCs w:val="20"/>
                <w:lang w:val="ro-MD"/>
              </w:rPr>
            </w:pPr>
            <w:r>
              <w:rPr>
                <w:b/>
                <w:sz w:val="20"/>
                <w:szCs w:val="20"/>
                <w:lang w:val="ro-MD"/>
              </w:rPr>
              <w:t>7971,8</w:t>
            </w:r>
          </w:p>
        </w:tc>
        <w:tc>
          <w:tcPr>
            <w:tcW w:w="1134" w:type="dxa"/>
            <w:shd w:val="clear" w:color="auto" w:fill="auto"/>
            <w:noWrap/>
            <w:vAlign w:val="center"/>
          </w:tcPr>
          <w:p w14:paraId="693A332A" w14:textId="020D773A" w:rsidR="0041137F" w:rsidRPr="004A429F" w:rsidRDefault="00BC67F0" w:rsidP="00E2673B">
            <w:pPr>
              <w:jc w:val="center"/>
              <w:rPr>
                <w:b/>
                <w:sz w:val="20"/>
                <w:szCs w:val="20"/>
                <w:lang w:val="ro-MD"/>
              </w:rPr>
            </w:pPr>
            <w:r>
              <w:rPr>
                <w:b/>
                <w:sz w:val="20"/>
                <w:szCs w:val="20"/>
                <w:lang w:val="ro-MD"/>
              </w:rPr>
              <w:t>-2844,8</w:t>
            </w:r>
          </w:p>
        </w:tc>
        <w:tc>
          <w:tcPr>
            <w:tcW w:w="993" w:type="dxa"/>
          </w:tcPr>
          <w:p w14:paraId="78C9B995" w14:textId="1D0967D4" w:rsidR="0041137F" w:rsidRPr="00BC67F0" w:rsidRDefault="00BC67F0" w:rsidP="00E2673B">
            <w:pPr>
              <w:jc w:val="center"/>
              <w:rPr>
                <w:b/>
                <w:sz w:val="20"/>
                <w:szCs w:val="20"/>
                <w:lang w:val="ro-MD"/>
              </w:rPr>
            </w:pPr>
            <w:r w:rsidRPr="00BC67F0">
              <w:rPr>
                <w:b/>
                <w:sz w:val="20"/>
                <w:szCs w:val="20"/>
                <w:lang w:val="ro-MD"/>
              </w:rPr>
              <w:t>73,7</w:t>
            </w:r>
          </w:p>
        </w:tc>
      </w:tr>
      <w:tr w:rsidR="0041137F" w:rsidRPr="00706AC6" w14:paraId="4B45C07F" w14:textId="77777777" w:rsidTr="0041137F">
        <w:trPr>
          <w:trHeight w:val="429"/>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31A9987D" w14:textId="0FE8859B" w:rsidR="0041137F" w:rsidRPr="004A429F" w:rsidRDefault="0041137F" w:rsidP="00E2673B">
            <w:pPr>
              <w:rPr>
                <w:lang w:val="ro-MD" w:eastAsia="ru-RU"/>
              </w:rPr>
            </w:pPr>
            <w:r w:rsidRPr="004A429F">
              <w:rPr>
                <w:lang w:val="ro-MD" w:eastAsia="ru-RU"/>
              </w:rPr>
              <w:t>Reparația capitală, blocul alimentar, Spitalul raional Hîncești, inclusiv servicii de supraveghere tehnică</w:t>
            </w:r>
          </w:p>
        </w:tc>
        <w:tc>
          <w:tcPr>
            <w:tcW w:w="1418" w:type="dxa"/>
            <w:shd w:val="clear" w:color="auto" w:fill="auto"/>
            <w:noWrap/>
            <w:vAlign w:val="center"/>
          </w:tcPr>
          <w:p w14:paraId="50CC1392" w14:textId="7C5F72DE" w:rsidR="0041137F" w:rsidRPr="004A429F" w:rsidRDefault="0041137F" w:rsidP="00BD5A10">
            <w:pPr>
              <w:jc w:val="center"/>
              <w:rPr>
                <w:lang w:val="ro-MD"/>
              </w:rPr>
            </w:pPr>
            <w:r w:rsidRPr="004A429F">
              <w:rPr>
                <w:lang w:val="ro-MD"/>
              </w:rPr>
              <w:t>15</w:t>
            </w:r>
            <w:r w:rsidR="00BD5A10" w:rsidRPr="004A429F">
              <w:rPr>
                <w:lang w:val="ro-MD"/>
              </w:rPr>
              <w:t>6</w:t>
            </w:r>
            <w:r w:rsidRPr="004A429F">
              <w:rPr>
                <w:lang w:val="ro-MD"/>
              </w:rPr>
              <w:t>0,0</w:t>
            </w:r>
          </w:p>
        </w:tc>
        <w:tc>
          <w:tcPr>
            <w:tcW w:w="1275" w:type="dxa"/>
            <w:shd w:val="clear" w:color="auto" w:fill="auto"/>
            <w:noWrap/>
            <w:vAlign w:val="center"/>
          </w:tcPr>
          <w:p w14:paraId="4017B4E9" w14:textId="16B4DA1C" w:rsidR="0041137F" w:rsidRPr="004A429F" w:rsidRDefault="00BD5A10" w:rsidP="00E2673B">
            <w:pPr>
              <w:jc w:val="center"/>
              <w:rPr>
                <w:lang w:val="ro-MD"/>
              </w:rPr>
            </w:pPr>
            <w:r w:rsidRPr="004A429F">
              <w:rPr>
                <w:lang w:val="ro-MD"/>
              </w:rPr>
              <w:t>1558,0</w:t>
            </w:r>
          </w:p>
        </w:tc>
        <w:tc>
          <w:tcPr>
            <w:tcW w:w="1134" w:type="dxa"/>
            <w:shd w:val="clear" w:color="auto" w:fill="auto"/>
            <w:noWrap/>
            <w:vAlign w:val="center"/>
          </w:tcPr>
          <w:p w14:paraId="6884258F" w14:textId="2B2C8705" w:rsidR="0041137F" w:rsidRPr="004A429F" w:rsidRDefault="0041137F" w:rsidP="00BD5A10">
            <w:pPr>
              <w:jc w:val="center"/>
              <w:rPr>
                <w:lang w:val="ro-MD"/>
              </w:rPr>
            </w:pPr>
            <w:r w:rsidRPr="004A429F">
              <w:rPr>
                <w:lang w:val="ro-MD"/>
              </w:rPr>
              <w:t>-</w:t>
            </w:r>
            <w:r w:rsidR="00BD5A10" w:rsidRPr="004A429F">
              <w:rPr>
                <w:lang w:val="ro-MD"/>
              </w:rPr>
              <w:t>2,0</w:t>
            </w:r>
          </w:p>
        </w:tc>
        <w:tc>
          <w:tcPr>
            <w:tcW w:w="993" w:type="dxa"/>
            <w:vAlign w:val="center"/>
          </w:tcPr>
          <w:p w14:paraId="30A1D3C4" w14:textId="6AA138D7" w:rsidR="0041137F" w:rsidRPr="00BC67F0" w:rsidRDefault="00BC67F0" w:rsidP="00E2673B">
            <w:pPr>
              <w:jc w:val="center"/>
              <w:rPr>
                <w:lang w:val="ro-MD"/>
              </w:rPr>
            </w:pPr>
            <w:r w:rsidRPr="00BC67F0">
              <w:rPr>
                <w:lang w:val="ro-MD"/>
              </w:rPr>
              <w:t>99,9</w:t>
            </w:r>
          </w:p>
        </w:tc>
      </w:tr>
      <w:tr w:rsidR="0041137F" w:rsidRPr="00706AC6" w14:paraId="62130A74" w14:textId="77777777" w:rsidTr="0041137F">
        <w:trPr>
          <w:trHeight w:val="308"/>
        </w:trPr>
        <w:tc>
          <w:tcPr>
            <w:tcW w:w="4673" w:type="dxa"/>
            <w:tcBorders>
              <w:top w:val="nil"/>
              <w:left w:val="single" w:sz="4" w:space="0" w:color="auto"/>
              <w:bottom w:val="single" w:sz="4" w:space="0" w:color="auto"/>
              <w:right w:val="single" w:sz="4" w:space="0" w:color="auto"/>
            </w:tcBorders>
            <w:shd w:val="clear" w:color="auto" w:fill="auto"/>
            <w:vAlign w:val="center"/>
          </w:tcPr>
          <w:p w14:paraId="4DF6AE1D" w14:textId="71F3E5CC" w:rsidR="0041137F" w:rsidRPr="004A429F" w:rsidRDefault="0041137F" w:rsidP="00E2673B">
            <w:pPr>
              <w:rPr>
                <w:lang w:val="ro-MD"/>
              </w:rPr>
            </w:pPr>
            <w:r w:rsidRPr="004A429F">
              <w:rPr>
                <w:lang w:val="ro-MD"/>
              </w:rPr>
              <w:t>Servicii de proiectare și verificarea proiectului la obiectul „Reparația capitală a blocului de boli infecțioase”</w:t>
            </w:r>
          </w:p>
        </w:tc>
        <w:tc>
          <w:tcPr>
            <w:tcW w:w="1418" w:type="dxa"/>
            <w:shd w:val="clear" w:color="auto" w:fill="auto"/>
            <w:noWrap/>
            <w:vAlign w:val="center"/>
          </w:tcPr>
          <w:p w14:paraId="59E27654" w14:textId="7A9FF499" w:rsidR="0041137F" w:rsidRPr="004A429F" w:rsidRDefault="0041137F" w:rsidP="00E2673B">
            <w:pPr>
              <w:jc w:val="center"/>
              <w:rPr>
                <w:lang w:val="ro-MD"/>
              </w:rPr>
            </w:pPr>
            <w:r w:rsidRPr="004A429F">
              <w:rPr>
                <w:lang w:val="ro-MD"/>
              </w:rPr>
              <w:t>280,0</w:t>
            </w:r>
          </w:p>
        </w:tc>
        <w:tc>
          <w:tcPr>
            <w:tcW w:w="1275" w:type="dxa"/>
            <w:shd w:val="clear" w:color="auto" w:fill="auto"/>
            <w:noWrap/>
            <w:vAlign w:val="center"/>
          </w:tcPr>
          <w:p w14:paraId="5FE26B93" w14:textId="7C170686" w:rsidR="0041137F" w:rsidRPr="004A429F" w:rsidRDefault="004A429F" w:rsidP="00E2673B">
            <w:pPr>
              <w:jc w:val="center"/>
              <w:rPr>
                <w:lang w:val="ro-MD"/>
              </w:rPr>
            </w:pPr>
            <w:r w:rsidRPr="004A429F">
              <w:rPr>
                <w:lang w:val="ro-MD"/>
              </w:rPr>
              <w:t>236,7</w:t>
            </w:r>
          </w:p>
        </w:tc>
        <w:tc>
          <w:tcPr>
            <w:tcW w:w="1134" w:type="dxa"/>
            <w:shd w:val="clear" w:color="auto" w:fill="auto"/>
            <w:noWrap/>
            <w:vAlign w:val="center"/>
          </w:tcPr>
          <w:p w14:paraId="0C45D84C" w14:textId="2DAB7A7E" w:rsidR="0041137F" w:rsidRPr="004A429F" w:rsidRDefault="004A429F" w:rsidP="00E2673B">
            <w:pPr>
              <w:jc w:val="center"/>
              <w:rPr>
                <w:lang w:val="ro-MD"/>
              </w:rPr>
            </w:pPr>
            <w:r w:rsidRPr="004A429F">
              <w:rPr>
                <w:lang w:val="ro-MD"/>
              </w:rPr>
              <w:t>-43,3</w:t>
            </w:r>
          </w:p>
        </w:tc>
        <w:tc>
          <w:tcPr>
            <w:tcW w:w="993" w:type="dxa"/>
            <w:vAlign w:val="center"/>
          </w:tcPr>
          <w:p w14:paraId="6E8792AE" w14:textId="336F6040" w:rsidR="0041137F" w:rsidRPr="00BC67F0" w:rsidRDefault="0041137F" w:rsidP="00E2673B">
            <w:pPr>
              <w:jc w:val="center"/>
              <w:rPr>
                <w:lang w:val="ro-MD"/>
              </w:rPr>
            </w:pPr>
            <w:r w:rsidRPr="00BC67F0">
              <w:rPr>
                <w:lang w:val="ro-MD"/>
              </w:rPr>
              <w:t>-</w:t>
            </w:r>
            <w:r w:rsidR="00BC67F0" w:rsidRPr="00BC67F0">
              <w:rPr>
                <w:lang w:val="ro-MD"/>
              </w:rPr>
              <w:t>84,5</w:t>
            </w:r>
          </w:p>
        </w:tc>
      </w:tr>
      <w:tr w:rsidR="0041137F" w:rsidRPr="00706AC6" w14:paraId="3BBC128E" w14:textId="77777777" w:rsidTr="0041137F">
        <w:trPr>
          <w:trHeight w:val="331"/>
        </w:trPr>
        <w:tc>
          <w:tcPr>
            <w:tcW w:w="4673" w:type="dxa"/>
            <w:tcBorders>
              <w:top w:val="nil"/>
              <w:left w:val="single" w:sz="4" w:space="0" w:color="auto"/>
              <w:bottom w:val="single" w:sz="4" w:space="0" w:color="auto"/>
              <w:right w:val="single" w:sz="4" w:space="0" w:color="auto"/>
            </w:tcBorders>
            <w:shd w:val="clear" w:color="auto" w:fill="auto"/>
          </w:tcPr>
          <w:p w14:paraId="0F84FE0D" w14:textId="32FB1C57" w:rsidR="0041137F" w:rsidRPr="004A429F" w:rsidRDefault="0041137F" w:rsidP="00E2673B">
            <w:pPr>
              <w:rPr>
                <w:lang w:val="ro-MD"/>
              </w:rPr>
            </w:pPr>
            <w:r w:rsidRPr="004A429F">
              <w:rPr>
                <w:lang w:val="ro-MD"/>
              </w:rPr>
              <w:t>Reparația capitală, secția boli psihoneurologice, Spitalul raional Hîncești</w:t>
            </w:r>
          </w:p>
        </w:tc>
        <w:tc>
          <w:tcPr>
            <w:tcW w:w="1418" w:type="dxa"/>
            <w:shd w:val="clear" w:color="auto" w:fill="auto"/>
            <w:noWrap/>
            <w:vAlign w:val="center"/>
          </w:tcPr>
          <w:p w14:paraId="2EA8C05D" w14:textId="27BE8A51" w:rsidR="0041137F" w:rsidRPr="004A429F" w:rsidRDefault="0041137F" w:rsidP="004A429F">
            <w:pPr>
              <w:jc w:val="center"/>
              <w:rPr>
                <w:lang w:val="ro-MD"/>
              </w:rPr>
            </w:pPr>
            <w:r w:rsidRPr="004A429F">
              <w:rPr>
                <w:lang w:val="ro-MD"/>
              </w:rPr>
              <w:t>32</w:t>
            </w:r>
            <w:r w:rsidR="004A429F" w:rsidRPr="004A429F">
              <w:rPr>
                <w:lang w:val="ro-MD"/>
              </w:rPr>
              <w:t>1</w:t>
            </w:r>
            <w:r w:rsidRPr="004A429F">
              <w:rPr>
                <w:lang w:val="ro-MD"/>
              </w:rPr>
              <w:t>0,0</w:t>
            </w:r>
          </w:p>
        </w:tc>
        <w:tc>
          <w:tcPr>
            <w:tcW w:w="1275" w:type="dxa"/>
            <w:shd w:val="clear" w:color="auto" w:fill="auto"/>
            <w:noWrap/>
            <w:vAlign w:val="center"/>
          </w:tcPr>
          <w:p w14:paraId="1AE8776C" w14:textId="1566ED80" w:rsidR="0041137F" w:rsidRPr="004A429F" w:rsidRDefault="004A429F" w:rsidP="00E2673B">
            <w:pPr>
              <w:jc w:val="center"/>
              <w:rPr>
                <w:lang w:val="ro-MD"/>
              </w:rPr>
            </w:pPr>
            <w:r w:rsidRPr="004A429F">
              <w:rPr>
                <w:lang w:val="ro-MD"/>
              </w:rPr>
              <w:t>2203,6</w:t>
            </w:r>
          </w:p>
        </w:tc>
        <w:tc>
          <w:tcPr>
            <w:tcW w:w="1134" w:type="dxa"/>
            <w:shd w:val="clear" w:color="auto" w:fill="auto"/>
            <w:noWrap/>
            <w:vAlign w:val="center"/>
          </w:tcPr>
          <w:p w14:paraId="633A1DDC" w14:textId="33CBD97E" w:rsidR="0041137F" w:rsidRPr="004A429F" w:rsidRDefault="004A429F" w:rsidP="00E2673B">
            <w:pPr>
              <w:jc w:val="center"/>
              <w:rPr>
                <w:lang w:val="ro-MD"/>
              </w:rPr>
            </w:pPr>
            <w:r w:rsidRPr="004A429F">
              <w:rPr>
                <w:lang w:val="ro-MD"/>
              </w:rPr>
              <w:t>-1006,4</w:t>
            </w:r>
          </w:p>
        </w:tc>
        <w:tc>
          <w:tcPr>
            <w:tcW w:w="993" w:type="dxa"/>
            <w:vAlign w:val="center"/>
          </w:tcPr>
          <w:p w14:paraId="47986088" w14:textId="2F75A574" w:rsidR="0041137F" w:rsidRPr="00BC67F0" w:rsidRDefault="00BC67F0" w:rsidP="00E2673B">
            <w:pPr>
              <w:jc w:val="center"/>
              <w:rPr>
                <w:lang w:val="ro-MD"/>
              </w:rPr>
            </w:pPr>
            <w:r w:rsidRPr="00BC67F0">
              <w:rPr>
                <w:lang w:val="ro-MD"/>
              </w:rPr>
              <w:t>68,6</w:t>
            </w:r>
          </w:p>
        </w:tc>
      </w:tr>
      <w:tr w:rsidR="0041137F" w:rsidRPr="00706AC6" w14:paraId="49960ADB" w14:textId="77777777" w:rsidTr="00E2673B">
        <w:trPr>
          <w:trHeight w:val="312"/>
        </w:trPr>
        <w:tc>
          <w:tcPr>
            <w:tcW w:w="4673" w:type="dxa"/>
            <w:shd w:val="clear" w:color="auto" w:fill="auto"/>
            <w:vAlign w:val="center"/>
          </w:tcPr>
          <w:p w14:paraId="3920A090" w14:textId="582DC734" w:rsidR="0041137F" w:rsidRPr="004A429F" w:rsidRDefault="0041137F" w:rsidP="00E2673B">
            <w:pPr>
              <w:jc w:val="both"/>
              <w:rPr>
                <w:lang w:val="ro-MD"/>
              </w:rPr>
            </w:pPr>
            <w:r w:rsidRPr="004A429F">
              <w:rPr>
                <w:lang w:val="ro-MD"/>
              </w:rPr>
              <w:t>Reparația capitală a cabinetului de radiografie a Secției Consultative, str. M.Hîncu 151</w:t>
            </w:r>
          </w:p>
        </w:tc>
        <w:tc>
          <w:tcPr>
            <w:tcW w:w="1418" w:type="dxa"/>
            <w:shd w:val="clear" w:color="auto" w:fill="auto"/>
            <w:noWrap/>
            <w:vAlign w:val="center"/>
          </w:tcPr>
          <w:p w14:paraId="025B4F55" w14:textId="2A756352" w:rsidR="0041137F" w:rsidRPr="004A429F" w:rsidRDefault="0041137F" w:rsidP="00E2673B">
            <w:pPr>
              <w:jc w:val="center"/>
              <w:rPr>
                <w:lang w:val="ro-MD"/>
              </w:rPr>
            </w:pPr>
            <w:r w:rsidRPr="004A429F">
              <w:rPr>
                <w:lang w:val="ro-MD"/>
              </w:rPr>
              <w:t>1000,0</w:t>
            </w:r>
          </w:p>
        </w:tc>
        <w:tc>
          <w:tcPr>
            <w:tcW w:w="1275" w:type="dxa"/>
            <w:shd w:val="clear" w:color="auto" w:fill="auto"/>
            <w:noWrap/>
            <w:vAlign w:val="center"/>
          </w:tcPr>
          <w:p w14:paraId="03FF2130" w14:textId="66F0530F" w:rsidR="0041137F" w:rsidRPr="004A429F" w:rsidRDefault="004A429F" w:rsidP="00E2673B">
            <w:pPr>
              <w:jc w:val="center"/>
              <w:rPr>
                <w:lang w:val="ro-MD"/>
              </w:rPr>
            </w:pPr>
            <w:r w:rsidRPr="004A429F">
              <w:rPr>
                <w:lang w:val="ro-MD"/>
              </w:rPr>
              <w:t>896,8</w:t>
            </w:r>
          </w:p>
        </w:tc>
        <w:tc>
          <w:tcPr>
            <w:tcW w:w="1134" w:type="dxa"/>
            <w:shd w:val="clear" w:color="auto" w:fill="auto"/>
            <w:noWrap/>
            <w:vAlign w:val="center"/>
          </w:tcPr>
          <w:p w14:paraId="6DA8CF7B" w14:textId="60FEC125" w:rsidR="0041137F" w:rsidRPr="004A429F" w:rsidRDefault="0041137F" w:rsidP="004A429F">
            <w:pPr>
              <w:jc w:val="center"/>
              <w:rPr>
                <w:lang w:val="ro-MD"/>
              </w:rPr>
            </w:pPr>
            <w:r w:rsidRPr="004A429F">
              <w:rPr>
                <w:lang w:val="ro-MD"/>
              </w:rPr>
              <w:t>-</w:t>
            </w:r>
            <w:r w:rsidR="004A429F" w:rsidRPr="004A429F">
              <w:rPr>
                <w:lang w:val="ro-MD"/>
              </w:rPr>
              <w:t>103,2</w:t>
            </w:r>
          </w:p>
        </w:tc>
        <w:tc>
          <w:tcPr>
            <w:tcW w:w="993" w:type="dxa"/>
            <w:vAlign w:val="center"/>
          </w:tcPr>
          <w:p w14:paraId="002C967E" w14:textId="66DEAC67" w:rsidR="0041137F" w:rsidRPr="00BC67F0" w:rsidRDefault="00BC67F0" w:rsidP="00E2673B">
            <w:pPr>
              <w:jc w:val="center"/>
              <w:rPr>
                <w:lang w:val="ro-MD"/>
              </w:rPr>
            </w:pPr>
            <w:r w:rsidRPr="00BC67F0">
              <w:rPr>
                <w:lang w:val="ro-MD"/>
              </w:rPr>
              <w:t>89,7</w:t>
            </w:r>
          </w:p>
        </w:tc>
      </w:tr>
      <w:tr w:rsidR="0041137F" w:rsidRPr="00706AC6" w14:paraId="5F692E37" w14:textId="77777777" w:rsidTr="00E2673B">
        <w:trPr>
          <w:trHeight w:val="145"/>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1C2B5E69" w14:textId="60FA2333" w:rsidR="0041137F" w:rsidRPr="004A429F" w:rsidRDefault="0041137F" w:rsidP="00E2673B">
            <w:pPr>
              <w:rPr>
                <w:lang w:val="ro-MD" w:eastAsia="ru-RU"/>
              </w:rPr>
            </w:pPr>
            <w:r w:rsidRPr="004A429F">
              <w:rPr>
                <w:lang w:val="ro-MD" w:eastAsia="ru-RU"/>
              </w:rPr>
              <w:t>Lucrări de amenajare a teritoriului blocului Psihoneurologic, inclusiv servicii de reproiectare, elaborare și verificare a devizului de cheltuieli și supraveghere tehnică</w:t>
            </w:r>
          </w:p>
        </w:tc>
        <w:tc>
          <w:tcPr>
            <w:tcW w:w="1418" w:type="dxa"/>
            <w:shd w:val="clear" w:color="auto" w:fill="auto"/>
            <w:noWrap/>
            <w:vAlign w:val="center"/>
          </w:tcPr>
          <w:p w14:paraId="6C09F7A0" w14:textId="605BD644" w:rsidR="0041137F" w:rsidRPr="004A429F" w:rsidRDefault="0041137F" w:rsidP="004A429F">
            <w:pPr>
              <w:jc w:val="center"/>
              <w:rPr>
                <w:lang w:val="ro-MD"/>
              </w:rPr>
            </w:pPr>
            <w:r w:rsidRPr="004A429F">
              <w:rPr>
                <w:lang w:val="ro-MD"/>
              </w:rPr>
              <w:t>10</w:t>
            </w:r>
            <w:r w:rsidR="004A429F" w:rsidRPr="004A429F">
              <w:rPr>
                <w:lang w:val="ro-MD"/>
              </w:rPr>
              <w:t>84</w:t>
            </w:r>
            <w:r w:rsidRPr="004A429F">
              <w:rPr>
                <w:lang w:val="ro-MD"/>
              </w:rPr>
              <w:t>,0</w:t>
            </w:r>
          </w:p>
        </w:tc>
        <w:tc>
          <w:tcPr>
            <w:tcW w:w="1275" w:type="dxa"/>
            <w:shd w:val="clear" w:color="auto" w:fill="auto"/>
            <w:noWrap/>
            <w:vAlign w:val="center"/>
          </w:tcPr>
          <w:p w14:paraId="556DA8BD" w14:textId="293BDCFB" w:rsidR="0041137F" w:rsidRPr="004A429F" w:rsidRDefault="004A429F" w:rsidP="00E2673B">
            <w:pPr>
              <w:jc w:val="center"/>
              <w:rPr>
                <w:lang w:val="ro-MD"/>
              </w:rPr>
            </w:pPr>
            <w:r w:rsidRPr="004A429F">
              <w:rPr>
                <w:lang w:val="ro-MD"/>
              </w:rPr>
              <w:t>976,8</w:t>
            </w:r>
          </w:p>
        </w:tc>
        <w:tc>
          <w:tcPr>
            <w:tcW w:w="1134" w:type="dxa"/>
            <w:shd w:val="clear" w:color="auto" w:fill="auto"/>
            <w:noWrap/>
            <w:vAlign w:val="center"/>
          </w:tcPr>
          <w:p w14:paraId="6AEF3EFD" w14:textId="0F11F15C" w:rsidR="0041137F" w:rsidRPr="004A429F" w:rsidRDefault="0041137F" w:rsidP="004A429F">
            <w:pPr>
              <w:jc w:val="center"/>
              <w:rPr>
                <w:lang w:val="ro-MD"/>
              </w:rPr>
            </w:pPr>
            <w:r w:rsidRPr="004A429F">
              <w:rPr>
                <w:lang w:val="ro-MD"/>
              </w:rPr>
              <w:t>-</w:t>
            </w:r>
            <w:r w:rsidR="008A333E" w:rsidRPr="004A429F">
              <w:rPr>
                <w:lang w:val="ro-MD"/>
              </w:rPr>
              <w:t>10</w:t>
            </w:r>
            <w:r w:rsidR="004A429F" w:rsidRPr="004A429F">
              <w:rPr>
                <w:lang w:val="ro-MD"/>
              </w:rPr>
              <w:t>7</w:t>
            </w:r>
            <w:r w:rsidR="008A333E" w:rsidRPr="004A429F">
              <w:rPr>
                <w:lang w:val="ro-MD"/>
              </w:rPr>
              <w:t>,</w:t>
            </w:r>
            <w:r w:rsidR="004A429F" w:rsidRPr="004A429F">
              <w:rPr>
                <w:lang w:val="ro-MD"/>
              </w:rPr>
              <w:t>2</w:t>
            </w:r>
          </w:p>
        </w:tc>
        <w:tc>
          <w:tcPr>
            <w:tcW w:w="993" w:type="dxa"/>
            <w:vAlign w:val="center"/>
          </w:tcPr>
          <w:p w14:paraId="77505210" w14:textId="12FD439B" w:rsidR="0041137F" w:rsidRPr="00706AC6" w:rsidRDefault="00BC67F0" w:rsidP="00E2673B">
            <w:pPr>
              <w:jc w:val="center"/>
              <w:rPr>
                <w:color w:val="FF0000"/>
                <w:lang w:val="ro-MD"/>
              </w:rPr>
            </w:pPr>
            <w:r w:rsidRPr="00BC67F0">
              <w:rPr>
                <w:lang w:val="ro-MD"/>
              </w:rPr>
              <w:t>90,1</w:t>
            </w:r>
          </w:p>
        </w:tc>
      </w:tr>
      <w:tr w:rsidR="003D7028" w:rsidRPr="00706AC6" w14:paraId="6F469138" w14:textId="77777777" w:rsidTr="00246562">
        <w:trPr>
          <w:trHeight w:val="145"/>
        </w:trPr>
        <w:tc>
          <w:tcPr>
            <w:tcW w:w="4673" w:type="dxa"/>
            <w:shd w:val="clear" w:color="auto" w:fill="auto"/>
            <w:vAlign w:val="center"/>
          </w:tcPr>
          <w:p w14:paraId="1E6C3430" w14:textId="733D9B15" w:rsidR="003D7028" w:rsidRPr="004A429F" w:rsidRDefault="003D7028" w:rsidP="003D7028">
            <w:pPr>
              <w:rPr>
                <w:lang w:val="ro-MD" w:eastAsia="ru-RU"/>
              </w:rPr>
            </w:pPr>
            <w:r w:rsidRPr="00BC67F0">
              <w:rPr>
                <w:b/>
                <w:sz w:val="20"/>
                <w:szCs w:val="20"/>
                <w:lang w:val="ro-MD"/>
              </w:rPr>
              <w:lastRenderedPageBreak/>
              <w:t>1</w:t>
            </w:r>
          </w:p>
        </w:tc>
        <w:tc>
          <w:tcPr>
            <w:tcW w:w="1418" w:type="dxa"/>
            <w:shd w:val="clear" w:color="auto" w:fill="auto"/>
            <w:noWrap/>
            <w:vAlign w:val="center"/>
          </w:tcPr>
          <w:p w14:paraId="381AD0C8" w14:textId="1D735A02" w:rsidR="003D7028" w:rsidRPr="004A429F" w:rsidRDefault="003D7028" w:rsidP="003D7028">
            <w:pPr>
              <w:jc w:val="center"/>
              <w:rPr>
                <w:lang w:val="ro-MD"/>
              </w:rPr>
            </w:pPr>
            <w:r w:rsidRPr="00BC67F0">
              <w:rPr>
                <w:b/>
                <w:sz w:val="20"/>
                <w:szCs w:val="20"/>
                <w:lang w:val="ro-MD"/>
              </w:rPr>
              <w:t>2</w:t>
            </w:r>
          </w:p>
        </w:tc>
        <w:tc>
          <w:tcPr>
            <w:tcW w:w="1275" w:type="dxa"/>
            <w:shd w:val="clear" w:color="auto" w:fill="auto"/>
            <w:noWrap/>
            <w:vAlign w:val="center"/>
          </w:tcPr>
          <w:p w14:paraId="77C85D19" w14:textId="6D50CF6C" w:rsidR="003D7028" w:rsidRPr="004A429F" w:rsidRDefault="003D7028" w:rsidP="003D7028">
            <w:pPr>
              <w:jc w:val="center"/>
              <w:rPr>
                <w:lang w:val="ro-MD"/>
              </w:rPr>
            </w:pPr>
            <w:r w:rsidRPr="00BC67F0">
              <w:rPr>
                <w:b/>
                <w:sz w:val="20"/>
                <w:szCs w:val="20"/>
                <w:lang w:val="ro-MD"/>
              </w:rPr>
              <w:t>3</w:t>
            </w:r>
          </w:p>
        </w:tc>
        <w:tc>
          <w:tcPr>
            <w:tcW w:w="1134" w:type="dxa"/>
            <w:shd w:val="clear" w:color="auto" w:fill="auto"/>
            <w:noWrap/>
            <w:vAlign w:val="center"/>
          </w:tcPr>
          <w:p w14:paraId="5CA87D1E" w14:textId="50325420" w:rsidR="003D7028" w:rsidRPr="004A429F" w:rsidRDefault="003D7028" w:rsidP="003D7028">
            <w:pPr>
              <w:jc w:val="center"/>
              <w:rPr>
                <w:lang w:val="ro-MD"/>
              </w:rPr>
            </w:pPr>
            <w:r w:rsidRPr="00BC67F0">
              <w:rPr>
                <w:b/>
                <w:sz w:val="20"/>
                <w:szCs w:val="20"/>
                <w:lang w:val="ro-MD"/>
              </w:rPr>
              <w:t>4</w:t>
            </w:r>
          </w:p>
        </w:tc>
        <w:tc>
          <w:tcPr>
            <w:tcW w:w="993" w:type="dxa"/>
          </w:tcPr>
          <w:p w14:paraId="46D4DD9C" w14:textId="35D22D10" w:rsidR="003D7028" w:rsidRPr="00BC67F0" w:rsidRDefault="003D7028" w:rsidP="003D7028">
            <w:pPr>
              <w:jc w:val="center"/>
              <w:rPr>
                <w:lang w:val="ro-MD"/>
              </w:rPr>
            </w:pPr>
            <w:r w:rsidRPr="00BC67F0">
              <w:rPr>
                <w:b/>
                <w:sz w:val="20"/>
                <w:szCs w:val="20"/>
                <w:lang w:val="ro-MD"/>
              </w:rPr>
              <w:t>5</w:t>
            </w:r>
          </w:p>
        </w:tc>
      </w:tr>
      <w:tr w:rsidR="0041137F" w:rsidRPr="00706AC6" w14:paraId="66145015" w14:textId="77777777" w:rsidTr="00E2673B">
        <w:trPr>
          <w:trHeight w:val="312"/>
        </w:trPr>
        <w:tc>
          <w:tcPr>
            <w:tcW w:w="4673" w:type="dxa"/>
            <w:tcBorders>
              <w:top w:val="nil"/>
              <w:left w:val="single" w:sz="4" w:space="0" w:color="auto"/>
              <w:bottom w:val="single" w:sz="4" w:space="0" w:color="auto"/>
              <w:right w:val="single" w:sz="4" w:space="0" w:color="auto"/>
            </w:tcBorders>
            <w:shd w:val="clear" w:color="auto" w:fill="auto"/>
            <w:vAlign w:val="center"/>
          </w:tcPr>
          <w:p w14:paraId="611EDE4D" w14:textId="547476CA" w:rsidR="0041137F" w:rsidRPr="004A429F" w:rsidRDefault="0041137F" w:rsidP="00E2673B">
            <w:pPr>
              <w:rPr>
                <w:lang w:val="ro-MD"/>
              </w:rPr>
            </w:pPr>
            <w:r w:rsidRPr="004A429F">
              <w:rPr>
                <w:lang w:val="ro-MD"/>
              </w:rPr>
              <w:t>Construcția platformei si electrificarea containerului pentru compresorul de producere a oxigenului, Spitalul Raional Hîncești</w:t>
            </w:r>
          </w:p>
        </w:tc>
        <w:tc>
          <w:tcPr>
            <w:tcW w:w="1418" w:type="dxa"/>
            <w:shd w:val="clear" w:color="auto" w:fill="auto"/>
            <w:noWrap/>
            <w:vAlign w:val="center"/>
          </w:tcPr>
          <w:p w14:paraId="1E3E3D63" w14:textId="3D9DAD02" w:rsidR="0041137F" w:rsidRPr="004A429F" w:rsidRDefault="0041137F" w:rsidP="00E2673B">
            <w:pPr>
              <w:jc w:val="center"/>
              <w:rPr>
                <w:lang w:val="ro-MD"/>
              </w:rPr>
            </w:pPr>
            <w:r w:rsidRPr="004A429F">
              <w:rPr>
                <w:lang w:val="ro-MD"/>
              </w:rPr>
              <w:t>25,0</w:t>
            </w:r>
          </w:p>
        </w:tc>
        <w:tc>
          <w:tcPr>
            <w:tcW w:w="1275" w:type="dxa"/>
            <w:shd w:val="clear" w:color="auto" w:fill="auto"/>
            <w:noWrap/>
            <w:vAlign w:val="center"/>
          </w:tcPr>
          <w:p w14:paraId="54C5CA31" w14:textId="256532D1" w:rsidR="0041137F" w:rsidRPr="004A429F" w:rsidRDefault="0041137F" w:rsidP="00E2673B">
            <w:pPr>
              <w:jc w:val="center"/>
              <w:rPr>
                <w:lang w:val="ro-MD"/>
              </w:rPr>
            </w:pPr>
            <w:r w:rsidRPr="004A429F">
              <w:rPr>
                <w:lang w:val="ro-MD"/>
              </w:rPr>
              <w:t>25,0</w:t>
            </w:r>
          </w:p>
        </w:tc>
        <w:tc>
          <w:tcPr>
            <w:tcW w:w="1134" w:type="dxa"/>
            <w:shd w:val="clear" w:color="auto" w:fill="auto"/>
            <w:noWrap/>
            <w:vAlign w:val="center"/>
          </w:tcPr>
          <w:p w14:paraId="42EAA1BA" w14:textId="365B425C" w:rsidR="0041137F" w:rsidRPr="004A429F" w:rsidRDefault="0041137F" w:rsidP="00E2673B">
            <w:pPr>
              <w:jc w:val="center"/>
              <w:rPr>
                <w:lang w:val="ro-MD"/>
              </w:rPr>
            </w:pPr>
            <w:r w:rsidRPr="004A429F">
              <w:rPr>
                <w:lang w:val="ro-MD"/>
              </w:rPr>
              <w:t>-</w:t>
            </w:r>
          </w:p>
        </w:tc>
        <w:tc>
          <w:tcPr>
            <w:tcW w:w="993" w:type="dxa"/>
            <w:vAlign w:val="center"/>
          </w:tcPr>
          <w:p w14:paraId="3E4B33F0" w14:textId="12A89AB1" w:rsidR="0041137F" w:rsidRPr="004A429F" w:rsidRDefault="0041137F" w:rsidP="00E2673B">
            <w:pPr>
              <w:jc w:val="center"/>
              <w:rPr>
                <w:lang w:val="ro-MD"/>
              </w:rPr>
            </w:pPr>
            <w:r w:rsidRPr="004A429F">
              <w:rPr>
                <w:lang w:val="ro-MD"/>
              </w:rPr>
              <w:t>100,0</w:t>
            </w:r>
          </w:p>
        </w:tc>
      </w:tr>
      <w:tr w:rsidR="0041137F" w:rsidRPr="00706AC6" w14:paraId="2816C221" w14:textId="77777777" w:rsidTr="00E2673B">
        <w:trPr>
          <w:trHeight w:val="312"/>
        </w:trPr>
        <w:tc>
          <w:tcPr>
            <w:tcW w:w="4673" w:type="dxa"/>
            <w:tcBorders>
              <w:top w:val="nil"/>
              <w:left w:val="single" w:sz="4" w:space="0" w:color="auto"/>
              <w:bottom w:val="single" w:sz="4" w:space="0" w:color="auto"/>
              <w:right w:val="single" w:sz="4" w:space="0" w:color="auto"/>
            </w:tcBorders>
            <w:shd w:val="clear" w:color="auto" w:fill="auto"/>
            <w:vAlign w:val="center"/>
          </w:tcPr>
          <w:p w14:paraId="345123ED" w14:textId="6A122BEE" w:rsidR="0041137F" w:rsidRPr="004A429F" w:rsidRDefault="0041137F" w:rsidP="00E2673B">
            <w:pPr>
              <w:rPr>
                <w:lang w:val="ro-MD"/>
              </w:rPr>
            </w:pPr>
            <w:r w:rsidRPr="004A429F">
              <w:rPr>
                <w:lang w:val="ro-MD"/>
              </w:rPr>
              <w:t>Procurarea și dotarea cu mobilier și utilaj a blocului alimentar</w:t>
            </w:r>
          </w:p>
        </w:tc>
        <w:tc>
          <w:tcPr>
            <w:tcW w:w="1418" w:type="dxa"/>
            <w:shd w:val="clear" w:color="auto" w:fill="auto"/>
            <w:noWrap/>
            <w:vAlign w:val="center"/>
          </w:tcPr>
          <w:p w14:paraId="1421D04D" w14:textId="014330D7" w:rsidR="0041137F" w:rsidRPr="004A429F" w:rsidRDefault="004A429F" w:rsidP="00E2673B">
            <w:pPr>
              <w:jc w:val="center"/>
              <w:rPr>
                <w:lang w:val="ro-MD"/>
              </w:rPr>
            </w:pPr>
            <w:r>
              <w:rPr>
                <w:lang w:val="ro-MD"/>
              </w:rPr>
              <w:t>1018,0</w:t>
            </w:r>
          </w:p>
        </w:tc>
        <w:tc>
          <w:tcPr>
            <w:tcW w:w="1275" w:type="dxa"/>
            <w:shd w:val="clear" w:color="auto" w:fill="auto"/>
            <w:noWrap/>
            <w:vAlign w:val="center"/>
          </w:tcPr>
          <w:p w14:paraId="7040E366" w14:textId="39658D2F" w:rsidR="0041137F" w:rsidRPr="004A429F" w:rsidRDefault="004A429F" w:rsidP="00E2673B">
            <w:pPr>
              <w:jc w:val="center"/>
              <w:rPr>
                <w:lang w:val="ro-MD"/>
              </w:rPr>
            </w:pPr>
            <w:r>
              <w:rPr>
                <w:lang w:val="ro-MD"/>
              </w:rPr>
              <w:t>958,2</w:t>
            </w:r>
          </w:p>
        </w:tc>
        <w:tc>
          <w:tcPr>
            <w:tcW w:w="1134" w:type="dxa"/>
            <w:shd w:val="clear" w:color="auto" w:fill="auto"/>
            <w:noWrap/>
            <w:vAlign w:val="center"/>
          </w:tcPr>
          <w:p w14:paraId="0460C090" w14:textId="6F4DE1B0" w:rsidR="0041137F" w:rsidRPr="004A429F" w:rsidRDefault="004A429F" w:rsidP="00E2673B">
            <w:pPr>
              <w:jc w:val="center"/>
              <w:rPr>
                <w:lang w:val="ro-MD"/>
              </w:rPr>
            </w:pPr>
            <w:r w:rsidRPr="004A429F">
              <w:rPr>
                <w:lang w:val="ro-MD"/>
              </w:rPr>
              <w:t>-59,8</w:t>
            </w:r>
          </w:p>
        </w:tc>
        <w:tc>
          <w:tcPr>
            <w:tcW w:w="993" w:type="dxa"/>
            <w:vAlign w:val="center"/>
          </w:tcPr>
          <w:p w14:paraId="0EC7F536" w14:textId="2322A24C" w:rsidR="0041137F" w:rsidRPr="004A429F" w:rsidRDefault="00BC67F0" w:rsidP="00E2673B">
            <w:pPr>
              <w:jc w:val="center"/>
              <w:rPr>
                <w:lang w:val="ro-MD"/>
              </w:rPr>
            </w:pPr>
            <w:r>
              <w:rPr>
                <w:lang w:val="ro-MD"/>
              </w:rPr>
              <w:t>84,1</w:t>
            </w:r>
          </w:p>
        </w:tc>
      </w:tr>
      <w:tr w:rsidR="0041137F" w:rsidRPr="00706AC6" w14:paraId="663FE602" w14:textId="77777777" w:rsidTr="00E2673B">
        <w:trPr>
          <w:trHeight w:val="312"/>
        </w:trPr>
        <w:tc>
          <w:tcPr>
            <w:tcW w:w="4673" w:type="dxa"/>
            <w:tcBorders>
              <w:top w:val="nil"/>
              <w:left w:val="single" w:sz="4" w:space="0" w:color="auto"/>
              <w:bottom w:val="single" w:sz="4" w:space="0" w:color="auto"/>
              <w:right w:val="single" w:sz="4" w:space="0" w:color="auto"/>
            </w:tcBorders>
            <w:shd w:val="clear" w:color="auto" w:fill="auto"/>
            <w:vAlign w:val="center"/>
          </w:tcPr>
          <w:p w14:paraId="42B9FB85" w14:textId="4153ECFC" w:rsidR="0041137F" w:rsidRPr="004A429F" w:rsidRDefault="0041137F" w:rsidP="0041137F">
            <w:pPr>
              <w:rPr>
                <w:lang w:val="en-US"/>
              </w:rPr>
            </w:pPr>
            <w:r w:rsidRPr="004A429F">
              <w:t xml:space="preserve">Achitarea serviciilor de alimentare a pacienților (servicii de catering), </w:t>
            </w:r>
          </w:p>
        </w:tc>
        <w:tc>
          <w:tcPr>
            <w:tcW w:w="1418" w:type="dxa"/>
            <w:shd w:val="clear" w:color="auto" w:fill="auto"/>
            <w:noWrap/>
            <w:vAlign w:val="center"/>
          </w:tcPr>
          <w:p w14:paraId="73F301DE" w14:textId="7CB3EBB1" w:rsidR="0041137F" w:rsidRPr="004A429F" w:rsidRDefault="0041137F" w:rsidP="00E2673B">
            <w:pPr>
              <w:jc w:val="center"/>
              <w:rPr>
                <w:lang w:val="ro-MD"/>
              </w:rPr>
            </w:pPr>
            <w:r w:rsidRPr="004A429F">
              <w:rPr>
                <w:lang w:val="ro-MD"/>
              </w:rPr>
              <w:t>38,0</w:t>
            </w:r>
          </w:p>
        </w:tc>
        <w:tc>
          <w:tcPr>
            <w:tcW w:w="1275" w:type="dxa"/>
            <w:shd w:val="clear" w:color="auto" w:fill="auto"/>
            <w:noWrap/>
            <w:vAlign w:val="center"/>
          </w:tcPr>
          <w:p w14:paraId="4C9B98B6" w14:textId="68134569" w:rsidR="0041137F" w:rsidRPr="004A429F" w:rsidRDefault="0041137F" w:rsidP="00E2673B">
            <w:pPr>
              <w:jc w:val="center"/>
              <w:rPr>
                <w:lang w:val="ro-MD"/>
              </w:rPr>
            </w:pPr>
            <w:r w:rsidRPr="004A429F">
              <w:rPr>
                <w:lang w:val="ro-MD"/>
              </w:rPr>
              <w:t>31,</w:t>
            </w:r>
            <w:r w:rsidR="008A333E" w:rsidRPr="004A429F">
              <w:rPr>
                <w:lang w:val="ro-MD"/>
              </w:rPr>
              <w:t>0</w:t>
            </w:r>
          </w:p>
        </w:tc>
        <w:tc>
          <w:tcPr>
            <w:tcW w:w="1134" w:type="dxa"/>
            <w:shd w:val="clear" w:color="auto" w:fill="auto"/>
            <w:noWrap/>
            <w:vAlign w:val="center"/>
          </w:tcPr>
          <w:p w14:paraId="083E49B9" w14:textId="1C955D1D" w:rsidR="0041137F" w:rsidRPr="004A429F" w:rsidRDefault="0041137F" w:rsidP="004A429F">
            <w:pPr>
              <w:jc w:val="center"/>
              <w:rPr>
                <w:lang w:val="ro-MD"/>
              </w:rPr>
            </w:pPr>
            <w:r w:rsidRPr="004A429F">
              <w:rPr>
                <w:lang w:val="ro-MD"/>
              </w:rPr>
              <w:t>-</w:t>
            </w:r>
            <w:r w:rsidR="004A429F" w:rsidRPr="004A429F">
              <w:rPr>
                <w:lang w:val="ro-MD"/>
              </w:rPr>
              <w:t>7,0</w:t>
            </w:r>
          </w:p>
        </w:tc>
        <w:tc>
          <w:tcPr>
            <w:tcW w:w="993" w:type="dxa"/>
            <w:vAlign w:val="center"/>
          </w:tcPr>
          <w:p w14:paraId="589EFC3F" w14:textId="66625051" w:rsidR="0041137F" w:rsidRPr="004A429F" w:rsidRDefault="0041137F" w:rsidP="004A429F">
            <w:pPr>
              <w:jc w:val="center"/>
              <w:rPr>
                <w:lang w:val="ro-MD"/>
              </w:rPr>
            </w:pPr>
            <w:r w:rsidRPr="004A429F">
              <w:rPr>
                <w:lang w:val="ro-MD"/>
              </w:rPr>
              <w:t>81,</w:t>
            </w:r>
            <w:r w:rsidR="004A429F" w:rsidRPr="004A429F">
              <w:rPr>
                <w:lang w:val="ro-MD"/>
              </w:rPr>
              <w:t>6</w:t>
            </w:r>
          </w:p>
        </w:tc>
      </w:tr>
      <w:tr w:rsidR="00432C9A" w:rsidRPr="00706AC6" w14:paraId="748A020A" w14:textId="77777777" w:rsidTr="00D558F9">
        <w:trPr>
          <w:trHeight w:val="1018"/>
        </w:trPr>
        <w:tc>
          <w:tcPr>
            <w:tcW w:w="4673" w:type="dxa"/>
            <w:tcBorders>
              <w:top w:val="nil"/>
              <w:left w:val="single" w:sz="4" w:space="0" w:color="auto"/>
              <w:bottom w:val="single" w:sz="4" w:space="0" w:color="auto"/>
              <w:right w:val="single" w:sz="4" w:space="0" w:color="auto"/>
            </w:tcBorders>
            <w:shd w:val="clear" w:color="auto" w:fill="auto"/>
            <w:vAlign w:val="center"/>
          </w:tcPr>
          <w:p w14:paraId="294CE78B" w14:textId="61B1D6A3" w:rsidR="00432C9A" w:rsidRPr="00D558F9" w:rsidRDefault="00BC67F0" w:rsidP="00D558F9">
            <w:pPr>
              <w:pStyle w:val="a5"/>
              <w:rPr>
                <w:rFonts w:ascii="Times New Roman" w:hAnsi="Times New Roman"/>
                <w:sz w:val="24"/>
                <w:szCs w:val="24"/>
              </w:rPr>
            </w:pPr>
            <w:r w:rsidRPr="00BC67F0">
              <w:rPr>
                <w:rFonts w:ascii="Times New Roman" w:hAnsi="Times New Roman"/>
                <w:iCs/>
                <w:sz w:val="24"/>
                <w:szCs w:val="24"/>
              </w:rPr>
              <w:t>Implementarea</w:t>
            </w:r>
            <w:r w:rsidR="00D558F9" w:rsidRPr="00D558F9">
              <w:rPr>
                <w:rFonts w:ascii="Times New Roman" w:hAnsi="Times New Roman"/>
                <w:i/>
                <w:iCs/>
                <w:sz w:val="24"/>
                <w:szCs w:val="24"/>
              </w:rPr>
              <w:t xml:space="preserve"> </w:t>
            </w:r>
            <w:r w:rsidR="00D558F9" w:rsidRPr="00BC67F0">
              <w:rPr>
                <w:rFonts w:ascii="Times New Roman" w:hAnsi="Times New Roman"/>
                <w:iCs/>
                <w:sz w:val="24"/>
                <w:szCs w:val="24"/>
              </w:rPr>
              <w:t>p</w:t>
            </w:r>
            <w:r w:rsidR="00D558F9" w:rsidRPr="00D558F9">
              <w:rPr>
                <w:rFonts w:ascii="Times New Roman" w:hAnsi="Times New Roman"/>
                <w:sz w:val="24"/>
                <w:szCs w:val="24"/>
              </w:rPr>
              <w:t>roiectului „Sănătatea în mîni bune - spitale mai mari, îngrijire mai bună, cei mai buni doctori pentru oameni din regiunea Romăînia – Republica Moldova</w:t>
            </w:r>
          </w:p>
        </w:tc>
        <w:tc>
          <w:tcPr>
            <w:tcW w:w="1418" w:type="dxa"/>
            <w:shd w:val="clear" w:color="auto" w:fill="auto"/>
            <w:noWrap/>
            <w:vAlign w:val="center"/>
          </w:tcPr>
          <w:p w14:paraId="065B961E" w14:textId="234B3C9B" w:rsidR="00432C9A" w:rsidRPr="00BC67F0" w:rsidRDefault="00BC67F0" w:rsidP="00BC67F0">
            <w:pPr>
              <w:jc w:val="center"/>
            </w:pPr>
            <w:r>
              <w:rPr>
                <w:lang w:val="ro-MD"/>
              </w:rPr>
              <w:t>1627,2</w:t>
            </w:r>
          </w:p>
        </w:tc>
        <w:tc>
          <w:tcPr>
            <w:tcW w:w="1275" w:type="dxa"/>
            <w:shd w:val="clear" w:color="auto" w:fill="auto"/>
            <w:noWrap/>
            <w:vAlign w:val="center"/>
          </w:tcPr>
          <w:p w14:paraId="029AAF7B" w14:textId="03BF9BAC" w:rsidR="00432C9A" w:rsidRPr="004A429F" w:rsidRDefault="00D558F9" w:rsidP="00E2673B">
            <w:pPr>
              <w:jc w:val="center"/>
              <w:rPr>
                <w:lang w:val="ro-MD"/>
              </w:rPr>
            </w:pPr>
            <w:r>
              <w:rPr>
                <w:lang w:val="ro-MD"/>
              </w:rPr>
              <w:t>79,5</w:t>
            </w:r>
          </w:p>
        </w:tc>
        <w:tc>
          <w:tcPr>
            <w:tcW w:w="1134" w:type="dxa"/>
            <w:shd w:val="clear" w:color="auto" w:fill="auto"/>
            <w:noWrap/>
            <w:vAlign w:val="center"/>
          </w:tcPr>
          <w:p w14:paraId="034AA61A" w14:textId="11F5141F" w:rsidR="00432C9A" w:rsidRPr="004A429F" w:rsidRDefault="00BC67F0" w:rsidP="004A429F">
            <w:pPr>
              <w:jc w:val="center"/>
              <w:rPr>
                <w:lang w:val="ro-MD"/>
              </w:rPr>
            </w:pPr>
            <w:r>
              <w:rPr>
                <w:lang w:val="ro-MD"/>
              </w:rPr>
              <w:t>-1499,3</w:t>
            </w:r>
          </w:p>
        </w:tc>
        <w:tc>
          <w:tcPr>
            <w:tcW w:w="993" w:type="dxa"/>
            <w:vAlign w:val="center"/>
          </w:tcPr>
          <w:p w14:paraId="61D2F190" w14:textId="024F0ACC" w:rsidR="00432C9A" w:rsidRPr="004A429F" w:rsidRDefault="00BC67F0" w:rsidP="004A429F">
            <w:pPr>
              <w:jc w:val="center"/>
              <w:rPr>
                <w:lang w:val="ro-MD"/>
              </w:rPr>
            </w:pPr>
            <w:r>
              <w:rPr>
                <w:lang w:val="ro-MD"/>
              </w:rPr>
              <w:t>5,0</w:t>
            </w:r>
          </w:p>
        </w:tc>
      </w:tr>
      <w:tr w:rsidR="00432C9A" w:rsidRPr="00706AC6" w14:paraId="38D6BBA0" w14:textId="77777777" w:rsidTr="00E2673B">
        <w:trPr>
          <w:trHeight w:val="312"/>
        </w:trPr>
        <w:tc>
          <w:tcPr>
            <w:tcW w:w="4673" w:type="dxa"/>
            <w:tcBorders>
              <w:top w:val="nil"/>
              <w:left w:val="single" w:sz="4" w:space="0" w:color="auto"/>
              <w:bottom w:val="single" w:sz="4" w:space="0" w:color="auto"/>
              <w:right w:val="single" w:sz="4" w:space="0" w:color="auto"/>
            </w:tcBorders>
            <w:shd w:val="clear" w:color="auto" w:fill="auto"/>
            <w:vAlign w:val="center"/>
          </w:tcPr>
          <w:p w14:paraId="6DCB74BC" w14:textId="17D37C8C" w:rsidR="00432C9A" w:rsidRPr="00D558F9" w:rsidRDefault="00D558F9" w:rsidP="00D558F9">
            <w:pPr>
              <w:pStyle w:val="a5"/>
              <w:rPr>
                <w:rFonts w:ascii="Times New Roman" w:hAnsi="Times New Roman"/>
                <w:sz w:val="24"/>
                <w:szCs w:val="24"/>
              </w:rPr>
            </w:pPr>
            <w:r w:rsidRPr="00D558F9">
              <w:rPr>
                <w:rFonts w:ascii="Times New Roman" w:hAnsi="Times New Roman"/>
                <w:sz w:val="24"/>
                <w:szCs w:val="24"/>
              </w:rPr>
              <w:t>Lucrări de construcție a laboratorului clinic anatamo - patomorfologic al Spitalului raional Hincesti</w:t>
            </w:r>
          </w:p>
        </w:tc>
        <w:tc>
          <w:tcPr>
            <w:tcW w:w="1418" w:type="dxa"/>
            <w:shd w:val="clear" w:color="auto" w:fill="auto"/>
            <w:noWrap/>
            <w:vAlign w:val="center"/>
          </w:tcPr>
          <w:p w14:paraId="314A3FA5" w14:textId="4F9223C1" w:rsidR="00432C9A" w:rsidRPr="004A429F" w:rsidRDefault="00D558F9" w:rsidP="00E2673B">
            <w:pPr>
              <w:jc w:val="center"/>
              <w:rPr>
                <w:lang w:val="ro-MD"/>
              </w:rPr>
            </w:pPr>
            <w:r>
              <w:rPr>
                <w:lang w:val="ro-MD"/>
              </w:rPr>
              <w:t>1022,8</w:t>
            </w:r>
          </w:p>
        </w:tc>
        <w:tc>
          <w:tcPr>
            <w:tcW w:w="1275" w:type="dxa"/>
            <w:shd w:val="clear" w:color="auto" w:fill="auto"/>
            <w:noWrap/>
            <w:vAlign w:val="center"/>
          </w:tcPr>
          <w:p w14:paraId="0878645A" w14:textId="0C8810D5" w:rsidR="00432C9A" w:rsidRPr="004A429F" w:rsidRDefault="00D558F9" w:rsidP="00E2673B">
            <w:pPr>
              <w:jc w:val="center"/>
              <w:rPr>
                <w:lang w:val="ro-MD"/>
              </w:rPr>
            </w:pPr>
            <w:r>
              <w:rPr>
                <w:lang w:val="ro-MD"/>
              </w:rPr>
              <w:t>1006,2</w:t>
            </w:r>
          </w:p>
        </w:tc>
        <w:tc>
          <w:tcPr>
            <w:tcW w:w="1134" w:type="dxa"/>
            <w:shd w:val="clear" w:color="auto" w:fill="auto"/>
            <w:noWrap/>
            <w:vAlign w:val="center"/>
          </w:tcPr>
          <w:p w14:paraId="0DAE8825" w14:textId="18CDB5F7" w:rsidR="00432C9A" w:rsidRPr="004A429F" w:rsidRDefault="00D558F9" w:rsidP="004A429F">
            <w:pPr>
              <w:jc w:val="center"/>
              <w:rPr>
                <w:lang w:val="ro-MD"/>
              </w:rPr>
            </w:pPr>
            <w:r>
              <w:rPr>
                <w:lang w:val="ro-MD"/>
              </w:rPr>
              <w:t>-16,6</w:t>
            </w:r>
          </w:p>
        </w:tc>
        <w:tc>
          <w:tcPr>
            <w:tcW w:w="993" w:type="dxa"/>
            <w:vAlign w:val="center"/>
          </w:tcPr>
          <w:p w14:paraId="7BA9B6CC" w14:textId="4B3F9C00" w:rsidR="00432C9A" w:rsidRPr="004A429F" w:rsidRDefault="00BC67F0" w:rsidP="004A429F">
            <w:pPr>
              <w:jc w:val="center"/>
              <w:rPr>
                <w:lang w:val="ro-MD"/>
              </w:rPr>
            </w:pPr>
            <w:r>
              <w:rPr>
                <w:lang w:val="ro-MD"/>
              </w:rPr>
              <w:t>98,3</w:t>
            </w:r>
          </w:p>
        </w:tc>
      </w:tr>
      <w:tr w:rsidR="0041137F" w:rsidRPr="00706AC6" w14:paraId="5A46DEC2" w14:textId="77777777" w:rsidTr="00F871AE">
        <w:trPr>
          <w:trHeight w:val="336"/>
        </w:trPr>
        <w:tc>
          <w:tcPr>
            <w:tcW w:w="4673" w:type="dxa"/>
            <w:tcBorders>
              <w:top w:val="nil"/>
              <w:left w:val="single" w:sz="4" w:space="0" w:color="auto"/>
              <w:bottom w:val="single" w:sz="4" w:space="0" w:color="auto"/>
              <w:right w:val="single" w:sz="4" w:space="0" w:color="auto"/>
            </w:tcBorders>
            <w:shd w:val="clear" w:color="auto" w:fill="auto"/>
            <w:vAlign w:val="center"/>
          </w:tcPr>
          <w:p w14:paraId="5845012A" w14:textId="0E130494" w:rsidR="0041137F" w:rsidRPr="00BC67F0" w:rsidRDefault="0041137F" w:rsidP="00F871AE">
            <w:pPr>
              <w:pStyle w:val="a3"/>
              <w:numPr>
                <w:ilvl w:val="0"/>
                <w:numId w:val="29"/>
              </w:numPr>
              <w:rPr>
                <w:lang w:val="ro-MD"/>
              </w:rPr>
            </w:pPr>
            <w:r w:rsidRPr="00BC67F0">
              <w:rPr>
                <w:b/>
                <w:i/>
                <w:lang w:val="ro-MD"/>
              </w:rPr>
              <w:t xml:space="preserve">IMSP Spitalul Cărpineni </w:t>
            </w:r>
          </w:p>
        </w:tc>
        <w:tc>
          <w:tcPr>
            <w:tcW w:w="1418" w:type="dxa"/>
            <w:shd w:val="clear" w:color="auto" w:fill="auto"/>
            <w:noWrap/>
            <w:vAlign w:val="center"/>
          </w:tcPr>
          <w:p w14:paraId="40368CB6" w14:textId="7D4405FC" w:rsidR="0041137F" w:rsidRPr="00BC67F0" w:rsidRDefault="0041137F" w:rsidP="00E2673B">
            <w:pPr>
              <w:jc w:val="center"/>
              <w:rPr>
                <w:b/>
                <w:bCs/>
                <w:lang w:val="ro-MD"/>
              </w:rPr>
            </w:pPr>
          </w:p>
        </w:tc>
        <w:tc>
          <w:tcPr>
            <w:tcW w:w="1275" w:type="dxa"/>
            <w:shd w:val="clear" w:color="auto" w:fill="auto"/>
            <w:noWrap/>
            <w:vAlign w:val="center"/>
          </w:tcPr>
          <w:p w14:paraId="07C0F5D1" w14:textId="5A294B8B" w:rsidR="0041137F" w:rsidRPr="00BC67F0" w:rsidRDefault="0041137F" w:rsidP="00E2673B">
            <w:pPr>
              <w:jc w:val="center"/>
              <w:rPr>
                <w:b/>
                <w:bCs/>
                <w:lang w:val="ro-MD"/>
              </w:rPr>
            </w:pPr>
          </w:p>
        </w:tc>
        <w:tc>
          <w:tcPr>
            <w:tcW w:w="1134" w:type="dxa"/>
            <w:shd w:val="clear" w:color="auto" w:fill="auto"/>
            <w:noWrap/>
            <w:vAlign w:val="center"/>
          </w:tcPr>
          <w:p w14:paraId="10A30249" w14:textId="69576E24" w:rsidR="0041137F" w:rsidRPr="00BC67F0" w:rsidRDefault="0041137F" w:rsidP="00E2673B">
            <w:pPr>
              <w:jc w:val="center"/>
              <w:rPr>
                <w:b/>
                <w:bCs/>
                <w:lang w:val="ro-MD"/>
              </w:rPr>
            </w:pPr>
          </w:p>
        </w:tc>
        <w:tc>
          <w:tcPr>
            <w:tcW w:w="993" w:type="dxa"/>
            <w:vAlign w:val="center"/>
          </w:tcPr>
          <w:p w14:paraId="589B5634" w14:textId="1269365E" w:rsidR="0041137F" w:rsidRPr="00BC67F0" w:rsidRDefault="0041137F" w:rsidP="00E2673B">
            <w:pPr>
              <w:jc w:val="center"/>
              <w:rPr>
                <w:b/>
                <w:bCs/>
                <w:lang w:val="ro-MD"/>
              </w:rPr>
            </w:pPr>
          </w:p>
        </w:tc>
      </w:tr>
      <w:tr w:rsidR="0041137F" w:rsidRPr="00706AC6" w14:paraId="774D3126" w14:textId="77777777" w:rsidTr="00E2673B">
        <w:trPr>
          <w:trHeight w:val="211"/>
        </w:trPr>
        <w:tc>
          <w:tcPr>
            <w:tcW w:w="4673" w:type="dxa"/>
            <w:tcBorders>
              <w:top w:val="single" w:sz="4" w:space="0" w:color="auto"/>
              <w:left w:val="single" w:sz="4" w:space="0" w:color="auto"/>
              <w:bottom w:val="single" w:sz="4" w:space="0" w:color="auto"/>
              <w:right w:val="single" w:sz="4" w:space="0" w:color="auto"/>
            </w:tcBorders>
            <w:shd w:val="clear" w:color="auto" w:fill="auto"/>
            <w:vAlign w:val="bottom"/>
          </w:tcPr>
          <w:p w14:paraId="6BDC9875" w14:textId="39FD09F5" w:rsidR="0041137F" w:rsidRPr="00BC67F0" w:rsidRDefault="0041137F" w:rsidP="00E2673B">
            <w:pPr>
              <w:rPr>
                <w:lang w:val="ro-MD" w:eastAsia="ru-RU"/>
              </w:rPr>
            </w:pPr>
            <w:r w:rsidRPr="00BC67F0">
              <w:rPr>
                <w:lang w:val="ro-MD" w:eastAsia="ru-RU"/>
              </w:rPr>
              <w:t>Reparația capitală, blocul alimentar</w:t>
            </w:r>
          </w:p>
        </w:tc>
        <w:tc>
          <w:tcPr>
            <w:tcW w:w="1418" w:type="dxa"/>
            <w:shd w:val="clear" w:color="auto" w:fill="auto"/>
            <w:noWrap/>
            <w:vAlign w:val="center"/>
          </w:tcPr>
          <w:p w14:paraId="37000FCF" w14:textId="651BD219" w:rsidR="0041137F" w:rsidRPr="00BC67F0" w:rsidRDefault="00D558F9" w:rsidP="00E2673B">
            <w:pPr>
              <w:jc w:val="center"/>
              <w:rPr>
                <w:lang w:val="ro-MD"/>
              </w:rPr>
            </w:pPr>
            <w:r w:rsidRPr="00BC67F0">
              <w:rPr>
                <w:lang w:val="ro-MD"/>
              </w:rPr>
              <w:t>820,0</w:t>
            </w:r>
          </w:p>
        </w:tc>
        <w:tc>
          <w:tcPr>
            <w:tcW w:w="1275" w:type="dxa"/>
            <w:shd w:val="clear" w:color="auto" w:fill="auto"/>
            <w:noWrap/>
            <w:vAlign w:val="center"/>
          </w:tcPr>
          <w:p w14:paraId="186B563D" w14:textId="5141896A" w:rsidR="0041137F" w:rsidRPr="00BC67F0" w:rsidRDefault="00D558F9" w:rsidP="00D558F9">
            <w:pPr>
              <w:jc w:val="center"/>
              <w:rPr>
                <w:lang w:val="ro-MD"/>
              </w:rPr>
            </w:pPr>
            <w:r w:rsidRPr="00BC67F0">
              <w:rPr>
                <w:lang w:val="ro-MD"/>
              </w:rPr>
              <w:t>819,5</w:t>
            </w:r>
          </w:p>
        </w:tc>
        <w:tc>
          <w:tcPr>
            <w:tcW w:w="1134" w:type="dxa"/>
            <w:shd w:val="clear" w:color="auto" w:fill="auto"/>
            <w:noWrap/>
            <w:vAlign w:val="center"/>
          </w:tcPr>
          <w:p w14:paraId="68D8140F" w14:textId="42969285" w:rsidR="0041137F" w:rsidRPr="00BC67F0" w:rsidRDefault="00D558F9" w:rsidP="00E2673B">
            <w:pPr>
              <w:jc w:val="center"/>
              <w:rPr>
                <w:lang w:val="ro-MD"/>
              </w:rPr>
            </w:pPr>
            <w:r w:rsidRPr="00BC67F0">
              <w:rPr>
                <w:lang w:val="ro-MD"/>
              </w:rPr>
              <w:t>-0,5</w:t>
            </w:r>
          </w:p>
        </w:tc>
        <w:tc>
          <w:tcPr>
            <w:tcW w:w="993" w:type="dxa"/>
            <w:vAlign w:val="center"/>
          </w:tcPr>
          <w:p w14:paraId="4486829A" w14:textId="55551A88" w:rsidR="0041137F" w:rsidRPr="00BC67F0" w:rsidRDefault="00BC67F0" w:rsidP="00E2673B">
            <w:pPr>
              <w:jc w:val="center"/>
              <w:rPr>
                <w:lang w:val="ro-MD"/>
              </w:rPr>
            </w:pPr>
            <w:r w:rsidRPr="00BC67F0">
              <w:rPr>
                <w:lang w:val="ro-MD"/>
              </w:rPr>
              <w:t>99,9</w:t>
            </w:r>
          </w:p>
        </w:tc>
      </w:tr>
      <w:tr w:rsidR="00D558F9" w:rsidRPr="00706AC6" w14:paraId="082F0C97" w14:textId="77777777" w:rsidTr="00F871AE">
        <w:trPr>
          <w:trHeight w:val="558"/>
        </w:trPr>
        <w:tc>
          <w:tcPr>
            <w:tcW w:w="4673" w:type="dxa"/>
            <w:tcBorders>
              <w:top w:val="single" w:sz="4" w:space="0" w:color="auto"/>
              <w:left w:val="single" w:sz="4" w:space="0" w:color="auto"/>
              <w:bottom w:val="single" w:sz="4" w:space="0" w:color="auto"/>
              <w:right w:val="single" w:sz="4" w:space="0" w:color="auto"/>
            </w:tcBorders>
            <w:shd w:val="clear" w:color="auto" w:fill="auto"/>
            <w:vAlign w:val="bottom"/>
          </w:tcPr>
          <w:p w14:paraId="4FC5B579" w14:textId="44C8F6D4" w:rsidR="00D558F9" w:rsidRPr="00BC67F0" w:rsidRDefault="00D558F9" w:rsidP="00F871AE">
            <w:pPr>
              <w:pStyle w:val="a5"/>
              <w:rPr>
                <w:rFonts w:ascii="Times New Roman" w:hAnsi="Times New Roman"/>
                <w:sz w:val="24"/>
                <w:szCs w:val="24"/>
                <w:lang w:val="ro-MD" w:eastAsia="ru-RU"/>
              </w:rPr>
            </w:pPr>
            <w:r w:rsidRPr="00BC67F0">
              <w:rPr>
                <w:rFonts w:ascii="Times New Roman" w:hAnsi="Times New Roman"/>
                <w:sz w:val="24"/>
                <w:szCs w:val="24"/>
              </w:rPr>
              <w:t>lucrări de pavare a teritoriului, Instituția Medico – Sanitară Publică, Spitalul Cărpineni</w:t>
            </w:r>
          </w:p>
        </w:tc>
        <w:tc>
          <w:tcPr>
            <w:tcW w:w="1418" w:type="dxa"/>
            <w:shd w:val="clear" w:color="auto" w:fill="auto"/>
            <w:noWrap/>
            <w:vAlign w:val="center"/>
          </w:tcPr>
          <w:p w14:paraId="6ECFD49F" w14:textId="0567DEE7" w:rsidR="00D558F9" w:rsidRPr="00BC67F0" w:rsidRDefault="00D558F9" w:rsidP="00E2673B">
            <w:pPr>
              <w:jc w:val="center"/>
              <w:rPr>
                <w:lang w:val="ro-MD"/>
              </w:rPr>
            </w:pPr>
            <w:r w:rsidRPr="00BC67F0">
              <w:rPr>
                <w:lang w:val="ro-MD"/>
              </w:rPr>
              <w:t>220,0</w:t>
            </w:r>
          </w:p>
        </w:tc>
        <w:tc>
          <w:tcPr>
            <w:tcW w:w="1275" w:type="dxa"/>
            <w:shd w:val="clear" w:color="auto" w:fill="auto"/>
            <w:noWrap/>
            <w:vAlign w:val="center"/>
          </w:tcPr>
          <w:p w14:paraId="361CC6A8" w14:textId="154C9AAB" w:rsidR="00D558F9" w:rsidRPr="00BC67F0" w:rsidRDefault="00D558F9" w:rsidP="00D558F9">
            <w:pPr>
              <w:jc w:val="center"/>
              <w:rPr>
                <w:lang w:val="ro-MD"/>
              </w:rPr>
            </w:pPr>
            <w:r w:rsidRPr="00BC67F0">
              <w:rPr>
                <w:lang w:val="ro-MD"/>
              </w:rPr>
              <w:t>219,5</w:t>
            </w:r>
          </w:p>
        </w:tc>
        <w:tc>
          <w:tcPr>
            <w:tcW w:w="1134" w:type="dxa"/>
            <w:shd w:val="clear" w:color="auto" w:fill="auto"/>
            <w:noWrap/>
            <w:vAlign w:val="center"/>
          </w:tcPr>
          <w:p w14:paraId="08FDEE48" w14:textId="5BB836E4" w:rsidR="00D558F9" w:rsidRPr="00BC67F0" w:rsidRDefault="00D558F9" w:rsidP="00E2673B">
            <w:pPr>
              <w:jc w:val="center"/>
              <w:rPr>
                <w:lang w:val="ro-MD"/>
              </w:rPr>
            </w:pPr>
            <w:r w:rsidRPr="00BC67F0">
              <w:rPr>
                <w:lang w:val="ro-MD"/>
              </w:rPr>
              <w:t>-0,5</w:t>
            </w:r>
          </w:p>
        </w:tc>
        <w:tc>
          <w:tcPr>
            <w:tcW w:w="993" w:type="dxa"/>
            <w:vAlign w:val="center"/>
          </w:tcPr>
          <w:p w14:paraId="10AAEC11" w14:textId="5F5A8D7B" w:rsidR="00D558F9" w:rsidRPr="00BC67F0" w:rsidRDefault="00BC67F0" w:rsidP="00E2673B">
            <w:pPr>
              <w:jc w:val="center"/>
              <w:rPr>
                <w:lang w:val="ro-MD"/>
              </w:rPr>
            </w:pPr>
            <w:r w:rsidRPr="00BC67F0">
              <w:rPr>
                <w:lang w:val="ro-MD"/>
              </w:rPr>
              <w:t>99,9</w:t>
            </w:r>
          </w:p>
        </w:tc>
      </w:tr>
      <w:tr w:rsidR="00D558F9" w:rsidRPr="00706AC6" w14:paraId="57F39434" w14:textId="77777777" w:rsidTr="00E2673B">
        <w:trPr>
          <w:trHeight w:val="211"/>
        </w:trPr>
        <w:tc>
          <w:tcPr>
            <w:tcW w:w="4673" w:type="dxa"/>
            <w:tcBorders>
              <w:top w:val="single" w:sz="4" w:space="0" w:color="auto"/>
              <w:left w:val="single" w:sz="4" w:space="0" w:color="auto"/>
              <w:bottom w:val="single" w:sz="4" w:space="0" w:color="auto"/>
              <w:right w:val="single" w:sz="4" w:space="0" w:color="auto"/>
            </w:tcBorders>
            <w:shd w:val="clear" w:color="auto" w:fill="auto"/>
            <w:vAlign w:val="bottom"/>
          </w:tcPr>
          <w:p w14:paraId="5BDA56CF" w14:textId="0A12AF44" w:rsidR="00D558F9" w:rsidRPr="00BC67F0" w:rsidRDefault="00D558F9" w:rsidP="00F871AE">
            <w:pPr>
              <w:pStyle w:val="a5"/>
              <w:rPr>
                <w:rFonts w:ascii="Times New Roman" w:hAnsi="Times New Roman"/>
                <w:sz w:val="24"/>
                <w:szCs w:val="24"/>
                <w:lang w:val="ro-MD" w:eastAsia="ru-RU"/>
              </w:rPr>
            </w:pPr>
            <w:r w:rsidRPr="00BC67F0">
              <w:rPr>
                <w:rFonts w:ascii="Times New Roman" w:hAnsi="Times New Roman"/>
                <w:sz w:val="24"/>
                <w:szCs w:val="24"/>
              </w:rPr>
              <w:t>Schimbarea tâmplăriei (geamurilor)</w:t>
            </w:r>
          </w:p>
        </w:tc>
        <w:tc>
          <w:tcPr>
            <w:tcW w:w="1418" w:type="dxa"/>
            <w:shd w:val="clear" w:color="auto" w:fill="auto"/>
            <w:noWrap/>
            <w:vAlign w:val="center"/>
          </w:tcPr>
          <w:p w14:paraId="6241208F" w14:textId="72A59534" w:rsidR="00D558F9" w:rsidRPr="00BC67F0" w:rsidRDefault="00D558F9" w:rsidP="00D558F9">
            <w:pPr>
              <w:jc w:val="center"/>
              <w:rPr>
                <w:lang w:val="ro-MD"/>
              </w:rPr>
            </w:pPr>
            <w:r w:rsidRPr="00BC67F0">
              <w:rPr>
                <w:lang w:val="ro-MD"/>
              </w:rPr>
              <w:t>40,0</w:t>
            </w:r>
          </w:p>
        </w:tc>
        <w:tc>
          <w:tcPr>
            <w:tcW w:w="1275" w:type="dxa"/>
            <w:shd w:val="clear" w:color="auto" w:fill="auto"/>
            <w:noWrap/>
            <w:vAlign w:val="center"/>
          </w:tcPr>
          <w:p w14:paraId="778AF439" w14:textId="29585A32" w:rsidR="00D558F9" w:rsidRPr="00BC67F0" w:rsidRDefault="00D558F9" w:rsidP="00D558F9">
            <w:pPr>
              <w:jc w:val="center"/>
              <w:rPr>
                <w:lang w:val="ro-MD"/>
              </w:rPr>
            </w:pPr>
            <w:r w:rsidRPr="00BC67F0">
              <w:rPr>
                <w:lang w:val="ro-MD"/>
              </w:rPr>
              <w:t>40,0</w:t>
            </w:r>
          </w:p>
        </w:tc>
        <w:tc>
          <w:tcPr>
            <w:tcW w:w="1134" w:type="dxa"/>
            <w:shd w:val="clear" w:color="auto" w:fill="auto"/>
            <w:noWrap/>
            <w:vAlign w:val="center"/>
          </w:tcPr>
          <w:p w14:paraId="28C82C97" w14:textId="06EC290C" w:rsidR="00D558F9" w:rsidRPr="00BC67F0" w:rsidRDefault="00D558F9" w:rsidP="00D558F9">
            <w:pPr>
              <w:jc w:val="center"/>
              <w:rPr>
                <w:lang w:val="ro-MD"/>
              </w:rPr>
            </w:pPr>
            <w:r w:rsidRPr="00BC67F0">
              <w:rPr>
                <w:lang w:val="ro-MD"/>
              </w:rPr>
              <w:t>-</w:t>
            </w:r>
          </w:p>
        </w:tc>
        <w:tc>
          <w:tcPr>
            <w:tcW w:w="993" w:type="dxa"/>
            <w:vAlign w:val="center"/>
          </w:tcPr>
          <w:p w14:paraId="22635654" w14:textId="149A72E0" w:rsidR="00D558F9" w:rsidRPr="00BC67F0" w:rsidRDefault="00D558F9" w:rsidP="00D558F9">
            <w:pPr>
              <w:jc w:val="center"/>
              <w:rPr>
                <w:lang w:val="ro-MD"/>
              </w:rPr>
            </w:pPr>
            <w:r w:rsidRPr="00BC67F0">
              <w:rPr>
                <w:lang w:val="ro-MD"/>
              </w:rPr>
              <w:t>100,0</w:t>
            </w:r>
          </w:p>
        </w:tc>
      </w:tr>
      <w:tr w:rsidR="00D558F9" w:rsidRPr="00706AC6" w14:paraId="71EBEE80" w14:textId="77777777" w:rsidTr="00623642">
        <w:trPr>
          <w:trHeight w:val="211"/>
        </w:trPr>
        <w:tc>
          <w:tcPr>
            <w:tcW w:w="4673" w:type="dxa"/>
            <w:tcBorders>
              <w:top w:val="nil"/>
              <w:left w:val="single" w:sz="4" w:space="0" w:color="auto"/>
              <w:bottom w:val="single" w:sz="4" w:space="0" w:color="auto"/>
              <w:right w:val="single" w:sz="4" w:space="0" w:color="auto"/>
            </w:tcBorders>
            <w:shd w:val="clear" w:color="auto" w:fill="auto"/>
          </w:tcPr>
          <w:p w14:paraId="242FDB89" w14:textId="09DA875E" w:rsidR="00D558F9" w:rsidRPr="00BC67F0" w:rsidRDefault="00D558F9" w:rsidP="00F871AE">
            <w:pPr>
              <w:pStyle w:val="a5"/>
              <w:rPr>
                <w:rFonts w:ascii="Times New Roman" w:hAnsi="Times New Roman"/>
                <w:sz w:val="24"/>
                <w:szCs w:val="24"/>
                <w:lang w:val="ro-MD" w:eastAsia="ru-RU"/>
              </w:rPr>
            </w:pPr>
            <w:r w:rsidRPr="00BC67F0">
              <w:rPr>
                <w:rFonts w:ascii="Times New Roman" w:hAnsi="Times New Roman"/>
                <w:sz w:val="24"/>
                <w:szCs w:val="24"/>
              </w:rPr>
              <w:t xml:space="preserve">Procurarea și dotarea cu mobilier și utilaj a blocului alimentar </w:t>
            </w:r>
          </w:p>
        </w:tc>
        <w:tc>
          <w:tcPr>
            <w:tcW w:w="1418" w:type="dxa"/>
            <w:shd w:val="clear" w:color="auto" w:fill="auto"/>
            <w:noWrap/>
            <w:vAlign w:val="center"/>
          </w:tcPr>
          <w:p w14:paraId="5B05D855" w14:textId="0FAC333C" w:rsidR="00D558F9" w:rsidRPr="00BC67F0" w:rsidRDefault="00D558F9" w:rsidP="00D558F9">
            <w:pPr>
              <w:jc w:val="center"/>
              <w:rPr>
                <w:lang w:val="ro-MD"/>
              </w:rPr>
            </w:pPr>
            <w:r w:rsidRPr="00BC67F0">
              <w:rPr>
                <w:lang w:val="ro-MD"/>
              </w:rPr>
              <w:t>120,0</w:t>
            </w:r>
          </w:p>
        </w:tc>
        <w:tc>
          <w:tcPr>
            <w:tcW w:w="1275" w:type="dxa"/>
            <w:shd w:val="clear" w:color="auto" w:fill="auto"/>
            <w:noWrap/>
            <w:vAlign w:val="center"/>
          </w:tcPr>
          <w:p w14:paraId="0A490C40" w14:textId="2243E9CF" w:rsidR="00D558F9" w:rsidRPr="00BC67F0" w:rsidRDefault="00D558F9" w:rsidP="00D558F9">
            <w:pPr>
              <w:jc w:val="center"/>
              <w:rPr>
                <w:lang w:val="ro-MD"/>
              </w:rPr>
            </w:pPr>
            <w:r w:rsidRPr="00BC67F0">
              <w:rPr>
                <w:lang w:val="ro-MD"/>
              </w:rPr>
              <w:t>119,3</w:t>
            </w:r>
          </w:p>
        </w:tc>
        <w:tc>
          <w:tcPr>
            <w:tcW w:w="1134" w:type="dxa"/>
            <w:shd w:val="clear" w:color="auto" w:fill="auto"/>
            <w:noWrap/>
            <w:vAlign w:val="center"/>
          </w:tcPr>
          <w:p w14:paraId="2F679EC9" w14:textId="3DE6B4DF" w:rsidR="00D558F9" w:rsidRPr="00BC67F0" w:rsidRDefault="00D558F9" w:rsidP="00D558F9">
            <w:pPr>
              <w:jc w:val="center"/>
              <w:rPr>
                <w:lang w:val="ro-MD"/>
              </w:rPr>
            </w:pPr>
            <w:r w:rsidRPr="00BC67F0">
              <w:rPr>
                <w:lang w:val="ro-MD"/>
              </w:rPr>
              <w:t>-0,7</w:t>
            </w:r>
          </w:p>
        </w:tc>
        <w:tc>
          <w:tcPr>
            <w:tcW w:w="993" w:type="dxa"/>
            <w:vAlign w:val="center"/>
          </w:tcPr>
          <w:p w14:paraId="35434CF4" w14:textId="5E4E3653" w:rsidR="00D558F9" w:rsidRPr="00BC67F0" w:rsidRDefault="00BC67F0" w:rsidP="00D558F9">
            <w:pPr>
              <w:jc w:val="center"/>
              <w:rPr>
                <w:lang w:val="ro-MD"/>
              </w:rPr>
            </w:pPr>
            <w:r w:rsidRPr="00BC67F0">
              <w:rPr>
                <w:lang w:val="ro-MD"/>
              </w:rPr>
              <w:t>99,4</w:t>
            </w:r>
          </w:p>
        </w:tc>
      </w:tr>
      <w:tr w:rsidR="00D558F9" w:rsidRPr="00706AC6" w14:paraId="0DCFCC57" w14:textId="77777777" w:rsidTr="00E2673B">
        <w:trPr>
          <w:trHeight w:val="211"/>
        </w:trPr>
        <w:tc>
          <w:tcPr>
            <w:tcW w:w="4673" w:type="dxa"/>
            <w:tcBorders>
              <w:top w:val="single" w:sz="4" w:space="0" w:color="auto"/>
              <w:left w:val="single" w:sz="4" w:space="0" w:color="auto"/>
              <w:bottom w:val="single" w:sz="4" w:space="0" w:color="auto"/>
              <w:right w:val="single" w:sz="4" w:space="0" w:color="auto"/>
            </w:tcBorders>
            <w:shd w:val="clear" w:color="auto" w:fill="auto"/>
            <w:vAlign w:val="bottom"/>
          </w:tcPr>
          <w:p w14:paraId="0219F10A" w14:textId="6BD33E6A" w:rsidR="00D558F9" w:rsidRPr="00BC67F0" w:rsidRDefault="00F871AE" w:rsidP="00F871AE">
            <w:pPr>
              <w:pStyle w:val="a5"/>
              <w:rPr>
                <w:rFonts w:ascii="Times New Roman" w:hAnsi="Times New Roman"/>
                <w:sz w:val="24"/>
                <w:szCs w:val="24"/>
                <w:lang w:val="ro-MD" w:eastAsia="ru-RU"/>
              </w:rPr>
            </w:pPr>
            <w:r w:rsidRPr="00BC67F0">
              <w:rPr>
                <w:rFonts w:ascii="Times New Roman" w:hAnsi="Times New Roman"/>
                <w:sz w:val="24"/>
                <w:szCs w:val="24"/>
              </w:rPr>
              <w:t xml:space="preserve">Procurarea calculatoarelor și echipamentului IT </w:t>
            </w:r>
          </w:p>
        </w:tc>
        <w:tc>
          <w:tcPr>
            <w:tcW w:w="1418" w:type="dxa"/>
            <w:shd w:val="clear" w:color="auto" w:fill="auto"/>
            <w:noWrap/>
            <w:vAlign w:val="center"/>
          </w:tcPr>
          <w:p w14:paraId="3840CBB9" w14:textId="7F7E94EB" w:rsidR="00D558F9" w:rsidRPr="00BC67F0" w:rsidRDefault="00F871AE" w:rsidP="00E2673B">
            <w:pPr>
              <w:jc w:val="center"/>
              <w:rPr>
                <w:lang w:val="ro-MD"/>
              </w:rPr>
            </w:pPr>
            <w:r w:rsidRPr="00BC67F0">
              <w:rPr>
                <w:lang w:val="ro-MD"/>
              </w:rPr>
              <w:t>20,</w:t>
            </w:r>
            <w:r w:rsidR="00BC67F0" w:rsidRPr="00BC67F0">
              <w:rPr>
                <w:lang w:val="ro-MD"/>
              </w:rPr>
              <w:t>0</w:t>
            </w:r>
          </w:p>
        </w:tc>
        <w:tc>
          <w:tcPr>
            <w:tcW w:w="1275" w:type="dxa"/>
            <w:shd w:val="clear" w:color="auto" w:fill="auto"/>
            <w:noWrap/>
            <w:vAlign w:val="center"/>
          </w:tcPr>
          <w:p w14:paraId="28D44FCD" w14:textId="3A2D99C9" w:rsidR="00D558F9" w:rsidRPr="00BC67F0" w:rsidRDefault="00F871AE" w:rsidP="00D558F9">
            <w:pPr>
              <w:jc w:val="center"/>
              <w:rPr>
                <w:lang w:val="ro-MD"/>
              </w:rPr>
            </w:pPr>
            <w:r w:rsidRPr="00BC67F0">
              <w:rPr>
                <w:lang w:val="ro-MD"/>
              </w:rPr>
              <w:t>19,9</w:t>
            </w:r>
          </w:p>
        </w:tc>
        <w:tc>
          <w:tcPr>
            <w:tcW w:w="1134" w:type="dxa"/>
            <w:shd w:val="clear" w:color="auto" w:fill="auto"/>
            <w:noWrap/>
            <w:vAlign w:val="center"/>
          </w:tcPr>
          <w:p w14:paraId="740642E9" w14:textId="06D0B832" w:rsidR="00D558F9" w:rsidRPr="00BC67F0" w:rsidRDefault="00F871AE" w:rsidP="00E2673B">
            <w:pPr>
              <w:jc w:val="center"/>
              <w:rPr>
                <w:lang w:val="ro-MD"/>
              </w:rPr>
            </w:pPr>
            <w:r w:rsidRPr="00BC67F0">
              <w:rPr>
                <w:lang w:val="ro-MD"/>
              </w:rPr>
              <w:t>0,1</w:t>
            </w:r>
          </w:p>
        </w:tc>
        <w:tc>
          <w:tcPr>
            <w:tcW w:w="993" w:type="dxa"/>
            <w:vAlign w:val="center"/>
          </w:tcPr>
          <w:p w14:paraId="2F41E3E0" w14:textId="03762105" w:rsidR="00D558F9" w:rsidRPr="00BC67F0" w:rsidRDefault="00BC67F0" w:rsidP="00E2673B">
            <w:pPr>
              <w:jc w:val="center"/>
              <w:rPr>
                <w:lang w:val="ro-MD"/>
              </w:rPr>
            </w:pPr>
            <w:r w:rsidRPr="00BC67F0">
              <w:rPr>
                <w:lang w:val="ro-MD"/>
              </w:rPr>
              <w:t>99,5</w:t>
            </w:r>
          </w:p>
        </w:tc>
      </w:tr>
      <w:tr w:rsidR="00F871AE" w:rsidRPr="00706AC6" w14:paraId="1485D0EB" w14:textId="77777777" w:rsidTr="00E2673B">
        <w:trPr>
          <w:trHeight w:val="211"/>
        </w:trPr>
        <w:tc>
          <w:tcPr>
            <w:tcW w:w="4673" w:type="dxa"/>
            <w:tcBorders>
              <w:top w:val="single" w:sz="4" w:space="0" w:color="auto"/>
              <w:left w:val="single" w:sz="4" w:space="0" w:color="auto"/>
              <w:bottom w:val="single" w:sz="4" w:space="0" w:color="auto"/>
              <w:right w:val="single" w:sz="4" w:space="0" w:color="auto"/>
            </w:tcBorders>
            <w:shd w:val="clear" w:color="auto" w:fill="auto"/>
            <w:vAlign w:val="bottom"/>
          </w:tcPr>
          <w:p w14:paraId="223E1252" w14:textId="06ADFCDC" w:rsidR="00F871AE" w:rsidRPr="00BC67F0" w:rsidRDefault="00724052" w:rsidP="00F871AE">
            <w:r w:rsidRPr="00BC67F0">
              <w:rPr>
                <w:b/>
                <w:bCs/>
                <w:i/>
                <w:iCs/>
              </w:rPr>
              <w:t>3.</w:t>
            </w:r>
            <w:r w:rsidR="00F871AE" w:rsidRPr="00BC67F0">
              <w:rPr>
                <w:b/>
                <w:bCs/>
                <w:i/>
                <w:iCs/>
              </w:rPr>
              <w:t xml:space="preserve"> Oficiul Medicilor de Familie s.Lăpușna</w:t>
            </w:r>
          </w:p>
        </w:tc>
        <w:tc>
          <w:tcPr>
            <w:tcW w:w="1418" w:type="dxa"/>
            <w:shd w:val="clear" w:color="auto" w:fill="auto"/>
            <w:noWrap/>
            <w:vAlign w:val="center"/>
          </w:tcPr>
          <w:p w14:paraId="42519773" w14:textId="77777777" w:rsidR="00F871AE" w:rsidRPr="00BC67F0" w:rsidRDefault="00F871AE" w:rsidP="00E2673B">
            <w:pPr>
              <w:jc w:val="center"/>
              <w:rPr>
                <w:lang w:val="ro-MD"/>
              </w:rPr>
            </w:pPr>
          </w:p>
        </w:tc>
        <w:tc>
          <w:tcPr>
            <w:tcW w:w="1275" w:type="dxa"/>
            <w:shd w:val="clear" w:color="auto" w:fill="auto"/>
            <w:noWrap/>
            <w:vAlign w:val="center"/>
          </w:tcPr>
          <w:p w14:paraId="4F2BF171" w14:textId="77777777" w:rsidR="00F871AE" w:rsidRPr="00BC67F0" w:rsidRDefault="00F871AE" w:rsidP="00D558F9">
            <w:pPr>
              <w:jc w:val="center"/>
              <w:rPr>
                <w:lang w:val="ro-MD"/>
              </w:rPr>
            </w:pPr>
          </w:p>
        </w:tc>
        <w:tc>
          <w:tcPr>
            <w:tcW w:w="1134" w:type="dxa"/>
            <w:shd w:val="clear" w:color="auto" w:fill="auto"/>
            <w:noWrap/>
            <w:vAlign w:val="center"/>
          </w:tcPr>
          <w:p w14:paraId="63DA4DA5" w14:textId="77777777" w:rsidR="00F871AE" w:rsidRPr="00BC67F0" w:rsidRDefault="00F871AE" w:rsidP="00E2673B">
            <w:pPr>
              <w:jc w:val="center"/>
              <w:rPr>
                <w:lang w:val="ro-MD"/>
              </w:rPr>
            </w:pPr>
          </w:p>
        </w:tc>
        <w:tc>
          <w:tcPr>
            <w:tcW w:w="993" w:type="dxa"/>
            <w:vAlign w:val="center"/>
          </w:tcPr>
          <w:p w14:paraId="48E1ABBA" w14:textId="77777777" w:rsidR="00F871AE" w:rsidRPr="00BC67F0" w:rsidRDefault="00F871AE" w:rsidP="00E2673B">
            <w:pPr>
              <w:jc w:val="center"/>
              <w:rPr>
                <w:lang w:val="ro-MD"/>
              </w:rPr>
            </w:pPr>
          </w:p>
        </w:tc>
      </w:tr>
      <w:tr w:rsidR="00F871AE" w:rsidRPr="00706AC6" w14:paraId="416A9346" w14:textId="77777777" w:rsidTr="00E2673B">
        <w:trPr>
          <w:trHeight w:val="211"/>
        </w:trPr>
        <w:tc>
          <w:tcPr>
            <w:tcW w:w="4673" w:type="dxa"/>
            <w:tcBorders>
              <w:top w:val="single" w:sz="4" w:space="0" w:color="auto"/>
              <w:left w:val="single" w:sz="4" w:space="0" w:color="auto"/>
              <w:bottom w:val="single" w:sz="4" w:space="0" w:color="auto"/>
              <w:right w:val="single" w:sz="4" w:space="0" w:color="auto"/>
            </w:tcBorders>
            <w:shd w:val="clear" w:color="auto" w:fill="auto"/>
            <w:vAlign w:val="bottom"/>
          </w:tcPr>
          <w:p w14:paraId="3921F765" w14:textId="1223E6F2" w:rsidR="00F871AE" w:rsidRPr="00BC67F0" w:rsidRDefault="00F871AE" w:rsidP="00F871AE">
            <w:pPr>
              <w:pStyle w:val="a5"/>
              <w:rPr>
                <w:rFonts w:ascii="Times New Roman" w:hAnsi="Times New Roman"/>
                <w:b/>
                <w:bCs/>
                <w:i/>
                <w:iCs/>
                <w:sz w:val="24"/>
                <w:szCs w:val="24"/>
              </w:rPr>
            </w:pPr>
            <w:r w:rsidRPr="00BC67F0">
              <w:rPr>
                <w:rFonts w:ascii="Times New Roman" w:hAnsi="Times New Roman"/>
                <w:sz w:val="24"/>
                <w:szCs w:val="24"/>
              </w:rPr>
              <w:t xml:space="preserve">Lucrări de conservare a fostei clădiri Oficiul medicilor de familie Lăpușna </w:t>
            </w:r>
          </w:p>
        </w:tc>
        <w:tc>
          <w:tcPr>
            <w:tcW w:w="1418" w:type="dxa"/>
            <w:shd w:val="clear" w:color="auto" w:fill="auto"/>
            <w:noWrap/>
            <w:vAlign w:val="center"/>
          </w:tcPr>
          <w:p w14:paraId="671CB01C" w14:textId="6A0A8EEA" w:rsidR="00F871AE" w:rsidRPr="00BC67F0" w:rsidRDefault="00F871AE" w:rsidP="00E2673B">
            <w:pPr>
              <w:jc w:val="center"/>
              <w:rPr>
                <w:lang w:val="ro-MD"/>
              </w:rPr>
            </w:pPr>
            <w:r w:rsidRPr="00BC67F0">
              <w:rPr>
                <w:lang w:val="ro-MD"/>
              </w:rPr>
              <w:t>40,0</w:t>
            </w:r>
          </w:p>
        </w:tc>
        <w:tc>
          <w:tcPr>
            <w:tcW w:w="1275" w:type="dxa"/>
            <w:shd w:val="clear" w:color="auto" w:fill="auto"/>
            <w:noWrap/>
            <w:vAlign w:val="center"/>
          </w:tcPr>
          <w:p w14:paraId="529D1AE1" w14:textId="3616C447" w:rsidR="00F871AE" w:rsidRPr="00BC67F0" w:rsidRDefault="00F871AE" w:rsidP="00D558F9">
            <w:pPr>
              <w:jc w:val="center"/>
              <w:rPr>
                <w:lang w:val="ro-MD"/>
              </w:rPr>
            </w:pPr>
            <w:r w:rsidRPr="00BC67F0">
              <w:rPr>
                <w:lang w:val="ro-MD"/>
              </w:rPr>
              <w:t>40,0</w:t>
            </w:r>
          </w:p>
        </w:tc>
        <w:tc>
          <w:tcPr>
            <w:tcW w:w="1134" w:type="dxa"/>
            <w:shd w:val="clear" w:color="auto" w:fill="auto"/>
            <w:noWrap/>
            <w:vAlign w:val="center"/>
          </w:tcPr>
          <w:p w14:paraId="701D1B7A" w14:textId="7615D2A9" w:rsidR="00F871AE" w:rsidRPr="00BC67F0" w:rsidRDefault="00F871AE" w:rsidP="00E2673B">
            <w:pPr>
              <w:jc w:val="center"/>
              <w:rPr>
                <w:lang w:val="ro-MD"/>
              </w:rPr>
            </w:pPr>
            <w:r w:rsidRPr="00BC67F0">
              <w:rPr>
                <w:lang w:val="ro-MD"/>
              </w:rPr>
              <w:t>-</w:t>
            </w:r>
          </w:p>
        </w:tc>
        <w:tc>
          <w:tcPr>
            <w:tcW w:w="993" w:type="dxa"/>
            <w:vAlign w:val="center"/>
          </w:tcPr>
          <w:p w14:paraId="27B40D2F" w14:textId="1AECDE3E" w:rsidR="00F871AE" w:rsidRPr="00BC67F0" w:rsidRDefault="00F871AE" w:rsidP="00E2673B">
            <w:pPr>
              <w:jc w:val="center"/>
              <w:rPr>
                <w:lang w:val="ro-MD"/>
              </w:rPr>
            </w:pPr>
            <w:r w:rsidRPr="00BC67F0">
              <w:rPr>
                <w:lang w:val="ro-MD"/>
              </w:rPr>
              <w:t>100,0</w:t>
            </w:r>
          </w:p>
        </w:tc>
      </w:tr>
      <w:tr w:rsidR="00F871AE" w:rsidRPr="00706AC6" w14:paraId="71F31137" w14:textId="77777777" w:rsidTr="00E2673B">
        <w:trPr>
          <w:trHeight w:val="211"/>
        </w:trPr>
        <w:tc>
          <w:tcPr>
            <w:tcW w:w="4673" w:type="dxa"/>
            <w:tcBorders>
              <w:top w:val="single" w:sz="4" w:space="0" w:color="auto"/>
              <w:left w:val="single" w:sz="4" w:space="0" w:color="auto"/>
              <w:bottom w:val="single" w:sz="4" w:space="0" w:color="auto"/>
              <w:right w:val="single" w:sz="4" w:space="0" w:color="auto"/>
            </w:tcBorders>
            <w:shd w:val="clear" w:color="auto" w:fill="auto"/>
            <w:vAlign w:val="bottom"/>
          </w:tcPr>
          <w:p w14:paraId="177F60A6" w14:textId="35BAA9D9" w:rsidR="00F871AE" w:rsidRPr="00BC67F0" w:rsidRDefault="00724052" w:rsidP="00F871AE">
            <w:pPr>
              <w:pStyle w:val="a5"/>
              <w:rPr>
                <w:rFonts w:ascii="Times New Roman" w:hAnsi="Times New Roman"/>
                <w:b/>
                <w:bCs/>
                <w:i/>
                <w:iCs/>
                <w:sz w:val="24"/>
                <w:szCs w:val="24"/>
              </w:rPr>
            </w:pPr>
            <w:r w:rsidRPr="00BC67F0">
              <w:rPr>
                <w:rFonts w:ascii="Times New Roman" w:hAnsi="Times New Roman"/>
                <w:b/>
                <w:bCs/>
                <w:i/>
                <w:iCs/>
                <w:sz w:val="24"/>
                <w:szCs w:val="24"/>
              </w:rPr>
              <w:t>4.</w:t>
            </w:r>
            <w:r w:rsidR="00F871AE" w:rsidRPr="00BC67F0">
              <w:rPr>
                <w:rFonts w:ascii="Times New Roman" w:hAnsi="Times New Roman"/>
                <w:b/>
                <w:bCs/>
                <w:i/>
                <w:iCs/>
                <w:sz w:val="24"/>
                <w:szCs w:val="24"/>
              </w:rPr>
              <w:t xml:space="preserve"> Oficiul Medicilor de Familie s.Drăgușenii Noi</w:t>
            </w:r>
          </w:p>
        </w:tc>
        <w:tc>
          <w:tcPr>
            <w:tcW w:w="1418" w:type="dxa"/>
            <w:shd w:val="clear" w:color="auto" w:fill="auto"/>
            <w:noWrap/>
            <w:vAlign w:val="center"/>
          </w:tcPr>
          <w:p w14:paraId="0CAB8923" w14:textId="77777777" w:rsidR="00F871AE" w:rsidRPr="00BC67F0" w:rsidRDefault="00F871AE" w:rsidP="00E2673B">
            <w:pPr>
              <w:jc w:val="center"/>
              <w:rPr>
                <w:lang w:val="ro-MD"/>
              </w:rPr>
            </w:pPr>
          </w:p>
        </w:tc>
        <w:tc>
          <w:tcPr>
            <w:tcW w:w="1275" w:type="dxa"/>
            <w:shd w:val="clear" w:color="auto" w:fill="auto"/>
            <w:noWrap/>
            <w:vAlign w:val="center"/>
          </w:tcPr>
          <w:p w14:paraId="2BB8CC79" w14:textId="77777777" w:rsidR="00F871AE" w:rsidRPr="00BC67F0" w:rsidRDefault="00F871AE" w:rsidP="00D558F9">
            <w:pPr>
              <w:jc w:val="center"/>
              <w:rPr>
                <w:lang w:val="ro-MD"/>
              </w:rPr>
            </w:pPr>
          </w:p>
        </w:tc>
        <w:tc>
          <w:tcPr>
            <w:tcW w:w="1134" w:type="dxa"/>
            <w:shd w:val="clear" w:color="auto" w:fill="auto"/>
            <w:noWrap/>
            <w:vAlign w:val="center"/>
          </w:tcPr>
          <w:p w14:paraId="6B88FFBE" w14:textId="77777777" w:rsidR="00F871AE" w:rsidRPr="00BC67F0" w:rsidRDefault="00F871AE" w:rsidP="00E2673B">
            <w:pPr>
              <w:jc w:val="center"/>
              <w:rPr>
                <w:lang w:val="ro-MD"/>
              </w:rPr>
            </w:pPr>
          </w:p>
        </w:tc>
        <w:tc>
          <w:tcPr>
            <w:tcW w:w="993" w:type="dxa"/>
            <w:vAlign w:val="center"/>
          </w:tcPr>
          <w:p w14:paraId="01C8084D" w14:textId="77777777" w:rsidR="00F871AE" w:rsidRPr="00BC67F0" w:rsidRDefault="00F871AE" w:rsidP="00E2673B">
            <w:pPr>
              <w:jc w:val="center"/>
              <w:rPr>
                <w:lang w:val="ro-MD"/>
              </w:rPr>
            </w:pPr>
          </w:p>
        </w:tc>
      </w:tr>
      <w:tr w:rsidR="00F871AE" w:rsidRPr="00706AC6" w14:paraId="3D742DE7" w14:textId="77777777" w:rsidTr="00E2673B">
        <w:trPr>
          <w:trHeight w:val="211"/>
        </w:trPr>
        <w:tc>
          <w:tcPr>
            <w:tcW w:w="4673" w:type="dxa"/>
            <w:tcBorders>
              <w:top w:val="single" w:sz="4" w:space="0" w:color="auto"/>
              <w:left w:val="single" w:sz="4" w:space="0" w:color="auto"/>
              <w:bottom w:val="single" w:sz="4" w:space="0" w:color="auto"/>
              <w:right w:val="single" w:sz="4" w:space="0" w:color="auto"/>
            </w:tcBorders>
            <w:shd w:val="clear" w:color="auto" w:fill="auto"/>
            <w:vAlign w:val="bottom"/>
          </w:tcPr>
          <w:p w14:paraId="5E56C47D" w14:textId="42E29514" w:rsidR="00F871AE" w:rsidRPr="00F871AE" w:rsidRDefault="00F871AE" w:rsidP="00F871AE">
            <w:pPr>
              <w:pStyle w:val="a5"/>
              <w:rPr>
                <w:rFonts w:ascii="Times New Roman" w:hAnsi="Times New Roman"/>
                <w:b/>
                <w:bCs/>
                <w:i/>
                <w:iCs/>
                <w:sz w:val="24"/>
                <w:szCs w:val="24"/>
              </w:rPr>
            </w:pPr>
            <w:r w:rsidRPr="00F871AE">
              <w:rPr>
                <w:rFonts w:ascii="Times New Roman" w:hAnsi="Times New Roman"/>
                <w:sz w:val="24"/>
                <w:szCs w:val="24"/>
              </w:rPr>
              <w:t xml:space="preserve">Reparația capitală </w:t>
            </w:r>
          </w:p>
        </w:tc>
        <w:tc>
          <w:tcPr>
            <w:tcW w:w="1418" w:type="dxa"/>
            <w:shd w:val="clear" w:color="auto" w:fill="auto"/>
            <w:noWrap/>
            <w:vAlign w:val="center"/>
          </w:tcPr>
          <w:p w14:paraId="41BCC9D9" w14:textId="21FC3110" w:rsidR="00F871AE" w:rsidRDefault="00F871AE" w:rsidP="00E2673B">
            <w:pPr>
              <w:jc w:val="center"/>
              <w:rPr>
                <w:lang w:val="ro-MD"/>
              </w:rPr>
            </w:pPr>
            <w:r>
              <w:rPr>
                <w:lang w:val="ro-MD"/>
              </w:rPr>
              <w:t>110,4</w:t>
            </w:r>
          </w:p>
        </w:tc>
        <w:tc>
          <w:tcPr>
            <w:tcW w:w="1275" w:type="dxa"/>
            <w:shd w:val="clear" w:color="auto" w:fill="auto"/>
            <w:noWrap/>
            <w:vAlign w:val="center"/>
          </w:tcPr>
          <w:p w14:paraId="02986CE4" w14:textId="551903D1" w:rsidR="00F871AE" w:rsidRDefault="00F871AE" w:rsidP="00BC67F0">
            <w:pPr>
              <w:jc w:val="center"/>
              <w:rPr>
                <w:lang w:val="ro-MD"/>
              </w:rPr>
            </w:pPr>
            <w:r>
              <w:rPr>
                <w:lang w:val="ro-MD"/>
              </w:rPr>
              <w:t>97,</w:t>
            </w:r>
            <w:r w:rsidR="00BC67F0">
              <w:rPr>
                <w:lang w:val="ro-MD"/>
              </w:rPr>
              <w:t>4</w:t>
            </w:r>
          </w:p>
        </w:tc>
        <w:tc>
          <w:tcPr>
            <w:tcW w:w="1134" w:type="dxa"/>
            <w:shd w:val="clear" w:color="auto" w:fill="auto"/>
            <w:noWrap/>
            <w:vAlign w:val="center"/>
          </w:tcPr>
          <w:p w14:paraId="2C961F40" w14:textId="59ED42B1" w:rsidR="00F871AE" w:rsidRDefault="00F871AE" w:rsidP="00BC67F0">
            <w:pPr>
              <w:jc w:val="center"/>
              <w:rPr>
                <w:lang w:val="ro-MD"/>
              </w:rPr>
            </w:pPr>
            <w:r>
              <w:rPr>
                <w:lang w:val="ro-MD"/>
              </w:rPr>
              <w:t>-13,</w:t>
            </w:r>
            <w:r w:rsidR="00BC67F0">
              <w:rPr>
                <w:lang w:val="ro-MD"/>
              </w:rPr>
              <w:t>0</w:t>
            </w:r>
          </w:p>
        </w:tc>
        <w:tc>
          <w:tcPr>
            <w:tcW w:w="993" w:type="dxa"/>
            <w:vAlign w:val="center"/>
          </w:tcPr>
          <w:p w14:paraId="1639AB7A" w14:textId="109AB928" w:rsidR="00F871AE" w:rsidRPr="00706AC6" w:rsidRDefault="00BC67F0" w:rsidP="00E2673B">
            <w:pPr>
              <w:jc w:val="center"/>
              <w:rPr>
                <w:color w:val="FF0000"/>
                <w:lang w:val="ro-MD"/>
              </w:rPr>
            </w:pPr>
            <w:r w:rsidRPr="00BC67F0">
              <w:rPr>
                <w:lang w:val="ro-MD"/>
              </w:rPr>
              <w:t>88,2</w:t>
            </w:r>
          </w:p>
        </w:tc>
      </w:tr>
    </w:tbl>
    <w:p w14:paraId="0FC12FBF" w14:textId="77777777" w:rsidR="0031794F" w:rsidRPr="001E6DC1" w:rsidRDefault="0031794F" w:rsidP="0031794F">
      <w:pPr>
        <w:widowControl w:val="0"/>
        <w:ind w:firstLine="567"/>
        <w:jc w:val="both"/>
        <w:rPr>
          <w:sz w:val="16"/>
          <w:szCs w:val="16"/>
          <w:lang w:val="ro-MD"/>
        </w:rPr>
      </w:pPr>
    </w:p>
    <w:p w14:paraId="0151680A" w14:textId="7D38B363" w:rsidR="0031794F" w:rsidRPr="00BA744A" w:rsidRDefault="0031794F" w:rsidP="003D7028">
      <w:pPr>
        <w:tabs>
          <w:tab w:val="right" w:leader="dot" w:pos="9781"/>
        </w:tabs>
        <w:spacing w:before="20" w:line="360" w:lineRule="auto"/>
        <w:jc w:val="both"/>
        <w:rPr>
          <w:sz w:val="26"/>
          <w:szCs w:val="26"/>
          <w:lang w:val="ro-MD"/>
        </w:rPr>
      </w:pPr>
      <w:r w:rsidRPr="001E6DC1">
        <w:rPr>
          <w:sz w:val="26"/>
          <w:szCs w:val="26"/>
          <w:lang w:val="ro-MD"/>
        </w:rPr>
        <w:tab/>
      </w:r>
      <w:r w:rsidRPr="00BA744A">
        <w:rPr>
          <w:sz w:val="26"/>
          <w:szCs w:val="26"/>
          <w:lang w:val="ro-MD"/>
        </w:rPr>
        <w:t xml:space="preserve">             Analiza cheltuielilor denotă, că unele din lucrări și servicii </w:t>
      </w:r>
      <w:r w:rsidR="00BC67F0">
        <w:rPr>
          <w:sz w:val="26"/>
          <w:szCs w:val="26"/>
          <w:lang w:val="ro-MD"/>
        </w:rPr>
        <w:t xml:space="preserve">au fost contractate cu sume mai mici față de cele estimative, prin care s-a format diferența de prețuri oferite de agenții economici. </w:t>
      </w:r>
      <w:r w:rsidR="008A7428">
        <w:rPr>
          <w:sz w:val="26"/>
          <w:szCs w:val="26"/>
          <w:lang w:val="ro-MD"/>
        </w:rPr>
        <w:t xml:space="preserve">Referitor la mijloace financiare prevăzute pentru </w:t>
      </w:r>
      <w:r w:rsidR="008A7428" w:rsidRPr="008A7428">
        <w:rPr>
          <w:sz w:val="26"/>
          <w:szCs w:val="26"/>
          <w:lang w:val="ro-MD"/>
        </w:rPr>
        <w:t>i</w:t>
      </w:r>
      <w:r w:rsidR="008A7428" w:rsidRPr="008A7428">
        <w:rPr>
          <w:iCs/>
          <w:sz w:val="26"/>
          <w:szCs w:val="26"/>
        </w:rPr>
        <w:t>mplementarea</w:t>
      </w:r>
      <w:r w:rsidR="008A7428" w:rsidRPr="008A7428">
        <w:rPr>
          <w:i/>
          <w:iCs/>
          <w:sz w:val="26"/>
          <w:szCs w:val="26"/>
        </w:rPr>
        <w:t xml:space="preserve"> </w:t>
      </w:r>
      <w:r w:rsidR="008A7428" w:rsidRPr="008A7428">
        <w:rPr>
          <w:iCs/>
          <w:sz w:val="26"/>
          <w:szCs w:val="26"/>
        </w:rPr>
        <w:t>p</w:t>
      </w:r>
      <w:r w:rsidR="008A7428" w:rsidRPr="008A7428">
        <w:rPr>
          <w:sz w:val="26"/>
          <w:szCs w:val="26"/>
        </w:rPr>
        <w:t xml:space="preserve">roiectului „Sănătatea în </w:t>
      </w:r>
      <w:r w:rsidR="008A7428" w:rsidRPr="00301A10">
        <w:rPr>
          <w:sz w:val="26"/>
          <w:szCs w:val="26"/>
        </w:rPr>
        <w:t>m</w:t>
      </w:r>
      <w:r w:rsidR="00330AD3" w:rsidRPr="00301A10">
        <w:rPr>
          <w:sz w:val="26"/>
          <w:szCs w:val="26"/>
        </w:rPr>
        <w:t>â</w:t>
      </w:r>
      <w:r w:rsidR="008A7428" w:rsidRPr="00301A10">
        <w:rPr>
          <w:sz w:val="26"/>
          <w:szCs w:val="26"/>
        </w:rPr>
        <w:t xml:space="preserve">îni bune - spitale mai mari, îngrijire mai bună, cei mai buni doctori pentru oameni din regiunea Romănia – Republica Moldova în anul 2021 nu s-au executat măsurile preconizate în anul respectiv, care vor </w:t>
      </w:r>
      <w:r w:rsidR="008A7428">
        <w:rPr>
          <w:sz w:val="26"/>
          <w:szCs w:val="26"/>
        </w:rPr>
        <w:t xml:space="preserve">fi executate în anul 2022.  </w:t>
      </w:r>
      <w:r w:rsidR="00BC67F0">
        <w:rPr>
          <w:sz w:val="26"/>
          <w:szCs w:val="26"/>
          <w:lang w:val="ro-MD"/>
        </w:rPr>
        <w:t xml:space="preserve">  </w:t>
      </w:r>
    </w:p>
    <w:p w14:paraId="2B10FD35" w14:textId="51391F65" w:rsidR="0031794F" w:rsidRPr="00BA744A" w:rsidRDefault="0031794F" w:rsidP="003D7028">
      <w:pPr>
        <w:widowControl w:val="0"/>
        <w:spacing w:line="360" w:lineRule="auto"/>
        <w:ind w:firstLine="567"/>
        <w:jc w:val="both"/>
        <w:rPr>
          <w:sz w:val="26"/>
          <w:szCs w:val="26"/>
          <w:lang w:val="ro-MD"/>
        </w:rPr>
      </w:pPr>
      <w:r w:rsidRPr="00BA744A">
        <w:rPr>
          <w:sz w:val="26"/>
          <w:szCs w:val="26"/>
          <w:lang w:val="ro-MD"/>
        </w:rPr>
        <w:t xml:space="preserve"> La subprogramul 801</w:t>
      </w:r>
      <w:r w:rsidR="008A7428">
        <w:rPr>
          <w:sz w:val="26"/>
          <w:szCs w:val="26"/>
          <w:lang w:val="ro-MD"/>
        </w:rPr>
        <w:t>8</w:t>
      </w:r>
      <w:r w:rsidRPr="00BA744A">
        <w:rPr>
          <w:sz w:val="26"/>
          <w:szCs w:val="26"/>
          <w:lang w:val="ro-MD"/>
        </w:rPr>
        <w:t xml:space="preserve"> </w:t>
      </w:r>
      <w:r w:rsidR="008A7428" w:rsidRPr="008A7428">
        <w:rPr>
          <w:i/>
          <w:sz w:val="26"/>
          <w:szCs w:val="26"/>
          <w:lang w:val="ro-MD"/>
        </w:rPr>
        <w:t>„Programe naționale și speciale în domeniul ocrotirii sănătății”</w:t>
      </w:r>
      <w:r w:rsidR="008A7428">
        <w:rPr>
          <w:sz w:val="26"/>
          <w:szCs w:val="26"/>
          <w:lang w:val="ro-MD"/>
        </w:rPr>
        <w:t xml:space="preserve"> </w:t>
      </w:r>
      <w:r w:rsidRPr="00BA744A">
        <w:rPr>
          <w:sz w:val="26"/>
          <w:szCs w:val="26"/>
          <w:lang w:val="ro-MD"/>
        </w:rPr>
        <w:t xml:space="preserve">în bugetul raional au fost precizate alocații în suma de </w:t>
      </w:r>
      <w:r w:rsidR="008A7428">
        <w:rPr>
          <w:sz w:val="26"/>
          <w:szCs w:val="26"/>
          <w:lang w:val="ro-MD"/>
        </w:rPr>
        <w:t>172,6</w:t>
      </w:r>
      <w:r w:rsidRPr="00BA744A">
        <w:rPr>
          <w:sz w:val="26"/>
          <w:szCs w:val="26"/>
          <w:lang w:val="ro-MD"/>
        </w:rPr>
        <w:t xml:space="preserve"> mii lei </w:t>
      </w:r>
      <w:r w:rsidR="008A7428">
        <w:rPr>
          <w:sz w:val="26"/>
          <w:szCs w:val="26"/>
          <w:lang w:val="ro-MD"/>
        </w:rPr>
        <w:t xml:space="preserve">, </w:t>
      </w:r>
      <w:r w:rsidRPr="00BA744A">
        <w:rPr>
          <w:sz w:val="26"/>
          <w:szCs w:val="26"/>
          <w:lang w:val="ro-MD"/>
        </w:rPr>
        <w:t xml:space="preserve">cheltuielile  au însumat </w:t>
      </w:r>
      <w:r w:rsidR="008A7428">
        <w:rPr>
          <w:sz w:val="26"/>
          <w:szCs w:val="26"/>
          <w:lang w:val="ro-MD"/>
        </w:rPr>
        <w:t>168,1</w:t>
      </w:r>
      <w:r w:rsidRPr="00BA744A">
        <w:rPr>
          <w:sz w:val="26"/>
          <w:szCs w:val="26"/>
          <w:lang w:val="ro-MD"/>
        </w:rPr>
        <w:t xml:space="preserve"> mii lei</w:t>
      </w:r>
      <w:r w:rsidR="00724052">
        <w:rPr>
          <w:sz w:val="26"/>
          <w:szCs w:val="26"/>
          <w:lang w:val="ro-MD"/>
        </w:rPr>
        <w:t xml:space="preserve"> la nivel de </w:t>
      </w:r>
      <w:r w:rsidR="008A7428">
        <w:rPr>
          <w:sz w:val="26"/>
          <w:szCs w:val="26"/>
          <w:lang w:val="ro-MD"/>
        </w:rPr>
        <w:t>97,4</w:t>
      </w:r>
      <w:r w:rsidR="00724052">
        <w:rPr>
          <w:sz w:val="26"/>
          <w:szCs w:val="26"/>
          <w:lang w:val="ro-MD"/>
        </w:rPr>
        <w:t>%</w:t>
      </w:r>
      <w:r w:rsidRPr="00BA744A">
        <w:rPr>
          <w:sz w:val="26"/>
          <w:szCs w:val="26"/>
          <w:lang w:val="ro-MD"/>
        </w:rPr>
        <w:t xml:space="preserve"> faţă de prevederile anuale, </w:t>
      </w:r>
    </w:p>
    <w:p w14:paraId="40C865E7" w14:textId="1F748CF6" w:rsidR="008A7428" w:rsidRPr="00BD5A10" w:rsidRDefault="0031794F" w:rsidP="003D7028">
      <w:pPr>
        <w:spacing w:line="360" w:lineRule="auto"/>
        <w:ind w:firstLine="567"/>
        <w:jc w:val="both"/>
        <w:rPr>
          <w:b/>
          <w:i/>
          <w:sz w:val="28"/>
          <w:szCs w:val="28"/>
          <w:lang w:val="ro-MD"/>
        </w:rPr>
      </w:pPr>
      <w:r w:rsidRPr="00BA744A">
        <w:rPr>
          <w:sz w:val="26"/>
          <w:szCs w:val="26"/>
          <w:lang w:val="ro-MD"/>
        </w:rPr>
        <w:t xml:space="preserve">       </w:t>
      </w:r>
      <w:r w:rsidR="008A7428" w:rsidRPr="00BD5A10">
        <w:rPr>
          <w:bCs/>
          <w:iCs/>
          <w:sz w:val="26"/>
          <w:szCs w:val="26"/>
          <w:lang w:val="ro-MD"/>
        </w:rPr>
        <w:t xml:space="preserve">Descifrarea detaliată a cheltuielilor efectuate în cadrul grupei „Ocrotirea sănătăţii” </w:t>
      </w:r>
      <w:r w:rsidR="008A7428">
        <w:rPr>
          <w:bCs/>
          <w:iCs/>
          <w:sz w:val="26"/>
          <w:szCs w:val="26"/>
          <w:lang w:val="ro-MD"/>
        </w:rPr>
        <w:t>l</w:t>
      </w:r>
      <w:r w:rsidR="008A7428" w:rsidRPr="00BD5A10">
        <w:rPr>
          <w:sz w:val="26"/>
          <w:szCs w:val="26"/>
          <w:lang w:val="ro-MD"/>
        </w:rPr>
        <w:t xml:space="preserve">a subrogramul </w:t>
      </w:r>
      <w:r w:rsidR="008A7428" w:rsidRPr="00BA744A">
        <w:rPr>
          <w:sz w:val="26"/>
          <w:szCs w:val="26"/>
          <w:lang w:val="ro-MD"/>
        </w:rPr>
        <w:t>801</w:t>
      </w:r>
      <w:r w:rsidR="008A7428">
        <w:rPr>
          <w:sz w:val="26"/>
          <w:szCs w:val="26"/>
          <w:lang w:val="ro-MD"/>
        </w:rPr>
        <w:t>8</w:t>
      </w:r>
      <w:r w:rsidR="008A7428" w:rsidRPr="00BA744A">
        <w:rPr>
          <w:sz w:val="26"/>
          <w:szCs w:val="26"/>
          <w:lang w:val="ro-MD"/>
        </w:rPr>
        <w:t xml:space="preserve"> </w:t>
      </w:r>
      <w:r w:rsidR="008A7428" w:rsidRPr="008A7428">
        <w:rPr>
          <w:i/>
          <w:sz w:val="26"/>
          <w:szCs w:val="26"/>
          <w:lang w:val="ro-MD"/>
        </w:rPr>
        <w:t>„Programe naționale și speciale în domeniul ocrotirii sănătății”</w:t>
      </w:r>
      <w:r w:rsidR="008A7428">
        <w:rPr>
          <w:sz w:val="26"/>
          <w:szCs w:val="26"/>
          <w:lang w:val="ro-MD"/>
        </w:rPr>
        <w:t xml:space="preserve"> </w:t>
      </w:r>
      <w:r w:rsidR="008A7428" w:rsidRPr="00BD5A10">
        <w:rPr>
          <w:bCs/>
          <w:iCs/>
          <w:sz w:val="26"/>
          <w:szCs w:val="26"/>
          <w:lang w:val="ro-MD"/>
        </w:rPr>
        <w:t>se prezintă în tabelul care urmează:</w:t>
      </w:r>
    </w:p>
    <w:p w14:paraId="302635A5" w14:textId="6A79F6E4" w:rsidR="004317DE" w:rsidRPr="001E6DC1" w:rsidRDefault="0031794F" w:rsidP="0031794F">
      <w:pPr>
        <w:widowControl w:val="0"/>
        <w:ind w:left="8496"/>
        <w:jc w:val="both"/>
        <w:rPr>
          <w:rFonts w:eastAsiaTheme="minorEastAsia"/>
          <w:bCs/>
          <w:sz w:val="26"/>
          <w:szCs w:val="26"/>
          <w:lang w:val="ro-MD"/>
        </w:rPr>
      </w:pPr>
      <w:r w:rsidRPr="001E6DC1">
        <w:rPr>
          <w:lang w:val="ro-MD"/>
        </w:rPr>
        <w:lastRenderedPageBreak/>
        <w:t>mii lei</w:t>
      </w:r>
    </w:p>
    <w:tbl>
      <w:tblPr>
        <w:tblpPr w:leftFromText="180" w:rightFromText="180" w:vertAnchor="text" w:horzAnchor="margin" w:tblpXSpec="center" w:tblpY="51"/>
        <w:tblOverlap w:val="never"/>
        <w:tblW w:w="9634" w:type="dxa"/>
        <w:tblLook w:val="04A0" w:firstRow="1" w:lastRow="0" w:firstColumn="1" w:lastColumn="0" w:noHBand="0" w:noVBand="1"/>
      </w:tblPr>
      <w:tblGrid>
        <w:gridCol w:w="4957"/>
        <w:gridCol w:w="1296"/>
        <w:gridCol w:w="1255"/>
        <w:gridCol w:w="992"/>
        <w:gridCol w:w="1134"/>
      </w:tblGrid>
      <w:tr w:rsidR="0031794F" w:rsidRPr="001E6DC1" w14:paraId="4C2ADE5F" w14:textId="77777777" w:rsidTr="004317DE">
        <w:trPr>
          <w:trHeight w:val="630"/>
        </w:trPr>
        <w:tc>
          <w:tcPr>
            <w:tcW w:w="4957" w:type="dxa"/>
            <w:vMerge w:val="restart"/>
            <w:tcBorders>
              <w:top w:val="single" w:sz="4" w:space="0" w:color="auto"/>
              <w:left w:val="single" w:sz="4" w:space="0" w:color="auto"/>
              <w:right w:val="single" w:sz="4" w:space="0" w:color="auto"/>
            </w:tcBorders>
            <w:shd w:val="clear" w:color="auto" w:fill="auto"/>
            <w:vAlign w:val="center"/>
            <w:hideMark/>
          </w:tcPr>
          <w:p w14:paraId="17D60503" w14:textId="77777777" w:rsidR="0031794F" w:rsidRPr="00BA744A" w:rsidRDefault="0031794F" w:rsidP="00E2673B">
            <w:pPr>
              <w:jc w:val="center"/>
              <w:rPr>
                <w:b/>
                <w:bCs/>
                <w:sz w:val="20"/>
                <w:szCs w:val="20"/>
                <w:lang w:val="ro-MD"/>
              </w:rPr>
            </w:pPr>
            <w:r w:rsidRPr="00BA744A">
              <w:rPr>
                <w:b/>
                <w:bCs/>
                <w:sz w:val="20"/>
                <w:szCs w:val="20"/>
                <w:lang w:val="ro-MD"/>
              </w:rPr>
              <w:t xml:space="preserve">Denumirea </w:t>
            </w:r>
          </w:p>
          <w:p w14:paraId="088B110B" w14:textId="77777777" w:rsidR="0031794F" w:rsidRPr="00BA744A" w:rsidRDefault="0031794F" w:rsidP="00E2673B">
            <w:pPr>
              <w:jc w:val="both"/>
              <w:rPr>
                <w:b/>
                <w:bCs/>
                <w:sz w:val="20"/>
                <w:szCs w:val="20"/>
                <w:lang w:val="ro-MD"/>
              </w:rPr>
            </w:pP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14:paraId="5A199B60" w14:textId="6768F25C" w:rsidR="0031794F" w:rsidRPr="00BA744A" w:rsidRDefault="0031794F" w:rsidP="00C90F36">
            <w:pPr>
              <w:jc w:val="center"/>
              <w:rPr>
                <w:b/>
                <w:bCs/>
                <w:sz w:val="20"/>
                <w:szCs w:val="20"/>
                <w:lang w:val="ro-MD"/>
              </w:rPr>
            </w:pPr>
            <w:r w:rsidRPr="00BA744A">
              <w:rPr>
                <w:b/>
                <w:bCs/>
                <w:sz w:val="20"/>
                <w:szCs w:val="20"/>
                <w:lang w:val="ro-MD"/>
              </w:rPr>
              <w:t>Anul 202</w:t>
            </w:r>
            <w:r w:rsidR="00C90F36">
              <w:rPr>
                <w:b/>
                <w:bCs/>
                <w:sz w:val="20"/>
                <w:szCs w:val="20"/>
                <w:lang w:val="ro-MD"/>
              </w:rPr>
              <w:t>1</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236A9D8D" w14:textId="77777777" w:rsidR="0031794F" w:rsidRPr="00BA744A" w:rsidRDefault="0031794F" w:rsidP="00E2673B">
            <w:pPr>
              <w:jc w:val="center"/>
              <w:rPr>
                <w:b/>
                <w:bCs/>
                <w:sz w:val="20"/>
                <w:szCs w:val="20"/>
                <w:lang w:val="ro-MD"/>
              </w:rPr>
            </w:pPr>
            <w:r w:rsidRPr="00BA744A">
              <w:rPr>
                <w:b/>
                <w:bCs/>
                <w:sz w:val="20"/>
                <w:szCs w:val="20"/>
                <w:lang w:val="ro-MD"/>
              </w:rPr>
              <w:t>Devieri executat fața de precizat</w:t>
            </w:r>
          </w:p>
        </w:tc>
      </w:tr>
      <w:tr w:rsidR="004317DE" w:rsidRPr="001E6DC1" w14:paraId="7BEBAE65" w14:textId="77777777" w:rsidTr="00C90F36">
        <w:trPr>
          <w:trHeight w:val="333"/>
        </w:trPr>
        <w:tc>
          <w:tcPr>
            <w:tcW w:w="4957" w:type="dxa"/>
            <w:vMerge/>
            <w:tcBorders>
              <w:left w:val="single" w:sz="4" w:space="0" w:color="auto"/>
              <w:bottom w:val="single" w:sz="4" w:space="0" w:color="auto"/>
              <w:right w:val="single" w:sz="4" w:space="0" w:color="auto"/>
            </w:tcBorders>
            <w:shd w:val="clear" w:color="auto" w:fill="auto"/>
            <w:vAlign w:val="center"/>
            <w:hideMark/>
          </w:tcPr>
          <w:p w14:paraId="23A1CC8A" w14:textId="77777777" w:rsidR="004317DE" w:rsidRPr="00BA744A" w:rsidRDefault="004317DE" w:rsidP="00E2673B">
            <w:pPr>
              <w:jc w:val="both"/>
              <w:rPr>
                <w:b/>
                <w:bCs/>
                <w:sz w:val="20"/>
                <w:szCs w:val="20"/>
                <w:lang w:val="ro-MD"/>
              </w:rPr>
            </w:pPr>
          </w:p>
        </w:tc>
        <w:tc>
          <w:tcPr>
            <w:tcW w:w="1296" w:type="dxa"/>
            <w:tcBorders>
              <w:top w:val="nil"/>
              <w:left w:val="nil"/>
              <w:bottom w:val="single" w:sz="4" w:space="0" w:color="auto"/>
              <w:right w:val="single" w:sz="4" w:space="0" w:color="auto"/>
            </w:tcBorders>
            <w:shd w:val="clear" w:color="auto" w:fill="auto"/>
            <w:vAlign w:val="center"/>
            <w:hideMark/>
          </w:tcPr>
          <w:p w14:paraId="0C6F39ED" w14:textId="77777777" w:rsidR="004317DE" w:rsidRPr="00BA744A" w:rsidRDefault="004317DE" w:rsidP="00E2673B">
            <w:pPr>
              <w:jc w:val="center"/>
              <w:rPr>
                <w:b/>
                <w:bCs/>
                <w:sz w:val="20"/>
                <w:szCs w:val="20"/>
                <w:lang w:val="ro-MD"/>
              </w:rPr>
            </w:pPr>
            <w:r w:rsidRPr="00BA744A">
              <w:rPr>
                <w:b/>
                <w:bCs/>
                <w:sz w:val="20"/>
                <w:szCs w:val="20"/>
                <w:lang w:val="ro-MD"/>
              </w:rPr>
              <w:t xml:space="preserve">Precizat </w:t>
            </w:r>
          </w:p>
        </w:tc>
        <w:tc>
          <w:tcPr>
            <w:tcW w:w="1255" w:type="dxa"/>
            <w:tcBorders>
              <w:top w:val="nil"/>
              <w:left w:val="nil"/>
              <w:bottom w:val="single" w:sz="4" w:space="0" w:color="auto"/>
              <w:right w:val="single" w:sz="4" w:space="0" w:color="auto"/>
            </w:tcBorders>
            <w:shd w:val="clear" w:color="auto" w:fill="auto"/>
            <w:vAlign w:val="center"/>
            <w:hideMark/>
          </w:tcPr>
          <w:p w14:paraId="220DE528" w14:textId="77777777" w:rsidR="004317DE" w:rsidRPr="00BA744A" w:rsidRDefault="004317DE" w:rsidP="00E2673B">
            <w:pPr>
              <w:jc w:val="center"/>
              <w:rPr>
                <w:b/>
                <w:bCs/>
                <w:sz w:val="20"/>
                <w:szCs w:val="20"/>
                <w:lang w:val="ro-MD"/>
              </w:rPr>
            </w:pPr>
            <w:r w:rsidRPr="00BA744A">
              <w:rPr>
                <w:b/>
                <w:bCs/>
                <w:sz w:val="20"/>
                <w:szCs w:val="20"/>
                <w:lang w:val="ro-MD"/>
              </w:rPr>
              <w:t xml:space="preserve">Executat </w:t>
            </w:r>
          </w:p>
        </w:tc>
        <w:tc>
          <w:tcPr>
            <w:tcW w:w="992" w:type="dxa"/>
            <w:tcBorders>
              <w:top w:val="nil"/>
              <w:left w:val="nil"/>
              <w:bottom w:val="single" w:sz="4" w:space="0" w:color="auto"/>
              <w:right w:val="single" w:sz="4" w:space="0" w:color="auto"/>
            </w:tcBorders>
            <w:shd w:val="clear" w:color="auto" w:fill="auto"/>
            <w:vAlign w:val="center"/>
            <w:hideMark/>
          </w:tcPr>
          <w:p w14:paraId="0A1D01E2" w14:textId="77777777" w:rsidR="004317DE" w:rsidRPr="00BA744A" w:rsidRDefault="004317DE" w:rsidP="00E2673B">
            <w:pPr>
              <w:jc w:val="center"/>
              <w:rPr>
                <w:b/>
                <w:bCs/>
                <w:sz w:val="20"/>
                <w:szCs w:val="20"/>
                <w:lang w:val="ro-MD"/>
              </w:rPr>
            </w:pPr>
            <w:r w:rsidRPr="00BA744A">
              <w:rPr>
                <w:b/>
                <w:bCs/>
                <w:sz w:val="20"/>
                <w:szCs w:val="20"/>
                <w:lang w:val="ro-MD"/>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5DDE01E" w14:textId="77777777" w:rsidR="004317DE" w:rsidRPr="00BA744A" w:rsidRDefault="004317DE" w:rsidP="00E2673B">
            <w:pPr>
              <w:jc w:val="center"/>
              <w:rPr>
                <w:b/>
                <w:bCs/>
                <w:sz w:val="20"/>
                <w:szCs w:val="20"/>
                <w:lang w:val="ro-MD"/>
              </w:rPr>
            </w:pPr>
            <w:r w:rsidRPr="00BA744A">
              <w:rPr>
                <w:b/>
                <w:bCs/>
                <w:sz w:val="20"/>
                <w:szCs w:val="20"/>
                <w:lang w:val="ro-MD"/>
              </w:rPr>
              <w:t>%</w:t>
            </w:r>
          </w:p>
        </w:tc>
      </w:tr>
      <w:tr w:rsidR="00C90F36" w:rsidRPr="001E6DC1" w14:paraId="0019745C" w14:textId="77777777" w:rsidTr="00C90F36">
        <w:trPr>
          <w:trHeight w:val="255"/>
        </w:trPr>
        <w:tc>
          <w:tcPr>
            <w:tcW w:w="4957" w:type="dxa"/>
            <w:tcBorders>
              <w:top w:val="single" w:sz="4" w:space="0" w:color="auto"/>
              <w:left w:val="single" w:sz="4" w:space="0" w:color="auto"/>
              <w:bottom w:val="single" w:sz="4" w:space="0" w:color="auto"/>
              <w:right w:val="single" w:sz="4" w:space="0" w:color="auto"/>
            </w:tcBorders>
            <w:shd w:val="clear" w:color="auto" w:fill="auto"/>
            <w:vAlign w:val="bottom"/>
          </w:tcPr>
          <w:p w14:paraId="2D42B350" w14:textId="0F5427AD" w:rsidR="00C90F36" w:rsidRPr="00C31986" w:rsidRDefault="00C90F36" w:rsidP="00C90F36">
            <w:pPr>
              <w:rPr>
                <w:sz w:val="22"/>
                <w:szCs w:val="22"/>
                <w:lang w:val="ro-MD"/>
              </w:rPr>
            </w:pPr>
            <w:r w:rsidRPr="00F871AE">
              <w:rPr>
                <w:b/>
                <w:bCs/>
                <w:i/>
                <w:iCs/>
              </w:rPr>
              <w:t xml:space="preserve"> IMSP Centrul de Sănătate Hîncești </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C86C2" w14:textId="77777777" w:rsidR="00C90F36" w:rsidRPr="00C31986" w:rsidRDefault="00C90F36" w:rsidP="00C90F36">
            <w:pPr>
              <w:jc w:val="center"/>
              <w:rPr>
                <w:sz w:val="22"/>
                <w:szCs w:val="22"/>
                <w:lang w:val="ro-MD"/>
              </w:rPr>
            </w:pP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AA75B" w14:textId="77777777" w:rsidR="00C90F36" w:rsidRPr="00C31986" w:rsidRDefault="00C90F36" w:rsidP="00C90F36">
            <w:pPr>
              <w:jc w:val="center"/>
              <w:rPr>
                <w:sz w:val="22"/>
                <w:szCs w:val="22"/>
                <w:lang w:val="ro-MD"/>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310AB" w14:textId="77777777" w:rsidR="00C90F36" w:rsidRPr="00C31986" w:rsidRDefault="00C90F36" w:rsidP="00C90F36">
            <w:pPr>
              <w:jc w:val="center"/>
              <w:rPr>
                <w:b/>
                <w:bCs/>
                <w:sz w:val="22"/>
                <w:szCs w:val="22"/>
                <w:lang w:val="ro-MD"/>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2A35C51" w14:textId="77777777" w:rsidR="00C90F36" w:rsidRPr="00C31986" w:rsidRDefault="00C90F36" w:rsidP="00C90F36">
            <w:pPr>
              <w:jc w:val="center"/>
              <w:rPr>
                <w:b/>
                <w:bCs/>
                <w:sz w:val="22"/>
                <w:szCs w:val="22"/>
                <w:lang w:val="ro-MD"/>
              </w:rPr>
            </w:pPr>
          </w:p>
        </w:tc>
      </w:tr>
      <w:tr w:rsidR="00C90F36" w:rsidRPr="001E6DC1" w14:paraId="5D443086" w14:textId="77777777" w:rsidTr="00C90F36">
        <w:trPr>
          <w:trHeight w:val="255"/>
        </w:trPr>
        <w:tc>
          <w:tcPr>
            <w:tcW w:w="4957" w:type="dxa"/>
            <w:tcBorders>
              <w:top w:val="single" w:sz="4" w:space="0" w:color="auto"/>
              <w:left w:val="single" w:sz="4" w:space="0" w:color="auto"/>
              <w:bottom w:val="single" w:sz="4" w:space="0" w:color="auto"/>
              <w:right w:val="single" w:sz="4" w:space="0" w:color="auto"/>
            </w:tcBorders>
            <w:shd w:val="clear" w:color="auto" w:fill="auto"/>
            <w:vAlign w:val="bottom"/>
          </w:tcPr>
          <w:p w14:paraId="6B91944F" w14:textId="06ACD071" w:rsidR="00C90F36" w:rsidRPr="00C31986" w:rsidRDefault="00C90F36" w:rsidP="00C90F36">
            <w:pPr>
              <w:rPr>
                <w:sz w:val="22"/>
                <w:szCs w:val="22"/>
                <w:lang w:val="ro-MD"/>
              </w:rPr>
            </w:pPr>
            <w:r w:rsidRPr="00F871AE">
              <w:t xml:space="preserve">Procurarea amestecurilor adaptate pentru alimentația copiilor de vîrsta 0 -12 luni, care se află la alimentația artificială sau mixtă din familii socialmente vulnerabile </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A3F9D" w14:textId="2EC535D3" w:rsidR="00C90F36" w:rsidRPr="00151ABB" w:rsidRDefault="00C90F36" w:rsidP="00C90F36">
            <w:pPr>
              <w:jc w:val="center"/>
              <w:rPr>
                <w:bCs/>
                <w:sz w:val="22"/>
                <w:szCs w:val="22"/>
                <w:lang w:val="ro-MD"/>
              </w:rPr>
            </w:pPr>
            <w:r>
              <w:rPr>
                <w:lang w:val="ro-MD"/>
              </w:rPr>
              <w:t>161,2</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7563B" w14:textId="5EAEB106" w:rsidR="00C90F36" w:rsidRPr="00151ABB" w:rsidRDefault="00C90F36" w:rsidP="00C90F36">
            <w:pPr>
              <w:jc w:val="center"/>
              <w:rPr>
                <w:bCs/>
                <w:sz w:val="22"/>
                <w:szCs w:val="22"/>
                <w:lang w:val="ro-MD"/>
              </w:rPr>
            </w:pPr>
            <w:r>
              <w:rPr>
                <w:lang w:val="ro-MD"/>
              </w:rPr>
              <w:t>160,6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3FA5D" w14:textId="6ECA170E" w:rsidR="00C90F36" w:rsidRPr="00151ABB" w:rsidRDefault="00C90F36" w:rsidP="00C90F36">
            <w:pPr>
              <w:jc w:val="center"/>
              <w:rPr>
                <w:bCs/>
                <w:sz w:val="22"/>
                <w:szCs w:val="22"/>
                <w:lang w:val="ro-MD"/>
              </w:rPr>
            </w:pPr>
            <w:r>
              <w:rPr>
                <w:lang w:val="ro-MD"/>
              </w:rPr>
              <w:t>-0,6</w:t>
            </w:r>
          </w:p>
        </w:tc>
        <w:tc>
          <w:tcPr>
            <w:tcW w:w="1134" w:type="dxa"/>
            <w:tcBorders>
              <w:top w:val="single" w:sz="4" w:space="0" w:color="auto"/>
              <w:left w:val="single" w:sz="4" w:space="0" w:color="auto"/>
              <w:bottom w:val="single" w:sz="4" w:space="0" w:color="auto"/>
              <w:right w:val="single" w:sz="4" w:space="0" w:color="auto"/>
            </w:tcBorders>
            <w:noWrap/>
            <w:vAlign w:val="center"/>
          </w:tcPr>
          <w:p w14:paraId="03688F0A" w14:textId="1AB3A115" w:rsidR="00C90F36" w:rsidRPr="00151ABB" w:rsidRDefault="00BC67F0" w:rsidP="00C90F36">
            <w:pPr>
              <w:jc w:val="center"/>
              <w:rPr>
                <w:bCs/>
                <w:sz w:val="22"/>
                <w:szCs w:val="22"/>
                <w:lang w:val="ro-MD"/>
              </w:rPr>
            </w:pPr>
            <w:r>
              <w:rPr>
                <w:bCs/>
                <w:sz w:val="22"/>
                <w:szCs w:val="22"/>
                <w:lang w:val="ro-MD"/>
              </w:rPr>
              <w:t>99,6</w:t>
            </w:r>
          </w:p>
        </w:tc>
      </w:tr>
      <w:tr w:rsidR="00C90F36" w:rsidRPr="001E6DC1" w14:paraId="53CCD603" w14:textId="77777777" w:rsidTr="00C90F36">
        <w:trPr>
          <w:trHeight w:val="255"/>
        </w:trPr>
        <w:tc>
          <w:tcPr>
            <w:tcW w:w="4957" w:type="dxa"/>
            <w:tcBorders>
              <w:top w:val="single" w:sz="4" w:space="0" w:color="auto"/>
              <w:left w:val="single" w:sz="4" w:space="0" w:color="auto"/>
              <w:bottom w:val="single" w:sz="4" w:space="0" w:color="auto"/>
              <w:right w:val="single" w:sz="4" w:space="0" w:color="auto"/>
            </w:tcBorders>
            <w:shd w:val="clear" w:color="auto" w:fill="auto"/>
            <w:vAlign w:val="bottom"/>
          </w:tcPr>
          <w:p w14:paraId="1C065FDF" w14:textId="06ABE427" w:rsidR="00C90F36" w:rsidRPr="00C31986" w:rsidRDefault="00C90F36" w:rsidP="00C90F36">
            <w:pPr>
              <w:rPr>
                <w:sz w:val="22"/>
                <w:szCs w:val="22"/>
                <w:lang w:val="en-US"/>
              </w:rPr>
            </w:pPr>
            <w:r w:rsidRPr="00F871AE">
              <w:rPr>
                <w:b/>
                <w:i/>
              </w:rPr>
              <w:t>Achitarea serviciilor de acreditare :</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B6654" w14:textId="0B5C5FDF" w:rsidR="00C90F36" w:rsidRPr="00151ABB" w:rsidRDefault="00C90F36" w:rsidP="00C90F36">
            <w:pPr>
              <w:jc w:val="center"/>
              <w:rPr>
                <w:bCs/>
                <w:sz w:val="22"/>
                <w:szCs w:val="22"/>
                <w:lang w:val="ro-MD"/>
              </w:rPr>
            </w:pPr>
            <w:r>
              <w:rPr>
                <w:lang w:val="ro-MD"/>
              </w:rPr>
              <w:t>11,4</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19FD9" w14:textId="71D6AE39" w:rsidR="00C90F36" w:rsidRPr="00151ABB" w:rsidRDefault="00C90F36" w:rsidP="00C90F36">
            <w:pPr>
              <w:jc w:val="center"/>
              <w:rPr>
                <w:bCs/>
                <w:sz w:val="22"/>
                <w:szCs w:val="22"/>
                <w:lang w:val="ro-MD"/>
              </w:rPr>
            </w:pPr>
            <w:r>
              <w:rPr>
                <w:lang w:val="ro-MD"/>
              </w:rPr>
              <w:t>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E20ED" w14:textId="53E6B419" w:rsidR="00C90F36" w:rsidRPr="00151ABB" w:rsidRDefault="00C90F36" w:rsidP="00C90F36">
            <w:pPr>
              <w:jc w:val="center"/>
              <w:rPr>
                <w:bCs/>
                <w:sz w:val="22"/>
                <w:szCs w:val="22"/>
                <w:lang w:val="ro-MD"/>
              </w:rPr>
            </w:pPr>
            <w:r>
              <w:rPr>
                <w:lang w:val="ro-MD"/>
              </w:rPr>
              <w:t>3,9</w:t>
            </w:r>
          </w:p>
        </w:tc>
        <w:tc>
          <w:tcPr>
            <w:tcW w:w="1134" w:type="dxa"/>
            <w:tcBorders>
              <w:top w:val="single" w:sz="4" w:space="0" w:color="auto"/>
              <w:left w:val="single" w:sz="4" w:space="0" w:color="auto"/>
              <w:bottom w:val="single" w:sz="4" w:space="0" w:color="auto"/>
              <w:right w:val="single" w:sz="4" w:space="0" w:color="auto"/>
            </w:tcBorders>
            <w:noWrap/>
            <w:vAlign w:val="center"/>
          </w:tcPr>
          <w:p w14:paraId="1741D674" w14:textId="6D447333" w:rsidR="00C90F36" w:rsidRPr="00151ABB" w:rsidRDefault="00BC67F0" w:rsidP="00C90F36">
            <w:pPr>
              <w:jc w:val="center"/>
              <w:rPr>
                <w:bCs/>
                <w:sz w:val="22"/>
                <w:szCs w:val="22"/>
                <w:lang w:val="ro-MD"/>
              </w:rPr>
            </w:pPr>
            <w:r>
              <w:rPr>
                <w:bCs/>
                <w:sz w:val="22"/>
                <w:szCs w:val="22"/>
                <w:lang w:val="ro-MD"/>
              </w:rPr>
              <w:t>65,8</w:t>
            </w:r>
          </w:p>
        </w:tc>
      </w:tr>
      <w:tr w:rsidR="00C90F36" w:rsidRPr="001E6DC1" w14:paraId="287D3801" w14:textId="77777777" w:rsidTr="00C90F36">
        <w:trPr>
          <w:trHeight w:val="255"/>
        </w:trPr>
        <w:tc>
          <w:tcPr>
            <w:tcW w:w="4957" w:type="dxa"/>
            <w:tcBorders>
              <w:top w:val="single" w:sz="4" w:space="0" w:color="auto"/>
              <w:left w:val="single" w:sz="4" w:space="0" w:color="auto"/>
              <w:bottom w:val="single" w:sz="4" w:space="0" w:color="auto"/>
              <w:right w:val="single" w:sz="4" w:space="0" w:color="auto"/>
            </w:tcBorders>
            <w:shd w:val="clear" w:color="auto" w:fill="auto"/>
            <w:vAlign w:val="bottom"/>
          </w:tcPr>
          <w:p w14:paraId="669199E4" w14:textId="643C4D83" w:rsidR="00C90F36" w:rsidRPr="00C31986" w:rsidRDefault="00C90F36" w:rsidP="00C90F36">
            <w:pPr>
              <w:rPr>
                <w:sz w:val="22"/>
                <w:szCs w:val="22"/>
              </w:rPr>
            </w:pPr>
            <w:r w:rsidRPr="00F871AE">
              <w:t>inclusiv:</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9AA13" w14:textId="7876757A" w:rsidR="00C90F36" w:rsidRPr="00151ABB" w:rsidRDefault="00C90F36" w:rsidP="00C90F36">
            <w:pPr>
              <w:jc w:val="center"/>
              <w:rPr>
                <w:bCs/>
                <w:sz w:val="22"/>
                <w:szCs w:val="22"/>
                <w:lang w:val="ro-MD"/>
              </w:rPr>
            </w:pP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E8A79" w14:textId="7385AFD2" w:rsidR="00C90F36" w:rsidRPr="00151ABB" w:rsidRDefault="00C90F36" w:rsidP="00C90F36">
            <w:pPr>
              <w:jc w:val="center"/>
              <w:rPr>
                <w:bCs/>
                <w:sz w:val="22"/>
                <w:szCs w:val="22"/>
                <w:lang w:val="ro-MD"/>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30943" w14:textId="6AB6F7B5" w:rsidR="00C90F36" w:rsidRPr="00151ABB" w:rsidRDefault="00C90F36" w:rsidP="00C90F36">
            <w:pPr>
              <w:jc w:val="center"/>
              <w:rPr>
                <w:bCs/>
                <w:sz w:val="22"/>
                <w:szCs w:val="22"/>
                <w:lang w:val="ro-MD"/>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A675038" w14:textId="0849D4AA" w:rsidR="00C90F36" w:rsidRPr="00151ABB" w:rsidRDefault="00C90F36" w:rsidP="00C90F36">
            <w:pPr>
              <w:jc w:val="center"/>
              <w:rPr>
                <w:bCs/>
                <w:sz w:val="22"/>
                <w:szCs w:val="22"/>
                <w:lang w:val="ro-MD"/>
              </w:rPr>
            </w:pPr>
          </w:p>
        </w:tc>
      </w:tr>
      <w:tr w:rsidR="00C90F36" w:rsidRPr="001E6DC1" w14:paraId="61D1EA08" w14:textId="77777777" w:rsidTr="00C90F36">
        <w:trPr>
          <w:trHeight w:val="366"/>
        </w:trPr>
        <w:tc>
          <w:tcPr>
            <w:tcW w:w="4957" w:type="dxa"/>
            <w:tcBorders>
              <w:top w:val="single" w:sz="4" w:space="0" w:color="auto"/>
              <w:left w:val="single" w:sz="4" w:space="0" w:color="auto"/>
              <w:bottom w:val="single" w:sz="4" w:space="0" w:color="auto"/>
              <w:right w:val="single" w:sz="4" w:space="0" w:color="auto"/>
            </w:tcBorders>
            <w:shd w:val="clear" w:color="auto" w:fill="auto"/>
            <w:vAlign w:val="bottom"/>
          </w:tcPr>
          <w:p w14:paraId="7C5A273A" w14:textId="5528996C" w:rsidR="00C90F36" w:rsidRPr="00C31986" w:rsidRDefault="00C90F36" w:rsidP="00C90F36">
            <w:pPr>
              <w:rPr>
                <w:b/>
                <w:bCs/>
                <w:i/>
                <w:iCs/>
                <w:sz w:val="22"/>
                <w:szCs w:val="22"/>
                <w:lang w:val="ro-MD"/>
              </w:rPr>
            </w:pPr>
            <w:r w:rsidRPr="00F871AE">
              <w:t>Centrul de Sănătate Sărata Galbenă</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FDDD5" w14:textId="1192995B" w:rsidR="00C90F36" w:rsidRPr="00151ABB" w:rsidRDefault="00C90F36" w:rsidP="00C90F36">
            <w:pPr>
              <w:jc w:val="center"/>
              <w:rPr>
                <w:bCs/>
                <w:sz w:val="22"/>
                <w:szCs w:val="22"/>
                <w:lang w:val="ro-MD"/>
              </w:rPr>
            </w:pPr>
            <w:r>
              <w:rPr>
                <w:lang w:val="ro-MD"/>
              </w:rPr>
              <w:t>2,5</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E3302" w14:textId="4011F8B9" w:rsidR="00C90F36" w:rsidRPr="00151ABB" w:rsidRDefault="00C90F36" w:rsidP="00C90F36">
            <w:pPr>
              <w:jc w:val="center"/>
              <w:rPr>
                <w:bCs/>
                <w:sz w:val="22"/>
                <w:szCs w:val="22"/>
                <w:lang w:val="ro-MD"/>
              </w:rPr>
            </w:pPr>
            <w:r>
              <w:rPr>
                <w:lang w:val="ro-MD"/>
              </w:rPr>
              <w:t>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7ACAA" w14:textId="0C7FA1AF" w:rsidR="00C90F36" w:rsidRPr="00151ABB" w:rsidRDefault="00C90F36" w:rsidP="00C90F36">
            <w:pPr>
              <w:jc w:val="center"/>
              <w:rPr>
                <w:bCs/>
                <w:sz w:val="22"/>
                <w:szCs w:val="22"/>
                <w:lang w:val="ro-MD"/>
              </w:rPr>
            </w:pPr>
            <w:r>
              <w:rPr>
                <w:lang w:val="ro-MD"/>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3C27E6E6" w14:textId="172EE8AA" w:rsidR="00C90F36" w:rsidRPr="00151ABB" w:rsidRDefault="00BC67F0" w:rsidP="00C90F36">
            <w:pPr>
              <w:jc w:val="center"/>
              <w:rPr>
                <w:bCs/>
                <w:sz w:val="22"/>
                <w:szCs w:val="22"/>
                <w:lang w:val="ro-MD"/>
              </w:rPr>
            </w:pPr>
            <w:r>
              <w:rPr>
                <w:bCs/>
                <w:sz w:val="22"/>
                <w:szCs w:val="22"/>
                <w:lang w:val="ro-MD"/>
              </w:rPr>
              <w:t>100,0</w:t>
            </w:r>
          </w:p>
        </w:tc>
      </w:tr>
      <w:tr w:rsidR="00C90F36" w:rsidRPr="001E6DC1" w14:paraId="06585A33" w14:textId="77777777" w:rsidTr="00C90F36">
        <w:trPr>
          <w:trHeight w:val="255"/>
        </w:trPr>
        <w:tc>
          <w:tcPr>
            <w:tcW w:w="4957" w:type="dxa"/>
            <w:tcBorders>
              <w:top w:val="single" w:sz="4" w:space="0" w:color="auto"/>
              <w:left w:val="single" w:sz="4" w:space="0" w:color="auto"/>
              <w:bottom w:val="single" w:sz="4" w:space="0" w:color="auto"/>
              <w:right w:val="single" w:sz="4" w:space="0" w:color="auto"/>
            </w:tcBorders>
            <w:shd w:val="clear" w:color="auto" w:fill="auto"/>
            <w:vAlign w:val="bottom"/>
          </w:tcPr>
          <w:p w14:paraId="55F4730E" w14:textId="68EC00F6" w:rsidR="00C90F36" w:rsidRPr="00C31986" w:rsidRDefault="00C90F36" w:rsidP="00C90F36">
            <w:pPr>
              <w:rPr>
                <w:b/>
                <w:bCs/>
                <w:i/>
                <w:iCs/>
                <w:sz w:val="22"/>
                <w:szCs w:val="22"/>
              </w:rPr>
            </w:pPr>
            <w:r w:rsidRPr="00F871AE">
              <w:t>Centrul de Sănătate Crasnoameiscoe</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8BB90" w14:textId="7D579E5E" w:rsidR="00C90F36" w:rsidRPr="00151ABB" w:rsidRDefault="00C90F36" w:rsidP="00C90F36">
            <w:pPr>
              <w:jc w:val="center"/>
              <w:rPr>
                <w:bCs/>
                <w:sz w:val="22"/>
                <w:szCs w:val="22"/>
                <w:lang w:val="ro-MD"/>
              </w:rPr>
            </w:pPr>
            <w:r>
              <w:rPr>
                <w:lang w:val="ro-MD"/>
              </w:rPr>
              <w:t>2,7</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07B0D" w14:textId="735EA92F" w:rsidR="00C90F36" w:rsidRPr="00151ABB" w:rsidRDefault="00C90F36" w:rsidP="00C90F36">
            <w:pPr>
              <w:jc w:val="center"/>
              <w:rPr>
                <w:bCs/>
                <w:sz w:val="22"/>
                <w:szCs w:val="22"/>
                <w:lang w:val="ro-MD"/>
              </w:rPr>
            </w:pPr>
            <w:r>
              <w:rPr>
                <w:lang w:val="ro-MD"/>
              </w:rPr>
              <w:t>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D5F63" w14:textId="76BDAC21" w:rsidR="00C90F36" w:rsidRPr="00151ABB" w:rsidRDefault="00C90F36" w:rsidP="00C90F36">
            <w:pPr>
              <w:jc w:val="center"/>
              <w:rPr>
                <w:bCs/>
                <w:sz w:val="22"/>
                <w:szCs w:val="22"/>
                <w:lang w:val="ro-MD"/>
              </w:rPr>
            </w:pPr>
            <w:r>
              <w:rPr>
                <w:lang w:val="ro-MD"/>
              </w:rPr>
              <w:t>-0,2</w:t>
            </w:r>
          </w:p>
        </w:tc>
        <w:tc>
          <w:tcPr>
            <w:tcW w:w="1134" w:type="dxa"/>
            <w:tcBorders>
              <w:top w:val="single" w:sz="4" w:space="0" w:color="auto"/>
              <w:left w:val="single" w:sz="4" w:space="0" w:color="auto"/>
              <w:bottom w:val="single" w:sz="4" w:space="0" w:color="auto"/>
              <w:right w:val="single" w:sz="4" w:space="0" w:color="auto"/>
            </w:tcBorders>
            <w:noWrap/>
            <w:vAlign w:val="center"/>
          </w:tcPr>
          <w:p w14:paraId="7C81459C" w14:textId="024BFCBE" w:rsidR="00C90F36" w:rsidRPr="00151ABB" w:rsidRDefault="00BC67F0" w:rsidP="00C90F36">
            <w:pPr>
              <w:jc w:val="center"/>
              <w:rPr>
                <w:bCs/>
                <w:sz w:val="22"/>
                <w:szCs w:val="22"/>
                <w:lang w:val="ro-MD"/>
              </w:rPr>
            </w:pPr>
            <w:r>
              <w:rPr>
                <w:bCs/>
                <w:sz w:val="22"/>
                <w:szCs w:val="22"/>
                <w:lang w:val="ro-MD"/>
              </w:rPr>
              <w:t>92,6</w:t>
            </w:r>
          </w:p>
        </w:tc>
      </w:tr>
      <w:tr w:rsidR="00C90F36" w:rsidRPr="001E6DC1" w14:paraId="27DDD3B9" w14:textId="77777777" w:rsidTr="00C90F36">
        <w:trPr>
          <w:trHeight w:val="255"/>
        </w:trPr>
        <w:tc>
          <w:tcPr>
            <w:tcW w:w="4957" w:type="dxa"/>
            <w:tcBorders>
              <w:top w:val="single" w:sz="4" w:space="0" w:color="auto"/>
              <w:left w:val="single" w:sz="4" w:space="0" w:color="auto"/>
              <w:bottom w:val="single" w:sz="4" w:space="0" w:color="auto"/>
              <w:right w:val="single" w:sz="4" w:space="0" w:color="auto"/>
            </w:tcBorders>
            <w:shd w:val="clear" w:color="auto" w:fill="auto"/>
            <w:vAlign w:val="bottom"/>
          </w:tcPr>
          <w:p w14:paraId="61F9184D" w14:textId="7383BE12" w:rsidR="00C90F36" w:rsidRPr="00C31986" w:rsidRDefault="00C90F36" w:rsidP="00C90F36">
            <w:pPr>
              <w:rPr>
                <w:sz w:val="22"/>
                <w:szCs w:val="22"/>
                <w:lang w:val="ro-MD"/>
              </w:rPr>
            </w:pPr>
            <w:r w:rsidRPr="00F871AE">
              <w:t>Centrul de Sănătate Lăpușna - Pașcani</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AC2FB" w14:textId="201FB97E" w:rsidR="00C90F36" w:rsidRPr="00151ABB" w:rsidRDefault="00C90F36" w:rsidP="00C90F36">
            <w:pPr>
              <w:jc w:val="center"/>
              <w:rPr>
                <w:bCs/>
                <w:sz w:val="22"/>
                <w:szCs w:val="22"/>
                <w:lang w:val="ro-MD"/>
              </w:rPr>
            </w:pPr>
            <w:r>
              <w:rPr>
                <w:lang w:val="ro-MD"/>
              </w:rPr>
              <w:t>6,2</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6E64E" w14:textId="7C1BE179" w:rsidR="00C90F36" w:rsidRPr="00151ABB" w:rsidRDefault="00C90F36" w:rsidP="00C90F36">
            <w:pPr>
              <w:jc w:val="center"/>
              <w:rPr>
                <w:bCs/>
                <w:sz w:val="22"/>
                <w:szCs w:val="22"/>
                <w:lang w:val="ro-MD"/>
              </w:rPr>
            </w:pPr>
            <w:r>
              <w:rPr>
                <w:lang w:val="ro-MD"/>
              </w:rPr>
              <w:t>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E3758" w14:textId="54A5E2D4" w:rsidR="00C90F36" w:rsidRPr="00151ABB" w:rsidRDefault="00C90F36" w:rsidP="00C90F36">
            <w:pPr>
              <w:jc w:val="center"/>
              <w:rPr>
                <w:bCs/>
                <w:sz w:val="22"/>
                <w:szCs w:val="22"/>
                <w:lang w:val="ro-MD"/>
              </w:rPr>
            </w:pPr>
            <w:r>
              <w:rPr>
                <w:lang w:val="ro-MD"/>
              </w:rPr>
              <w:t>-2,7</w:t>
            </w:r>
          </w:p>
        </w:tc>
        <w:tc>
          <w:tcPr>
            <w:tcW w:w="1134" w:type="dxa"/>
            <w:tcBorders>
              <w:top w:val="single" w:sz="4" w:space="0" w:color="auto"/>
              <w:left w:val="single" w:sz="4" w:space="0" w:color="auto"/>
              <w:bottom w:val="single" w:sz="4" w:space="0" w:color="auto"/>
              <w:right w:val="single" w:sz="4" w:space="0" w:color="auto"/>
            </w:tcBorders>
            <w:noWrap/>
            <w:vAlign w:val="center"/>
          </w:tcPr>
          <w:p w14:paraId="250E1239" w14:textId="1278ECB3" w:rsidR="00C90F36" w:rsidRPr="00151ABB" w:rsidRDefault="00BC67F0" w:rsidP="00C90F36">
            <w:pPr>
              <w:jc w:val="center"/>
              <w:rPr>
                <w:bCs/>
                <w:sz w:val="22"/>
                <w:szCs w:val="22"/>
                <w:lang w:val="ro-MD"/>
              </w:rPr>
            </w:pPr>
            <w:r>
              <w:rPr>
                <w:bCs/>
                <w:sz w:val="22"/>
                <w:szCs w:val="22"/>
                <w:lang w:val="ro-MD"/>
              </w:rPr>
              <w:t>40,3</w:t>
            </w:r>
          </w:p>
        </w:tc>
      </w:tr>
      <w:tr w:rsidR="004317DE" w:rsidRPr="001E6DC1" w14:paraId="335ED258" w14:textId="77777777" w:rsidTr="00E2673B">
        <w:trPr>
          <w:trHeight w:val="365"/>
        </w:trPr>
        <w:tc>
          <w:tcPr>
            <w:tcW w:w="4957" w:type="dxa"/>
            <w:tcBorders>
              <w:top w:val="nil"/>
              <w:left w:val="single" w:sz="4" w:space="0" w:color="auto"/>
              <w:bottom w:val="single" w:sz="4" w:space="0" w:color="auto"/>
              <w:right w:val="single" w:sz="4" w:space="0" w:color="auto"/>
            </w:tcBorders>
            <w:shd w:val="clear" w:color="000000" w:fill="FFFFFF"/>
            <w:vAlign w:val="center"/>
          </w:tcPr>
          <w:p w14:paraId="7029F23C" w14:textId="77777777" w:rsidR="004317DE" w:rsidRPr="00D55DEC" w:rsidRDefault="004317DE" w:rsidP="00BE64CA">
            <w:pPr>
              <w:rPr>
                <w:b/>
                <w:sz w:val="22"/>
                <w:szCs w:val="22"/>
                <w:lang w:val="ro-MD"/>
              </w:rPr>
            </w:pPr>
            <w:r w:rsidRPr="00D55DEC">
              <w:rPr>
                <w:b/>
                <w:sz w:val="22"/>
                <w:szCs w:val="22"/>
                <w:lang w:val="ro-MD"/>
              </w:rPr>
              <w:t xml:space="preserve">TOTAL: </w:t>
            </w:r>
          </w:p>
        </w:tc>
        <w:tc>
          <w:tcPr>
            <w:tcW w:w="1296" w:type="dxa"/>
            <w:tcBorders>
              <w:top w:val="single" w:sz="4" w:space="0" w:color="auto"/>
              <w:left w:val="nil"/>
              <w:bottom w:val="single" w:sz="4" w:space="0" w:color="auto"/>
              <w:right w:val="single" w:sz="4" w:space="0" w:color="auto"/>
            </w:tcBorders>
            <w:shd w:val="clear" w:color="auto" w:fill="auto"/>
            <w:noWrap/>
            <w:vAlign w:val="bottom"/>
          </w:tcPr>
          <w:p w14:paraId="48382922" w14:textId="07F005C1" w:rsidR="004317DE" w:rsidRPr="00D55DEC" w:rsidRDefault="00C90F36" w:rsidP="00BE64CA">
            <w:pPr>
              <w:jc w:val="center"/>
              <w:rPr>
                <w:b/>
                <w:sz w:val="22"/>
                <w:szCs w:val="22"/>
                <w:lang w:val="ro-MD"/>
              </w:rPr>
            </w:pPr>
            <w:r>
              <w:rPr>
                <w:b/>
                <w:sz w:val="22"/>
                <w:szCs w:val="22"/>
                <w:lang w:val="ro-MD"/>
              </w:rPr>
              <w:t>172,6</w:t>
            </w:r>
          </w:p>
        </w:tc>
        <w:tc>
          <w:tcPr>
            <w:tcW w:w="1255" w:type="dxa"/>
            <w:tcBorders>
              <w:top w:val="nil"/>
              <w:left w:val="nil"/>
              <w:bottom w:val="single" w:sz="4" w:space="0" w:color="auto"/>
              <w:right w:val="single" w:sz="4" w:space="0" w:color="auto"/>
            </w:tcBorders>
            <w:shd w:val="clear" w:color="auto" w:fill="auto"/>
            <w:noWrap/>
            <w:vAlign w:val="bottom"/>
          </w:tcPr>
          <w:p w14:paraId="2D8EE700" w14:textId="1E6A5D83" w:rsidR="004317DE" w:rsidRPr="00D55DEC" w:rsidRDefault="00C90F36" w:rsidP="00BE64CA">
            <w:pPr>
              <w:jc w:val="center"/>
              <w:rPr>
                <w:b/>
                <w:sz w:val="22"/>
                <w:szCs w:val="22"/>
                <w:lang w:val="ro-MD"/>
              </w:rPr>
            </w:pPr>
            <w:r>
              <w:rPr>
                <w:b/>
                <w:sz w:val="22"/>
                <w:szCs w:val="22"/>
                <w:lang w:val="ro-MD"/>
              </w:rPr>
              <w:t>168,1</w:t>
            </w:r>
          </w:p>
        </w:tc>
        <w:tc>
          <w:tcPr>
            <w:tcW w:w="992" w:type="dxa"/>
            <w:tcBorders>
              <w:top w:val="nil"/>
              <w:left w:val="nil"/>
              <w:bottom w:val="single" w:sz="4" w:space="0" w:color="auto"/>
              <w:right w:val="single" w:sz="4" w:space="0" w:color="auto"/>
            </w:tcBorders>
            <w:shd w:val="clear" w:color="auto" w:fill="auto"/>
            <w:noWrap/>
            <w:vAlign w:val="bottom"/>
          </w:tcPr>
          <w:p w14:paraId="5E40C92F" w14:textId="6F22F81B" w:rsidR="004317DE" w:rsidRPr="00D55DEC" w:rsidRDefault="00C90F36" w:rsidP="00BE64CA">
            <w:pPr>
              <w:jc w:val="center"/>
              <w:rPr>
                <w:b/>
                <w:bCs/>
                <w:sz w:val="22"/>
                <w:szCs w:val="22"/>
                <w:lang w:val="ro-MD"/>
              </w:rPr>
            </w:pPr>
            <w:r>
              <w:rPr>
                <w:b/>
                <w:bCs/>
                <w:sz w:val="22"/>
                <w:szCs w:val="22"/>
                <w:lang w:val="ro-MD"/>
              </w:rPr>
              <w:t>-4,5</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672F646" w14:textId="26AAE7EC" w:rsidR="004317DE" w:rsidRPr="00D55DEC" w:rsidRDefault="00BC67F0" w:rsidP="00BE64CA">
            <w:pPr>
              <w:jc w:val="center"/>
              <w:rPr>
                <w:b/>
                <w:sz w:val="22"/>
                <w:szCs w:val="22"/>
                <w:lang w:val="ro-MD"/>
              </w:rPr>
            </w:pPr>
            <w:r>
              <w:rPr>
                <w:b/>
                <w:sz w:val="22"/>
                <w:szCs w:val="22"/>
                <w:lang w:val="ro-MD"/>
              </w:rPr>
              <w:t>97,4</w:t>
            </w:r>
          </w:p>
        </w:tc>
      </w:tr>
    </w:tbl>
    <w:p w14:paraId="57B837A2" w14:textId="77777777" w:rsidR="0031794F" w:rsidRPr="00C31986" w:rsidRDefault="0031794F" w:rsidP="0031794F">
      <w:pPr>
        <w:tabs>
          <w:tab w:val="left" w:pos="984"/>
        </w:tabs>
        <w:autoSpaceDE w:val="0"/>
        <w:autoSpaceDN w:val="0"/>
        <w:adjustRightInd w:val="0"/>
        <w:jc w:val="both"/>
        <w:rPr>
          <w:rFonts w:eastAsiaTheme="minorEastAsia"/>
          <w:bCs/>
          <w:sz w:val="16"/>
          <w:szCs w:val="16"/>
          <w:lang w:val="ro-MD"/>
        </w:rPr>
      </w:pPr>
    </w:p>
    <w:p w14:paraId="7AFE8120" w14:textId="7A0EEC0B" w:rsidR="00C90F36" w:rsidRDefault="0031794F" w:rsidP="0031794F">
      <w:pPr>
        <w:tabs>
          <w:tab w:val="left" w:pos="984"/>
        </w:tabs>
        <w:autoSpaceDE w:val="0"/>
        <w:autoSpaceDN w:val="0"/>
        <w:adjustRightInd w:val="0"/>
        <w:jc w:val="both"/>
        <w:rPr>
          <w:rFonts w:eastAsiaTheme="minorEastAsia"/>
          <w:bCs/>
          <w:sz w:val="26"/>
          <w:szCs w:val="26"/>
          <w:lang w:val="ro-MD"/>
        </w:rPr>
      </w:pPr>
      <w:r w:rsidRPr="001E6DC1">
        <w:rPr>
          <w:rFonts w:eastAsiaTheme="minorEastAsia"/>
          <w:bCs/>
          <w:sz w:val="26"/>
          <w:szCs w:val="26"/>
          <w:lang w:val="ro-MD"/>
        </w:rPr>
        <w:tab/>
        <w:t xml:space="preserve">Totodată, </w:t>
      </w:r>
      <w:r w:rsidR="00C90F36">
        <w:rPr>
          <w:rFonts w:eastAsiaTheme="minorEastAsia"/>
          <w:bCs/>
          <w:sz w:val="26"/>
          <w:szCs w:val="26"/>
          <w:lang w:val="ro-MD"/>
        </w:rPr>
        <w:t>Consiliul Raional a contribuit la reparația Oficiilor Medicilor de Familie patrimoniul public care este în gestiunea APL de nivellul I.</w:t>
      </w:r>
    </w:p>
    <w:p w14:paraId="6673A683" w14:textId="7F643929" w:rsidR="0031794F" w:rsidRPr="001E6DC1" w:rsidRDefault="00C90F36" w:rsidP="0031794F">
      <w:pPr>
        <w:tabs>
          <w:tab w:val="left" w:pos="984"/>
        </w:tabs>
        <w:autoSpaceDE w:val="0"/>
        <w:autoSpaceDN w:val="0"/>
        <w:adjustRightInd w:val="0"/>
        <w:jc w:val="both"/>
        <w:rPr>
          <w:rFonts w:eastAsiaTheme="minorEastAsia"/>
          <w:bCs/>
          <w:sz w:val="26"/>
          <w:szCs w:val="26"/>
          <w:lang w:val="ro-MD"/>
        </w:rPr>
      </w:pPr>
      <w:r>
        <w:rPr>
          <w:rFonts w:eastAsiaTheme="minorEastAsia"/>
          <w:bCs/>
          <w:sz w:val="26"/>
          <w:szCs w:val="26"/>
          <w:lang w:val="ro-MD"/>
        </w:rPr>
        <w:tab/>
        <w:t xml:space="preserve">Astfel, </w:t>
      </w:r>
      <w:r w:rsidR="0031794F" w:rsidRPr="001E6DC1">
        <w:rPr>
          <w:rFonts w:eastAsiaTheme="minorEastAsia"/>
          <w:bCs/>
          <w:sz w:val="26"/>
          <w:szCs w:val="26"/>
          <w:lang w:val="ro-MD"/>
        </w:rPr>
        <w:t>prin decizi</w:t>
      </w:r>
      <w:r>
        <w:rPr>
          <w:rFonts w:eastAsiaTheme="minorEastAsia"/>
          <w:bCs/>
          <w:sz w:val="26"/>
          <w:szCs w:val="26"/>
          <w:lang w:val="ro-MD"/>
        </w:rPr>
        <w:t>ile</w:t>
      </w:r>
      <w:r w:rsidR="0031794F" w:rsidRPr="001E6DC1">
        <w:rPr>
          <w:rFonts w:eastAsiaTheme="minorEastAsia"/>
          <w:bCs/>
          <w:sz w:val="26"/>
          <w:szCs w:val="26"/>
          <w:lang w:val="ro-MD"/>
        </w:rPr>
        <w:t xml:space="preserve"> Consiliului raional nr.0</w:t>
      </w:r>
      <w:r w:rsidR="00D55DEC">
        <w:rPr>
          <w:rFonts w:eastAsiaTheme="minorEastAsia"/>
          <w:bCs/>
          <w:sz w:val="26"/>
          <w:szCs w:val="26"/>
          <w:lang w:val="ro-MD"/>
        </w:rPr>
        <w:t>2</w:t>
      </w:r>
      <w:r w:rsidR="0031794F" w:rsidRPr="001E6DC1">
        <w:rPr>
          <w:rFonts w:eastAsiaTheme="minorEastAsia"/>
          <w:bCs/>
          <w:sz w:val="26"/>
          <w:szCs w:val="26"/>
          <w:lang w:val="ro-MD"/>
        </w:rPr>
        <w:t>/0</w:t>
      </w:r>
      <w:r w:rsidR="00D55DEC">
        <w:rPr>
          <w:rFonts w:eastAsiaTheme="minorEastAsia"/>
          <w:bCs/>
          <w:sz w:val="26"/>
          <w:szCs w:val="26"/>
          <w:lang w:val="ro-MD"/>
        </w:rPr>
        <w:t>3</w:t>
      </w:r>
      <w:r w:rsidR="0031794F" w:rsidRPr="001E6DC1">
        <w:rPr>
          <w:rFonts w:eastAsiaTheme="minorEastAsia"/>
          <w:bCs/>
          <w:sz w:val="26"/>
          <w:szCs w:val="26"/>
          <w:lang w:val="ro-MD"/>
        </w:rPr>
        <w:t xml:space="preserve"> din </w:t>
      </w:r>
      <w:r w:rsidR="00D55DEC">
        <w:rPr>
          <w:rFonts w:eastAsiaTheme="minorEastAsia"/>
          <w:bCs/>
          <w:sz w:val="26"/>
          <w:szCs w:val="26"/>
          <w:lang w:val="ro-MD"/>
        </w:rPr>
        <w:t>26.03.2021</w:t>
      </w:r>
      <w:r w:rsidR="0031794F" w:rsidRPr="001E6DC1">
        <w:rPr>
          <w:rFonts w:eastAsiaTheme="minorEastAsia"/>
          <w:bCs/>
          <w:sz w:val="26"/>
          <w:szCs w:val="26"/>
          <w:lang w:val="ro-MD"/>
        </w:rPr>
        <w:t xml:space="preserve"> </w:t>
      </w:r>
      <w:r>
        <w:rPr>
          <w:rFonts w:eastAsiaTheme="minorEastAsia"/>
          <w:bCs/>
          <w:sz w:val="26"/>
          <w:szCs w:val="26"/>
          <w:lang w:val="ro-MD"/>
        </w:rPr>
        <w:t>și nr.</w:t>
      </w:r>
      <w:r w:rsidR="00B27609">
        <w:rPr>
          <w:rFonts w:eastAsiaTheme="minorEastAsia"/>
          <w:bCs/>
          <w:sz w:val="26"/>
          <w:szCs w:val="26"/>
          <w:lang w:val="ro-MD"/>
        </w:rPr>
        <w:t>05/02 din 19.11.2021</w:t>
      </w:r>
      <w:r>
        <w:rPr>
          <w:rFonts w:eastAsiaTheme="minorEastAsia"/>
          <w:bCs/>
          <w:sz w:val="26"/>
          <w:szCs w:val="26"/>
          <w:lang w:val="ro-MD"/>
        </w:rPr>
        <w:t xml:space="preserve"> </w:t>
      </w:r>
      <w:r w:rsidR="0031794F" w:rsidRPr="001E6DC1">
        <w:rPr>
          <w:rFonts w:eastAsiaTheme="minorEastAsia"/>
          <w:bCs/>
          <w:sz w:val="26"/>
          <w:szCs w:val="26"/>
          <w:lang w:val="ro-MD"/>
        </w:rPr>
        <w:t xml:space="preserve">autorităților publice de nivelul I au fost aprobate mijloace financiare în sumă de </w:t>
      </w:r>
      <w:r>
        <w:rPr>
          <w:rFonts w:eastAsiaTheme="minorEastAsia"/>
          <w:bCs/>
          <w:sz w:val="26"/>
          <w:szCs w:val="26"/>
          <w:lang w:val="ro-MD"/>
        </w:rPr>
        <w:t>240,0</w:t>
      </w:r>
      <w:r w:rsidR="0031794F" w:rsidRPr="001E6DC1">
        <w:rPr>
          <w:rFonts w:eastAsiaTheme="minorEastAsia"/>
          <w:bCs/>
          <w:sz w:val="26"/>
          <w:szCs w:val="26"/>
          <w:lang w:val="ro-MD"/>
        </w:rPr>
        <w:t xml:space="preserve"> mii lei pentru reparația </w:t>
      </w:r>
      <w:r w:rsidR="0031794F" w:rsidRPr="001E6DC1">
        <w:rPr>
          <w:sz w:val="26"/>
          <w:szCs w:val="26"/>
          <w:lang w:val="ro-MD"/>
        </w:rPr>
        <w:t>Oficiilor Medicilor de familie din raionul Hîncești</w:t>
      </w:r>
      <w:r>
        <w:rPr>
          <w:sz w:val="26"/>
          <w:szCs w:val="26"/>
          <w:lang w:val="ro-MD"/>
        </w:rPr>
        <w:t>,</w:t>
      </w:r>
      <w:r w:rsidR="0031794F" w:rsidRPr="001E6DC1">
        <w:rPr>
          <w:sz w:val="26"/>
          <w:szCs w:val="26"/>
          <w:lang w:val="ro-MD"/>
        </w:rPr>
        <w:t xml:space="preserve"> </w:t>
      </w:r>
      <w:r w:rsidR="00F17CCA">
        <w:rPr>
          <w:sz w:val="26"/>
          <w:szCs w:val="26"/>
          <w:lang w:val="ro-MD"/>
        </w:rPr>
        <w:t xml:space="preserve"> conform tabelului următor</w:t>
      </w:r>
      <w:r w:rsidR="0031794F" w:rsidRPr="001E6DC1">
        <w:rPr>
          <w:sz w:val="26"/>
          <w:szCs w:val="26"/>
          <w:lang w:val="ro-MD"/>
        </w:rPr>
        <w:t xml:space="preserve">: </w:t>
      </w:r>
    </w:p>
    <w:p w14:paraId="7DC7CA66" w14:textId="77777777" w:rsidR="0031794F" w:rsidRPr="001E6DC1" w:rsidRDefault="0031794F" w:rsidP="0031794F">
      <w:pPr>
        <w:widowControl w:val="0"/>
        <w:ind w:left="8496"/>
        <w:jc w:val="both"/>
        <w:rPr>
          <w:rFonts w:eastAsiaTheme="minorEastAsia"/>
          <w:bCs/>
          <w:sz w:val="26"/>
          <w:szCs w:val="26"/>
          <w:lang w:val="ro-MD"/>
        </w:rPr>
      </w:pPr>
      <w:r w:rsidRPr="001E6DC1">
        <w:rPr>
          <w:lang w:val="ro-MD"/>
        </w:rPr>
        <w:t>mii lei</w:t>
      </w:r>
    </w:p>
    <w:tbl>
      <w:tblPr>
        <w:tblpPr w:leftFromText="180" w:rightFromText="180" w:vertAnchor="text" w:horzAnchor="margin" w:tblpXSpec="center" w:tblpY="51"/>
        <w:tblOverlap w:val="never"/>
        <w:tblW w:w="9322" w:type="dxa"/>
        <w:tblLook w:val="04A0" w:firstRow="1" w:lastRow="0" w:firstColumn="1" w:lastColumn="0" w:noHBand="0" w:noVBand="1"/>
      </w:tblPr>
      <w:tblGrid>
        <w:gridCol w:w="4106"/>
        <w:gridCol w:w="1276"/>
        <w:gridCol w:w="1134"/>
        <w:gridCol w:w="1701"/>
        <w:gridCol w:w="1105"/>
      </w:tblGrid>
      <w:tr w:rsidR="0031794F" w:rsidRPr="001E6DC1" w14:paraId="7CC657B7" w14:textId="77777777" w:rsidTr="00BA744A">
        <w:trPr>
          <w:trHeight w:val="630"/>
        </w:trPr>
        <w:tc>
          <w:tcPr>
            <w:tcW w:w="4106" w:type="dxa"/>
            <w:vMerge w:val="restart"/>
            <w:tcBorders>
              <w:top w:val="single" w:sz="4" w:space="0" w:color="auto"/>
              <w:left w:val="single" w:sz="4" w:space="0" w:color="auto"/>
              <w:right w:val="single" w:sz="4" w:space="0" w:color="auto"/>
            </w:tcBorders>
            <w:shd w:val="clear" w:color="auto" w:fill="auto"/>
            <w:vAlign w:val="center"/>
            <w:hideMark/>
          </w:tcPr>
          <w:p w14:paraId="74ACB0F3" w14:textId="77777777" w:rsidR="0031794F" w:rsidRPr="001E6DC1" w:rsidRDefault="0031794F" w:rsidP="00E2673B">
            <w:pPr>
              <w:jc w:val="center"/>
              <w:rPr>
                <w:b/>
                <w:bCs/>
                <w:sz w:val="20"/>
                <w:szCs w:val="20"/>
                <w:lang w:val="ro-MD"/>
              </w:rPr>
            </w:pPr>
            <w:r w:rsidRPr="001E6DC1">
              <w:rPr>
                <w:b/>
                <w:bCs/>
                <w:sz w:val="20"/>
                <w:szCs w:val="20"/>
                <w:lang w:val="ro-MD"/>
              </w:rPr>
              <w:t xml:space="preserve">Denumirea </w:t>
            </w:r>
          </w:p>
          <w:p w14:paraId="200D4AE6" w14:textId="77777777" w:rsidR="0031794F" w:rsidRPr="001E6DC1" w:rsidRDefault="0031794F" w:rsidP="00E2673B">
            <w:pPr>
              <w:jc w:val="both"/>
              <w:rPr>
                <w:b/>
                <w:bCs/>
                <w:sz w:val="20"/>
                <w:szCs w:val="20"/>
                <w:lang w:val="ro-MD"/>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38FF0D55" w14:textId="04722AE7" w:rsidR="0031794F" w:rsidRPr="001E6DC1" w:rsidRDefault="0031794F" w:rsidP="00E2673B">
            <w:pPr>
              <w:jc w:val="center"/>
              <w:rPr>
                <w:b/>
                <w:bCs/>
                <w:sz w:val="20"/>
                <w:szCs w:val="20"/>
                <w:lang w:val="ro-MD"/>
              </w:rPr>
            </w:pPr>
            <w:r w:rsidRPr="001E6DC1">
              <w:rPr>
                <w:b/>
                <w:bCs/>
                <w:sz w:val="20"/>
                <w:szCs w:val="20"/>
                <w:lang w:val="ro-MD"/>
              </w:rPr>
              <w:t>Anul 202</w:t>
            </w:r>
            <w:r w:rsidR="00D55DEC">
              <w:rPr>
                <w:b/>
                <w:bCs/>
                <w:sz w:val="20"/>
                <w:szCs w:val="20"/>
                <w:lang w:val="ro-MD"/>
              </w:rPr>
              <w:t>1</w:t>
            </w:r>
          </w:p>
        </w:tc>
        <w:tc>
          <w:tcPr>
            <w:tcW w:w="2806" w:type="dxa"/>
            <w:gridSpan w:val="2"/>
            <w:tcBorders>
              <w:top w:val="single" w:sz="4" w:space="0" w:color="auto"/>
              <w:left w:val="nil"/>
              <w:bottom w:val="single" w:sz="4" w:space="0" w:color="auto"/>
              <w:right w:val="single" w:sz="4" w:space="0" w:color="auto"/>
            </w:tcBorders>
            <w:shd w:val="clear" w:color="auto" w:fill="auto"/>
            <w:vAlign w:val="center"/>
            <w:hideMark/>
          </w:tcPr>
          <w:p w14:paraId="2BAF3D10" w14:textId="77777777" w:rsidR="0031794F" w:rsidRPr="001E6DC1" w:rsidRDefault="0031794F" w:rsidP="00E2673B">
            <w:pPr>
              <w:jc w:val="center"/>
              <w:rPr>
                <w:b/>
                <w:bCs/>
                <w:sz w:val="20"/>
                <w:szCs w:val="20"/>
                <w:lang w:val="ro-MD"/>
              </w:rPr>
            </w:pPr>
            <w:r w:rsidRPr="001E6DC1">
              <w:rPr>
                <w:b/>
                <w:bCs/>
                <w:sz w:val="20"/>
                <w:szCs w:val="20"/>
                <w:lang w:val="ro-MD"/>
              </w:rPr>
              <w:t>Devieri executat fața de precizat</w:t>
            </w:r>
          </w:p>
        </w:tc>
      </w:tr>
      <w:tr w:rsidR="00151ABB" w:rsidRPr="001E6DC1" w14:paraId="0D720D61" w14:textId="77777777" w:rsidTr="00BA744A">
        <w:trPr>
          <w:trHeight w:val="333"/>
        </w:trPr>
        <w:tc>
          <w:tcPr>
            <w:tcW w:w="4106" w:type="dxa"/>
            <w:vMerge/>
            <w:tcBorders>
              <w:left w:val="single" w:sz="4" w:space="0" w:color="auto"/>
              <w:bottom w:val="single" w:sz="4" w:space="0" w:color="auto"/>
              <w:right w:val="single" w:sz="4" w:space="0" w:color="auto"/>
            </w:tcBorders>
            <w:shd w:val="clear" w:color="auto" w:fill="auto"/>
            <w:vAlign w:val="center"/>
            <w:hideMark/>
          </w:tcPr>
          <w:p w14:paraId="601FFD91" w14:textId="77777777" w:rsidR="00151ABB" w:rsidRPr="001E6DC1" w:rsidRDefault="00151ABB" w:rsidP="00E2673B">
            <w:pPr>
              <w:jc w:val="both"/>
              <w:rPr>
                <w:b/>
                <w:bCs/>
                <w:sz w:val="20"/>
                <w:szCs w:val="20"/>
                <w:lang w:val="ro-MD"/>
              </w:rPr>
            </w:pPr>
          </w:p>
        </w:tc>
        <w:tc>
          <w:tcPr>
            <w:tcW w:w="1276" w:type="dxa"/>
            <w:tcBorders>
              <w:top w:val="nil"/>
              <w:left w:val="nil"/>
              <w:bottom w:val="single" w:sz="4" w:space="0" w:color="auto"/>
              <w:right w:val="single" w:sz="4" w:space="0" w:color="auto"/>
            </w:tcBorders>
            <w:shd w:val="clear" w:color="auto" w:fill="auto"/>
            <w:vAlign w:val="center"/>
          </w:tcPr>
          <w:p w14:paraId="7415F109" w14:textId="77777777" w:rsidR="00151ABB" w:rsidRPr="001E6DC1" w:rsidRDefault="00151ABB" w:rsidP="00E2673B">
            <w:pPr>
              <w:jc w:val="center"/>
              <w:rPr>
                <w:b/>
                <w:bCs/>
                <w:sz w:val="20"/>
                <w:szCs w:val="20"/>
                <w:lang w:val="ro-MD"/>
              </w:rPr>
            </w:pPr>
            <w:r w:rsidRPr="001E6DC1">
              <w:rPr>
                <w:b/>
                <w:bCs/>
                <w:sz w:val="20"/>
                <w:szCs w:val="20"/>
                <w:lang w:val="ro-MD"/>
              </w:rPr>
              <w:t xml:space="preserve">Precizat </w:t>
            </w:r>
          </w:p>
        </w:tc>
        <w:tc>
          <w:tcPr>
            <w:tcW w:w="1134" w:type="dxa"/>
            <w:tcBorders>
              <w:top w:val="nil"/>
              <w:left w:val="nil"/>
              <w:bottom w:val="single" w:sz="4" w:space="0" w:color="auto"/>
              <w:right w:val="single" w:sz="4" w:space="0" w:color="auto"/>
            </w:tcBorders>
            <w:shd w:val="clear" w:color="auto" w:fill="auto"/>
            <w:vAlign w:val="center"/>
            <w:hideMark/>
          </w:tcPr>
          <w:p w14:paraId="08CCCEA6" w14:textId="77777777" w:rsidR="00151ABB" w:rsidRPr="001E6DC1" w:rsidRDefault="00151ABB" w:rsidP="00E2673B">
            <w:pPr>
              <w:jc w:val="center"/>
              <w:rPr>
                <w:b/>
                <w:bCs/>
                <w:sz w:val="20"/>
                <w:szCs w:val="20"/>
                <w:lang w:val="ro-MD"/>
              </w:rPr>
            </w:pPr>
            <w:r w:rsidRPr="001E6DC1">
              <w:rPr>
                <w:b/>
                <w:bCs/>
                <w:sz w:val="20"/>
                <w:szCs w:val="20"/>
                <w:lang w:val="ro-MD"/>
              </w:rPr>
              <w:t xml:space="preserve">Executat </w:t>
            </w:r>
          </w:p>
        </w:tc>
        <w:tc>
          <w:tcPr>
            <w:tcW w:w="1701" w:type="dxa"/>
            <w:tcBorders>
              <w:top w:val="nil"/>
              <w:left w:val="nil"/>
              <w:bottom w:val="single" w:sz="4" w:space="0" w:color="auto"/>
              <w:right w:val="single" w:sz="4" w:space="0" w:color="auto"/>
            </w:tcBorders>
            <w:shd w:val="clear" w:color="auto" w:fill="auto"/>
            <w:vAlign w:val="center"/>
            <w:hideMark/>
          </w:tcPr>
          <w:p w14:paraId="34206AD5" w14:textId="77777777" w:rsidR="00151ABB" w:rsidRPr="001E6DC1" w:rsidRDefault="00151ABB" w:rsidP="00E2673B">
            <w:pPr>
              <w:jc w:val="center"/>
              <w:rPr>
                <w:b/>
                <w:bCs/>
                <w:sz w:val="20"/>
                <w:szCs w:val="20"/>
                <w:lang w:val="ro-MD"/>
              </w:rPr>
            </w:pPr>
            <w:r w:rsidRPr="001E6DC1">
              <w:rPr>
                <w:b/>
                <w:bCs/>
                <w:sz w:val="20"/>
                <w:szCs w:val="20"/>
                <w:lang w:val="ro-MD"/>
              </w:rPr>
              <w:t xml:space="preserve"> (+/-)</w:t>
            </w:r>
          </w:p>
        </w:tc>
        <w:tc>
          <w:tcPr>
            <w:tcW w:w="1105" w:type="dxa"/>
            <w:tcBorders>
              <w:top w:val="nil"/>
              <w:left w:val="nil"/>
              <w:bottom w:val="single" w:sz="4" w:space="0" w:color="auto"/>
              <w:right w:val="single" w:sz="4" w:space="0" w:color="auto"/>
            </w:tcBorders>
            <w:shd w:val="clear" w:color="auto" w:fill="auto"/>
            <w:vAlign w:val="center"/>
            <w:hideMark/>
          </w:tcPr>
          <w:p w14:paraId="5AAF2D84" w14:textId="77777777" w:rsidR="00151ABB" w:rsidRPr="001E6DC1" w:rsidRDefault="00151ABB" w:rsidP="00E2673B">
            <w:pPr>
              <w:jc w:val="center"/>
              <w:rPr>
                <w:b/>
                <w:bCs/>
                <w:sz w:val="20"/>
                <w:szCs w:val="20"/>
                <w:lang w:val="ro-MD"/>
              </w:rPr>
            </w:pPr>
            <w:r w:rsidRPr="001E6DC1">
              <w:rPr>
                <w:b/>
                <w:bCs/>
                <w:sz w:val="20"/>
                <w:szCs w:val="20"/>
                <w:lang w:val="ro-MD"/>
              </w:rPr>
              <w:t>%</w:t>
            </w:r>
          </w:p>
        </w:tc>
      </w:tr>
      <w:tr w:rsidR="00151ABB" w:rsidRPr="001E6DC1" w14:paraId="4A4B118F" w14:textId="77777777" w:rsidTr="00BA744A">
        <w:trPr>
          <w:trHeight w:val="291"/>
        </w:trPr>
        <w:tc>
          <w:tcPr>
            <w:tcW w:w="4106" w:type="dxa"/>
            <w:tcBorders>
              <w:top w:val="nil"/>
              <w:left w:val="single" w:sz="4" w:space="0" w:color="auto"/>
              <w:bottom w:val="single" w:sz="4" w:space="0" w:color="auto"/>
              <w:right w:val="single" w:sz="4" w:space="0" w:color="auto"/>
            </w:tcBorders>
            <w:shd w:val="clear" w:color="000000" w:fill="FFFFFF"/>
            <w:vAlign w:val="center"/>
          </w:tcPr>
          <w:p w14:paraId="6B77EF58" w14:textId="77777777" w:rsidR="00151ABB" w:rsidRPr="001E6DC1" w:rsidRDefault="00151ABB" w:rsidP="0031794F">
            <w:pPr>
              <w:pStyle w:val="a3"/>
              <w:numPr>
                <w:ilvl w:val="0"/>
                <w:numId w:val="28"/>
              </w:numPr>
              <w:rPr>
                <w:sz w:val="20"/>
                <w:szCs w:val="20"/>
                <w:lang w:val="ro-MD"/>
              </w:rPr>
            </w:pPr>
            <w:r w:rsidRPr="001E6DC1">
              <w:rPr>
                <w:b/>
                <w:bCs/>
                <w:i/>
                <w:iCs/>
                <w:sz w:val="20"/>
                <w:szCs w:val="20"/>
                <w:lang w:val="ro-MD"/>
              </w:rPr>
              <w:t xml:space="preserve"> Oficiul Medicilor de Familie Negrea</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0946BEE" w14:textId="77777777" w:rsidR="00151ABB" w:rsidRPr="001E6DC1" w:rsidRDefault="00151ABB" w:rsidP="00E2673B">
            <w:pPr>
              <w:jc w:val="center"/>
              <w:rPr>
                <w:sz w:val="20"/>
                <w:szCs w:val="20"/>
                <w:lang w:val="ro-MD"/>
              </w:rPr>
            </w:pPr>
          </w:p>
        </w:tc>
        <w:tc>
          <w:tcPr>
            <w:tcW w:w="1134" w:type="dxa"/>
            <w:tcBorders>
              <w:top w:val="nil"/>
              <w:left w:val="nil"/>
              <w:bottom w:val="single" w:sz="4" w:space="0" w:color="auto"/>
              <w:right w:val="single" w:sz="4" w:space="0" w:color="auto"/>
            </w:tcBorders>
            <w:shd w:val="clear" w:color="auto" w:fill="auto"/>
            <w:noWrap/>
            <w:vAlign w:val="bottom"/>
          </w:tcPr>
          <w:p w14:paraId="28FD3EE3" w14:textId="77777777" w:rsidR="00151ABB" w:rsidRPr="001E6DC1" w:rsidRDefault="00151ABB" w:rsidP="00E2673B">
            <w:pPr>
              <w:jc w:val="center"/>
              <w:rPr>
                <w:sz w:val="20"/>
                <w:szCs w:val="20"/>
                <w:lang w:val="ro-MD"/>
              </w:rPr>
            </w:pPr>
          </w:p>
        </w:tc>
        <w:tc>
          <w:tcPr>
            <w:tcW w:w="1701" w:type="dxa"/>
            <w:tcBorders>
              <w:top w:val="nil"/>
              <w:left w:val="nil"/>
              <w:bottom w:val="single" w:sz="4" w:space="0" w:color="auto"/>
              <w:right w:val="single" w:sz="4" w:space="0" w:color="auto"/>
            </w:tcBorders>
            <w:shd w:val="clear" w:color="auto" w:fill="auto"/>
            <w:noWrap/>
            <w:vAlign w:val="bottom"/>
          </w:tcPr>
          <w:p w14:paraId="16625180" w14:textId="77777777" w:rsidR="00151ABB" w:rsidRPr="001E6DC1" w:rsidRDefault="00151ABB" w:rsidP="00E2673B">
            <w:pPr>
              <w:jc w:val="center"/>
              <w:rPr>
                <w:b/>
                <w:bCs/>
                <w:sz w:val="20"/>
                <w:szCs w:val="20"/>
                <w:lang w:val="ro-MD"/>
              </w:rPr>
            </w:pPr>
          </w:p>
        </w:tc>
        <w:tc>
          <w:tcPr>
            <w:tcW w:w="1105" w:type="dxa"/>
            <w:tcBorders>
              <w:top w:val="single" w:sz="4" w:space="0" w:color="auto"/>
              <w:left w:val="nil"/>
              <w:bottom w:val="single" w:sz="4" w:space="0" w:color="auto"/>
              <w:right w:val="single" w:sz="4" w:space="0" w:color="auto"/>
            </w:tcBorders>
            <w:shd w:val="clear" w:color="auto" w:fill="auto"/>
            <w:noWrap/>
            <w:vAlign w:val="bottom"/>
          </w:tcPr>
          <w:p w14:paraId="54DD5678" w14:textId="77777777" w:rsidR="00151ABB" w:rsidRPr="001E6DC1" w:rsidRDefault="00151ABB" w:rsidP="00E2673B">
            <w:pPr>
              <w:jc w:val="center"/>
              <w:rPr>
                <w:b/>
                <w:sz w:val="20"/>
                <w:szCs w:val="20"/>
                <w:lang w:val="ro-MD"/>
              </w:rPr>
            </w:pPr>
          </w:p>
        </w:tc>
      </w:tr>
      <w:tr w:rsidR="00151ABB" w:rsidRPr="001E6DC1" w14:paraId="4A5C73A3" w14:textId="77777777" w:rsidTr="00BA744A">
        <w:trPr>
          <w:trHeight w:val="291"/>
        </w:trPr>
        <w:tc>
          <w:tcPr>
            <w:tcW w:w="4106" w:type="dxa"/>
            <w:tcBorders>
              <w:top w:val="nil"/>
              <w:left w:val="single" w:sz="4" w:space="0" w:color="auto"/>
              <w:bottom w:val="single" w:sz="4" w:space="0" w:color="auto"/>
              <w:right w:val="single" w:sz="4" w:space="0" w:color="auto"/>
            </w:tcBorders>
            <w:shd w:val="clear" w:color="000000" w:fill="FFFFFF"/>
            <w:vAlign w:val="center"/>
          </w:tcPr>
          <w:p w14:paraId="3CED7E3B" w14:textId="77777777" w:rsidR="00151ABB" w:rsidRPr="001E6DC1" w:rsidRDefault="00151ABB" w:rsidP="00E2673B">
            <w:pPr>
              <w:rPr>
                <w:sz w:val="20"/>
                <w:szCs w:val="20"/>
                <w:lang w:val="ro-MD"/>
              </w:rPr>
            </w:pPr>
            <w:r w:rsidRPr="001E6DC1">
              <w:rPr>
                <w:sz w:val="20"/>
                <w:szCs w:val="20"/>
                <w:lang w:val="ro-MD"/>
              </w:rPr>
              <w:t>Reparația capitală</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6DC7FB3" w14:textId="57EEAA32" w:rsidR="00151ABB" w:rsidRPr="001E6DC1" w:rsidRDefault="00C90F36" w:rsidP="00E2673B">
            <w:pPr>
              <w:jc w:val="center"/>
              <w:rPr>
                <w:sz w:val="20"/>
                <w:szCs w:val="20"/>
                <w:lang w:val="ro-MD"/>
              </w:rPr>
            </w:pPr>
            <w:r>
              <w:rPr>
                <w:sz w:val="20"/>
                <w:szCs w:val="20"/>
                <w:lang w:val="ro-MD"/>
              </w:rPr>
              <w:t>240,0</w:t>
            </w:r>
          </w:p>
        </w:tc>
        <w:tc>
          <w:tcPr>
            <w:tcW w:w="1134" w:type="dxa"/>
            <w:tcBorders>
              <w:top w:val="nil"/>
              <w:left w:val="nil"/>
              <w:bottom w:val="single" w:sz="4" w:space="0" w:color="auto"/>
              <w:right w:val="single" w:sz="4" w:space="0" w:color="auto"/>
            </w:tcBorders>
            <w:shd w:val="clear" w:color="auto" w:fill="auto"/>
            <w:noWrap/>
            <w:vAlign w:val="bottom"/>
          </w:tcPr>
          <w:p w14:paraId="641BCD2B" w14:textId="40E78C2A" w:rsidR="00151ABB" w:rsidRPr="001E6DC1" w:rsidRDefault="00C90F36" w:rsidP="00E2673B">
            <w:pPr>
              <w:jc w:val="center"/>
              <w:rPr>
                <w:sz w:val="20"/>
                <w:szCs w:val="20"/>
                <w:lang w:val="ro-MD"/>
              </w:rPr>
            </w:pPr>
            <w:r>
              <w:rPr>
                <w:sz w:val="20"/>
                <w:szCs w:val="20"/>
                <w:lang w:val="ro-MD"/>
              </w:rPr>
              <w:t>240,0</w:t>
            </w:r>
          </w:p>
        </w:tc>
        <w:tc>
          <w:tcPr>
            <w:tcW w:w="1701" w:type="dxa"/>
            <w:tcBorders>
              <w:top w:val="nil"/>
              <w:left w:val="nil"/>
              <w:bottom w:val="single" w:sz="4" w:space="0" w:color="auto"/>
              <w:right w:val="single" w:sz="4" w:space="0" w:color="auto"/>
            </w:tcBorders>
            <w:shd w:val="clear" w:color="auto" w:fill="auto"/>
            <w:noWrap/>
            <w:vAlign w:val="bottom"/>
          </w:tcPr>
          <w:p w14:paraId="199ACDFB" w14:textId="786203C3" w:rsidR="00151ABB" w:rsidRPr="001E6DC1" w:rsidRDefault="00151ABB" w:rsidP="00E2673B">
            <w:pPr>
              <w:jc w:val="center"/>
              <w:rPr>
                <w:b/>
                <w:bCs/>
                <w:sz w:val="20"/>
                <w:szCs w:val="20"/>
                <w:lang w:val="ro-MD"/>
              </w:rPr>
            </w:pPr>
            <w:r>
              <w:rPr>
                <w:b/>
                <w:bCs/>
                <w:sz w:val="20"/>
                <w:szCs w:val="20"/>
                <w:lang w:val="ro-MD"/>
              </w:rPr>
              <w:t>-</w:t>
            </w:r>
          </w:p>
        </w:tc>
        <w:tc>
          <w:tcPr>
            <w:tcW w:w="1105" w:type="dxa"/>
            <w:tcBorders>
              <w:top w:val="single" w:sz="4" w:space="0" w:color="auto"/>
              <w:left w:val="nil"/>
              <w:bottom w:val="single" w:sz="4" w:space="0" w:color="auto"/>
              <w:right w:val="single" w:sz="4" w:space="0" w:color="auto"/>
            </w:tcBorders>
            <w:shd w:val="clear" w:color="auto" w:fill="auto"/>
            <w:noWrap/>
            <w:vAlign w:val="bottom"/>
          </w:tcPr>
          <w:p w14:paraId="62DCC41D" w14:textId="77777777" w:rsidR="00151ABB" w:rsidRPr="001E6DC1" w:rsidRDefault="00151ABB" w:rsidP="00E2673B">
            <w:pPr>
              <w:jc w:val="center"/>
              <w:rPr>
                <w:b/>
                <w:sz w:val="20"/>
                <w:szCs w:val="20"/>
                <w:lang w:val="ro-MD"/>
              </w:rPr>
            </w:pPr>
            <w:r w:rsidRPr="001E6DC1">
              <w:rPr>
                <w:b/>
                <w:sz w:val="20"/>
                <w:szCs w:val="20"/>
                <w:lang w:val="ro-MD"/>
              </w:rPr>
              <w:t>100,0</w:t>
            </w:r>
          </w:p>
        </w:tc>
      </w:tr>
      <w:tr w:rsidR="00151ABB" w:rsidRPr="001E6DC1" w14:paraId="3200BECC" w14:textId="77777777" w:rsidTr="00BA744A">
        <w:trPr>
          <w:trHeight w:val="327"/>
        </w:trPr>
        <w:tc>
          <w:tcPr>
            <w:tcW w:w="4106" w:type="dxa"/>
            <w:tcBorders>
              <w:top w:val="nil"/>
              <w:left w:val="single" w:sz="4" w:space="0" w:color="auto"/>
              <w:bottom w:val="single" w:sz="4" w:space="0" w:color="auto"/>
              <w:right w:val="single" w:sz="4" w:space="0" w:color="auto"/>
            </w:tcBorders>
            <w:shd w:val="clear" w:color="000000" w:fill="FFFFFF"/>
            <w:vAlign w:val="center"/>
          </w:tcPr>
          <w:p w14:paraId="5B411B65" w14:textId="77777777" w:rsidR="00151ABB" w:rsidRPr="001E6DC1" w:rsidRDefault="00151ABB" w:rsidP="00E2673B">
            <w:pPr>
              <w:rPr>
                <w:sz w:val="20"/>
                <w:szCs w:val="20"/>
                <w:lang w:val="ro-MD"/>
              </w:rPr>
            </w:pPr>
            <w:r w:rsidRPr="001E6DC1">
              <w:rPr>
                <w:b/>
                <w:sz w:val="20"/>
                <w:szCs w:val="20"/>
                <w:lang w:val="ro-MD"/>
              </w:rPr>
              <w:t>TOTAL:</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8424C41" w14:textId="457D2E0E" w:rsidR="00151ABB" w:rsidRPr="008A333E" w:rsidRDefault="00C90F36" w:rsidP="00E2673B">
            <w:pPr>
              <w:jc w:val="center"/>
              <w:rPr>
                <w:b/>
                <w:bCs/>
                <w:sz w:val="20"/>
                <w:szCs w:val="20"/>
                <w:lang w:val="ro-MD"/>
              </w:rPr>
            </w:pPr>
            <w:r>
              <w:rPr>
                <w:b/>
                <w:bCs/>
                <w:sz w:val="20"/>
                <w:szCs w:val="20"/>
                <w:lang w:val="ro-MD"/>
              </w:rPr>
              <w:t>240,0</w:t>
            </w:r>
          </w:p>
        </w:tc>
        <w:tc>
          <w:tcPr>
            <w:tcW w:w="1134" w:type="dxa"/>
            <w:tcBorders>
              <w:top w:val="nil"/>
              <w:left w:val="nil"/>
              <w:bottom w:val="single" w:sz="4" w:space="0" w:color="auto"/>
              <w:right w:val="single" w:sz="4" w:space="0" w:color="auto"/>
            </w:tcBorders>
            <w:shd w:val="clear" w:color="auto" w:fill="auto"/>
            <w:noWrap/>
            <w:vAlign w:val="bottom"/>
          </w:tcPr>
          <w:p w14:paraId="22745FD0" w14:textId="0A16BF06" w:rsidR="00151ABB" w:rsidRPr="008A333E" w:rsidRDefault="00C90F36" w:rsidP="00E2673B">
            <w:pPr>
              <w:jc w:val="center"/>
              <w:rPr>
                <w:b/>
                <w:bCs/>
                <w:sz w:val="20"/>
                <w:szCs w:val="20"/>
                <w:lang w:val="ro-MD"/>
              </w:rPr>
            </w:pPr>
            <w:r>
              <w:rPr>
                <w:b/>
                <w:bCs/>
                <w:sz w:val="20"/>
                <w:szCs w:val="20"/>
                <w:lang w:val="ro-MD"/>
              </w:rPr>
              <w:t>240,0</w:t>
            </w:r>
          </w:p>
        </w:tc>
        <w:tc>
          <w:tcPr>
            <w:tcW w:w="1701" w:type="dxa"/>
            <w:tcBorders>
              <w:top w:val="nil"/>
              <w:left w:val="nil"/>
              <w:bottom w:val="single" w:sz="4" w:space="0" w:color="auto"/>
              <w:right w:val="single" w:sz="4" w:space="0" w:color="auto"/>
            </w:tcBorders>
            <w:shd w:val="clear" w:color="auto" w:fill="auto"/>
            <w:noWrap/>
            <w:vAlign w:val="bottom"/>
          </w:tcPr>
          <w:p w14:paraId="658C6E53" w14:textId="72FCC5FA" w:rsidR="00151ABB" w:rsidRPr="001E6DC1" w:rsidRDefault="00C90F36" w:rsidP="00E2673B">
            <w:pPr>
              <w:jc w:val="center"/>
              <w:rPr>
                <w:b/>
                <w:bCs/>
                <w:sz w:val="20"/>
                <w:szCs w:val="20"/>
                <w:lang w:val="ro-MD"/>
              </w:rPr>
            </w:pPr>
            <w:r>
              <w:rPr>
                <w:b/>
                <w:bCs/>
                <w:sz w:val="20"/>
                <w:szCs w:val="20"/>
                <w:lang w:val="ro-MD"/>
              </w:rPr>
              <w:t>-</w:t>
            </w:r>
          </w:p>
        </w:tc>
        <w:tc>
          <w:tcPr>
            <w:tcW w:w="1105" w:type="dxa"/>
            <w:tcBorders>
              <w:top w:val="single" w:sz="4" w:space="0" w:color="auto"/>
              <w:left w:val="nil"/>
              <w:bottom w:val="single" w:sz="4" w:space="0" w:color="auto"/>
              <w:right w:val="single" w:sz="4" w:space="0" w:color="auto"/>
            </w:tcBorders>
            <w:shd w:val="clear" w:color="auto" w:fill="auto"/>
            <w:noWrap/>
            <w:vAlign w:val="bottom"/>
          </w:tcPr>
          <w:p w14:paraId="57715618" w14:textId="6E3AB948" w:rsidR="00151ABB" w:rsidRPr="001E6DC1" w:rsidRDefault="00C90F36" w:rsidP="00E2673B">
            <w:pPr>
              <w:jc w:val="center"/>
              <w:rPr>
                <w:b/>
                <w:bCs/>
                <w:sz w:val="20"/>
                <w:szCs w:val="20"/>
                <w:lang w:val="ro-MD"/>
              </w:rPr>
            </w:pPr>
            <w:r>
              <w:rPr>
                <w:b/>
                <w:bCs/>
                <w:sz w:val="20"/>
                <w:szCs w:val="20"/>
                <w:lang w:val="ro-MD"/>
              </w:rPr>
              <w:t>100,0</w:t>
            </w:r>
          </w:p>
        </w:tc>
      </w:tr>
    </w:tbl>
    <w:p w14:paraId="0F9C4F10" w14:textId="7A91BFFF" w:rsidR="00910098" w:rsidRDefault="00910098" w:rsidP="00DC100A">
      <w:pPr>
        <w:pStyle w:val="a5"/>
        <w:jc w:val="both"/>
        <w:rPr>
          <w:rFonts w:ascii="Times New Roman" w:eastAsiaTheme="minorHAnsi" w:hAnsi="Times New Roman"/>
          <w:sz w:val="16"/>
          <w:szCs w:val="16"/>
          <w:lang w:val="ro-MD" w:eastAsia="ru-RU"/>
        </w:rPr>
      </w:pPr>
    </w:p>
    <w:p w14:paraId="3738D6DA" w14:textId="1884EDAD" w:rsidR="00267C78" w:rsidRPr="00EF6B57" w:rsidRDefault="00267C78" w:rsidP="00DC100A">
      <w:pPr>
        <w:pStyle w:val="a3"/>
        <w:numPr>
          <w:ilvl w:val="0"/>
          <w:numId w:val="2"/>
        </w:numPr>
        <w:tabs>
          <w:tab w:val="right" w:leader="dot" w:pos="9781"/>
        </w:tabs>
        <w:ind w:left="0"/>
        <w:jc w:val="both"/>
        <w:rPr>
          <w:b/>
          <w:i/>
          <w:sz w:val="26"/>
          <w:szCs w:val="26"/>
          <w:lang w:val="ro-MD"/>
        </w:rPr>
      </w:pPr>
      <w:r w:rsidRPr="00EF6B57">
        <w:rPr>
          <w:b/>
          <w:i/>
          <w:sz w:val="26"/>
          <w:szCs w:val="26"/>
          <w:lang w:val="ro-MD"/>
        </w:rPr>
        <w:t>Cheltuielile în cadrul grupei „Cultură, sport, tineret, culte şi odihnă”</w:t>
      </w:r>
    </w:p>
    <w:p w14:paraId="1BA21B8D" w14:textId="1097B000" w:rsidR="000B12FF" w:rsidRDefault="00267C78" w:rsidP="00352E0D">
      <w:pPr>
        <w:tabs>
          <w:tab w:val="left" w:pos="567"/>
        </w:tabs>
        <w:ind w:firstLine="567"/>
        <w:jc w:val="both"/>
        <w:rPr>
          <w:sz w:val="26"/>
          <w:szCs w:val="26"/>
          <w:lang w:val="ro-MD"/>
        </w:rPr>
      </w:pPr>
      <w:r w:rsidRPr="001E6DC1">
        <w:rPr>
          <w:sz w:val="26"/>
          <w:szCs w:val="26"/>
          <w:lang w:val="ro-MD"/>
        </w:rPr>
        <w:t>Pentru anul 20</w:t>
      </w:r>
      <w:r w:rsidR="00620C2A" w:rsidRPr="001E6DC1">
        <w:rPr>
          <w:sz w:val="26"/>
          <w:szCs w:val="26"/>
          <w:lang w:val="ro-MD"/>
        </w:rPr>
        <w:t>2</w:t>
      </w:r>
      <w:r w:rsidR="00EF6B57">
        <w:rPr>
          <w:sz w:val="26"/>
          <w:szCs w:val="26"/>
          <w:lang w:val="ro-MD"/>
        </w:rPr>
        <w:t>1</w:t>
      </w:r>
      <w:r w:rsidRPr="001E6DC1">
        <w:rPr>
          <w:sz w:val="26"/>
          <w:szCs w:val="26"/>
          <w:lang w:val="ro-MD"/>
        </w:rPr>
        <w:t xml:space="preserve"> în bugetul raional la această grupă au fost </w:t>
      </w:r>
      <w:r w:rsidR="00620C2A" w:rsidRPr="001E6DC1">
        <w:rPr>
          <w:sz w:val="26"/>
          <w:szCs w:val="26"/>
          <w:lang w:val="ro-MD"/>
        </w:rPr>
        <w:t xml:space="preserve">aprobate </w:t>
      </w:r>
      <w:r w:rsidR="00EF6B57">
        <w:rPr>
          <w:sz w:val="26"/>
          <w:szCs w:val="26"/>
          <w:lang w:val="ro-MD"/>
        </w:rPr>
        <w:t>mijloace financiare în sumă de 18041,1</w:t>
      </w:r>
      <w:r w:rsidR="00620C2A" w:rsidRPr="001E6DC1">
        <w:rPr>
          <w:sz w:val="26"/>
          <w:szCs w:val="26"/>
          <w:lang w:val="ro-MD"/>
        </w:rPr>
        <w:t xml:space="preserve"> mii lei, </w:t>
      </w:r>
      <w:r w:rsidRPr="001E6DC1">
        <w:rPr>
          <w:sz w:val="26"/>
          <w:szCs w:val="26"/>
          <w:lang w:val="ro-MD"/>
        </w:rPr>
        <w:t xml:space="preserve">precizate alocații în sumă de </w:t>
      </w:r>
      <w:r w:rsidR="00C624FF">
        <w:rPr>
          <w:sz w:val="26"/>
          <w:szCs w:val="26"/>
          <w:lang w:val="ro-MD"/>
        </w:rPr>
        <w:t>21539,0</w:t>
      </w:r>
      <w:r w:rsidRPr="001E6DC1">
        <w:rPr>
          <w:b/>
          <w:sz w:val="26"/>
          <w:szCs w:val="26"/>
          <w:lang w:val="ro-MD"/>
        </w:rPr>
        <w:t xml:space="preserve"> </w:t>
      </w:r>
      <w:r w:rsidRPr="001E6DC1">
        <w:rPr>
          <w:sz w:val="26"/>
          <w:szCs w:val="26"/>
          <w:lang w:val="ro-MD"/>
        </w:rPr>
        <w:t>mii lei. La situația din 3</w:t>
      </w:r>
      <w:r w:rsidR="00EF6B57">
        <w:rPr>
          <w:sz w:val="26"/>
          <w:szCs w:val="26"/>
          <w:lang w:val="ro-MD"/>
        </w:rPr>
        <w:t>0</w:t>
      </w:r>
      <w:r w:rsidRPr="001E6DC1">
        <w:rPr>
          <w:sz w:val="26"/>
          <w:szCs w:val="26"/>
          <w:lang w:val="ro-MD"/>
        </w:rPr>
        <w:t>.</w:t>
      </w:r>
      <w:r w:rsidR="00C624FF">
        <w:rPr>
          <w:sz w:val="26"/>
          <w:szCs w:val="26"/>
          <w:lang w:val="ro-MD"/>
        </w:rPr>
        <w:t>12</w:t>
      </w:r>
      <w:r w:rsidRPr="001E6DC1">
        <w:rPr>
          <w:sz w:val="26"/>
          <w:szCs w:val="26"/>
          <w:lang w:val="ro-MD"/>
        </w:rPr>
        <w:t>.20</w:t>
      </w:r>
      <w:r w:rsidR="00620C2A" w:rsidRPr="001E6DC1">
        <w:rPr>
          <w:sz w:val="26"/>
          <w:szCs w:val="26"/>
          <w:lang w:val="ro-MD"/>
        </w:rPr>
        <w:t>2</w:t>
      </w:r>
      <w:r w:rsidR="00EF6B57">
        <w:rPr>
          <w:sz w:val="26"/>
          <w:szCs w:val="26"/>
          <w:lang w:val="ro-MD"/>
        </w:rPr>
        <w:t>1</w:t>
      </w:r>
      <w:r w:rsidRPr="001E6DC1">
        <w:rPr>
          <w:sz w:val="26"/>
          <w:szCs w:val="26"/>
          <w:lang w:val="ro-MD"/>
        </w:rPr>
        <w:t xml:space="preserve"> cheltuielile la grupa respectivă au fost executate în mărime de </w:t>
      </w:r>
      <w:r w:rsidR="00C624FF">
        <w:rPr>
          <w:sz w:val="26"/>
          <w:szCs w:val="26"/>
          <w:lang w:val="ro-MD"/>
        </w:rPr>
        <w:t>16315,5</w:t>
      </w:r>
      <w:r w:rsidRPr="001E6DC1">
        <w:rPr>
          <w:sz w:val="26"/>
          <w:szCs w:val="26"/>
          <w:lang w:val="ro-MD"/>
        </w:rPr>
        <w:t xml:space="preserve"> mii lei sau la nivel de </w:t>
      </w:r>
      <w:r w:rsidR="00C624FF">
        <w:rPr>
          <w:bCs/>
          <w:sz w:val="26"/>
          <w:szCs w:val="26"/>
          <w:lang w:val="ro-MD"/>
        </w:rPr>
        <w:t>75,7</w:t>
      </w:r>
      <w:r w:rsidRPr="001E6DC1">
        <w:rPr>
          <w:sz w:val="26"/>
          <w:szCs w:val="26"/>
          <w:lang w:val="ro-MD"/>
        </w:rPr>
        <w:t xml:space="preserve"> la sută din cele prevăzute. </w:t>
      </w:r>
      <w:r w:rsidR="00D34F34">
        <w:rPr>
          <w:sz w:val="26"/>
          <w:szCs w:val="26"/>
          <w:lang w:val="ro-MD"/>
        </w:rPr>
        <w:tab/>
      </w:r>
      <w:r w:rsidR="00D34F34">
        <w:rPr>
          <w:sz w:val="26"/>
          <w:szCs w:val="26"/>
          <w:lang w:val="ro-MD"/>
        </w:rPr>
        <w:tab/>
      </w:r>
      <w:r w:rsidR="00D34F34">
        <w:rPr>
          <w:sz w:val="26"/>
          <w:szCs w:val="26"/>
          <w:lang w:val="ro-MD"/>
        </w:rPr>
        <w:tab/>
      </w:r>
    </w:p>
    <w:p w14:paraId="2D7576E2" w14:textId="38831287" w:rsidR="00D34F34" w:rsidRPr="00D34F34" w:rsidRDefault="000B12FF" w:rsidP="00352E0D">
      <w:pPr>
        <w:tabs>
          <w:tab w:val="left" w:pos="567"/>
        </w:tabs>
        <w:ind w:firstLine="567"/>
        <w:jc w:val="both"/>
        <w:rPr>
          <w:i/>
          <w:iCs/>
          <w:sz w:val="18"/>
          <w:szCs w:val="18"/>
          <w:lang w:val="ro-MD"/>
        </w:rPr>
      </w:pPr>
      <w:r>
        <w:rPr>
          <w:sz w:val="26"/>
          <w:szCs w:val="26"/>
          <w:lang w:val="ro-MD"/>
        </w:rPr>
        <w:tab/>
      </w:r>
      <w:r>
        <w:rPr>
          <w:sz w:val="26"/>
          <w:szCs w:val="26"/>
          <w:lang w:val="ro-MD"/>
        </w:rPr>
        <w:tab/>
      </w:r>
      <w:r>
        <w:rPr>
          <w:sz w:val="26"/>
          <w:szCs w:val="26"/>
          <w:lang w:val="ro-MD"/>
        </w:rPr>
        <w:tab/>
      </w:r>
      <w:r>
        <w:rPr>
          <w:sz w:val="26"/>
          <w:szCs w:val="26"/>
          <w:lang w:val="ro-MD"/>
        </w:rPr>
        <w:tab/>
      </w:r>
      <w:r>
        <w:rPr>
          <w:sz w:val="26"/>
          <w:szCs w:val="26"/>
          <w:lang w:val="ro-MD"/>
        </w:rPr>
        <w:tab/>
      </w:r>
      <w:r>
        <w:rPr>
          <w:sz w:val="26"/>
          <w:szCs w:val="26"/>
          <w:lang w:val="ro-MD"/>
        </w:rPr>
        <w:tab/>
      </w:r>
      <w:r>
        <w:rPr>
          <w:sz w:val="26"/>
          <w:szCs w:val="26"/>
          <w:lang w:val="ro-MD"/>
        </w:rPr>
        <w:tab/>
      </w:r>
      <w:r>
        <w:rPr>
          <w:sz w:val="26"/>
          <w:szCs w:val="26"/>
          <w:lang w:val="ro-MD"/>
        </w:rPr>
        <w:tab/>
      </w:r>
      <w:r>
        <w:rPr>
          <w:sz w:val="26"/>
          <w:szCs w:val="26"/>
          <w:lang w:val="ro-MD"/>
        </w:rPr>
        <w:tab/>
      </w:r>
      <w:r>
        <w:rPr>
          <w:sz w:val="26"/>
          <w:szCs w:val="26"/>
          <w:lang w:val="ro-MD"/>
        </w:rPr>
        <w:tab/>
      </w:r>
      <w:r>
        <w:rPr>
          <w:sz w:val="26"/>
          <w:szCs w:val="26"/>
          <w:lang w:val="ro-MD"/>
        </w:rPr>
        <w:tab/>
      </w:r>
      <w:r w:rsidR="00D34F34" w:rsidRPr="00D34F34">
        <w:rPr>
          <w:i/>
          <w:iCs/>
          <w:sz w:val="18"/>
          <w:szCs w:val="18"/>
          <w:lang w:val="ro-MD"/>
        </w:rPr>
        <w:t>Tabelul nr.9</w:t>
      </w:r>
    </w:p>
    <w:p w14:paraId="4B9B28F9" w14:textId="52F09DBB" w:rsidR="00620C2A" w:rsidRPr="001E6DC1" w:rsidRDefault="00267C78" w:rsidP="00C624FF">
      <w:pPr>
        <w:ind w:firstLine="567"/>
        <w:jc w:val="center"/>
        <w:rPr>
          <w:i/>
          <w:sz w:val="26"/>
          <w:szCs w:val="26"/>
          <w:lang w:val="ro-MD"/>
        </w:rPr>
      </w:pPr>
      <w:r w:rsidRPr="001E6DC1">
        <w:rPr>
          <w:i/>
          <w:sz w:val="26"/>
          <w:szCs w:val="26"/>
          <w:lang w:val="ro-MD"/>
        </w:rPr>
        <w:t>Indicii privind executarea cheltuielilor conform clasificației funcționale la grupa în cauză se prezintă în tabelul următor:</w:t>
      </w:r>
    </w:p>
    <w:p w14:paraId="1A7FBA64" w14:textId="77777777" w:rsidR="00620C2A" w:rsidRPr="001E6DC1" w:rsidRDefault="00267C78" w:rsidP="00267C78">
      <w:pPr>
        <w:ind w:firstLine="567"/>
        <w:jc w:val="both"/>
        <w:rPr>
          <w:i/>
          <w:sz w:val="22"/>
          <w:szCs w:val="22"/>
          <w:lang w:val="ro-MD"/>
        </w:rPr>
      </w:pPr>
      <w:r w:rsidRPr="001E6DC1">
        <w:rPr>
          <w:i/>
          <w:sz w:val="28"/>
          <w:szCs w:val="28"/>
          <w:lang w:val="ro-MD"/>
        </w:rPr>
        <w:t xml:space="preserve"> </w:t>
      </w:r>
      <w:r w:rsidR="00620C2A" w:rsidRPr="001E6DC1">
        <w:rPr>
          <w:i/>
          <w:sz w:val="28"/>
          <w:szCs w:val="28"/>
          <w:lang w:val="ro-MD"/>
        </w:rPr>
        <w:tab/>
      </w:r>
      <w:r w:rsidR="00620C2A" w:rsidRPr="001E6DC1">
        <w:rPr>
          <w:i/>
          <w:sz w:val="28"/>
          <w:szCs w:val="28"/>
          <w:lang w:val="ro-MD"/>
        </w:rPr>
        <w:tab/>
      </w:r>
      <w:r w:rsidR="00620C2A" w:rsidRPr="001E6DC1">
        <w:rPr>
          <w:i/>
          <w:sz w:val="28"/>
          <w:szCs w:val="28"/>
          <w:lang w:val="ro-MD"/>
        </w:rPr>
        <w:tab/>
      </w:r>
      <w:r w:rsidR="00620C2A" w:rsidRPr="001E6DC1">
        <w:rPr>
          <w:i/>
          <w:sz w:val="28"/>
          <w:szCs w:val="28"/>
          <w:lang w:val="ro-MD"/>
        </w:rPr>
        <w:tab/>
      </w:r>
      <w:r w:rsidR="00620C2A" w:rsidRPr="001E6DC1">
        <w:rPr>
          <w:i/>
          <w:sz w:val="28"/>
          <w:szCs w:val="28"/>
          <w:lang w:val="ro-MD"/>
        </w:rPr>
        <w:tab/>
      </w:r>
      <w:r w:rsidR="00620C2A" w:rsidRPr="001E6DC1">
        <w:rPr>
          <w:i/>
          <w:sz w:val="22"/>
          <w:szCs w:val="22"/>
          <w:lang w:val="ro-MD"/>
        </w:rPr>
        <w:t xml:space="preserve">                                                                                             mii lei</w:t>
      </w:r>
    </w:p>
    <w:tbl>
      <w:tblPr>
        <w:tblW w:w="10060" w:type="dxa"/>
        <w:jc w:val="center"/>
        <w:tblLayout w:type="fixed"/>
        <w:tblLook w:val="04A0" w:firstRow="1" w:lastRow="0" w:firstColumn="1" w:lastColumn="0" w:noHBand="0" w:noVBand="1"/>
      </w:tblPr>
      <w:tblGrid>
        <w:gridCol w:w="2127"/>
        <w:gridCol w:w="567"/>
        <w:gridCol w:w="708"/>
        <w:gridCol w:w="988"/>
        <w:gridCol w:w="850"/>
        <w:gridCol w:w="992"/>
        <w:gridCol w:w="856"/>
        <w:gridCol w:w="567"/>
        <w:gridCol w:w="845"/>
        <w:gridCol w:w="851"/>
        <w:gridCol w:w="709"/>
      </w:tblGrid>
      <w:tr w:rsidR="00620C2A" w:rsidRPr="001E6DC1" w14:paraId="406ABA4E" w14:textId="77777777" w:rsidTr="008614B9">
        <w:trPr>
          <w:trHeight w:val="466"/>
          <w:jc w:val="center"/>
        </w:trPr>
        <w:tc>
          <w:tcPr>
            <w:tcW w:w="2127" w:type="dxa"/>
            <w:vMerge w:val="restart"/>
            <w:tcBorders>
              <w:top w:val="single" w:sz="4" w:space="0" w:color="auto"/>
              <w:left w:val="single" w:sz="4" w:space="0" w:color="auto"/>
              <w:right w:val="single" w:sz="4" w:space="0" w:color="auto"/>
            </w:tcBorders>
            <w:shd w:val="clear" w:color="auto" w:fill="auto"/>
            <w:vAlign w:val="center"/>
            <w:hideMark/>
          </w:tcPr>
          <w:p w14:paraId="732252BC" w14:textId="77777777" w:rsidR="00620C2A" w:rsidRPr="001E6DC1" w:rsidRDefault="00620C2A" w:rsidP="00765464">
            <w:pPr>
              <w:jc w:val="center"/>
              <w:rPr>
                <w:sz w:val="20"/>
                <w:szCs w:val="20"/>
                <w:lang w:val="ro-MD" w:eastAsia="ru-RU"/>
              </w:rPr>
            </w:pPr>
            <w:r w:rsidRPr="001E6DC1">
              <w:rPr>
                <w:sz w:val="20"/>
                <w:szCs w:val="20"/>
                <w:lang w:val="ro-MD" w:eastAsia="ru-RU"/>
              </w:rPr>
              <w:t>Denumirea</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14:paraId="06CCECFD" w14:textId="77777777" w:rsidR="00620C2A" w:rsidRPr="001E6DC1" w:rsidRDefault="00620C2A" w:rsidP="00765464">
            <w:pPr>
              <w:jc w:val="center"/>
              <w:rPr>
                <w:sz w:val="20"/>
                <w:szCs w:val="20"/>
                <w:lang w:val="ro-MD" w:eastAsia="ru-RU"/>
              </w:rPr>
            </w:pPr>
            <w:r w:rsidRPr="001E6DC1">
              <w:rPr>
                <w:sz w:val="20"/>
                <w:szCs w:val="20"/>
                <w:lang w:val="ro-MD" w:eastAsia="ru-RU"/>
              </w:rPr>
              <w:t>P1</w:t>
            </w:r>
          </w:p>
          <w:p w14:paraId="7EAC4E98" w14:textId="77777777" w:rsidR="00620C2A" w:rsidRPr="001E6DC1" w:rsidRDefault="00620C2A" w:rsidP="00765464">
            <w:pPr>
              <w:jc w:val="center"/>
              <w:rPr>
                <w:sz w:val="20"/>
                <w:szCs w:val="20"/>
                <w:lang w:val="ro-MD" w:eastAsia="ru-RU"/>
              </w:rPr>
            </w:pPr>
            <w:r w:rsidRPr="001E6DC1">
              <w:rPr>
                <w:sz w:val="20"/>
                <w:szCs w:val="20"/>
                <w:lang w:val="ro-MD" w:eastAsia="ru-RU"/>
              </w:rPr>
              <w:t>P2</w:t>
            </w:r>
          </w:p>
        </w:tc>
        <w:tc>
          <w:tcPr>
            <w:tcW w:w="708" w:type="dxa"/>
            <w:vMerge w:val="restart"/>
            <w:tcBorders>
              <w:top w:val="single" w:sz="4" w:space="0" w:color="auto"/>
              <w:left w:val="single" w:sz="4" w:space="0" w:color="auto"/>
              <w:right w:val="single" w:sz="4" w:space="0" w:color="auto"/>
            </w:tcBorders>
            <w:shd w:val="clear" w:color="auto" w:fill="auto"/>
            <w:vAlign w:val="center"/>
            <w:hideMark/>
          </w:tcPr>
          <w:p w14:paraId="33500F43" w14:textId="77777777" w:rsidR="00620C2A" w:rsidRPr="001E6DC1" w:rsidRDefault="00620C2A" w:rsidP="00765464">
            <w:pPr>
              <w:jc w:val="center"/>
              <w:rPr>
                <w:sz w:val="20"/>
                <w:szCs w:val="20"/>
                <w:lang w:val="ro-MD" w:eastAsia="ru-RU"/>
              </w:rPr>
            </w:pPr>
            <w:r w:rsidRPr="001E6DC1">
              <w:rPr>
                <w:sz w:val="20"/>
                <w:szCs w:val="20"/>
                <w:lang w:val="ro-MD" w:eastAsia="ru-RU"/>
              </w:rPr>
              <w:t xml:space="preserve">Cod </w:t>
            </w:r>
            <w:r w:rsidRPr="001E6DC1">
              <w:rPr>
                <w:sz w:val="20"/>
                <w:szCs w:val="20"/>
                <w:lang w:val="ro-MD" w:eastAsia="ru-RU"/>
              </w:rPr>
              <w:br/>
              <w:t>F1-F3</w:t>
            </w:r>
          </w:p>
        </w:tc>
        <w:tc>
          <w:tcPr>
            <w:tcW w:w="2830" w:type="dxa"/>
            <w:gridSpan w:val="3"/>
            <w:tcBorders>
              <w:top w:val="single" w:sz="4" w:space="0" w:color="auto"/>
              <w:left w:val="single" w:sz="4" w:space="0" w:color="auto"/>
              <w:right w:val="single" w:sz="4" w:space="0" w:color="auto"/>
            </w:tcBorders>
            <w:shd w:val="clear" w:color="auto" w:fill="auto"/>
            <w:noWrap/>
            <w:vAlign w:val="center"/>
          </w:tcPr>
          <w:p w14:paraId="21664280" w14:textId="408AE6E1" w:rsidR="00620C2A" w:rsidRPr="001E6DC1" w:rsidRDefault="00620C2A" w:rsidP="006745FB">
            <w:pPr>
              <w:jc w:val="center"/>
              <w:rPr>
                <w:sz w:val="20"/>
                <w:szCs w:val="20"/>
                <w:lang w:val="ro-MD" w:eastAsia="ru-RU"/>
              </w:rPr>
            </w:pPr>
            <w:r w:rsidRPr="001E6DC1">
              <w:rPr>
                <w:sz w:val="20"/>
                <w:szCs w:val="20"/>
                <w:lang w:val="ro-MD" w:eastAsia="ru-RU"/>
              </w:rPr>
              <w:t>Anul 202</w:t>
            </w:r>
            <w:r w:rsidR="00EF6B57">
              <w:rPr>
                <w:sz w:val="20"/>
                <w:szCs w:val="20"/>
                <w:lang w:val="ro-MD" w:eastAsia="ru-RU"/>
              </w:rPr>
              <w:t>1</w:t>
            </w:r>
          </w:p>
        </w:tc>
        <w:tc>
          <w:tcPr>
            <w:tcW w:w="1423" w:type="dxa"/>
            <w:gridSpan w:val="2"/>
            <w:tcBorders>
              <w:top w:val="single" w:sz="4" w:space="0" w:color="auto"/>
              <w:left w:val="single" w:sz="4" w:space="0" w:color="auto"/>
              <w:right w:val="single" w:sz="4" w:space="0" w:color="auto"/>
            </w:tcBorders>
            <w:shd w:val="clear" w:color="auto" w:fill="auto"/>
            <w:vAlign w:val="center"/>
            <w:hideMark/>
          </w:tcPr>
          <w:p w14:paraId="6B11F513" w14:textId="6742FCD7" w:rsidR="00620C2A" w:rsidRPr="00EF6B57" w:rsidRDefault="00620C2A" w:rsidP="006745FB">
            <w:pPr>
              <w:jc w:val="center"/>
              <w:rPr>
                <w:b/>
                <w:bCs/>
                <w:sz w:val="16"/>
                <w:szCs w:val="16"/>
                <w:lang w:val="ro-MD" w:eastAsia="ru-RU"/>
              </w:rPr>
            </w:pPr>
            <w:r w:rsidRPr="00EF6B57">
              <w:rPr>
                <w:b/>
                <w:bCs/>
                <w:sz w:val="16"/>
                <w:szCs w:val="16"/>
                <w:lang w:val="ro-MD" w:eastAsia="ru-RU"/>
              </w:rPr>
              <w:t>Executat față de planul precizat</w:t>
            </w:r>
            <w:r w:rsidR="00EF6B57" w:rsidRPr="00EF6B57">
              <w:rPr>
                <w:b/>
                <w:bCs/>
                <w:sz w:val="16"/>
                <w:szCs w:val="16"/>
                <w:lang w:val="ro-MD" w:eastAsia="ru-RU"/>
              </w:rPr>
              <w:t xml:space="preserve"> </w:t>
            </w:r>
          </w:p>
        </w:tc>
        <w:tc>
          <w:tcPr>
            <w:tcW w:w="845" w:type="dxa"/>
            <w:vMerge w:val="restart"/>
            <w:tcBorders>
              <w:top w:val="single" w:sz="4" w:space="0" w:color="auto"/>
              <w:left w:val="nil"/>
              <w:right w:val="single" w:sz="4" w:space="0" w:color="auto"/>
            </w:tcBorders>
          </w:tcPr>
          <w:p w14:paraId="2AF3CC2B" w14:textId="77777777" w:rsidR="00620C2A" w:rsidRPr="00EF6B57" w:rsidRDefault="00620C2A" w:rsidP="00765464">
            <w:pPr>
              <w:jc w:val="center"/>
              <w:rPr>
                <w:b/>
                <w:bCs/>
                <w:sz w:val="16"/>
                <w:szCs w:val="16"/>
                <w:lang w:val="ro-MD" w:eastAsia="ru-RU"/>
              </w:rPr>
            </w:pPr>
            <w:r w:rsidRPr="00EF6B57">
              <w:rPr>
                <w:b/>
                <w:bCs/>
                <w:sz w:val="16"/>
                <w:szCs w:val="16"/>
                <w:lang w:val="ro-MD" w:eastAsia="ru-RU"/>
              </w:rPr>
              <w:t xml:space="preserve">Anul </w:t>
            </w:r>
          </w:p>
          <w:p w14:paraId="65EC679C" w14:textId="22CED983" w:rsidR="00620C2A" w:rsidRPr="00EF6B57" w:rsidRDefault="00620C2A" w:rsidP="006745FB">
            <w:pPr>
              <w:jc w:val="center"/>
              <w:rPr>
                <w:b/>
                <w:bCs/>
                <w:sz w:val="16"/>
                <w:szCs w:val="16"/>
                <w:lang w:val="ro-MD" w:eastAsia="ru-RU"/>
              </w:rPr>
            </w:pPr>
            <w:r w:rsidRPr="00EF6B57">
              <w:rPr>
                <w:b/>
                <w:bCs/>
                <w:sz w:val="16"/>
                <w:szCs w:val="16"/>
                <w:lang w:val="ro-MD" w:eastAsia="ru-RU"/>
              </w:rPr>
              <w:t>20</w:t>
            </w:r>
            <w:r w:rsidR="00EF6B57" w:rsidRPr="00EF6B57">
              <w:rPr>
                <w:b/>
                <w:bCs/>
                <w:sz w:val="16"/>
                <w:szCs w:val="16"/>
                <w:lang w:val="ro-MD" w:eastAsia="ru-RU"/>
              </w:rPr>
              <w:t>20</w:t>
            </w:r>
          </w:p>
        </w:tc>
        <w:tc>
          <w:tcPr>
            <w:tcW w:w="1560" w:type="dxa"/>
            <w:gridSpan w:val="2"/>
            <w:tcBorders>
              <w:top w:val="single" w:sz="4" w:space="0" w:color="auto"/>
              <w:left w:val="nil"/>
              <w:right w:val="single" w:sz="4" w:space="0" w:color="auto"/>
            </w:tcBorders>
          </w:tcPr>
          <w:p w14:paraId="394FAB48" w14:textId="320B4DC1" w:rsidR="00620C2A" w:rsidRPr="001E6DC1" w:rsidRDefault="00EF6B57" w:rsidP="006745FB">
            <w:pPr>
              <w:jc w:val="center"/>
              <w:rPr>
                <w:sz w:val="20"/>
                <w:szCs w:val="20"/>
                <w:lang w:val="ro-MD" w:eastAsia="ru-RU"/>
              </w:rPr>
            </w:pPr>
            <w:r w:rsidRPr="00DB2CF6">
              <w:rPr>
                <w:b/>
                <w:bCs/>
                <w:sz w:val="16"/>
                <w:szCs w:val="16"/>
                <w:lang w:val="ro-MD" w:eastAsia="ru-RU"/>
              </w:rPr>
              <w:t>Executat  anul 2021 față  anul 2020</w:t>
            </w:r>
          </w:p>
        </w:tc>
      </w:tr>
      <w:tr w:rsidR="00620C2A" w:rsidRPr="001E6DC1" w14:paraId="4BAB4CE6" w14:textId="77777777" w:rsidTr="008614B9">
        <w:trPr>
          <w:trHeight w:val="262"/>
          <w:jc w:val="center"/>
        </w:trPr>
        <w:tc>
          <w:tcPr>
            <w:tcW w:w="2127" w:type="dxa"/>
            <w:vMerge/>
            <w:tcBorders>
              <w:left w:val="single" w:sz="4" w:space="0" w:color="auto"/>
              <w:bottom w:val="single" w:sz="4" w:space="0" w:color="auto"/>
              <w:right w:val="single" w:sz="4" w:space="0" w:color="auto"/>
            </w:tcBorders>
            <w:vAlign w:val="center"/>
          </w:tcPr>
          <w:p w14:paraId="597A114F" w14:textId="77777777" w:rsidR="00620C2A" w:rsidRPr="001E6DC1" w:rsidRDefault="00620C2A" w:rsidP="00765464">
            <w:pPr>
              <w:rPr>
                <w:sz w:val="20"/>
                <w:szCs w:val="20"/>
                <w:lang w:val="ro-MD" w:eastAsia="ru-RU"/>
              </w:rPr>
            </w:pPr>
          </w:p>
        </w:tc>
        <w:tc>
          <w:tcPr>
            <w:tcW w:w="567" w:type="dxa"/>
            <w:vMerge/>
            <w:tcBorders>
              <w:left w:val="single" w:sz="4" w:space="0" w:color="auto"/>
              <w:bottom w:val="single" w:sz="4" w:space="0" w:color="000000"/>
              <w:right w:val="single" w:sz="4" w:space="0" w:color="auto"/>
            </w:tcBorders>
            <w:vAlign w:val="center"/>
          </w:tcPr>
          <w:p w14:paraId="3AF6EEC6" w14:textId="77777777" w:rsidR="00620C2A" w:rsidRPr="001E6DC1" w:rsidRDefault="00620C2A" w:rsidP="00765464">
            <w:pPr>
              <w:rPr>
                <w:sz w:val="20"/>
                <w:szCs w:val="20"/>
                <w:lang w:val="ro-MD" w:eastAsia="ru-RU"/>
              </w:rPr>
            </w:pPr>
          </w:p>
        </w:tc>
        <w:tc>
          <w:tcPr>
            <w:tcW w:w="708" w:type="dxa"/>
            <w:vMerge/>
            <w:tcBorders>
              <w:left w:val="single" w:sz="4" w:space="0" w:color="auto"/>
              <w:bottom w:val="single" w:sz="4" w:space="0" w:color="auto"/>
              <w:right w:val="single" w:sz="4" w:space="0" w:color="auto"/>
            </w:tcBorders>
            <w:vAlign w:val="center"/>
          </w:tcPr>
          <w:p w14:paraId="2E32EB10" w14:textId="77777777" w:rsidR="00620C2A" w:rsidRPr="001E6DC1" w:rsidRDefault="00620C2A" w:rsidP="00765464">
            <w:pPr>
              <w:rPr>
                <w:sz w:val="20"/>
                <w:szCs w:val="20"/>
                <w:lang w:val="ro-MD" w:eastAsia="ru-RU"/>
              </w:rPr>
            </w:pPr>
          </w:p>
        </w:tc>
        <w:tc>
          <w:tcPr>
            <w:tcW w:w="988" w:type="dxa"/>
            <w:tcBorders>
              <w:top w:val="single" w:sz="4" w:space="0" w:color="auto"/>
              <w:left w:val="single" w:sz="4" w:space="0" w:color="auto"/>
              <w:bottom w:val="single" w:sz="4" w:space="0" w:color="000000"/>
              <w:right w:val="nil"/>
            </w:tcBorders>
            <w:vAlign w:val="center"/>
          </w:tcPr>
          <w:p w14:paraId="72708313" w14:textId="2E9EA68C" w:rsidR="00620C2A" w:rsidRPr="001E6DC1" w:rsidRDefault="00620C2A" w:rsidP="006745FB">
            <w:pPr>
              <w:jc w:val="center"/>
              <w:rPr>
                <w:sz w:val="20"/>
                <w:szCs w:val="20"/>
                <w:lang w:val="ro-MD" w:eastAsia="ru-RU"/>
              </w:rPr>
            </w:pPr>
            <w:r w:rsidRPr="001E6DC1">
              <w:rPr>
                <w:sz w:val="20"/>
                <w:szCs w:val="20"/>
                <w:lang w:val="ro-MD" w:eastAsia="ru-RU"/>
              </w:rPr>
              <w:t>Aprobat</w:t>
            </w:r>
          </w:p>
        </w:tc>
        <w:tc>
          <w:tcPr>
            <w:tcW w:w="850" w:type="dxa"/>
            <w:tcBorders>
              <w:top w:val="single" w:sz="4" w:space="0" w:color="auto"/>
              <w:left w:val="single" w:sz="4" w:space="0" w:color="auto"/>
              <w:bottom w:val="single" w:sz="4" w:space="0" w:color="000000"/>
              <w:right w:val="single" w:sz="4" w:space="0" w:color="auto"/>
            </w:tcBorders>
            <w:vAlign w:val="center"/>
          </w:tcPr>
          <w:p w14:paraId="61616DEE" w14:textId="32E0B5D4" w:rsidR="00620C2A" w:rsidRPr="001E6DC1" w:rsidRDefault="00620C2A" w:rsidP="006745FB">
            <w:pPr>
              <w:jc w:val="center"/>
              <w:rPr>
                <w:sz w:val="18"/>
                <w:szCs w:val="18"/>
                <w:lang w:val="ro-MD" w:eastAsia="ru-RU"/>
              </w:rPr>
            </w:pPr>
            <w:r w:rsidRPr="001E6DC1">
              <w:rPr>
                <w:sz w:val="18"/>
                <w:szCs w:val="18"/>
                <w:lang w:val="ro-MD" w:eastAsia="ru-RU"/>
              </w:rPr>
              <w:t>Precizat</w:t>
            </w:r>
          </w:p>
        </w:tc>
        <w:tc>
          <w:tcPr>
            <w:tcW w:w="992" w:type="dxa"/>
            <w:tcBorders>
              <w:top w:val="single" w:sz="4" w:space="0" w:color="auto"/>
              <w:left w:val="single" w:sz="4" w:space="0" w:color="auto"/>
              <w:bottom w:val="single" w:sz="4" w:space="0" w:color="000000"/>
              <w:right w:val="single" w:sz="4" w:space="0" w:color="auto"/>
            </w:tcBorders>
            <w:vAlign w:val="center"/>
          </w:tcPr>
          <w:p w14:paraId="71C33161" w14:textId="65A14E25" w:rsidR="00620C2A" w:rsidRPr="001E6DC1" w:rsidRDefault="00620C2A" w:rsidP="006745FB">
            <w:pPr>
              <w:jc w:val="center"/>
              <w:rPr>
                <w:sz w:val="20"/>
                <w:szCs w:val="20"/>
                <w:lang w:val="ro-MD" w:eastAsia="ru-RU"/>
              </w:rPr>
            </w:pPr>
            <w:r w:rsidRPr="001E6DC1">
              <w:rPr>
                <w:sz w:val="20"/>
                <w:szCs w:val="20"/>
                <w:lang w:val="ro-MD" w:eastAsia="ru-RU"/>
              </w:rPr>
              <w:t>Executat</w:t>
            </w:r>
            <w:r w:rsidR="00EF6B57">
              <w:rPr>
                <w:sz w:val="20"/>
                <w:szCs w:val="20"/>
                <w:lang w:val="ro-MD" w:eastAsia="ru-RU"/>
              </w:rPr>
              <w:t xml:space="preserve"> </w:t>
            </w:r>
            <w:r w:rsidRPr="001E6DC1">
              <w:rPr>
                <w:sz w:val="20"/>
                <w:szCs w:val="20"/>
                <w:lang w:val="ro-MD" w:eastAsia="ru-RU"/>
              </w:rPr>
              <w:t xml:space="preserve"> </w:t>
            </w:r>
          </w:p>
        </w:tc>
        <w:tc>
          <w:tcPr>
            <w:tcW w:w="856" w:type="dxa"/>
            <w:tcBorders>
              <w:top w:val="single" w:sz="4" w:space="0" w:color="auto"/>
              <w:left w:val="nil"/>
              <w:bottom w:val="single" w:sz="4" w:space="0" w:color="auto"/>
              <w:right w:val="single" w:sz="4" w:space="0" w:color="auto"/>
            </w:tcBorders>
            <w:shd w:val="clear" w:color="auto" w:fill="auto"/>
            <w:vAlign w:val="center"/>
          </w:tcPr>
          <w:p w14:paraId="684A41FC" w14:textId="77777777" w:rsidR="00620C2A" w:rsidRPr="001E6DC1" w:rsidRDefault="00620C2A" w:rsidP="00765464">
            <w:pPr>
              <w:rPr>
                <w:sz w:val="20"/>
                <w:szCs w:val="20"/>
                <w:lang w:val="ro-MD" w:eastAsia="ru-RU"/>
              </w:rPr>
            </w:pPr>
            <w:r w:rsidRPr="001E6DC1">
              <w:rPr>
                <w:sz w:val="20"/>
                <w:szCs w:val="20"/>
                <w:lang w:val="ro-MD" w:eastAsia="ru-RU"/>
              </w:rPr>
              <w:t>(+ ; -)</w:t>
            </w:r>
          </w:p>
        </w:tc>
        <w:tc>
          <w:tcPr>
            <w:tcW w:w="567" w:type="dxa"/>
            <w:tcBorders>
              <w:top w:val="single" w:sz="4" w:space="0" w:color="auto"/>
              <w:left w:val="nil"/>
              <w:bottom w:val="single" w:sz="4" w:space="0" w:color="auto"/>
              <w:right w:val="single" w:sz="4" w:space="0" w:color="auto"/>
            </w:tcBorders>
            <w:shd w:val="clear" w:color="auto" w:fill="auto"/>
          </w:tcPr>
          <w:p w14:paraId="03D2422F" w14:textId="77777777" w:rsidR="00620C2A" w:rsidRPr="001E6DC1" w:rsidRDefault="00620C2A" w:rsidP="00765464">
            <w:pPr>
              <w:jc w:val="center"/>
              <w:rPr>
                <w:sz w:val="20"/>
                <w:szCs w:val="20"/>
                <w:lang w:val="ro-MD" w:eastAsia="ru-RU"/>
              </w:rPr>
            </w:pPr>
            <w:r w:rsidRPr="001E6DC1">
              <w:rPr>
                <w:sz w:val="20"/>
                <w:szCs w:val="20"/>
                <w:lang w:val="ro-MD" w:eastAsia="ru-RU"/>
              </w:rPr>
              <w:t>%</w:t>
            </w:r>
          </w:p>
        </w:tc>
        <w:tc>
          <w:tcPr>
            <w:tcW w:w="845" w:type="dxa"/>
            <w:vMerge/>
            <w:tcBorders>
              <w:left w:val="nil"/>
              <w:bottom w:val="single" w:sz="4" w:space="0" w:color="auto"/>
              <w:right w:val="single" w:sz="4" w:space="0" w:color="auto"/>
            </w:tcBorders>
          </w:tcPr>
          <w:p w14:paraId="3441AC30" w14:textId="77777777" w:rsidR="00620C2A" w:rsidRPr="001E6DC1" w:rsidRDefault="00620C2A" w:rsidP="00765464">
            <w:pPr>
              <w:jc w:val="center"/>
              <w:rPr>
                <w:sz w:val="20"/>
                <w:szCs w:val="20"/>
                <w:lang w:val="ro-MD" w:eastAsia="ru-RU"/>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677803B" w14:textId="77777777" w:rsidR="00620C2A" w:rsidRPr="001E6DC1" w:rsidRDefault="00620C2A" w:rsidP="00765464">
            <w:pPr>
              <w:jc w:val="center"/>
              <w:rPr>
                <w:sz w:val="20"/>
                <w:szCs w:val="20"/>
                <w:lang w:val="ro-MD" w:eastAsia="ru-RU"/>
              </w:rPr>
            </w:pPr>
            <w:r w:rsidRPr="001E6DC1">
              <w:rPr>
                <w:sz w:val="20"/>
                <w:szCs w:val="20"/>
                <w:lang w:val="ro-MD" w:eastAsia="ru-RU"/>
              </w:rPr>
              <w:t>(+ ; -)</w:t>
            </w:r>
          </w:p>
        </w:tc>
        <w:tc>
          <w:tcPr>
            <w:tcW w:w="709" w:type="dxa"/>
            <w:tcBorders>
              <w:top w:val="single" w:sz="4" w:space="0" w:color="auto"/>
              <w:left w:val="nil"/>
              <w:bottom w:val="single" w:sz="4" w:space="0" w:color="auto"/>
              <w:right w:val="single" w:sz="4" w:space="0" w:color="auto"/>
            </w:tcBorders>
            <w:shd w:val="clear" w:color="auto" w:fill="auto"/>
          </w:tcPr>
          <w:p w14:paraId="417F4C9F" w14:textId="77777777" w:rsidR="00620C2A" w:rsidRPr="001E6DC1" w:rsidRDefault="00620C2A" w:rsidP="00765464">
            <w:pPr>
              <w:jc w:val="center"/>
              <w:rPr>
                <w:sz w:val="20"/>
                <w:szCs w:val="20"/>
                <w:lang w:val="ro-MD" w:eastAsia="ru-RU"/>
              </w:rPr>
            </w:pPr>
            <w:r w:rsidRPr="001E6DC1">
              <w:rPr>
                <w:sz w:val="20"/>
                <w:szCs w:val="20"/>
                <w:lang w:val="ro-MD" w:eastAsia="ru-RU"/>
              </w:rPr>
              <w:t>%</w:t>
            </w:r>
          </w:p>
        </w:tc>
      </w:tr>
      <w:tr w:rsidR="00C31986" w:rsidRPr="001E6DC1" w14:paraId="381279A4" w14:textId="77777777" w:rsidTr="00C31986">
        <w:trPr>
          <w:trHeight w:val="217"/>
          <w:jc w:val="center"/>
        </w:trPr>
        <w:tc>
          <w:tcPr>
            <w:tcW w:w="2127" w:type="dxa"/>
            <w:tcBorders>
              <w:left w:val="single" w:sz="4" w:space="0" w:color="auto"/>
              <w:bottom w:val="single" w:sz="4" w:space="0" w:color="auto"/>
              <w:right w:val="single" w:sz="4" w:space="0" w:color="auto"/>
            </w:tcBorders>
            <w:vAlign w:val="center"/>
          </w:tcPr>
          <w:p w14:paraId="0B558835" w14:textId="655E3F6D" w:rsidR="00C31986" w:rsidRPr="008614B9" w:rsidRDefault="00C31986" w:rsidP="008614B9">
            <w:pPr>
              <w:jc w:val="center"/>
              <w:rPr>
                <w:b/>
                <w:sz w:val="18"/>
                <w:szCs w:val="18"/>
                <w:lang w:val="ro-MD" w:eastAsia="ru-RU"/>
              </w:rPr>
            </w:pPr>
            <w:r w:rsidRPr="008614B9">
              <w:rPr>
                <w:b/>
                <w:sz w:val="18"/>
                <w:szCs w:val="18"/>
                <w:lang w:val="ro-MD" w:eastAsia="ru-RU"/>
              </w:rPr>
              <w:t>1</w:t>
            </w:r>
          </w:p>
        </w:tc>
        <w:tc>
          <w:tcPr>
            <w:tcW w:w="567" w:type="dxa"/>
            <w:tcBorders>
              <w:left w:val="single" w:sz="4" w:space="0" w:color="auto"/>
              <w:bottom w:val="single" w:sz="4" w:space="0" w:color="000000"/>
              <w:right w:val="single" w:sz="4" w:space="0" w:color="auto"/>
            </w:tcBorders>
            <w:vAlign w:val="center"/>
          </w:tcPr>
          <w:p w14:paraId="6B57120C" w14:textId="6BB415E2" w:rsidR="00C31986" w:rsidRPr="008614B9" w:rsidRDefault="00C31986" w:rsidP="008614B9">
            <w:pPr>
              <w:jc w:val="center"/>
              <w:rPr>
                <w:b/>
                <w:sz w:val="18"/>
                <w:szCs w:val="18"/>
                <w:lang w:val="ro-MD" w:eastAsia="ru-RU"/>
              </w:rPr>
            </w:pPr>
            <w:r w:rsidRPr="008614B9">
              <w:rPr>
                <w:b/>
                <w:sz w:val="18"/>
                <w:szCs w:val="18"/>
                <w:lang w:val="ro-MD" w:eastAsia="ru-RU"/>
              </w:rPr>
              <w:t>2</w:t>
            </w:r>
          </w:p>
        </w:tc>
        <w:tc>
          <w:tcPr>
            <w:tcW w:w="708" w:type="dxa"/>
            <w:tcBorders>
              <w:left w:val="single" w:sz="4" w:space="0" w:color="auto"/>
              <w:bottom w:val="single" w:sz="4" w:space="0" w:color="auto"/>
              <w:right w:val="single" w:sz="4" w:space="0" w:color="auto"/>
            </w:tcBorders>
            <w:vAlign w:val="center"/>
          </w:tcPr>
          <w:p w14:paraId="065C4A6D" w14:textId="76B85E68" w:rsidR="00C31986" w:rsidRPr="008614B9" w:rsidRDefault="00C31986" w:rsidP="008614B9">
            <w:pPr>
              <w:jc w:val="center"/>
              <w:rPr>
                <w:b/>
                <w:sz w:val="18"/>
                <w:szCs w:val="18"/>
                <w:lang w:val="ro-MD" w:eastAsia="ru-RU"/>
              </w:rPr>
            </w:pPr>
            <w:r w:rsidRPr="008614B9">
              <w:rPr>
                <w:b/>
                <w:sz w:val="18"/>
                <w:szCs w:val="18"/>
                <w:lang w:val="ro-MD" w:eastAsia="ru-RU"/>
              </w:rPr>
              <w:t>3</w:t>
            </w:r>
          </w:p>
        </w:tc>
        <w:tc>
          <w:tcPr>
            <w:tcW w:w="988" w:type="dxa"/>
            <w:tcBorders>
              <w:top w:val="single" w:sz="4" w:space="0" w:color="auto"/>
              <w:left w:val="single" w:sz="4" w:space="0" w:color="auto"/>
              <w:bottom w:val="single" w:sz="4" w:space="0" w:color="000000"/>
              <w:right w:val="nil"/>
            </w:tcBorders>
            <w:vAlign w:val="center"/>
          </w:tcPr>
          <w:p w14:paraId="1D9FF903" w14:textId="1A0ABDC9" w:rsidR="00C31986" w:rsidRPr="008614B9" w:rsidRDefault="00C31986" w:rsidP="008614B9">
            <w:pPr>
              <w:jc w:val="center"/>
              <w:rPr>
                <w:b/>
                <w:sz w:val="18"/>
                <w:szCs w:val="18"/>
                <w:lang w:val="ro-MD" w:eastAsia="ru-RU"/>
              </w:rPr>
            </w:pPr>
            <w:r w:rsidRPr="008614B9">
              <w:rPr>
                <w:b/>
                <w:sz w:val="18"/>
                <w:szCs w:val="18"/>
                <w:lang w:val="ro-MD" w:eastAsia="ru-RU"/>
              </w:rPr>
              <w:t>4</w:t>
            </w:r>
          </w:p>
        </w:tc>
        <w:tc>
          <w:tcPr>
            <w:tcW w:w="850" w:type="dxa"/>
            <w:tcBorders>
              <w:top w:val="single" w:sz="4" w:space="0" w:color="auto"/>
              <w:left w:val="single" w:sz="4" w:space="0" w:color="auto"/>
              <w:bottom w:val="single" w:sz="4" w:space="0" w:color="000000"/>
              <w:right w:val="single" w:sz="4" w:space="0" w:color="auto"/>
            </w:tcBorders>
            <w:vAlign w:val="center"/>
          </w:tcPr>
          <w:p w14:paraId="1D20B186" w14:textId="291F8131" w:rsidR="00C31986" w:rsidRPr="008614B9" w:rsidRDefault="00C31986" w:rsidP="008614B9">
            <w:pPr>
              <w:jc w:val="center"/>
              <w:rPr>
                <w:b/>
                <w:sz w:val="18"/>
                <w:szCs w:val="18"/>
                <w:lang w:val="ro-MD" w:eastAsia="ru-RU"/>
              </w:rPr>
            </w:pPr>
            <w:r w:rsidRPr="008614B9">
              <w:rPr>
                <w:b/>
                <w:sz w:val="18"/>
                <w:szCs w:val="18"/>
                <w:lang w:val="ro-MD" w:eastAsia="ru-RU"/>
              </w:rPr>
              <w:t>5</w:t>
            </w:r>
          </w:p>
        </w:tc>
        <w:tc>
          <w:tcPr>
            <w:tcW w:w="992" w:type="dxa"/>
            <w:tcBorders>
              <w:top w:val="single" w:sz="4" w:space="0" w:color="auto"/>
              <w:left w:val="single" w:sz="4" w:space="0" w:color="auto"/>
              <w:bottom w:val="single" w:sz="4" w:space="0" w:color="000000"/>
              <w:right w:val="single" w:sz="4" w:space="0" w:color="auto"/>
            </w:tcBorders>
            <w:vAlign w:val="center"/>
          </w:tcPr>
          <w:p w14:paraId="0A471575" w14:textId="38ABFEFB" w:rsidR="00C31986" w:rsidRPr="008614B9" w:rsidRDefault="00C31986" w:rsidP="008614B9">
            <w:pPr>
              <w:jc w:val="center"/>
              <w:rPr>
                <w:b/>
                <w:sz w:val="18"/>
                <w:szCs w:val="18"/>
                <w:lang w:val="ro-MD" w:eastAsia="ru-RU"/>
              </w:rPr>
            </w:pPr>
            <w:r w:rsidRPr="008614B9">
              <w:rPr>
                <w:b/>
                <w:sz w:val="18"/>
                <w:szCs w:val="18"/>
                <w:lang w:val="ro-MD" w:eastAsia="ru-RU"/>
              </w:rPr>
              <w:t>6</w:t>
            </w:r>
          </w:p>
        </w:tc>
        <w:tc>
          <w:tcPr>
            <w:tcW w:w="856" w:type="dxa"/>
            <w:tcBorders>
              <w:top w:val="single" w:sz="4" w:space="0" w:color="auto"/>
              <w:left w:val="nil"/>
              <w:bottom w:val="single" w:sz="4" w:space="0" w:color="auto"/>
              <w:right w:val="single" w:sz="4" w:space="0" w:color="auto"/>
            </w:tcBorders>
            <w:shd w:val="clear" w:color="auto" w:fill="auto"/>
            <w:vAlign w:val="center"/>
          </w:tcPr>
          <w:p w14:paraId="640EF0AF" w14:textId="3961B648" w:rsidR="00C31986" w:rsidRPr="008614B9" w:rsidRDefault="00C31986" w:rsidP="008614B9">
            <w:pPr>
              <w:jc w:val="center"/>
              <w:rPr>
                <w:b/>
                <w:sz w:val="18"/>
                <w:szCs w:val="18"/>
                <w:lang w:val="ro-MD" w:eastAsia="ru-RU"/>
              </w:rPr>
            </w:pPr>
            <w:r w:rsidRPr="008614B9">
              <w:rPr>
                <w:b/>
                <w:sz w:val="18"/>
                <w:szCs w:val="18"/>
                <w:lang w:val="ro-MD" w:eastAsia="ru-RU"/>
              </w:rPr>
              <w:t>7</w:t>
            </w:r>
          </w:p>
        </w:tc>
        <w:tc>
          <w:tcPr>
            <w:tcW w:w="567" w:type="dxa"/>
            <w:tcBorders>
              <w:top w:val="single" w:sz="4" w:space="0" w:color="auto"/>
              <w:left w:val="nil"/>
              <w:bottom w:val="single" w:sz="4" w:space="0" w:color="auto"/>
              <w:right w:val="single" w:sz="4" w:space="0" w:color="auto"/>
            </w:tcBorders>
            <w:shd w:val="clear" w:color="auto" w:fill="auto"/>
          </w:tcPr>
          <w:p w14:paraId="2C3458D8" w14:textId="749AAC7D" w:rsidR="00C31986" w:rsidRPr="008614B9" w:rsidRDefault="00C31986" w:rsidP="008614B9">
            <w:pPr>
              <w:jc w:val="center"/>
              <w:rPr>
                <w:b/>
                <w:sz w:val="18"/>
                <w:szCs w:val="18"/>
                <w:lang w:val="ro-MD" w:eastAsia="ru-RU"/>
              </w:rPr>
            </w:pPr>
            <w:r w:rsidRPr="008614B9">
              <w:rPr>
                <w:b/>
                <w:sz w:val="18"/>
                <w:szCs w:val="18"/>
                <w:lang w:val="ro-MD" w:eastAsia="ru-RU"/>
              </w:rPr>
              <w:t>8</w:t>
            </w:r>
          </w:p>
        </w:tc>
        <w:tc>
          <w:tcPr>
            <w:tcW w:w="845" w:type="dxa"/>
            <w:tcBorders>
              <w:left w:val="nil"/>
              <w:bottom w:val="single" w:sz="4" w:space="0" w:color="auto"/>
              <w:right w:val="single" w:sz="4" w:space="0" w:color="auto"/>
            </w:tcBorders>
          </w:tcPr>
          <w:p w14:paraId="6F412631" w14:textId="6CD82A6C" w:rsidR="00C31986" w:rsidRPr="008614B9" w:rsidRDefault="00C31986" w:rsidP="008614B9">
            <w:pPr>
              <w:jc w:val="center"/>
              <w:rPr>
                <w:b/>
                <w:sz w:val="18"/>
                <w:szCs w:val="18"/>
                <w:lang w:val="ro-MD" w:eastAsia="ru-RU"/>
              </w:rPr>
            </w:pPr>
            <w:r w:rsidRPr="008614B9">
              <w:rPr>
                <w:b/>
                <w:sz w:val="18"/>
                <w:szCs w:val="18"/>
                <w:lang w:val="ro-MD" w:eastAsia="ru-RU"/>
              </w:rPr>
              <w:t>9</w:t>
            </w:r>
          </w:p>
        </w:tc>
        <w:tc>
          <w:tcPr>
            <w:tcW w:w="851" w:type="dxa"/>
            <w:tcBorders>
              <w:top w:val="single" w:sz="4" w:space="0" w:color="auto"/>
              <w:left w:val="nil"/>
              <w:bottom w:val="single" w:sz="4" w:space="0" w:color="auto"/>
              <w:right w:val="single" w:sz="4" w:space="0" w:color="auto"/>
            </w:tcBorders>
            <w:shd w:val="clear" w:color="auto" w:fill="auto"/>
            <w:vAlign w:val="center"/>
          </w:tcPr>
          <w:p w14:paraId="316309D5" w14:textId="2B643355" w:rsidR="00C31986" w:rsidRPr="008614B9" w:rsidRDefault="00C31986" w:rsidP="008614B9">
            <w:pPr>
              <w:jc w:val="center"/>
              <w:rPr>
                <w:b/>
                <w:sz w:val="18"/>
                <w:szCs w:val="18"/>
                <w:lang w:val="ro-MD" w:eastAsia="ru-RU"/>
              </w:rPr>
            </w:pPr>
            <w:r w:rsidRPr="008614B9">
              <w:rPr>
                <w:b/>
                <w:sz w:val="18"/>
                <w:szCs w:val="18"/>
                <w:lang w:val="ro-MD" w:eastAsia="ru-RU"/>
              </w:rPr>
              <w:t>10</w:t>
            </w:r>
          </w:p>
        </w:tc>
        <w:tc>
          <w:tcPr>
            <w:tcW w:w="709" w:type="dxa"/>
            <w:tcBorders>
              <w:top w:val="single" w:sz="4" w:space="0" w:color="auto"/>
              <w:left w:val="nil"/>
              <w:bottom w:val="single" w:sz="4" w:space="0" w:color="auto"/>
              <w:right w:val="single" w:sz="4" w:space="0" w:color="auto"/>
            </w:tcBorders>
            <w:shd w:val="clear" w:color="auto" w:fill="auto"/>
          </w:tcPr>
          <w:p w14:paraId="3F7CF6BD" w14:textId="58588A06" w:rsidR="00C31986" w:rsidRPr="008614B9" w:rsidRDefault="00C31986" w:rsidP="008614B9">
            <w:pPr>
              <w:jc w:val="center"/>
              <w:rPr>
                <w:b/>
                <w:sz w:val="18"/>
                <w:szCs w:val="18"/>
                <w:lang w:val="ro-MD" w:eastAsia="ru-RU"/>
              </w:rPr>
            </w:pPr>
            <w:r w:rsidRPr="008614B9">
              <w:rPr>
                <w:b/>
                <w:sz w:val="18"/>
                <w:szCs w:val="18"/>
                <w:lang w:val="ro-MD" w:eastAsia="ru-RU"/>
              </w:rPr>
              <w:t>11</w:t>
            </w:r>
          </w:p>
        </w:tc>
      </w:tr>
      <w:tr w:rsidR="00620C2A" w:rsidRPr="001E6DC1" w14:paraId="1E5917C3" w14:textId="77777777" w:rsidTr="00C31986">
        <w:trPr>
          <w:trHeight w:val="405"/>
          <w:jc w:val="center"/>
        </w:trPr>
        <w:tc>
          <w:tcPr>
            <w:tcW w:w="2127" w:type="dxa"/>
            <w:tcBorders>
              <w:top w:val="nil"/>
              <w:left w:val="single" w:sz="4" w:space="0" w:color="auto"/>
              <w:bottom w:val="single" w:sz="4" w:space="0" w:color="auto"/>
              <w:right w:val="single" w:sz="4" w:space="0" w:color="auto"/>
            </w:tcBorders>
            <w:shd w:val="clear" w:color="auto" w:fill="auto"/>
            <w:vAlign w:val="bottom"/>
          </w:tcPr>
          <w:p w14:paraId="05B1E4EE" w14:textId="77777777" w:rsidR="00620C2A" w:rsidRPr="001E6DC1" w:rsidRDefault="00620C2A" w:rsidP="00765464">
            <w:pPr>
              <w:rPr>
                <w:b/>
                <w:i/>
                <w:sz w:val="20"/>
                <w:szCs w:val="20"/>
                <w:lang w:val="ro-MD" w:eastAsia="ru-RU"/>
              </w:rPr>
            </w:pPr>
            <w:r w:rsidRPr="001E6DC1">
              <w:rPr>
                <w:b/>
                <w:i/>
                <w:sz w:val="20"/>
                <w:szCs w:val="20"/>
                <w:lang w:val="ro-MD"/>
              </w:rPr>
              <w:t>Cultură, sport, tineret, culte şi odihnă - total</w:t>
            </w:r>
          </w:p>
        </w:tc>
        <w:tc>
          <w:tcPr>
            <w:tcW w:w="567" w:type="dxa"/>
            <w:tcBorders>
              <w:top w:val="nil"/>
              <w:left w:val="nil"/>
              <w:bottom w:val="single" w:sz="4" w:space="0" w:color="auto"/>
              <w:right w:val="single" w:sz="4" w:space="0" w:color="auto"/>
            </w:tcBorders>
            <w:shd w:val="clear" w:color="auto" w:fill="auto"/>
            <w:vAlign w:val="bottom"/>
          </w:tcPr>
          <w:p w14:paraId="14A83BFB" w14:textId="77777777" w:rsidR="00620C2A" w:rsidRPr="001E6DC1" w:rsidRDefault="00620C2A" w:rsidP="00765464">
            <w:pPr>
              <w:ind w:firstLineChars="300" w:firstLine="600"/>
              <w:rPr>
                <w:sz w:val="20"/>
                <w:szCs w:val="20"/>
                <w:lang w:val="ro-MD" w:eastAsia="ru-RU"/>
              </w:rPr>
            </w:pPr>
          </w:p>
        </w:tc>
        <w:tc>
          <w:tcPr>
            <w:tcW w:w="708" w:type="dxa"/>
            <w:tcBorders>
              <w:top w:val="nil"/>
              <w:left w:val="nil"/>
              <w:bottom w:val="single" w:sz="4" w:space="0" w:color="auto"/>
              <w:right w:val="single" w:sz="4" w:space="0" w:color="auto"/>
            </w:tcBorders>
            <w:shd w:val="clear" w:color="auto" w:fill="auto"/>
            <w:noWrap/>
            <w:vAlign w:val="bottom"/>
          </w:tcPr>
          <w:p w14:paraId="1511C488" w14:textId="77777777" w:rsidR="00620C2A" w:rsidRPr="001E6DC1" w:rsidRDefault="00CE4A0B" w:rsidP="00765464">
            <w:pPr>
              <w:rPr>
                <w:sz w:val="20"/>
                <w:szCs w:val="20"/>
                <w:lang w:val="ro-MD" w:eastAsia="ru-RU"/>
              </w:rPr>
            </w:pPr>
            <w:r w:rsidRPr="001E6DC1">
              <w:rPr>
                <w:sz w:val="20"/>
                <w:szCs w:val="20"/>
                <w:lang w:val="ro-MD" w:eastAsia="ru-RU"/>
              </w:rPr>
              <w:t>08</w:t>
            </w:r>
          </w:p>
        </w:tc>
        <w:tc>
          <w:tcPr>
            <w:tcW w:w="988" w:type="dxa"/>
            <w:tcBorders>
              <w:top w:val="nil"/>
              <w:left w:val="nil"/>
              <w:bottom w:val="single" w:sz="4" w:space="0" w:color="auto"/>
              <w:right w:val="single" w:sz="4" w:space="0" w:color="auto"/>
            </w:tcBorders>
            <w:shd w:val="clear" w:color="auto" w:fill="auto"/>
            <w:noWrap/>
            <w:vAlign w:val="bottom"/>
          </w:tcPr>
          <w:p w14:paraId="65AD5FA9" w14:textId="544750D4" w:rsidR="00620C2A" w:rsidRPr="001E6DC1" w:rsidRDefault="00EF6B57" w:rsidP="00765464">
            <w:pPr>
              <w:jc w:val="right"/>
              <w:rPr>
                <w:b/>
                <w:bCs/>
                <w:i/>
                <w:iCs/>
                <w:sz w:val="18"/>
                <w:szCs w:val="18"/>
                <w:lang w:val="ro-MD" w:eastAsia="ru-RU"/>
              </w:rPr>
            </w:pPr>
            <w:r>
              <w:rPr>
                <w:b/>
                <w:bCs/>
                <w:i/>
                <w:iCs/>
                <w:sz w:val="18"/>
                <w:szCs w:val="18"/>
                <w:lang w:val="ro-MD" w:eastAsia="ru-RU"/>
              </w:rPr>
              <w:t>18041,1</w:t>
            </w:r>
          </w:p>
        </w:tc>
        <w:tc>
          <w:tcPr>
            <w:tcW w:w="850" w:type="dxa"/>
            <w:tcBorders>
              <w:top w:val="nil"/>
              <w:left w:val="nil"/>
              <w:bottom w:val="single" w:sz="4" w:space="0" w:color="auto"/>
              <w:right w:val="single" w:sz="4" w:space="0" w:color="auto"/>
            </w:tcBorders>
            <w:shd w:val="clear" w:color="auto" w:fill="auto"/>
            <w:noWrap/>
            <w:vAlign w:val="bottom"/>
          </w:tcPr>
          <w:p w14:paraId="473BB075" w14:textId="30122B0E" w:rsidR="00620C2A" w:rsidRPr="001E6DC1" w:rsidRDefault="00292071" w:rsidP="00765464">
            <w:pPr>
              <w:jc w:val="right"/>
              <w:rPr>
                <w:b/>
                <w:bCs/>
                <w:i/>
                <w:iCs/>
                <w:sz w:val="18"/>
                <w:szCs w:val="18"/>
                <w:lang w:val="ro-MD" w:eastAsia="ru-RU"/>
              </w:rPr>
            </w:pPr>
            <w:r>
              <w:rPr>
                <w:b/>
                <w:bCs/>
                <w:i/>
                <w:iCs/>
                <w:sz w:val="18"/>
                <w:szCs w:val="18"/>
                <w:lang w:val="ro-MD" w:eastAsia="ru-RU"/>
              </w:rPr>
              <w:t>21539,0</w:t>
            </w:r>
          </w:p>
        </w:tc>
        <w:tc>
          <w:tcPr>
            <w:tcW w:w="992" w:type="dxa"/>
            <w:tcBorders>
              <w:top w:val="nil"/>
              <w:left w:val="nil"/>
              <w:bottom w:val="single" w:sz="4" w:space="0" w:color="auto"/>
              <w:right w:val="single" w:sz="4" w:space="0" w:color="auto"/>
            </w:tcBorders>
            <w:shd w:val="clear" w:color="auto" w:fill="auto"/>
            <w:noWrap/>
            <w:vAlign w:val="bottom"/>
          </w:tcPr>
          <w:p w14:paraId="57ED5F14" w14:textId="2E548316" w:rsidR="00620C2A" w:rsidRPr="001E6DC1" w:rsidRDefault="00292071" w:rsidP="00765464">
            <w:pPr>
              <w:jc w:val="right"/>
              <w:rPr>
                <w:b/>
                <w:bCs/>
                <w:i/>
                <w:iCs/>
                <w:sz w:val="18"/>
                <w:szCs w:val="18"/>
                <w:lang w:val="ro-MD" w:eastAsia="ru-RU"/>
              </w:rPr>
            </w:pPr>
            <w:r>
              <w:rPr>
                <w:b/>
                <w:bCs/>
                <w:i/>
                <w:iCs/>
                <w:sz w:val="18"/>
                <w:szCs w:val="18"/>
                <w:lang w:val="ro-MD" w:eastAsia="ru-RU"/>
              </w:rPr>
              <w:t>16315,5</w:t>
            </w:r>
          </w:p>
        </w:tc>
        <w:tc>
          <w:tcPr>
            <w:tcW w:w="856" w:type="dxa"/>
            <w:tcBorders>
              <w:top w:val="nil"/>
              <w:left w:val="nil"/>
              <w:bottom w:val="single" w:sz="4" w:space="0" w:color="auto"/>
              <w:right w:val="single" w:sz="4" w:space="0" w:color="auto"/>
            </w:tcBorders>
            <w:shd w:val="clear" w:color="auto" w:fill="auto"/>
            <w:noWrap/>
            <w:vAlign w:val="bottom"/>
          </w:tcPr>
          <w:p w14:paraId="486575A8" w14:textId="1169B72B" w:rsidR="00620C2A" w:rsidRPr="001E6DC1" w:rsidRDefault="00367EFD" w:rsidP="00292071">
            <w:pPr>
              <w:ind w:left="-113"/>
              <w:jc w:val="center"/>
              <w:rPr>
                <w:b/>
                <w:i/>
                <w:iCs/>
                <w:sz w:val="18"/>
                <w:szCs w:val="18"/>
                <w:lang w:val="ro-MD" w:eastAsia="ru-RU"/>
              </w:rPr>
            </w:pPr>
            <w:r>
              <w:rPr>
                <w:b/>
                <w:i/>
                <w:iCs/>
                <w:sz w:val="18"/>
                <w:szCs w:val="18"/>
                <w:lang w:val="ro-MD" w:eastAsia="ru-RU"/>
              </w:rPr>
              <w:t>-</w:t>
            </w:r>
            <w:r w:rsidR="00292071">
              <w:rPr>
                <w:b/>
                <w:i/>
                <w:iCs/>
                <w:sz w:val="18"/>
                <w:szCs w:val="18"/>
                <w:lang w:val="ro-MD" w:eastAsia="ru-RU"/>
              </w:rPr>
              <w:t>5223,5</w:t>
            </w:r>
          </w:p>
        </w:tc>
        <w:tc>
          <w:tcPr>
            <w:tcW w:w="567" w:type="dxa"/>
            <w:tcBorders>
              <w:top w:val="nil"/>
              <w:left w:val="nil"/>
              <w:bottom w:val="single" w:sz="4" w:space="0" w:color="auto"/>
              <w:right w:val="single" w:sz="4" w:space="0" w:color="auto"/>
            </w:tcBorders>
            <w:shd w:val="clear" w:color="auto" w:fill="auto"/>
            <w:noWrap/>
            <w:vAlign w:val="bottom"/>
          </w:tcPr>
          <w:p w14:paraId="775F7D61" w14:textId="130FBF6A" w:rsidR="00620C2A" w:rsidRPr="001E6DC1" w:rsidRDefault="00292071" w:rsidP="00765464">
            <w:pPr>
              <w:jc w:val="center"/>
              <w:rPr>
                <w:b/>
                <w:i/>
                <w:iCs/>
                <w:sz w:val="18"/>
                <w:szCs w:val="18"/>
                <w:lang w:val="ro-MD" w:eastAsia="ru-RU"/>
              </w:rPr>
            </w:pPr>
            <w:r>
              <w:rPr>
                <w:b/>
                <w:i/>
                <w:iCs/>
                <w:sz w:val="18"/>
                <w:szCs w:val="18"/>
                <w:lang w:val="ro-MD" w:eastAsia="ru-RU"/>
              </w:rPr>
              <w:t>75,7</w:t>
            </w:r>
          </w:p>
        </w:tc>
        <w:tc>
          <w:tcPr>
            <w:tcW w:w="845" w:type="dxa"/>
            <w:tcBorders>
              <w:top w:val="nil"/>
              <w:left w:val="nil"/>
              <w:bottom w:val="single" w:sz="4" w:space="0" w:color="auto"/>
              <w:right w:val="single" w:sz="4" w:space="0" w:color="auto"/>
            </w:tcBorders>
          </w:tcPr>
          <w:p w14:paraId="7E0ADEF8" w14:textId="77777777" w:rsidR="00B8771D" w:rsidRDefault="00B8771D" w:rsidP="00765464">
            <w:pPr>
              <w:jc w:val="center"/>
              <w:rPr>
                <w:b/>
                <w:i/>
                <w:iCs/>
                <w:sz w:val="18"/>
                <w:szCs w:val="18"/>
                <w:lang w:val="ro-MD" w:eastAsia="ru-RU"/>
              </w:rPr>
            </w:pPr>
          </w:p>
          <w:p w14:paraId="7047FE4F" w14:textId="1AC0C57F" w:rsidR="00292071" w:rsidRPr="001E6DC1" w:rsidRDefault="00292071" w:rsidP="00765464">
            <w:pPr>
              <w:jc w:val="center"/>
              <w:rPr>
                <w:b/>
                <w:i/>
                <w:iCs/>
                <w:sz w:val="18"/>
                <w:szCs w:val="18"/>
                <w:lang w:val="ro-MD" w:eastAsia="ru-RU"/>
              </w:rPr>
            </w:pPr>
            <w:r>
              <w:rPr>
                <w:b/>
                <w:i/>
                <w:iCs/>
                <w:sz w:val="18"/>
                <w:szCs w:val="18"/>
                <w:lang w:val="ro-MD" w:eastAsia="ru-RU"/>
              </w:rPr>
              <w:t>14212,2</w:t>
            </w:r>
          </w:p>
        </w:tc>
        <w:tc>
          <w:tcPr>
            <w:tcW w:w="851" w:type="dxa"/>
            <w:tcBorders>
              <w:top w:val="nil"/>
              <w:left w:val="nil"/>
              <w:bottom w:val="single" w:sz="4" w:space="0" w:color="auto"/>
              <w:right w:val="single" w:sz="4" w:space="0" w:color="auto"/>
            </w:tcBorders>
          </w:tcPr>
          <w:p w14:paraId="31031B74" w14:textId="77777777" w:rsidR="00951641" w:rsidRDefault="00951641" w:rsidP="00765464">
            <w:pPr>
              <w:jc w:val="center"/>
              <w:rPr>
                <w:b/>
                <w:i/>
                <w:iCs/>
                <w:sz w:val="18"/>
                <w:szCs w:val="18"/>
                <w:lang w:val="ro-MD" w:eastAsia="ru-RU"/>
              </w:rPr>
            </w:pPr>
          </w:p>
          <w:p w14:paraId="7EC28E6E" w14:textId="651EA717" w:rsidR="003D7028" w:rsidRPr="001E6DC1" w:rsidRDefault="003D7028" w:rsidP="00765464">
            <w:pPr>
              <w:jc w:val="center"/>
              <w:rPr>
                <w:b/>
                <w:i/>
                <w:iCs/>
                <w:sz w:val="18"/>
                <w:szCs w:val="18"/>
                <w:lang w:val="ro-MD" w:eastAsia="ru-RU"/>
              </w:rPr>
            </w:pPr>
            <w:r>
              <w:rPr>
                <w:b/>
                <w:i/>
                <w:iCs/>
                <w:sz w:val="18"/>
                <w:szCs w:val="18"/>
                <w:lang w:val="ro-MD" w:eastAsia="ru-RU"/>
              </w:rPr>
              <w:t>2103,3</w:t>
            </w:r>
          </w:p>
        </w:tc>
        <w:tc>
          <w:tcPr>
            <w:tcW w:w="709" w:type="dxa"/>
            <w:tcBorders>
              <w:top w:val="nil"/>
              <w:left w:val="nil"/>
              <w:bottom w:val="single" w:sz="4" w:space="0" w:color="auto"/>
              <w:right w:val="single" w:sz="4" w:space="0" w:color="auto"/>
            </w:tcBorders>
          </w:tcPr>
          <w:p w14:paraId="58BC5DB0" w14:textId="77777777" w:rsidR="003D7028" w:rsidRDefault="003D7028" w:rsidP="00765464">
            <w:pPr>
              <w:jc w:val="center"/>
              <w:rPr>
                <w:b/>
                <w:i/>
                <w:iCs/>
                <w:sz w:val="18"/>
                <w:szCs w:val="18"/>
                <w:lang w:val="ro-MD" w:eastAsia="ru-RU"/>
              </w:rPr>
            </w:pPr>
          </w:p>
          <w:p w14:paraId="5EA295C9" w14:textId="4BDF8349" w:rsidR="00951641" w:rsidRPr="001E6DC1" w:rsidRDefault="003D7028" w:rsidP="00765464">
            <w:pPr>
              <w:jc w:val="center"/>
              <w:rPr>
                <w:b/>
                <w:i/>
                <w:iCs/>
                <w:sz w:val="18"/>
                <w:szCs w:val="18"/>
                <w:lang w:val="ro-MD" w:eastAsia="ru-RU"/>
              </w:rPr>
            </w:pPr>
            <w:r>
              <w:rPr>
                <w:b/>
                <w:i/>
                <w:iCs/>
                <w:sz w:val="18"/>
                <w:szCs w:val="18"/>
                <w:lang w:val="ro-MD" w:eastAsia="ru-RU"/>
              </w:rPr>
              <w:t>114,8</w:t>
            </w:r>
          </w:p>
        </w:tc>
      </w:tr>
      <w:tr w:rsidR="00DE30FD" w:rsidRPr="001E6DC1" w14:paraId="2CB1F4F5" w14:textId="77777777" w:rsidTr="00EF6B57">
        <w:trPr>
          <w:trHeight w:val="255"/>
          <w:jc w:val="center"/>
        </w:trPr>
        <w:tc>
          <w:tcPr>
            <w:tcW w:w="2127" w:type="dxa"/>
            <w:tcBorders>
              <w:top w:val="nil"/>
              <w:left w:val="single" w:sz="4" w:space="0" w:color="auto"/>
              <w:bottom w:val="single" w:sz="4" w:space="0" w:color="auto"/>
              <w:right w:val="single" w:sz="4" w:space="0" w:color="auto"/>
            </w:tcBorders>
            <w:shd w:val="clear" w:color="auto" w:fill="auto"/>
            <w:vAlign w:val="bottom"/>
          </w:tcPr>
          <w:p w14:paraId="5AF16237" w14:textId="77777777" w:rsidR="00DE30FD" w:rsidRPr="001E6DC1" w:rsidRDefault="00DE30FD" w:rsidP="00DE30FD">
            <w:pPr>
              <w:rPr>
                <w:sz w:val="20"/>
                <w:szCs w:val="20"/>
                <w:lang w:val="ro-MD" w:eastAsia="ru-RU"/>
              </w:rPr>
            </w:pPr>
            <w:r w:rsidRPr="001E6DC1">
              <w:rPr>
                <w:i/>
                <w:sz w:val="20"/>
                <w:szCs w:val="20"/>
                <w:lang w:val="ro-MD" w:eastAsia="ru-RU"/>
              </w:rPr>
              <w:t>inclusiv:</w:t>
            </w:r>
            <w:r w:rsidRPr="001E6DC1">
              <w:rPr>
                <w:sz w:val="20"/>
                <w:szCs w:val="20"/>
                <w:lang w:val="ro-MD" w:eastAsia="ru-RU"/>
              </w:rPr>
              <w:t xml:space="preserve"> cheltuieli de personal</w:t>
            </w:r>
          </w:p>
        </w:tc>
        <w:tc>
          <w:tcPr>
            <w:tcW w:w="567" w:type="dxa"/>
            <w:tcBorders>
              <w:top w:val="nil"/>
              <w:left w:val="nil"/>
              <w:bottom w:val="single" w:sz="4" w:space="0" w:color="auto"/>
              <w:right w:val="single" w:sz="4" w:space="0" w:color="auto"/>
            </w:tcBorders>
            <w:shd w:val="clear" w:color="auto" w:fill="auto"/>
            <w:vAlign w:val="bottom"/>
          </w:tcPr>
          <w:p w14:paraId="7951B1AB" w14:textId="77777777" w:rsidR="00DE30FD" w:rsidRPr="001E6DC1" w:rsidRDefault="00DE30FD" w:rsidP="00DE30FD">
            <w:pPr>
              <w:ind w:left="-454" w:firstLineChars="200" w:firstLine="400"/>
              <w:rPr>
                <w:sz w:val="20"/>
                <w:szCs w:val="20"/>
                <w:lang w:val="ro-MD" w:eastAsia="ru-RU"/>
              </w:rPr>
            </w:pPr>
          </w:p>
        </w:tc>
        <w:tc>
          <w:tcPr>
            <w:tcW w:w="708" w:type="dxa"/>
            <w:tcBorders>
              <w:top w:val="nil"/>
              <w:left w:val="nil"/>
              <w:bottom w:val="single" w:sz="4" w:space="0" w:color="auto"/>
              <w:right w:val="single" w:sz="4" w:space="0" w:color="auto"/>
            </w:tcBorders>
            <w:shd w:val="clear" w:color="auto" w:fill="auto"/>
            <w:noWrap/>
            <w:vAlign w:val="bottom"/>
          </w:tcPr>
          <w:p w14:paraId="4E19D738" w14:textId="77777777" w:rsidR="00DE30FD" w:rsidRPr="001E6DC1" w:rsidRDefault="00DE30FD" w:rsidP="00DE30FD">
            <w:pPr>
              <w:rPr>
                <w:sz w:val="20"/>
                <w:szCs w:val="20"/>
                <w:lang w:val="ro-MD" w:eastAsia="ru-RU"/>
              </w:rPr>
            </w:pPr>
          </w:p>
        </w:tc>
        <w:tc>
          <w:tcPr>
            <w:tcW w:w="988" w:type="dxa"/>
            <w:tcBorders>
              <w:top w:val="nil"/>
              <w:left w:val="nil"/>
              <w:bottom w:val="single" w:sz="4" w:space="0" w:color="auto"/>
              <w:right w:val="single" w:sz="4" w:space="0" w:color="auto"/>
            </w:tcBorders>
            <w:shd w:val="clear" w:color="auto" w:fill="auto"/>
            <w:noWrap/>
            <w:vAlign w:val="bottom"/>
          </w:tcPr>
          <w:p w14:paraId="506260FA" w14:textId="174B0533" w:rsidR="00DE30FD" w:rsidRPr="008614B9" w:rsidRDefault="00352E0D" w:rsidP="00DE30FD">
            <w:pPr>
              <w:jc w:val="right"/>
              <w:rPr>
                <w:i/>
                <w:iCs/>
                <w:sz w:val="20"/>
                <w:szCs w:val="20"/>
                <w:lang w:val="ro-MD" w:eastAsia="ru-RU"/>
              </w:rPr>
            </w:pPr>
            <w:r w:rsidRPr="008614B9">
              <w:rPr>
                <w:i/>
                <w:iCs/>
                <w:sz w:val="20"/>
                <w:szCs w:val="20"/>
                <w:lang w:val="ro-MD" w:eastAsia="ru-RU"/>
              </w:rPr>
              <w:t>12613,6</w:t>
            </w:r>
          </w:p>
        </w:tc>
        <w:tc>
          <w:tcPr>
            <w:tcW w:w="850" w:type="dxa"/>
            <w:tcBorders>
              <w:top w:val="nil"/>
              <w:left w:val="nil"/>
              <w:bottom w:val="single" w:sz="4" w:space="0" w:color="auto"/>
              <w:right w:val="single" w:sz="4" w:space="0" w:color="auto"/>
            </w:tcBorders>
            <w:shd w:val="clear" w:color="auto" w:fill="auto"/>
            <w:noWrap/>
            <w:vAlign w:val="bottom"/>
          </w:tcPr>
          <w:p w14:paraId="692F244B" w14:textId="2D8CC811" w:rsidR="00DE30FD" w:rsidRPr="008614B9" w:rsidRDefault="008614B9" w:rsidP="00DE30FD">
            <w:pPr>
              <w:jc w:val="right"/>
              <w:rPr>
                <w:i/>
                <w:iCs/>
                <w:sz w:val="18"/>
                <w:szCs w:val="18"/>
                <w:lang w:val="ro-MD" w:eastAsia="ru-RU"/>
              </w:rPr>
            </w:pPr>
            <w:r w:rsidRPr="008614B9">
              <w:rPr>
                <w:i/>
                <w:iCs/>
                <w:sz w:val="18"/>
                <w:szCs w:val="18"/>
                <w:lang w:val="ro-MD" w:eastAsia="ru-RU"/>
              </w:rPr>
              <w:t>11733,3</w:t>
            </w:r>
          </w:p>
        </w:tc>
        <w:tc>
          <w:tcPr>
            <w:tcW w:w="992" w:type="dxa"/>
            <w:tcBorders>
              <w:top w:val="nil"/>
              <w:left w:val="nil"/>
              <w:bottom w:val="single" w:sz="4" w:space="0" w:color="auto"/>
              <w:right w:val="single" w:sz="4" w:space="0" w:color="auto"/>
            </w:tcBorders>
            <w:shd w:val="clear" w:color="auto" w:fill="auto"/>
            <w:noWrap/>
            <w:vAlign w:val="bottom"/>
          </w:tcPr>
          <w:p w14:paraId="50904A68" w14:textId="38AB7824" w:rsidR="00DE30FD" w:rsidRPr="008614B9" w:rsidRDefault="008614B9" w:rsidP="00DE30FD">
            <w:pPr>
              <w:jc w:val="right"/>
              <w:rPr>
                <w:i/>
                <w:iCs/>
                <w:sz w:val="20"/>
                <w:szCs w:val="20"/>
                <w:lang w:val="ro-MD" w:eastAsia="ru-RU"/>
              </w:rPr>
            </w:pPr>
            <w:r w:rsidRPr="008614B9">
              <w:rPr>
                <w:i/>
                <w:iCs/>
                <w:sz w:val="20"/>
                <w:szCs w:val="20"/>
                <w:lang w:val="ro-MD" w:eastAsia="ru-RU"/>
              </w:rPr>
              <w:t>10947,6</w:t>
            </w:r>
          </w:p>
        </w:tc>
        <w:tc>
          <w:tcPr>
            <w:tcW w:w="856" w:type="dxa"/>
            <w:tcBorders>
              <w:top w:val="nil"/>
              <w:left w:val="nil"/>
              <w:bottom w:val="single" w:sz="4" w:space="0" w:color="auto"/>
              <w:right w:val="single" w:sz="4" w:space="0" w:color="auto"/>
            </w:tcBorders>
            <w:shd w:val="clear" w:color="auto" w:fill="auto"/>
            <w:noWrap/>
            <w:vAlign w:val="bottom"/>
          </w:tcPr>
          <w:p w14:paraId="4A83469B" w14:textId="50B9533E" w:rsidR="00DE30FD" w:rsidRPr="008614B9" w:rsidRDefault="008614B9" w:rsidP="00DE30FD">
            <w:pPr>
              <w:ind w:left="-113"/>
              <w:jc w:val="center"/>
              <w:rPr>
                <w:i/>
                <w:iCs/>
                <w:sz w:val="18"/>
                <w:szCs w:val="18"/>
                <w:lang w:val="ro-MD" w:eastAsia="ru-RU"/>
              </w:rPr>
            </w:pPr>
            <w:r w:rsidRPr="008614B9">
              <w:rPr>
                <w:i/>
                <w:iCs/>
                <w:sz w:val="18"/>
                <w:szCs w:val="18"/>
                <w:lang w:val="ro-MD" w:eastAsia="ru-RU"/>
              </w:rPr>
              <w:t>-785,7</w:t>
            </w:r>
          </w:p>
        </w:tc>
        <w:tc>
          <w:tcPr>
            <w:tcW w:w="567" w:type="dxa"/>
            <w:tcBorders>
              <w:top w:val="nil"/>
              <w:left w:val="nil"/>
              <w:bottom w:val="single" w:sz="4" w:space="0" w:color="auto"/>
              <w:right w:val="single" w:sz="4" w:space="0" w:color="auto"/>
            </w:tcBorders>
            <w:shd w:val="clear" w:color="auto" w:fill="auto"/>
            <w:noWrap/>
            <w:vAlign w:val="bottom"/>
          </w:tcPr>
          <w:p w14:paraId="29388572" w14:textId="44672D2A" w:rsidR="00DE30FD" w:rsidRPr="008614B9" w:rsidRDefault="008614B9" w:rsidP="00DE30FD">
            <w:pPr>
              <w:jc w:val="center"/>
              <w:rPr>
                <w:i/>
                <w:iCs/>
                <w:sz w:val="18"/>
                <w:szCs w:val="18"/>
                <w:lang w:val="ro-MD" w:eastAsia="ru-RU"/>
              </w:rPr>
            </w:pPr>
            <w:r w:rsidRPr="008614B9">
              <w:rPr>
                <w:i/>
                <w:iCs/>
                <w:sz w:val="18"/>
                <w:szCs w:val="18"/>
                <w:lang w:val="ro-MD" w:eastAsia="ru-RU"/>
              </w:rPr>
              <w:t>93,3</w:t>
            </w:r>
          </w:p>
        </w:tc>
        <w:tc>
          <w:tcPr>
            <w:tcW w:w="845" w:type="dxa"/>
            <w:tcBorders>
              <w:top w:val="nil"/>
              <w:left w:val="nil"/>
              <w:bottom w:val="single" w:sz="4" w:space="0" w:color="auto"/>
              <w:right w:val="single" w:sz="4" w:space="0" w:color="auto"/>
            </w:tcBorders>
            <w:shd w:val="clear" w:color="auto" w:fill="auto"/>
            <w:vAlign w:val="bottom"/>
          </w:tcPr>
          <w:p w14:paraId="786437C8" w14:textId="7A7D3EC1" w:rsidR="00DE30FD" w:rsidRPr="006745FB" w:rsidRDefault="00292071" w:rsidP="00DE30FD">
            <w:pPr>
              <w:jc w:val="center"/>
              <w:rPr>
                <w:i/>
                <w:iCs/>
                <w:color w:val="FF0000"/>
                <w:sz w:val="18"/>
                <w:szCs w:val="18"/>
                <w:lang w:val="ro-MD" w:eastAsia="ru-RU"/>
              </w:rPr>
            </w:pPr>
            <w:r w:rsidRPr="00292071">
              <w:rPr>
                <w:i/>
                <w:iCs/>
                <w:sz w:val="18"/>
                <w:szCs w:val="18"/>
                <w:lang w:val="ro-MD" w:eastAsia="ru-RU"/>
              </w:rPr>
              <w:t>9964,6</w:t>
            </w:r>
          </w:p>
        </w:tc>
        <w:tc>
          <w:tcPr>
            <w:tcW w:w="851" w:type="dxa"/>
            <w:tcBorders>
              <w:top w:val="nil"/>
              <w:left w:val="nil"/>
              <w:bottom w:val="single" w:sz="4" w:space="0" w:color="auto"/>
              <w:right w:val="single" w:sz="4" w:space="0" w:color="auto"/>
            </w:tcBorders>
          </w:tcPr>
          <w:p w14:paraId="4854C0A6" w14:textId="77777777" w:rsidR="00951641" w:rsidRPr="003D7028" w:rsidRDefault="00951641" w:rsidP="00DE30FD">
            <w:pPr>
              <w:jc w:val="center"/>
              <w:rPr>
                <w:i/>
                <w:iCs/>
                <w:sz w:val="18"/>
                <w:szCs w:val="18"/>
                <w:lang w:val="ro-MD" w:eastAsia="ru-RU"/>
              </w:rPr>
            </w:pPr>
          </w:p>
          <w:p w14:paraId="68653F56" w14:textId="7C571463" w:rsidR="003D7028" w:rsidRPr="003D7028" w:rsidRDefault="003D7028" w:rsidP="00DE30FD">
            <w:pPr>
              <w:jc w:val="center"/>
              <w:rPr>
                <w:i/>
                <w:iCs/>
                <w:sz w:val="18"/>
                <w:szCs w:val="18"/>
                <w:lang w:val="ro-MD" w:eastAsia="ru-RU"/>
              </w:rPr>
            </w:pPr>
            <w:r w:rsidRPr="003D7028">
              <w:rPr>
                <w:i/>
                <w:iCs/>
                <w:sz w:val="18"/>
                <w:szCs w:val="18"/>
                <w:lang w:val="ro-MD" w:eastAsia="ru-RU"/>
              </w:rPr>
              <w:t>983,0</w:t>
            </w:r>
          </w:p>
        </w:tc>
        <w:tc>
          <w:tcPr>
            <w:tcW w:w="709" w:type="dxa"/>
            <w:tcBorders>
              <w:top w:val="nil"/>
              <w:left w:val="nil"/>
              <w:bottom w:val="single" w:sz="4" w:space="0" w:color="auto"/>
              <w:right w:val="single" w:sz="4" w:space="0" w:color="auto"/>
            </w:tcBorders>
          </w:tcPr>
          <w:p w14:paraId="0C775362" w14:textId="77777777" w:rsidR="00951641" w:rsidRPr="003D7028" w:rsidRDefault="00951641" w:rsidP="00DE30FD">
            <w:pPr>
              <w:jc w:val="center"/>
              <w:rPr>
                <w:i/>
                <w:iCs/>
                <w:sz w:val="18"/>
                <w:szCs w:val="18"/>
                <w:lang w:val="ro-MD" w:eastAsia="ru-RU"/>
              </w:rPr>
            </w:pPr>
          </w:p>
          <w:p w14:paraId="01EE43F6" w14:textId="79BDAE55" w:rsidR="003D7028" w:rsidRPr="003D7028" w:rsidRDefault="003D7028" w:rsidP="00DE30FD">
            <w:pPr>
              <w:jc w:val="center"/>
              <w:rPr>
                <w:i/>
                <w:iCs/>
                <w:sz w:val="18"/>
                <w:szCs w:val="18"/>
                <w:lang w:val="ro-MD" w:eastAsia="ru-RU"/>
              </w:rPr>
            </w:pPr>
            <w:r w:rsidRPr="003D7028">
              <w:rPr>
                <w:i/>
                <w:iCs/>
                <w:sz w:val="18"/>
                <w:szCs w:val="18"/>
                <w:lang w:val="ro-MD" w:eastAsia="ru-RU"/>
              </w:rPr>
              <w:t>109,9</w:t>
            </w:r>
          </w:p>
        </w:tc>
      </w:tr>
      <w:tr w:rsidR="00DE30FD" w:rsidRPr="001E6DC1" w14:paraId="7561FC4A" w14:textId="77777777" w:rsidTr="008A333E">
        <w:trPr>
          <w:trHeight w:val="255"/>
          <w:jc w:val="center"/>
        </w:trPr>
        <w:tc>
          <w:tcPr>
            <w:tcW w:w="2127" w:type="dxa"/>
            <w:tcBorders>
              <w:top w:val="nil"/>
              <w:left w:val="single" w:sz="4" w:space="0" w:color="auto"/>
              <w:bottom w:val="single" w:sz="4" w:space="0" w:color="auto"/>
              <w:right w:val="single" w:sz="4" w:space="0" w:color="auto"/>
            </w:tcBorders>
            <w:shd w:val="clear" w:color="auto" w:fill="auto"/>
            <w:vAlign w:val="bottom"/>
          </w:tcPr>
          <w:p w14:paraId="420F2483" w14:textId="77777777" w:rsidR="00DE30FD" w:rsidRPr="001E6DC1" w:rsidRDefault="00DE30FD" w:rsidP="00DE30FD">
            <w:pPr>
              <w:rPr>
                <w:i/>
                <w:sz w:val="20"/>
                <w:szCs w:val="20"/>
                <w:lang w:val="ro-MD" w:eastAsia="ru-RU"/>
              </w:rPr>
            </w:pPr>
            <w:r w:rsidRPr="001E6DC1">
              <w:rPr>
                <w:i/>
                <w:sz w:val="20"/>
                <w:szCs w:val="20"/>
                <w:lang w:val="ro-MD" w:eastAsia="ru-RU"/>
              </w:rPr>
              <w:t>dintre care:</w:t>
            </w:r>
          </w:p>
        </w:tc>
        <w:tc>
          <w:tcPr>
            <w:tcW w:w="567" w:type="dxa"/>
            <w:tcBorders>
              <w:top w:val="nil"/>
              <w:left w:val="nil"/>
              <w:bottom w:val="single" w:sz="4" w:space="0" w:color="auto"/>
              <w:right w:val="single" w:sz="4" w:space="0" w:color="auto"/>
            </w:tcBorders>
            <w:shd w:val="clear" w:color="auto" w:fill="auto"/>
            <w:vAlign w:val="bottom"/>
          </w:tcPr>
          <w:p w14:paraId="59F88756" w14:textId="77777777" w:rsidR="00DE30FD" w:rsidRPr="001E6DC1" w:rsidRDefault="00DE30FD" w:rsidP="00DE30FD">
            <w:pPr>
              <w:ind w:left="-454" w:firstLineChars="200" w:firstLine="400"/>
              <w:rPr>
                <w:sz w:val="20"/>
                <w:szCs w:val="20"/>
                <w:lang w:val="ro-MD" w:eastAsia="ru-RU"/>
              </w:rPr>
            </w:pPr>
          </w:p>
        </w:tc>
        <w:tc>
          <w:tcPr>
            <w:tcW w:w="708" w:type="dxa"/>
            <w:tcBorders>
              <w:top w:val="nil"/>
              <w:left w:val="nil"/>
              <w:bottom w:val="single" w:sz="4" w:space="0" w:color="auto"/>
              <w:right w:val="single" w:sz="4" w:space="0" w:color="auto"/>
            </w:tcBorders>
            <w:shd w:val="clear" w:color="auto" w:fill="auto"/>
            <w:noWrap/>
            <w:vAlign w:val="bottom"/>
          </w:tcPr>
          <w:p w14:paraId="2E6CCE9A" w14:textId="77777777" w:rsidR="00DE30FD" w:rsidRPr="001E6DC1" w:rsidRDefault="00DE30FD" w:rsidP="00DE30FD">
            <w:pPr>
              <w:rPr>
                <w:sz w:val="20"/>
                <w:szCs w:val="20"/>
                <w:lang w:val="ro-MD" w:eastAsia="ru-RU"/>
              </w:rPr>
            </w:pPr>
          </w:p>
        </w:tc>
        <w:tc>
          <w:tcPr>
            <w:tcW w:w="988" w:type="dxa"/>
            <w:tcBorders>
              <w:top w:val="nil"/>
              <w:left w:val="nil"/>
              <w:bottom w:val="single" w:sz="4" w:space="0" w:color="auto"/>
              <w:right w:val="single" w:sz="4" w:space="0" w:color="auto"/>
            </w:tcBorders>
            <w:shd w:val="clear" w:color="auto" w:fill="auto"/>
            <w:noWrap/>
            <w:vAlign w:val="bottom"/>
          </w:tcPr>
          <w:p w14:paraId="1F3EB40D" w14:textId="77777777" w:rsidR="00DE30FD" w:rsidRPr="001E6DC1" w:rsidRDefault="00DE30FD" w:rsidP="00DE30FD">
            <w:pPr>
              <w:jc w:val="right"/>
              <w:rPr>
                <w:sz w:val="20"/>
                <w:szCs w:val="20"/>
                <w:lang w:val="ro-MD" w:eastAsia="ru-RU"/>
              </w:rPr>
            </w:pPr>
          </w:p>
        </w:tc>
        <w:tc>
          <w:tcPr>
            <w:tcW w:w="850" w:type="dxa"/>
            <w:tcBorders>
              <w:top w:val="nil"/>
              <w:left w:val="nil"/>
              <w:bottom w:val="single" w:sz="4" w:space="0" w:color="auto"/>
              <w:right w:val="single" w:sz="4" w:space="0" w:color="auto"/>
            </w:tcBorders>
            <w:shd w:val="clear" w:color="auto" w:fill="auto"/>
            <w:noWrap/>
            <w:vAlign w:val="bottom"/>
          </w:tcPr>
          <w:p w14:paraId="438E22DA" w14:textId="77777777" w:rsidR="00DE30FD" w:rsidRPr="001E6DC1" w:rsidRDefault="00DE30FD" w:rsidP="00DE30FD">
            <w:pPr>
              <w:jc w:val="right"/>
              <w:rPr>
                <w:sz w:val="18"/>
                <w:szCs w:val="18"/>
                <w:lang w:val="ro-MD" w:eastAsia="ru-RU"/>
              </w:rPr>
            </w:pPr>
          </w:p>
        </w:tc>
        <w:tc>
          <w:tcPr>
            <w:tcW w:w="992" w:type="dxa"/>
            <w:tcBorders>
              <w:top w:val="nil"/>
              <w:left w:val="nil"/>
              <w:bottom w:val="single" w:sz="4" w:space="0" w:color="auto"/>
              <w:right w:val="single" w:sz="4" w:space="0" w:color="auto"/>
            </w:tcBorders>
            <w:shd w:val="clear" w:color="auto" w:fill="auto"/>
            <w:noWrap/>
            <w:vAlign w:val="bottom"/>
          </w:tcPr>
          <w:p w14:paraId="3EDBCDA7" w14:textId="77777777" w:rsidR="00DE30FD" w:rsidRPr="001E6DC1" w:rsidRDefault="00DE30FD" w:rsidP="00DE30FD">
            <w:pPr>
              <w:jc w:val="right"/>
              <w:rPr>
                <w:sz w:val="20"/>
                <w:szCs w:val="20"/>
                <w:lang w:val="ro-MD" w:eastAsia="ru-RU"/>
              </w:rPr>
            </w:pPr>
          </w:p>
        </w:tc>
        <w:tc>
          <w:tcPr>
            <w:tcW w:w="856" w:type="dxa"/>
            <w:tcBorders>
              <w:top w:val="nil"/>
              <w:left w:val="nil"/>
              <w:bottom w:val="single" w:sz="4" w:space="0" w:color="auto"/>
              <w:right w:val="single" w:sz="4" w:space="0" w:color="auto"/>
            </w:tcBorders>
            <w:shd w:val="clear" w:color="auto" w:fill="auto"/>
            <w:noWrap/>
            <w:vAlign w:val="bottom"/>
          </w:tcPr>
          <w:p w14:paraId="116D4BF3" w14:textId="77777777" w:rsidR="00DE30FD" w:rsidRPr="001E6DC1" w:rsidRDefault="00DE30FD" w:rsidP="00DE30FD">
            <w:pPr>
              <w:ind w:left="-113"/>
              <w:jc w:val="center"/>
              <w:rPr>
                <w:sz w:val="18"/>
                <w:szCs w:val="18"/>
                <w:lang w:val="ro-MD" w:eastAsia="ru-RU"/>
              </w:rPr>
            </w:pPr>
          </w:p>
        </w:tc>
        <w:tc>
          <w:tcPr>
            <w:tcW w:w="567" w:type="dxa"/>
            <w:tcBorders>
              <w:top w:val="nil"/>
              <w:left w:val="nil"/>
              <w:bottom w:val="single" w:sz="4" w:space="0" w:color="auto"/>
              <w:right w:val="single" w:sz="4" w:space="0" w:color="auto"/>
            </w:tcBorders>
            <w:shd w:val="clear" w:color="auto" w:fill="auto"/>
            <w:noWrap/>
            <w:vAlign w:val="bottom"/>
          </w:tcPr>
          <w:p w14:paraId="2907594F" w14:textId="77777777" w:rsidR="00DE30FD" w:rsidRPr="001E6DC1" w:rsidRDefault="00DE30FD" w:rsidP="00DE30FD">
            <w:pPr>
              <w:jc w:val="center"/>
              <w:rPr>
                <w:sz w:val="18"/>
                <w:szCs w:val="18"/>
                <w:lang w:val="ro-MD" w:eastAsia="ru-RU"/>
              </w:rPr>
            </w:pPr>
          </w:p>
        </w:tc>
        <w:tc>
          <w:tcPr>
            <w:tcW w:w="845" w:type="dxa"/>
            <w:tcBorders>
              <w:top w:val="nil"/>
              <w:left w:val="nil"/>
              <w:bottom w:val="single" w:sz="4" w:space="0" w:color="auto"/>
              <w:right w:val="single" w:sz="4" w:space="0" w:color="auto"/>
            </w:tcBorders>
            <w:shd w:val="clear" w:color="auto" w:fill="auto"/>
            <w:vAlign w:val="bottom"/>
          </w:tcPr>
          <w:p w14:paraId="19F9EFBD" w14:textId="77777777" w:rsidR="00DE30FD" w:rsidRPr="001E6DC1" w:rsidRDefault="00DE30FD" w:rsidP="00DE30FD">
            <w:pPr>
              <w:jc w:val="center"/>
              <w:rPr>
                <w:sz w:val="18"/>
                <w:szCs w:val="18"/>
                <w:lang w:val="ro-MD" w:eastAsia="ru-RU"/>
              </w:rPr>
            </w:pPr>
          </w:p>
        </w:tc>
        <w:tc>
          <w:tcPr>
            <w:tcW w:w="851" w:type="dxa"/>
            <w:tcBorders>
              <w:top w:val="nil"/>
              <w:left w:val="nil"/>
              <w:bottom w:val="single" w:sz="4" w:space="0" w:color="auto"/>
              <w:right w:val="single" w:sz="4" w:space="0" w:color="auto"/>
            </w:tcBorders>
          </w:tcPr>
          <w:p w14:paraId="246ED671" w14:textId="77777777" w:rsidR="00DE30FD" w:rsidRPr="001E6DC1" w:rsidRDefault="00DE30FD" w:rsidP="00DE30FD">
            <w:pPr>
              <w:jc w:val="center"/>
              <w:rPr>
                <w:sz w:val="18"/>
                <w:szCs w:val="18"/>
                <w:lang w:val="ro-MD" w:eastAsia="ru-RU"/>
              </w:rPr>
            </w:pPr>
          </w:p>
        </w:tc>
        <w:tc>
          <w:tcPr>
            <w:tcW w:w="709" w:type="dxa"/>
            <w:tcBorders>
              <w:top w:val="nil"/>
              <w:left w:val="nil"/>
              <w:bottom w:val="single" w:sz="4" w:space="0" w:color="auto"/>
              <w:right w:val="single" w:sz="4" w:space="0" w:color="auto"/>
            </w:tcBorders>
          </w:tcPr>
          <w:p w14:paraId="4B256A0B" w14:textId="77777777" w:rsidR="00DE30FD" w:rsidRPr="001E6DC1" w:rsidRDefault="00DE30FD" w:rsidP="00DE30FD">
            <w:pPr>
              <w:jc w:val="center"/>
              <w:rPr>
                <w:sz w:val="18"/>
                <w:szCs w:val="18"/>
                <w:lang w:val="ro-MD" w:eastAsia="ru-RU"/>
              </w:rPr>
            </w:pPr>
          </w:p>
        </w:tc>
      </w:tr>
      <w:tr w:rsidR="00B8771D" w:rsidRPr="001E6DC1" w14:paraId="556910A6" w14:textId="77777777" w:rsidTr="008614B9">
        <w:trPr>
          <w:trHeight w:val="255"/>
          <w:jc w:val="center"/>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17EE85EE" w14:textId="3DB32407" w:rsidR="00B8771D" w:rsidRPr="001E6DC1" w:rsidRDefault="00B8771D" w:rsidP="00B8771D">
            <w:pPr>
              <w:rPr>
                <w:i/>
                <w:sz w:val="20"/>
                <w:szCs w:val="20"/>
                <w:lang w:val="ro-MD" w:eastAsia="ru-RU"/>
              </w:rPr>
            </w:pPr>
            <w:r w:rsidRPr="001E6DC1">
              <w:rPr>
                <w:sz w:val="22"/>
                <w:szCs w:val="22"/>
                <w:lang w:val="ro-MD"/>
              </w:rPr>
              <w:t>Servicii de sport și cultura fizică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3494B382" w14:textId="12129726" w:rsidR="00B8771D" w:rsidRPr="001E6DC1" w:rsidRDefault="00B8771D" w:rsidP="00B8771D">
            <w:pPr>
              <w:ind w:left="-454" w:firstLineChars="200" w:firstLine="400"/>
              <w:rPr>
                <w:sz w:val="20"/>
                <w:szCs w:val="20"/>
                <w:lang w:val="ro-MD" w:eastAsia="ru-RU"/>
              </w:rPr>
            </w:pPr>
            <w:r>
              <w:rPr>
                <w:sz w:val="20"/>
                <w:szCs w:val="20"/>
                <w:lang w:val="ro-MD" w:eastAsia="ru-RU"/>
              </w:rPr>
              <w:t>8602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756F8" w14:textId="34302CD3" w:rsidR="00B8771D" w:rsidRPr="001E6DC1" w:rsidRDefault="00B8771D" w:rsidP="00B8771D">
            <w:pPr>
              <w:rPr>
                <w:sz w:val="20"/>
                <w:szCs w:val="20"/>
                <w:lang w:val="ro-MD" w:eastAsia="ru-RU"/>
              </w:rPr>
            </w:pPr>
            <w:r>
              <w:rPr>
                <w:sz w:val="20"/>
                <w:szCs w:val="20"/>
                <w:lang w:val="ro-MD" w:eastAsia="ru-RU"/>
              </w:rPr>
              <w:t>0812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052A4" w14:textId="757FF45A" w:rsidR="00B8771D" w:rsidRPr="001E6DC1" w:rsidRDefault="00B8771D" w:rsidP="00B8771D">
            <w:pPr>
              <w:jc w:val="right"/>
              <w:rPr>
                <w:sz w:val="20"/>
                <w:szCs w:val="20"/>
                <w:lang w:val="ro-MD" w:eastAsia="ru-RU"/>
              </w:rPr>
            </w:pPr>
            <w:r>
              <w:rPr>
                <w:sz w:val="20"/>
                <w:szCs w:val="20"/>
                <w:lang w:val="ro-MD" w:eastAsia="ru-RU"/>
              </w:rPr>
              <w:t>2634,</w:t>
            </w:r>
            <w:r w:rsidR="006745FB">
              <w:rPr>
                <w:sz w:val="20"/>
                <w:szCs w:val="20"/>
                <w:lang w:val="ro-MD"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F42A8" w14:textId="7EBD3061" w:rsidR="00B8771D" w:rsidRPr="001E6DC1" w:rsidRDefault="006745FB" w:rsidP="00B8771D">
            <w:pPr>
              <w:jc w:val="right"/>
              <w:rPr>
                <w:sz w:val="18"/>
                <w:szCs w:val="18"/>
                <w:lang w:val="ro-MD" w:eastAsia="ru-RU"/>
              </w:rPr>
            </w:pPr>
            <w:r>
              <w:rPr>
                <w:sz w:val="18"/>
                <w:szCs w:val="18"/>
                <w:lang w:val="ro-MD" w:eastAsia="ru-RU"/>
              </w:rPr>
              <w:t>4068,5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D0225" w14:textId="01E171BD" w:rsidR="00B8771D" w:rsidRPr="001E6DC1" w:rsidRDefault="006745FB" w:rsidP="00B8771D">
            <w:pPr>
              <w:jc w:val="right"/>
              <w:rPr>
                <w:sz w:val="20"/>
                <w:szCs w:val="20"/>
                <w:lang w:val="ro-MD" w:eastAsia="ru-RU"/>
              </w:rPr>
            </w:pPr>
            <w:r>
              <w:rPr>
                <w:sz w:val="20"/>
                <w:szCs w:val="20"/>
                <w:lang w:val="ro-MD" w:eastAsia="ru-RU"/>
              </w:rPr>
              <w:t>3471,9</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81A7C" w14:textId="061DDA76" w:rsidR="00B8771D" w:rsidRPr="001E6DC1" w:rsidRDefault="006745FB" w:rsidP="00B8771D">
            <w:pPr>
              <w:ind w:left="-113"/>
              <w:jc w:val="center"/>
              <w:rPr>
                <w:sz w:val="18"/>
                <w:szCs w:val="18"/>
                <w:lang w:val="ro-MD" w:eastAsia="ru-RU"/>
              </w:rPr>
            </w:pPr>
            <w:r>
              <w:rPr>
                <w:sz w:val="18"/>
                <w:szCs w:val="18"/>
                <w:lang w:val="ro-MD" w:eastAsia="ru-RU"/>
              </w:rPr>
              <w:t>-596,6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CE71C" w14:textId="6A38FE0E" w:rsidR="00B8771D" w:rsidRPr="001E6DC1" w:rsidRDefault="006745FB" w:rsidP="00B8771D">
            <w:pPr>
              <w:jc w:val="center"/>
              <w:rPr>
                <w:sz w:val="18"/>
                <w:szCs w:val="18"/>
                <w:lang w:val="ro-MD" w:eastAsia="ru-RU"/>
              </w:rPr>
            </w:pPr>
            <w:r>
              <w:rPr>
                <w:sz w:val="18"/>
                <w:szCs w:val="18"/>
                <w:lang w:val="ro-MD" w:eastAsia="ru-RU"/>
              </w:rPr>
              <w:t>85,3</w:t>
            </w:r>
          </w:p>
        </w:tc>
        <w:tc>
          <w:tcPr>
            <w:tcW w:w="845" w:type="dxa"/>
            <w:tcBorders>
              <w:top w:val="single" w:sz="4" w:space="0" w:color="auto"/>
              <w:left w:val="single" w:sz="4" w:space="0" w:color="auto"/>
              <w:bottom w:val="single" w:sz="4" w:space="0" w:color="auto"/>
              <w:right w:val="single" w:sz="4" w:space="0" w:color="auto"/>
            </w:tcBorders>
            <w:shd w:val="clear" w:color="auto" w:fill="auto"/>
            <w:vAlign w:val="bottom"/>
          </w:tcPr>
          <w:p w14:paraId="56DACB67" w14:textId="782AEF8A" w:rsidR="00B8771D" w:rsidRPr="001E6DC1" w:rsidRDefault="00292071" w:rsidP="00B8771D">
            <w:pPr>
              <w:jc w:val="center"/>
              <w:rPr>
                <w:sz w:val="18"/>
                <w:szCs w:val="18"/>
                <w:lang w:val="ro-MD" w:eastAsia="ru-RU"/>
              </w:rPr>
            </w:pPr>
            <w:r>
              <w:rPr>
                <w:sz w:val="18"/>
                <w:szCs w:val="18"/>
                <w:lang w:val="ro-MD" w:eastAsia="ru-RU"/>
              </w:rPr>
              <w:t>2571,4</w:t>
            </w:r>
          </w:p>
        </w:tc>
        <w:tc>
          <w:tcPr>
            <w:tcW w:w="851" w:type="dxa"/>
            <w:tcBorders>
              <w:top w:val="single" w:sz="4" w:space="0" w:color="auto"/>
              <w:left w:val="single" w:sz="4" w:space="0" w:color="auto"/>
              <w:bottom w:val="single" w:sz="4" w:space="0" w:color="auto"/>
              <w:right w:val="single" w:sz="4" w:space="0" w:color="auto"/>
            </w:tcBorders>
          </w:tcPr>
          <w:p w14:paraId="267C878E" w14:textId="77777777" w:rsidR="00B8771D" w:rsidRDefault="00B8771D" w:rsidP="00B8771D">
            <w:pPr>
              <w:jc w:val="center"/>
              <w:rPr>
                <w:sz w:val="18"/>
                <w:szCs w:val="18"/>
                <w:lang w:val="ro-MD" w:eastAsia="ru-RU"/>
              </w:rPr>
            </w:pPr>
          </w:p>
          <w:p w14:paraId="22BA0B08" w14:textId="02D96325" w:rsidR="003D7028" w:rsidRPr="001E6DC1" w:rsidRDefault="003D7028" w:rsidP="00B8771D">
            <w:pPr>
              <w:jc w:val="center"/>
              <w:rPr>
                <w:sz w:val="18"/>
                <w:szCs w:val="18"/>
                <w:lang w:val="ro-MD" w:eastAsia="ru-RU"/>
              </w:rPr>
            </w:pPr>
            <w:r>
              <w:rPr>
                <w:sz w:val="18"/>
                <w:szCs w:val="18"/>
                <w:lang w:val="ro-MD" w:eastAsia="ru-RU"/>
              </w:rPr>
              <w:t>900,5</w:t>
            </w:r>
          </w:p>
        </w:tc>
        <w:tc>
          <w:tcPr>
            <w:tcW w:w="709" w:type="dxa"/>
            <w:tcBorders>
              <w:top w:val="single" w:sz="4" w:space="0" w:color="auto"/>
              <w:left w:val="single" w:sz="4" w:space="0" w:color="auto"/>
              <w:bottom w:val="single" w:sz="4" w:space="0" w:color="auto"/>
              <w:right w:val="single" w:sz="4" w:space="0" w:color="auto"/>
            </w:tcBorders>
          </w:tcPr>
          <w:p w14:paraId="1DF59AA1" w14:textId="77777777" w:rsidR="003D7028" w:rsidRDefault="003D7028" w:rsidP="00B8771D">
            <w:pPr>
              <w:jc w:val="center"/>
              <w:rPr>
                <w:sz w:val="18"/>
                <w:szCs w:val="18"/>
                <w:lang w:val="ro-MD" w:eastAsia="ru-RU"/>
              </w:rPr>
            </w:pPr>
          </w:p>
          <w:p w14:paraId="5645F8DD" w14:textId="2E0C03AC" w:rsidR="00B8771D" w:rsidRPr="001E6DC1" w:rsidRDefault="003D7028" w:rsidP="00B8771D">
            <w:pPr>
              <w:jc w:val="center"/>
              <w:rPr>
                <w:sz w:val="18"/>
                <w:szCs w:val="18"/>
                <w:lang w:val="ro-MD" w:eastAsia="ru-RU"/>
              </w:rPr>
            </w:pPr>
            <w:r>
              <w:rPr>
                <w:sz w:val="18"/>
                <w:szCs w:val="18"/>
                <w:lang w:val="ro-MD" w:eastAsia="ru-RU"/>
              </w:rPr>
              <w:t>135,0</w:t>
            </w:r>
          </w:p>
        </w:tc>
      </w:tr>
      <w:tr w:rsidR="008614B9" w:rsidRPr="001E6DC1" w14:paraId="1251A5C5" w14:textId="77777777" w:rsidTr="008614B9">
        <w:trPr>
          <w:trHeight w:val="255"/>
          <w:jc w:val="center"/>
        </w:trPr>
        <w:tc>
          <w:tcPr>
            <w:tcW w:w="2127" w:type="dxa"/>
            <w:tcBorders>
              <w:top w:val="single" w:sz="4" w:space="0" w:color="auto"/>
              <w:left w:val="single" w:sz="4" w:space="0" w:color="auto"/>
              <w:bottom w:val="single" w:sz="4" w:space="0" w:color="auto"/>
              <w:right w:val="single" w:sz="4" w:space="0" w:color="auto"/>
            </w:tcBorders>
            <w:vAlign w:val="center"/>
          </w:tcPr>
          <w:p w14:paraId="26D88CE9" w14:textId="79ECE472" w:rsidR="008614B9" w:rsidRPr="001E6DC1" w:rsidRDefault="008614B9" w:rsidP="008614B9">
            <w:pPr>
              <w:rPr>
                <w:sz w:val="22"/>
                <w:szCs w:val="22"/>
                <w:lang w:val="ro-MD"/>
              </w:rPr>
            </w:pPr>
            <w:r w:rsidRPr="008614B9">
              <w:rPr>
                <w:b/>
                <w:sz w:val="18"/>
                <w:szCs w:val="18"/>
                <w:lang w:val="ro-MD" w:eastAsia="ru-RU"/>
              </w:rPr>
              <w:lastRenderedPageBreak/>
              <w:t>1</w:t>
            </w:r>
          </w:p>
        </w:tc>
        <w:tc>
          <w:tcPr>
            <w:tcW w:w="567" w:type="dxa"/>
            <w:tcBorders>
              <w:top w:val="single" w:sz="4" w:space="0" w:color="auto"/>
              <w:left w:val="single" w:sz="4" w:space="0" w:color="auto"/>
              <w:bottom w:val="single" w:sz="4" w:space="0" w:color="auto"/>
              <w:right w:val="single" w:sz="4" w:space="0" w:color="auto"/>
            </w:tcBorders>
            <w:vAlign w:val="center"/>
          </w:tcPr>
          <w:p w14:paraId="5CA288F4" w14:textId="1004DAA2" w:rsidR="008614B9" w:rsidRDefault="008614B9" w:rsidP="008614B9">
            <w:pPr>
              <w:ind w:left="-454" w:firstLineChars="200" w:firstLine="360"/>
              <w:rPr>
                <w:sz w:val="20"/>
                <w:szCs w:val="20"/>
                <w:lang w:val="ro-MD" w:eastAsia="ru-RU"/>
              </w:rPr>
            </w:pPr>
            <w:r w:rsidRPr="008614B9">
              <w:rPr>
                <w:b/>
                <w:sz w:val="18"/>
                <w:szCs w:val="18"/>
                <w:lang w:val="ro-MD" w:eastAsia="ru-RU"/>
              </w:rPr>
              <w:t>2</w:t>
            </w:r>
          </w:p>
        </w:tc>
        <w:tc>
          <w:tcPr>
            <w:tcW w:w="708" w:type="dxa"/>
            <w:tcBorders>
              <w:top w:val="single" w:sz="4" w:space="0" w:color="auto"/>
              <w:left w:val="single" w:sz="4" w:space="0" w:color="auto"/>
              <w:bottom w:val="single" w:sz="4" w:space="0" w:color="auto"/>
              <w:right w:val="single" w:sz="4" w:space="0" w:color="auto"/>
            </w:tcBorders>
            <w:noWrap/>
            <w:vAlign w:val="center"/>
          </w:tcPr>
          <w:p w14:paraId="626CEF53" w14:textId="25443E03" w:rsidR="008614B9" w:rsidRDefault="008614B9" w:rsidP="008614B9">
            <w:pPr>
              <w:rPr>
                <w:sz w:val="20"/>
                <w:szCs w:val="20"/>
                <w:lang w:val="ro-MD" w:eastAsia="ru-RU"/>
              </w:rPr>
            </w:pPr>
            <w:r w:rsidRPr="008614B9">
              <w:rPr>
                <w:b/>
                <w:sz w:val="18"/>
                <w:szCs w:val="18"/>
                <w:lang w:val="ro-MD" w:eastAsia="ru-RU"/>
              </w:rPr>
              <w:t>3</w:t>
            </w:r>
          </w:p>
        </w:tc>
        <w:tc>
          <w:tcPr>
            <w:tcW w:w="988" w:type="dxa"/>
            <w:tcBorders>
              <w:top w:val="single" w:sz="4" w:space="0" w:color="auto"/>
              <w:left w:val="single" w:sz="4" w:space="0" w:color="auto"/>
              <w:bottom w:val="single" w:sz="4" w:space="0" w:color="auto"/>
              <w:right w:val="nil"/>
            </w:tcBorders>
            <w:noWrap/>
            <w:vAlign w:val="center"/>
          </w:tcPr>
          <w:p w14:paraId="08263892" w14:textId="460BC5AB" w:rsidR="008614B9" w:rsidRDefault="008614B9" w:rsidP="008614B9">
            <w:pPr>
              <w:jc w:val="right"/>
              <w:rPr>
                <w:sz w:val="20"/>
                <w:szCs w:val="20"/>
                <w:lang w:val="ro-MD" w:eastAsia="ru-RU"/>
              </w:rPr>
            </w:pPr>
            <w:r w:rsidRPr="008614B9">
              <w:rPr>
                <w:b/>
                <w:sz w:val="18"/>
                <w:szCs w:val="18"/>
                <w:lang w:val="ro-MD" w:eastAsia="ru-RU"/>
              </w:rPr>
              <w:t>4</w:t>
            </w:r>
          </w:p>
        </w:tc>
        <w:tc>
          <w:tcPr>
            <w:tcW w:w="850" w:type="dxa"/>
            <w:tcBorders>
              <w:top w:val="single" w:sz="4" w:space="0" w:color="auto"/>
              <w:left w:val="single" w:sz="4" w:space="0" w:color="auto"/>
              <w:bottom w:val="single" w:sz="4" w:space="0" w:color="auto"/>
              <w:right w:val="single" w:sz="4" w:space="0" w:color="auto"/>
            </w:tcBorders>
            <w:noWrap/>
            <w:vAlign w:val="center"/>
          </w:tcPr>
          <w:p w14:paraId="3D54DE5B" w14:textId="4CAAFD06" w:rsidR="008614B9" w:rsidRDefault="008614B9" w:rsidP="008614B9">
            <w:pPr>
              <w:jc w:val="right"/>
              <w:rPr>
                <w:sz w:val="18"/>
                <w:szCs w:val="18"/>
                <w:lang w:val="ro-MD" w:eastAsia="ru-RU"/>
              </w:rPr>
            </w:pPr>
            <w:r w:rsidRPr="008614B9">
              <w:rPr>
                <w:b/>
                <w:sz w:val="18"/>
                <w:szCs w:val="18"/>
                <w:lang w:val="ro-MD" w:eastAsia="ru-RU"/>
              </w:rPr>
              <w:t>5</w:t>
            </w:r>
          </w:p>
        </w:tc>
        <w:tc>
          <w:tcPr>
            <w:tcW w:w="992" w:type="dxa"/>
            <w:tcBorders>
              <w:top w:val="single" w:sz="4" w:space="0" w:color="auto"/>
              <w:left w:val="single" w:sz="4" w:space="0" w:color="auto"/>
              <w:bottom w:val="single" w:sz="4" w:space="0" w:color="auto"/>
              <w:right w:val="single" w:sz="4" w:space="0" w:color="auto"/>
            </w:tcBorders>
            <w:noWrap/>
            <w:vAlign w:val="center"/>
          </w:tcPr>
          <w:p w14:paraId="7BE30E10" w14:textId="56B9A918" w:rsidR="008614B9" w:rsidRDefault="008614B9" w:rsidP="008614B9">
            <w:pPr>
              <w:jc w:val="right"/>
              <w:rPr>
                <w:sz w:val="20"/>
                <w:szCs w:val="20"/>
                <w:lang w:val="ro-MD" w:eastAsia="ru-RU"/>
              </w:rPr>
            </w:pPr>
            <w:r w:rsidRPr="008614B9">
              <w:rPr>
                <w:b/>
                <w:sz w:val="18"/>
                <w:szCs w:val="18"/>
                <w:lang w:val="ro-MD" w:eastAsia="ru-RU"/>
              </w:rPr>
              <w:t>6</w:t>
            </w:r>
          </w:p>
        </w:tc>
        <w:tc>
          <w:tcPr>
            <w:tcW w:w="856" w:type="dxa"/>
            <w:tcBorders>
              <w:top w:val="single" w:sz="4" w:space="0" w:color="auto"/>
              <w:left w:val="nil"/>
              <w:bottom w:val="single" w:sz="4" w:space="0" w:color="auto"/>
              <w:right w:val="single" w:sz="4" w:space="0" w:color="auto"/>
            </w:tcBorders>
            <w:shd w:val="clear" w:color="auto" w:fill="auto"/>
            <w:noWrap/>
            <w:vAlign w:val="center"/>
          </w:tcPr>
          <w:p w14:paraId="509F872E" w14:textId="2B98D65C" w:rsidR="008614B9" w:rsidRDefault="008614B9" w:rsidP="008614B9">
            <w:pPr>
              <w:ind w:left="-113"/>
              <w:jc w:val="center"/>
              <w:rPr>
                <w:sz w:val="18"/>
                <w:szCs w:val="18"/>
                <w:lang w:val="ro-MD" w:eastAsia="ru-RU"/>
              </w:rPr>
            </w:pPr>
            <w:r w:rsidRPr="008614B9">
              <w:rPr>
                <w:b/>
                <w:sz w:val="18"/>
                <w:szCs w:val="18"/>
                <w:lang w:val="ro-MD" w:eastAsia="ru-RU"/>
              </w:rPr>
              <w:t>7</w:t>
            </w:r>
          </w:p>
        </w:tc>
        <w:tc>
          <w:tcPr>
            <w:tcW w:w="567" w:type="dxa"/>
            <w:tcBorders>
              <w:top w:val="single" w:sz="4" w:space="0" w:color="auto"/>
              <w:left w:val="nil"/>
              <w:bottom w:val="single" w:sz="4" w:space="0" w:color="auto"/>
              <w:right w:val="single" w:sz="4" w:space="0" w:color="auto"/>
            </w:tcBorders>
            <w:shd w:val="clear" w:color="auto" w:fill="auto"/>
            <w:noWrap/>
          </w:tcPr>
          <w:p w14:paraId="1311C3DC" w14:textId="21645CB1" w:rsidR="008614B9" w:rsidRDefault="008614B9" w:rsidP="008614B9">
            <w:pPr>
              <w:jc w:val="center"/>
              <w:rPr>
                <w:sz w:val="18"/>
                <w:szCs w:val="18"/>
                <w:lang w:val="ro-MD" w:eastAsia="ru-RU"/>
              </w:rPr>
            </w:pPr>
            <w:r w:rsidRPr="008614B9">
              <w:rPr>
                <w:b/>
                <w:sz w:val="18"/>
                <w:szCs w:val="18"/>
                <w:lang w:val="ro-MD" w:eastAsia="ru-RU"/>
              </w:rPr>
              <w:t>8</w:t>
            </w:r>
          </w:p>
        </w:tc>
        <w:tc>
          <w:tcPr>
            <w:tcW w:w="845" w:type="dxa"/>
            <w:tcBorders>
              <w:top w:val="single" w:sz="4" w:space="0" w:color="auto"/>
              <w:left w:val="nil"/>
              <w:bottom w:val="single" w:sz="4" w:space="0" w:color="auto"/>
              <w:right w:val="single" w:sz="4" w:space="0" w:color="auto"/>
            </w:tcBorders>
          </w:tcPr>
          <w:p w14:paraId="2B9381BA" w14:textId="2244C0E7" w:rsidR="008614B9" w:rsidRDefault="008614B9" w:rsidP="008614B9">
            <w:pPr>
              <w:jc w:val="center"/>
              <w:rPr>
                <w:sz w:val="18"/>
                <w:szCs w:val="18"/>
                <w:lang w:val="ro-MD" w:eastAsia="ru-RU"/>
              </w:rPr>
            </w:pPr>
            <w:r w:rsidRPr="008614B9">
              <w:rPr>
                <w:b/>
                <w:sz w:val="18"/>
                <w:szCs w:val="18"/>
                <w:lang w:val="ro-MD" w:eastAsia="ru-RU"/>
              </w:rPr>
              <w:t>9</w:t>
            </w:r>
          </w:p>
        </w:tc>
        <w:tc>
          <w:tcPr>
            <w:tcW w:w="851" w:type="dxa"/>
            <w:tcBorders>
              <w:top w:val="single" w:sz="4" w:space="0" w:color="auto"/>
              <w:left w:val="nil"/>
              <w:bottom w:val="single" w:sz="4" w:space="0" w:color="auto"/>
              <w:right w:val="single" w:sz="4" w:space="0" w:color="auto"/>
            </w:tcBorders>
            <w:shd w:val="clear" w:color="auto" w:fill="auto"/>
            <w:vAlign w:val="center"/>
          </w:tcPr>
          <w:p w14:paraId="54E475E4" w14:textId="42A92626" w:rsidR="008614B9" w:rsidRPr="001E6DC1" w:rsidRDefault="008614B9" w:rsidP="008614B9">
            <w:pPr>
              <w:jc w:val="center"/>
              <w:rPr>
                <w:sz w:val="18"/>
                <w:szCs w:val="18"/>
                <w:lang w:val="ro-MD" w:eastAsia="ru-RU"/>
              </w:rPr>
            </w:pPr>
            <w:r w:rsidRPr="008614B9">
              <w:rPr>
                <w:b/>
                <w:sz w:val="18"/>
                <w:szCs w:val="18"/>
                <w:lang w:val="ro-MD" w:eastAsia="ru-RU"/>
              </w:rPr>
              <w:t>10</w:t>
            </w:r>
          </w:p>
        </w:tc>
        <w:tc>
          <w:tcPr>
            <w:tcW w:w="709" w:type="dxa"/>
            <w:tcBorders>
              <w:top w:val="single" w:sz="4" w:space="0" w:color="auto"/>
              <w:left w:val="nil"/>
              <w:bottom w:val="single" w:sz="4" w:space="0" w:color="auto"/>
              <w:right w:val="single" w:sz="4" w:space="0" w:color="auto"/>
            </w:tcBorders>
            <w:shd w:val="clear" w:color="auto" w:fill="auto"/>
          </w:tcPr>
          <w:p w14:paraId="5B8B83F1" w14:textId="6E295D8A" w:rsidR="008614B9" w:rsidRPr="001E6DC1" w:rsidRDefault="008614B9" w:rsidP="008614B9">
            <w:pPr>
              <w:jc w:val="center"/>
              <w:rPr>
                <w:sz w:val="18"/>
                <w:szCs w:val="18"/>
                <w:lang w:val="ro-MD" w:eastAsia="ru-RU"/>
              </w:rPr>
            </w:pPr>
            <w:r w:rsidRPr="008614B9">
              <w:rPr>
                <w:b/>
                <w:sz w:val="18"/>
                <w:szCs w:val="18"/>
                <w:lang w:val="ro-MD" w:eastAsia="ru-RU"/>
              </w:rPr>
              <w:t>11</w:t>
            </w:r>
          </w:p>
        </w:tc>
      </w:tr>
      <w:tr w:rsidR="00B8771D" w:rsidRPr="001E6DC1" w14:paraId="667D1C0B" w14:textId="77777777" w:rsidTr="008614B9">
        <w:trPr>
          <w:trHeight w:val="255"/>
          <w:jc w:val="center"/>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11EE5C3B" w14:textId="77777777" w:rsidR="00B8771D" w:rsidRPr="001E6DC1" w:rsidRDefault="00B8771D" w:rsidP="00B8771D">
            <w:pPr>
              <w:rPr>
                <w:sz w:val="22"/>
                <w:szCs w:val="22"/>
                <w:lang w:val="ro-MD"/>
              </w:rPr>
            </w:pPr>
            <w:r w:rsidRPr="001E6DC1">
              <w:rPr>
                <w:sz w:val="22"/>
                <w:szCs w:val="22"/>
                <w:lang w:val="ro-MD"/>
              </w:rPr>
              <w:t>Servicii pentru tineret</w:t>
            </w:r>
          </w:p>
        </w:tc>
        <w:tc>
          <w:tcPr>
            <w:tcW w:w="567" w:type="dxa"/>
            <w:tcBorders>
              <w:top w:val="single" w:sz="4" w:space="0" w:color="auto"/>
              <w:left w:val="nil"/>
              <w:bottom w:val="single" w:sz="4" w:space="0" w:color="auto"/>
              <w:right w:val="single" w:sz="4" w:space="0" w:color="auto"/>
            </w:tcBorders>
            <w:shd w:val="clear" w:color="auto" w:fill="auto"/>
            <w:vAlign w:val="bottom"/>
          </w:tcPr>
          <w:p w14:paraId="00550EF7" w14:textId="77777777" w:rsidR="00B8771D" w:rsidRPr="001E6DC1" w:rsidRDefault="00B8771D" w:rsidP="00B8771D">
            <w:pPr>
              <w:ind w:left="-454" w:firstLineChars="200" w:firstLine="360"/>
              <w:jc w:val="center"/>
              <w:rPr>
                <w:sz w:val="18"/>
                <w:szCs w:val="18"/>
                <w:lang w:val="ro-MD" w:eastAsia="ru-RU"/>
              </w:rPr>
            </w:pPr>
            <w:r w:rsidRPr="001E6DC1">
              <w:rPr>
                <w:sz w:val="18"/>
                <w:szCs w:val="18"/>
                <w:lang w:val="ro-MD" w:eastAsia="ru-RU"/>
              </w:rPr>
              <w:t>8603</w:t>
            </w:r>
          </w:p>
        </w:tc>
        <w:tc>
          <w:tcPr>
            <w:tcW w:w="708" w:type="dxa"/>
            <w:tcBorders>
              <w:top w:val="single" w:sz="4" w:space="0" w:color="auto"/>
              <w:left w:val="nil"/>
              <w:bottom w:val="single" w:sz="4" w:space="0" w:color="auto"/>
              <w:right w:val="single" w:sz="4" w:space="0" w:color="auto"/>
            </w:tcBorders>
            <w:shd w:val="clear" w:color="auto" w:fill="auto"/>
            <w:noWrap/>
          </w:tcPr>
          <w:p w14:paraId="5A2BD0CD" w14:textId="77777777" w:rsidR="00B8771D" w:rsidRPr="001E6DC1" w:rsidRDefault="00B8771D" w:rsidP="00B8771D">
            <w:pPr>
              <w:jc w:val="center"/>
              <w:rPr>
                <w:sz w:val="18"/>
                <w:szCs w:val="18"/>
                <w:lang w:val="ro-MD"/>
              </w:rPr>
            </w:pPr>
          </w:p>
          <w:p w14:paraId="5DF635B8" w14:textId="77777777" w:rsidR="00B8771D" w:rsidRPr="001E6DC1" w:rsidRDefault="00B8771D" w:rsidP="00B8771D">
            <w:pPr>
              <w:jc w:val="center"/>
              <w:rPr>
                <w:sz w:val="18"/>
                <w:szCs w:val="18"/>
                <w:lang w:val="ro-MD"/>
              </w:rPr>
            </w:pPr>
          </w:p>
          <w:p w14:paraId="4977B5A0" w14:textId="77777777" w:rsidR="00B8771D" w:rsidRPr="001E6DC1" w:rsidRDefault="00B8771D" w:rsidP="00B8771D">
            <w:pPr>
              <w:jc w:val="center"/>
              <w:rPr>
                <w:sz w:val="18"/>
                <w:szCs w:val="18"/>
                <w:lang w:val="ro-MD"/>
              </w:rPr>
            </w:pPr>
            <w:r w:rsidRPr="001E6DC1">
              <w:rPr>
                <w:sz w:val="18"/>
                <w:szCs w:val="18"/>
                <w:lang w:val="ro-MD"/>
              </w:rPr>
              <w:t>0813</w:t>
            </w:r>
          </w:p>
        </w:tc>
        <w:tc>
          <w:tcPr>
            <w:tcW w:w="988" w:type="dxa"/>
            <w:tcBorders>
              <w:top w:val="single" w:sz="4" w:space="0" w:color="auto"/>
              <w:left w:val="nil"/>
              <w:bottom w:val="single" w:sz="4" w:space="0" w:color="auto"/>
              <w:right w:val="single" w:sz="4" w:space="0" w:color="auto"/>
            </w:tcBorders>
            <w:shd w:val="clear" w:color="auto" w:fill="auto"/>
            <w:noWrap/>
          </w:tcPr>
          <w:p w14:paraId="3C5BAFA6" w14:textId="77777777" w:rsidR="00B8771D" w:rsidRDefault="00B8771D" w:rsidP="00B8771D">
            <w:pPr>
              <w:jc w:val="center"/>
              <w:rPr>
                <w:sz w:val="18"/>
                <w:szCs w:val="18"/>
                <w:lang w:val="ro-MD"/>
              </w:rPr>
            </w:pPr>
          </w:p>
          <w:p w14:paraId="3750190B" w14:textId="77777777" w:rsidR="00B8771D" w:rsidRDefault="00B8771D" w:rsidP="00B8771D">
            <w:pPr>
              <w:jc w:val="center"/>
              <w:rPr>
                <w:sz w:val="18"/>
                <w:szCs w:val="18"/>
                <w:lang w:val="ro-MD"/>
              </w:rPr>
            </w:pPr>
          </w:p>
          <w:p w14:paraId="7E0A8D82" w14:textId="69F727BC" w:rsidR="00B8771D" w:rsidRPr="001E6DC1" w:rsidRDefault="00B8771D" w:rsidP="00B8771D">
            <w:pPr>
              <w:jc w:val="center"/>
              <w:rPr>
                <w:sz w:val="18"/>
                <w:szCs w:val="18"/>
                <w:lang w:val="ro-MD"/>
              </w:rPr>
            </w:pPr>
            <w:r>
              <w:rPr>
                <w:sz w:val="18"/>
                <w:szCs w:val="18"/>
                <w:lang w:val="ro-MD"/>
              </w:rPr>
              <w:t>660,0</w:t>
            </w:r>
          </w:p>
        </w:tc>
        <w:tc>
          <w:tcPr>
            <w:tcW w:w="850" w:type="dxa"/>
            <w:tcBorders>
              <w:top w:val="single" w:sz="4" w:space="0" w:color="auto"/>
              <w:left w:val="nil"/>
              <w:bottom w:val="single" w:sz="4" w:space="0" w:color="auto"/>
              <w:right w:val="single" w:sz="4" w:space="0" w:color="auto"/>
            </w:tcBorders>
            <w:shd w:val="clear" w:color="auto" w:fill="auto"/>
            <w:noWrap/>
          </w:tcPr>
          <w:p w14:paraId="2B17EB77" w14:textId="77777777" w:rsidR="00B8771D" w:rsidRDefault="00B8771D" w:rsidP="00B8771D">
            <w:pPr>
              <w:jc w:val="center"/>
              <w:rPr>
                <w:sz w:val="18"/>
                <w:szCs w:val="18"/>
                <w:lang w:val="ro-MD"/>
              </w:rPr>
            </w:pPr>
          </w:p>
          <w:p w14:paraId="24A2B152" w14:textId="77777777" w:rsidR="006745FB" w:rsidRDefault="006745FB" w:rsidP="00B8771D">
            <w:pPr>
              <w:jc w:val="center"/>
              <w:rPr>
                <w:sz w:val="18"/>
                <w:szCs w:val="18"/>
                <w:lang w:val="ro-MD"/>
              </w:rPr>
            </w:pPr>
          </w:p>
          <w:p w14:paraId="3C269EA7" w14:textId="409E4A0C" w:rsidR="006745FB" w:rsidRPr="001E6DC1" w:rsidRDefault="006745FB" w:rsidP="00B8771D">
            <w:pPr>
              <w:jc w:val="center"/>
              <w:rPr>
                <w:sz w:val="18"/>
                <w:szCs w:val="18"/>
                <w:lang w:val="ro-MD"/>
              </w:rPr>
            </w:pPr>
            <w:r>
              <w:rPr>
                <w:sz w:val="18"/>
                <w:szCs w:val="18"/>
                <w:lang w:val="ro-MD"/>
              </w:rPr>
              <w:t>660,0</w:t>
            </w:r>
          </w:p>
        </w:tc>
        <w:tc>
          <w:tcPr>
            <w:tcW w:w="992" w:type="dxa"/>
            <w:tcBorders>
              <w:top w:val="single" w:sz="4" w:space="0" w:color="auto"/>
              <w:left w:val="nil"/>
              <w:bottom w:val="single" w:sz="4" w:space="0" w:color="auto"/>
              <w:right w:val="single" w:sz="4" w:space="0" w:color="auto"/>
            </w:tcBorders>
            <w:shd w:val="clear" w:color="auto" w:fill="auto"/>
            <w:noWrap/>
          </w:tcPr>
          <w:p w14:paraId="1C6E3D84" w14:textId="77777777" w:rsidR="006745FB" w:rsidRDefault="006745FB" w:rsidP="00B8771D">
            <w:pPr>
              <w:jc w:val="center"/>
              <w:rPr>
                <w:sz w:val="18"/>
                <w:szCs w:val="18"/>
                <w:lang w:val="ro-MD"/>
              </w:rPr>
            </w:pPr>
          </w:p>
          <w:p w14:paraId="4DB32164" w14:textId="77777777" w:rsidR="006745FB" w:rsidRDefault="006745FB" w:rsidP="00B8771D">
            <w:pPr>
              <w:jc w:val="center"/>
              <w:rPr>
                <w:sz w:val="18"/>
                <w:szCs w:val="18"/>
                <w:lang w:val="ro-MD"/>
              </w:rPr>
            </w:pPr>
          </w:p>
          <w:p w14:paraId="3062DD17" w14:textId="71B87D7D" w:rsidR="00B8771D" w:rsidRPr="001E6DC1" w:rsidRDefault="006745FB" w:rsidP="00B8771D">
            <w:pPr>
              <w:jc w:val="center"/>
              <w:rPr>
                <w:sz w:val="18"/>
                <w:szCs w:val="18"/>
                <w:lang w:val="ro-MD"/>
              </w:rPr>
            </w:pPr>
            <w:r>
              <w:rPr>
                <w:sz w:val="18"/>
                <w:szCs w:val="18"/>
                <w:lang w:val="ro-MD"/>
              </w:rPr>
              <w:t>423,0</w:t>
            </w:r>
          </w:p>
        </w:tc>
        <w:tc>
          <w:tcPr>
            <w:tcW w:w="856" w:type="dxa"/>
            <w:tcBorders>
              <w:top w:val="single" w:sz="4" w:space="0" w:color="auto"/>
              <w:left w:val="nil"/>
              <w:bottom w:val="single" w:sz="4" w:space="0" w:color="auto"/>
              <w:right w:val="single" w:sz="4" w:space="0" w:color="auto"/>
            </w:tcBorders>
            <w:shd w:val="clear" w:color="auto" w:fill="auto"/>
            <w:noWrap/>
          </w:tcPr>
          <w:p w14:paraId="4A85C533" w14:textId="77777777" w:rsidR="006745FB" w:rsidRDefault="006745FB" w:rsidP="00B8771D">
            <w:pPr>
              <w:jc w:val="center"/>
              <w:rPr>
                <w:sz w:val="18"/>
                <w:szCs w:val="18"/>
                <w:lang w:val="ro-MD"/>
              </w:rPr>
            </w:pPr>
          </w:p>
          <w:p w14:paraId="35CF90A0" w14:textId="77777777" w:rsidR="006745FB" w:rsidRDefault="006745FB" w:rsidP="00B8771D">
            <w:pPr>
              <w:jc w:val="center"/>
              <w:rPr>
                <w:sz w:val="18"/>
                <w:szCs w:val="18"/>
                <w:lang w:val="ro-MD"/>
              </w:rPr>
            </w:pPr>
          </w:p>
          <w:p w14:paraId="42B998CA" w14:textId="411AA242" w:rsidR="00B8771D" w:rsidRPr="001E6DC1" w:rsidRDefault="006745FB" w:rsidP="00B8771D">
            <w:pPr>
              <w:jc w:val="center"/>
              <w:rPr>
                <w:sz w:val="18"/>
                <w:szCs w:val="18"/>
                <w:lang w:val="ro-MD"/>
              </w:rPr>
            </w:pPr>
            <w:r>
              <w:rPr>
                <w:sz w:val="18"/>
                <w:szCs w:val="18"/>
                <w:lang w:val="ro-MD"/>
              </w:rPr>
              <w:t>-237,0</w:t>
            </w:r>
          </w:p>
        </w:tc>
        <w:tc>
          <w:tcPr>
            <w:tcW w:w="567" w:type="dxa"/>
            <w:tcBorders>
              <w:top w:val="single" w:sz="4" w:space="0" w:color="auto"/>
              <w:left w:val="nil"/>
              <w:bottom w:val="single" w:sz="4" w:space="0" w:color="auto"/>
              <w:right w:val="single" w:sz="4" w:space="0" w:color="auto"/>
            </w:tcBorders>
            <w:shd w:val="clear" w:color="auto" w:fill="auto"/>
            <w:noWrap/>
          </w:tcPr>
          <w:p w14:paraId="2B87EAF8" w14:textId="77777777" w:rsidR="006745FB" w:rsidRDefault="006745FB" w:rsidP="00B8771D">
            <w:pPr>
              <w:jc w:val="center"/>
              <w:rPr>
                <w:sz w:val="18"/>
                <w:szCs w:val="18"/>
                <w:lang w:val="ro-MD" w:eastAsia="ru-RU"/>
              </w:rPr>
            </w:pPr>
          </w:p>
          <w:p w14:paraId="1A762EF0" w14:textId="77777777" w:rsidR="006745FB" w:rsidRDefault="006745FB" w:rsidP="00B8771D">
            <w:pPr>
              <w:jc w:val="center"/>
              <w:rPr>
                <w:sz w:val="18"/>
                <w:szCs w:val="18"/>
                <w:lang w:val="ro-MD" w:eastAsia="ru-RU"/>
              </w:rPr>
            </w:pPr>
          </w:p>
          <w:p w14:paraId="24C5F4DF" w14:textId="0D769D1E" w:rsidR="00B8771D" w:rsidRPr="001E6DC1" w:rsidRDefault="006745FB" w:rsidP="00B8771D">
            <w:pPr>
              <w:jc w:val="center"/>
              <w:rPr>
                <w:sz w:val="18"/>
                <w:szCs w:val="18"/>
                <w:lang w:val="ro-MD"/>
              </w:rPr>
            </w:pPr>
            <w:r>
              <w:rPr>
                <w:sz w:val="18"/>
                <w:szCs w:val="18"/>
                <w:lang w:val="ro-MD" w:eastAsia="ru-RU"/>
              </w:rPr>
              <w:t>64,1</w:t>
            </w:r>
          </w:p>
        </w:tc>
        <w:tc>
          <w:tcPr>
            <w:tcW w:w="845" w:type="dxa"/>
            <w:tcBorders>
              <w:top w:val="single" w:sz="4" w:space="0" w:color="auto"/>
              <w:left w:val="nil"/>
              <w:bottom w:val="single" w:sz="4" w:space="0" w:color="auto"/>
              <w:right w:val="single" w:sz="4" w:space="0" w:color="auto"/>
            </w:tcBorders>
            <w:shd w:val="clear" w:color="auto" w:fill="auto"/>
            <w:vAlign w:val="bottom"/>
          </w:tcPr>
          <w:p w14:paraId="594FC316" w14:textId="2B41F572" w:rsidR="00B8771D" w:rsidRPr="001E6DC1" w:rsidRDefault="00292071" w:rsidP="00B8771D">
            <w:pPr>
              <w:jc w:val="center"/>
              <w:rPr>
                <w:sz w:val="18"/>
                <w:szCs w:val="18"/>
                <w:lang w:val="ro-MD" w:eastAsia="ru-RU"/>
              </w:rPr>
            </w:pPr>
            <w:r>
              <w:rPr>
                <w:sz w:val="18"/>
                <w:szCs w:val="18"/>
                <w:lang w:val="ro-MD" w:eastAsia="ru-RU"/>
              </w:rPr>
              <w:t>341,3</w:t>
            </w:r>
          </w:p>
        </w:tc>
        <w:tc>
          <w:tcPr>
            <w:tcW w:w="851" w:type="dxa"/>
            <w:tcBorders>
              <w:top w:val="single" w:sz="4" w:space="0" w:color="auto"/>
              <w:left w:val="nil"/>
              <w:bottom w:val="single" w:sz="4" w:space="0" w:color="auto"/>
              <w:right w:val="single" w:sz="4" w:space="0" w:color="auto"/>
            </w:tcBorders>
          </w:tcPr>
          <w:p w14:paraId="735D1701" w14:textId="77777777" w:rsidR="00B8771D" w:rsidRDefault="00B8771D" w:rsidP="00B8771D">
            <w:pPr>
              <w:jc w:val="center"/>
              <w:rPr>
                <w:sz w:val="18"/>
                <w:szCs w:val="18"/>
                <w:lang w:val="ro-MD" w:eastAsia="ru-RU"/>
              </w:rPr>
            </w:pPr>
          </w:p>
          <w:p w14:paraId="1AF98A58" w14:textId="77777777" w:rsidR="003D7028" w:rsidRDefault="003D7028" w:rsidP="00B8771D">
            <w:pPr>
              <w:jc w:val="center"/>
              <w:rPr>
                <w:sz w:val="18"/>
                <w:szCs w:val="18"/>
                <w:lang w:val="ro-MD" w:eastAsia="ru-RU"/>
              </w:rPr>
            </w:pPr>
          </w:p>
          <w:p w14:paraId="281731AA" w14:textId="56830429" w:rsidR="003D7028" w:rsidRPr="001E6DC1" w:rsidRDefault="003D7028" w:rsidP="00B8771D">
            <w:pPr>
              <w:jc w:val="center"/>
              <w:rPr>
                <w:sz w:val="18"/>
                <w:szCs w:val="18"/>
                <w:lang w:val="ro-MD" w:eastAsia="ru-RU"/>
              </w:rPr>
            </w:pPr>
            <w:r>
              <w:rPr>
                <w:sz w:val="18"/>
                <w:szCs w:val="18"/>
                <w:lang w:val="ro-MD" w:eastAsia="ru-RU"/>
              </w:rPr>
              <w:t>81,7</w:t>
            </w:r>
          </w:p>
        </w:tc>
        <w:tc>
          <w:tcPr>
            <w:tcW w:w="709" w:type="dxa"/>
            <w:tcBorders>
              <w:top w:val="single" w:sz="4" w:space="0" w:color="auto"/>
              <w:left w:val="nil"/>
              <w:bottom w:val="single" w:sz="4" w:space="0" w:color="auto"/>
              <w:right w:val="single" w:sz="4" w:space="0" w:color="auto"/>
            </w:tcBorders>
          </w:tcPr>
          <w:p w14:paraId="410C3D05" w14:textId="77777777" w:rsidR="00B8771D" w:rsidRDefault="00B8771D" w:rsidP="00B8771D">
            <w:pPr>
              <w:jc w:val="center"/>
              <w:rPr>
                <w:sz w:val="18"/>
                <w:szCs w:val="18"/>
                <w:lang w:val="en-US" w:eastAsia="ru-RU"/>
              </w:rPr>
            </w:pPr>
          </w:p>
          <w:p w14:paraId="5028DA93" w14:textId="77777777" w:rsidR="003D7028" w:rsidRDefault="003D7028" w:rsidP="00B8771D">
            <w:pPr>
              <w:jc w:val="center"/>
              <w:rPr>
                <w:sz w:val="18"/>
                <w:szCs w:val="18"/>
                <w:lang w:val="en-US" w:eastAsia="ru-RU"/>
              </w:rPr>
            </w:pPr>
          </w:p>
          <w:p w14:paraId="323997B0" w14:textId="6CF0C5CC" w:rsidR="003D7028" w:rsidRPr="00352E0D" w:rsidRDefault="003D7028" w:rsidP="00B8771D">
            <w:pPr>
              <w:jc w:val="center"/>
              <w:rPr>
                <w:sz w:val="18"/>
                <w:szCs w:val="18"/>
                <w:lang w:val="en-US" w:eastAsia="ru-RU"/>
              </w:rPr>
            </w:pPr>
            <w:r>
              <w:rPr>
                <w:sz w:val="18"/>
                <w:szCs w:val="18"/>
                <w:lang w:val="en-US" w:eastAsia="ru-RU"/>
              </w:rPr>
              <w:t>123,9</w:t>
            </w:r>
          </w:p>
        </w:tc>
      </w:tr>
      <w:tr w:rsidR="00B8771D" w:rsidRPr="001E6DC1" w14:paraId="550632C4" w14:textId="77777777" w:rsidTr="00EF6B57">
        <w:trPr>
          <w:trHeight w:val="255"/>
          <w:jc w:val="center"/>
        </w:trPr>
        <w:tc>
          <w:tcPr>
            <w:tcW w:w="2127" w:type="dxa"/>
            <w:tcBorders>
              <w:top w:val="nil"/>
              <w:left w:val="single" w:sz="4" w:space="0" w:color="auto"/>
              <w:bottom w:val="single" w:sz="4" w:space="0" w:color="auto"/>
              <w:right w:val="single" w:sz="4" w:space="0" w:color="auto"/>
            </w:tcBorders>
            <w:shd w:val="clear" w:color="auto" w:fill="auto"/>
          </w:tcPr>
          <w:p w14:paraId="68A9BB6B" w14:textId="77777777" w:rsidR="00B8771D" w:rsidRPr="001E6DC1" w:rsidRDefault="00B8771D" w:rsidP="00B8771D">
            <w:pPr>
              <w:rPr>
                <w:sz w:val="22"/>
                <w:szCs w:val="22"/>
                <w:lang w:val="ro-MD"/>
              </w:rPr>
            </w:pPr>
            <w:r w:rsidRPr="001E6DC1">
              <w:rPr>
                <w:sz w:val="22"/>
                <w:szCs w:val="22"/>
                <w:lang w:val="ro-MD"/>
              </w:rPr>
              <w:t>Servicii în domeniul culturii</w:t>
            </w:r>
          </w:p>
        </w:tc>
        <w:tc>
          <w:tcPr>
            <w:tcW w:w="567" w:type="dxa"/>
            <w:tcBorders>
              <w:top w:val="nil"/>
              <w:left w:val="nil"/>
              <w:bottom w:val="single" w:sz="4" w:space="0" w:color="auto"/>
              <w:right w:val="single" w:sz="4" w:space="0" w:color="auto"/>
            </w:tcBorders>
            <w:shd w:val="clear" w:color="auto" w:fill="auto"/>
            <w:vAlign w:val="bottom"/>
          </w:tcPr>
          <w:p w14:paraId="5287E783" w14:textId="77777777" w:rsidR="00B8771D" w:rsidRPr="001E6DC1" w:rsidRDefault="00B8771D" w:rsidP="00B8771D">
            <w:pPr>
              <w:ind w:left="-454" w:firstLineChars="200" w:firstLine="360"/>
              <w:jc w:val="center"/>
              <w:rPr>
                <w:sz w:val="18"/>
                <w:szCs w:val="18"/>
                <w:lang w:val="ro-MD" w:eastAsia="ru-RU"/>
              </w:rPr>
            </w:pPr>
            <w:r w:rsidRPr="001E6DC1">
              <w:rPr>
                <w:sz w:val="18"/>
                <w:szCs w:val="18"/>
                <w:lang w:val="ro-MD" w:eastAsia="ru-RU"/>
              </w:rPr>
              <w:t>8502</w:t>
            </w:r>
          </w:p>
        </w:tc>
        <w:tc>
          <w:tcPr>
            <w:tcW w:w="708" w:type="dxa"/>
            <w:tcBorders>
              <w:top w:val="nil"/>
              <w:left w:val="nil"/>
              <w:bottom w:val="single" w:sz="4" w:space="0" w:color="auto"/>
              <w:right w:val="single" w:sz="4" w:space="0" w:color="auto"/>
            </w:tcBorders>
            <w:shd w:val="clear" w:color="auto" w:fill="auto"/>
            <w:noWrap/>
          </w:tcPr>
          <w:p w14:paraId="42C97F28" w14:textId="77777777" w:rsidR="00B8771D" w:rsidRPr="001E6DC1" w:rsidRDefault="00B8771D" w:rsidP="00B8771D">
            <w:pPr>
              <w:jc w:val="center"/>
              <w:rPr>
                <w:sz w:val="18"/>
                <w:szCs w:val="18"/>
                <w:lang w:val="ro-MD"/>
              </w:rPr>
            </w:pPr>
          </w:p>
          <w:p w14:paraId="471FF0F5" w14:textId="77777777" w:rsidR="00B8771D" w:rsidRPr="001E6DC1" w:rsidRDefault="00B8771D" w:rsidP="00B8771D">
            <w:pPr>
              <w:jc w:val="center"/>
              <w:rPr>
                <w:sz w:val="18"/>
                <w:szCs w:val="18"/>
                <w:lang w:val="ro-MD"/>
              </w:rPr>
            </w:pPr>
          </w:p>
          <w:p w14:paraId="2F6BAF29" w14:textId="77777777" w:rsidR="00B8771D" w:rsidRPr="001E6DC1" w:rsidRDefault="00B8771D" w:rsidP="00B8771D">
            <w:pPr>
              <w:jc w:val="center"/>
              <w:rPr>
                <w:sz w:val="18"/>
                <w:szCs w:val="18"/>
                <w:lang w:val="ro-MD"/>
              </w:rPr>
            </w:pPr>
            <w:r w:rsidRPr="001E6DC1">
              <w:rPr>
                <w:sz w:val="18"/>
                <w:szCs w:val="18"/>
                <w:lang w:val="ro-MD"/>
              </w:rPr>
              <w:t>0820</w:t>
            </w:r>
          </w:p>
        </w:tc>
        <w:tc>
          <w:tcPr>
            <w:tcW w:w="988" w:type="dxa"/>
            <w:tcBorders>
              <w:top w:val="nil"/>
              <w:left w:val="nil"/>
              <w:bottom w:val="single" w:sz="4" w:space="0" w:color="auto"/>
              <w:right w:val="single" w:sz="4" w:space="0" w:color="auto"/>
            </w:tcBorders>
            <w:shd w:val="clear" w:color="auto" w:fill="auto"/>
            <w:noWrap/>
          </w:tcPr>
          <w:p w14:paraId="4507B7E2" w14:textId="77777777" w:rsidR="00B8771D" w:rsidRDefault="00B8771D" w:rsidP="00B8771D">
            <w:pPr>
              <w:jc w:val="center"/>
              <w:rPr>
                <w:sz w:val="18"/>
                <w:szCs w:val="18"/>
                <w:lang w:val="ro-MD"/>
              </w:rPr>
            </w:pPr>
          </w:p>
          <w:p w14:paraId="5A4624A9" w14:textId="77777777" w:rsidR="00B8771D" w:rsidRDefault="00B8771D" w:rsidP="00B8771D">
            <w:pPr>
              <w:jc w:val="center"/>
              <w:rPr>
                <w:sz w:val="18"/>
                <w:szCs w:val="18"/>
                <w:lang w:val="ro-MD"/>
              </w:rPr>
            </w:pPr>
          </w:p>
          <w:p w14:paraId="799ECFF6" w14:textId="1B87DFD9" w:rsidR="00B8771D" w:rsidRPr="001E6DC1" w:rsidRDefault="00B8771D" w:rsidP="00B8771D">
            <w:pPr>
              <w:jc w:val="center"/>
              <w:rPr>
                <w:sz w:val="18"/>
                <w:szCs w:val="18"/>
                <w:lang w:val="ro-MD"/>
              </w:rPr>
            </w:pPr>
            <w:r>
              <w:rPr>
                <w:sz w:val="18"/>
                <w:szCs w:val="18"/>
                <w:lang w:val="ro-MD"/>
              </w:rPr>
              <w:t>13647,1</w:t>
            </w:r>
          </w:p>
        </w:tc>
        <w:tc>
          <w:tcPr>
            <w:tcW w:w="850" w:type="dxa"/>
            <w:tcBorders>
              <w:top w:val="nil"/>
              <w:left w:val="nil"/>
              <w:bottom w:val="single" w:sz="4" w:space="0" w:color="auto"/>
              <w:right w:val="single" w:sz="4" w:space="0" w:color="auto"/>
            </w:tcBorders>
            <w:shd w:val="clear" w:color="auto" w:fill="auto"/>
            <w:noWrap/>
          </w:tcPr>
          <w:p w14:paraId="06398617" w14:textId="77777777" w:rsidR="00B8771D" w:rsidRDefault="00B8771D" w:rsidP="00B8771D">
            <w:pPr>
              <w:jc w:val="center"/>
              <w:rPr>
                <w:sz w:val="18"/>
                <w:szCs w:val="18"/>
                <w:lang w:val="ro-MD"/>
              </w:rPr>
            </w:pPr>
          </w:p>
          <w:p w14:paraId="5B29389B" w14:textId="77777777" w:rsidR="006745FB" w:rsidRDefault="006745FB" w:rsidP="00B8771D">
            <w:pPr>
              <w:jc w:val="center"/>
              <w:rPr>
                <w:sz w:val="18"/>
                <w:szCs w:val="18"/>
                <w:lang w:val="ro-MD"/>
              </w:rPr>
            </w:pPr>
          </w:p>
          <w:p w14:paraId="332218C2" w14:textId="30B5E0D9" w:rsidR="006745FB" w:rsidRPr="001E6DC1" w:rsidRDefault="006745FB" w:rsidP="00B8771D">
            <w:pPr>
              <w:jc w:val="center"/>
              <w:rPr>
                <w:sz w:val="18"/>
                <w:szCs w:val="18"/>
                <w:lang w:val="ro-MD"/>
              </w:rPr>
            </w:pPr>
            <w:r>
              <w:rPr>
                <w:sz w:val="18"/>
                <w:szCs w:val="18"/>
                <w:lang w:val="ro-MD"/>
              </w:rPr>
              <w:t>15764,8</w:t>
            </w:r>
          </w:p>
        </w:tc>
        <w:tc>
          <w:tcPr>
            <w:tcW w:w="992" w:type="dxa"/>
            <w:tcBorders>
              <w:top w:val="nil"/>
              <w:left w:val="nil"/>
              <w:bottom w:val="single" w:sz="4" w:space="0" w:color="auto"/>
              <w:right w:val="single" w:sz="4" w:space="0" w:color="auto"/>
            </w:tcBorders>
            <w:shd w:val="clear" w:color="auto" w:fill="auto"/>
            <w:noWrap/>
          </w:tcPr>
          <w:p w14:paraId="6C34B6A9" w14:textId="77777777" w:rsidR="00B8771D" w:rsidRDefault="00B8771D" w:rsidP="00B8771D">
            <w:pPr>
              <w:jc w:val="center"/>
              <w:rPr>
                <w:sz w:val="18"/>
                <w:szCs w:val="18"/>
                <w:lang w:val="ro-MD"/>
              </w:rPr>
            </w:pPr>
          </w:p>
          <w:p w14:paraId="28F011B0" w14:textId="77777777" w:rsidR="006745FB" w:rsidRDefault="006745FB" w:rsidP="00B8771D">
            <w:pPr>
              <w:jc w:val="center"/>
              <w:rPr>
                <w:sz w:val="18"/>
                <w:szCs w:val="18"/>
                <w:lang w:val="ro-MD"/>
              </w:rPr>
            </w:pPr>
          </w:p>
          <w:p w14:paraId="4B841551" w14:textId="10FBCD39" w:rsidR="006745FB" w:rsidRPr="001E6DC1" w:rsidRDefault="006745FB" w:rsidP="00B8771D">
            <w:pPr>
              <w:jc w:val="center"/>
              <w:rPr>
                <w:sz w:val="18"/>
                <w:szCs w:val="18"/>
                <w:lang w:val="ro-MD"/>
              </w:rPr>
            </w:pPr>
            <w:r>
              <w:rPr>
                <w:sz w:val="18"/>
                <w:szCs w:val="18"/>
                <w:lang w:val="ro-MD"/>
              </w:rPr>
              <w:t>11456,0</w:t>
            </w:r>
          </w:p>
        </w:tc>
        <w:tc>
          <w:tcPr>
            <w:tcW w:w="856" w:type="dxa"/>
            <w:tcBorders>
              <w:top w:val="nil"/>
              <w:left w:val="nil"/>
              <w:bottom w:val="single" w:sz="4" w:space="0" w:color="auto"/>
              <w:right w:val="single" w:sz="4" w:space="0" w:color="auto"/>
            </w:tcBorders>
            <w:shd w:val="clear" w:color="auto" w:fill="auto"/>
            <w:noWrap/>
          </w:tcPr>
          <w:p w14:paraId="3AE8B0D6" w14:textId="77777777" w:rsidR="00B8771D" w:rsidRDefault="00B8771D" w:rsidP="00B8771D">
            <w:pPr>
              <w:jc w:val="center"/>
              <w:rPr>
                <w:sz w:val="16"/>
                <w:szCs w:val="16"/>
                <w:lang w:val="ro-MD"/>
              </w:rPr>
            </w:pPr>
          </w:p>
          <w:p w14:paraId="591241A1" w14:textId="77777777" w:rsidR="006745FB" w:rsidRDefault="006745FB" w:rsidP="00B8771D">
            <w:pPr>
              <w:jc w:val="center"/>
              <w:rPr>
                <w:sz w:val="16"/>
                <w:szCs w:val="16"/>
                <w:lang w:val="ro-MD"/>
              </w:rPr>
            </w:pPr>
          </w:p>
          <w:p w14:paraId="540DE854" w14:textId="61292994" w:rsidR="006745FB" w:rsidRPr="00EF6B57" w:rsidRDefault="006745FB" w:rsidP="00B8771D">
            <w:pPr>
              <w:jc w:val="center"/>
              <w:rPr>
                <w:sz w:val="16"/>
                <w:szCs w:val="16"/>
                <w:lang w:val="ro-MD"/>
              </w:rPr>
            </w:pPr>
            <w:r>
              <w:rPr>
                <w:sz w:val="16"/>
                <w:szCs w:val="16"/>
                <w:lang w:val="ro-MD"/>
              </w:rPr>
              <w:t>-4308,8</w:t>
            </w:r>
          </w:p>
        </w:tc>
        <w:tc>
          <w:tcPr>
            <w:tcW w:w="567" w:type="dxa"/>
            <w:tcBorders>
              <w:top w:val="nil"/>
              <w:left w:val="nil"/>
              <w:bottom w:val="single" w:sz="4" w:space="0" w:color="auto"/>
              <w:right w:val="single" w:sz="4" w:space="0" w:color="auto"/>
            </w:tcBorders>
            <w:shd w:val="clear" w:color="auto" w:fill="auto"/>
            <w:noWrap/>
          </w:tcPr>
          <w:p w14:paraId="63E5C6EF" w14:textId="77777777" w:rsidR="00B8771D" w:rsidRDefault="00B8771D" w:rsidP="00B8771D">
            <w:pPr>
              <w:jc w:val="center"/>
              <w:rPr>
                <w:sz w:val="18"/>
                <w:szCs w:val="18"/>
                <w:lang w:val="ro-MD"/>
              </w:rPr>
            </w:pPr>
          </w:p>
          <w:p w14:paraId="14708B18" w14:textId="77777777" w:rsidR="006745FB" w:rsidRDefault="006745FB" w:rsidP="00B8771D">
            <w:pPr>
              <w:jc w:val="center"/>
              <w:rPr>
                <w:sz w:val="18"/>
                <w:szCs w:val="18"/>
                <w:lang w:val="ro-MD"/>
              </w:rPr>
            </w:pPr>
          </w:p>
          <w:p w14:paraId="7E0BD296" w14:textId="5E723C33" w:rsidR="006745FB" w:rsidRPr="001E6DC1" w:rsidRDefault="006745FB" w:rsidP="00B8771D">
            <w:pPr>
              <w:jc w:val="center"/>
              <w:rPr>
                <w:sz w:val="18"/>
                <w:szCs w:val="18"/>
                <w:lang w:val="ro-MD"/>
              </w:rPr>
            </w:pPr>
            <w:r>
              <w:rPr>
                <w:sz w:val="18"/>
                <w:szCs w:val="18"/>
                <w:lang w:val="ro-MD"/>
              </w:rPr>
              <w:t>72,7</w:t>
            </w:r>
          </w:p>
        </w:tc>
        <w:tc>
          <w:tcPr>
            <w:tcW w:w="845" w:type="dxa"/>
            <w:tcBorders>
              <w:top w:val="nil"/>
              <w:left w:val="nil"/>
              <w:bottom w:val="single" w:sz="4" w:space="0" w:color="auto"/>
              <w:right w:val="single" w:sz="4" w:space="0" w:color="auto"/>
            </w:tcBorders>
            <w:shd w:val="clear" w:color="auto" w:fill="auto"/>
            <w:vAlign w:val="bottom"/>
          </w:tcPr>
          <w:p w14:paraId="269AC273" w14:textId="7A907CB0" w:rsidR="00B8771D" w:rsidRPr="001E6DC1" w:rsidRDefault="00292071" w:rsidP="00B8771D">
            <w:pPr>
              <w:jc w:val="center"/>
              <w:rPr>
                <w:sz w:val="18"/>
                <w:szCs w:val="18"/>
                <w:lang w:val="ro-MD" w:eastAsia="ru-RU"/>
              </w:rPr>
            </w:pPr>
            <w:r>
              <w:rPr>
                <w:sz w:val="18"/>
                <w:szCs w:val="18"/>
                <w:lang w:val="ro-MD" w:eastAsia="ru-RU"/>
              </w:rPr>
              <w:t>10326,0</w:t>
            </w:r>
          </w:p>
        </w:tc>
        <w:tc>
          <w:tcPr>
            <w:tcW w:w="851" w:type="dxa"/>
            <w:tcBorders>
              <w:top w:val="nil"/>
              <w:left w:val="nil"/>
              <w:bottom w:val="single" w:sz="4" w:space="0" w:color="auto"/>
              <w:right w:val="single" w:sz="4" w:space="0" w:color="auto"/>
            </w:tcBorders>
          </w:tcPr>
          <w:p w14:paraId="5DA506F3" w14:textId="77777777" w:rsidR="00B8771D" w:rsidRDefault="00B8771D" w:rsidP="00B8771D">
            <w:pPr>
              <w:jc w:val="center"/>
              <w:rPr>
                <w:iCs/>
                <w:sz w:val="18"/>
                <w:szCs w:val="18"/>
                <w:lang w:val="ro-MD" w:eastAsia="ru-RU"/>
              </w:rPr>
            </w:pPr>
          </w:p>
          <w:p w14:paraId="0230C1ED" w14:textId="77777777" w:rsidR="003D7028" w:rsidRDefault="003D7028" w:rsidP="00B8771D">
            <w:pPr>
              <w:jc w:val="center"/>
              <w:rPr>
                <w:iCs/>
                <w:sz w:val="18"/>
                <w:szCs w:val="18"/>
                <w:lang w:val="ro-MD" w:eastAsia="ru-RU"/>
              </w:rPr>
            </w:pPr>
          </w:p>
          <w:p w14:paraId="02E926E3" w14:textId="534BF5E5" w:rsidR="003D7028" w:rsidRPr="001E6DC1" w:rsidRDefault="003D7028" w:rsidP="00B8771D">
            <w:pPr>
              <w:jc w:val="center"/>
              <w:rPr>
                <w:iCs/>
                <w:sz w:val="18"/>
                <w:szCs w:val="18"/>
                <w:lang w:val="ro-MD" w:eastAsia="ru-RU"/>
              </w:rPr>
            </w:pPr>
            <w:r>
              <w:rPr>
                <w:iCs/>
                <w:sz w:val="18"/>
                <w:szCs w:val="18"/>
                <w:lang w:val="ro-MD" w:eastAsia="ru-RU"/>
              </w:rPr>
              <w:t>1130,0</w:t>
            </w:r>
          </w:p>
        </w:tc>
        <w:tc>
          <w:tcPr>
            <w:tcW w:w="709" w:type="dxa"/>
            <w:tcBorders>
              <w:top w:val="nil"/>
              <w:left w:val="nil"/>
              <w:bottom w:val="single" w:sz="4" w:space="0" w:color="auto"/>
              <w:right w:val="single" w:sz="4" w:space="0" w:color="auto"/>
            </w:tcBorders>
          </w:tcPr>
          <w:p w14:paraId="5D52F7FA" w14:textId="77777777" w:rsidR="00B8771D" w:rsidRDefault="00B8771D" w:rsidP="00B8771D">
            <w:pPr>
              <w:jc w:val="center"/>
              <w:rPr>
                <w:sz w:val="18"/>
                <w:szCs w:val="18"/>
                <w:lang w:val="ro-MD" w:eastAsia="ru-RU"/>
              </w:rPr>
            </w:pPr>
          </w:p>
          <w:p w14:paraId="0DD32D84" w14:textId="77777777" w:rsidR="003D7028" w:rsidRDefault="003D7028" w:rsidP="00B8771D">
            <w:pPr>
              <w:jc w:val="center"/>
              <w:rPr>
                <w:sz w:val="18"/>
                <w:szCs w:val="18"/>
                <w:lang w:val="ro-MD" w:eastAsia="ru-RU"/>
              </w:rPr>
            </w:pPr>
          </w:p>
          <w:p w14:paraId="1532B2E8" w14:textId="3500DA3A" w:rsidR="003D7028" w:rsidRPr="00352E0D" w:rsidRDefault="003D7028" w:rsidP="00B8771D">
            <w:pPr>
              <w:jc w:val="center"/>
              <w:rPr>
                <w:sz w:val="18"/>
                <w:szCs w:val="18"/>
                <w:lang w:val="ro-MD" w:eastAsia="ru-RU"/>
              </w:rPr>
            </w:pPr>
            <w:r>
              <w:rPr>
                <w:sz w:val="18"/>
                <w:szCs w:val="18"/>
                <w:lang w:val="ro-MD" w:eastAsia="ru-RU"/>
              </w:rPr>
              <w:t>110,9</w:t>
            </w:r>
          </w:p>
        </w:tc>
      </w:tr>
      <w:tr w:rsidR="00B8771D" w:rsidRPr="001E6DC1" w14:paraId="2598A919" w14:textId="77777777" w:rsidTr="00EF6B57">
        <w:trPr>
          <w:trHeight w:val="255"/>
          <w:jc w:val="center"/>
        </w:trPr>
        <w:tc>
          <w:tcPr>
            <w:tcW w:w="2127" w:type="dxa"/>
            <w:tcBorders>
              <w:top w:val="nil"/>
              <w:left w:val="single" w:sz="4" w:space="0" w:color="auto"/>
              <w:bottom w:val="single" w:sz="4" w:space="0" w:color="auto"/>
              <w:right w:val="single" w:sz="4" w:space="0" w:color="auto"/>
            </w:tcBorders>
            <w:shd w:val="clear" w:color="auto" w:fill="auto"/>
          </w:tcPr>
          <w:p w14:paraId="69D663CA" w14:textId="77777777" w:rsidR="00B8771D" w:rsidRPr="001E6DC1" w:rsidRDefault="00B8771D" w:rsidP="00B8771D">
            <w:pPr>
              <w:rPr>
                <w:sz w:val="22"/>
                <w:szCs w:val="22"/>
                <w:lang w:val="ro-MD"/>
              </w:rPr>
            </w:pPr>
            <w:r w:rsidRPr="001E6DC1">
              <w:rPr>
                <w:sz w:val="22"/>
                <w:szCs w:val="22"/>
                <w:lang w:val="ro-MD"/>
              </w:rPr>
              <w:t>Alte servicii în domeniul culturii, cultelor și odihnei</w:t>
            </w:r>
          </w:p>
        </w:tc>
        <w:tc>
          <w:tcPr>
            <w:tcW w:w="567" w:type="dxa"/>
            <w:tcBorders>
              <w:top w:val="nil"/>
              <w:left w:val="nil"/>
              <w:bottom w:val="single" w:sz="4" w:space="0" w:color="auto"/>
              <w:right w:val="single" w:sz="4" w:space="0" w:color="auto"/>
            </w:tcBorders>
            <w:shd w:val="clear" w:color="auto" w:fill="auto"/>
            <w:vAlign w:val="bottom"/>
          </w:tcPr>
          <w:p w14:paraId="60BF2D5F" w14:textId="77777777" w:rsidR="00B8771D" w:rsidRPr="001E6DC1" w:rsidRDefault="00B8771D" w:rsidP="00B8771D">
            <w:pPr>
              <w:ind w:left="-454" w:firstLineChars="200" w:firstLine="360"/>
              <w:jc w:val="center"/>
              <w:rPr>
                <w:sz w:val="18"/>
                <w:szCs w:val="18"/>
                <w:lang w:val="ro-MD" w:eastAsia="ru-RU"/>
              </w:rPr>
            </w:pPr>
            <w:r w:rsidRPr="001E6DC1">
              <w:rPr>
                <w:sz w:val="18"/>
                <w:szCs w:val="18"/>
                <w:lang w:val="ro-MD" w:eastAsia="ru-RU"/>
              </w:rPr>
              <w:t>8501</w:t>
            </w:r>
          </w:p>
        </w:tc>
        <w:tc>
          <w:tcPr>
            <w:tcW w:w="708" w:type="dxa"/>
            <w:tcBorders>
              <w:top w:val="nil"/>
              <w:left w:val="nil"/>
              <w:bottom w:val="single" w:sz="4" w:space="0" w:color="auto"/>
              <w:right w:val="single" w:sz="4" w:space="0" w:color="auto"/>
            </w:tcBorders>
            <w:shd w:val="clear" w:color="auto" w:fill="auto"/>
            <w:noWrap/>
          </w:tcPr>
          <w:p w14:paraId="213C926B" w14:textId="77777777" w:rsidR="00B8771D" w:rsidRPr="001E6DC1" w:rsidRDefault="00B8771D" w:rsidP="00B8771D">
            <w:pPr>
              <w:jc w:val="center"/>
              <w:rPr>
                <w:sz w:val="18"/>
                <w:szCs w:val="18"/>
                <w:lang w:val="ro-MD"/>
              </w:rPr>
            </w:pPr>
          </w:p>
          <w:p w14:paraId="2BC9E4D8" w14:textId="77777777" w:rsidR="00B8771D" w:rsidRPr="001E6DC1" w:rsidRDefault="00B8771D" w:rsidP="00B8771D">
            <w:pPr>
              <w:jc w:val="center"/>
              <w:rPr>
                <w:sz w:val="18"/>
                <w:szCs w:val="18"/>
                <w:lang w:val="ro-MD"/>
              </w:rPr>
            </w:pPr>
          </w:p>
          <w:p w14:paraId="7B5D015D" w14:textId="77777777" w:rsidR="00B8771D" w:rsidRPr="001E6DC1" w:rsidRDefault="00B8771D" w:rsidP="00B8771D">
            <w:pPr>
              <w:jc w:val="center"/>
              <w:rPr>
                <w:sz w:val="18"/>
                <w:szCs w:val="18"/>
                <w:lang w:val="ro-MD"/>
              </w:rPr>
            </w:pPr>
          </w:p>
          <w:p w14:paraId="3A0A5741" w14:textId="77777777" w:rsidR="00B8771D" w:rsidRPr="001E6DC1" w:rsidRDefault="00B8771D" w:rsidP="00B8771D">
            <w:pPr>
              <w:jc w:val="center"/>
              <w:rPr>
                <w:sz w:val="18"/>
                <w:szCs w:val="18"/>
                <w:lang w:val="ro-MD"/>
              </w:rPr>
            </w:pPr>
            <w:r w:rsidRPr="001E6DC1">
              <w:rPr>
                <w:sz w:val="18"/>
                <w:szCs w:val="18"/>
                <w:lang w:val="ro-MD"/>
              </w:rPr>
              <w:t>0861</w:t>
            </w:r>
          </w:p>
        </w:tc>
        <w:tc>
          <w:tcPr>
            <w:tcW w:w="988" w:type="dxa"/>
            <w:tcBorders>
              <w:top w:val="nil"/>
              <w:left w:val="nil"/>
              <w:bottom w:val="single" w:sz="4" w:space="0" w:color="auto"/>
              <w:right w:val="single" w:sz="4" w:space="0" w:color="auto"/>
            </w:tcBorders>
            <w:shd w:val="clear" w:color="auto" w:fill="auto"/>
            <w:noWrap/>
          </w:tcPr>
          <w:p w14:paraId="1BFF5F3A" w14:textId="77777777" w:rsidR="00B8771D" w:rsidRDefault="00B8771D" w:rsidP="00B8771D">
            <w:pPr>
              <w:jc w:val="center"/>
              <w:rPr>
                <w:sz w:val="18"/>
                <w:szCs w:val="18"/>
                <w:lang w:val="ro-MD"/>
              </w:rPr>
            </w:pPr>
          </w:p>
          <w:p w14:paraId="0799D28C" w14:textId="77777777" w:rsidR="00B8771D" w:rsidRDefault="00B8771D" w:rsidP="00B8771D">
            <w:pPr>
              <w:jc w:val="center"/>
              <w:rPr>
                <w:sz w:val="18"/>
                <w:szCs w:val="18"/>
                <w:lang w:val="ro-MD"/>
              </w:rPr>
            </w:pPr>
          </w:p>
          <w:p w14:paraId="4B075DE5" w14:textId="77777777" w:rsidR="00B8771D" w:rsidRDefault="00B8771D" w:rsidP="00B8771D">
            <w:pPr>
              <w:jc w:val="center"/>
              <w:rPr>
                <w:sz w:val="18"/>
                <w:szCs w:val="18"/>
                <w:lang w:val="ro-MD"/>
              </w:rPr>
            </w:pPr>
          </w:p>
          <w:p w14:paraId="09EA35CE" w14:textId="44E61D85" w:rsidR="00B8771D" w:rsidRPr="001E6DC1" w:rsidRDefault="00B8771D" w:rsidP="00B8771D">
            <w:pPr>
              <w:jc w:val="center"/>
              <w:rPr>
                <w:sz w:val="18"/>
                <w:szCs w:val="18"/>
                <w:lang w:val="ro-MD"/>
              </w:rPr>
            </w:pPr>
            <w:r>
              <w:rPr>
                <w:sz w:val="18"/>
                <w:szCs w:val="18"/>
                <w:lang w:val="ro-MD"/>
              </w:rPr>
              <w:t>1100,0</w:t>
            </w:r>
          </w:p>
        </w:tc>
        <w:tc>
          <w:tcPr>
            <w:tcW w:w="850" w:type="dxa"/>
            <w:tcBorders>
              <w:top w:val="nil"/>
              <w:left w:val="nil"/>
              <w:bottom w:val="single" w:sz="4" w:space="0" w:color="auto"/>
              <w:right w:val="single" w:sz="4" w:space="0" w:color="auto"/>
            </w:tcBorders>
            <w:shd w:val="clear" w:color="auto" w:fill="auto"/>
            <w:noWrap/>
          </w:tcPr>
          <w:p w14:paraId="57433082" w14:textId="77777777" w:rsidR="00B8771D" w:rsidRDefault="00B8771D" w:rsidP="00B8771D">
            <w:pPr>
              <w:jc w:val="center"/>
              <w:rPr>
                <w:sz w:val="18"/>
                <w:szCs w:val="18"/>
                <w:lang w:val="ro-MD"/>
              </w:rPr>
            </w:pPr>
          </w:p>
          <w:p w14:paraId="4B003937" w14:textId="77777777" w:rsidR="006745FB" w:rsidRDefault="006745FB" w:rsidP="00B8771D">
            <w:pPr>
              <w:jc w:val="center"/>
              <w:rPr>
                <w:sz w:val="18"/>
                <w:szCs w:val="18"/>
                <w:lang w:val="ro-MD"/>
              </w:rPr>
            </w:pPr>
          </w:p>
          <w:p w14:paraId="7B8BF891" w14:textId="77777777" w:rsidR="006745FB" w:rsidRDefault="006745FB" w:rsidP="00B8771D">
            <w:pPr>
              <w:jc w:val="center"/>
              <w:rPr>
                <w:sz w:val="18"/>
                <w:szCs w:val="18"/>
                <w:lang w:val="ro-MD"/>
              </w:rPr>
            </w:pPr>
          </w:p>
          <w:p w14:paraId="102C6196" w14:textId="6A61F1CF" w:rsidR="006745FB" w:rsidRPr="001E6DC1" w:rsidRDefault="006745FB" w:rsidP="00B8771D">
            <w:pPr>
              <w:jc w:val="center"/>
              <w:rPr>
                <w:sz w:val="18"/>
                <w:szCs w:val="18"/>
                <w:lang w:val="ro-MD"/>
              </w:rPr>
            </w:pPr>
            <w:r>
              <w:rPr>
                <w:sz w:val="18"/>
                <w:szCs w:val="18"/>
                <w:lang w:val="ro-MD"/>
              </w:rPr>
              <w:t>1045,7</w:t>
            </w:r>
          </w:p>
        </w:tc>
        <w:tc>
          <w:tcPr>
            <w:tcW w:w="992" w:type="dxa"/>
            <w:tcBorders>
              <w:top w:val="nil"/>
              <w:left w:val="nil"/>
              <w:bottom w:val="single" w:sz="4" w:space="0" w:color="auto"/>
              <w:right w:val="single" w:sz="4" w:space="0" w:color="auto"/>
            </w:tcBorders>
            <w:shd w:val="clear" w:color="auto" w:fill="auto"/>
            <w:noWrap/>
          </w:tcPr>
          <w:p w14:paraId="09700404" w14:textId="77777777" w:rsidR="006745FB" w:rsidRDefault="006745FB" w:rsidP="00B8771D">
            <w:pPr>
              <w:jc w:val="center"/>
              <w:rPr>
                <w:sz w:val="18"/>
                <w:szCs w:val="18"/>
                <w:lang w:val="ro-MD"/>
              </w:rPr>
            </w:pPr>
          </w:p>
          <w:p w14:paraId="455753A8" w14:textId="77777777" w:rsidR="006745FB" w:rsidRDefault="006745FB" w:rsidP="00B8771D">
            <w:pPr>
              <w:jc w:val="center"/>
              <w:rPr>
                <w:sz w:val="18"/>
                <w:szCs w:val="18"/>
                <w:lang w:val="ro-MD"/>
              </w:rPr>
            </w:pPr>
          </w:p>
          <w:p w14:paraId="00A343BD" w14:textId="77777777" w:rsidR="006745FB" w:rsidRDefault="006745FB" w:rsidP="00B8771D">
            <w:pPr>
              <w:jc w:val="center"/>
              <w:rPr>
                <w:sz w:val="18"/>
                <w:szCs w:val="18"/>
                <w:lang w:val="ro-MD"/>
              </w:rPr>
            </w:pPr>
          </w:p>
          <w:p w14:paraId="11C94309" w14:textId="328DAFEF" w:rsidR="00B8771D" w:rsidRPr="001E6DC1" w:rsidRDefault="006745FB" w:rsidP="00B8771D">
            <w:pPr>
              <w:jc w:val="center"/>
              <w:rPr>
                <w:sz w:val="18"/>
                <w:szCs w:val="18"/>
                <w:lang w:val="ro-MD"/>
              </w:rPr>
            </w:pPr>
            <w:r>
              <w:rPr>
                <w:sz w:val="18"/>
                <w:szCs w:val="18"/>
                <w:lang w:val="ro-MD"/>
              </w:rPr>
              <w:t>964,6</w:t>
            </w:r>
          </w:p>
        </w:tc>
        <w:tc>
          <w:tcPr>
            <w:tcW w:w="856" w:type="dxa"/>
            <w:tcBorders>
              <w:top w:val="nil"/>
              <w:left w:val="nil"/>
              <w:bottom w:val="single" w:sz="4" w:space="0" w:color="auto"/>
              <w:right w:val="single" w:sz="4" w:space="0" w:color="auto"/>
            </w:tcBorders>
            <w:shd w:val="clear" w:color="auto" w:fill="auto"/>
            <w:noWrap/>
          </w:tcPr>
          <w:p w14:paraId="22C850B9" w14:textId="77777777" w:rsidR="00B8771D" w:rsidRDefault="00B8771D" w:rsidP="00B8771D">
            <w:pPr>
              <w:jc w:val="center"/>
              <w:rPr>
                <w:sz w:val="18"/>
                <w:szCs w:val="18"/>
                <w:lang w:val="ro-MD"/>
              </w:rPr>
            </w:pPr>
          </w:p>
          <w:p w14:paraId="717DA01F" w14:textId="77777777" w:rsidR="006745FB" w:rsidRDefault="006745FB" w:rsidP="00B8771D">
            <w:pPr>
              <w:jc w:val="center"/>
              <w:rPr>
                <w:sz w:val="18"/>
                <w:szCs w:val="18"/>
                <w:lang w:val="ro-MD"/>
              </w:rPr>
            </w:pPr>
          </w:p>
          <w:p w14:paraId="093B7B3E" w14:textId="77777777" w:rsidR="006745FB" w:rsidRDefault="006745FB" w:rsidP="00B8771D">
            <w:pPr>
              <w:jc w:val="center"/>
              <w:rPr>
                <w:sz w:val="18"/>
                <w:szCs w:val="18"/>
                <w:lang w:val="ro-MD"/>
              </w:rPr>
            </w:pPr>
          </w:p>
          <w:p w14:paraId="3121E556" w14:textId="2E1999CF" w:rsidR="006745FB" w:rsidRPr="001E6DC1" w:rsidRDefault="006745FB" w:rsidP="00B8771D">
            <w:pPr>
              <w:jc w:val="center"/>
              <w:rPr>
                <w:sz w:val="18"/>
                <w:szCs w:val="18"/>
                <w:lang w:val="ro-MD"/>
              </w:rPr>
            </w:pPr>
            <w:r>
              <w:rPr>
                <w:sz w:val="18"/>
                <w:szCs w:val="18"/>
                <w:lang w:val="ro-MD"/>
              </w:rPr>
              <w:t>-81,1</w:t>
            </w:r>
          </w:p>
        </w:tc>
        <w:tc>
          <w:tcPr>
            <w:tcW w:w="567" w:type="dxa"/>
            <w:tcBorders>
              <w:top w:val="nil"/>
              <w:left w:val="nil"/>
              <w:bottom w:val="single" w:sz="4" w:space="0" w:color="auto"/>
              <w:right w:val="single" w:sz="4" w:space="0" w:color="auto"/>
            </w:tcBorders>
            <w:shd w:val="clear" w:color="auto" w:fill="auto"/>
            <w:noWrap/>
          </w:tcPr>
          <w:p w14:paraId="5FB3D522" w14:textId="77777777" w:rsidR="00B8771D" w:rsidRDefault="00B8771D" w:rsidP="00B8771D">
            <w:pPr>
              <w:jc w:val="center"/>
              <w:rPr>
                <w:sz w:val="18"/>
                <w:szCs w:val="18"/>
                <w:lang w:val="ro-MD"/>
              </w:rPr>
            </w:pPr>
          </w:p>
          <w:p w14:paraId="37706EA6" w14:textId="77777777" w:rsidR="006745FB" w:rsidRDefault="006745FB" w:rsidP="00B8771D">
            <w:pPr>
              <w:jc w:val="center"/>
              <w:rPr>
                <w:sz w:val="18"/>
                <w:szCs w:val="18"/>
                <w:lang w:val="ro-MD"/>
              </w:rPr>
            </w:pPr>
          </w:p>
          <w:p w14:paraId="7C1533B8" w14:textId="77777777" w:rsidR="006745FB" w:rsidRDefault="006745FB" w:rsidP="00B8771D">
            <w:pPr>
              <w:jc w:val="center"/>
              <w:rPr>
                <w:sz w:val="18"/>
                <w:szCs w:val="18"/>
                <w:lang w:val="ro-MD"/>
              </w:rPr>
            </w:pPr>
          </w:p>
          <w:p w14:paraId="358892E5" w14:textId="5B98AFD4" w:rsidR="006745FB" w:rsidRPr="001E6DC1" w:rsidRDefault="006745FB" w:rsidP="00B8771D">
            <w:pPr>
              <w:jc w:val="center"/>
              <w:rPr>
                <w:sz w:val="18"/>
                <w:szCs w:val="18"/>
                <w:lang w:val="ro-MD"/>
              </w:rPr>
            </w:pPr>
            <w:r>
              <w:rPr>
                <w:sz w:val="18"/>
                <w:szCs w:val="18"/>
                <w:lang w:val="ro-MD"/>
              </w:rPr>
              <w:t>92,2</w:t>
            </w:r>
          </w:p>
        </w:tc>
        <w:tc>
          <w:tcPr>
            <w:tcW w:w="845" w:type="dxa"/>
            <w:tcBorders>
              <w:top w:val="nil"/>
              <w:left w:val="nil"/>
              <w:bottom w:val="single" w:sz="4" w:space="0" w:color="auto"/>
              <w:right w:val="single" w:sz="4" w:space="0" w:color="auto"/>
            </w:tcBorders>
            <w:shd w:val="clear" w:color="auto" w:fill="auto"/>
            <w:vAlign w:val="bottom"/>
          </w:tcPr>
          <w:p w14:paraId="537838C7" w14:textId="3D119714" w:rsidR="00B8771D" w:rsidRPr="001E6DC1" w:rsidRDefault="00292071" w:rsidP="00B8771D">
            <w:pPr>
              <w:jc w:val="center"/>
              <w:rPr>
                <w:sz w:val="18"/>
                <w:szCs w:val="18"/>
                <w:lang w:val="ro-MD" w:eastAsia="ru-RU"/>
              </w:rPr>
            </w:pPr>
            <w:r>
              <w:rPr>
                <w:sz w:val="18"/>
                <w:szCs w:val="18"/>
                <w:lang w:val="ro-MD" w:eastAsia="ru-RU"/>
              </w:rPr>
              <w:t>973,5</w:t>
            </w:r>
          </w:p>
        </w:tc>
        <w:tc>
          <w:tcPr>
            <w:tcW w:w="851" w:type="dxa"/>
            <w:tcBorders>
              <w:top w:val="nil"/>
              <w:left w:val="nil"/>
              <w:bottom w:val="single" w:sz="4" w:space="0" w:color="auto"/>
              <w:right w:val="single" w:sz="4" w:space="0" w:color="auto"/>
            </w:tcBorders>
          </w:tcPr>
          <w:p w14:paraId="30CB4EAC" w14:textId="77777777" w:rsidR="00B8771D" w:rsidRDefault="00B8771D" w:rsidP="00B8771D">
            <w:pPr>
              <w:jc w:val="center"/>
              <w:rPr>
                <w:iCs/>
                <w:sz w:val="18"/>
                <w:szCs w:val="18"/>
                <w:lang w:val="ro-MD" w:eastAsia="ru-RU"/>
              </w:rPr>
            </w:pPr>
          </w:p>
          <w:p w14:paraId="05D98999" w14:textId="77777777" w:rsidR="003D7028" w:rsidRDefault="003D7028" w:rsidP="00B8771D">
            <w:pPr>
              <w:jc w:val="center"/>
              <w:rPr>
                <w:iCs/>
                <w:sz w:val="18"/>
                <w:szCs w:val="18"/>
                <w:lang w:val="ro-MD" w:eastAsia="ru-RU"/>
              </w:rPr>
            </w:pPr>
          </w:p>
          <w:p w14:paraId="7DE677AC" w14:textId="77777777" w:rsidR="003D7028" w:rsidRDefault="003D7028" w:rsidP="00B8771D">
            <w:pPr>
              <w:jc w:val="center"/>
              <w:rPr>
                <w:iCs/>
                <w:sz w:val="18"/>
                <w:szCs w:val="18"/>
                <w:lang w:val="ro-MD" w:eastAsia="ru-RU"/>
              </w:rPr>
            </w:pPr>
          </w:p>
          <w:p w14:paraId="5337E2AE" w14:textId="2DBC6431" w:rsidR="003D7028" w:rsidRPr="001E6DC1" w:rsidRDefault="003D7028" w:rsidP="00B8771D">
            <w:pPr>
              <w:jc w:val="center"/>
              <w:rPr>
                <w:iCs/>
                <w:sz w:val="18"/>
                <w:szCs w:val="18"/>
                <w:lang w:val="ro-MD" w:eastAsia="ru-RU"/>
              </w:rPr>
            </w:pPr>
            <w:r>
              <w:rPr>
                <w:iCs/>
                <w:sz w:val="18"/>
                <w:szCs w:val="18"/>
                <w:lang w:val="ro-MD" w:eastAsia="ru-RU"/>
              </w:rPr>
              <w:t>-8,9</w:t>
            </w:r>
          </w:p>
        </w:tc>
        <w:tc>
          <w:tcPr>
            <w:tcW w:w="709" w:type="dxa"/>
            <w:tcBorders>
              <w:top w:val="nil"/>
              <w:left w:val="nil"/>
              <w:bottom w:val="single" w:sz="4" w:space="0" w:color="auto"/>
              <w:right w:val="single" w:sz="4" w:space="0" w:color="auto"/>
            </w:tcBorders>
          </w:tcPr>
          <w:p w14:paraId="7E8E719F" w14:textId="77777777" w:rsidR="00B8771D" w:rsidRDefault="00B8771D" w:rsidP="00B8771D">
            <w:pPr>
              <w:jc w:val="center"/>
              <w:rPr>
                <w:iCs/>
                <w:sz w:val="18"/>
                <w:szCs w:val="18"/>
                <w:lang w:val="ro-MD" w:eastAsia="ru-RU"/>
              </w:rPr>
            </w:pPr>
          </w:p>
          <w:p w14:paraId="04056EE3" w14:textId="77777777" w:rsidR="003D7028" w:rsidRDefault="003D7028" w:rsidP="00B8771D">
            <w:pPr>
              <w:jc w:val="center"/>
              <w:rPr>
                <w:iCs/>
                <w:sz w:val="18"/>
                <w:szCs w:val="18"/>
                <w:lang w:val="ro-MD" w:eastAsia="ru-RU"/>
              </w:rPr>
            </w:pPr>
          </w:p>
          <w:p w14:paraId="5B50FE1F" w14:textId="77777777" w:rsidR="003D7028" w:rsidRDefault="003D7028" w:rsidP="00B8771D">
            <w:pPr>
              <w:jc w:val="center"/>
              <w:rPr>
                <w:iCs/>
                <w:sz w:val="18"/>
                <w:szCs w:val="18"/>
                <w:lang w:val="ro-MD" w:eastAsia="ru-RU"/>
              </w:rPr>
            </w:pPr>
          </w:p>
          <w:p w14:paraId="034FC080" w14:textId="4F0E700F" w:rsidR="003D7028" w:rsidRPr="001E6DC1" w:rsidRDefault="003D7028" w:rsidP="00B8771D">
            <w:pPr>
              <w:jc w:val="center"/>
              <w:rPr>
                <w:iCs/>
                <w:sz w:val="18"/>
                <w:szCs w:val="18"/>
                <w:lang w:val="ro-MD" w:eastAsia="ru-RU"/>
              </w:rPr>
            </w:pPr>
            <w:r>
              <w:rPr>
                <w:iCs/>
                <w:sz w:val="18"/>
                <w:szCs w:val="18"/>
                <w:lang w:val="ro-MD" w:eastAsia="ru-RU"/>
              </w:rPr>
              <w:t>99,1</w:t>
            </w:r>
          </w:p>
        </w:tc>
      </w:tr>
    </w:tbl>
    <w:p w14:paraId="6C9BD935" w14:textId="77777777" w:rsidR="00620C2A" w:rsidRPr="00352E0D" w:rsidRDefault="00620C2A" w:rsidP="00267C78">
      <w:pPr>
        <w:ind w:firstLine="567"/>
        <w:jc w:val="both"/>
        <w:rPr>
          <w:i/>
          <w:sz w:val="16"/>
          <w:szCs w:val="16"/>
          <w:lang w:val="ro-MD"/>
        </w:rPr>
      </w:pPr>
    </w:p>
    <w:p w14:paraId="4685F11E" w14:textId="77777777" w:rsidR="00DE30FD" w:rsidRPr="00352E0D" w:rsidRDefault="003C76C5" w:rsidP="003C76C5">
      <w:pPr>
        <w:ind w:firstLine="708"/>
        <w:jc w:val="both"/>
        <w:rPr>
          <w:sz w:val="26"/>
          <w:szCs w:val="26"/>
          <w:lang w:val="ro-MD"/>
        </w:rPr>
      </w:pPr>
      <w:r w:rsidRPr="00352E0D">
        <w:rPr>
          <w:sz w:val="26"/>
          <w:szCs w:val="26"/>
          <w:lang w:val="ro-MD"/>
        </w:rPr>
        <w:t>Din cadrul</w:t>
      </w:r>
      <w:r w:rsidR="00DE30FD" w:rsidRPr="00352E0D">
        <w:rPr>
          <w:sz w:val="26"/>
          <w:szCs w:val="26"/>
          <w:lang w:val="ro-MD"/>
        </w:rPr>
        <w:t xml:space="preserve"> programului </w:t>
      </w:r>
      <w:r w:rsidR="00DE30FD" w:rsidRPr="00352E0D">
        <w:rPr>
          <w:b/>
          <w:bCs/>
          <w:sz w:val="26"/>
          <w:szCs w:val="26"/>
          <w:lang w:val="ro-MD"/>
        </w:rPr>
        <w:t>„Cultura, culte</w:t>
      </w:r>
      <w:r w:rsidR="00817D27" w:rsidRPr="00352E0D">
        <w:rPr>
          <w:b/>
          <w:bCs/>
          <w:sz w:val="26"/>
          <w:szCs w:val="26"/>
          <w:lang w:val="ro-MD"/>
        </w:rPr>
        <w:t>le</w:t>
      </w:r>
      <w:r w:rsidR="00DE30FD" w:rsidRPr="00352E0D">
        <w:rPr>
          <w:b/>
          <w:bCs/>
          <w:sz w:val="26"/>
          <w:szCs w:val="26"/>
          <w:lang w:val="ro-MD"/>
        </w:rPr>
        <w:t xml:space="preserve"> si odihn</w:t>
      </w:r>
      <w:r w:rsidRPr="00352E0D">
        <w:rPr>
          <w:b/>
          <w:bCs/>
          <w:sz w:val="26"/>
          <w:szCs w:val="26"/>
          <w:lang w:val="ro-MD"/>
        </w:rPr>
        <w:t>ă</w:t>
      </w:r>
      <w:r w:rsidR="00DE30FD" w:rsidRPr="00352E0D">
        <w:rPr>
          <w:b/>
          <w:bCs/>
          <w:sz w:val="26"/>
          <w:szCs w:val="26"/>
          <w:lang w:val="ro-MD"/>
        </w:rPr>
        <w:t>”</w:t>
      </w:r>
      <w:r w:rsidR="00DE30FD" w:rsidRPr="00352E0D">
        <w:rPr>
          <w:sz w:val="26"/>
          <w:szCs w:val="26"/>
          <w:lang w:val="ro-MD"/>
        </w:rPr>
        <w:t xml:space="preserve"> </w:t>
      </w:r>
      <w:r w:rsidRPr="00352E0D">
        <w:rPr>
          <w:sz w:val="26"/>
          <w:szCs w:val="26"/>
          <w:lang w:val="ro-MD"/>
        </w:rPr>
        <w:t>au fost finanțate următoare</w:t>
      </w:r>
      <w:r w:rsidR="003D3D63" w:rsidRPr="00352E0D">
        <w:rPr>
          <w:sz w:val="26"/>
          <w:szCs w:val="26"/>
          <w:lang w:val="ro-MD"/>
        </w:rPr>
        <w:t>le</w:t>
      </w:r>
      <w:r w:rsidRPr="00352E0D">
        <w:rPr>
          <w:sz w:val="26"/>
          <w:szCs w:val="26"/>
          <w:lang w:val="ro-MD"/>
        </w:rPr>
        <w:t xml:space="preserve"> instituții publice și activițăți culturale</w:t>
      </w:r>
      <w:r w:rsidR="00DE30FD" w:rsidRPr="00352E0D">
        <w:rPr>
          <w:sz w:val="26"/>
          <w:szCs w:val="26"/>
          <w:lang w:val="ro-MD"/>
        </w:rPr>
        <w:t>:</w:t>
      </w:r>
    </w:p>
    <w:p w14:paraId="1B7FEA29" w14:textId="0EC60B9B" w:rsidR="00DE30FD" w:rsidRPr="00D34B25" w:rsidRDefault="00DE30FD" w:rsidP="004C31CE">
      <w:pPr>
        <w:pStyle w:val="a3"/>
        <w:numPr>
          <w:ilvl w:val="0"/>
          <w:numId w:val="3"/>
        </w:numPr>
        <w:ind w:left="0" w:firstLine="0"/>
        <w:jc w:val="both"/>
        <w:rPr>
          <w:rFonts w:eastAsia="Symbol"/>
          <w:sz w:val="26"/>
          <w:szCs w:val="26"/>
          <w:lang w:val="ro-MD"/>
        </w:rPr>
      </w:pPr>
      <w:r w:rsidRPr="00D34B25">
        <w:rPr>
          <w:sz w:val="26"/>
          <w:szCs w:val="26"/>
          <w:lang w:val="ro-MD"/>
        </w:rPr>
        <w:t xml:space="preserve">pentru întreţinerea Aparatului Direcției Cultură și Turism, inclusiv contabilitatea, cu un efectiv de 8,0 unităţi în state – </w:t>
      </w:r>
      <w:r w:rsidR="00292071">
        <w:rPr>
          <w:sz w:val="26"/>
          <w:szCs w:val="26"/>
          <w:lang w:val="ro-MD"/>
        </w:rPr>
        <w:t>964,6</w:t>
      </w:r>
      <w:r w:rsidRPr="00D34B25">
        <w:rPr>
          <w:sz w:val="26"/>
          <w:szCs w:val="26"/>
          <w:lang w:val="ro-MD"/>
        </w:rPr>
        <w:t xml:space="preserve"> mii lei (</w:t>
      </w:r>
      <w:r w:rsidR="00292071">
        <w:rPr>
          <w:sz w:val="26"/>
          <w:szCs w:val="26"/>
          <w:lang w:val="ro-MD"/>
        </w:rPr>
        <w:t>92,2</w:t>
      </w:r>
      <w:r w:rsidRPr="00D34B25">
        <w:rPr>
          <w:sz w:val="26"/>
          <w:szCs w:val="26"/>
          <w:lang w:val="ro-MD"/>
        </w:rPr>
        <w:t xml:space="preserve"> % din planul precizat – </w:t>
      </w:r>
      <w:r w:rsidR="00E46527">
        <w:rPr>
          <w:sz w:val="26"/>
          <w:szCs w:val="26"/>
          <w:lang w:val="ro-MD"/>
        </w:rPr>
        <w:t>1045,7</w:t>
      </w:r>
      <w:r w:rsidRPr="00D34B25">
        <w:rPr>
          <w:sz w:val="26"/>
          <w:szCs w:val="26"/>
          <w:lang w:val="ro-MD"/>
        </w:rPr>
        <w:t xml:space="preserve"> mii lei);</w:t>
      </w:r>
    </w:p>
    <w:p w14:paraId="1546EDB4" w14:textId="37247A6F" w:rsidR="00DE30FD" w:rsidRPr="00F2443F" w:rsidRDefault="00DE30FD" w:rsidP="004C31CE">
      <w:pPr>
        <w:pStyle w:val="a3"/>
        <w:numPr>
          <w:ilvl w:val="0"/>
          <w:numId w:val="3"/>
        </w:numPr>
        <w:ind w:left="0" w:firstLine="0"/>
        <w:jc w:val="both"/>
        <w:rPr>
          <w:rFonts w:eastAsia="Symbol"/>
          <w:sz w:val="26"/>
          <w:szCs w:val="26"/>
          <w:lang w:val="ro-MD"/>
        </w:rPr>
      </w:pPr>
      <w:r w:rsidRPr="00F2443F">
        <w:rPr>
          <w:sz w:val="26"/>
          <w:szCs w:val="26"/>
          <w:lang w:val="ro-MD"/>
        </w:rPr>
        <w:t xml:space="preserve">pentru desfăşurarea activităţilor culturale – </w:t>
      </w:r>
      <w:r w:rsidR="008614B9">
        <w:rPr>
          <w:sz w:val="26"/>
          <w:szCs w:val="26"/>
          <w:lang w:val="ro-MD"/>
        </w:rPr>
        <w:t>173,3</w:t>
      </w:r>
      <w:r w:rsidRPr="00F2443F">
        <w:rPr>
          <w:sz w:val="26"/>
          <w:szCs w:val="26"/>
          <w:lang w:val="ro-MD"/>
        </w:rPr>
        <w:t xml:space="preserve"> mii lei (</w:t>
      </w:r>
      <w:r w:rsidR="008614B9">
        <w:rPr>
          <w:sz w:val="26"/>
          <w:szCs w:val="26"/>
          <w:lang w:val="ro-MD"/>
        </w:rPr>
        <w:t>41,0</w:t>
      </w:r>
      <w:r w:rsidRPr="00F2443F">
        <w:rPr>
          <w:sz w:val="26"/>
          <w:szCs w:val="26"/>
          <w:lang w:val="ro-MD"/>
        </w:rPr>
        <w:t xml:space="preserve"> % din planul precizat – </w:t>
      </w:r>
      <w:r w:rsidR="00F2443F" w:rsidRPr="00F2443F">
        <w:rPr>
          <w:sz w:val="26"/>
          <w:szCs w:val="26"/>
          <w:lang w:val="ro-MD"/>
        </w:rPr>
        <w:t>423,0</w:t>
      </w:r>
      <w:r w:rsidRPr="00F2443F">
        <w:rPr>
          <w:sz w:val="26"/>
          <w:szCs w:val="26"/>
          <w:lang w:val="ro-MD"/>
        </w:rPr>
        <w:t xml:space="preserve"> mii lei);</w:t>
      </w:r>
    </w:p>
    <w:p w14:paraId="5D19DED1" w14:textId="11C7E8B2" w:rsidR="00DE30FD" w:rsidRPr="003D7028" w:rsidRDefault="00DE30FD" w:rsidP="004C31CE">
      <w:pPr>
        <w:pStyle w:val="a3"/>
        <w:numPr>
          <w:ilvl w:val="0"/>
          <w:numId w:val="3"/>
        </w:numPr>
        <w:ind w:left="0" w:firstLine="0"/>
        <w:jc w:val="both"/>
        <w:rPr>
          <w:rFonts w:eastAsia="Symbol"/>
          <w:sz w:val="26"/>
          <w:szCs w:val="26"/>
          <w:lang w:val="ro-MD"/>
        </w:rPr>
      </w:pPr>
      <w:r w:rsidRPr="003D7028">
        <w:rPr>
          <w:sz w:val="26"/>
          <w:szCs w:val="26"/>
          <w:lang w:val="ro-MD"/>
        </w:rPr>
        <w:t>pentru întreţinerea Casei de cultură Raionale și 2</w:t>
      </w:r>
      <w:r w:rsidR="00F2443F" w:rsidRPr="003D7028">
        <w:rPr>
          <w:sz w:val="26"/>
          <w:szCs w:val="26"/>
          <w:lang w:val="ro-MD"/>
        </w:rPr>
        <w:t>5</w:t>
      </w:r>
      <w:r w:rsidRPr="003D7028">
        <w:rPr>
          <w:sz w:val="26"/>
          <w:szCs w:val="26"/>
          <w:lang w:val="ro-MD"/>
        </w:rPr>
        <w:t xml:space="preserve"> de colective populare – </w:t>
      </w:r>
      <w:r w:rsidR="008614B9" w:rsidRPr="003D7028">
        <w:rPr>
          <w:sz w:val="26"/>
          <w:szCs w:val="26"/>
          <w:lang w:val="ro-MD"/>
        </w:rPr>
        <w:t>5501,3</w:t>
      </w:r>
      <w:r w:rsidRPr="003D7028">
        <w:rPr>
          <w:sz w:val="26"/>
          <w:szCs w:val="26"/>
          <w:lang w:val="ro-MD"/>
        </w:rPr>
        <w:t xml:space="preserve"> mii lei ( </w:t>
      </w:r>
      <w:r w:rsidR="008614B9" w:rsidRPr="003D7028">
        <w:rPr>
          <w:sz w:val="26"/>
          <w:szCs w:val="26"/>
          <w:lang w:val="ro-MD"/>
        </w:rPr>
        <w:t>94,0</w:t>
      </w:r>
      <w:r w:rsidRPr="003D7028">
        <w:rPr>
          <w:sz w:val="26"/>
          <w:szCs w:val="26"/>
          <w:lang w:val="ro-MD"/>
        </w:rPr>
        <w:t xml:space="preserve"> % din planul anual precizat – </w:t>
      </w:r>
      <w:r w:rsidR="00E46527" w:rsidRPr="003D7028">
        <w:rPr>
          <w:sz w:val="26"/>
          <w:szCs w:val="26"/>
          <w:lang w:val="ro-MD"/>
        </w:rPr>
        <w:t>5855,0</w:t>
      </w:r>
      <w:r w:rsidRPr="003D7028">
        <w:rPr>
          <w:sz w:val="26"/>
          <w:szCs w:val="26"/>
          <w:lang w:val="ro-MD"/>
        </w:rPr>
        <w:t xml:space="preserve"> mii lei) cu un efectiv de 63 unități, inclusiv: casa de cultură 20,0 unități și 43,0 unități colective populare;</w:t>
      </w:r>
    </w:p>
    <w:p w14:paraId="4485DC41" w14:textId="14339765" w:rsidR="00DE30FD" w:rsidRPr="003D7028" w:rsidRDefault="00DE30FD" w:rsidP="004C31CE">
      <w:pPr>
        <w:pStyle w:val="a3"/>
        <w:numPr>
          <w:ilvl w:val="0"/>
          <w:numId w:val="4"/>
        </w:numPr>
        <w:ind w:hanging="720"/>
        <w:jc w:val="both"/>
        <w:rPr>
          <w:rFonts w:eastAsia="Symbol"/>
          <w:sz w:val="26"/>
          <w:szCs w:val="26"/>
          <w:lang w:val="ro-MD"/>
        </w:rPr>
      </w:pPr>
      <w:r w:rsidRPr="003D7028">
        <w:rPr>
          <w:sz w:val="26"/>
          <w:szCs w:val="26"/>
          <w:lang w:val="ro-MD"/>
        </w:rPr>
        <w:t xml:space="preserve">pentru întreţinerea Bibliotecii publice raionale – </w:t>
      </w:r>
      <w:r w:rsidR="008614B9" w:rsidRPr="003D7028">
        <w:rPr>
          <w:sz w:val="26"/>
          <w:szCs w:val="26"/>
          <w:lang w:val="ro-MD"/>
        </w:rPr>
        <w:t>2586,9</w:t>
      </w:r>
      <w:r w:rsidRPr="003D7028">
        <w:rPr>
          <w:sz w:val="26"/>
          <w:szCs w:val="26"/>
          <w:lang w:val="ro-MD"/>
        </w:rPr>
        <w:t xml:space="preserve"> mii lei ( </w:t>
      </w:r>
      <w:r w:rsidR="008614B9" w:rsidRPr="003D7028">
        <w:rPr>
          <w:sz w:val="26"/>
          <w:szCs w:val="26"/>
          <w:lang w:val="ro-MD"/>
        </w:rPr>
        <w:t>99</w:t>
      </w:r>
      <w:r w:rsidR="00F2443F" w:rsidRPr="003D7028">
        <w:rPr>
          <w:sz w:val="26"/>
          <w:szCs w:val="26"/>
          <w:lang w:val="ro-MD"/>
        </w:rPr>
        <w:t>,5</w:t>
      </w:r>
      <w:r w:rsidRPr="003D7028">
        <w:rPr>
          <w:sz w:val="26"/>
          <w:szCs w:val="26"/>
          <w:lang w:val="ro-MD"/>
        </w:rPr>
        <w:t xml:space="preserve"> % din planul</w:t>
      </w:r>
    </w:p>
    <w:p w14:paraId="5E5F8BC5" w14:textId="2102E17C" w:rsidR="00DE30FD" w:rsidRPr="003D7028" w:rsidRDefault="00DE30FD" w:rsidP="00817D27">
      <w:pPr>
        <w:jc w:val="both"/>
        <w:rPr>
          <w:rFonts w:eastAsia="Symbol"/>
          <w:sz w:val="26"/>
          <w:szCs w:val="26"/>
          <w:lang w:val="ro-MD"/>
        </w:rPr>
      </w:pPr>
      <w:r w:rsidRPr="003D7028">
        <w:rPr>
          <w:sz w:val="26"/>
          <w:szCs w:val="26"/>
          <w:lang w:val="ro-MD"/>
        </w:rPr>
        <w:t xml:space="preserve">anual precizat – </w:t>
      </w:r>
      <w:r w:rsidR="00F2443F" w:rsidRPr="003D7028">
        <w:rPr>
          <w:sz w:val="26"/>
          <w:szCs w:val="26"/>
          <w:lang w:val="ro-MD"/>
        </w:rPr>
        <w:t>2600,0</w:t>
      </w:r>
      <w:r w:rsidR="003D3D63" w:rsidRPr="003D7028">
        <w:rPr>
          <w:sz w:val="26"/>
          <w:szCs w:val="26"/>
          <w:lang w:val="ro-MD"/>
        </w:rPr>
        <w:t xml:space="preserve"> </w:t>
      </w:r>
      <w:r w:rsidRPr="003D7028">
        <w:rPr>
          <w:sz w:val="26"/>
          <w:szCs w:val="26"/>
          <w:lang w:val="ro-MD"/>
        </w:rPr>
        <w:t>mii lei), cu un efectiv de 23,5 unități de personal;</w:t>
      </w:r>
    </w:p>
    <w:p w14:paraId="1281DC76" w14:textId="6C33B226" w:rsidR="00DE30FD" w:rsidRPr="003D7028" w:rsidRDefault="00DE30FD" w:rsidP="004C31CE">
      <w:pPr>
        <w:pStyle w:val="a3"/>
        <w:numPr>
          <w:ilvl w:val="0"/>
          <w:numId w:val="4"/>
        </w:numPr>
        <w:ind w:left="0" w:firstLine="0"/>
        <w:jc w:val="both"/>
        <w:rPr>
          <w:rFonts w:eastAsia="Symbol"/>
          <w:sz w:val="26"/>
          <w:szCs w:val="26"/>
          <w:lang w:val="ro-MD"/>
        </w:rPr>
      </w:pPr>
      <w:r w:rsidRPr="003D7028">
        <w:rPr>
          <w:sz w:val="26"/>
          <w:szCs w:val="26"/>
          <w:lang w:val="ro-MD"/>
        </w:rPr>
        <w:t xml:space="preserve">pentru întreţinerea a 3 muzee istorice și Complexului muzeal istoric a conacului - parc Manuc Bey – </w:t>
      </w:r>
      <w:r w:rsidR="008614B9" w:rsidRPr="003D7028">
        <w:rPr>
          <w:sz w:val="26"/>
          <w:szCs w:val="26"/>
          <w:lang w:val="ro-MD"/>
        </w:rPr>
        <w:t>3194,6</w:t>
      </w:r>
      <w:r w:rsidRPr="003D7028">
        <w:rPr>
          <w:sz w:val="26"/>
          <w:szCs w:val="26"/>
          <w:lang w:val="ro-MD"/>
        </w:rPr>
        <w:t xml:space="preserve"> mii lei ( </w:t>
      </w:r>
      <w:r w:rsidR="008614B9" w:rsidRPr="003D7028">
        <w:rPr>
          <w:sz w:val="26"/>
          <w:szCs w:val="26"/>
          <w:lang w:val="ro-MD"/>
        </w:rPr>
        <w:t>55,2</w:t>
      </w:r>
      <w:r w:rsidRPr="003D7028">
        <w:rPr>
          <w:sz w:val="26"/>
          <w:szCs w:val="26"/>
          <w:lang w:val="ro-MD"/>
        </w:rPr>
        <w:t xml:space="preserve"> % din planul anual precizat – </w:t>
      </w:r>
      <w:r w:rsidR="00E46527" w:rsidRPr="003D7028">
        <w:rPr>
          <w:sz w:val="26"/>
          <w:szCs w:val="26"/>
          <w:lang w:val="ro-MD"/>
        </w:rPr>
        <w:t>57</w:t>
      </w:r>
      <w:r w:rsidR="008614B9" w:rsidRPr="003D7028">
        <w:rPr>
          <w:sz w:val="26"/>
          <w:szCs w:val="26"/>
          <w:lang w:val="ro-MD"/>
        </w:rPr>
        <w:t>88,7</w:t>
      </w:r>
      <w:r w:rsidRPr="003D7028">
        <w:rPr>
          <w:sz w:val="26"/>
          <w:szCs w:val="26"/>
          <w:lang w:val="ro-MD"/>
        </w:rPr>
        <w:t xml:space="preserve"> mii lei), cu un efectiv de 33,5 unități de personal.</w:t>
      </w:r>
    </w:p>
    <w:p w14:paraId="1AF350D1" w14:textId="77777777" w:rsidR="00DE30FD" w:rsidRPr="00A37C38" w:rsidRDefault="00DE30FD" w:rsidP="00DE30FD">
      <w:pPr>
        <w:spacing w:line="56" w:lineRule="exact"/>
        <w:rPr>
          <w:color w:val="FF0000"/>
          <w:sz w:val="26"/>
          <w:szCs w:val="26"/>
          <w:lang w:val="ro-MD"/>
        </w:rPr>
      </w:pPr>
    </w:p>
    <w:p w14:paraId="03703360" w14:textId="44A477A2" w:rsidR="00DE30FD" w:rsidRPr="00D34B25" w:rsidRDefault="00DE30FD" w:rsidP="003D3D63">
      <w:pPr>
        <w:ind w:firstLine="708"/>
        <w:jc w:val="both"/>
        <w:rPr>
          <w:sz w:val="26"/>
          <w:szCs w:val="26"/>
          <w:lang w:val="ro-MD"/>
        </w:rPr>
      </w:pPr>
      <w:r w:rsidRPr="00D34B25">
        <w:rPr>
          <w:sz w:val="26"/>
          <w:szCs w:val="26"/>
          <w:lang w:val="ro-MD"/>
        </w:rPr>
        <w:t xml:space="preserve">La programul </w:t>
      </w:r>
      <w:r w:rsidRPr="00D34B25">
        <w:rPr>
          <w:b/>
          <w:bCs/>
          <w:sz w:val="26"/>
          <w:szCs w:val="26"/>
          <w:lang w:val="ro-MD"/>
        </w:rPr>
        <w:t>„Tineret şi sport”</w:t>
      </w:r>
      <w:r w:rsidRPr="00D34B25">
        <w:rPr>
          <w:sz w:val="26"/>
          <w:szCs w:val="26"/>
          <w:lang w:val="ro-MD"/>
        </w:rPr>
        <w:t xml:space="preserve"> s-au cheltuit </w:t>
      </w:r>
      <w:r w:rsidR="008614B9">
        <w:rPr>
          <w:sz w:val="26"/>
          <w:szCs w:val="26"/>
          <w:lang w:val="ro-MD"/>
        </w:rPr>
        <w:t>2894,9</w:t>
      </w:r>
      <w:r w:rsidRPr="00D34B25">
        <w:rPr>
          <w:sz w:val="26"/>
          <w:szCs w:val="26"/>
          <w:lang w:val="ro-MD"/>
        </w:rPr>
        <w:t xml:space="preserve"> mii lei, plan precizat </w:t>
      </w:r>
      <w:r w:rsidR="008614B9">
        <w:rPr>
          <w:sz w:val="26"/>
          <w:szCs w:val="26"/>
          <w:lang w:val="ro-MD"/>
        </w:rPr>
        <w:t>4728,5</w:t>
      </w:r>
      <w:r w:rsidRPr="00D34B25">
        <w:rPr>
          <w:sz w:val="26"/>
          <w:szCs w:val="26"/>
          <w:lang w:val="ro-MD"/>
        </w:rPr>
        <w:t xml:space="preserve"> mii lei, la nivel de </w:t>
      </w:r>
      <w:r w:rsidR="008614B9">
        <w:rPr>
          <w:sz w:val="26"/>
          <w:szCs w:val="26"/>
          <w:lang w:val="ro-MD"/>
        </w:rPr>
        <w:t>82,4</w:t>
      </w:r>
      <w:r w:rsidRPr="00D34B25">
        <w:rPr>
          <w:sz w:val="26"/>
          <w:szCs w:val="26"/>
          <w:lang w:val="ro-MD"/>
        </w:rPr>
        <w:t xml:space="preserve"> la sută, dintre care: </w:t>
      </w:r>
    </w:p>
    <w:p w14:paraId="026FAE5D" w14:textId="21E1EC80" w:rsidR="00DE30FD" w:rsidRPr="00D34B25" w:rsidRDefault="00DE30FD" w:rsidP="00DE30FD">
      <w:pPr>
        <w:ind w:firstLine="708"/>
        <w:jc w:val="both"/>
        <w:rPr>
          <w:sz w:val="26"/>
          <w:szCs w:val="26"/>
          <w:lang w:val="ro-MD"/>
        </w:rPr>
      </w:pPr>
      <w:r w:rsidRPr="00D34B25">
        <w:rPr>
          <w:sz w:val="26"/>
          <w:szCs w:val="26"/>
          <w:lang w:val="ro-MD"/>
        </w:rPr>
        <w:t>Pentru subprogramul „</w:t>
      </w:r>
      <w:r w:rsidRPr="00D34B25">
        <w:rPr>
          <w:b/>
          <w:bCs/>
          <w:sz w:val="26"/>
          <w:szCs w:val="26"/>
          <w:lang w:val="ro-MD"/>
        </w:rPr>
        <w:t>Sport</w:t>
      </w:r>
      <w:r w:rsidRPr="00D34B25">
        <w:rPr>
          <w:sz w:val="26"/>
          <w:szCs w:val="26"/>
          <w:lang w:val="ro-MD"/>
        </w:rPr>
        <w:t>” a fost utiliza</w:t>
      </w:r>
      <w:r w:rsidR="00817D27" w:rsidRPr="00D34B25">
        <w:rPr>
          <w:sz w:val="26"/>
          <w:szCs w:val="26"/>
          <w:lang w:val="ro-MD"/>
        </w:rPr>
        <w:t xml:space="preserve">tă suma </w:t>
      </w:r>
      <w:r w:rsidR="00A047D4">
        <w:rPr>
          <w:sz w:val="26"/>
          <w:szCs w:val="26"/>
          <w:lang w:val="ro-MD"/>
        </w:rPr>
        <w:t>d</w:t>
      </w:r>
      <w:r w:rsidR="00817D27" w:rsidRPr="00D34B25">
        <w:rPr>
          <w:sz w:val="26"/>
          <w:szCs w:val="26"/>
          <w:lang w:val="ro-MD"/>
        </w:rPr>
        <w:t>e</w:t>
      </w:r>
      <w:r w:rsidRPr="00D34B25">
        <w:rPr>
          <w:sz w:val="26"/>
          <w:szCs w:val="26"/>
          <w:lang w:val="ro-MD"/>
        </w:rPr>
        <w:t xml:space="preserve"> </w:t>
      </w:r>
      <w:r w:rsidR="008614B9">
        <w:rPr>
          <w:sz w:val="26"/>
          <w:szCs w:val="26"/>
          <w:lang w:val="ro-MD"/>
        </w:rPr>
        <w:t>3471,9</w:t>
      </w:r>
      <w:r w:rsidRPr="00D34B25">
        <w:rPr>
          <w:sz w:val="26"/>
          <w:szCs w:val="26"/>
          <w:lang w:val="ro-MD"/>
        </w:rPr>
        <w:t xml:space="preserve"> mii lei din </w:t>
      </w:r>
      <w:r w:rsidR="00A047D4">
        <w:rPr>
          <w:sz w:val="26"/>
          <w:szCs w:val="26"/>
          <w:lang w:val="ro-MD"/>
        </w:rPr>
        <w:t>suma alocat</w:t>
      </w:r>
      <w:r w:rsidR="008614B9">
        <w:rPr>
          <w:sz w:val="26"/>
          <w:szCs w:val="26"/>
          <w:lang w:val="ro-MD"/>
        </w:rPr>
        <w:t>ă</w:t>
      </w:r>
      <w:r w:rsidR="00A047D4">
        <w:rPr>
          <w:sz w:val="26"/>
          <w:szCs w:val="26"/>
          <w:lang w:val="ro-MD"/>
        </w:rPr>
        <w:t xml:space="preserve"> de </w:t>
      </w:r>
      <w:r w:rsidR="008614B9">
        <w:rPr>
          <w:sz w:val="26"/>
          <w:szCs w:val="26"/>
          <w:lang w:val="ro-MD"/>
        </w:rPr>
        <w:t>4068,5</w:t>
      </w:r>
      <w:r w:rsidRPr="00D34B25">
        <w:rPr>
          <w:sz w:val="26"/>
          <w:szCs w:val="26"/>
          <w:lang w:val="ro-MD"/>
        </w:rPr>
        <w:t xml:space="preserve"> mii lei, la nivel de </w:t>
      </w:r>
      <w:r w:rsidR="008614B9">
        <w:rPr>
          <w:sz w:val="26"/>
          <w:szCs w:val="26"/>
          <w:lang w:val="ro-MD"/>
        </w:rPr>
        <w:t>85,3</w:t>
      </w:r>
      <w:r w:rsidRPr="00D34B25">
        <w:rPr>
          <w:sz w:val="26"/>
          <w:szCs w:val="26"/>
          <w:lang w:val="ro-MD"/>
        </w:rPr>
        <w:t xml:space="preserve"> la sută, dintre care:</w:t>
      </w:r>
    </w:p>
    <w:p w14:paraId="1180DA03" w14:textId="7C3FE118" w:rsidR="00DE30FD" w:rsidRPr="00D34B25" w:rsidRDefault="00DE30FD" w:rsidP="004C31CE">
      <w:pPr>
        <w:pStyle w:val="a3"/>
        <w:numPr>
          <w:ilvl w:val="0"/>
          <w:numId w:val="5"/>
        </w:numPr>
        <w:ind w:left="0" w:firstLine="0"/>
        <w:jc w:val="both"/>
        <w:rPr>
          <w:sz w:val="26"/>
          <w:szCs w:val="26"/>
          <w:lang w:val="ro-MD"/>
        </w:rPr>
      </w:pPr>
      <w:r w:rsidRPr="00D34B25">
        <w:rPr>
          <w:sz w:val="26"/>
          <w:szCs w:val="26"/>
          <w:lang w:val="ro-MD"/>
        </w:rPr>
        <w:t xml:space="preserve">pentru activități sportive – executat </w:t>
      </w:r>
      <w:r w:rsidR="008614B9">
        <w:rPr>
          <w:sz w:val="26"/>
          <w:szCs w:val="26"/>
          <w:lang w:val="ro-MD"/>
        </w:rPr>
        <w:t>78,6</w:t>
      </w:r>
      <w:r w:rsidRPr="00D34B25">
        <w:rPr>
          <w:sz w:val="26"/>
          <w:szCs w:val="26"/>
          <w:lang w:val="ro-MD"/>
        </w:rPr>
        <w:t xml:space="preserve"> mii lei (</w:t>
      </w:r>
      <w:r w:rsidR="008614B9">
        <w:rPr>
          <w:sz w:val="26"/>
          <w:szCs w:val="26"/>
          <w:lang w:val="ro-MD"/>
        </w:rPr>
        <w:t>17,6</w:t>
      </w:r>
      <w:r w:rsidRPr="00D34B25">
        <w:rPr>
          <w:sz w:val="26"/>
          <w:szCs w:val="26"/>
          <w:lang w:val="ro-MD"/>
        </w:rPr>
        <w:t xml:space="preserve"> % din planul precizat – </w:t>
      </w:r>
      <w:r w:rsidR="008614B9">
        <w:rPr>
          <w:sz w:val="26"/>
          <w:szCs w:val="26"/>
          <w:lang w:val="ro-MD"/>
        </w:rPr>
        <w:t>446,2</w:t>
      </w:r>
      <w:r w:rsidRPr="00D34B25">
        <w:rPr>
          <w:sz w:val="26"/>
          <w:szCs w:val="26"/>
          <w:lang w:val="ro-MD"/>
        </w:rPr>
        <w:t xml:space="preserve"> mii lei ); </w:t>
      </w:r>
    </w:p>
    <w:p w14:paraId="17386FB9" w14:textId="14E574DE" w:rsidR="00DE30FD" w:rsidRPr="003D7028" w:rsidRDefault="00DE30FD" w:rsidP="004C31CE">
      <w:pPr>
        <w:pStyle w:val="a3"/>
        <w:numPr>
          <w:ilvl w:val="0"/>
          <w:numId w:val="5"/>
        </w:numPr>
        <w:ind w:left="0" w:firstLine="0"/>
        <w:jc w:val="both"/>
        <w:rPr>
          <w:sz w:val="26"/>
          <w:szCs w:val="26"/>
          <w:lang w:val="ro-MD"/>
        </w:rPr>
      </w:pPr>
      <w:r w:rsidRPr="00F2443F">
        <w:rPr>
          <w:sz w:val="26"/>
          <w:szCs w:val="26"/>
          <w:lang w:val="ro-MD"/>
        </w:rPr>
        <w:t xml:space="preserve">pentru asigurarea funcționalității Scolii de sport raională au fost cheltuiți </w:t>
      </w:r>
      <w:r w:rsidR="008614B9">
        <w:rPr>
          <w:sz w:val="26"/>
          <w:szCs w:val="26"/>
          <w:lang w:val="ro-MD"/>
        </w:rPr>
        <w:t>20</w:t>
      </w:r>
      <w:r w:rsidR="002B5333">
        <w:rPr>
          <w:sz w:val="26"/>
          <w:szCs w:val="26"/>
          <w:lang w:val="ro-MD"/>
        </w:rPr>
        <w:t>2</w:t>
      </w:r>
      <w:r w:rsidR="008614B9">
        <w:rPr>
          <w:sz w:val="26"/>
          <w:szCs w:val="26"/>
          <w:lang w:val="ro-MD"/>
        </w:rPr>
        <w:t>4,7</w:t>
      </w:r>
      <w:r w:rsidRPr="00F2443F">
        <w:rPr>
          <w:sz w:val="26"/>
          <w:szCs w:val="26"/>
          <w:lang w:val="ro-MD"/>
        </w:rPr>
        <w:t xml:space="preserve"> mii lei ( </w:t>
      </w:r>
      <w:r w:rsidR="008614B9">
        <w:rPr>
          <w:sz w:val="26"/>
          <w:szCs w:val="26"/>
          <w:lang w:val="ro-MD"/>
        </w:rPr>
        <w:t>91,4</w:t>
      </w:r>
      <w:r w:rsidRPr="00F2443F">
        <w:rPr>
          <w:sz w:val="26"/>
          <w:szCs w:val="26"/>
          <w:lang w:val="ro-MD"/>
        </w:rPr>
        <w:t xml:space="preserve"> % din planul precizat – </w:t>
      </w:r>
      <w:r w:rsidR="002B5333">
        <w:rPr>
          <w:sz w:val="26"/>
          <w:szCs w:val="26"/>
          <w:lang w:val="ro-MD"/>
        </w:rPr>
        <w:t>2217,0</w:t>
      </w:r>
      <w:r w:rsidRPr="00F2443F">
        <w:rPr>
          <w:sz w:val="26"/>
          <w:szCs w:val="26"/>
          <w:lang w:val="ro-MD"/>
        </w:rPr>
        <w:t xml:space="preserve"> mii lei</w:t>
      </w:r>
      <w:r w:rsidRPr="003D7028">
        <w:rPr>
          <w:sz w:val="26"/>
          <w:szCs w:val="26"/>
          <w:lang w:val="ro-MD"/>
        </w:rPr>
        <w:t>) cu un efectiv de 22,0 unități de personal. În Şcoala de sport raională au funcţionat 26 grupe cu un număr mediu anual de 359 copii și adolescenți;</w:t>
      </w:r>
    </w:p>
    <w:p w14:paraId="6B22D363" w14:textId="3F97CE2F" w:rsidR="00DE30FD" w:rsidRPr="00F2443F" w:rsidRDefault="00DE30FD" w:rsidP="004C31CE">
      <w:pPr>
        <w:pStyle w:val="a3"/>
        <w:numPr>
          <w:ilvl w:val="0"/>
          <w:numId w:val="5"/>
        </w:numPr>
        <w:ind w:left="0" w:firstLine="0"/>
        <w:jc w:val="both"/>
        <w:rPr>
          <w:sz w:val="26"/>
          <w:szCs w:val="26"/>
          <w:lang w:val="ro-MD"/>
        </w:rPr>
      </w:pPr>
      <w:r w:rsidRPr="00F2443F">
        <w:rPr>
          <w:sz w:val="26"/>
          <w:szCs w:val="26"/>
          <w:lang w:val="ro-MD"/>
        </w:rPr>
        <w:t xml:space="preserve">cheltuieli pentru Construcția </w:t>
      </w:r>
      <w:r w:rsidR="00F2443F" w:rsidRPr="00F2443F">
        <w:rPr>
          <w:sz w:val="26"/>
          <w:szCs w:val="26"/>
          <w:lang w:val="ro-MD"/>
        </w:rPr>
        <w:t>terenului de sport</w:t>
      </w:r>
      <w:r w:rsidRPr="00F2443F">
        <w:rPr>
          <w:sz w:val="26"/>
          <w:szCs w:val="26"/>
          <w:lang w:val="ro-MD"/>
        </w:rPr>
        <w:t xml:space="preserve"> a LT ”M. Sadoveanu” </w:t>
      </w:r>
      <w:r w:rsidR="003D3D63" w:rsidRPr="00F2443F">
        <w:rPr>
          <w:sz w:val="26"/>
          <w:szCs w:val="26"/>
          <w:lang w:val="ro-MD"/>
        </w:rPr>
        <w:t xml:space="preserve">mun. Hîncești, </w:t>
      </w:r>
      <w:r w:rsidRPr="00F2443F">
        <w:rPr>
          <w:sz w:val="26"/>
          <w:szCs w:val="26"/>
          <w:lang w:val="ro-MD"/>
        </w:rPr>
        <w:t xml:space="preserve">plan precizat – </w:t>
      </w:r>
      <w:r w:rsidR="002B5333">
        <w:rPr>
          <w:sz w:val="26"/>
          <w:szCs w:val="26"/>
          <w:lang w:val="ro-MD"/>
        </w:rPr>
        <w:t>1408,3</w:t>
      </w:r>
      <w:r w:rsidR="003D3D63" w:rsidRPr="00F2443F">
        <w:rPr>
          <w:sz w:val="26"/>
          <w:szCs w:val="26"/>
          <w:lang w:val="ro-MD"/>
        </w:rPr>
        <w:t xml:space="preserve"> </w:t>
      </w:r>
      <w:r w:rsidRPr="00F2443F">
        <w:rPr>
          <w:sz w:val="26"/>
          <w:szCs w:val="26"/>
          <w:lang w:val="ro-MD"/>
        </w:rPr>
        <w:t xml:space="preserve">mii lei, executat </w:t>
      </w:r>
      <w:r w:rsidR="002B5333">
        <w:rPr>
          <w:sz w:val="26"/>
          <w:szCs w:val="26"/>
          <w:lang w:val="ro-MD"/>
        </w:rPr>
        <w:t>1368,8</w:t>
      </w:r>
      <w:r w:rsidRPr="00F2443F">
        <w:rPr>
          <w:sz w:val="26"/>
          <w:szCs w:val="26"/>
          <w:lang w:val="ro-MD"/>
        </w:rPr>
        <w:t xml:space="preserve"> mii lei, la nivel de </w:t>
      </w:r>
      <w:r w:rsidR="002B5333">
        <w:rPr>
          <w:sz w:val="26"/>
          <w:szCs w:val="26"/>
          <w:lang w:val="ro-MD"/>
        </w:rPr>
        <w:t>97,2</w:t>
      </w:r>
      <w:r w:rsidRPr="00F2443F">
        <w:rPr>
          <w:sz w:val="26"/>
          <w:szCs w:val="26"/>
          <w:lang w:val="ro-MD"/>
        </w:rPr>
        <w:t xml:space="preserve"> % din suma precizată. </w:t>
      </w:r>
    </w:p>
    <w:p w14:paraId="32146C3C" w14:textId="5E1C77FF" w:rsidR="00DE30FD" w:rsidRPr="00F2443F" w:rsidRDefault="00DE30FD" w:rsidP="00DE30FD">
      <w:pPr>
        <w:jc w:val="both"/>
        <w:rPr>
          <w:sz w:val="26"/>
          <w:szCs w:val="26"/>
          <w:lang w:val="ro-MD"/>
        </w:rPr>
      </w:pPr>
      <w:r w:rsidRPr="00A37C38">
        <w:rPr>
          <w:color w:val="FF0000"/>
          <w:sz w:val="26"/>
          <w:szCs w:val="26"/>
          <w:lang w:val="ro-MD"/>
        </w:rPr>
        <w:tab/>
      </w:r>
      <w:r w:rsidRPr="00F2443F">
        <w:rPr>
          <w:sz w:val="26"/>
          <w:szCs w:val="26"/>
          <w:lang w:val="ro-MD"/>
        </w:rPr>
        <w:t>Pentru subprogramul „</w:t>
      </w:r>
      <w:r w:rsidRPr="00F2443F">
        <w:rPr>
          <w:b/>
          <w:bCs/>
          <w:sz w:val="26"/>
          <w:szCs w:val="26"/>
          <w:lang w:val="ro-MD"/>
        </w:rPr>
        <w:t>Tineret</w:t>
      </w:r>
      <w:r w:rsidRPr="00F2443F">
        <w:rPr>
          <w:sz w:val="26"/>
          <w:szCs w:val="26"/>
          <w:lang w:val="ro-MD"/>
        </w:rPr>
        <w:t xml:space="preserve">” </w:t>
      </w:r>
      <w:r w:rsidR="00817D27" w:rsidRPr="00F2443F">
        <w:rPr>
          <w:sz w:val="26"/>
          <w:szCs w:val="26"/>
          <w:lang w:val="ro-MD"/>
        </w:rPr>
        <w:t xml:space="preserve">a fost utilizată suma în volum de </w:t>
      </w:r>
      <w:r w:rsidR="002B5333">
        <w:rPr>
          <w:sz w:val="26"/>
          <w:szCs w:val="26"/>
          <w:lang w:val="ro-MD"/>
        </w:rPr>
        <w:t>423,0</w:t>
      </w:r>
      <w:r w:rsidRPr="00F2443F">
        <w:rPr>
          <w:sz w:val="26"/>
          <w:szCs w:val="26"/>
          <w:lang w:val="ro-MD"/>
        </w:rPr>
        <w:t xml:space="preserve"> mii lei din 6</w:t>
      </w:r>
      <w:r w:rsidR="00F2443F" w:rsidRPr="00F2443F">
        <w:rPr>
          <w:sz w:val="26"/>
          <w:szCs w:val="26"/>
          <w:lang w:val="ro-MD"/>
        </w:rPr>
        <w:t>6</w:t>
      </w:r>
      <w:r w:rsidRPr="00F2443F">
        <w:rPr>
          <w:sz w:val="26"/>
          <w:szCs w:val="26"/>
          <w:lang w:val="ro-MD"/>
        </w:rPr>
        <w:t xml:space="preserve">0,0 mii lei alocaţi, la nivel de </w:t>
      </w:r>
      <w:r w:rsidR="002B5333">
        <w:rPr>
          <w:sz w:val="26"/>
          <w:szCs w:val="26"/>
          <w:lang w:val="ro-MD"/>
        </w:rPr>
        <w:t>64,1</w:t>
      </w:r>
      <w:r w:rsidRPr="00F2443F">
        <w:rPr>
          <w:sz w:val="26"/>
          <w:szCs w:val="26"/>
          <w:lang w:val="ro-MD"/>
        </w:rPr>
        <w:t xml:space="preserve"> la sută, inclusiv:</w:t>
      </w:r>
    </w:p>
    <w:p w14:paraId="54890998" w14:textId="0133D0DD" w:rsidR="00DE30FD" w:rsidRPr="00F2443F" w:rsidRDefault="00DE30FD" w:rsidP="002B5333">
      <w:pPr>
        <w:pStyle w:val="a3"/>
        <w:numPr>
          <w:ilvl w:val="0"/>
          <w:numId w:val="6"/>
        </w:numPr>
        <w:ind w:left="360"/>
        <w:rPr>
          <w:sz w:val="26"/>
          <w:szCs w:val="26"/>
          <w:lang w:val="ro-MD"/>
        </w:rPr>
      </w:pPr>
      <w:r w:rsidRPr="00F2443F">
        <w:rPr>
          <w:sz w:val="26"/>
          <w:szCs w:val="26"/>
          <w:lang w:val="ro-MD"/>
        </w:rPr>
        <w:t xml:space="preserve">pentru organizarea unor activități pentru tineret – </w:t>
      </w:r>
      <w:r w:rsidR="002B5333">
        <w:rPr>
          <w:sz w:val="26"/>
          <w:szCs w:val="26"/>
          <w:lang w:val="ro-MD"/>
        </w:rPr>
        <w:t>24,4</w:t>
      </w:r>
      <w:r w:rsidRPr="00F2443F">
        <w:rPr>
          <w:sz w:val="26"/>
          <w:szCs w:val="26"/>
          <w:lang w:val="ro-MD"/>
        </w:rPr>
        <w:t xml:space="preserve"> mii lei ( </w:t>
      </w:r>
      <w:r w:rsidR="002B5333">
        <w:rPr>
          <w:sz w:val="26"/>
          <w:szCs w:val="26"/>
          <w:lang w:val="ro-MD"/>
        </w:rPr>
        <w:t>13,6</w:t>
      </w:r>
      <w:r w:rsidRPr="00F2443F">
        <w:rPr>
          <w:sz w:val="26"/>
          <w:szCs w:val="26"/>
          <w:lang w:val="ro-MD"/>
        </w:rPr>
        <w:t xml:space="preserve"> % din planul precizat – </w:t>
      </w:r>
      <w:r w:rsidR="00F2443F" w:rsidRPr="00F2443F">
        <w:rPr>
          <w:sz w:val="26"/>
          <w:szCs w:val="26"/>
          <w:lang w:val="ro-MD"/>
        </w:rPr>
        <w:t>180,0</w:t>
      </w:r>
      <w:r w:rsidRPr="00F2443F">
        <w:rPr>
          <w:sz w:val="26"/>
          <w:szCs w:val="26"/>
          <w:lang w:val="ro-MD"/>
        </w:rPr>
        <w:t xml:space="preserve"> mii lei);</w:t>
      </w:r>
    </w:p>
    <w:p w14:paraId="2841F738" w14:textId="0956B4AE" w:rsidR="00DE30FD" w:rsidRPr="00F2443F" w:rsidRDefault="00DE30FD" w:rsidP="002B5333">
      <w:pPr>
        <w:pStyle w:val="a3"/>
        <w:numPr>
          <w:ilvl w:val="0"/>
          <w:numId w:val="6"/>
        </w:numPr>
        <w:ind w:left="360"/>
        <w:rPr>
          <w:sz w:val="26"/>
          <w:szCs w:val="26"/>
          <w:lang w:val="ro-MD"/>
        </w:rPr>
      </w:pPr>
      <w:r w:rsidRPr="00F2443F">
        <w:rPr>
          <w:sz w:val="26"/>
          <w:szCs w:val="26"/>
          <w:lang w:val="ro-MD"/>
        </w:rPr>
        <w:t xml:space="preserve">pentru întreținerea Centrului de Tineret – </w:t>
      </w:r>
      <w:r w:rsidR="002B5333">
        <w:rPr>
          <w:sz w:val="26"/>
          <w:szCs w:val="26"/>
          <w:lang w:val="ro-MD"/>
        </w:rPr>
        <w:t>398,6</w:t>
      </w:r>
      <w:r w:rsidRPr="00F2443F">
        <w:rPr>
          <w:sz w:val="26"/>
          <w:szCs w:val="26"/>
          <w:lang w:val="ro-MD"/>
        </w:rPr>
        <w:t xml:space="preserve"> mii lei ( </w:t>
      </w:r>
      <w:r w:rsidR="002B5333">
        <w:rPr>
          <w:sz w:val="26"/>
          <w:szCs w:val="26"/>
          <w:lang w:val="ro-MD"/>
        </w:rPr>
        <w:t>83,0</w:t>
      </w:r>
      <w:r w:rsidRPr="00F2443F">
        <w:rPr>
          <w:sz w:val="26"/>
          <w:szCs w:val="26"/>
          <w:lang w:val="ro-MD"/>
        </w:rPr>
        <w:t xml:space="preserve"> % din planul precizat – 4</w:t>
      </w:r>
      <w:r w:rsidR="00817D27" w:rsidRPr="00F2443F">
        <w:rPr>
          <w:sz w:val="26"/>
          <w:szCs w:val="26"/>
          <w:lang w:val="ro-MD"/>
        </w:rPr>
        <w:t>8</w:t>
      </w:r>
      <w:r w:rsidRPr="00F2443F">
        <w:rPr>
          <w:sz w:val="26"/>
          <w:szCs w:val="26"/>
          <w:lang w:val="ro-MD"/>
        </w:rPr>
        <w:t>0,0 mii lei).</w:t>
      </w:r>
    </w:p>
    <w:p w14:paraId="05B5E182" w14:textId="6547369E" w:rsidR="00C6166E" w:rsidRDefault="00C6166E" w:rsidP="003D3D63">
      <w:pPr>
        <w:pStyle w:val="a5"/>
        <w:ind w:firstLine="360"/>
        <w:jc w:val="both"/>
        <w:rPr>
          <w:rFonts w:ascii="Times New Roman" w:hAnsi="Times New Roman"/>
          <w:sz w:val="26"/>
          <w:szCs w:val="26"/>
          <w:lang w:val="ro-MD"/>
        </w:rPr>
      </w:pPr>
      <w:r w:rsidRPr="00F2443F">
        <w:rPr>
          <w:rFonts w:ascii="Times New Roman" w:hAnsi="Times New Roman"/>
          <w:sz w:val="26"/>
          <w:szCs w:val="26"/>
          <w:lang w:val="ro-MD"/>
        </w:rPr>
        <w:t>Cheltuielile în cadrul grupei „Cultură, sport, tineret, culte şi odihnă” au fost executate la nivel de pînă la</w:t>
      </w:r>
      <w:r w:rsidR="00F2443F" w:rsidRPr="00F2443F">
        <w:rPr>
          <w:rFonts w:ascii="Times New Roman" w:hAnsi="Times New Roman"/>
          <w:sz w:val="26"/>
          <w:szCs w:val="26"/>
          <w:lang w:val="ro-MD"/>
        </w:rPr>
        <w:t xml:space="preserve"> </w:t>
      </w:r>
      <w:r w:rsidR="002B5333">
        <w:rPr>
          <w:rFonts w:ascii="Times New Roman" w:hAnsi="Times New Roman"/>
          <w:sz w:val="26"/>
          <w:szCs w:val="26"/>
          <w:lang w:val="ro-MD"/>
        </w:rPr>
        <w:t>75,7</w:t>
      </w:r>
      <w:r w:rsidR="00F436A1">
        <w:rPr>
          <w:rFonts w:ascii="Times New Roman" w:hAnsi="Times New Roman"/>
          <w:sz w:val="26"/>
          <w:szCs w:val="26"/>
          <w:lang w:val="ro-MD"/>
        </w:rPr>
        <w:t xml:space="preserve"> </w:t>
      </w:r>
      <w:r w:rsidRPr="00F2443F">
        <w:rPr>
          <w:rFonts w:ascii="Times New Roman" w:hAnsi="Times New Roman"/>
          <w:sz w:val="26"/>
          <w:szCs w:val="26"/>
          <w:lang w:val="ro-MD"/>
        </w:rPr>
        <w:t xml:space="preserve">% în legătură cu sistarea activităților instituțiilor bugetare din ramura dată și amînarea </w:t>
      </w:r>
      <w:r w:rsidR="00F436A1">
        <w:rPr>
          <w:rFonts w:ascii="Times New Roman" w:hAnsi="Times New Roman"/>
          <w:sz w:val="26"/>
          <w:szCs w:val="26"/>
          <w:lang w:val="ro-MD"/>
        </w:rPr>
        <w:t>periodică a</w:t>
      </w:r>
      <w:r w:rsidRPr="00F2443F">
        <w:rPr>
          <w:rFonts w:ascii="Times New Roman" w:hAnsi="Times New Roman"/>
          <w:sz w:val="26"/>
          <w:szCs w:val="26"/>
          <w:lang w:val="ro-MD"/>
        </w:rPr>
        <w:t xml:space="preserve"> măsurilor culturale și sportive în legătură cu situația epidemiologică din raion.</w:t>
      </w:r>
    </w:p>
    <w:p w14:paraId="78073292" w14:textId="77777777" w:rsidR="002B5333" w:rsidRPr="00F2443F" w:rsidRDefault="002B5333" w:rsidP="003D3D63">
      <w:pPr>
        <w:pStyle w:val="a5"/>
        <w:ind w:firstLine="360"/>
        <w:jc w:val="both"/>
        <w:rPr>
          <w:rFonts w:ascii="Times New Roman" w:hAnsi="Times New Roman"/>
          <w:sz w:val="26"/>
          <w:szCs w:val="26"/>
          <w:lang w:val="ro-MD"/>
        </w:rPr>
      </w:pPr>
    </w:p>
    <w:p w14:paraId="2D98FA9D" w14:textId="77777777" w:rsidR="00620C2A" w:rsidRPr="001E6DC1" w:rsidRDefault="00620C2A" w:rsidP="00C6166E">
      <w:pPr>
        <w:ind w:firstLine="567"/>
        <w:jc w:val="both"/>
        <w:rPr>
          <w:i/>
          <w:color w:val="FF0000"/>
          <w:sz w:val="16"/>
          <w:szCs w:val="16"/>
          <w:lang w:val="ro-MD"/>
        </w:rPr>
      </w:pPr>
    </w:p>
    <w:p w14:paraId="62E736DD" w14:textId="77777777" w:rsidR="007E3BF9" w:rsidRPr="00FA1F1E" w:rsidRDefault="007E3BF9" w:rsidP="004C31CE">
      <w:pPr>
        <w:pStyle w:val="a3"/>
        <w:numPr>
          <w:ilvl w:val="0"/>
          <w:numId w:val="6"/>
        </w:numPr>
        <w:jc w:val="both"/>
        <w:rPr>
          <w:b/>
          <w:i/>
          <w:sz w:val="26"/>
          <w:szCs w:val="26"/>
          <w:lang w:val="ro-MD"/>
        </w:rPr>
      </w:pPr>
      <w:r w:rsidRPr="00FA1F1E">
        <w:rPr>
          <w:b/>
          <w:i/>
          <w:sz w:val="26"/>
          <w:szCs w:val="26"/>
          <w:lang w:val="ro-MD"/>
        </w:rPr>
        <w:lastRenderedPageBreak/>
        <w:t>Cheltuielile în cadrul grupei „Învăţămînt”</w:t>
      </w:r>
    </w:p>
    <w:p w14:paraId="5B30AFD3" w14:textId="6BBBB201" w:rsidR="007E3BF9" w:rsidRPr="001E6DC1" w:rsidRDefault="007E3BF9" w:rsidP="007E3BF9">
      <w:pPr>
        <w:ind w:firstLine="709"/>
        <w:jc w:val="both"/>
        <w:rPr>
          <w:sz w:val="26"/>
          <w:szCs w:val="26"/>
          <w:lang w:val="ro-MD"/>
        </w:rPr>
      </w:pPr>
      <w:r w:rsidRPr="001E6DC1">
        <w:rPr>
          <w:sz w:val="26"/>
          <w:szCs w:val="26"/>
          <w:lang w:val="ro-MD"/>
        </w:rPr>
        <w:t xml:space="preserve">Bugetul aprobat </w:t>
      </w:r>
      <w:r>
        <w:rPr>
          <w:sz w:val="26"/>
          <w:szCs w:val="26"/>
          <w:lang w:val="ro-MD"/>
        </w:rPr>
        <w:t>la</w:t>
      </w:r>
      <w:r w:rsidRPr="001E6DC1">
        <w:rPr>
          <w:sz w:val="26"/>
          <w:szCs w:val="26"/>
          <w:lang w:val="ro-MD"/>
        </w:rPr>
        <w:t xml:space="preserve"> grupa „Învățămînt” </w:t>
      </w:r>
      <w:r>
        <w:rPr>
          <w:sz w:val="26"/>
          <w:szCs w:val="26"/>
          <w:lang w:val="ro-MD"/>
        </w:rPr>
        <w:t>pentru</w:t>
      </w:r>
      <w:r w:rsidRPr="001E6DC1">
        <w:rPr>
          <w:sz w:val="26"/>
          <w:szCs w:val="26"/>
          <w:lang w:val="ro-MD"/>
        </w:rPr>
        <w:t xml:space="preserve"> anul 202</w:t>
      </w:r>
      <w:r>
        <w:rPr>
          <w:sz w:val="26"/>
          <w:szCs w:val="26"/>
          <w:lang w:val="ro-MD"/>
        </w:rPr>
        <w:t>1</w:t>
      </w:r>
      <w:r w:rsidRPr="001E6DC1">
        <w:rPr>
          <w:sz w:val="26"/>
          <w:szCs w:val="26"/>
          <w:lang w:val="ro-MD"/>
        </w:rPr>
        <w:t xml:space="preserve"> </w:t>
      </w:r>
      <w:r>
        <w:rPr>
          <w:sz w:val="26"/>
          <w:szCs w:val="26"/>
          <w:lang w:val="ro-MD"/>
        </w:rPr>
        <w:t xml:space="preserve">a </w:t>
      </w:r>
      <w:r w:rsidRPr="001E6DC1">
        <w:rPr>
          <w:sz w:val="26"/>
          <w:szCs w:val="26"/>
          <w:lang w:val="ro-MD"/>
        </w:rPr>
        <w:t>constitui</w:t>
      </w:r>
      <w:r>
        <w:rPr>
          <w:sz w:val="26"/>
          <w:szCs w:val="26"/>
          <w:lang w:val="ro-MD"/>
        </w:rPr>
        <w:t>t</w:t>
      </w:r>
      <w:r w:rsidRPr="001E6DC1">
        <w:rPr>
          <w:sz w:val="26"/>
          <w:szCs w:val="26"/>
          <w:lang w:val="ro-MD"/>
        </w:rPr>
        <w:t xml:space="preserve"> </w:t>
      </w:r>
      <w:r>
        <w:rPr>
          <w:b/>
          <w:sz w:val="26"/>
          <w:szCs w:val="26"/>
          <w:lang w:val="ro-MD"/>
        </w:rPr>
        <w:t>209934,8</w:t>
      </w:r>
      <w:r w:rsidRPr="001E6DC1">
        <w:rPr>
          <w:sz w:val="26"/>
          <w:szCs w:val="26"/>
          <w:lang w:val="ro-MD"/>
        </w:rPr>
        <w:t xml:space="preserve"> mii lei. Ca urmare a modificărilor operate, volumul de alocații s</w:t>
      </w:r>
      <w:r>
        <w:rPr>
          <w:sz w:val="26"/>
          <w:szCs w:val="26"/>
          <w:lang w:val="ro-MD"/>
        </w:rPr>
        <w:t>-</w:t>
      </w:r>
      <w:r w:rsidRPr="001E6DC1">
        <w:rPr>
          <w:sz w:val="26"/>
          <w:szCs w:val="26"/>
          <w:lang w:val="ro-MD"/>
        </w:rPr>
        <w:t xml:space="preserve">a majorat cu </w:t>
      </w:r>
      <w:r w:rsidR="002B5333">
        <w:rPr>
          <w:b/>
          <w:sz w:val="26"/>
          <w:szCs w:val="26"/>
          <w:lang w:val="ro-MD"/>
        </w:rPr>
        <w:t>2497,3</w:t>
      </w:r>
      <w:r w:rsidRPr="001E6DC1">
        <w:rPr>
          <w:sz w:val="26"/>
          <w:szCs w:val="26"/>
          <w:lang w:val="ro-MD"/>
        </w:rPr>
        <w:t xml:space="preserve"> mii lei şi constitui</w:t>
      </w:r>
      <w:r>
        <w:rPr>
          <w:sz w:val="26"/>
          <w:szCs w:val="26"/>
          <w:lang w:val="ro-MD"/>
        </w:rPr>
        <w:t>e</w:t>
      </w:r>
      <w:r w:rsidRPr="001E6DC1">
        <w:rPr>
          <w:sz w:val="26"/>
          <w:szCs w:val="26"/>
          <w:lang w:val="ro-MD"/>
        </w:rPr>
        <w:t xml:space="preserve"> </w:t>
      </w:r>
      <w:r w:rsidR="002B5333">
        <w:rPr>
          <w:b/>
          <w:sz w:val="26"/>
          <w:szCs w:val="26"/>
          <w:lang w:val="ro-MD"/>
        </w:rPr>
        <w:t>212432,1</w:t>
      </w:r>
      <w:r w:rsidRPr="001E6DC1">
        <w:rPr>
          <w:b/>
          <w:sz w:val="26"/>
          <w:szCs w:val="26"/>
          <w:lang w:val="ro-MD"/>
        </w:rPr>
        <w:t xml:space="preserve"> </w:t>
      </w:r>
      <w:r w:rsidRPr="001E6DC1">
        <w:rPr>
          <w:sz w:val="26"/>
          <w:szCs w:val="26"/>
          <w:lang w:val="ro-MD"/>
        </w:rPr>
        <w:t>mii lei. Cheltuielile de casă efectuate pe parcursul anului 202</w:t>
      </w:r>
      <w:r>
        <w:rPr>
          <w:sz w:val="26"/>
          <w:szCs w:val="26"/>
          <w:lang w:val="ro-MD"/>
        </w:rPr>
        <w:t>1</w:t>
      </w:r>
      <w:r w:rsidRPr="001E6DC1">
        <w:rPr>
          <w:sz w:val="26"/>
          <w:szCs w:val="26"/>
          <w:lang w:val="ro-MD"/>
        </w:rPr>
        <w:t xml:space="preserve"> </w:t>
      </w:r>
      <w:r w:rsidR="002B5333">
        <w:rPr>
          <w:sz w:val="26"/>
          <w:szCs w:val="26"/>
          <w:lang w:val="ro-MD"/>
        </w:rPr>
        <w:t xml:space="preserve">au </w:t>
      </w:r>
      <w:r w:rsidR="00A047D4">
        <w:rPr>
          <w:sz w:val="26"/>
          <w:szCs w:val="26"/>
          <w:lang w:val="ro-MD"/>
        </w:rPr>
        <w:t>constitu</w:t>
      </w:r>
      <w:r w:rsidR="002B5333">
        <w:rPr>
          <w:sz w:val="26"/>
          <w:szCs w:val="26"/>
          <w:lang w:val="ro-MD"/>
        </w:rPr>
        <w:t>it</w:t>
      </w:r>
      <w:r w:rsidRPr="001E6DC1">
        <w:rPr>
          <w:sz w:val="26"/>
          <w:szCs w:val="26"/>
          <w:lang w:val="ro-MD"/>
        </w:rPr>
        <w:t xml:space="preserve"> </w:t>
      </w:r>
      <w:r w:rsidR="002B5333">
        <w:rPr>
          <w:b/>
          <w:sz w:val="26"/>
          <w:szCs w:val="26"/>
          <w:lang w:val="ro-MD"/>
        </w:rPr>
        <w:t>203174,6</w:t>
      </w:r>
      <w:r w:rsidRPr="001E6DC1">
        <w:rPr>
          <w:sz w:val="26"/>
          <w:szCs w:val="26"/>
          <w:lang w:val="ro-MD"/>
        </w:rPr>
        <w:t xml:space="preserve"> mii lei, sau </w:t>
      </w:r>
      <w:r w:rsidR="002B5333">
        <w:rPr>
          <w:sz w:val="26"/>
          <w:szCs w:val="26"/>
          <w:lang w:val="ro-MD"/>
        </w:rPr>
        <w:t>95,6</w:t>
      </w:r>
      <w:r w:rsidRPr="001E6DC1">
        <w:rPr>
          <w:sz w:val="26"/>
          <w:szCs w:val="26"/>
          <w:lang w:val="ro-MD"/>
        </w:rPr>
        <w:t xml:space="preserve"> la sută fată de planul anual precizat.</w:t>
      </w:r>
    </w:p>
    <w:p w14:paraId="75D60EEF" w14:textId="36572192" w:rsidR="007E3BF9" w:rsidRPr="00144617" w:rsidRDefault="00144617" w:rsidP="007E3BF9">
      <w:pPr>
        <w:ind w:firstLine="709"/>
        <w:jc w:val="both"/>
        <w:rPr>
          <w:sz w:val="26"/>
          <w:szCs w:val="26"/>
          <w:lang w:val="ro-MD"/>
        </w:rPr>
      </w:pPr>
      <w:r w:rsidRPr="00144617">
        <w:rPr>
          <w:sz w:val="26"/>
          <w:szCs w:val="26"/>
          <w:lang w:val="ro-MD"/>
        </w:rPr>
        <w:t>B</w:t>
      </w:r>
      <w:r w:rsidR="007E3BF9" w:rsidRPr="00144617">
        <w:rPr>
          <w:sz w:val="26"/>
          <w:szCs w:val="26"/>
          <w:lang w:val="ro-MD"/>
        </w:rPr>
        <w:t>ugetele instituțiilor de învățământ au fost suplinite prin deciziile Consiliului raional, după cum urmează:</w:t>
      </w:r>
    </w:p>
    <w:p w14:paraId="3007EC7F" w14:textId="77777777" w:rsidR="007E3BF9" w:rsidRPr="007E3BF9" w:rsidRDefault="007E3BF9" w:rsidP="004C31CE">
      <w:pPr>
        <w:pStyle w:val="a5"/>
        <w:numPr>
          <w:ilvl w:val="0"/>
          <w:numId w:val="19"/>
        </w:numPr>
        <w:ind w:left="360"/>
        <w:jc w:val="both"/>
        <w:rPr>
          <w:rFonts w:ascii="Times New Roman" w:hAnsi="Times New Roman"/>
          <w:b/>
          <w:i/>
          <w:sz w:val="26"/>
          <w:szCs w:val="26"/>
          <w:lang w:val="ro-MD"/>
        </w:rPr>
      </w:pPr>
      <w:r w:rsidRPr="007E3BF9">
        <w:rPr>
          <w:rFonts w:ascii="Times New Roman" w:hAnsi="Times New Roman"/>
          <w:b/>
          <w:i/>
          <w:sz w:val="26"/>
          <w:szCs w:val="26"/>
          <w:lang w:val="ro-MD"/>
        </w:rPr>
        <w:t>Decizia nr.01/03 din 26.09.2021 „Cu privire la efectuarea unor modificări și completări în bugetul raional pentru anul 2021”:</w:t>
      </w:r>
    </w:p>
    <w:p w14:paraId="1BCA76C0" w14:textId="4B831526" w:rsidR="00902E6D" w:rsidRPr="00902E6D" w:rsidRDefault="00902E6D" w:rsidP="00902E6D">
      <w:pPr>
        <w:pStyle w:val="a3"/>
        <w:numPr>
          <w:ilvl w:val="0"/>
          <w:numId w:val="31"/>
        </w:numPr>
        <w:ind w:left="360"/>
        <w:jc w:val="both"/>
        <w:rPr>
          <w:sz w:val="26"/>
          <w:szCs w:val="26"/>
          <w:lang w:val="ro-MD"/>
        </w:rPr>
      </w:pPr>
      <w:r w:rsidRPr="00902E6D">
        <w:rPr>
          <w:sz w:val="26"/>
          <w:szCs w:val="26"/>
          <w:lang w:val="ro-MD"/>
        </w:rPr>
        <w:t>s-a aprobat:</w:t>
      </w:r>
    </w:p>
    <w:p w14:paraId="3B089FC6" w14:textId="0913448D" w:rsidR="007E3BF9" w:rsidRPr="00902E6D" w:rsidRDefault="00902E6D" w:rsidP="00902E6D">
      <w:pPr>
        <w:jc w:val="both"/>
        <w:rPr>
          <w:bCs/>
          <w:sz w:val="26"/>
          <w:szCs w:val="26"/>
          <w:lang w:val="ro-MD"/>
        </w:rPr>
      </w:pPr>
      <w:r>
        <w:rPr>
          <w:sz w:val="26"/>
          <w:szCs w:val="26"/>
          <w:lang w:val="ro-MD"/>
        </w:rPr>
        <w:t xml:space="preserve">- </w:t>
      </w:r>
      <w:r w:rsidR="007E3BF9" w:rsidRPr="00902E6D">
        <w:rPr>
          <w:sz w:val="26"/>
          <w:szCs w:val="26"/>
          <w:lang w:val="ro-MD"/>
        </w:rPr>
        <w:t>acoperi</w:t>
      </w:r>
      <w:r w:rsidR="00A047D4" w:rsidRPr="00902E6D">
        <w:rPr>
          <w:sz w:val="26"/>
          <w:szCs w:val="26"/>
          <w:lang w:val="ro-MD"/>
        </w:rPr>
        <w:t>rea</w:t>
      </w:r>
      <w:r w:rsidR="007E3BF9" w:rsidRPr="00902E6D">
        <w:rPr>
          <w:sz w:val="26"/>
          <w:szCs w:val="26"/>
          <w:lang w:val="ro-MD"/>
        </w:rPr>
        <w:t xml:space="preserve"> necesitățil</w:t>
      </w:r>
      <w:r w:rsidR="00A047D4" w:rsidRPr="00902E6D">
        <w:rPr>
          <w:sz w:val="26"/>
          <w:szCs w:val="26"/>
          <w:lang w:val="ro-MD"/>
        </w:rPr>
        <w:t>or</w:t>
      </w:r>
      <w:r w:rsidR="007E3BF9" w:rsidRPr="00902E6D">
        <w:rPr>
          <w:sz w:val="26"/>
          <w:szCs w:val="26"/>
          <w:lang w:val="ro-MD"/>
        </w:rPr>
        <w:t xml:space="preserve"> instituțiilor și pentru  asigura</w:t>
      </w:r>
      <w:r w:rsidR="00A047D4" w:rsidRPr="00902E6D">
        <w:rPr>
          <w:sz w:val="26"/>
          <w:szCs w:val="26"/>
          <w:lang w:val="ro-MD"/>
        </w:rPr>
        <w:t>rea</w:t>
      </w:r>
      <w:r w:rsidR="007E3BF9" w:rsidRPr="00902E6D">
        <w:rPr>
          <w:sz w:val="26"/>
          <w:szCs w:val="26"/>
          <w:lang w:val="ro-MD"/>
        </w:rPr>
        <w:t xml:space="preserve"> condiții</w:t>
      </w:r>
      <w:r w:rsidR="00A047D4" w:rsidRPr="00902E6D">
        <w:rPr>
          <w:sz w:val="26"/>
          <w:szCs w:val="26"/>
          <w:lang w:val="ro-MD"/>
        </w:rPr>
        <w:t>lor</w:t>
      </w:r>
      <w:r w:rsidR="007E3BF9" w:rsidRPr="00902E6D">
        <w:rPr>
          <w:sz w:val="26"/>
          <w:szCs w:val="26"/>
          <w:lang w:val="ro-MD"/>
        </w:rPr>
        <w:t xml:space="preserve"> decente de activitate didactică în cadrul școlilor din </w:t>
      </w:r>
      <w:r w:rsidR="007E3BF9" w:rsidRPr="00902E6D">
        <w:rPr>
          <w:b/>
          <w:i/>
          <w:sz w:val="26"/>
          <w:szCs w:val="26"/>
          <w:lang w:val="ro-MD"/>
        </w:rPr>
        <w:t xml:space="preserve">componenta raională </w:t>
      </w:r>
      <w:r w:rsidR="007E3BF9" w:rsidRPr="00902E6D">
        <w:rPr>
          <w:sz w:val="26"/>
          <w:szCs w:val="26"/>
          <w:lang w:val="ro-MD"/>
        </w:rPr>
        <w:t xml:space="preserve">a Consiliului raional Hîncești au fost suplinite bugetele instituțiilor de învățământ cu </w:t>
      </w:r>
      <w:r w:rsidR="007E3BF9" w:rsidRPr="00902E6D">
        <w:rPr>
          <w:b/>
          <w:bCs/>
          <w:sz w:val="26"/>
          <w:szCs w:val="26"/>
          <w:lang w:val="ro-MD"/>
        </w:rPr>
        <w:t xml:space="preserve">3475,1 </w:t>
      </w:r>
      <w:r w:rsidR="007E3BF9" w:rsidRPr="00902E6D">
        <w:rPr>
          <w:bCs/>
          <w:sz w:val="26"/>
          <w:szCs w:val="26"/>
          <w:lang w:val="ro-MD"/>
        </w:rPr>
        <w:t>mii lei;</w:t>
      </w:r>
    </w:p>
    <w:p w14:paraId="54E64E63" w14:textId="03FABB97" w:rsidR="007E3BF9" w:rsidRDefault="00902E6D" w:rsidP="007E3BF9">
      <w:pPr>
        <w:jc w:val="both"/>
        <w:rPr>
          <w:bCs/>
          <w:sz w:val="26"/>
          <w:szCs w:val="26"/>
          <w:lang w:val="ro-MD"/>
        </w:rPr>
      </w:pPr>
      <w:r>
        <w:rPr>
          <w:bCs/>
          <w:sz w:val="26"/>
          <w:szCs w:val="26"/>
          <w:lang w:val="ro-MD"/>
        </w:rPr>
        <w:t>- alocarea</w:t>
      </w:r>
      <w:r w:rsidR="007E3BF9">
        <w:rPr>
          <w:bCs/>
          <w:sz w:val="26"/>
          <w:szCs w:val="26"/>
          <w:lang w:val="ro-MD"/>
        </w:rPr>
        <w:t xml:space="preserve"> </w:t>
      </w:r>
      <w:r>
        <w:rPr>
          <w:bCs/>
          <w:sz w:val="26"/>
          <w:szCs w:val="26"/>
          <w:lang w:val="ro-MD"/>
        </w:rPr>
        <w:t xml:space="preserve">mijloacelor suplimentare </w:t>
      </w:r>
      <w:r w:rsidR="007E3BF9">
        <w:rPr>
          <w:bCs/>
          <w:sz w:val="26"/>
          <w:szCs w:val="26"/>
          <w:lang w:val="ro-MD"/>
        </w:rPr>
        <w:t>din contul soldului disponibil la sit.01.01.2021 :</w:t>
      </w:r>
    </w:p>
    <w:p w14:paraId="225A158A" w14:textId="77777777" w:rsidR="007E3BF9" w:rsidRDefault="007E3BF9" w:rsidP="007E3BF9">
      <w:pPr>
        <w:jc w:val="both"/>
        <w:rPr>
          <w:bCs/>
          <w:sz w:val="26"/>
          <w:szCs w:val="26"/>
          <w:lang w:val="ro-MD"/>
        </w:rPr>
      </w:pPr>
      <w:r>
        <w:rPr>
          <w:bCs/>
          <w:sz w:val="26"/>
          <w:szCs w:val="26"/>
          <w:lang w:val="ro-MD"/>
        </w:rPr>
        <w:t>– Direcția Învățămînt, pentru retribuirea muncii Aparatului Direcției Învățămînt -26,4 mii lei;</w:t>
      </w:r>
    </w:p>
    <w:p w14:paraId="74F92659" w14:textId="4F9A6D86" w:rsidR="007E3BF9" w:rsidRPr="007E3BF9" w:rsidRDefault="007E3BF9" w:rsidP="007E3BF9">
      <w:pPr>
        <w:jc w:val="both"/>
        <w:rPr>
          <w:bCs/>
          <w:sz w:val="26"/>
          <w:szCs w:val="26"/>
          <w:lang w:val="ro-MD"/>
        </w:rPr>
      </w:pPr>
      <w:r>
        <w:rPr>
          <w:bCs/>
          <w:sz w:val="26"/>
          <w:szCs w:val="26"/>
          <w:lang w:val="ro-MD"/>
        </w:rPr>
        <w:t xml:space="preserve">– Direcția Cultură și Turism, pentru lucrări de reparație a acoperișului Școlii de Arte </w:t>
      </w:r>
      <w:r w:rsidRPr="007E3BF9">
        <w:rPr>
          <w:bCs/>
          <w:sz w:val="26"/>
          <w:szCs w:val="26"/>
          <w:lang w:val="ro-MD"/>
        </w:rPr>
        <w:t>Cărpieni – 500,0 mii lei;</w:t>
      </w:r>
    </w:p>
    <w:p w14:paraId="15410EA9" w14:textId="15DC9042" w:rsidR="007E3BF9" w:rsidRPr="007E3BF9" w:rsidRDefault="007E3BF9" w:rsidP="007E3BF9">
      <w:pPr>
        <w:pStyle w:val="a5"/>
        <w:jc w:val="both"/>
        <w:rPr>
          <w:rFonts w:ascii="Times New Roman" w:eastAsiaTheme="minorHAnsi" w:hAnsi="Times New Roman"/>
          <w:sz w:val="26"/>
          <w:szCs w:val="26"/>
          <w:lang w:val="ro-MD"/>
        </w:rPr>
      </w:pPr>
      <w:r w:rsidRPr="007E3BF9">
        <w:rPr>
          <w:rFonts w:ascii="Times New Roman" w:eastAsiaTheme="minorHAnsi" w:hAnsi="Times New Roman"/>
          <w:sz w:val="26"/>
          <w:szCs w:val="26"/>
          <w:lang w:val="ro-MD"/>
        </w:rPr>
        <w:t>- preciza</w:t>
      </w:r>
      <w:r w:rsidR="00902E6D">
        <w:rPr>
          <w:rFonts w:ascii="Times New Roman" w:eastAsiaTheme="minorHAnsi" w:hAnsi="Times New Roman"/>
          <w:sz w:val="26"/>
          <w:szCs w:val="26"/>
          <w:lang w:val="ro-MD"/>
        </w:rPr>
        <w:t>rea</w:t>
      </w:r>
      <w:r w:rsidRPr="007E3BF9">
        <w:rPr>
          <w:rFonts w:ascii="Times New Roman" w:eastAsiaTheme="minorHAnsi" w:hAnsi="Times New Roman"/>
          <w:sz w:val="26"/>
          <w:szCs w:val="26"/>
          <w:lang w:val="ro-MD"/>
        </w:rPr>
        <w:t xml:space="preserve"> soldul</w:t>
      </w:r>
      <w:r w:rsidR="00902E6D">
        <w:rPr>
          <w:rFonts w:ascii="Times New Roman" w:eastAsiaTheme="minorHAnsi" w:hAnsi="Times New Roman"/>
          <w:sz w:val="26"/>
          <w:szCs w:val="26"/>
          <w:lang w:val="ro-MD"/>
        </w:rPr>
        <w:t>ui</w:t>
      </w:r>
      <w:r w:rsidRPr="007E3BF9">
        <w:rPr>
          <w:rFonts w:ascii="Times New Roman" w:eastAsiaTheme="minorHAnsi" w:hAnsi="Times New Roman"/>
          <w:sz w:val="26"/>
          <w:szCs w:val="26"/>
          <w:lang w:val="ro-MD"/>
        </w:rPr>
        <w:t xml:space="preserve"> mijloacelor bugetare disponibile la contul bugetului raional format la situația 31.12.2020 din contul „Transferurilor capitale primite cu destinație special</w:t>
      </w:r>
      <w:r w:rsidR="006D4682">
        <w:rPr>
          <w:rFonts w:ascii="Times New Roman" w:eastAsiaTheme="minorHAnsi" w:hAnsi="Times New Roman"/>
          <w:sz w:val="26"/>
          <w:szCs w:val="26"/>
          <w:lang w:val="ro-MD"/>
        </w:rPr>
        <w:t>ă</w:t>
      </w:r>
      <w:r w:rsidRPr="007E3BF9">
        <w:rPr>
          <w:rFonts w:ascii="Times New Roman" w:eastAsiaTheme="minorHAnsi" w:hAnsi="Times New Roman"/>
          <w:sz w:val="26"/>
          <w:szCs w:val="26"/>
          <w:lang w:val="ro-MD"/>
        </w:rPr>
        <w:t xml:space="preserve"> </w:t>
      </w:r>
      <w:r w:rsidR="006D4682">
        <w:rPr>
          <w:rFonts w:ascii="Times New Roman" w:eastAsiaTheme="minorHAnsi" w:hAnsi="Times New Roman"/>
          <w:sz w:val="26"/>
          <w:szCs w:val="26"/>
          <w:lang w:val="ro-MD"/>
        </w:rPr>
        <w:t>î</w:t>
      </w:r>
      <w:r w:rsidRPr="007E3BF9">
        <w:rPr>
          <w:rFonts w:ascii="Times New Roman" w:eastAsiaTheme="minorHAnsi" w:hAnsi="Times New Roman"/>
          <w:sz w:val="26"/>
          <w:szCs w:val="26"/>
          <w:lang w:val="ro-MD"/>
        </w:rPr>
        <w:t>ntre instituțiile bugetului de stat și instituțiile bugetelor locale de nivelul II” cu 123,8 mii lei, obținute prin intermediul Agenției pentru Eficien</w:t>
      </w:r>
      <w:r w:rsidR="006D4682">
        <w:rPr>
          <w:rFonts w:ascii="Times New Roman" w:eastAsiaTheme="minorHAnsi" w:hAnsi="Times New Roman"/>
          <w:sz w:val="26"/>
          <w:szCs w:val="26"/>
          <w:lang w:val="ro-MD"/>
        </w:rPr>
        <w:t>ță</w:t>
      </w:r>
      <w:r w:rsidRPr="007E3BF9">
        <w:rPr>
          <w:rFonts w:ascii="Times New Roman" w:eastAsiaTheme="minorHAnsi" w:hAnsi="Times New Roman"/>
          <w:sz w:val="26"/>
          <w:szCs w:val="26"/>
          <w:lang w:val="ro-MD"/>
        </w:rPr>
        <w:t xml:space="preserve"> Energetic</w:t>
      </w:r>
      <w:r w:rsidR="00F26C42">
        <w:rPr>
          <w:rFonts w:ascii="Times New Roman" w:eastAsiaTheme="minorHAnsi" w:hAnsi="Times New Roman"/>
          <w:sz w:val="26"/>
          <w:szCs w:val="26"/>
          <w:lang w:val="ro-MD"/>
        </w:rPr>
        <w:t>ă</w:t>
      </w:r>
      <w:r w:rsidRPr="007E3BF9">
        <w:rPr>
          <w:rFonts w:ascii="Times New Roman" w:eastAsiaTheme="minorHAnsi" w:hAnsi="Times New Roman"/>
          <w:sz w:val="26"/>
          <w:szCs w:val="26"/>
          <w:lang w:val="ro-MD"/>
        </w:rPr>
        <w:t xml:space="preserve"> </w:t>
      </w:r>
      <w:r w:rsidR="006D4682">
        <w:rPr>
          <w:rFonts w:ascii="Times New Roman" w:eastAsiaTheme="minorHAnsi" w:hAnsi="Times New Roman"/>
          <w:sz w:val="26"/>
          <w:szCs w:val="26"/>
          <w:lang w:val="ro-MD"/>
        </w:rPr>
        <w:t>î</w:t>
      </w:r>
      <w:r w:rsidRPr="007E3BF9">
        <w:rPr>
          <w:rFonts w:ascii="Times New Roman" w:eastAsiaTheme="minorHAnsi" w:hAnsi="Times New Roman"/>
          <w:sz w:val="26"/>
          <w:szCs w:val="26"/>
          <w:lang w:val="ro-MD"/>
        </w:rPr>
        <w:t>n cadrul implementării Proiectului de Eficien</w:t>
      </w:r>
      <w:r w:rsidR="006D4682">
        <w:rPr>
          <w:rFonts w:ascii="Times New Roman" w:eastAsiaTheme="minorHAnsi" w:hAnsi="Times New Roman"/>
          <w:sz w:val="26"/>
          <w:szCs w:val="26"/>
          <w:lang w:val="ro-MD"/>
        </w:rPr>
        <w:t>ță</w:t>
      </w:r>
      <w:r w:rsidRPr="007E3BF9">
        <w:rPr>
          <w:rFonts w:ascii="Times New Roman" w:eastAsiaTheme="minorHAnsi" w:hAnsi="Times New Roman"/>
          <w:sz w:val="26"/>
          <w:szCs w:val="26"/>
          <w:lang w:val="ro-MD"/>
        </w:rPr>
        <w:t xml:space="preserve"> Energetic</w:t>
      </w:r>
      <w:r w:rsidR="006D4682">
        <w:rPr>
          <w:rFonts w:ascii="Times New Roman" w:eastAsiaTheme="minorHAnsi" w:hAnsi="Times New Roman"/>
          <w:sz w:val="26"/>
          <w:szCs w:val="26"/>
          <w:lang w:val="ro-MD"/>
        </w:rPr>
        <w:t>ă</w:t>
      </w:r>
      <w:r w:rsidRPr="007E3BF9">
        <w:rPr>
          <w:rFonts w:ascii="Times New Roman" w:eastAsiaTheme="minorHAnsi" w:hAnsi="Times New Roman"/>
          <w:sz w:val="26"/>
          <w:szCs w:val="26"/>
          <w:lang w:val="ro-MD"/>
        </w:rPr>
        <w:t xml:space="preserve"> „Lucrări de termoizolare a fațadelor Gimnaziul Mingir”;</w:t>
      </w:r>
    </w:p>
    <w:p w14:paraId="7BDC1347" w14:textId="1A2FCAC4" w:rsidR="007E3BF9" w:rsidRPr="007E3BF9" w:rsidRDefault="00902E6D" w:rsidP="007E3BF9">
      <w:pPr>
        <w:jc w:val="both"/>
        <w:rPr>
          <w:sz w:val="26"/>
          <w:szCs w:val="26"/>
          <w:lang w:val="ro-MD"/>
        </w:rPr>
      </w:pPr>
      <w:r>
        <w:rPr>
          <w:rFonts w:eastAsiaTheme="minorHAnsi"/>
          <w:sz w:val="26"/>
          <w:szCs w:val="26"/>
          <w:lang w:val="ro-MD"/>
        </w:rPr>
        <w:t>-</w:t>
      </w:r>
      <w:r w:rsidR="007E3BF9" w:rsidRPr="007E3BF9">
        <w:rPr>
          <w:rFonts w:eastAsiaTheme="minorHAnsi"/>
          <w:sz w:val="26"/>
          <w:szCs w:val="26"/>
          <w:lang w:val="ro-MD"/>
        </w:rPr>
        <w:t xml:space="preserve"> </w:t>
      </w:r>
      <w:r w:rsidR="007E3BF9" w:rsidRPr="007E3BF9">
        <w:rPr>
          <w:sz w:val="26"/>
          <w:szCs w:val="26"/>
          <w:lang w:val="ro-MD"/>
        </w:rPr>
        <w:t>majorarea planului la partea de venituri,</w:t>
      </w:r>
      <w:r w:rsidR="007E3BF9" w:rsidRPr="007E3BF9">
        <w:rPr>
          <w:b/>
          <w:i/>
          <w:sz w:val="26"/>
          <w:szCs w:val="26"/>
          <w:lang w:val="ro-MD"/>
        </w:rPr>
        <w:t xml:space="preserve"> </w:t>
      </w:r>
      <w:r w:rsidR="007E3BF9" w:rsidRPr="007E3BF9">
        <w:rPr>
          <w:sz w:val="26"/>
          <w:szCs w:val="26"/>
          <w:lang w:val="ro-MD"/>
        </w:rPr>
        <w:t>capitolul</w:t>
      </w:r>
      <w:r w:rsidR="007E3BF9" w:rsidRPr="007E3BF9">
        <w:rPr>
          <w:rFonts w:eastAsiaTheme="minorHAnsi"/>
          <w:sz w:val="26"/>
          <w:szCs w:val="26"/>
          <w:lang w:val="ro-MD" w:eastAsia="en-US"/>
        </w:rPr>
        <w:t xml:space="preserve"> </w:t>
      </w:r>
      <w:r w:rsidR="007E3BF9" w:rsidRPr="007E3BF9">
        <w:rPr>
          <w:sz w:val="26"/>
          <w:szCs w:val="26"/>
          <w:lang w:val="ro-MD"/>
        </w:rPr>
        <w:t xml:space="preserve">„Granturi”, Cod ECO 131222 „Granturi capitale primite de la guvernele altor state pentru proiecte finanțate din surse externe pentru bugetul local de nivelul II” </w:t>
      </w:r>
      <w:r w:rsidR="007E3BF9" w:rsidRPr="007E3BF9">
        <w:rPr>
          <w:rFonts w:eastAsiaTheme="minorHAnsi"/>
          <w:sz w:val="26"/>
          <w:szCs w:val="26"/>
          <w:lang w:val="ro-MD"/>
        </w:rPr>
        <w:t xml:space="preserve">parvenite din alocațiile Ambasadei Japoniei din Republica Moldova </w:t>
      </w:r>
      <w:r w:rsidR="007E3BF9" w:rsidRPr="007E3BF9">
        <w:rPr>
          <w:sz w:val="26"/>
          <w:szCs w:val="26"/>
          <w:lang w:val="ro-MD"/>
        </w:rPr>
        <w:t xml:space="preserve">pentru implementarea proiectului „Îmbunătățirea condițiilor educaționale în Gimnaziul Mereșeni” din cadrul  </w:t>
      </w:r>
      <w:r w:rsidR="007E3BF9" w:rsidRPr="007E3BF9">
        <w:rPr>
          <w:rFonts w:eastAsiaTheme="minorHAnsi"/>
          <w:sz w:val="26"/>
          <w:szCs w:val="26"/>
          <w:lang w:val="ro-MD"/>
        </w:rPr>
        <w:t xml:space="preserve">„Programului de grant pentru proiectele securității umanitare KUSANONE ” </w:t>
      </w:r>
      <w:r w:rsidR="007E3BF9" w:rsidRPr="007E3BF9">
        <w:rPr>
          <w:sz w:val="26"/>
          <w:szCs w:val="26"/>
          <w:lang w:val="ro-MD"/>
        </w:rPr>
        <w:t>în sumă totală de 1571,5 mii lei;</w:t>
      </w:r>
    </w:p>
    <w:p w14:paraId="44752EF5" w14:textId="731F69E4" w:rsidR="007E3BF9" w:rsidRDefault="007E3BF9" w:rsidP="007E3BF9">
      <w:pPr>
        <w:pStyle w:val="a5"/>
        <w:jc w:val="both"/>
        <w:rPr>
          <w:rFonts w:ascii="Times New Roman" w:eastAsia="Times New Roman" w:hAnsi="Times New Roman"/>
          <w:sz w:val="26"/>
          <w:szCs w:val="26"/>
          <w:lang w:val="ro-MD" w:eastAsia="ro-RO"/>
        </w:rPr>
      </w:pPr>
      <w:r w:rsidRPr="007E3BF9">
        <w:rPr>
          <w:rFonts w:ascii="Times New Roman" w:eastAsiaTheme="minorHAnsi" w:hAnsi="Times New Roman"/>
          <w:sz w:val="26"/>
          <w:szCs w:val="26"/>
          <w:lang w:val="ro-MD"/>
        </w:rPr>
        <w:tab/>
      </w:r>
      <w:r w:rsidRPr="007E3BF9">
        <w:rPr>
          <w:rFonts w:ascii="Times New Roman" w:hAnsi="Times New Roman"/>
          <w:bCs/>
          <w:sz w:val="26"/>
          <w:szCs w:val="26"/>
          <w:lang w:val="ro-MD" w:eastAsia="ro-RO"/>
        </w:rPr>
        <w:t>Totodată, prin decizia Consiliului raional nr.01/03 din 26.03.2021 autorităților publice de nivelul I din raionul Hîncești au fost aprobate mijloace financiare în sumă de 1700,0 mii lei pentru reparația</w:t>
      </w:r>
      <w:r w:rsidR="00F26C42">
        <w:rPr>
          <w:rFonts w:ascii="Times New Roman" w:hAnsi="Times New Roman"/>
          <w:bCs/>
          <w:sz w:val="26"/>
          <w:szCs w:val="26"/>
          <w:lang w:val="ro-MD" w:eastAsia="ro-RO"/>
        </w:rPr>
        <w:t xml:space="preserve"> și </w:t>
      </w:r>
      <w:r w:rsidRPr="007E3BF9">
        <w:rPr>
          <w:rFonts w:ascii="Times New Roman" w:eastAsia="Times New Roman" w:hAnsi="Times New Roman"/>
          <w:sz w:val="26"/>
          <w:szCs w:val="26"/>
          <w:lang w:val="ro-MD" w:eastAsia="ro-RO"/>
        </w:rPr>
        <w:t xml:space="preserve">dotarea instituțiilor de educație și extrașcolare. </w:t>
      </w:r>
    </w:p>
    <w:p w14:paraId="5923E91C" w14:textId="7E207831" w:rsidR="007E3BF9" w:rsidRPr="007E3BF9" w:rsidRDefault="007E3BF9" w:rsidP="007E3BF9">
      <w:pPr>
        <w:pStyle w:val="a5"/>
        <w:jc w:val="both"/>
        <w:rPr>
          <w:rFonts w:ascii="Times New Roman" w:hAnsi="Times New Roman"/>
          <w:b/>
          <w:sz w:val="26"/>
          <w:szCs w:val="26"/>
          <w:lang w:val="ro-MD"/>
        </w:rPr>
      </w:pPr>
      <w:r>
        <w:rPr>
          <w:rFonts w:ascii="Times New Roman" w:eastAsia="Times New Roman" w:hAnsi="Times New Roman"/>
          <w:sz w:val="26"/>
          <w:szCs w:val="26"/>
          <w:lang w:val="ro-MD" w:eastAsia="ro-RO"/>
        </w:rPr>
        <w:t xml:space="preserve">2) </w:t>
      </w:r>
      <w:r w:rsidRPr="007E3BF9">
        <w:rPr>
          <w:rFonts w:ascii="Times New Roman" w:hAnsi="Times New Roman"/>
          <w:b/>
          <w:i/>
          <w:sz w:val="26"/>
          <w:szCs w:val="26"/>
          <w:lang w:val="ro-MD"/>
        </w:rPr>
        <w:t>Decizia nr.03/02 din 25.06.2021</w:t>
      </w:r>
      <w:r w:rsidRPr="007E3BF9">
        <w:rPr>
          <w:rFonts w:ascii="Times New Roman" w:hAnsi="Times New Roman"/>
          <w:sz w:val="26"/>
          <w:szCs w:val="26"/>
          <w:lang w:val="ro-MD"/>
        </w:rPr>
        <w:t>:</w:t>
      </w:r>
      <w:r w:rsidRPr="007E3BF9">
        <w:rPr>
          <w:rFonts w:ascii="Times New Roman" w:hAnsi="Times New Roman"/>
          <w:b/>
          <w:sz w:val="26"/>
          <w:szCs w:val="26"/>
          <w:lang w:val="ro-MD"/>
        </w:rPr>
        <w:t xml:space="preserve"> „Cu privire la efectuarea unor modificări și completări în bugetul raional pentru anul 2021”:</w:t>
      </w:r>
    </w:p>
    <w:p w14:paraId="148B4CD4" w14:textId="77777777" w:rsidR="00902E6D" w:rsidRDefault="007E3BF9" w:rsidP="007E3BF9">
      <w:pPr>
        <w:jc w:val="both"/>
        <w:rPr>
          <w:sz w:val="26"/>
          <w:szCs w:val="26"/>
          <w:lang w:val="ro-MD"/>
        </w:rPr>
      </w:pPr>
      <w:r w:rsidRPr="007E3BF9">
        <w:rPr>
          <w:sz w:val="26"/>
          <w:szCs w:val="26"/>
          <w:lang w:val="ro-MD"/>
        </w:rPr>
        <w:t>a) s-a decis aprobarea</w:t>
      </w:r>
      <w:r w:rsidR="00902E6D">
        <w:rPr>
          <w:sz w:val="26"/>
          <w:szCs w:val="26"/>
          <w:lang w:val="ro-MD"/>
        </w:rPr>
        <w:t>:</w:t>
      </w:r>
    </w:p>
    <w:p w14:paraId="51B2A9BE" w14:textId="14D8E80E" w:rsidR="007E3BF9" w:rsidRPr="007E3BF9" w:rsidRDefault="00902E6D" w:rsidP="007E3BF9">
      <w:pPr>
        <w:jc w:val="both"/>
        <w:rPr>
          <w:sz w:val="26"/>
          <w:szCs w:val="26"/>
          <w:lang w:val="ro-MD"/>
        </w:rPr>
      </w:pPr>
      <w:r>
        <w:rPr>
          <w:sz w:val="26"/>
          <w:szCs w:val="26"/>
          <w:lang w:val="ro-MD"/>
        </w:rPr>
        <w:t>-</w:t>
      </w:r>
      <w:r w:rsidR="007E3BF9" w:rsidRPr="007E3BF9">
        <w:rPr>
          <w:sz w:val="26"/>
          <w:szCs w:val="26"/>
          <w:lang w:val="ro-MD"/>
        </w:rPr>
        <w:t xml:space="preserve"> repartizării din alocațiile aprobate în bugetul raional la capitolul „</w:t>
      </w:r>
      <w:r w:rsidR="007E3BF9" w:rsidRPr="007E3BF9">
        <w:rPr>
          <w:i/>
          <w:sz w:val="26"/>
          <w:szCs w:val="26"/>
          <w:lang w:val="ro-MD"/>
        </w:rPr>
        <w:t>Învățămînt</w:t>
      </w:r>
      <w:r w:rsidR="007E3BF9" w:rsidRPr="007E3BF9">
        <w:rPr>
          <w:sz w:val="26"/>
          <w:szCs w:val="26"/>
          <w:lang w:val="ro-MD"/>
        </w:rPr>
        <w:t>” pentru anul 2020,</w:t>
      </w:r>
      <w:r w:rsidR="007E3BF9" w:rsidRPr="007E3BF9">
        <w:rPr>
          <w:b/>
          <w:i/>
          <w:sz w:val="26"/>
          <w:szCs w:val="26"/>
          <w:lang w:val="ro-MD"/>
        </w:rPr>
        <w:t xml:space="preserve"> componenta raională </w:t>
      </w:r>
      <w:r w:rsidR="007E3BF9" w:rsidRPr="007E3BF9">
        <w:rPr>
          <w:sz w:val="26"/>
          <w:szCs w:val="26"/>
          <w:lang w:val="ro-MD"/>
        </w:rPr>
        <w:t>a Consiliului raional mijloacele financiare în sumă de 160,0 mii lei pentru suplimentarea cheltuielilor preconizate pentru procurarea a două unități de transport școlar;</w:t>
      </w:r>
    </w:p>
    <w:p w14:paraId="4E26BE4E" w14:textId="57B94EFA" w:rsidR="007E3BF9" w:rsidRDefault="00902E6D" w:rsidP="007E3BF9">
      <w:pPr>
        <w:jc w:val="both"/>
        <w:rPr>
          <w:sz w:val="26"/>
          <w:szCs w:val="26"/>
          <w:lang w:val="ro-MD"/>
        </w:rPr>
      </w:pPr>
      <w:r>
        <w:rPr>
          <w:sz w:val="26"/>
          <w:szCs w:val="26"/>
          <w:lang w:val="ro-MD"/>
        </w:rPr>
        <w:t>-</w:t>
      </w:r>
      <w:r w:rsidR="007E3BF9" w:rsidRPr="007E3BF9">
        <w:rPr>
          <w:sz w:val="26"/>
          <w:szCs w:val="26"/>
          <w:lang w:val="ro-MD"/>
        </w:rPr>
        <w:t xml:space="preserve"> redistribuirea mijloacelor bugetare în sumă de 1005,0 mii lei din contul alocațiilor</w:t>
      </w:r>
      <w:r w:rsidR="007E3BF9" w:rsidRPr="001E6DC1">
        <w:rPr>
          <w:sz w:val="26"/>
          <w:szCs w:val="26"/>
          <w:lang w:val="ro-MD"/>
        </w:rPr>
        <w:t xml:space="preserve"> aprobate pentru întreținerea </w:t>
      </w:r>
      <w:r w:rsidR="007E3BF9">
        <w:rPr>
          <w:sz w:val="26"/>
          <w:szCs w:val="26"/>
          <w:lang w:val="ro-MD"/>
        </w:rPr>
        <w:t xml:space="preserve">Colectivelor populare – 580,0 mii lei, Aparatul Direcției Cultură și Turism- 75,0 mii lei, Casa raională de cultură </w:t>
      </w:r>
      <w:r w:rsidR="006D4682">
        <w:rPr>
          <w:sz w:val="26"/>
          <w:szCs w:val="26"/>
          <w:lang w:val="ro-MD"/>
        </w:rPr>
        <w:t xml:space="preserve">– </w:t>
      </w:r>
      <w:r w:rsidR="007E3BF9">
        <w:rPr>
          <w:sz w:val="26"/>
          <w:szCs w:val="26"/>
          <w:lang w:val="ro-MD"/>
        </w:rPr>
        <w:t xml:space="preserve">200,0 mii lei și Muzeul </w:t>
      </w:r>
      <w:r w:rsidR="00F26C42">
        <w:rPr>
          <w:sz w:val="26"/>
          <w:szCs w:val="26"/>
          <w:lang w:val="ro-MD"/>
        </w:rPr>
        <w:t xml:space="preserve">istoric </w:t>
      </w:r>
      <w:r w:rsidR="007E3BF9">
        <w:rPr>
          <w:sz w:val="26"/>
          <w:szCs w:val="26"/>
          <w:lang w:val="ro-MD"/>
        </w:rPr>
        <w:t>Ciuciuleni – 150,0 mii lei pentru lucrări de construcție a anexei la Școala de arte Sărata Galbenă, instituție</w:t>
      </w:r>
      <w:r w:rsidR="007E3BF9" w:rsidRPr="001E6DC1">
        <w:rPr>
          <w:sz w:val="26"/>
          <w:szCs w:val="26"/>
          <w:lang w:val="ro-MD"/>
        </w:rPr>
        <w:t xml:space="preserve"> din subordinea Consiliului Raional, Direcția </w:t>
      </w:r>
      <w:r w:rsidR="007E3BF9">
        <w:rPr>
          <w:sz w:val="26"/>
          <w:szCs w:val="26"/>
          <w:lang w:val="ro-MD"/>
        </w:rPr>
        <w:t>Cultură și Turism</w:t>
      </w:r>
      <w:r w:rsidR="007E3BF9" w:rsidRPr="001E6DC1">
        <w:rPr>
          <w:sz w:val="26"/>
          <w:szCs w:val="26"/>
          <w:lang w:val="ro-MD"/>
        </w:rPr>
        <w:t xml:space="preserve">; </w:t>
      </w:r>
    </w:p>
    <w:p w14:paraId="423D656E" w14:textId="28D63427" w:rsidR="002B5333" w:rsidRDefault="002B5333" w:rsidP="007E3BF9">
      <w:pPr>
        <w:jc w:val="both"/>
        <w:rPr>
          <w:sz w:val="26"/>
          <w:szCs w:val="26"/>
          <w:lang w:val="ro-MD"/>
        </w:rPr>
      </w:pPr>
      <w:r>
        <w:rPr>
          <w:sz w:val="26"/>
          <w:szCs w:val="26"/>
          <w:lang w:val="ro-MD"/>
        </w:rPr>
        <w:t xml:space="preserve">3) </w:t>
      </w:r>
      <w:r w:rsidR="00623642" w:rsidRPr="007E3BF9">
        <w:rPr>
          <w:b/>
          <w:i/>
          <w:sz w:val="26"/>
          <w:szCs w:val="26"/>
          <w:lang w:val="ro-MD"/>
        </w:rPr>
        <w:t>Decizia nr.0</w:t>
      </w:r>
      <w:r w:rsidR="00623642">
        <w:rPr>
          <w:b/>
          <w:i/>
          <w:sz w:val="26"/>
          <w:szCs w:val="26"/>
          <w:lang w:val="ro-MD"/>
        </w:rPr>
        <w:t>4</w:t>
      </w:r>
      <w:r w:rsidR="00623642" w:rsidRPr="007E3BF9">
        <w:rPr>
          <w:b/>
          <w:i/>
          <w:sz w:val="26"/>
          <w:szCs w:val="26"/>
          <w:lang w:val="ro-MD"/>
        </w:rPr>
        <w:t xml:space="preserve">/02 din </w:t>
      </w:r>
      <w:r w:rsidR="00623642">
        <w:rPr>
          <w:b/>
          <w:i/>
          <w:sz w:val="26"/>
          <w:szCs w:val="26"/>
          <w:lang w:val="ro-MD"/>
        </w:rPr>
        <w:t>17.09</w:t>
      </w:r>
      <w:r w:rsidR="00623642" w:rsidRPr="007E3BF9">
        <w:rPr>
          <w:b/>
          <w:i/>
          <w:sz w:val="26"/>
          <w:szCs w:val="26"/>
          <w:lang w:val="ro-MD"/>
        </w:rPr>
        <w:t>.2021</w:t>
      </w:r>
      <w:r w:rsidR="00623642" w:rsidRPr="007E3BF9">
        <w:rPr>
          <w:sz w:val="26"/>
          <w:szCs w:val="26"/>
          <w:lang w:val="ro-MD"/>
        </w:rPr>
        <w:t>:</w:t>
      </w:r>
      <w:r w:rsidR="00623642" w:rsidRPr="007E3BF9">
        <w:rPr>
          <w:b/>
          <w:sz w:val="26"/>
          <w:szCs w:val="26"/>
          <w:lang w:val="ro-MD"/>
        </w:rPr>
        <w:t xml:space="preserve"> „Cu privire la efectuarea unor modificări și completări în bugetul raional pentru anul 2021”:</w:t>
      </w:r>
    </w:p>
    <w:p w14:paraId="5C75B5E1" w14:textId="50545FB0" w:rsidR="00902E6D" w:rsidRDefault="00AF77E1" w:rsidP="00AF77E1">
      <w:pPr>
        <w:pStyle w:val="a5"/>
        <w:ind w:left="57"/>
        <w:jc w:val="both"/>
        <w:rPr>
          <w:rFonts w:ascii="Times New Roman" w:hAnsi="Times New Roman"/>
          <w:sz w:val="26"/>
          <w:szCs w:val="26"/>
          <w:lang w:eastAsia="ru-RU"/>
        </w:rPr>
      </w:pPr>
      <w:r w:rsidRPr="004171B1">
        <w:rPr>
          <w:rFonts w:ascii="Times New Roman" w:hAnsi="Times New Roman"/>
          <w:sz w:val="26"/>
          <w:szCs w:val="26"/>
          <w:lang w:val="ro-MD"/>
        </w:rPr>
        <w:t>a)</w:t>
      </w:r>
      <w:r>
        <w:rPr>
          <w:sz w:val="26"/>
          <w:szCs w:val="26"/>
          <w:lang w:val="ro-MD"/>
        </w:rPr>
        <w:t xml:space="preserve"> </w:t>
      </w:r>
      <w:r w:rsidRPr="00AF77E1">
        <w:rPr>
          <w:rFonts w:ascii="Times New Roman" w:hAnsi="Times New Roman"/>
          <w:sz w:val="26"/>
          <w:szCs w:val="26"/>
          <w:lang w:val="ro-MD"/>
        </w:rPr>
        <w:t>s</w:t>
      </w:r>
      <w:r w:rsidR="00902E6D">
        <w:rPr>
          <w:rFonts w:ascii="Times New Roman" w:hAnsi="Times New Roman"/>
          <w:sz w:val="26"/>
          <w:szCs w:val="26"/>
          <w:lang w:val="ro-MD"/>
        </w:rPr>
        <w:t>-</w:t>
      </w:r>
      <w:r w:rsidRPr="00AF77E1">
        <w:rPr>
          <w:rFonts w:ascii="Times New Roman" w:hAnsi="Times New Roman"/>
          <w:sz w:val="26"/>
          <w:szCs w:val="26"/>
          <w:lang w:val="ro-MD"/>
        </w:rPr>
        <w:t>a</w:t>
      </w:r>
      <w:r w:rsidRPr="00AF77E1">
        <w:rPr>
          <w:rFonts w:ascii="Times New Roman" w:hAnsi="Times New Roman"/>
          <w:sz w:val="26"/>
          <w:szCs w:val="26"/>
          <w:lang w:eastAsia="ru-RU"/>
        </w:rPr>
        <w:t xml:space="preserve"> aprobat </w:t>
      </w:r>
      <w:r w:rsidR="00902E6D">
        <w:rPr>
          <w:rFonts w:ascii="Times New Roman" w:hAnsi="Times New Roman"/>
          <w:sz w:val="26"/>
          <w:szCs w:val="26"/>
          <w:lang w:eastAsia="ru-RU"/>
        </w:rPr>
        <w:t>:</w:t>
      </w:r>
    </w:p>
    <w:p w14:paraId="0D14E3DC" w14:textId="2D8DFA67" w:rsidR="00AF77E1" w:rsidRDefault="00902E6D" w:rsidP="00AF77E1">
      <w:pPr>
        <w:pStyle w:val="a5"/>
        <w:ind w:left="57"/>
        <w:jc w:val="both"/>
        <w:rPr>
          <w:rFonts w:ascii="Times New Roman" w:eastAsia="Times New Roman" w:hAnsi="Times New Roman"/>
          <w:sz w:val="26"/>
          <w:szCs w:val="26"/>
          <w:lang w:val="ro-MD" w:eastAsia="ru-RU"/>
        </w:rPr>
      </w:pPr>
      <w:r>
        <w:rPr>
          <w:rFonts w:ascii="Times New Roman" w:hAnsi="Times New Roman"/>
          <w:sz w:val="26"/>
          <w:szCs w:val="26"/>
          <w:lang w:eastAsia="ru-RU"/>
        </w:rPr>
        <w:lastRenderedPageBreak/>
        <w:t xml:space="preserve">- </w:t>
      </w:r>
      <w:r w:rsidR="00AF77E1" w:rsidRPr="00AF77E1">
        <w:rPr>
          <w:rFonts w:ascii="Times New Roman" w:hAnsi="Times New Roman"/>
          <w:sz w:val="26"/>
          <w:szCs w:val="26"/>
          <w:lang w:eastAsia="ru-RU"/>
        </w:rPr>
        <w:t>majorarea planului la partea de venituri,</w:t>
      </w:r>
      <w:r w:rsidR="00AF77E1" w:rsidRPr="00AF77E1">
        <w:rPr>
          <w:rFonts w:ascii="Times New Roman" w:hAnsi="Times New Roman"/>
          <w:b/>
          <w:i/>
          <w:sz w:val="26"/>
          <w:szCs w:val="26"/>
          <w:lang w:eastAsia="ru-RU"/>
        </w:rPr>
        <w:t xml:space="preserve"> </w:t>
      </w:r>
      <w:r w:rsidR="00AF77E1" w:rsidRPr="00AF77E1">
        <w:rPr>
          <w:rFonts w:ascii="Times New Roman" w:hAnsi="Times New Roman"/>
          <w:sz w:val="26"/>
          <w:szCs w:val="26"/>
          <w:lang w:eastAsia="ru-RU"/>
        </w:rPr>
        <w:t>capitolul</w:t>
      </w:r>
      <w:r w:rsidR="00AF77E1" w:rsidRPr="00AF77E1">
        <w:rPr>
          <w:rFonts w:ascii="Times New Roman" w:hAnsi="Times New Roman"/>
          <w:sz w:val="26"/>
          <w:szCs w:val="26"/>
          <w:lang w:val="en-US"/>
        </w:rPr>
        <w:t xml:space="preserve"> </w:t>
      </w:r>
      <w:r w:rsidR="00AF77E1" w:rsidRPr="00AF77E1">
        <w:rPr>
          <w:rFonts w:ascii="Times New Roman" w:hAnsi="Times New Roman"/>
          <w:sz w:val="26"/>
          <w:szCs w:val="26"/>
          <w:lang w:eastAsia="ru-RU"/>
        </w:rPr>
        <w:t>„</w:t>
      </w:r>
      <w:r w:rsidR="00AF77E1" w:rsidRPr="00AF77E1">
        <w:rPr>
          <w:rFonts w:ascii="Times New Roman" w:hAnsi="Times New Roman"/>
          <w:sz w:val="26"/>
          <w:szCs w:val="26"/>
          <w:lang w:val="ro-MD" w:eastAsia="ru-RU"/>
        </w:rPr>
        <w:t>Transferuri primite intre bugetul de stat si bugetele locale”, Cod ECO 191320</w:t>
      </w:r>
      <w:r w:rsidR="00AF77E1" w:rsidRPr="00AF77E1">
        <w:rPr>
          <w:rFonts w:ascii="Times New Roman" w:hAnsi="Times New Roman"/>
          <w:sz w:val="26"/>
          <w:szCs w:val="26"/>
          <w:lang w:eastAsia="ru-RU"/>
        </w:rPr>
        <w:t xml:space="preserve"> „T</w:t>
      </w:r>
      <w:r w:rsidR="00AF77E1" w:rsidRPr="00AF77E1">
        <w:rPr>
          <w:rFonts w:ascii="Times New Roman" w:hAnsi="Times New Roman"/>
          <w:sz w:val="26"/>
          <w:szCs w:val="26"/>
          <w:lang w:val="ro-MD" w:eastAsia="ru-RU"/>
        </w:rPr>
        <w:t>ransferuri capitale primite cu destinație specială între instituțiile bugetului de stat și instituțiile bugetelor locale de nivelul II” cu 35,3 mii lei, obținute prin intermediul Agenției pentru Eficiență Energetică în cadrul implementării Proiectului de Eficiență Energetică „</w:t>
      </w:r>
      <w:r w:rsidR="00AF77E1" w:rsidRPr="00AF77E1">
        <w:rPr>
          <w:rFonts w:ascii="Times New Roman" w:eastAsia="Times New Roman" w:hAnsi="Times New Roman"/>
          <w:sz w:val="26"/>
          <w:szCs w:val="26"/>
          <w:lang w:val="ro-MD" w:eastAsia="ru-RU"/>
        </w:rPr>
        <w:t>Lucrări de termoizolare a fațadelor” IP Gimnaziul s.Bobeica – 35,3 mii lei</w:t>
      </w:r>
      <w:r w:rsidR="00AF77E1">
        <w:rPr>
          <w:rFonts w:ascii="Times New Roman" w:eastAsia="Times New Roman" w:hAnsi="Times New Roman"/>
          <w:sz w:val="26"/>
          <w:szCs w:val="26"/>
          <w:lang w:val="ro-MD" w:eastAsia="ru-RU"/>
        </w:rPr>
        <w:t>;</w:t>
      </w:r>
    </w:p>
    <w:p w14:paraId="055251EB" w14:textId="67E2D074" w:rsidR="00AF77E1" w:rsidRPr="00AF77E1" w:rsidRDefault="00902E6D" w:rsidP="00AF77E1">
      <w:pPr>
        <w:jc w:val="both"/>
        <w:rPr>
          <w:sz w:val="26"/>
          <w:szCs w:val="26"/>
          <w:lang w:val="ro-MD"/>
        </w:rPr>
      </w:pPr>
      <w:r>
        <w:rPr>
          <w:sz w:val="26"/>
          <w:szCs w:val="26"/>
          <w:lang w:val="ro-MD" w:eastAsia="ru-RU"/>
        </w:rPr>
        <w:t xml:space="preserve">- </w:t>
      </w:r>
      <w:r w:rsidR="00AF77E1">
        <w:rPr>
          <w:sz w:val="26"/>
          <w:szCs w:val="26"/>
          <w:lang w:val="ro-MD" w:eastAsia="ru-RU"/>
        </w:rPr>
        <w:t xml:space="preserve"> </w:t>
      </w:r>
      <w:r w:rsidR="00AF77E1" w:rsidRPr="007E3BF9">
        <w:rPr>
          <w:sz w:val="26"/>
          <w:szCs w:val="26"/>
          <w:lang w:val="ro-MD"/>
        </w:rPr>
        <w:t xml:space="preserve">redistribuirea mijloacelor bugetare în sumă de </w:t>
      </w:r>
      <w:r w:rsidR="00AF77E1">
        <w:rPr>
          <w:sz w:val="26"/>
          <w:szCs w:val="26"/>
          <w:lang w:val="ro-MD"/>
        </w:rPr>
        <w:t>214,0</w:t>
      </w:r>
      <w:r w:rsidR="00AF77E1" w:rsidRPr="007E3BF9">
        <w:rPr>
          <w:sz w:val="26"/>
          <w:szCs w:val="26"/>
          <w:lang w:val="ro-MD"/>
        </w:rPr>
        <w:t xml:space="preserve"> mii lei din contul alocațiilor</w:t>
      </w:r>
      <w:r w:rsidR="00AF77E1" w:rsidRPr="001E6DC1">
        <w:rPr>
          <w:sz w:val="26"/>
          <w:szCs w:val="26"/>
          <w:lang w:val="ro-MD"/>
        </w:rPr>
        <w:t xml:space="preserve"> aprobate pentru întreținerea </w:t>
      </w:r>
      <w:r w:rsidR="00AF77E1" w:rsidRPr="00AF77E1">
        <w:rPr>
          <w:sz w:val="26"/>
          <w:szCs w:val="26"/>
          <w:lang w:val="ro-MD"/>
        </w:rPr>
        <w:t>C</w:t>
      </w:r>
      <w:r w:rsidR="00AF77E1" w:rsidRPr="00AF77E1">
        <w:rPr>
          <w:sz w:val="26"/>
          <w:szCs w:val="26"/>
          <w:lang w:val="ro-MD" w:eastAsia="ru-RU"/>
        </w:rPr>
        <w:t>entrul</w:t>
      </w:r>
      <w:r w:rsidR="00AF77E1">
        <w:rPr>
          <w:sz w:val="26"/>
          <w:szCs w:val="26"/>
          <w:lang w:val="ro-MD" w:eastAsia="ru-RU"/>
        </w:rPr>
        <w:t>ui</w:t>
      </w:r>
      <w:r w:rsidR="00AF77E1" w:rsidRPr="00AF77E1">
        <w:rPr>
          <w:sz w:val="26"/>
          <w:szCs w:val="26"/>
          <w:lang w:val="ro-MD" w:eastAsia="ru-RU"/>
        </w:rPr>
        <w:t xml:space="preserve"> raional de ghidare și Consiliere în Excelență</w:t>
      </w:r>
      <w:r w:rsidR="00AF77E1" w:rsidRPr="00B27609">
        <w:rPr>
          <w:sz w:val="26"/>
          <w:szCs w:val="26"/>
          <w:lang w:eastAsia="ru-RU"/>
        </w:rPr>
        <w:t>,</w:t>
      </w:r>
      <w:r w:rsidR="00AF77E1">
        <w:rPr>
          <w:color w:val="FF0000"/>
          <w:sz w:val="26"/>
          <w:szCs w:val="26"/>
          <w:lang w:eastAsia="ru-RU"/>
        </w:rPr>
        <w:t xml:space="preserve"> </w:t>
      </w:r>
      <w:r w:rsidR="00AF77E1" w:rsidRPr="00AF77E1">
        <w:rPr>
          <w:bCs/>
          <w:sz w:val="26"/>
          <w:szCs w:val="26"/>
          <w:lang w:val="ro-MD"/>
        </w:rPr>
        <w:t>Scolii primare-grădiniță Firlădeni, treapta primară, pentru acoperirea cheltuielilor de</w:t>
      </w:r>
      <w:r w:rsidR="00AF77E1" w:rsidRPr="00AF77E1">
        <w:rPr>
          <w:sz w:val="26"/>
          <w:szCs w:val="26"/>
          <w:lang w:val="ro-MD"/>
        </w:rPr>
        <w:t xml:space="preserve"> personal și termoenergetice pînă la 31.12.2021.</w:t>
      </w:r>
    </w:p>
    <w:p w14:paraId="61B6F599" w14:textId="28075106" w:rsidR="00AF77E1" w:rsidRDefault="00902E6D" w:rsidP="00AF77E1">
      <w:pPr>
        <w:pStyle w:val="a5"/>
        <w:jc w:val="both"/>
        <w:rPr>
          <w:rFonts w:ascii="Times New Roman" w:hAnsi="Times New Roman"/>
          <w:sz w:val="26"/>
          <w:szCs w:val="26"/>
          <w:lang w:val="ro-MD"/>
        </w:rPr>
      </w:pPr>
      <w:r>
        <w:rPr>
          <w:rFonts w:ascii="Times New Roman" w:hAnsi="Times New Roman"/>
          <w:sz w:val="26"/>
          <w:szCs w:val="26"/>
          <w:lang w:eastAsia="ru-RU"/>
        </w:rPr>
        <w:t xml:space="preserve">- </w:t>
      </w:r>
      <w:r w:rsidR="00AF77E1" w:rsidRPr="00AF77E1">
        <w:rPr>
          <w:rFonts w:ascii="Times New Roman" w:hAnsi="Times New Roman"/>
          <w:sz w:val="26"/>
          <w:szCs w:val="26"/>
          <w:lang w:val="ro-MD"/>
        </w:rPr>
        <w:t xml:space="preserve"> aprobarea repartizării din alocațiile aprobate în bugetul raional la capitolul „</w:t>
      </w:r>
      <w:r w:rsidR="00AF77E1" w:rsidRPr="00AF77E1">
        <w:rPr>
          <w:rFonts w:ascii="Times New Roman" w:hAnsi="Times New Roman"/>
          <w:i/>
          <w:sz w:val="26"/>
          <w:szCs w:val="26"/>
          <w:lang w:val="ro-MD"/>
        </w:rPr>
        <w:t>Învățămînt</w:t>
      </w:r>
      <w:r w:rsidR="00AF77E1" w:rsidRPr="00AF77E1">
        <w:rPr>
          <w:rFonts w:ascii="Times New Roman" w:hAnsi="Times New Roman"/>
          <w:sz w:val="26"/>
          <w:szCs w:val="26"/>
          <w:lang w:val="ro-MD"/>
        </w:rPr>
        <w:t>” pentru anul 2020,</w:t>
      </w:r>
      <w:r w:rsidR="00AF77E1" w:rsidRPr="00AF77E1">
        <w:rPr>
          <w:rFonts w:ascii="Times New Roman" w:hAnsi="Times New Roman"/>
          <w:b/>
          <w:i/>
          <w:sz w:val="26"/>
          <w:szCs w:val="26"/>
          <w:lang w:val="ro-MD"/>
        </w:rPr>
        <w:t xml:space="preserve"> componenta raională </w:t>
      </w:r>
      <w:r w:rsidR="00AF77E1" w:rsidRPr="00AF77E1">
        <w:rPr>
          <w:rFonts w:ascii="Times New Roman" w:hAnsi="Times New Roman"/>
          <w:sz w:val="26"/>
          <w:szCs w:val="26"/>
          <w:lang w:val="ro-MD"/>
        </w:rPr>
        <w:t xml:space="preserve">a Consiliului raional mijloacele financiare în sumă de </w:t>
      </w:r>
      <w:r w:rsidR="00AF77E1">
        <w:rPr>
          <w:rFonts w:ascii="Times New Roman" w:hAnsi="Times New Roman"/>
          <w:sz w:val="26"/>
          <w:szCs w:val="26"/>
          <w:lang w:val="ro-MD"/>
        </w:rPr>
        <w:t>105,0</w:t>
      </w:r>
      <w:r w:rsidR="00AF77E1" w:rsidRPr="00AF77E1">
        <w:rPr>
          <w:rFonts w:ascii="Times New Roman" w:hAnsi="Times New Roman"/>
          <w:sz w:val="26"/>
          <w:szCs w:val="26"/>
          <w:lang w:val="ro-MD"/>
        </w:rPr>
        <w:t xml:space="preserve"> mii lei pentru</w:t>
      </w:r>
      <w:r w:rsidR="00AF77E1">
        <w:rPr>
          <w:rFonts w:ascii="Times New Roman" w:hAnsi="Times New Roman"/>
          <w:sz w:val="26"/>
          <w:szCs w:val="26"/>
          <w:lang w:val="ro-MD"/>
        </w:rPr>
        <w:t xml:space="preserve"> lucrări de reparație capitală  și dotarea a instituțiilor de învățămînt</w:t>
      </w:r>
      <w:r>
        <w:rPr>
          <w:rFonts w:ascii="Times New Roman" w:hAnsi="Times New Roman"/>
          <w:sz w:val="26"/>
          <w:szCs w:val="26"/>
          <w:lang w:val="ro-MD"/>
        </w:rPr>
        <w:t>;</w:t>
      </w:r>
    </w:p>
    <w:p w14:paraId="4741C6E1" w14:textId="4AB5D9C8" w:rsidR="00902E6D" w:rsidRDefault="00902E6D" w:rsidP="00AF77E1">
      <w:pPr>
        <w:pStyle w:val="a5"/>
        <w:jc w:val="both"/>
        <w:rPr>
          <w:rStyle w:val="Bodytext"/>
          <w:rFonts w:eastAsiaTheme="minorHAnsi"/>
          <w:lang w:val="ro-MD"/>
        </w:rPr>
      </w:pPr>
      <w:r>
        <w:rPr>
          <w:rStyle w:val="Bodytext"/>
          <w:rFonts w:eastAsiaTheme="minorHAnsi"/>
          <w:sz w:val="28"/>
          <w:szCs w:val="28"/>
          <w:lang w:val="ro-MD"/>
        </w:rPr>
        <w:t xml:space="preserve">- </w:t>
      </w:r>
      <w:r w:rsidRPr="00902E6D">
        <w:rPr>
          <w:rStyle w:val="Bodytext"/>
          <w:rFonts w:eastAsiaTheme="minorHAnsi"/>
          <w:lang w:val="ro-MD"/>
        </w:rPr>
        <w:t xml:space="preserve">majorarea planului la venituri colectate și la cheltuieli în sumă de </w:t>
      </w:r>
      <w:r>
        <w:rPr>
          <w:rStyle w:val="Bodytext"/>
          <w:rFonts w:eastAsiaTheme="minorHAnsi"/>
          <w:lang w:val="ro-MD"/>
        </w:rPr>
        <w:t xml:space="preserve">200,3 </w:t>
      </w:r>
      <w:r w:rsidRPr="00902E6D">
        <w:rPr>
          <w:rStyle w:val="Bodytext"/>
          <w:rFonts w:eastAsiaTheme="minorHAnsi"/>
          <w:lang w:val="ro-MD"/>
        </w:rPr>
        <w:t>mii lei parvenite din încasări de la prestarea serviciilor contra plată și alte plăți din instituțiile de învățămân</w:t>
      </w:r>
      <w:r>
        <w:rPr>
          <w:rStyle w:val="Bodytext"/>
          <w:rFonts w:eastAsiaTheme="minorHAnsi"/>
          <w:lang w:val="ro-MD"/>
        </w:rPr>
        <w:t>t</w:t>
      </w:r>
      <w:r w:rsidR="00F96B0C">
        <w:rPr>
          <w:rStyle w:val="Bodytext"/>
          <w:rFonts w:eastAsiaTheme="minorHAnsi"/>
          <w:lang w:val="ro-MD"/>
        </w:rPr>
        <w:t>;</w:t>
      </w:r>
    </w:p>
    <w:p w14:paraId="3D70A626" w14:textId="18F19DC4" w:rsidR="00F96B0C" w:rsidRDefault="00F96B0C" w:rsidP="00AF77E1">
      <w:pPr>
        <w:pStyle w:val="a5"/>
        <w:jc w:val="both"/>
        <w:rPr>
          <w:rFonts w:ascii="Times New Roman" w:hAnsi="Times New Roman"/>
          <w:i/>
          <w:iCs/>
          <w:sz w:val="28"/>
          <w:szCs w:val="28"/>
          <w:lang w:val="ro-MD"/>
        </w:rPr>
      </w:pPr>
      <w:r>
        <w:rPr>
          <w:rStyle w:val="Bodytext"/>
          <w:rFonts w:eastAsiaTheme="minorHAnsi"/>
          <w:lang w:val="ro-MD"/>
        </w:rPr>
        <w:t>- diminuarea venuiturilor colectate preconizate pentru comercializarea biletelor la taberele de odihnă - 342,0 mii lei:</w:t>
      </w:r>
    </w:p>
    <w:p w14:paraId="41982152" w14:textId="3B0DD717" w:rsidR="00AF77E1" w:rsidRPr="00902E6D" w:rsidRDefault="00AF77E1" w:rsidP="00AF77E1">
      <w:pPr>
        <w:jc w:val="both"/>
        <w:rPr>
          <w:sz w:val="26"/>
          <w:szCs w:val="26"/>
          <w:lang w:val="ro-MD"/>
        </w:rPr>
      </w:pPr>
      <w:r>
        <w:rPr>
          <w:sz w:val="26"/>
          <w:szCs w:val="26"/>
          <w:lang w:eastAsia="ru-RU"/>
        </w:rPr>
        <w:t>4)</w:t>
      </w:r>
      <w:r w:rsidRPr="00AF77E1">
        <w:rPr>
          <w:b/>
          <w:i/>
          <w:sz w:val="26"/>
          <w:szCs w:val="26"/>
          <w:lang w:val="ro-MD"/>
        </w:rPr>
        <w:t xml:space="preserve"> </w:t>
      </w:r>
      <w:r w:rsidRPr="00902E6D">
        <w:rPr>
          <w:b/>
          <w:i/>
          <w:sz w:val="26"/>
          <w:szCs w:val="26"/>
          <w:lang w:val="ro-MD"/>
        </w:rPr>
        <w:t>Decizia nr.05/02 din 19.11.2021</w:t>
      </w:r>
      <w:r w:rsidRPr="00902E6D">
        <w:rPr>
          <w:sz w:val="26"/>
          <w:szCs w:val="26"/>
          <w:lang w:val="ro-MD"/>
        </w:rPr>
        <w:t>:</w:t>
      </w:r>
      <w:r w:rsidRPr="00902E6D">
        <w:rPr>
          <w:b/>
          <w:sz w:val="26"/>
          <w:szCs w:val="26"/>
          <w:lang w:val="ro-MD"/>
        </w:rPr>
        <w:t xml:space="preserve"> „Cu privire la efectuarea unor modificări și completări în bugetul raional pentru anul 2021”:</w:t>
      </w:r>
    </w:p>
    <w:p w14:paraId="7A16E397" w14:textId="77777777" w:rsidR="00902E6D" w:rsidRPr="00902E6D" w:rsidRDefault="004171B1" w:rsidP="004171B1">
      <w:pPr>
        <w:jc w:val="both"/>
        <w:rPr>
          <w:sz w:val="26"/>
          <w:szCs w:val="26"/>
          <w:lang w:val="ro-MD"/>
        </w:rPr>
      </w:pPr>
      <w:r w:rsidRPr="00902E6D">
        <w:rPr>
          <w:sz w:val="26"/>
          <w:szCs w:val="26"/>
          <w:lang w:val="ro-MD"/>
        </w:rPr>
        <w:t>a) sa aprobat</w:t>
      </w:r>
      <w:r w:rsidR="00902E6D" w:rsidRPr="00902E6D">
        <w:rPr>
          <w:sz w:val="26"/>
          <w:szCs w:val="26"/>
          <w:lang w:val="ro-MD"/>
        </w:rPr>
        <w:t>:</w:t>
      </w:r>
    </w:p>
    <w:p w14:paraId="69FD18C6" w14:textId="77777777" w:rsidR="00902E6D" w:rsidRPr="00902E6D" w:rsidRDefault="004171B1" w:rsidP="00902E6D">
      <w:pPr>
        <w:pStyle w:val="a3"/>
        <w:numPr>
          <w:ilvl w:val="0"/>
          <w:numId w:val="30"/>
        </w:numPr>
        <w:ind w:left="360"/>
        <w:jc w:val="both"/>
        <w:rPr>
          <w:sz w:val="26"/>
          <w:szCs w:val="26"/>
          <w:lang w:val="ro-MD"/>
        </w:rPr>
      </w:pPr>
      <w:r w:rsidRPr="00902E6D">
        <w:rPr>
          <w:sz w:val="26"/>
          <w:szCs w:val="26"/>
          <w:lang w:val="ro-MD"/>
        </w:rPr>
        <w:t xml:space="preserve">repartizarea din alocațiile aprobate în bugetul raional la capitolul </w:t>
      </w:r>
      <w:r w:rsidRPr="00902E6D">
        <w:rPr>
          <w:sz w:val="26"/>
          <w:szCs w:val="26"/>
          <w:lang w:val="ro-MD" w:eastAsia="ru-RU"/>
        </w:rPr>
        <w:t>„</w:t>
      </w:r>
      <w:r w:rsidRPr="00902E6D">
        <w:rPr>
          <w:i/>
          <w:sz w:val="26"/>
          <w:szCs w:val="26"/>
          <w:lang w:val="ro-MD" w:eastAsia="ru-RU"/>
        </w:rPr>
        <w:t>Învățămînt</w:t>
      </w:r>
      <w:r w:rsidR="00902E6D" w:rsidRPr="00902E6D">
        <w:rPr>
          <w:sz w:val="26"/>
          <w:szCs w:val="26"/>
          <w:lang w:val="ro-MD" w:eastAsia="ru-RU"/>
        </w:rPr>
        <w:t>”</w:t>
      </w:r>
    </w:p>
    <w:p w14:paraId="03CA2606" w14:textId="395FA231" w:rsidR="004171B1" w:rsidRPr="00902E6D" w:rsidRDefault="004171B1" w:rsidP="00902E6D">
      <w:pPr>
        <w:jc w:val="both"/>
        <w:rPr>
          <w:sz w:val="26"/>
          <w:szCs w:val="26"/>
          <w:lang w:val="ro-MD"/>
        </w:rPr>
      </w:pPr>
      <w:r w:rsidRPr="00902E6D">
        <w:rPr>
          <w:sz w:val="26"/>
          <w:szCs w:val="26"/>
          <w:lang w:val="ro-MD"/>
        </w:rPr>
        <w:t xml:space="preserve">pentru anul 2021, mijloacele financiare în sumă de </w:t>
      </w:r>
      <w:r w:rsidRPr="00902E6D">
        <w:rPr>
          <w:bCs/>
          <w:sz w:val="26"/>
          <w:szCs w:val="26"/>
          <w:lang w:val="ro-MD"/>
        </w:rPr>
        <w:t>2985,6 mii lei</w:t>
      </w:r>
      <w:r w:rsidRPr="00902E6D">
        <w:rPr>
          <w:sz w:val="26"/>
          <w:szCs w:val="26"/>
          <w:lang w:val="ro-MD"/>
        </w:rPr>
        <w:t xml:space="preserve"> neutilizate din contul măsurilor ce țin de organizarea odihnei de vară a copiilor în sumă de 972,1 mii lei, </w:t>
      </w:r>
      <w:r w:rsidRPr="00902E6D">
        <w:rPr>
          <w:color w:val="000000"/>
          <w:sz w:val="26"/>
          <w:szCs w:val="26"/>
        </w:rPr>
        <w:t>desfășurarea examenelor de absolvire 140,0 mii lei</w:t>
      </w:r>
      <w:r w:rsidRPr="00902E6D">
        <w:rPr>
          <w:sz w:val="26"/>
          <w:szCs w:val="26"/>
          <w:lang w:val="ro-MD"/>
        </w:rPr>
        <w:t>, olimpiade</w:t>
      </w:r>
      <w:r w:rsidR="00B27609">
        <w:rPr>
          <w:sz w:val="26"/>
          <w:szCs w:val="26"/>
          <w:lang w:val="ro-MD"/>
        </w:rPr>
        <w:t>lor</w:t>
      </w:r>
      <w:r w:rsidRPr="00902E6D">
        <w:rPr>
          <w:sz w:val="26"/>
          <w:szCs w:val="26"/>
          <w:lang w:val="ro-MD"/>
        </w:rPr>
        <w:t xml:space="preserve"> 109,0 mii lei, componenta unității administrativ-teritoriale în sumă de 1764,5 mii lei, instituțiilor de învățământ primar și secundar pentru asigurarea acoperirii deficitului înregistrat pentru achitarea salariilor angajaților, resurselor termoenergetice și procurarea combustibilului, cheltuieli strict necesare pentru asigurarea funcționalității instituțiilor;</w:t>
      </w:r>
    </w:p>
    <w:p w14:paraId="052DA6A7" w14:textId="77777777" w:rsidR="00F96B0C" w:rsidRDefault="004171B1" w:rsidP="006E6E92">
      <w:pPr>
        <w:pStyle w:val="a5"/>
        <w:numPr>
          <w:ilvl w:val="0"/>
          <w:numId w:val="30"/>
        </w:numPr>
        <w:ind w:left="360"/>
        <w:jc w:val="both"/>
        <w:rPr>
          <w:rFonts w:ascii="Times New Roman" w:hAnsi="Times New Roman"/>
          <w:sz w:val="26"/>
          <w:szCs w:val="26"/>
          <w:lang w:val="ro-MD" w:eastAsia="ru-RU"/>
        </w:rPr>
      </w:pPr>
      <w:r w:rsidRPr="00F96B0C">
        <w:rPr>
          <w:rFonts w:ascii="Times New Roman" w:hAnsi="Times New Roman"/>
          <w:sz w:val="26"/>
          <w:szCs w:val="26"/>
          <w:lang w:val="ro-MD" w:eastAsia="ru-RU"/>
        </w:rPr>
        <w:t>repartizarea mijloacelor financiare în sumă de 658,8 mii lei</w:t>
      </w:r>
      <w:r w:rsidR="00902E6D" w:rsidRPr="00F96B0C">
        <w:rPr>
          <w:rFonts w:ascii="Times New Roman" w:hAnsi="Times New Roman"/>
          <w:sz w:val="26"/>
          <w:szCs w:val="26"/>
          <w:lang w:val="ro-MD" w:eastAsia="ru-RU"/>
        </w:rPr>
        <w:t>, din componenta</w:t>
      </w:r>
      <w:r w:rsidR="00F96B0C" w:rsidRPr="00F96B0C">
        <w:rPr>
          <w:rFonts w:ascii="Times New Roman" w:hAnsi="Times New Roman"/>
          <w:sz w:val="26"/>
          <w:szCs w:val="26"/>
          <w:lang w:val="ro-MD" w:eastAsia="ru-RU"/>
        </w:rPr>
        <w:t xml:space="preserve"> </w:t>
      </w:r>
      <w:r w:rsidR="00F96B0C">
        <w:rPr>
          <w:rFonts w:ascii="Times New Roman" w:hAnsi="Times New Roman"/>
          <w:sz w:val="26"/>
          <w:szCs w:val="26"/>
          <w:lang w:val="ro-MD" w:eastAsia="ru-RU"/>
        </w:rPr>
        <w:t>raională,</w:t>
      </w:r>
    </w:p>
    <w:p w14:paraId="1FD6E13F" w14:textId="3972D3A1" w:rsidR="00902E6D" w:rsidRPr="00F96B0C" w:rsidRDefault="004171B1" w:rsidP="00F96B0C">
      <w:pPr>
        <w:pStyle w:val="a5"/>
        <w:jc w:val="both"/>
        <w:rPr>
          <w:rFonts w:ascii="Times New Roman" w:hAnsi="Times New Roman"/>
          <w:sz w:val="26"/>
          <w:szCs w:val="26"/>
          <w:lang w:val="ro-MD" w:eastAsia="ru-RU"/>
        </w:rPr>
      </w:pPr>
      <w:r w:rsidRPr="00F96B0C">
        <w:rPr>
          <w:rFonts w:ascii="Times New Roman" w:hAnsi="Times New Roman"/>
          <w:sz w:val="26"/>
          <w:szCs w:val="26"/>
          <w:lang w:val="ro-MD" w:eastAsia="ru-RU"/>
        </w:rPr>
        <w:t>pentru lucrări de reparație și dotări tehnice a instituțiilor de învățămînt, alt</w:t>
      </w:r>
      <w:r w:rsidR="00902E6D" w:rsidRPr="00F96B0C">
        <w:rPr>
          <w:rFonts w:ascii="Times New Roman" w:hAnsi="Times New Roman"/>
          <w:sz w:val="26"/>
          <w:szCs w:val="26"/>
          <w:lang w:val="ro-MD" w:eastAsia="ru-RU"/>
        </w:rPr>
        <w:t>;</w:t>
      </w:r>
    </w:p>
    <w:p w14:paraId="7D217836" w14:textId="26B14AA1" w:rsidR="004171B1" w:rsidRDefault="00902E6D" w:rsidP="004171B1">
      <w:pPr>
        <w:pStyle w:val="a5"/>
        <w:jc w:val="both"/>
        <w:rPr>
          <w:rStyle w:val="Bodytext"/>
          <w:rFonts w:eastAsiaTheme="minorHAnsi"/>
          <w:lang w:val="ro-MD"/>
        </w:rPr>
      </w:pPr>
      <w:r>
        <w:rPr>
          <w:rStyle w:val="Bodytext"/>
          <w:rFonts w:eastAsiaTheme="minorHAnsi"/>
          <w:sz w:val="28"/>
          <w:szCs w:val="28"/>
          <w:lang w:val="ro-MD"/>
        </w:rPr>
        <w:t xml:space="preserve">- </w:t>
      </w:r>
      <w:r w:rsidRPr="00902E6D">
        <w:rPr>
          <w:rStyle w:val="Bodytext"/>
          <w:rFonts w:eastAsiaTheme="minorHAnsi"/>
          <w:lang w:val="ro-MD"/>
        </w:rPr>
        <w:t>majorarea planului la venituri colectate și la cheltuieli în sumă de 98,1 mii lei parvenite din încasări de la prestarea serviciilor contra plată și alte plăți din instituțiile de învățământ</w:t>
      </w:r>
      <w:r w:rsidR="00F96B0C">
        <w:rPr>
          <w:rStyle w:val="Bodytext"/>
          <w:rFonts w:eastAsiaTheme="minorHAnsi"/>
          <w:lang w:val="ro-MD"/>
        </w:rPr>
        <w:t>;</w:t>
      </w:r>
    </w:p>
    <w:p w14:paraId="7A88C6F8" w14:textId="2E308F6C" w:rsidR="00F96B0C" w:rsidRPr="00F96B0C" w:rsidRDefault="00F96B0C" w:rsidP="004171B1">
      <w:pPr>
        <w:pStyle w:val="a5"/>
        <w:jc w:val="both"/>
        <w:rPr>
          <w:rStyle w:val="Bodytext"/>
          <w:rFonts w:eastAsia="Calibri"/>
        </w:rPr>
      </w:pPr>
      <w:r>
        <w:rPr>
          <w:rStyle w:val="Bodytext"/>
          <w:rFonts w:eastAsiaTheme="minorHAnsi"/>
          <w:lang w:val="ro-MD"/>
        </w:rPr>
        <w:t xml:space="preserve">- </w:t>
      </w:r>
      <w:r w:rsidRPr="00F96B0C">
        <w:rPr>
          <w:rStyle w:val="Bodytext"/>
          <w:rFonts w:eastAsiaTheme="minorHAnsi"/>
        </w:rPr>
        <w:t>diminuarea planului aprobat/precizat</w:t>
      </w:r>
      <w:r>
        <w:rPr>
          <w:rStyle w:val="Bodytext"/>
          <w:rFonts w:eastAsiaTheme="minorHAnsi"/>
        </w:rPr>
        <w:t xml:space="preserve"> a</w:t>
      </w:r>
      <w:r w:rsidRPr="00F96B0C">
        <w:rPr>
          <w:rStyle w:val="Bodytext"/>
          <w:rFonts w:eastAsiaTheme="minorHAnsi"/>
        </w:rPr>
        <w:t xml:space="preserve"> </w:t>
      </w:r>
      <w:r w:rsidRPr="00F96B0C">
        <w:rPr>
          <w:rStyle w:val="Bodytext"/>
          <w:rFonts w:eastAsia="Calibri"/>
        </w:rPr>
        <w:t>Centrului raional de Ghidare și Consiliere în Excelență</w:t>
      </w:r>
      <w:r>
        <w:rPr>
          <w:rStyle w:val="Bodytext"/>
          <w:rFonts w:eastAsia="Calibri"/>
        </w:rPr>
        <w:t xml:space="preserve"> cu suma de 858,5 mii lei, în legătură cu faptul că instituția dată nu și-a început activitatea, care au fost red</w:t>
      </w:r>
      <w:r w:rsidR="00B27609">
        <w:rPr>
          <w:rStyle w:val="Bodytext"/>
          <w:rFonts w:eastAsia="Calibri"/>
        </w:rPr>
        <w:t>i</w:t>
      </w:r>
      <w:r>
        <w:rPr>
          <w:rStyle w:val="Bodytext"/>
          <w:rFonts w:eastAsia="Calibri"/>
        </w:rPr>
        <w:t xml:space="preserve">stribuite la alte funcții. </w:t>
      </w:r>
    </w:p>
    <w:p w14:paraId="7F50920C" w14:textId="4379BF54" w:rsidR="00AF77E1" w:rsidRPr="00902E6D" w:rsidRDefault="00AF77E1" w:rsidP="004171B1">
      <w:pPr>
        <w:pStyle w:val="a5"/>
        <w:rPr>
          <w:rFonts w:ascii="Times New Roman" w:hAnsi="Times New Roman"/>
          <w:sz w:val="26"/>
          <w:szCs w:val="26"/>
          <w:lang w:eastAsia="ru-RU"/>
        </w:rPr>
      </w:pPr>
      <w:r w:rsidRPr="004171B1">
        <w:rPr>
          <w:rFonts w:ascii="Times New Roman" w:hAnsi="Times New Roman"/>
          <w:sz w:val="26"/>
          <w:szCs w:val="26"/>
          <w:lang w:eastAsia="ru-RU"/>
        </w:rPr>
        <w:t xml:space="preserve"> </w:t>
      </w:r>
      <w:r w:rsidR="004171B1" w:rsidRPr="00902E6D">
        <w:rPr>
          <w:rFonts w:ascii="Times New Roman" w:hAnsi="Times New Roman"/>
          <w:sz w:val="26"/>
          <w:szCs w:val="26"/>
          <w:lang w:eastAsia="ru-RU"/>
        </w:rPr>
        <w:t xml:space="preserve">5. </w:t>
      </w:r>
      <w:r w:rsidR="004171B1" w:rsidRPr="00902E6D">
        <w:rPr>
          <w:rFonts w:ascii="Times New Roman" w:hAnsi="Times New Roman"/>
          <w:i/>
          <w:sz w:val="26"/>
          <w:szCs w:val="26"/>
          <w:lang w:val="ro-MD"/>
        </w:rPr>
        <w:t>Decizia nr.06/01 din 07.12.2021</w:t>
      </w:r>
      <w:r w:rsidR="004171B1" w:rsidRPr="00902E6D">
        <w:rPr>
          <w:rFonts w:ascii="Times New Roman" w:hAnsi="Times New Roman"/>
          <w:sz w:val="26"/>
          <w:szCs w:val="26"/>
          <w:lang w:val="ro-MD"/>
        </w:rPr>
        <w:t>: „Cu privire la efectuarea unor modificări și completări în bugetul raional pentru anul 2021”:</w:t>
      </w:r>
    </w:p>
    <w:p w14:paraId="1A2A7CA0" w14:textId="2832C419" w:rsidR="004171B1" w:rsidRPr="00902E6D" w:rsidRDefault="00902E6D" w:rsidP="004171B1">
      <w:pPr>
        <w:pStyle w:val="a5"/>
        <w:jc w:val="both"/>
        <w:rPr>
          <w:rFonts w:ascii="Times New Roman" w:hAnsi="Times New Roman"/>
          <w:sz w:val="26"/>
          <w:szCs w:val="26"/>
          <w:lang w:eastAsia="ru-RU"/>
        </w:rPr>
      </w:pPr>
      <w:r w:rsidRPr="00902E6D">
        <w:rPr>
          <w:rFonts w:ascii="Times New Roman" w:hAnsi="Times New Roman"/>
          <w:sz w:val="26"/>
          <w:szCs w:val="26"/>
          <w:lang w:eastAsia="ru-RU"/>
        </w:rPr>
        <w:t xml:space="preserve">- </w:t>
      </w:r>
      <w:r w:rsidR="004171B1" w:rsidRPr="00902E6D">
        <w:rPr>
          <w:rFonts w:ascii="Times New Roman" w:hAnsi="Times New Roman"/>
          <w:sz w:val="26"/>
          <w:szCs w:val="26"/>
          <w:lang w:eastAsia="ru-RU"/>
        </w:rPr>
        <w:t xml:space="preserve"> </w:t>
      </w:r>
      <w:r w:rsidR="004171B1" w:rsidRPr="00902E6D">
        <w:rPr>
          <w:rFonts w:ascii="Times New Roman" w:hAnsi="Times New Roman"/>
          <w:sz w:val="26"/>
          <w:szCs w:val="26"/>
          <w:lang w:val="ro-MD"/>
        </w:rPr>
        <w:t>sa</w:t>
      </w:r>
      <w:r w:rsidR="004171B1" w:rsidRPr="00902E6D">
        <w:rPr>
          <w:rFonts w:ascii="Times New Roman" w:hAnsi="Times New Roman"/>
          <w:sz w:val="26"/>
          <w:szCs w:val="26"/>
          <w:lang w:eastAsia="ru-RU"/>
        </w:rPr>
        <w:t xml:space="preserve"> aprobat majorarea planului la partea de venituri,</w:t>
      </w:r>
      <w:r w:rsidR="004171B1" w:rsidRPr="00902E6D">
        <w:rPr>
          <w:rFonts w:ascii="Times New Roman" w:hAnsi="Times New Roman"/>
          <w:b/>
          <w:i/>
          <w:sz w:val="26"/>
          <w:szCs w:val="26"/>
          <w:lang w:eastAsia="ru-RU"/>
        </w:rPr>
        <w:t xml:space="preserve"> </w:t>
      </w:r>
      <w:r w:rsidR="004171B1" w:rsidRPr="00902E6D">
        <w:rPr>
          <w:rFonts w:ascii="Times New Roman" w:hAnsi="Times New Roman"/>
          <w:sz w:val="26"/>
          <w:szCs w:val="26"/>
          <w:lang w:eastAsia="ru-RU"/>
        </w:rPr>
        <w:t>capitolul</w:t>
      </w:r>
      <w:r w:rsidR="004171B1" w:rsidRPr="00902E6D">
        <w:rPr>
          <w:rFonts w:ascii="Times New Roman" w:hAnsi="Times New Roman"/>
          <w:sz w:val="26"/>
          <w:szCs w:val="26"/>
          <w:lang w:val="pt-BR"/>
        </w:rPr>
        <w:t xml:space="preserve"> </w:t>
      </w:r>
      <w:r w:rsidR="004171B1" w:rsidRPr="00902E6D">
        <w:rPr>
          <w:rFonts w:ascii="Times New Roman" w:hAnsi="Times New Roman"/>
          <w:sz w:val="26"/>
          <w:szCs w:val="26"/>
          <w:lang w:eastAsia="ru-RU"/>
        </w:rPr>
        <w:t>„</w:t>
      </w:r>
      <w:r w:rsidR="004171B1" w:rsidRPr="00902E6D">
        <w:rPr>
          <w:rFonts w:ascii="Times New Roman" w:hAnsi="Times New Roman"/>
          <w:sz w:val="26"/>
          <w:szCs w:val="26"/>
          <w:lang w:val="ro-MD" w:eastAsia="ru-RU"/>
        </w:rPr>
        <w:t>Transferuri primite intre bugetul de stat si bugetele locale”, Cod ECO 191320</w:t>
      </w:r>
      <w:r w:rsidR="004171B1" w:rsidRPr="00902E6D">
        <w:rPr>
          <w:rFonts w:ascii="Times New Roman" w:hAnsi="Times New Roman"/>
          <w:sz w:val="26"/>
          <w:szCs w:val="26"/>
          <w:lang w:eastAsia="ru-RU"/>
        </w:rPr>
        <w:t xml:space="preserve"> „T</w:t>
      </w:r>
      <w:r w:rsidR="004171B1" w:rsidRPr="00902E6D">
        <w:rPr>
          <w:rFonts w:ascii="Times New Roman" w:hAnsi="Times New Roman"/>
          <w:sz w:val="26"/>
          <w:szCs w:val="26"/>
          <w:lang w:val="ro-MD" w:eastAsia="ru-RU"/>
        </w:rPr>
        <w:t xml:space="preserve">ransferuri capitale primite cu destinație specială între instituțiile bugetului de stat și instituțiile bugetelor locale de nivelul II” cu 112,8 mii lei, obținute prin intermediul Agenției pentru Eficiență Energetică în cadrul implementării Proiectului de Eficiență Energetică </w:t>
      </w:r>
      <w:bookmarkStart w:id="9" w:name="_Hlk89762620"/>
      <w:r w:rsidR="004171B1" w:rsidRPr="00902E6D">
        <w:rPr>
          <w:rFonts w:ascii="Times New Roman" w:hAnsi="Times New Roman"/>
          <w:sz w:val="26"/>
          <w:szCs w:val="26"/>
          <w:lang w:val="ro-MD" w:eastAsia="ru-RU"/>
        </w:rPr>
        <w:t>„</w:t>
      </w:r>
      <w:bookmarkEnd w:id="9"/>
      <w:r w:rsidR="004171B1" w:rsidRPr="00902E6D">
        <w:rPr>
          <w:rFonts w:ascii="Times New Roman" w:eastAsia="Times New Roman" w:hAnsi="Times New Roman"/>
          <w:sz w:val="26"/>
          <w:szCs w:val="26"/>
          <w:lang w:val="ro-MD" w:eastAsia="ru-RU"/>
        </w:rPr>
        <w:t>Lucrări de termoizolare a fațadelor” IP Gimnaziul s.Mingir – 112,8 mii lei.</w:t>
      </w:r>
    </w:p>
    <w:p w14:paraId="3F5F9FD6" w14:textId="3E053F5E" w:rsidR="007E3BF9" w:rsidRPr="001E6DC1" w:rsidRDefault="007E3BF9" w:rsidP="007E3BF9">
      <w:pPr>
        <w:ind w:firstLine="567"/>
        <w:jc w:val="both"/>
        <w:rPr>
          <w:sz w:val="26"/>
          <w:szCs w:val="26"/>
          <w:lang w:val="ro-MD"/>
        </w:rPr>
      </w:pPr>
      <w:r w:rsidRPr="001E6DC1">
        <w:rPr>
          <w:sz w:val="26"/>
          <w:szCs w:val="26"/>
          <w:lang w:val="ro-MD"/>
        </w:rPr>
        <w:t xml:space="preserve">La sfârșitul perioadei de gestiune, în subordinea </w:t>
      </w:r>
      <w:r w:rsidR="00767D95">
        <w:rPr>
          <w:sz w:val="26"/>
          <w:szCs w:val="26"/>
          <w:lang w:val="ro-MD"/>
        </w:rPr>
        <w:t xml:space="preserve">Direcției Învățămît al </w:t>
      </w:r>
      <w:r w:rsidRPr="001E6DC1">
        <w:rPr>
          <w:sz w:val="26"/>
          <w:szCs w:val="26"/>
          <w:lang w:val="ro-MD"/>
        </w:rPr>
        <w:t>Consiliului raional Hîncești au activat 46 de instituții de învățământ cu statut de persoan</w:t>
      </w:r>
      <w:r w:rsidR="006D4682">
        <w:rPr>
          <w:sz w:val="26"/>
          <w:szCs w:val="26"/>
          <w:lang w:val="ro-MD"/>
        </w:rPr>
        <w:t>ă</w:t>
      </w:r>
      <w:r w:rsidRPr="001E6DC1">
        <w:rPr>
          <w:sz w:val="26"/>
          <w:szCs w:val="26"/>
          <w:lang w:val="ro-MD"/>
        </w:rPr>
        <w:t xml:space="preserve"> juridică, dintre care:</w:t>
      </w:r>
    </w:p>
    <w:p w14:paraId="5283A4FD" w14:textId="77777777" w:rsidR="007E3BF9" w:rsidRPr="001E6DC1" w:rsidRDefault="007E3BF9" w:rsidP="004C31CE">
      <w:pPr>
        <w:numPr>
          <w:ilvl w:val="0"/>
          <w:numId w:val="11"/>
        </w:numPr>
        <w:ind w:left="928"/>
        <w:contextualSpacing/>
        <w:jc w:val="both"/>
        <w:rPr>
          <w:sz w:val="26"/>
          <w:szCs w:val="26"/>
          <w:lang w:val="ro-MD"/>
        </w:rPr>
      </w:pPr>
      <w:r w:rsidRPr="001E6DC1">
        <w:rPr>
          <w:sz w:val="26"/>
          <w:szCs w:val="26"/>
          <w:lang w:val="ro-MD"/>
        </w:rPr>
        <w:t>7 instituții tip „licee”;</w:t>
      </w:r>
    </w:p>
    <w:p w14:paraId="1F5D6C5B" w14:textId="2337C16A" w:rsidR="007E3BF9" w:rsidRPr="001E6DC1" w:rsidRDefault="007E3BF9" w:rsidP="004C31CE">
      <w:pPr>
        <w:numPr>
          <w:ilvl w:val="0"/>
          <w:numId w:val="11"/>
        </w:numPr>
        <w:ind w:left="928"/>
        <w:contextualSpacing/>
        <w:jc w:val="both"/>
        <w:rPr>
          <w:sz w:val="26"/>
          <w:szCs w:val="26"/>
          <w:lang w:val="ro-MD"/>
        </w:rPr>
      </w:pPr>
      <w:r w:rsidRPr="001E6DC1">
        <w:rPr>
          <w:sz w:val="26"/>
          <w:szCs w:val="26"/>
          <w:lang w:val="ro-MD"/>
        </w:rPr>
        <w:t>3</w:t>
      </w:r>
      <w:r w:rsidR="00767D95">
        <w:rPr>
          <w:sz w:val="26"/>
          <w:szCs w:val="26"/>
          <w:lang w:val="ro-MD"/>
        </w:rPr>
        <w:t>0</w:t>
      </w:r>
      <w:r w:rsidRPr="001E6DC1">
        <w:rPr>
          <w:sz w:val="26"/>
          <w:szCs w:val="26"/>
          <w:lang w:val="ro-MD"/>
        </w:rPr>
        <w:t xml:space="preserve"> instituții tip „ gimnazii”;</w:t>
      </w:r>
    </w:p>
    <w:p w14:paraId="5E12AEDB" w14:textId="47C30C67" w:rsidR="007E3BF9" w:rsidRPr="001E6DC1" w:rsidRDefault="00767D95" w:rsidP="004C31CE">
      <w:pPr>
        <w:numPr>
          <w:ilvl w:val="0"/>
          <w:numId w:val="11"/>
        </w:numPr>
        <w:ind w:left="928"/>
        <w:contextualSpacing/>
        <w:jc w:val="both"/>
        <w:rPr>
          <w:sz w:val="26"/>
          <w:szCs w:val="26"/>
          <w:lang w:val="ro-MD"/>
        </w:rPr>
      </w:pPr>
      <w:r>
        <w:rPr>
          <w:sz w:val="26"/>
          <w:szCs w:val="26"/>
          <w:lang w:val="ro-MD"/>
        </w:rPr>
        <w:lastRenderedPageBreak/>
        <w:t>4</w:t>
      </w:r>
      <w:r w:rsidR="007E3BF9" w:rsidRPr="001E6DC1">
        <w:rPr>
          <w:sz w:val="26"/>
          <w:szCs w:val="26"/>
          <w:lang w:val="ro-MD"/>
        </w:rPr>
        <w:t xml:space="preserve"> instituții tip „ </w:t>
      </w:r>
      <w:r w:rsidR="00F26C42">
        <w:rPr>
          <w:sz w:val="26"/>
          <w:szCs w:val="26"/>
          <w:lang w:val="ro-MD"/>
        </w:rPr>
        <w:t>c</w:t>
      </w:r>
      <w:r w:rsidR="007E3BF9" w:rsidRPr="001E6DC1">
        <w:rPr>
          <w:sz w:val="26"/>
          <w:szCs w:val="26"/>
          <w:lang w:val="ro-MD"/>
        </w:rPr>
        <w:t>omplexe educaționale gimnazii grădiniță”;</w:t>
      </w:r>
    </w:p>
    <w:p w14:paraId="0DCAF28F" w14:textId="77777777" w:rsidR="007E3BF9" w:rsidRPr="001E6DC1" w:rsidRDefault="007E3BF9" w:rsidP="004C31CE">
      <w:pPr>
        <w:numPr>
          <w:ilvl w:val="0"/>
          <w:numId w:val="11"/>
        </w:numPr>
        <w:ind w:left="928"/>
        <w:contextualSpacing/>
        <w:jc w:val="both"/>
        <w:rPr>
          <w:sz w:val="26"/>
          <w:szCs w:val="26"/>
          <w:lang w:val="ro-MD"/>
        </w:rPr>
      </w:pPr>
      <w:r w:rsidRPr="001E6DC1">
        <w:rPr>
          <w:sz w:val="26"/>
          <w:szCs w:val="26"/>
          <w:lang w:val="ro-MD"/>
        </w:rPr>
        <w:t>3 instituții de tip „școală primară-grădiniță”;</w:t>
      </w:r>
    </w:p>
    <w:p w14:paraId="3DC81A1D" w14:textId="690846A8" w:rsidR="007E3BF9" w:rsidRPr="00767D95" w:rsidRDefault="007E3BF9" w:rsidP="004C31CE">
      <w:pPr>
        <w:numPr>
          <w:ilvl w:val="0"/>
          <w:numId w:val="11"/>
        </w:numPr>
        <w:ind w:left="928"/>
        <w:contextualSpacing/>
        <w:jc w:val="both"/>
        <w:rPr>
          <w:color w:val="FF0000"/>
          <w:sz w:val="26"/>
          <w:szCs w:val="26"/>
          <w:lang w:val="ro-MD"/>
        </w:rPr>
      </w:pPr>
      <w:r w:rsidRPr="001E6DC1">
        <w:rPr>
          <w:sz w:val="26"/>
          <w:szCs w:val="26"/>
          <w:lang w:val="ro-MD"/>
        </w:rPr>
        <w:t>2 instituții tip „gimnaziu – grădiniță”.</w:t>
      </w:r>
    </w:p>
    <w:p w14:paraId="5DC124E7" w14:textId="6A9160CE" w:rsidR="00767D95" w:rsidRPr="00767D95" w:rsidRDefault="00767D95" w:rsidP="00767D95">
      <w:pPr>
        <w:ind w:firstLine="568"/>
        <w:rPr>
          <w:sz w:val="26"/>
          <w:szCs w:val="26"/>
          <w:lang w:val="ro-MD"/>
        </w:rPr>
      </w:pPr>
      <w:r w:rsidRPr="00767D95">
        <w:rPr>
          <w:sz w:val="26"/>
          <w:szCs w:val="26"/>
          <w:lang w:val="ro-MD"/>
        </w:rPr>
        <w:t>Indicii privind executarea cheltuielilor conform clasificației funcționale la grupa „Învățămînt” se prezintă în tabelul următor:</w:t>
      </w:r>
    </w:p>
    <w:p w14:paraId="18BFCC82" w14:textId="77777777" w:rsidR="00767D95" w:rsidRDefault="00767D95" w:rsidP="00767D95">
      <w:pPr>
        <w:ind w:left="-20"/>
        <w:jc w:val="both"/>
        <w:rPr>
          <w:i/>
          <w:iCs/>
          <w:sz w:val="18"/>
          <w:szCs w:val="18"/>
          <w:lang w:val="ro-MD"/>
        </w:rPr>
      </w:pPr>
      <w:r>
        <w:rPr>
          <w:sz w:val="26"/>
          <w:szCs w:val="26"/>
          <w:lang w:val="ro-MD"/>
        </w:rPr>
        <w:tab/>
      </w:r>
      <w:r>
        <w:rPr>
          <w:sz w:val="26"/>
          <w:szCs w:val="26"/>
          <w:lang w:val="ro-MD"/>
        </w:rPr>
        <w:tab/>
      </w:r>
      <w:r>
        <w:rPr>
          <w:sz w:val="26"/>
          <w:szCs w:val="26"/>
          <w:lang w:val="ro-MD"/>
        </w:rPr>
        <w:tab/>
      </w:r>
      <w:r>
        <w:rPr>
          <w:sz w:val="26"/>
          <w:szCs w:val="26"/>
          <w:lang w:val="ro-MD"/>
        </w:rPr>
        <w:tab/>
      </w:r>
      <w:r>
        <w:rPr>
          <w:sz w:val="26"/>
          <w:szCs w:val="26"/>
          <w:lang w:val="ro-MD"/>
        </w:rPr>
        <w:tab/>
      </w:r>
      <w:r>
        <w:rPr>
          <w:sz w:val="26"/>
          <w:szCs w:val="26"/>
          <w:lang w:val="ro-MD"/>
        </w:rPr>
        <w:tab/>
      </w:r>
      <w:r>
        <w:rPr>
          <w:sz w:val="26"/>
          <w:szCs w:val="26"/>
          <w:lang w:val="ro-MD"/>
        </w:rPr>
        <w:tab/>
      </w:r>
      <w:r>
        <w:rPr>
          <w:sz w:val="26"/>
          <w:szCs w:val="26"/>
          <w:lang w:val="ro-MD"/>
        </w:rPr>
        <w:tab/>
      </w:r>
      <w:r>
        <w:rPr>
          <w:sz w:val="26"/>
          <w:szCs w:val="26"/>
          <w:lang w:val="ro-MD"/>
        </w:rPr>
        <w:tab/>
      </w:r>
      <w:r>
        <w:rPr>
          <w:sz w:val="26"/>
          <w:szCs w:val="26"/>
          <w:lang w:val="ro-MD"/>
        </w:rPr>
        <w:tab/>
      </w:r>
      <w:r>
        <w:rPr>
          <w:sz w:val="26"/>
          <w:szCs w:val="26"/>
          <w:lang w:val="ro-MD"/>
        </w:rPr>
        <w:tab/>
      </w:r>
      <w:r>
        <w:rPr>
          <w:sz w:val="26"/>
          <w:szCs w:val="26"/>
          <w:lang w:val="ro-MD"/>
        </w:rPr>
        <w:tab/>
      </w:r>
      <w:r w:rsidRPr="00D34F34">
        <w:rPr>
          <w:i/>
          <w:iCs/>
          <w:sz w:val="18"/>
          <w:szCs w:val="18"/>
          <w:lang w:val="ro-MD"/>
        </w:rPr>
        <w:t>Tabelul nr.</w:t>
      </w:r>
      <w:r>
        <w:rPr>
          <w:i/>
          <w:iCs/>
          <w:sz w:val="18"/>
          <w:szCs w:val="18"/>
          <w:lang w:val="ro-MD"/>
        </w:rPr>
        <w:t>10</w:t>
      </w:r>
    </w:p>
    <w:p w14:paraId="0E824639" w14:textId="5519C2B9" w:rsidR="00767D95" w:rsidRPr="001E6DC1" w:rsidRDefault="00767D95" w:rsidP="003977D7">
      <w:pPr>
        <w:ind w:left="-20"/>
        <w:jc w:val="both"/>
        <w:rPr>
          <w:sz w:val="22"/>
          <w:szCs w:val="22"/>
          <w:lang w:val="ro-MD"/>
        </w:rPr>
      </w:pPr>
      <w:r>
        <w:rPr>
          <w:sz w:val="26"/>
          <w:szCs w:val="26"/>
          <w:lang w:val="ro-MD"/>
        </w:rPr>
        <w:tab/>
      </w:r>
      <w:r w:rsidRPr="001E6DC1">
        <w:rPr>
          <w:b/>
          <w:i/>
          <w:sz w:val="26"/>
          <w:szCs w:val="26"/>
          <w:lang w:val="ro-MD"/>
        </w:rPr>
        <w:t xml:space="preserve">                                                                                                                          </w:t>
      </w:r>
      <w:r w:rsidRPr="001E6DC1">
        <w:rPr>
          <w:sz w:val="22"/>
          <w:szCs w:val="22"/>
          <w:lang w:val="ro-MD"/>
        </w:rPr>
        <w:t xml:space="preserve">mii lei      </w:t>
      </w: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992"/>
        <w:gridCol w:w="1105"/>
        <w:gridCol w:w="1134"/>
        <w:gridCol w:w="992"/>
        <w:gridCol w:w="567"/>
        <w:gridCol w:w="1134"/>
        <w:gridCol w:w="709"/>
      </w:tblGrid>
      <w:tr w:rsidR="00767D95" w:rsidRPr="001E6DC1" w14:paraId="1F13B1E4" w14:textId="77777777" w:rsidTr="006E6E92">
        <w:tc>
          <w:tcPr>
            <w:tcW w:w="2694" w:type="dxa"/>
            <w:vMerge w:val="restart"/>
            <w:vAlign w:val="center"/>
          </w:tcPr>
          <w:p w14:paraId="36CCA956" w14:textId="77777777" w:rsidR="00767D95" w:rsidRPr="00863D98" w:rsidRDefault="00767D95" w:rsidP="006E6E92">
            <w:pPr>
              <w:jc w:val="center"/>
              <w:rPr>
                <w:b/>
                <w:bCs/>
                <w:sz w:val="20"/>
                <w:szCs w:val="20"/>
                <w:lang w:val="ro-MD"/>
              </w:rPr>
            </w:pPr>
            <w:r w:rsidRPr="00863D98">
              <w:rPr>
                <w:b/>
                <w:bCs/>
                <w:sz w:val="20"/>
                <w:szCs w:val="20"/>
                <w:lang w:val="ro-MD"/>
              </w:rPr>
              <w:t>Grupa de funcţii</w:t>
            </w:r>
          </w:p>
        </w:tc>
        <w:tc>
          <w:tcPr>
            <w:tcW w:w="1134" w:type="dxa"/>
            <w:vMerge w:val="restart"/>
            <w:vAlign w:val="center"/>
          </w:tcPr>
          <w:p w14:paraId="64891DA9" w14:textId="4114A542" w:rsidR="00767D95" w:rsidRPr="00863D98" w:rsidRDefault="00767D95" w:rsidP="00767D95">
            <w:pPr>
              <w:jc w:val="center"/>
              <w:rPr>
                <w:b/>
                <w:bCs/>
                <w:sz w:val="20"/>
                <w:szCs w:val="20"/>
                <w:lang w:val="ro-MD"/>
              </w:rPr>
            </w:pPr>
            <w:r w:rsidRPr="00863D98">
              <w:rPr>
                <w:b/>
                <w:bCs/>
                <w:sz w:val="20"/>
                <w:szCs w:val="20"/>
                <w:lang w:val="ro-MD"/>
              </w:rPr>
              <w:t>2020 executat</w:t>
            </w:r>
          </w:p>
          <w:p w14:paraId="7B43B8ED" w14:textId="791D714E" w:rsidR="00767D95" w:rsidRPr="00863D98" w:rsidRDefault="00767D95" w:rsidP="006E6E92">
            <w:pPr>
              <w:jc w:val="center"/>
              <w:rPr>
                <w:b/>
                <w:bCs/>
                <w:sz w:val="20"/>
                <w:szCs w:val="20"/>
                <w:lang w:val="ro-MD"/>
              </w:rPr>
            </w:pPr>
            <w:r w:rsidRPr="00863D98">
              <w:rPr>
                <w:b/>
                <w:bCs/>
                <w:sz w:val="20"/>
                <w:szCs w:val="20"/>
                <w:lang w:val="ro-MD"/>
              </w:rPr>
              <w:t xml:space="preserve"> </w:t>
            </w:r>
          </w:p>
        </w:tc>
        <w:tc>
          <w:tcPr>
            <w:tcW w:w="4790" w:type="dxa"/>
            <w:gridSpan w:val="5"/>
            <w:vAlign w:val="center"/>
          </w:tcPr>
          <w:p w14:paraId="701A68CF" w14:textId="77777777" w:rsidR="00767D95" w:rsidRPr="00863D98" w:rsidRDefault="00767D95" w:rsidP="006E6E92">
            <w:pPr>
              <w:jc w:val="center"/>
              <w:rPr>
                <w:b/>
                <w:bCs/>
                <w:sz w:val="20"/>
                <w:szCs w:val="20"/>
                <w:lang w:val="ro-MD"/>
              </w:rPr>
            </w:pPr>
            <w:r w:rsidRPr="00863D98">
              <w:rPr>
                <w:b/>
                <w:bCs/>
                <w:sz w:val="20"/>
                <w:szCs w:val="20"/>
                <w:lang w:val="ro-MD"/>
              </w:rPr>
              <w:t>2021</w:t>
            </w:r>
          </w:p>
        </w:tc>
        <w:tc>
          <w:tcPr>
            <w:tcW w:w="1843" w:type="dxa"/>
            <w:gridSpan w:val="2"/>
            <w:vAlign w:val="center"/>
          </w:tcPr>
          <w:p w14:paraId="4033D232" w14:textId="77777777" w:rsidR="00767D95" w:rsidRPr="00863D98" w:rsidRDefault="00767D95" w:rsidP="006E6E92">
            <w:pPr>
              <w:jc w:val="center"/>
              <w:rPr>
                <w:b/>
                <w:bCs/>
                <w:sz w:val="20"/>
                <w:szCs w:val="20"/>
                <w:lang w:val="ro-MD"/>
              </w:rPr>
            </w:pPr>
          </w:p>
        </w:tc>
      </w:tr>
      <w:tr w:rsidR="00767D95" w:rsidRPr="001E6DC1" w14:paraId="285BCC32" w14:textId="77777777" w:rsidTr="006E6E92">
        <w:tc>
          <w:tcPr>
            <w:tcW w:w="2694" w:type="dxa"/>
            <w:vMerge/>
          </w:tcPr>
          <w:p w14:paraId="519C369E" w14:textId="77777777" w:rsidR="00767D95" w:rsidRPr="00863D98" w:rsidRDefault="00767D95" w:rsidP="006E6E92">
            <w:pPr>
              <w:jc w:val="center"/>
              <w:rPr>
                <w:b/>
                <w:bCs/>
                <w:sz w:val="20"/>
                <w:szCs w:val="20"/>
                <w:lang w:val="ro-MD"/>
              </w:rPr>
            </w:pPr>
          </w:p>
        </w:tc>
        <w:tc>
          <w:tcPr>
            <w:tcW w:w="1134" w:type="dxa"/>
            <w:vMerge/>
            <w:vAlign w:val="center"/>
          </w:tcPr>
          <w:p w14:paraId="70E82D7A" w14:textId="77777777" w:rsidR="00767D95" w:rsidRPr="00863D98" w:rsidRDefault="00767D95" w:rsidP="006E6E92">
            <w:pPr>
              <w:jc w:val="center"/>
              <w:rPr>
                <w:b/>
                <w:bCs/>
                <w:sz w:val="20"/>
                <w:szCs w:val="20"/>
                <w:lang w:val="ro-MD"/>
              </w:rPr>
            </w:pPr>
          </w:p>
        </w:tc>
        <w:tc>
          <w:tcPr>
            <w:tcW w:w="992" w:type="dxa"/>
            <w:vMerge w:val="restart"/>
            <w:vAlign w:val="center"/>
          </w:tcPr>
          <w:p w14:paraId="1625989C" w14:textId="77777777" w:rsidR="00767D95" w:rsidRPr="00863D98" w:rsidRDefault="00767D95" w:rsidP="006E6E92">
            <w:pPr>
              <w:jc w:val="center"/>
              <w:rPr>
                <w:b/>
                <w:bCs/>
                <w:sz w:val="20"/>
                <w:szCs w:val="20"/>
                <w:lang w:val="ro-MD"/>
              </w:rPr>
            </w:pPr>
            <w:r w:rsidRPr="00863D98">
              <w:rPr>
                <w:b/>
                <w:bCs/>
                <w:sz w:val="20"/>
                <w:szCs w:val="20"/>
                <w:lang w:val="ro-MD"/>
              </w:rPr>
              <w:t xml:space="preserve">Aprobat </w:t>
            </w:r>
          </w:p>
        </w:tc>
        <w:tc>
          <w:tcPr>
            <w:tcW w:w="1105" w:type="dxa"/>
            <w:vMerge w:val="restart"/>
            <w:vAlign w:val="center"/>
          </w:tcPr>
          <w:p w14:paraId="3B5C52BE" w14:textId="49DD7199" w:rsidR="00767D95" w:rsidRPr="00863D98" w:rsidRDefault="00767D95" w:rsidP="00767D95">
            <w:pPr>
              <w:jc w:val="center"/>
              <w:rPr>
                <w:b/>
                <w:bCs/>
                <w:sz w:val="20"/>
                <w:szCs w:val="20"/>
                <w:lang w:val="ro-MD"/>
              </w:rPr>
            </w:pPr>
            <w:r w:rsidRPr="00863D98">
              <w:rPr>
                <w:b/>
                <w:bCs/>
                <w:sz w:val="20"/>
                <w:szCs w:val="20"/>
                <w:lang w:val="ro-MD"/>
              </w:rPr>
              <w:t xml:space="preserve">Precizat </w:t>
            </w:r>
          </w:p>
        </w:tc>
        <w:tc>
          <w:tcPr>
            <w:tcW w:w="1134" w:type="dxa"/>
            <w:vMerge w:val="restart"/>
            <w:vAlign w:val="center"/>
          </w:tcPr>
          <w:p w14:paraId="5FDF1418" w14:textId="07082B3C" w:rsidR="00767D95" w:rsidRPr="00863D98" w:rsidRDefault="00767D95" w:rsidP="00767D95">
            <w:pPr>
              <w:jc w:val="center"/>
              <w:rPr>
                <w:b/>
                <w:bCs/>
                <w:sz w:val="20"/>
                <w:szCs w:val="20"/>
                <w:lang w:val="ro-MD"/>
              </w:rPr>
            </w:pPr>
            <w:r w:rsidRPr="00863D98">
              <w:rPr>
                <w:b/>
                <w:bCs/>
                <w:sz w:val="20"/>
                <w:szCs w:val="20"/>
                <w:lang w:val="ro-MD"/>
              </w:rPr>
              <w:t xml:space="preserve">Executat </w:t>
            </w:r>
          </w:p>
        </w:tc>
        <w:tc>
          <w:tcPr>
            <w:tcW w:w="1559" w:type="dxa"/>
            <w:gridSpan w:val="2"/>
            <w:vAlign w:val="center"/>
          </w:tcPr>
          <w:p w14:paraId="0C12CB17" w14:textId="4B620B44" w:rsidR="00767D95" w:rsidRPr="00863D98" w:rsidRDefault="00767D95" w:rsidP="00767D95">
            <w:pPr>
              <w:jc w:val="center"/>
              <w:rPr>
                <w:b/>
                <w:bCs/>
                <w:sz w:val="20"/>
                <w:szCs w:val="20"/>
                <w:lang w:val="ro-MD"/>
              </w:rPr>
            </w:pPr>
            <w:r w:rsidRPr="00863D98">
              <w:rPr>
                <w:b/>
                <w:bCs/>
                <w:sz w:val="20"/>
                <w:szCs w:val="20"/>
                <w:lang w:val="ro-MD"/>
              </w:rPr>
              <w:t>Executat</w:t>
            </w:r>
            <w:r>
              <w:rPr>
                <w:b/>
                <w:bCs/>
                <w:sz w:val="20"/>
                <w:szCs w:val="20"/>
                <w:lang w:val="ro-MD"/>
              </w:rPr>
              <w:t xml:space="preserve"> </w:t>
            </w:r>
            <w:r w:rsidRPr="00863D98">
              <w:rPr>
                <w:b/>
                <w:bCs/>
                <w:sz w:val="20"/>
                <w:szCs w:val="20"/>
                <w:lang w:val="ro-MD"/>
              </w:rPr>
              <w:t xml:space="preserve"> faţă de precizat</w:t>
            </w:r>
            <w:r>
              <w:rPr>
                <w:b/>
                <w:bCs/>
                <w:sz w:val="20"/>
                <w:szCs w:val="20"/>
                <w:lang w:val="ro-MD"/>
              </w:rPr>
              <w:t xml:space="preserve"> </w:t>
            </w:r>
          </w:p>
        </w:tc>
        <w:tc>
          <w:tcPr>
            <w:tcW w:w="1843" w:type="dxa"/>
            <w:gridSpan w:val="2"/>
            <w:vAlign w:val="center"/>
          </w:tcPr>
          <w:p w14:paraId="4805FA30" w14:textId="4C15EB0E" w:rsidR="00767D95" w:rsidRPr="00863D98" w:rsidRDefault="00767D95" w:rsidP="00767D95">
            <w:pPr>
              <w:jc w:val="center"/>
              <w:rPr>
                <w:b/>
                <w:bCs/>
                <w:sz w:val="20"/>
                <w:szCs w:val="20"/>
                <w:lang w:val="ro-MD"/>
              </w:rPr>
            </w:pPr>
            <w:r>
              <w:rPr>
                <w:b/>
                <w:bCs/>
                <w:sz w:val="20"/>
                <w:szCs w:val="20"/>
                <w:lang w:val="ro-MD"/>
              </w:rPr>
              <w:t xml:space="preserve">Anul </w:t>
            </w:r>
            <w:r w:rsidRPr="00863D98">
              <w:rPr>
                <w:b/>
                <w:bCs/>
                <w:sz w:val="20"/>
                <w:szCs w:val="20"/>
                <w:lang w:val="ro-MD"/>
              </w:rPr>
              <w:t xml:space="preserve">2021 executat  faţă de </w:t>
            </w:r>
            <w:r>
              <w:rPr>
                <w:b/>
                <w:bCs/>
                <w:sz w:val="20"/>
                <w:szCs w:val="20"/>
                <w:lang w:val="ro-MD"/>
              </w:rPr>
              <w:t xml:space="preserve">anul </w:t>
            </w:r>
            <w:r w:rsidRPr="00863D98">
              <w:rPr>
                <w:b/>
                <w:bCs/>
                <w:sz w:val="20"/>
                <w:szCs w:val="20"/>
                <w:lang w:val="ro-MD"/>
              </w:rPr>
              <w:t xml:space="preserve">2020 </w:t>
            </w:r>
          </w:p>
        </w:tc>
      </w:tr>
      <w:tr w:rsidR="00767D95" w:rsidRPr="001E6DC1" w14:paraId="56C82C8E" w14:textId="77777777" w:rsidTr="006E6E92">
        <w:tc>
          <w:tcPr>
            <w:tcW w:w="2694" w:type="dxa"/>
            <w:vMerge/>
          </w:tcPr>
          <w:p w14:paraId="64B55BF3" w14:textId="77777777" w:rsidR="00767D95" w:rsidRPr="001E6DC1" w:rsidRDefault="00767D95" w:rsidP="006E6E92">
            <w:pPr>
              <w:jc w:val="center"/>
              <w:rPr>
                <w:lang w:val="ro-MD"/>
              </w:rPr>
            </w:pPr>
          </w:p>
        </w:tc>
        <w:tc>
          <w:tcPr>
            <w:tcW w:w="1134" w:type="dxa"/>
            <w:vMerge/>
            <w:vAlign w:val="center"/>
          </w:tcPr>
          <w:p w14:paraId="1C95658D" w14:textId="77777777" w:rsidR="00767D95" w:rsidRPr="001E6DC1" w:rsidRDefault="00767D95" w:rsidP="006E6E92">
            <w:pPr>
              <w:jc w:val="center"/>
              <w:rPr>
                <w:lang w:val="ro-MD"/>
              </w:rPr>
            </w:pPr>
          </w:p>
        </w:tc>
        <w:tc>
          <w:tcPr>
            <w:tcW w:w="992" w:type="dxa"/>
            <w:vMerge/>
            <w:vAlign w:val="center"/>
          </w:tcPr>
          <w:p w14:paraId="2A6597C2" w14:textId="77777777" w:rsidR="00767D95" w:rsidRPr="001E6DC1" w:rsidRDefault="00767D95" w:rsidP="006E6E92">
            <w:pPr>
              <w:jc w:val="center"/>
              <w:rPr>
                <w:lang w:val="ro-MD"/>
              </w:rPr>
            </w:pPr>
          </w:p>
        </w:tc>
        <w:tc>
          <w:tcPr>
            <w:tcW w:w="1105" w:type="dxa"/>
            <w:vMerge/>
            <w:vAlign w:val="center"/>
          </w:tcPr>
          <w:p w14:paraId="167BB689" w14:textId="77777777" w:rsidR="00767D95" w:rsidRPr="001E6DC1" w:rsidRDefault="00767D95" w:rsidP="006E6E92">
            <w:pPr>
              <w:jc w:val="center"/>
              <w:rPr>
                <w:lang w:val="ro-MD"/>
              </w:rPr>
            </w:pPr>
          </w:p>
        </w:tc>
        <w:tc>
          <w:tcPr>
            <w:tcW w:w="1134" w:type="dxa"/>
            <w:vMerge/>
            <w:vAlign w:val="center"/>
          </w:tcPr>
          <w:p w14:paraId="23165D12" w14:textId="77777777" w:rsidR="00767D95" w:rsidRPr="001E6DC1" w:rsidRDefault="00767D95" w:rsidP="006E6E92">
            <w:pPr>
              <w:jc w:val="center"/>
              <w:rPr>
                <w:lang w:val="ro-MD"/>
              </w:rPr>
            </w:pPr>
          </w:p>
        </w:tc>
        <w:tc>
          <w:tcPr>
            <w:tcW w:w="992" w:type="dxa"/>
            <w:vAlign w:val="center"/>
          </w:tcPr>
          <w:p w14:paraId="2BFD30F7" w14:textId="77777777" w:rsidR="00767D95" w:rsidRPr="001E6DC1" w:rsidRDefault="00767D95" w:rsidP="006E6E92">
            <w:pPr>
              <w:jc w:val="center"/>
              <w:rPr>
                <w:lang w:val="ro-MD"/>
              </w:rPr>
            </w:pPr>
            <w:r w:rsidRPr="001E6DC1">
              <w:rPr>
                <w:lang w:val="ro-MD"/>
              </w:rPr>
              <w:t>suma</w:t>
            </w:r>
          </w:p>
        </w:tc>
        <w:tc>
          <w:tcPr>
            <w:tcW w:w="567" w:type="dxa"/>
            <w:vAlign w:val="center"/>
          </w:tcPr>
          <w:p w14:paraId="2B4C3AC4" w14:textId="77777777" w:rsidR="00767D95" w:rsidRPr="001E6DC1" w:rsidRDefault="00767D95" w:rsidP="006E6E92">
            <w:pPr>
              <w:jc w:val="center"/>
              <w:rPr>
                <w:lang w:val="ro-MD"/>
              </w:rPr>
            </w:pPr>
            <w:r w:rsidRPr="001E6DC1">
              <w:rPr>
                <w:lang w:val="ro-MD"/>
              </w:rPr>
              <w:t>%</w:t>
            </w:r>
          </w:p>
        </w:tc>
        <w:tc>
          <w:tcPr>
            <w:tcW w:w="1134" w:type="dxa"/>
            <w:vAlign w:val="center"/>
          </w:tcPr>
          <w:p w14:paraId="26772C2C" w14:textId="77777777" w:rsidR="00767D95" w:rsidRPr="001E6DC1" w:rsidRDefault="00767D95" w:rsidP="006E6E92">
            <w:pPr>
              <w:jc w:val="center"/>
              <w:rPr>
                <w:lang w:val="ro-MD"/>
              </w:rPr>
            </w:pPr>
            <w:r w:rsidRPr="001E6DC1">
              <w:rPr>
                <w:lang w:val="ro-MD"/>
              </w:rPr>
              <w:t>suma</w:t>
            </w:r>
          </w:p>
        </w:tc>
        <w:tc>
          <w:tcPr>
            <w:tcW w:w="709" w:type="dxa"/>
            <w:vAlign w:val="center"/>
          </w:tcPr>
          <w:p w14:paraId="44E66BF3" w14:textId="77777777" w:rsidR="00767D95" w:rsidRPr="001E6DC1" w:rsidRDefault="00767D95" w:rsidP="006E6E92">
            <w:pPr>
              <w:jc w:val="center"/>
              <w:rPr>
                <w:lang w:val="ro-MD"/>
              </w:rPr>
            </w:pPr>
            <w:r w:rsidRPr="001E6DC1">
              <w:rPr>
                <w:lang w:val="ro-MD"/>
              </w:rPr>
              <w:t>%</w:t>
            </w:r>
          </w:p>
        </w:tc>
      </w:tr>
      <w:tr w:rsidR="00767D95" w:rsidRPr="001E6DC1" w14:paraId="61B1CEB2" w14:textId="77777777" w:rsidTr="006E6E92">
        <w:tc>
          <w:tcPr>
            <w:tcW w:w="2694" w:type="dxa"/>
          </w:tcPr>
          <w:p w14:paraId="58623746" w14:textId="77777777" w:rsidR="00767D95" w:rsidRPr="00863D98" w:rsidRDefault="00767D95" w:rsidP="006E6E92">
            <w:pPr>
              <w:jc w:val="center"/>
              <w:rPr>
                <w:b/>
                <w:bCs/>
                <w:sz w:val="20"/>
                <w:szCs w:val="20"/>
                <w:lang w:val="ro-MD"/>
              </w:rPr>
            </w:pPr>
            <w:r w:rsidRPr="00863D98">
              <w:rPr>
                <w:b/>
                <w:bCs/>
                <w:sz w:val="20"/>
                <w:szCs w:val="20"/>
                <w:lang w:val="ro-MD"/>
              </w:rPr>
              <w:t>1</w:t>
            </w:r>
          </w:p>
        </w:tc>
        <w:tc>
          <w:tcPr>
            <w:tcW w:w="1134" w:type="dxa"/>
            <w:vAlign w:val="center"/>
          </w:tcPr>
          <w:p w14:paraId="4AEF63A7" w14:textId="77777777" w:rsidR="00767D95" w:rsidRPr="00863D98" w:rsidRDefault="00767D95" w:rsidP="006E6E92">
            <w:pPr>
              <w:jc w:val="center"/>
              <w:rPr>
                <w:b/>
                <w:bCs/>
                <w:sz w:val="20"/>
                <w:szCs w:val="20"/>
                <w:lang w:val="ro-MD"/>
              </w:rPr>
            </w:pPr>
            <w:r w:rsidRPr="00863D98">
              <w:rPr>
                <w:b/>
                <w:bCs/>
                <w:sz w:val="20"/>
                <w:szCs w:val="20"/>
                <w:lang w:val="ro-MD"/>
              </w:rPr>
              <w:t>2</w:t>
            </w:r>
          </w:p>
        </w:tc>
        <w:tc>
          <w:tcPr>
            <w:tcW w:w="992" w:type="dxa"/>
            <w:vAlign w:val="center"/>
          </w:tcPr>
          <w:p w14:paraId="5CCED4BC" w14:textId="77777777" w:rsidR="00767D95" w:rsidRPr="00863D98" w:rsidRDefault="00767D95" w:rsidP="006E6E92">
            <w:pPr>
              <w:jc w:val="center"/>
              <w:rPr>
                <w:b/>
                <w:bCs/>
                <w:sz w:val="20"/>
                <w:szCs w:val="20"/>
                <w:lang w:val="ro-MD"/>
              </w:rPr>
            </w:pPr>
            <w:r w:rsidRPr="00863D98">
              <w:rPr>
                <w:b/>
                <w:bCs/>
                <w:sz w:val="20"/>
                <w:szCs w:val="20"/>
                <w:lang w:val="ro-MD"/>
              </w:rPr>
              <w:t>3</w:t>
            </w:r>
          </w:p>
        </w:tc>
        <w:tc>
          <w:tcPr>
            <w:tcW w:w="1105" w:type="dxa"/>
            <w:vAlign w:val="center"/>
          </w:tcPr>
          <w:p w14:paraId="05C40CB0" w14:textId="77777777" w:rsidR="00767D95" w:rsidRPr="00863D98" w:rsidRDefault="00767D95" w:rsidP="006E6E92">
            <w:pPr>
              <w:jc w:val="center"/>
              <w:rPr>
                <w:b/>
                <w:bCs/>
                <w:sz w:val="20"/>
                <w:szCs w:val="20"/>
                <w:lang w:val="ro-MD"/>
              </w:rPr>
            </w:pPr>
            <w:r w:rsidRPr="00863D98">
              <w:rPr>
                <w:b/>
                <w:bCs/>
                <w:sz w:val="20"/>
                <w:szCs w:val="20"/>
                <w:lang w:val="ro-MD"/>
              </w:rPr>
              <w:t>4</w:t>
            </w:r>
          </w:p>
        </w:tc>
        <w:tc>
          <w:tcPr>
            <w:tcW w:w="1134" w:type="dxa"/>
            <w:vAlign w:val="center"/>
          </w:tcPr>
          <w:p w14:paraId="4D276DFD" w14:textId="77777777" w:rsidR="00767D95" w:rsidRPr="00863D98" w:rsidRDefault="00767D95" w:rsidP="006E6E92">
            <w:pPr>
              <w:jc w:val="center"/>
              <w:rPr>
                <w:b/>
                <w:bCs/>
                <w:sz w:val="20"/>
                <w:szCs w:val="20"/>
                <w:lang w:val="ro-MD"/>
              </w:rPr>
            </w:pPr>
            <w:r w:rsidRPr="00863D98">
              <w:rPr>
                <w:b/>
                <w:bCs/>
                <w:sz w:val="20"/>
                <w:szCs w:val="20"/>
                <w:lang w:val="ro-MD"/>
              </w:rPr>
              <w:t>5</w:t>
            </w:r>
          </w:p>
        </w:tc>
        <w:tc>
          <w:tcPr>
            <w:tcW w:w="992" w:type="dxa"/>
            <w:vAlign w:val="center"/>
          </w:tcPr>
          <w:p w14:paraId="7CB369A2" w14:textId="77777777" w:rsidR="00767D95" w:rsidRPr="00863D98" w:rsidRDefault="00767D95" w:rsidP="006E6E92">
            <w:pPr>
              <w:jc w:val="center"/>
              <w:rPr>
                <w:b/>
                <w:bCs/>
                <w:sz w:val="20"/>
                <w:szCs w:val="20"/>
                <w:lang w:val="ro-MD"/>
              </w:rPr>
            </w:pPr>
            <w:r w:rsidRPr="00863D98">
              <w:rPr>
                <w:b/>
                <w:bCs/>
                <w:sz w:val="20"/>
                <w:szCs w:val="20"/>
                <w:lang w:val="ro-MD"/>
              </w:rPr>
              <w:t>6</w:t>
            </w:r>
          </w:p>
        </w:tc>
        <w:tc>
          <w:tcPr>
            <w:tcW w:w="567" w:type="dxa"/>
            <w:vAlign w:val="center"/>
          </w:tcPr>
          <w:p w14:paraId="09E86D2E" w14:textId="77777777" w:rsidR="00767D95" w:rsidRPr="00863D98" w:rsidRDefault="00767D95" w:rsidP="006E6E92">
            <w:pPr>
              <w:jc w:val="center"/>
              <w:rPr>
                <w:b/>
                <w:bCs/>
                <w:sz w:val="20"/>
                <w:szCs w:val="20"/>
                <w:lang w:val="ro-MD"/>
              </w:rPr>
            </w:pPr>
            <w:r w:rsidRPr="00863D98">
              <w:rPr>
                <w:b/>
                <w:bCs/>
                <w:sz w:val="20"/>
                <w:szCs w:val="20"/>
                <w:lang w:val="ro-MD"/>
              </w:rPr>
              <w:t>7</w:t>
            </w:r>
          </w:p>
        </w:tc>
        <w:tc>
          <w:tcPr>
            <w:tcW w:w="1134" w:type="dxa"/>
            <w:vAlign w:val="center"/>
          </w:tcPr>
          <w:p w14:paraId="34B144F8" w14:textId="77777777" w:rsidR="00767D95" w:rsidRPr="00863D98" w:rsidRDefault="00767D95" w:rsidP="006E6E92">
            <w:pPr>
              <w:jc w:val="center"/>
              <w:rPr>
                <w:b/>
                <w:bCs/>
                <w:sz w:val="20"/>
                <w:szCs w:val="20"/>
                <w:lang w:val="ro-MD"/>
              </w:rPr>
            </w:pPr>
            <w:r w:rsidRPr="00863D98">
              <w:rPr>
                <w:b/>
                <w:bCs/>
                <w:sz w:val="20"/>
                <w:szCs w:val="20"/>
                <w:lang w:val="ro-MD"/>
              </w:rPr>
              <w:t>8</w:t>
            </w:r>
          </w:p>
        </w:tc>
        <w:tc>
          <w:tcPr>
            <w:tcW w:w="709" w:type="dxa"/>
            <w:vAlign w:val="center"/>
          </w:tcPr>
          <w:p w14:paraId="0FAFADF8" w14:textId="77777777" w:rsidR="00767D95" w:rsidRPr="00863D98" w:rsidRDefault="00767D95" w:rsidP="006E6E92">
            <w:pPr>
              <w:jc w:val="center"/>
              <w:rPr>
                <w:b/>
                <w:bCs/>
                <w:sz w:val="20"/>
                <w:szCs w:val="20"/>
                <w:lang w:val="ro-MD"/>
              </w:rPr>
            </w:pPr>
            <w:r w:rsidRPr="00863D98">
              <w:rPr>
                <w:b/>
                <w:bCs/>
                <w:sz w:val="20"/>
                <w:szCs w:val="20"/>
                <w:lang w:val="ro-MD"/>
              </w:rPr>
              <w:t>9</w:t>
            </w:r>
          </w:p>
        </w:tc>
      </w:tr>
      <w:tr w:rsidR="00767D95" w:rsidRPr="001E6DC1" w14:paraId="7D29639E" w14:textId="77777777" w:rsidTr="006E6E92">
        <w:tc>
          <w:tcPr>
            <w:tcW w:w="2694" w:type="dxa"/>
          </w:tcPr>
          <w:p w14:paraId="7D536711" w14:textId="77777777" w:rsidR="00767D95" w:rsidRPr="001E6DC1" w:rsidRDefault="00767D95" w:rsidP="006E6E92">
            <w:pPr>
              <w:rPr>
                <w:lang w:val="ro-MD"/>
              </w:rPr>
            </w:pPr>
            <w:r w:rsidRPr="001E6DC1">
              <w:rPr>
                <w:lang w:val="ro-MD"/>
              </w:rPr>
              <w:t>Învăţămînt, total</w:t>
            </w:r>
          </w:p>
        </w:tc>
        <w:tc>
          <w:tcPr>
            <w:tcW w:w="1134" w:type="dxa"/>
            <w:vAlign w:val="center"/>
          </w:tcPr>
          <w:p w14:paraId="03A5E04E" w14:textId="220DE8CA" w:rsidR="00767D95" w:rsidRPr="00767D95" w:rsidRDefault="00767D95" w:rsidP="00767D95">
            <w:pPr>
              <w:jc w:val="center"/>
              <w:rPr>
                <w:b/>
                <w:sz w:val="20"/>
              </w:rPr>
            </w:pPr>
            <w:r>
              <w:rPr>
                <w:b/>
                <w:sz w:val="20"/>
                <w:lang w:val="ro-MD"/>
              </w:rPr>
              <w:t>196657,4</w:t>
            </w:r>
          </w:p>
        </w:tc>
        <w:tc>
          <w:tcPr>
            <w:tcW w:w="992" w:type="dxa"/>
            <w:vAlign w:val="center"/>
          </w:tcPr>
          <w:p w14:paraId="0D9ABDD2" w14:textId="77777777" w:rsidR="00767D95" w:rsidRPr="001E6DC1" w:rsidRDefault="00767D95" w:rsidP="006E6E92">
            <w:pPr>
              <w:jc w:val="center"/>
              <w:rPr>
                <w:sz w:val="20"/>
                <w:lang w:val="ro-MD"/>
              </w:rPr>
            </w:pPr>
            <w:r>
              <w:rPr>
                <w:sz w:val="20"/>
                <w:lang w:val="ro-MD"/>
              </w:rPr>
              <w:t>209934,8</w:t>
            </w:r>
          </w:p>
        </w:tc>
        <w:tc>
          <w:tcPr>
            <w:tcW w:w="1105" w:type="dxa"/>
            <w:vAlign w:val="center"/>
          </w:tcPr>
          <w:p w14:paraId="0470DE96" w14:textId="75986266" w:rsidR="00767D95" w:rsidRPr="001E6DC1" w:rsidRDefault="00767D95" w:rsidP="006E6E92">
            <w:pPr>
              <w:jc w:val="center"/>
              <w:rPr>
                <w:sz w:val="20"/>
                <w:lang w:val="ro-MD"/>
              </w:rPr>
            </w:pPr>
            <w:r>
              <w:rPr>
                <w:sz w:val="20"/>
                <w:lang w:val="ro-MD"/>
              </w:rPr>
              <w:t>212432,1</w:t>
            </w:r>
          </w:p>
        </w:tc>
        <w:tc>
          <w:tcPr>
            <w:tcW w:w="1134" w:type="dxa"/>
            <w:vAlign w:val="center"/>
          </w:tcPr>
          <w:p w14:paraId="7917C3EE" w14:textId="46C9F209" w:rsidR="00767D95" w:rsidRPr="001E6DC1" w:rsidRDefault="00767D95" w:rsidP="006E6E92">
            <w:pPr>
              <w:jc w:val="center"/>
              <w:rPr>
                <w:b/>
                <w:sz w:val="20"/>
                <w:lang w:val="ro-MD"/>
              </w:rPr>
            </w:pPr>
            <w:r>
              <w:rPr>
                <w:b/>
                <w:sz w:val="20"/>
                <w:lang w:val="ro-MD"/>
              </w:rPr>
              <w:t>203174,6</w:t>
            </w:r>
          </w:p>
        </w:tc>
        <w:tc>
          <w:tcPr>
            <w:tcW w:w="992" w:type="dxa"/>
            <w:vAlign w:val="center"/>
          </w:tcPr>
          <w:p w14:paraId="1FC47E72" w14:textId="1A6C88F0" w:rsidR="00767D95" w:rsidRPr="001E6DC1" w:rsidRDefault="00010A52" w:rsidP="006E6E92">
            <w:pPr>
              <w:rPr>
                <w:sz w:val="20"/>
                <w:lang w:val="ro-MD"/>
              </w:rPr>
            </w:pPr>
            <w:r>
              <w:rPr>
                <w:sz w:val="20"/>
                <w:lang w:val="ro-MD"/>
              </w:rPr>
              <w:t>-9257,5</w:t>
            </w:r>
          </w:p>
        </w:tc>
        <w:tc>
          <w:tcPr>
            <w:tcW w:w="567" w:type="dxa"/>
            <w:vAlign w:val="center"/>
          </w:tcPr>
          <w:p w14:paraId="50338DFD" w14:textId="67FE2312" w:rsidR="00767D95" w:rsidRPr="001E6DC1" w:rsidRDefault="00010A52" w:rsidP="006E6E92">
            <w:pPr>
              <w:jc w:val="center"/>
              <w:rPr>
                <w:sz w:val="20"/>
                <w:lang w:val="ro-MD"/>
              </w:rPr>
            </w:pPr>
            <w:r>
              <w:rPr>
                <w:sz w:val="20"/>
                <w:lang w:val="ro-MD"/>
              </w:rPr>
              <w:t>95,6</w:t>
            </w:r>
          </w:p>
        </w:tc>
        <w:tc>
          <w:tcPr>
            <w:tcW w:w="1134" w:type="dxa"/>
            <w:vAlign w:val="center"/>
          </w:tcPr>
          <w:p w14:paraId="64DB140D" w14:textId="3319D40D" w:rsidR="00767D95" w:rsidRPr="001E6DC1" w:rsidRDefault="0072081A" w:rsidP="006E6E92">
            <w:pPr>
              <w:jc w:val="center"/>
              <w:rPr>
                <w:sz w:val="20"/>
                <w:lang w:val="ro-MD"/>
              </w:rPr>
            </w:pPr>
            <w:r>
              <w:rPr>
                <w:sz w:val="20"/>
                <w:lang w:val="ro-MD"/>
              </w:rPr>
              <w:t>6517,2</w:t>
            </w:r>
          </w:p>
        </w:tc>
        <w:tc>
          <w:tcPr>
            <w:tcW w:w="709" w:type="dxa"/>
            <w:vAlign w:val="center"/>
          </w:tcPr>
          <w:p w14:paraId="439D1B34" w14:textId="55EB3ECA" w:rsidR="00767D95" w:rsidRPr="001E6DC1" w:rsidRDefault="0072081A" w:rsidP="006E6E92">
            <w:pPr>
              <w:jc w:val="center"/>
              <w:rPr>
                <w:sz w:val="20"/>
                <w:lang w:val="ro-MD"/>
              </w:rPr>
            </w:pPr>
            <w:r>
              <w:rPr>
                <w:sz w:val="20"/>
                <w:lang w:val="ro-MD"/>
              </w:rPr>
              <w:t>103,3</w:t>
            </w:r>
          </w:p>
        </w:tc>
      </w:tr>
      <w:tr w:rsidR="00767D95" w:rsidRPr="001E6DC1" w14:paraId="1BC648E3" w14:textId="77777777" w:rsidTr="006E6E92">
        <w:tc>
          <w:tcPr>
            <w:tcW w:w="2694" w:type="dxa"/>
          </w:tcPr>
          <w:p w14:paraId="37DF9A69" w14:textId="77777777" w:rsidR="00767D95" w:rsidRPr="001E6DC1" w:rsidRDefault="00767D95" w:rsidP="006E6E92">
            <w:pPr>
              <w:rPr>
                <w:lang w:val="ro-MD"/>
              </w:rPr>
            </w:pPr>
            <w:r w:rsidRPr="001E6DC1">
              <w:rPr>
                <w:i/>
                <w:sz w:val="20"/>
                <w:szCs w:val="20"/>
                <w:lang w:val="ro-MD" w:eastAsia="ru-RU"/>
              </w:rPr>
              <w:t>inclusiv:</w:t>
            </w:r>
            <w:r w:rsidRPr="001E6DC1">
              <w:rPr>
                <w:sz w:val="20"/>
                <w:szCs w:val="20"/>
                <w:lang w:val="ro-MD" w:eastAsia="ru-RU"/>
              </w:rPr>
              <w:t xml:space="preserve"> cheltuieli de personal</w:t>
            </w:r>
          </w:p>
        </w:tc>
        <w:tc>
          <w:tcPr>
            <w:tcW w:w="1134" w:type="dxa"/>
            <w:vAlign w:val="center"/>
          </w:tcPr>
          <w:p w14:paraId="18338B48" w14:textId="745F8E97" w:rsidR="00767D95" w:rsidRPr="001E6DC1" w:rsidRDefault="00767D95" w:rsidP="006E6E92">
            <w:pPr>
              <w:jc w:val="center"/>
              <w:rPr>
                <w:b/>
                <w:sz w:val="20"/>
                <w:lang w:val="ro-MD"/>
              </w:rPr>
            </w:pPr>
            <w:r>
              <w:rPr>
                <w:b/>
                <w:sz w:val="20"/>
                <w:lang w:val="ro-MD"/>
              </w:rPr>
              <w:t>153794,7</w:t>
            </w:r>
          </w:p>
        </w:tc>
        <w:tc>
          <w:tcPr>
            <w:tcW w:w="992" w:type="dxa"/>
            <w:vAlign w:val="center"/>
          </w:tcPr>
          <w:p w14:paraId="0C731A88" w14:textId="77777777" w:rsidR="00767D95" w:rsidRPr="001E6DC1" w:rsidRDefault="00767D95" w:rsidP="006E6E92">
            <w:pPr>
              <w:jc w:val="center"/>
              <w:rPr>
                <w:sz w:val="20"/>
                <w:lang w:val="ro-MD"/>
              </w:rPr>
            </w:pPr>
            <w:r>
              <w:rPr>
                <w:sz w:val="20"/>
                <w:lang w:val="ro-MD"/>
              </w:rPr>
              <w:t>165234,9</w:t>
            </w:r>
          </w:p>
        </w:tc>
        <w:tc>
          <w:tcPr>
            <w:tcW w:w="1105" w:type="dxa"/>
            <w:vAlign w:val="center"/>
          </w:tcPr>
          <w:p w14:paraId="36CD90EC" w14:textId="54A811E6" w:rsidR="00767D95" w:rsidRPr="001E6DC1" w:rsidRDefault="00010A52" w:rsidP="006E6E92">
            <w:pPr>
              <w:jc w:val="center"/>
              <w:rPr>
                <w:sz w:val="20"/>
                <w:lang w:val="ro-MD"/>
              </w:rPr>
            </w:pPr>
            <w:r>
              <w:rPr>
                <w:sz w:val="20"/>
                <w:lang w:val="ro-MD"/>
              </w:rPr>
              <w:t>162097,0</w:t>
            </w:r>
          </w:p>
        </w:tc>
        <w:tc>
          <w:tcPr>
            <w:tcW w:w="1134" w:type="dxa"/>
            <w:vAlign w:val="center"/>
          </w:tcPr>
          <w:p w14:paraId="073D8C73" w14:textId="064B47D8" w:rsidR="00767D95" w:rsidRPr="001E6DC1" w:rsidRDefault="00010A52" w:rsidP="006E6E92">
            <w:pPr>
              <w:jc w:val="center"/>
              <w:rPr>
                <w:b/>
                <w:sz w:val="20"/>
                <w:lang w:val="ro-MD"/>
              </w:rPr>
            </w:pPr>
            <w:r>
              <w:rPr>
                <w:b/>
                <w:sz w:val="20"/>
                <w:lang w:val="ro-MD"/>
              </w:rPr>
              <w:t>158298,2</w:t>
            </w:r>
          </w:p>
        </w:tc>
        <w:tc>
          <w:tcPr>
            <w:tcW w:w="992" w:type="dxa"/>
            <w:vAlign w:val="center"/>
          </w:tcPr>
          <w:p w14:paraId="5F41BBAB" w14:textId="39791ACA" w:rsidR="00767D95" w:rsidRPr="001E6DC1" w:rsidRDefault="00010A52" w:rsidP="006E6E92">
            <w:pPr>
              <w:rPr>
                <w:sz w:val="20"/>
                <w:lang w:val="ro-MD"/>
              </w:rPr>
            </w:pPr>
            <w:r>
              <w:rPr>
                <w:sz w:val="20"/>
                <w:lang w:val="ro-MD"/>
              </w:rPr>
              <w:t>-3798,8</w:t>
            </w:r>
          </w:p>
        </w:tc>
        <w:tc>
          <w:tcPr>
            <w:tcW w:w="567" w:type="dxa"/>
            <w:vAlign w:val="center"/>
          </w:tcPr>
          <w:p w14:paraId="77C9692F" w14:textId="37FE78CB" w:rsidR="00767D95" w:rsidRPr="001E6DC1" w:rsidRDefault="00010A52" w:rsidP="006E6E92">
            <w:pPr>
              <w:jc w:val="center"/>
              <w:rPr>
                <w:sz w:val="20"/>
                <w:lang w:val="ro-MD"/>
              </w:rPr>
            </w:pPr>
            <w:r>
              <w:rPr>
                <w:sz w:val="20"/>
                <w:lang w:val="ro-MD"/>
              </w:rPr>
              <w:t>97,7</w:t>
            </w:r>
          </w:p>
        </w:tc>
        <w:tc>
          <w:tcPr>
            <w:tcW w:w="1134" w:type="dxa"/>
            <w:vAlign w:val="center"/>
          </w:tcPr>
          <w:p w14:paraId="04D516A8" w14:textId="62C62BE5" w:rsidR="00767D95" w:rsidRPr="001E6DC1" w:rsidRDefault="00911E83" w:rsidP="006E6E92">
            <w:pPr>
              <w:jc w:val="center"/>
              <w:rPr>
                <w:sz w:val="20"/>
                <w:lang w:val="ro-MD"/>
              </w:rPr>
            </w:pPr>
            <w:r>
              <w:rPr>
                <w:sz w:val="20"/>
                <w:lang w:val="ro-MD"/>
              </w:rPr>
              <w:t>4503,5</w:t>
            </w:r>
          </w:p>
        </w:tc>
        <w:tc>
          <w:tcPr>
            <w:tcW w:w="709" w:type="dxa"/>
            <w:vAlign w:val="center"/>
          </w:tcPr>
          <w:p w14:paraId="7DD2D1C4" w14:textId="1FDF46D2" w:rsidR="00767D95" w:rsidRPr="001E6DC1" w:rsidRDefault="00911E83" w:rsidP="006E6E92">
            <w:pPr>
              <w:jc w:val="center"/>
              <w:rPr>
                <w:sz w:val="20"/>
                <w:lang w:val="ro-MD"/>
              </w:rPr>
            </w:pPr>
            <w:r>
              <w:rPr>
                <w:sz w:val="20"/>
                <w:lang w:val="ro-MD"/>
              </w:rPr>
              <w:t>102,9</w:t>
            </w:r>
          </w:p>
        </w:tc>
      </w:tr>
      <w:tr w:rsidR="0072081A" w:rsidRPr="001E6DC1" w14:paraId="6D186C18" w14:textId="77777777" w:rsidTr="006E6E92">
        <w:trPr>
          <w:trHeight w:val="279"/>
        </w:trPr>
        <w:tc>
          <w:tcPr>
            <w:tcW w:w="2694" w:type="dxa"/>
          </w:tcPr>
          <w:p w14:paraId="20E6E989" w14:textId="77777777" w:rsidR="0072081A" w:rsidRPr="001E6DC1" w:rsidRDefault="0072081A" w:rsidP="0072081A">
            <w:pPr>
              <w:rPr>
                <w:lang w:val="ro-MD"/>
              </w:rPr>
            </w:pPr>
            <w:r w:rsidRPr="001E6DC1">
              <w:rPr>
                <w:lang w:val="ro-MD"/>
              </w:rPr>
              <w:t>Educaţie timpurie</w:t>
            </w:r>
          </w:p>
        </w:tc>
        <w:tc>
          <w:tcPr>
            <w:tcW w:w="1134" w:type="dxa"/>
            <w:vAlign w:val="center"/>
          </w:tcPr>
          <w:p w14:paraId="5599E1AB" w14:textId="29968173" w:rsidR="0072081A" w:rsidRPr="00B8771D" w:rsidRDefault="0072081A" w:rsidP="0072081A">
            <w:pPr>
              <w:jc w:val="center"/>
              <w:rPr>
                <w:b/>
                <w:sz w:val="20"/>
              </w:rPr>
            </w:pPr>
            <w:r>
              <w:rPr>
                <w:b/>
                <w:sz w:val="20"/>
              </w:rPr>
              <w:t>7151,3</w:t>
            </w:r>
          </w:p>
        </w:tc>
        <w:tc>
          <w:tcPr>
            <w:tcW w:w="992" w:type="dxa"/>
            <w:vAlign w:val="center"/>
          </w:tcPr>
          <w:p w14:paraId="0B73401B" w14:textId="77777777" w:rsidR="0072081A" w:rsidRPr="001E6DC1" w:rsidRDefault="0072081A" w:rsidP="0072081A">
            <w:pPr>
              <w:jc w:val="center"/>
              <w:rPr>
                <w:sz w:val="20"/>
                <w:lang w:val="ro-MD"/>
              </w:rPr>
            </w:pPr>
            <w:r>
              <w:rPr>
                <w:sz w:val="20"/>
                <w:lang w:val="ro-MD"/>
              </w:rPr>
              <w:t>8157,6</w:t>
            </w:r>
          </w:p>
        </w:tc>
        <w:tc>
          <w:tcPr>
            <w:tcW w:w="1105" w:type="dxa"/>
            <w:vAlign w:val="center"/>
          </w:tcPr>
          <w:p w14:paraId="5F6EFD42" w14:textId="517C6250" w:rsidR="0072081A" w:rsidRPr="001E6DC1" w:rsidRDefault="0072081A" w:rsidP="0072081A">
            <w:pPr>
              <w:jc w:val="center"/>
              <w:rPr>
                <w:sz w:val="20"/>
                <w:lang w:val="ro-MD"/>
              </w:rPr>
            </w:pPr>
            <w:r>
              <w:rPr>
                <w:sz w:val="20"/>
                <w:lang w:val="ro-MD"/>
              </w:rPr>
              <w:t>8199,6</w:t>
            </w:r>
          </w:p>
        </w:tc>
        <w:tc>
          <w:tcPr>
            <w:tcW w:w="1134" w:type="dxa"/>
            <w:vAlign w:val="center"/>
          </w:tcPr>
          <w:p w14:paraId="3FF6C8AF" w14:textId="59CDEE20" w:rsidR="0072081A" w:rsidRPr="001E6DC1" w:rsidRDefault="0072081A" w:rsidP="0072081A">
            <w:pPr>
              <w:jc w:val="center"/>
              <w:rPr>
                <w:b/>
                <w:sz w:val="20"/>
                <w:lang w:val="ro-MD"/>
              </w:rPr>
            </w:pPr>
            <w:r>
              <w:rPr>
                <w:b/>
                <w:sz w:val="20"/>
                <w:lang w:val="ro-MD"/>
              </w:rPr>
              <w:t>7504,8</w:t>
            </w:r>
          </w:p>
        </w:tc>
        <w:tc>
          <w:tcPr>
            <w:tcW w:w="992" w:type="dxa"/>
            <w:vAlign w:val="center"/>
          </w:tcPr>
          <w:p w14:paraId="797DB724" w14:textId="47857124" w:rsidR="0072081A" w:rsidRPr="001E6DC1" w:rsidRDefault="0072081A" w:rsidP="0072081A">
            <w:pPr>
              <w:jc w:val="center"/>
              <w:rPr>
                <w:sz w:val="20"/>
                <w:lang w:val="ro-MD"/>
              </w:rPr>
            </w:pPr>
            <w:r>
              <w:rPr>
                <w:sz w:val="20"/>
                <w:lang w:val="ro-MD"/>
              </w:rPr>
              <w:t>-694,8</w:t>
            </w:r>
          </w:p>
        </w:tc>
        <w:tc>
          <w:tcPr>
            <w:tcW w:w="567" w:type="dxa"/>
            <w:vAlign w:val="center"/>
          </w:tcPr>
          <w:p w14:paraId="66E7CA8D" w14:textId="4FDCEBD9" w:rsidR="0072081A" w:rsidRPr="001E6DC1" w:rsidRDefault="0072081A" w:rsidP="0072081A">
            <w:pPr>
              <w:jc w:val="center"/>
              <w:rPr>
                <w:sz w:val="20"/>
                <w:lang w:val="ro-MD"/>
              </w:rPr>
            </w:pPr>
            <w:r>
              <w:rPr>
                <w:sz w:val="20"/>
                <w:lang w:val="ro-MD"/>
              </w:rPr>
              <w:t>91,5</w:t>
            </w:r>
          </w:p>
        </w:tc>
        <w:tc>
          <w:tcPr>
            <w:tcW w:w="1134" w:type="dxa"/>
            <w:vAlign w:val="center"/>
          </w:tcPr>
          <w:p w14:paraId="65526168" w14:textId="4BDF216F" w:rsidR="0072081A" w:rsidRPr="001878C3" w:rsidRDefault="0072081A" w:rsidP="0072081A">
            <w:pPr>
              <w:jc w:val="center"/>
              <w:rPr>
                <w:sz w:val="20"/>
              </w:rPr>
            </w:pPr>
            <w:r>
              <w:rPr>
                <w:sz w:val="20"/>
                <w:lang w:val="ro-MD"/>
              </w:rPr>
              <w:t>353,5</w:t>
            </w:r>
          </w:p>
        </w:tc>
        <w:tc>
          <w:tcPr>
            <w:tcW w:w="709" w:type="dxa"/>
            <w:vAlign w:val="center"/>
          </w:tcPr>
          <w:p w14:paraId="246FB8FC" w14:textId="4A12756B" w:rsidR="0072081A" w:rsidRPr="001E6DC1" w:rsidRDefault="0072081A" w:rsidP="0072081A">
            <w:pPr>
              <w:jc w:val="center"/>
              <w:rPr>
                <w:sz w:val="20"/>
                <w:lang w:val="ro-MD"/>
              </w:rPr>
            </w:pPr>
            <w:r>
              <w:rPr>
                <w:sz w:val="20"/>
                <w:lang w:val="ro-MD"/>
              </w:rPr>
              <w:t>104,9</w:t>
            </w:r>
          </w:p>
        </w:tc>
      </w:tr>
      <w:tr w:rsidR="0072081A" w:rsidRPr="001E6DC1" w14:paraId="022D9094" w14:textId="77777777" w:rsidTr="006E6E92">
        <w:tc>
          <w:tcPr>
            <w:tcW w:w="2694" w:type="dxa"/>
          </w:tcPr>
          <w:p w14:paraId="5CF7B8AC" w14:textId="77777777" w:rsidR="0072081A" w:rsidRPr="001E6DC1" w:rsidRDefault="0072081A" w:rsidP="0072081A">
            <w:pPr>
              <w:rPr>
                <w:lang w:val="ro-MD"/>
              </w:rPr>
            </w:pPr>
            <w:r w:rsidRPr="001E6DC1">
              <w:rPr>
                <w:lang w:val="ro-MD"/>
              </w:rPr>
              <w:t>Învăţămînt primar</w:t>
            </w:r>
          </w:p>
        </w:tc>
        <w:tc>
          <w:tcPr>
            <w:tcW w:w="1134" w:type="dxa"/>
            <w:vAlign w:val="center"/>
          </w:tcPr>
          <w:p w14:paraId="26748450" w14:textId="781F1781" w:rsidR="0072081A" w:rsidRPr="001E6DC1" w:rsidRDefault="0072081A" w:rsidP="0072081A">
            <w:pPr>
              <w:jc w:val="center"/>
              <w:rPr>
                <w:b/>
                <w:sz w:val="20"/>
                <w:lang w:val="ro-MD"/>
              </w:rPr>
            </w:pPr>
            <w:r>
              <w:rPr>
                <w:b/>
                <w:sz w:val="20"/>
                <w:lang w:val="ro-MD"/>
              </w:rPr>
              <w:t>2785,0</w:t>
            </w:r>
          </w:p>
        </w:tc>
        <w:tc>
          <w:tcPr>
            <w:tcW w:w="992" w:type="dxa"/>
            <w:vAlign w:val="center"/>
          </w:tcPr>
          <w:p w14:paraId="5F04C521" w14:textId="77777777" w:rsidR="0072081A" w:rsidRPr="001E6DC1" w:rsidRDefault="0072081A" w:rsidP="0072081A">
            <w:pPr>
              <w:rPr>
                <w:sz w:val="20"/>
                <w:lang w:val="ro-MD"/>
              </w:rPr>
            </w:pPr>
            <w:r>
              <w:rPr>
                <w:sz w:val="20"/>
                <w:lang w:val="ro-MD"/>
              </w:rPr>
              <w:t>2925,8</w:t>
            </w:r>
          </w:p>
        </w:tc>
        <w:tc>
          <w:tcPr>
            <w:tcW w:w="1105" w:type="dxa"/>
            <w:vAlign w:val="center"/>
          </w:tcPr>
          <w:p w14:paraId="550B7B8C" w14:textId="26A0F497" w:rsidR="0072081A" w:rsidRPr="001E6DC1" w:rsidRDefault="0072081A" w:rsidP="0072081A">
            <w:pPr>
              <w:jc w:val="center"/>
              <w:rPr>
                <w:sz w:val="20"/>
                <w:lang w:val="ro-MD"/>
              </w:rPr>
            </w:pPr>
            <w:r>
              <w:rPr>
                <w:sz w:val="20"/>
                <w:lang w:val="ro-MD"/>
              </w:rPr>
              <w:t>3139,8</w:t>
            </w:r>
          </w:p>
        </w:tc>
        <w:tc>
          <w:tcPr>
            <w:tcW w:w="1134" w:type="dxa"/>
            <w:vAlign w:val="center"/>
          </w:tcPr>
          <w:p w14:paraId="348F8DAA" w14:textId="16B4CFC7" w:rsidR="0072081A" w:rsidRPr="001E6DC1" w:rsidRDefault="0072081A" w:rsidP="0072081A">
            <w:pPr>
              <w:rPr>
                <w:b/>
                <w:sz w:val="20"/>
                <w:lang w:val="ro-MD"/>
              </w:rPr>
            </w:pPr>
            <w:r>
              <w:rPr>
                <w:b/>
                <w:sz w:val="20"/>
                <w:lang w:val="ro-MD"/>
              </w:rPr>
              <w:t>3067,4</w:t>
            </w:r>
          </w:p>
        </w:tc>
        <w:tc>
          <w:tcPr>
            <w:tcW w:w="992" w:type="dxa"/>
            <w:vAlign w:val="center"/>
          </w:tcPr>
          <w:p w14:paraId="023A8A81" w14:textId="725BD35A" w:rsidR="0072081A" w:rsidRPr="001E6DC1" w:rsidRDefault="0072081A" w:rsidP="0072081A">
            <w:pPr>
              <w:jc w:val="center"/>
              <w:rPr>
                <w:sz w:val="20"/>
                <w:lang w:val="ro-MD"/>
              </w:rPr>
            </w:pPr>
            <w:r>
              <w:rPr>
                <w:sz w:val="20"/>
                <w:lang w:val="ro-MD"/>
              </w:rPr>
              <w:t>-72,4</w:t>
            </w:r>
          </w:p>
        </w:tc>
        <w:tc>
          <w:tcPr>
            <w:tcW w:w="567" w:type="dxa"/>
            <w:vAlign w:val="center"/>
          </w:tcPr>
          <w:p w14:paraId="1AE01EE1" w14:textId="78F235C7" w:rsidR="0072081A" w:rsidRPr="001E6DC1" w:rsidRDefault="0072081A" w:rsidP="0072081A">
            <w:pPr>
              <w:jc w:val="center"/>
              <w:rPr>
                <w:sz w:val="20"/>
                <w:lang w:val="ro-MD"/>
              </w:rPr>
            </w:pPr>
            <w:r>
              <w:rPr>
                <w:sz w:val="20"/>
                <w:lang w:val="ro-MD"/>
              </w:rPr>
              <w:t>97,7</w:t>
            </w:r>
          </w:p>
        </w:tc>
        <w:tc>
          <w:tcPr>
            <w:tcW w:w="1134" w:type="dxa"/>
            <w:vAlign w:val="center"/>
          </w:tcPr>
          <w:p w14:paraId="230D5112" w14:textId="51D8AC32" w:rsidR="0072081A" w:rsidRPr="001E6DC1" w:rsidRDefault="0072081A" w:rsidP="0072081A">
            <w:pPr>
              <w:jc w:val="center"/>
              <w:rPr>
                <w:sz w:val="20"/>
                <w:lang w:val="ro-MD"/>
              </w:rPr>
            </w:pPr>
            <w:r>
              <w:rPr>
                <w:sz w:val="20"/>
              </w:rPr>
              <w:t>282,4</w:t>
            </w:r>
          </w:p>
        </w:tc>
        <w:tc>
          <w:tcPr>
            <w:tcW w:w="709" w:type="dxa"/>
            <w:vAlign w:val="center"/>
          </w:tcPr>
          <w:p w14:paraId="50EBD3EA" w14:textId="0052E3E4" w:rsidR="0072081A" w:rsidRPr="001E6DC1" w:rsidRDefault="0072081A" w:rsidP="0072081A">
            <w:pPr>
              <w:jc w:val="center"/>
              <w:rPr>
                <w:sz w:val="20"/>
                <w:lang w:val="ro-MD"/>
              </w:rPr>
            </w:pPr>
            <w:r>
              <w:rPr>
                <w:sz w:val="20"/>
                <w:lang w:val="ro-MD"/>
              </w:rPr>
              <w:t>110,1</w:t>
            </w:r>
          </w:p>
        </w:tc>
      </w:tr>
      <w:tr w:rsidR="0072081A" w:rsidRPr="001E6DC1" w14:paraId="589B0AF2" w14:textId="77777777" w:rsidTr="006E6E92">
        <w:tc>
          <w:tcPr>
            <w:tcW w:w="2694" w:type="dxa"/>
          </w:tcPr>
          <w:p w14:paraId="291025B4" w14:textId="77777777" w:rsidR="0072081A" w:rsidRPr="001E6DC1" w:rsidRDefault="0072081A" w:rsidP="0072081A">
            <w:pPr>
              <w:rPr>
                <w:lang w:val="ro-MD"/>
              </w:rPr>
            </w:pPr>
            <w:r w:rsidRPr="001E6DC1">
              <w:rPr>
                <w:lang w:val="ro-MD"/>
              </w:rPr>
              <w:t>Învăţămînt gimnazial</w:t>
            </w:r>
          </w:p>
        </w:tc>
        <w:tc>
          <w:tcPr>
            <w:tcW w:w="1134" w:type="dxa"/>
            <w:vAlign w:val="center"/>
          </w:tcPr>
          <w:p w14:paraId="6B833D1D" w14:textId="44F12218" w:rsidR="0072081A" w:rsidRPr="001E6DC1" w:rsidRDefault="0072081A" w:rsidP="0072081A">
            <w:pPr>
              <w:jc w:val="center"/>
              <w:rPr>
                <w:b/>
                <w:sz w:val="20"/>
                <w:lang w:val="ro-MD"/>
              </w:rPr>
            </w:pPr>
            <w:r>
              <w:rPr>
                <w:b/>
                <w:sz w:val="20"/>
                <w:lang w:val="ro-MD"/>
              </w:rPr>
              <w:t>109912,5</w:t>
            </w:r>
          </w:p>
        </w:tc>
        <w:tc>
          <w:tcPr>
            <w:tcW w:w="992" w:type="dxa"/>
            <w:vAlign w:val="center"/>
          </w:tcPr>
          <w:p w14:paraId="24CC6065" w14:textId="77777777" w:rsidR="0072081A" w:rsidRPr="001E6DC1" w:rsidRDefault="0072081A" w:rsidP="0072081A">
            <w:pPr>
              <w:jc w:val="center"/>
              <w:rPr>
                <w:sz w:val="20"/>
                <w:lang w:val="ro-MD"/>
              </w:rPr>
            </w:pPr>
            <w:r>
              <w:rPr>
                <w:sz w:val="20"/>
                <w:lang w:val="ro-MD"/>
              </w:rPr>
              <w:t>108676,0</w:t>
            </w:r>
          </w:p>
        </w:tc>
        <w:tc>
          <w:tcPr>
            <w:tcW w:w="1105" w:type="dxa"/>
            <w:vAlign w:val="center"/>
          </w:tcPr>
          <w:p w14:paraId="4F9ADB08" w14:textId="11A7E111" w:rsidR="0072081A" w:rsidRPr="001E6DC1" w:rsidRDefault="0072081A" w:rsidP="0072081A">
            <w:pPr>
              <w:jc w:val="center"/>
              <w:rPr>
                <w:sz w:val="20"/>
                <w:lang w:val="ro-MD"/>
              </w:rPr>
            </w:pPr>
            <w:r>
              <w:rPr>
                <w:sz w:val="20"/>
                <w:lang w:val="ro-MD"/>
              </w:rPr>
              <w:t>115403,0</w:t>
            </w:r>
          </w:p>
        </w:tc>
        <w:tc>
          <w:tcPr>
            <w:tcW w:w="1134" w:type="dxa"/>
            <w:vAlign w:val="center"/>
          </w:tcPr>
          <w:p w14:paraId="02D1A1AB" w14:textId="491A25A4" w:rsidR="0072081A" w:rsidRPr="001E6DC1" w:rsidRDefault="0072081A" w:rsidP="0072081A">
            <w:pPr>
              <w:jc w:val="center"/>
              <w:rPr>
                <w:b/>
                <w:sz w:val="20"/>
                <w:lang w:val="ro-MD"/>
              </w:rPr>
            </w:pPr>
            <w:r>
              <w:rPr>
                <w:b/>
                <w:sz w:val="20"/>
                <w:lang w:val="ro-MD"/>
              </w:rPr>
              <w:t>112031,9</w:t>
            </w:r>
          </w:p>
        </w:tc>
        <w:tc>
          <w:tcPr>
            <w:tcW w:w="992" w:type="dxa"/>
            <w:vAlign w:val="center"/>
          </w:tcPr>
          <w:p w14:paraId="3F33D5D8" w14:textId="20AB1EA8" w:rsidR="0072081A" w:rsidRPr="001E6DC1" w:rsidRDefault="0072081A" w:rsidP="0072081A">
            <w:pPr>
              <w:jc w:val="center"/>
              <w:rPr>
                <w:sz w:val="20"/>
                <w:lang w:val="ro-MD"/>
              </w:rPr>
            </w:pPr>
            <w:r>
              <w:rPr>
                <w:sz w:val="20"/>
                <w:lang w:val="ro-MD"/>
              </w:rPr>
              <w:t>-3371,1</w:t>
            </w:r>
          </w:p>
        </w:tc>
        <w:tc>
          <w:tcPr>
            <w:tcW w:w="567" w:type="dxa"/>
            <w:vAlign w:val="center"/>
          </w:tcPr>
          <w:p w14:paraId="429F8634" w14:textId="4CCE46A5" w:rsidR="0072081A" w:rsidRPr="001E6DC1" w:rsidRDefault="0072081A" w:rsidP="0072081A">
            <w:pPr>
              <w:jc w:val="center"/>
              <w:rPr>
                <w:sz w:val="20"/>
                <w:lang w:val="ro-MD"/>
              </w:rPr>
            </w:pPr>
            <w:r>
              <w:rPr>
                <w:sz w:val="20"/>
                <w:lang w:val="ro-MD"/>
              </w:rPr>
              <w:t>97,1</w:t>
            </w:r>
          </w:p>
        </w:tc>
        <w:tc>
          <w:tcPr>
            <w:tcW w:w="1134" w:type="dxa"/>
            <w:vAlign w:val="center"/>
          </w:tcPr>
          <w:p w14:paraId="7CEC5559" w14:textId="0E975D6A" w:rsidR="0072081A" w:rsidRPr="001E6DC1" w:rsidRDefault="0072081A" w:rsidP="0072081A">
            <w:pPr>
              <w:jc w:val="center"/>
              <w:rPr>
                <w:sz w:val="20"/>
                <w:lang w:val="ro-MD"/>
              </w:rPr>
            </w:pPr>
            <w:r>
              <w:rPr>
                <w:sz w:val="20"/>
                <w:lang w:val="ro-MD"/>
              </w:rPr>
              <w:t>2119,4</w:t>
            </w:r>
          </w:p>
        </w:tc>
        <w:tc>
          <w:tcPr>
            <w:tcW w:w="709" w:type="dxa"/>
            <w:vAlign w:val="center"/>
          </w:tcPr>
          <w:p w14:paraId="11933D15" w14:textId="5FE75637" w:rsidR="0072081A" w:rsidRPr="001E6DC1" w:rsidRDefault="0072081A" w:rsidP="0072081A">
            <w:pPr>
              <w:jc w:val="center"/>
              <w:rPr>
                <w:sz w:val="20"/>
                <w:lang w:val="ro-MD"/>
              </w:rPr>
            </w:pPr>
            <w:r>
              <w:rPr>
                <w:sz w:val="20"/>
                <w:lang w:val="ro-MD"/>
              </w:rPr>
              <w:t>101,9</w:t>
            </w:r>
          </w:p>
        </w:tc>
      </w:tr>
      <w:tr w:rsidR="0072081A" w:rsidRPr="001E6DC1" w14:paraId="75ECAF81" w14:textId="77777777" w:rsidTr="006E6E92">
        <w:tc>
          <w:tcPr>
            <w:tcW w:w="2694" w:type="dxa"/>
          </w:tcPr>
          <w:p w14:paraId="4EFFC838" w14:textId="77777777" w:rsidR="0072081A" w:rsidRPr="001E6DC1" w:rsidRDefault="0072081A" w:rsidP="0072081A">
            <w:pPr>
              <w:rPr>
                <w:lang w:val="ro-MD"/>
              </w:rPr>
            </w:pPr>
            <w:r w:rsidRPr="001E6DC1">
              <w:rPr>
                <w:lang w:val="ro-MD"/>
              </w:rPr>
              <w:t>Învăţămînt liceal</w:t>
            </w:r>
          </w:p>
        </w:tc>
        <w:tc>
          <w:tcPr>
            <w:tcW w:w="1134" w:type="dxa"/>
            <w:vAlign w:val="center"/>
          </w:tcPr>
          <w:p w14:paraId="45B0F22C" w14:textId="2A15E702" w:rsidR="0072081A" w:rsidRPr="001E6DC1" w:rsidRDefault="0072081A" w:rsidP="0072081A">
            <w:pPr>
              <w:ind w:right="-82"/>
              <w:jc w:val="center"/>
              <w:rPr>
                <w:b/>
                <w:sz w:val="20"/>
                <w:lang w:val="ro-MD"/>
              </w:rPr>
            </w:pPr>
            <w:r>
              <w:rPr>
                <w:b/>
                <w:sz w:val="20"/>
                <w:lang w:val="ro-MD"/>
              </w:rPr>
              <w:t>63492,5</w:t>
            </w:r>
          </w:p>
        </w:tc>
        <w:tc>
          <w:tcPr>
            <w:tcW w:w="992" w:type="dxa"/>
            <w:vAlign w:val="center"/>
          </w:tcPr>
          <w:p w14:paraId="3047560E" w14:textId="77777777" w:rsidR="0072081A" w:rsidRPr="001E6DC1" w:rsidRDefault="0072081A" w:rsidP="0072081A">
            <w:pPr>
              <w:jc w:val="center"/>
              <w:rPr>
                <w:sz w:val="20"/>
                <w:lang w:val="ro-MD"/>
              </w:rPr>
            </w:pPr>
            <w:r>
              <w:rPr>
                <w:sz w:val="20"/>
                <w:lang w:val="ro-MD"/>
              </w:rPr>
              <w:t>70639,4</w:t>
            </w:r>
          </w:p>
        </w:tc>
        <w:tc>
          <w:tcPr>
            <w:tcW w:w="1105" w:type="dxa"/>
            <w:vAlign w:val="center"/>
          </w:tcPr>
          <w:p w14:paraId="3BBD2948" w14:textId="1E0D8483" w:rsidR="0072081A" w:rsidRPr="001E6DC1" w:rsidRDefault="0072081A" w:rsidP="0072081A">
            <w:pPr>
              <w:jc w:val="center"/>
              <w:rPr>
                <w:sz w:val="20"/>
                <w:lang w:val="ro-MD"/>
              </w:rPr>
            </w:pPr>
            <w:r>
              <w:rPr>
                <w:sz w:val="20"/>
                <w:lang w:val="ro-MD"/>
              </w:rPr>
              <w:t>67102,2</w:t>
            </w:r>
          </w:p>
        </w:tc>
        <w:tc>
          <w:tcPr>
            <w:tcW w:w="1134" w:type="dxa"/>
            <w:vAlign w:val="center"/>
          </w:tcPr>
          <w:p w14:paraId="62E592F5" w14:textId="3E6541B1" w:rsidR="0072081A" w:rsidRPr="001E6DC1" w:rsidRDefault="0072081A" w:rsidP="0072081A">
            <w:pPr>
              <w:jc w:val="center"/>
              <w:rPr>
                <w:b/>
                <w:sz w:val="20"/>
                <w:lang w:val="ro-MD"/>
              </w:rPr>
            </w:pPr>
            <w:r>
              <w:rPr>
                <w:b/>
                <w:sz w:val="20"/>
                <w:lang w:val="ro-MD"/>
              </w:rPr>
              <w:t>64614,0</w:t>
            </w:r>
          </w:p>
        </w:tc>
        <w:tc>
          <w:tcPr>
            <w:tcW w:w="992" w:type="dxa"/>
            <w:vAlign w:val="center"/>
          </w:tcPr>
          <w:p w14:paraId="1C43BF1C" w14:textId="53FA4A67" w:rsidR="0072081A" w:rsidRPr="001E6DC1" w:rsidRDefault="0072081A" w:rsidP="0072081A">
            <w:pPr>
              <w:jc w:val="center"/>
              <w:rPr>
                <w:sz w:val="20"/>
                <w:lang w:val="ro-MD"/>
              </w:rPr>
            </w:pPr>
            <w:r>
              <w:rPr>
                <w:sz w:val="20"/>
                <w:lang w:val="ro-MD"/>
              </w:rPr>
              <w:t>-2488,2</w:t>
            </w:r>
          </w:p>
        </w:tc>
        <w:tc>
          <w:tcPr>
            <w:tcW w:w="567" w:type="dxa"/>
            <w:vAlign w:val="center"/>
          </w:tcPr>
          <w:p w14:paraId="6E07638B" w14:textId="499BA80F" w:rsidR="0072081A" w:rsidRPr="001E6DC1" w:rsidRDefault="0072081A" w:rsidP="0072081A">
            <w:pPr>
              <w:jc w:val="center"/>
              <w:rPr>
                <w:sz w:val="20"/>
                <w:lang w:val="ro-MD"/>
              </w:rPr>
            </w:pPr>
            <w:r>
              <w:rPr>
                <w:sz w:val="20"/>
                <w:lang w:val="ro-MD"/>
              </w:rPr>
              <w:t>96,3</w:t>
            </w:r>
          </w:p>
        </w:tc>
        <w:tc>
          <w:tcPr>
            <w:tcW w:w="1134" w:type="dxa"/>
            <w:vAlign w:val="center"/>
          </w:tcPr>
          <w:p w14:paraId="2C82CB8D" w14:textId="423D14F4" w:rsidR="0072081A" w:rsidRPr="001E6DC1" w:rsidRDefault="0072081A" w:rsidP="0072081A">
            <w:pPr>
              <w:jc w:val="center"/>
              <w:rPr>
                <w:sz w:val="20"/>
                <w:lang w:val="ro-MD"/>
              </w:rPr>
            </w:pPr>
            <w:r>
              <w:rPr>
                <w:sz w:val="20"/>
                <w:lang w:val="ro-MD"/>
              </w:rPr>
              <w:t>1121,5</w:t>
            </w:r>
          </w:p>
        </w:tc>
        <w:tc>
          <w:tcPr>
            <w:tcW w:w="709" w:type="dxa"/>
            <w:vAlign w:val="center"/>
          </w:tcPr>
          <w:p w14:paraId="30C7A409" w14:textId="467E6705" w:rsidR="0072081A" w:rsidRPr="001E6DC1" w:rsidRDefault="0072081A" w:rsidP="0072081A">
            <w:pPr>
              <w:jc w:val="center"/>
              <w:rPr>
                <w:sz w:val="20"/>
                <w:lang w:val="ro-MD"/>
              </w:rPr>
            </w:pPr>
            <w:r>
              <w:rPr>
                <w:sz w:val="20"/>
                <w:lang w:val="ro-MD"/>
              </w:rPr>
              <w:t>101,8</w:t>
            </w:r>
          </w:p>
        </w:tc>
      </w:tr>
      <w:tr w:rsidR="0072081A" w:rsidRPr="001E6DC1" w14:paraId="517C3B36" w14:textId="77777777" w:rsidTr="006E6E92">
        <w:tc>
          <w:tcPr>
            <w:tcW w:w="2694" w:type="dxa"/>
          </w:tcPr>
          <w:p w14:paraId="1415D796" w14:textId="77777777" w:rsidR="0072081A" w:rsidRPr="001E6DC1" w:rsidRDefault="0072081A" w:rsidP="0072081A">
            <w:pPr>
              <w:rPr>
                <w:lang w:val="ro-MD"/>
              </w:rPr>
            </w:pPr>
            <w:r w:rsidRPr="001E6DC1">
              <w:rPr>
                <w:lang w:val="ro-MD"/>
              </w:rPr>
              <w:t xml:space="preserve">Învăţămînt  nedefinit după nivel </w:t>
            </w:r>
          </w:p>
        </w:tc>
        <w:tc>
          <w:tcPr>
            <w:tcW w:w="1134" w:type="dxa"/>
            <w:vAlign w:val="center"/>
          </w:tcPr>
          <w:p w14:paraId="24FC4260" w14:textId="7938FE41" w:rsidR="0072081A" w:rsidRPr="001E6DC1" w:rsidRDefault="0072081A" w:rsidP="0072081A">
            <w:pPr>
              <w:jc w:val="center"/>
              <w:rPr>
                <w:b/>
                <w:sz w:val="20"/>
                <w:lang w:val="ro-MD"/>
              </w:rPr>
            </w:pPr>
            <w:r>
              <w:rPr>
                <w:b/>
                <w:sz w:val="20"/>
                <w:lang w:val="ro-MD"/>
              </w:rPr>
              <w:t>8113,2</w:t>
            </w:r>
          </w:p>
        </w:tc>
        <w:tc>
          <w:tcPr>
            <w:tcW w:w="992" w:type="dxa"/>
            <w:vAlign w:val="center"/>
          </w:tcPr>
          <w:p w14:paraId="7C8B2F25" w14:textId="77777777" w:rsidR="0072081A" w:rsidRPr="001E6DC1" w:rsidRDefault="0072081A" w:rsidP="0072081A">
            <w:pPr>
              <w:jc w:val="center"/>
              <w:rPr>
                <w:sz w:val="20"/>
                <w:lang w:val="ro-MD"/>
              </w:rPr>
            </w:pPr>
            <w:r>
              <w:rPr>
                <w:sz w:val="20"/>
                <w:lang w:val="ro-MD"/>
              </w:rPr>
              <w:t>11420,7</w:t>
            </w:r>
          </w:p>
        </w:tc>
        <w:tc>
          <w:tcPr>
            <w:tcW w:w="1105" w:type="dxa"/>
            <w:vAlign w:val="center"/>
          </w:tcPr>
          <w:p w14:paraId="029C8938" w14:textId="104B2CE1" w:rsidR="0072081A" w:rsidRPr="001E6DC1" w:rsidRDefault="0072081A" w:rsidP="0072081A">
            <w:pPr>
              <w:jc w:val="center"/>
              <w:rPr>
                <w:sz w:val="20"/>
                <w:lang w:val="ro-MD"/>
              </w:rPr>
            </w:pPr>
            <w:r>
              <w:rPr>
                <w:sz w:val="20"/>
                <w:lang w:val="ro-MD"/>
              </w:rPr>
              <w:t>11494,0</w:t>
            </w:r>
          </w:p>
        </w:tc>
        <w:tc>
          <w:tcPr>
            <w:tcW w:w="1134" w:type="dxa"/>
            <w:vAlign w:val="center"/>
          </w:tcPr>
          <w:p w14:paraId="4A48D6AD" w14:textId="469434F7" w:rsidR="0072081A" w:rsidRPr="001E6DC1" w:rsidRDefault="0072081A" w:rsidP="0072081A">
            <w:pPr>
              <w:jc w:val="center"/>
              <w:rPr>
                <w:b/>
                <w:sz w:val="20"/>
                <w:lang w:val="ro-MD"/>
              </w:rPr>
            </w:pPr>
            <w:r>
              <w:rPr>
                <w:b/>
                <w:sz w:val="20"/>
                <w:lang w:val="ro-MD"/>
              </w:rPr>
              <w:t>10981,0</w:t>
            </w:r>
          </w:p>
        </w:tc>
        <w:tc>
          <w:tcPr>
            <w:tcW w:w="992" w:type="dxa"/>
            <w:vAlign w:val="center"/>
          </w:tcPr>
          <w:p w14:paraId="67608091" w14:textId="10769178" w:rsidR="0072081A" w:rsidRPr="001E6DC1" w:rsidRDefault="0072081A" w:rsidP="0072081A">
            <w:pPr>
              <w:jc w:val="center"/>
              <w:rPr>
                <w:sz w:val="20"/>
                <w:lang w:val="ro-MD"/>
              </w:rPr>
            </w:pPr>
            <w:r>
              <w:rPr>
                <w:sz w:val="20"/>
                <w:lang w:val="ro-MD"/>
              </w:rPr>
              <w:t>-513,0</w:t>
            </w:r>
          </w:p>
        </w:tc>
        <w:tc>
          <w:tcPr>
            <w:tcW w:w="567" w:type="dxa"/>
            <w:vAlign w:val="center"/>
          </w:tcPr>
          <w:p w14:paraId="7C3123B9" w14:textId="4F7146B7" w:rsidR="0072081A" w:rsidRPr="001E6DC1" w:rsidRDefault="0072081A" w:rsidP="0072081A">
            <w:pPr>
              <w:jc w:val="center"/>
              <w:rPr>
                <w:sz w:val="20"/>
                <w:lang w:val="ro-MD"/>
              </w:rPr>
            </w:pPr>
            <w:r>
              <w:rPr>
                <w:sz w:val="20"/>
                <w:lang w:val="ro-MD"/>
              </w:rPr>
              <w:t>95,5</w:t>
            </w:r>
          </w:p>
        </w:tc>
        <w:tc>
          <w:tcPr>
            <w:tcW w:w="1134" w:type="dxa"/>
            <w:vAlign w:val="center"/>
          </w:tcPr>
          <w:p w14:paraId="04346360" w14:textId="432F0B5A" w:rsidR="0072081A" w:rsidRPr="001E6DC1" w:rsidRDefault="0072081A" w:rsidP="0072081A">
            <w:pPr>
              <w:jc w:val="center"/>
              <w:rPr>
                <w:sz w:val="20"/>
                <w:lang w:val="ro-MD"/>
              </w:rPr>
            </w:pPr>
            <w:r>
              <w:rPr>
                <w:sz w:val="20"/>
                <w:lang w:val="ro-MD"/>
              </w:rPr>
              <w:t>2867,8</w:t>
            </w:r>
          </w:p>
        </w:tc>
        <w:tc>
          <w:tcPr>
            <w:tcW w:w="709" w:type="dxa"/>
            <w:vAlign w:val="center"/>
          </w:tcPr>
          <w:p w14:paraId="68D51464" w14:textId="3BD6D382" w:rsidR="0072081A" w:rsidRPr="001E6DC1" w:rsidRDefault="0072081A" w:rsidP="0072081A">
            <w:pPr>
              <w:jc w:val="center"/>
              <w:rPr>
                <w:sz w:val="20"/>
                <w:lang w:val="ro-MD"/>
              </w:rPr>
            </w:pPr>
            <w:r>
              <w:rPr>
                <w:sz w:val="20"/>
                <w:lang w:val="ro-MD"/>
              </w:rPr>
              <w:t>135,3</w:t>
            </w:r>
          </w:p>
        </w:tc>
      </w:tr>
      <w:tr w:rsidR="0072081A" w:rsidRPr="001E6DC1" w14:paraId="635D2B2E" w14:textId="77777777" w:rsidTr="006E6E92">
        <w:tc>
          <w:tcPr>
            <w:tcW w:w="2694" w:type="dxa"/>
          </w:tcPr>
          <w:p w14:paraId="25F85C43" w14:textId="77777777" w:rsidR="0072081A" w:rsidRPr="001E6DC1" w:rsidRDefault="0072081A" w:rsidP="0072081A">
            <w:pPr>
              <w:rPr>
                <w:lang w:val="ro-MD"/>
              </w:rPr>
            </w:pPr>
            <w:r w:rsidRPr="001E6DC1">
              <w:rPr>
                <w:lang w:val="ro-MD"/>
              </w:rPr>
              <w:t xml:space="preserve">Servicii afiliate învăţămîntului </w:t>
            </w:r>
          </w:p>
        </w:tc>
        <w:tc>
          <w:tcPr>
            <w:tcW w:w="1134" w:type="dxa"/>
            <w:vAlign w:val="center"/>
          </w:tcPr>
          <w:p w14:paraId="43F8416B" w14:textId="75C22E2F" w:rsidR="0072081A" w:rsidRPr="001E6DC1" w:rsidRDefault="0072081A" w:rsidP="0072081A">
            <w:pPr>
              <w:jc w:val="center"/>
              <w:rPr>
                <w:b/>
                <w:sz w:val="20"/>
                <w:lang w:val="ro-MD"/>
              </w:rPr>
            </w:pPr>
            <w:r>
              <w:rPr>
                <w:b/>
                <w:sz w:val="20"/>
                <w:lang w:val="ro-MD"/>
              </w:rPr>
              <w:t>3126,0</w:t>
            </w:r>
          </w:p>
        </w:tc>
        <w:tc>
          <w:tcPr>
            <w:tcW w:w="992" w:type="dxa"/>
            <w:vAlign w:val="center"/>
          </w:tcPr>
          <w:p w14:paraId="25F27FDD" w14:textId="77777777" w:rsidR="0072081A" w:rsidRPr="001E6DC1" w:rsidRDefault="0072081A" w:rsidP="0072081A">
            <w:pPr>
              <w:jc w:val="center"/>
              <w:rPr>
                <w:sz w:val="20"/>
                <w:lang w:val="ro-MD"/>
              </w:rPr>
            </w:pPr>
            <w:r>
              <w:rPr>
                <w:sz w:val="20"/>
                <w:lang w:val="ro-MD"/>
              </w:rPr>
              <w:t>5345,0</w:t>
            </w:r>
          </w:p>
        </w:tc>
        <w:tc>
          <w:tcPr>
            <w:tcW w:w="1105" w:type="dxa"/>
            <w:vAlign w:val="center"/>
          </w:tcPr>
          <w:p w14:paraId="631FFA87" w14:textId="1D5AFFC4" w:rsidR="0072081A" w:rsidRPr="001E6DC1" w:rsidRDefault="0072081A" w:rsidP="0072081A">
            <w:pPr>
              <w:jc w:val="center"/>
              <w:rPr>
                <w:sz w:val="20"/>
                <w:lang w:val="ro-MD"/>
              </w:rPr>
            </w:pPr>
            <w:r>
              <w:rPr>
                <w:sz w:val="20"/>
                <w:lang w:val="ro-MD"/>
              </w:rPr>
              <w:t>4294,1</w:t>
            </w:r>
          </w:p>
        </w:tc>
        <w:tc>
          <w:tcPr>
            <w:tcW w:w="1134" w:type="dxa"/>
            <w:vAlign w:val="center"/>
          </w:tcPr>
          <w:p w14:paraId="5CDB048D" w14:textId="3FC960C7" w:rsidR="0072081A" w:rsidRPr="001E6DC1" w:rsidRDefault="0072081A" w:rsidP="0072081A">
            <w:pPr>
              <w:jc w:val="center"/>
              <w:rPr>
                <w:b/>
                <w:sz w:val="20"/>
                <w:lang w:val="ro-MD"/>
              </w:rPr>
            </w:pPr>
            <w:r>
              <w:rPr>
                <w:b/>
                <w:sz w:val="20"/>
                <w:lang w:val="ro-MD"/>
              </w:rPr>
              <w:t>2644,0</w:t>
            </w:r>
          </w:p>
        </w:tc>
        <w:tc>
          <w:tcPr>
            <w:tcW w:w="992" w:type="dxa"/>
            <w:vAlign w:val="center"/>
          </w:tcPr>
          <w:p w14:paraId="594A8A8F" w14:textId="2C91890D" w:rsidR="0072081A" w:rsidRPr="001E6DC1" w:rsidRDefault="0072081A" w:rsidP="0072081A">
            <w:pPr>
              <w:jc w:val="center"/>
              <w:rPr>
                <w:sz w:val="20"/>
                <w:lang w:val="ro-MD"/>
              </w:rPr>
            </w:pPr>
            <w:r>
              <w:rPr>
                <w:sz w:val="20"/>
                <w:lang w:val="ro-MD"/>
              </w:rPr>
              <w:t>-1650,1</w:t>
            </w:r>
          </w:p>
        </w:tc>
        <w:tc>
          <w:tcPr>
            <w:tcW w:w="567" w:type="dxa"/>
            <w:vAlign w:val="center"/>
          </w:tcPr>
          <w:p w14:paraId="1BB27B06" w14:textId="48D68DEF" w:rsidR="0072081A" w:rsidRPr="001E6DC1" w:rsidRDefault="0072081A" w:rsidP="0072081A">
            <w:pPr>
              <w:jc w:val="center"/>
              <w:rPr>
                <w:sz w:val="20"/>
                <w:lang w:val="ro-MD"/>
              </w:rPr>
            </w:pPr>
            <w:r>
              <w:rPr>
                <w:sz w:val="20"/>
                <w:lang w:val="ro-MD"/>
              </w:rPr>
              <w:t>61,6</w:t>
            </w:r>
          </w:p>
        </w:tc>
        <w:tc>
          <w:tcPr>
            <w:tcW w:w="1134" w:type="dxa"/>
            <w:vAlign w:val="center"/>
          </w:tcPr>
          <w:p w14:paraId="29265E50" w14:textId="648F145D" w:rsidR="0072081A" w:rsidRPr="001E6DC1" w:rsidRDefault="0072081A" w:rsidP="0072081A">
            <w:pPr>
              <w:jc w:val="center"/>
              <w:rPr>
                <w:sz w:val="20"/>
                <w:lang w:val="ro-MD"/>
              </w:rPr>
            </w:pPr>
            <w:r>
              <w:rPr>
                <w:sz w:val="20"/>
                <w:lang w:val="ro-MD"/>
              </w:rPr>
              <w:t>-482,0</w:t>
            </w:r>
          </w:p>
        </w:tc>
        <w:tc>
          <w:tcPr>
            <w:tcW w:w="709" w:type="dxa"/>
            <w:vAlign w:val="center"/>
          </w:tcPr>
          <w:p w14:paraId="3FFCE154" w14:textId="35528840" w:rsidR="0072081A" w:rsidRPr="001E6DC1" w:rsidRDefault="0072081A" w:rsidP="0072081A">
            <w:pPr>
              <w:jc w:val="center"/>
              <w:rPr>
                <w:sz w:val="20"/>
                <w:lang w:val="ro-MD"/>
              </w:rPr>
            </w:pPr>
            <w:r>
              <w:rPr>
                <w:sz w:val="20"/>
                <w:lang w:val="ro-MD"/>
              </w:rPr>
              <w:t>84,6</w:t>
            </w:r>
          </w:p>
        </w:tc>
      </w:tr>
      <w:tr w:rsidR="0072081A" w:rsidRPr="001E6DC1" w14:paraId="589038EB" w14:textId="77777777" w:rsidTr="006E6E92">
        <w:tc>
          <w:tcPr>
            <w:tcW w:w="2694" w:type="dxa"/>
          </w:tcPr>
          <w:p w14:paraId="084E717C" w14:textId="77777777" w:rsidR="0072081A" w:rsidRPr="001E6DC1" w:rsidRDefault="0072081A" w:rsidP="0072081A">
            <w:pPr>
              <w:rPr>
                <w:lang w:val="ro-MD"/>
              </w:rPr>
            </w:pPr>
            <w:r w:rsidRPr="001E6DC1">
              <w:rPr>
                <w:lang w:val="ro-MD"/>
              </w:rPr>
              <w:t>Alte servicii în domeniu învăţămîntului</w:t>
            </w:r>
          </w:p>
        </w:tc>
        <w:tc>
          <w:tcPr>
            <w:tcW w:w="1134" w:type="dxa"/>
            <w:vAlign w:val="center"/>
          </w:tcPr>
          <w:p w14:paraId="4464597E" w14:textId="40C19FBE" w:rsidR="0072081A" w:rsidRPr="001E6DC1" w:rsidRDefault="0072081A" w:rsidP="0072081A">
            <w:pPr>
              <w:jc w:val="center"/>
              <w:rPr>
                <w:b/>
                <w:sz w:val="20"/>
                <w:lang w:val="ro-MD"/>
              </w:rPr>
            </w:pPr>
            <w:r>
              <w:rPr>
                <w:b/>
                <w:sz w:val="20"/>
                <w:lang w:val="ro-MD"/>
              </w:rPr>
              <w:t>2076,9</w:t>
            </w:r>
          </w:p>
        </w:tc>
        <w:tc>
          <w:tcPr>
            <w:tcW w:w="992" w:type="dxa"/>
            <w:vAlign w:val="center"/>
          </w:tcPr>
          <w:p w14:paraId="58CA207F" w14:textId="77777777" w:rsidR="0072081A" w:rsidRPr="001E6DC1" w:rsidRDefault="0072081A" w:rsidP="0072081A">
            <w:pPr>
              <w:jc w:val="center"/>
              <w:rPr>
                <w:sz w:val="20"/>
                <w:lang w:val="ro-MD"/>
              </w:rPr>
            </w:pPr>
            <w:r>
              <w:rPr>
                <w:sz w:val="20"/>
                <w:lang w:val="ro-MD"/>
              </w:rPr>
              <w:t>2770,0</w:t>
            </w:r>
          </w:p>
        </w:tc>
        <w:tc>
          <w:tcPr>
            <w:tcW w:w="1105" w:type="dxa"/>
            <w:vAlign w:val="center"/>
          </w:tcPr>
          <w:p w14:paraId="5D4D8D4A" w14:textId="4F1BA1AF" w:rsidR="0072081A" w:rsidRPr="001E6DC1" w:rsidRDefault="0072081A" w:rsidP="0072081A">
            <w:pPr>
              <w:jc w:val="center"/>
              <w:rPr>
                <w:sz w:val="20"/>
                <w:lang w:val="ro-MD"/>
              </w:rPr>
            </w:pPr>
            <w:r>
              <w:rPr>
                <w:sz w:val="20"/>
                <w:lang w:val="ro-MD"/>
              </w:rPr>
              <w:t>2799,4</w:t>
            </w:r>
          </w:p>
        </w:tc>
        <w:tc>
          <w:tcPr>
            <w:tcW w:w="1134" w:type="dxa"/>
            <w:vAlign w:val="center"/>
          </w:tcPr>
          <w:p w14:paraId="033231F8" w14:textId="2885526E" w:rsidR="0072081A" w:rsidRPr="001E6DC1" w:rsidRDefault="0072081A" w:rsidP="0072081A">
            <w:pPr>
              <w:jc w:val="center"/>
              <w:rPr>
                <w:b/>
                <w:sz w:val="20"/>
                <w:lang w:val="ro-MD"/>
              </w:rPr>
            </w:pPr>
            <w:r>
              <w:rPr>
                <w:b/>
                <w:sz w:val="20"/>
                <w:lang w:val="ro-MD"/>
              </w:rPr>
              <w:t>2331,5</w:t>
            </w:r>
          </w:p>
        </w:tc>
        <w:tc>
          <w:tcPr>
            <w:tcW w:w="992" w:type="dxa"/>
            <w:vAlign w:val="center"/>
          </w:tcPr>
          <w:p w14:paraId="37B3A1A7" w14:textId="35BF4762" w:rsidR="0072081A" w:rsidRPr="001E6DC1" w:rsidRDefault="0072081A" w:rsidP="0072081A">
            <w:pPr>
              <w:jc w:val="center"/>
              <w:rPr>
                <w:sz w:val="20"/>
                <w:lang w:val="ro-MD"/>
              </w:rPr>
            </w:pPr>
            <w:r>
              <w:rPr>
                <w:sz w:val="20"/>
                <w:lang w:val="ro-MD"/>
              </w:rPr>
              <w:t>-467,9</w:t>
            </w:r>
          </w:p>
        </w:tc>
        <w:tc>
          <w:tcPr>
            <w:tcW w:w="567" w:type="dxa"/>
            <w:vAlign w:val="center"/>
          </w:tcPr>
          <w:p w14:paraId="014D641B" w14:textId="2FF9F95A" w:rsidR="0072081A" w:rsidRPr="001E6DC1" w:rsidRDefault="0072081A" w:rsidP="0072081A">
            <w:pPr>
              <w:jc w:val="center"/>
              <w:rPr>
                <w:sz w:val="20"/>
                <w:lang w:val="ro-MD"/>
              </w:rPr>
            </w:pPr>
            <w:r>
              <w:rPr>
                <w:sz w:val="20"/>
                <w:lang w:val="ro-MD"/>
              </w:rPr>
              <w:t>83,3</w:t>
            </w:r>
          </w:p>
        </w:tc>
        <w:tc>
          <w:tcPr>
            <w:tcW w:w="1134" w:type="dxa"/>
            <w:vAlign w:val="center"/>
          </w:tcPr>
          <w:p w14:paraId="11062186" w14:textId="37F894C7" w:rsidR="0072081A" w:rsidRPr="001E6DC1" w:rsidRDefault="0072081A" w:rsidP="0072081A">
            <w:pPr>
              <w:jc w:val="center"/>
              <w:rPr>
                <w:sz w:val="20"/>
                <w:lang w:val="ro-MD"/>
              </w:rPr>
            </w:pPr>
            <w:r>
              <w:rPr>
                <w:sz w:val="20"/>
                <w:lang w:val="ro-MD"/>
              </w:rPr>
              <w:t>254,6</w:t>
            </w:r>
          </w:p>
        </w:tc>
        <w:tc>
          <w:tcPr>
            <w:tcW w:w="709" w:type="dxa"/>
            <w:vAlign w:val="center"/>
          </w:tcPr>
          <w:p w14:paraId="3340D09F" w14:textId="746D46AC" w:rsidR="0072081A" w:rsidRPr="001E6DC1" w:rsidRDefault="0072081A" w:rsidP="0072081A">
            <w:pPr>
              <w:jc w:val="center"/>
              <w:rPr>
                <w:sz w:val="20"/>
                <w:lang w:val="ro-MD"/>
              </w:rPr>
            </w:pPr>
            <w:r>
              <w:rPr>
                <w:sz w:val="20"/>
                <w:lang w:val="ro-MD"/>
              </w:rPr>
              <w:t>112,3</w:t>
            </w:r>
          </w:p>
        </w:tc>
      </w:tr>
    </w:tbl>
    <w:p w14:paraId="4EA3497D" w14:textId="77777777" w:rsidR="00767D95" w:rsidRPr="003977D7" w:rsidRDefault="00767D95" w:rsidP="00767D95">
      <w:pPr>
        <w:contextualSpacing/>
        <w:jc w:val="both"/>
        <w:rPr>
          <w:color w:val="FF0000"/>
          <w:sz w:val="16"/>
          <w:szCs w:val="16"/>
          <w:lang w:val="ro-MD"/>
        </w:rPr>
      </w:pPr>
    </w:p>
    <w:p w14:paraId="61470478" w14:textId="6470CA1F" w:rsidR="007E3BF9" w:rsidRPr="0061503E" w:rsidRDefault="007E3BF9" w:rsidP="007E3BF9">
      <w:pPr>
        <w:jc w:val="both"/>
        <w:rPr>
          <w:sz w:val="26"/>
          <w:szCs w:val="26"/>
          <w:lang w:val="ro-MD"/>
        </w:rPr>
      </w:pPr>
      <w:r w:rsidRPr="001E6DC1">
        <w:rPr>
          <w:sz w:val="28"/>
          <w:szCs w:val="28"/>
          <w:lang w:val="ro-MD"/>
        </w:rPr>
        <w:tab/>
      </w:r>
      <w:r w:rsidRPr="0061503E">
        <w:rPr>
          <w:i/>
          <w:sz w:val="26"/>
          <w:szCs w:val="26"/>
          <w:lang w:val="ro-MD"/>
        </w:rPr>
        <w:t>Cheltuieli la subprogramul „Educație timpurie”</w:t>
      </w:r>
      <w:r w:rsidRPr="0061503E">
        <w:rPr>
          <w:sz w:val="26"/>
          <w:szCs w:val="26"/>
          <w:lang w:val="ro-MD"/>
        </w:rPr>
        <w:t xml:space="preserve"> au fost precizate în sumă de </w:t>
      </w:r>
      <w:r>
        <w:rPr>
          <w:sz w:val="26"/>
          <w:szCs w:val="26"/>
          <w:lang w:val="ro-MD"/>
        </w:rPr>
        <w:t xml:space="preserve">8157,6 </w:t>
      </w:r>
      <w:r w:rsidRPr="0061503E">
        <w:rPr>
          <w:sz w:val="26"/>
          <w:szCs w:val="26"/>
          <w:lang w:val="ro-MD"/>
        </w:rPr>
        <w:t xml:space="preserve">mii lei, cheltuielile executate se însumează la </w:t>
      </w:r>
      <w:r w:rsidR="00767D95">
        <w:rPr>
          <w:sz w:val="26"/>
          <w:szCs w:val="26"/>
          <w:lang w:val="ro-MD"/>
        </w:rPr>
        <w:t>7504,8</w:t>
      </w:r>
      <w:r w:rsidRPr="0061503E">
        <w:rPr>
          <w:sz w:val="26"/>
          <w:szCs w:val="26"/>
          <w:lang w:val="ro-MD"/>
        </w:rPr>
        <w:t xml:space="preserve"> mii lei</w:t>
      </w:r>
      <w:r w:rsidR="00010A52">
        <w:rPr>
          <w:sz w:val="26"/>
          <w:szCs w:val="26"/>
          <w:lang w:val="ro-MD"/>
        </w:rPr>
        <w:t xml:space="preserve"> (-694,8 mii lei)</w:t>
      </w:r>
      <w:r w:rsidRPr="0061503E">
        <w:rPr>
          <w:sz w:val="26"/>
          <w:szCs w:val="26"/>
          <w:lang w:val="ro-MD"/>
        </w:rPr>
        <w:t xml:space="preserve">, ceea ce constituie </w:t>
      </w:r>
      <w:r w:rsidR="00767D95">
        <w:rPr>
          <w:sz w:val="26"/>
          <w:szCs w:val="26"/>
          <w:lang w:val="ro-MD"/>
        </w:rPr>
        <w:t>91,5</w:t>
      </w:r>
      <w:r w:rsidR="00F436A1">
        <w:rPr>
          <w:sz w:val="26"/>
          <w:szCs w:val="26"/>
          <w:lang w:val="ro-MD"/>
        </w:rPr>
        <w:t>6</w:t>
      </w:r>
      <w:r w:rsidRPr="0061503E">
        <w:rPr>
          <w:sz w:val="26"/>
          <w:szCs w:val="26"/>
          <w:lang w:val="ro-MD"/>
        </w:rPr>
        <w:t xml:space="preserve">% fața de prevederile precizate. Comparând executarea cu aceeași perioadă a anului precedent, remarcăm o </w:t>
      </w:r>
      <w:r>
        <w:rPr>
          <w:sz w:val="26"/>
          <w:szCs w:val="26"/>
          <w:lang w:val="ro-MD"/>
        </w:rPr>
        <w:t>majorare</w:t>
      </w:r>
      <w:r w:rsidRPr="0061503E">
        <w:rPr>
          <w:sz w:val="26"/>
          <w:szCs w:val="26"/>
          <w:lang w:val="ro-MD"/>
        </w:rPr>
        <w:t xml:space="preserve"> a volumului cheltuielilor pentru subprogram în valoare de </w:t>
      </w:r>
      <w:r w:rsidR="00010A52">
        <w:rPr>
          <w:sz w:val="26"/>
          <w:szCs w:val="26"/>
          <w:lang w:val="ro-MD"/>
        </w:rPr>
        <w:t>353,5</w:t>
      </w:r>
      <w:r w:rsidRPr="00EA252B">
        <w:rPr>
          <w:sz w:val="26"/>
          <w:szCs w:val="26"/>
          <w:lang w:val="ro-MD"/>
        </w:rPr>
        <w:t xml:space="preserve"> </w:t>
      </w:r>
      <w:r w:rsidRPr="0061503E">
        <w:rPr>
          <w:sz w:val="26"/>
          <w:szCs w:val="26"/>
          <w:lang w:val="ro-MD"/>
        </w:rPr>
        <w:t xml:space="preserve">mii lei, urmare a </w:t>
      </w:r>
      <w:r w:rsidRPr="008B078D">
        <w:rPr>
          <w:rStyle w:val="FontStyle12"/>
          <w:lang w:val="ro-MD"/>
        </w:rPr>
        <w:t>major</w:t>
      </w:r>
      <w:r>
        <w:rPr>
          <w:rStyle w:val="FontStyle12"/>
          <w:lang w:val="ro-MD"/>
        </w:rPr>
        <w:t>ării</w:t>
      </w:r>
      <w:r w:rsidRPr="008B078D">
        <w:rPr>
          <w:rStyle w:val="FontStyle12"/>
          <w:lang w:val="ro-MD"/>
        </w:rPr>
        <w:t xml:space="preserve"> </w:t>
      </w:r>
      <w:r>
        <w:rPr>
          <w:rStyle w:val="FontStyle12"/>
          <w:lang w:val="ro-MD"/>
        </w:rPr>
        <w:t>valorii de referință la calcularea salariului</w:t>
      </w:r>
      <w:r w:rsidRPr="008B078D">
        <w:rPr>
          <w:sz w:val="26"/>
          <w:szCs w:val="26"/>
          <w:lang w:val="ro-MD"/>
        </w:rPr>
        <w:t xml:space="preserve"> și prețurilor de consum la resursele termoenergetice</w:t>
      </w:r>
      <w:r>
        <w:rPr>
          <w:sz w:val="26"/>
          <w:szCs w:val="26"/>
          <w:lang w:val="ro-MD"/>
        </w:rPr>
        <w:t xml:space="preserve"> și procurarea inventarului de protecție a angajaților din instituțiile bugetare</w:t>
      </w:r>
      <w:r w:rsidRPr="0061503E">
        <w:rPr>
          <w:sz w:val="26"/>
          <w:szCs w:val="26"/>
          <w:lang w:val="ro-MD"/>
        </w:rPr>
        <w:t xml:space="preserve"> în legătură cu prezența fizică în instituțiile de învățământ </w:t>
      </w:r>
      <w:r>
        <w:rPr>
          <w:sz w:val="26"/>
          <w:szCs w:val="26"/>
          <w:lang w:val="ro-MD"/>
        </w:rPr>
        <w:t xml:space="preserve">preșcolar și </w:t>
      </w:r>
      <w:r w:rsidRPr="0061503E">
        <w:rPr>
          <w:sz w:val="26"/>
          <w:szCs w:val="26"/>
          <w:lang w:val="ro-MD"/>
        </w:rPr>
        <w:t xml:space="preserve">cu situația pandemică din țară.  </w:t>
      </w:r>
    </w:p>
    <w:p w14:paraId="7C836202" w14:textId="6D457038" w:rsidR="007E3BF9" w:rsidRDefault="007E3BF9" w:rsidP="007E3BF9">
      <w:pPr>
        <w:jc w:val="both"/>
        <w:rPr>
          <w:sz w:val="26"/>
          <w:szCs w:val="26"/>
          <w:lang w:val="ro-MD"/>
        </w:rPr>
      </w:pPr>
      <w:r w:rsidRPr="00043998">
        <w:rPr>
          <w:color w:val="FF0000"/>
          <w:sz w:val="26"/>
          <w:szCs w:val="26"/>
          <w:lang w:val="ro-MD"/>
        </w:rPr>
        <w:tab/>
      </w:r>
      <w:r w:rsidRPr="0061503E">
        <w:rPr>
          <w:sz w:val="26"/>
          <w:szCs w:val="26"/>
          <w:lang w:val="ro-MD"/>
        </w:rPr>
        <w:t xml:space="preserve">Este de menționat că, din totalul mijloacelor executate, doar pentru achitarea cheltuielilor de personal au fost valorificate </w:t>
      </w:r>
      <w:r w:rsidR="00010A52">
        <w:rPr>
          <w:sz w:val="26"/>
          <w:szCs w:val="26"/>
          <w:lang w:val="ro-MD"/>
        </w:rPr>
        <w:t>5591,0</w:t>
      </w:r>
      <w:r w:rsidRPr="0061503E">
        <w:rPr>
          <w:sz w:val="26"/>
          <w:szCs w:val="26"/>
          <w:lang w:val="ro-MD"/>
        </w:rPr>
        <w:t xml:space="preserve"> mii lei, ceea ce constituie </w:t>
      </w:r>
      <w:r w:rsidR="00010A52">
        <w:rPr>
          <w:sz w:val="26"/>
          <w:szCs w:val="26"/>
          <w:lang w:val="ro-MD"/>
        </w:rPr>
        <w:t>74,5</w:t>
      </w:r>
      <w:r w:rsidRPr="0061503E">
        <w:rPr>
          <w:sz w:val="26"/>
          <w:szCs w:val="26"/>
          <w:lang w:val="ro-MD"/>
        </w:rPr>
        <w:t xml:space="preserve"> la sută. </w:t>
      </w:r>
    </w:p>
    <w:p w14:paraId="4528D450" w14:textId="3B5F5BC0" w:rsidR="007E3BF9" w:rsidRPr="0072081A" w:rsidRDefault="007E3BF9" w:rsidP="007E3BF9">
      <w:pPr>
        <w:shd w:val="clear" w:color="auto" w:fill="FFFFFF"/>
        <w:ind w:firstLine="567"/>
        <w:jc w:val="both"/>
        <w:rPr>
          <w:sz w:val="26"/>
          <w:szCs w:val="26"/>
          <w:lang w:val="ro-MD"/>
        </w:rPr>
      </w:pPr>
      <w:r w:rsidRPr="001E6DC1">
        <w:rPr>
          <w:i/>
          <w:sz w:val="26"/>
          <w:szCs w:val="26"/>
          <w:lang w:val="ro-MD"/>
        </w:rPr>
        <w:t>La subprogramul „Învățământ primar”</w:t>
      </w:r>
      <w:r w:rsidRPr="001E6DC1">
        <w:rPr>
          <w:sz w:val="26"/>
          <w:szCs w:val="26"/>
          <w:lang w:val="ro-MD"/>
        </w:rPr>
        <w:t xml:space="preserve"> planul precizat constituie </w:t>
      </w:r>
      <w:r w:rsidR="00010A52">
        <w:rPr>
          <w:sz w:val="26"/>
          <w:szCs w:val="26"/>
          <w:lang w:val="ro-MD"/>
        </w:rPr>
        <w:t>3139,8</w:t>
      </w:r>
      <w:r>
        <w:rPr>
          <w:sz w:val="26"/>
          <w:szCs w:val="26"/>
          <w:lang w:val="ro-MD"/>
        </w:rPr>
        <w:t xml:space="preserve"> </w:t>
      </w:r>
      <w:r w:rsidRPr="001E6DC1">
        <w:rPr>
          <w:sz w:val="26"/>
          <w:szCs w:val="26"/>
          <w:lang w:val="ro-MD"/>
        </w:rPr>
        <w:t xml:space="preserve">mii lei, s-au executat </w:t>
      </w:r>
      <w:r w:rsidR="00010A52">
        <w:rPr>
          <w:sz w:val="26"/>
          <w:szCs w:val="26"/>
          <w:lang w:val="ro-MD"/>
        </w:rPr>
        <w:t>3067,4</w:t>
      </w:r>
      <w:r w:rsidRPr="001E6DC1">
        <w:rPr>
          <w:sz w:val="26"/>
          <w:szCs w:val="26"/>
          <w:lang w:val="ro-MD"/>
        </w:rPr>
        <w:t xml:space="preserve"> mii lei</w:t>
      </w:r>
      <w:r w:rsidR="00010A52">
        <w:rPr>
          <w:sz w:val="26"/>
          <w:szCs w:val="26"/>
          <w:lang w:val="ro-MD"/>
        </w:rPr>
        <w:t xml:space="preserve"> ( -72,4 mii lei)</w:t>
      </w:r>
      <w:r w:rsidRPr="001E6DC1">
        <w:rPr>
          <w:sz w:val="26"/>
          <w:szCs w:val="26"/>
          <w:lang w:val="ro-MD"/>
        </w:rPr>
        <w:t xml:space="preserve">, </w:t>
      </w:r>
      <w:r>
        <w:rPr>
          <w:sz w:val="26"/>
          <w:szCs w:val="26"/>
          <w:lang w:val="ro-MD"/>
        </w:rPr>
        <w:t xml:space="preserve">la nivel de </w:t>
      </w:r>
      <w:r w:rsidR="00010A52">
        <w:rPr>
          <w:sz w:val="26"/>
          <w:szCs w:val="26"/>
          <w:lang w:val="ro-MD"/>
        </w:rPr>
        <w:t>97,7</w:t>
      </w:r>
      <w:r w:rsidRPr="001E6DC1">
        <w:rPr>
          <w:sz w:val="26"/>
          <w:szCs w:val="26"/>
          <w:lang w:val="ro-MD"/>
        </w:rPr>
        <w:t xml:space="preserve">% din planul precizat. În domeniul </w:t>
      </w:r>
      <w:r w:rsidRPr="001E6DC1">
        <w:rPr>
          <w:bCs/>
          <w:i/>
          <w:sz w:val="26"/>
          <w:szCs w:val="26"/>
          <w:lang w:val="ro-MD"/>
        </w:rPr>
        <w:t>învățământului primar</w:t>
      </w:r>
      <w:r w:rsidRPr="001E6DC1">
        <w:rPr>
          <w:sz w:val="26"/>
          <w:szCs w:val="26"/>
          <w:lang w:val="ro-MD"/>
        </w:rPr>
        <w:t xml:space="preserve"> au funcționat trei scoli primare-grădiniță, în care au </w:t>
      </w:r>
      <w:r w:rsidRPr="00EA252B">
        <w:rPr>
          <w:sz w:val="26"/>
          <w:szCs w:val="26"/>
          <w:lang w:val="ro-MD"/>
        </w:rPr>
        <w:t>funcționat 8-</w:t>
      </w:r>
      <w:r w:rsidRPr="001E6DC1">
        <w:rPr>
          <w:sz w:val="26"/>
          <w:szCs w:val="26"/>
          <w:lang w:val="ro-MD"/>
        </w:rPr>
        <w:t xml:space="preserve">clase primare cu un număr mediu </w:t>
      </w:r>
      <w:r w:rsidRPr="00700C96">
        <w:rPr>
          <w:sz w:val="26"/>
          <w:szCs w:val="26"/>
          <w:lang w:val="ro-MD"/>
        </w:rPr>
        <w:t>de 10</w:t>
      </w:r>
      <w:r w:rsidR="00010A52">
        <w:rPr>
          <w:sz w:val="26"/>
          <w:szCs w:val="26"/>
          <w:lang w:val="ro-MD"/>
        </w:rPr>
        <w:t>9</w:t>
      </w:r>
      <w:r w:rsidRPr="00700C96">
        <w:rPr>
          <w:sz w:val="26"/>
          <w:szCs w:val="26"/>
          <w:lang w:val="ro-MD"/>
        </w:rPr>
        <w:t xml:space="preserve"> elevi. Pentru </w:t>
      </w:r>
      <w:r w:rsidRPr="001E6DC1">
        <w:rPr>
          <w:sz w:val="26"/>
          <w:szCs w:val="26"/>
          <w:lang w:val="ro-MD"/>
        </w:rPr>
        <w:t xml:space="preserve">achitarea cheltuielilor de personal au fost precizate mijloace financiare în </w:t>
      </w:r>
      <w:r w:rsidR="00F26C42">
        <w:rPr>
          <w:sz w:val="26"/>
          <w:szCs w:val="26"/>
          <w:lang w:val="ro-MD"/>
        </w:rPr>
        <w:t xml:space="preserve">sumă </w:t>
      </w:r>
      <w:r w:rsidRPr="001E6DC1">
        <w:rPr>
          <w:sz w:val="26"/>
          <w:szCs w:val="26"/>
          <w:lang w:val="ro-MD"/>
        </w:rPr>
        <w:t xml:space="preserve">de </w:t>
      </w:r>
      <w:r w:rsidR="00010A52">
        <w:rPr>
          <w:sz w:val="26"/>
          <w:szCs w:val="26"/>
          <w:lang w:val="ro-MD"/>
        </w:rPr>
        <w:t>2573,2</w:t>
      </w:r>
      <w:r>
        <w:rPr>
          <w:sz w:val="26"/>
          <w:szCs w:val="26"/>
          <w:lang w:val="ro-MD"/>
        </w:rPr>
        <w:t xml:space="preserve"> </w:t>
      </w:r>
      <w:r w:rsidRPr="001E6DC1">
        <w:rPr>
          <w:sz w:val="26"/>
          <w:szCs w:val="26"/>
          <w:lang w:val="ro-MD"/>
        </w:rPr>
        <w:t xml:space="preserve">mii lei, care au fost executate în </w:t>
      </w:r>
      <w:r w:rsidR="00F26C42">
        <w:rPr>
          <w:sz w:val="26"/>
          <w:szCs w:val="26"/>
          <w:lang w:val="ro-MD"/>
        </w:rPr>
        <w:t>sumă</w:t>
      </w:r>
      <w:r w:rsidRPr="001E6DC1">
        <w:rPr>
          <w:sz w:val="26"/>
          <w:szCs w:val="26"/>
          <w:lang w:val="ro-MD"/>
        </w:rPr>
        <w:t xml:space="preserve"> de </w:t>
      </w:r>
      <w:r w:rsidR="00010A52">
        <w:rPr>
          <w:sz w:val="26"/>
          <w:szCs w:val="26"/>
          <w:lang w:val="ro-MD"/>
        </w:rPr>
        <w:t>2531,3</w:t>
      </w:r>
      <w:r w:rsidRPr="001E6DC1">
        <w:rPr>
          <w:sz w:val="26"/>
          <w:szCs w:val="26"/>
          <w:lang w:val="ro-MD"/>
        </w:rPr>
        <w:t xml:space="preserve"> la nivel de </w:t>
      </w:r>
      <w:r w:rsidR="00010A52">
        <w:rPr>
          <w:sz w:val="26"/>
          <w:szCs w:val="26"/>
          <w:lang w:val="ro-MD"/>
        </w:rPr>
        <w:t>98,4</w:t>
      </w:r>
      <w:r w:rsidRPr="001E6DC1">
        <w:rPr>
          <w:sz w:val="26"/>
          <w:szCs w:val="26"/>
          <w:lang w:val="ro-MD"/>
        </w:rPr>
        <w:t xml:space="preserve"> la sută. </w:t>
      </w:r>
      <w:r w:rsidRPr="0072081A">
        <w:rPr>
          <w:sz w:val="26"/>
          <w:szCs w:val="26"/>
          <w:lang w:val="ro-MD"/>
        </w:rPr>
        <w:t xml:space="preserve">Pentru alimentarea elevilor s-au alocat 193,9 mii lei.  Norma medie de alimentație planificată fiind 10,8 lei/zi per copil. În această perioadă s-au valorificat </w:t>
      </w:r>
      <w:r w:rsidR="0072081A" w:rsidRPr="0072081A">
        <w:rPr>
          <w:sz w:val="26"/>
          <w:szCs w:val="26"/>
          <w:lang w:val="ro-MD"/>
        </w:rPr>
        <w:t>182,1</w:t>
      </w:r>
      <w:r w:rsidRPr="0072081A">
        <w:rPr>
          <w:sz w:val="26"/>
          <w:szCs w:val="26"/>
          <w:lang w:val="ro-MD"/>
        </w:rPr>
        <w:t xml:space="preserve"> mii lei în proporție de </w:t>
      </w:r>
      <w:r w:rsidR="0072081A" w:rsidRPr="0072081A">
        <w:rPr>
          <w:sz w:val="26"/>
          <w:szCs w:val="26"/>
          <w:lang w:val="ro-MD"/>
        </w:rPr>
        <w:t>93,9</w:t>
      </w:r>
      <w:r w:rsidRPr="0072081A">
        <w:rPr>
          <w:sz w:val="26"/>
          <w:szCs w:val="26"/>
          <w:lang w:val="ro-MD"/>
        </w:rPr>
        <w:t xml:space="preserve">% din </w:t>
      </w:r>
      <w:r w:rsidR="00F26C42" w:rsidRPr="0072081A">
        <w:rPr>
          <w:sz w:val="26"/>
          <w:szCs w:val="26"/>
          <w:lang w:val="ro-MD"/>
        </w:rPr>
        <w:t>sumă</w:t>
      </w:r>
      <w:r w:rsidRPr="0072081A">
        <w:rPr>
          <w:sz w:val="26"/>
          <w:szCs w:val="26"/>
          <w:lang w:val="ro-MD"/>
        </w:rPr>
        <w:t xml:space="preserve"> mijloacelor bănești alocate. </w:t>
      </w:r>
    </w:p>
    <w:p w14:paraId="4A65E504" w14:textId="46CAA973" w:rsidR="007E3BF9" w:rsidRPr="00EA252B" w:rsidRDefault="007E3BF9" w:rsidP="007E3BF9">
      <w:pPr>
        <w:shd w:val="clear" w:color="auto" w:fill="FFFFFF"/>
        <w:ind w:firstLine="567"/>
        <w:jc w:val="both"/>
        <w:rPr>
          <w:sz w:val="26"/>
          <w:szCs w:val="26"/>
          <w:lang w:val="ro-MD"/>
        </w:rPr>
      </w:pPr>
      <w:r w:rsidRPr="0072081A">
        <w:rPr>
          <w:i/>
          <w:sz w:val="26"/>
          <w:szCs w:val="26"/>
          <w:lang w:val="ro-MD"/>
        </w:rPr>
        <w:t>La subprogramul “Învățământ gimnazial”</w:t>
      </w:r>
      <w:r w:rsidRPr="0072081A">
        <w:rPr>
          <w:sz w:val="26"/>
          <w:szCs w:val="26"/>
          <w:lang w:val="ro-MD"/>
        </w:rPr>
        <w:t xml:space="preserve"> au fost prevăzute mijloace financiare </w:t>
      </w:r>
      <w:r w:rsidRPr="001E6DC1">
        <w:rPr>
          <w:sz w:val="26"/>
          <w:szCs w:val="26"/>
          <w:lang w:val="ro-MD"/>
        </w:rPr>
        <w:t xml:space="preserve">în sumă de </w:t>
      </w:r>
      <w:r w:rsidR="00010A52">
        <w:rPr>
          <w:sz w:val="26"/>
          <w:szCs w:val="26"/>
          <w:lang w:val="ro-MD"/>
        </w:rPr>
        <w:t>115403,0</w:t>
      </w:r>
      <w:r w:rsidRPr="001E6DC1">
        <w:rPr>
          <w:sz w:val="26"/>
          <w:szCs w:val="26"/>
          <w:lang w:val="ro-MD"/>
        </w:rPr>
        <w:t xml:space="preserve">  mii lei, din care au fost executate în sumă de </w:t>
      </w:r>
      <w:r w:rsidR="00010A52">
        <w:rPr>
          <w:sz w:val="26"/>
          <w:szCs w:val="26"/>
          <w:lang w:val="ro-MD"/>
        </w:rPr>
        <w:t>112031,9</w:t>
      </w:r>
      <w:r w:rsidRPr="001E6DC1">
        <w:rPr>
          <w:sz w:val="26"/>
          <w:szCs w:val="26"/>
          <w:lang w:val="ro-MD"/>
        </w:rPr>
        <w:t xml:space="preserve"> mii lei </w:t>
      </w:r>
      <w:r w:rsidR="00010A52">
        <w:rPr>
          <w:sz w:val="26"/>
          <w:szCs w:val="26"/>
          <w:lang w:val="ro-MD"/>
        </w:rPr>
        <w:t xml:space="preserve">( -3371,1 mii lei) </w:t>
      </w:r>
      <w:r w:rsidRPr="001E6DC1">
        <w:rPr>
          <w:sz w:val="26"/>
          <w:szCs w:val="26"/>
          <w:lang w:val="ro-MD"/>
        </w:rPr>
        <w:t xml:space="preserve">sau </w:t>
      </w:r>
      <w:r w:rsidR="00010A52">
        <w:rPr>
          <w:sz w:val="26"/>
          <w:szCs w:val="26"/>
          <w:lang w:val="ro-MD"/>
        </w:rPr>
        <w:t>97,1</w:t>
      </w:r>
      <w:r w:rsidRPr="001E6DC1">
        <w:rPr>
          <w:sz w:val="26"/>
          <w:szCs w:val="26"/>
          <w:lang w:val="ro-MD"/>
        </w:rPr>
        <w:t xml:space="preserve">% din planul precizat anual. </w:t>
      </w:r>
      <w:r w:rsidRPr="00EA252B">
        <w:rPr>
          <w:sz w:val="26"/>
          <w:szCs w:val="26"/>
          <w:lang w:val="ro-MD"/>
        </w:rPr>
        <w:t>Cheltuielile pentru subprogramul învățământ gimnazial au crescut, comparativ cu aceeași perioadă a anului 2020 ( executat</w:t>
      </w:r>
      <w:r w:rsidR="00F26C42">
        <w:rPr>
          <w:sz w:val="26"/>
          <w:szCs w:val="26"/>
          <w:lang w:val="ro-MD"/>
        </w:rPr>
        <w:t xml:space="preserve"> </w:t>
      </w:r>
      <w:r w:rsidRPr="00EA252B">
        <w:rPr>
          <w:sz w:val="26"/>
          <w:szCs w:val="26"/>
          <w:lang w:val="ro-MD"/>
        </w:rPr>
        <w:t xml:space="preserve">anul 2020 – </w:t>
      </w:r>
      <w:r w:rsidR="005D5EF4">
        <w:rPr>
          <w:sz w:val="26"/>
          <w:szCs w:val="26"/>
          <w:lang w:val="ro-MD"/>
        </w:rPr>
        <w:t>109912,5</w:t>
      </w:r>
      <w:r w:rsidRPr="00EA252B">
        <w:rPr>
          <w:sz w:val="26"/>
          <w:szCs w:val="26"/>
          <w:lang w:val="ro-MD"/>
        </w:rPr>
        <w:t xml:space="preserve"> mii lei ) cu </w:t>
      </w:r>
      <w:r w:rsidR="00010A52">
        <w:rPr>
          <w:sz w:val="26"/>
          <w:szCs w:val="26"/>
          <w:lang w:val="ro-MD"/>
        </w:rPr>
        <w:t>2119,4</w:t>
      </w:r>
      <w:r w:rsidRPr="00EA252B">
        <w:rPr>
          <w:sz w:val="26"/>
          <w:szCs w:val="26"/>
          <w:lang w:val="ro-MD"/>
        </w:rPr>
        <w:t xml:space="preserve"> mii lei din contul alocării surselor suplimentare conform actelor legislative și normative și deciziilor Consiliului raional menționate.</w:t>
      </w:r>
    </w:p>
    <w:p w14:paraId="420FB022" w14:textId="48BC4370" w:rsidR="007E3BF9" w:rsidRPr="00700C96" w:rsidRDefault="007E3BF9" w:rsidP="007E3BF9">
      <w:pPr>
        <w:shd w:val="clear" w:color="auto" w:fill="FFFFFF"/>
        <w:ind w:firstLine="567"/>
        <w:jc w:val="both"/>
        <w:rPr>
          <w:sz w:val="26"/>
          <w:szCs w:val="26"/>
          <w:lang w:val="ro-MD"/>
        </w:rPr>
      </w:pPr>
      <w:r w:rsidRPr="00700C96">
        <w:rPr>
          <w:sz w:val="26"/>
          <w:szCs w:val="26"/>
          <w:lang w:val="ro-MD"/>
        </w:rPr>
        <w:lastRenderedPageBreak/>
        <w:t xml:space="preserve">În domeniul </w:t>
      </w:r>
      <w:r w:rsidRPr="00700C96">
        <w:rPr>
          <w:bCs/>
          <w:i/>
          <w:sz w:val="26"/>
          <w:szCs w:val="26"/>
          <w:lang w:val="ro-MD"/>
        </w:rPr>
        <w:t>învățământului gimnazial</w:t>
      </w:r>
      <w:r w:rsidRPr="00700C96">
        <w:rPr>
          <w:sz w:val="26"/>
          <w:szCs w:val="26"/>
          <w:lang w:val="ro-MD"/>
        </w:rPr>
        <w:t xml:space="preserve"> au activat 30 gimnazii, două gimnazii-grădiniță și 4 Complexe educaționale gimnazii-grădiniță frecventate de un număr mediu de </w:t>
      </w:r>
      <w:r w:rsidR="00010A52">
        <w:rPr>
          <w:sz w:val="26"/>
          <w:szCs w:val="26"/>
          <w:lang w:val="ro-MD"/>
        </w:rPr>
        <w:t>5571</w:t>
      </w:r>
      <w:r w:rsidRPr="00700C96">
        <w:rPr>
          <w:sz w:val="26"/>
          <w:szCs w:val="26"/>
          <w:lang w:val="ro-MD"/>
        </w:rPr>
        <w:t xml:space="preserve"> elevi, repartizați în 30</w:t>
      </w:r>
      <w:r w:rsidR="00010A52">
        <w:rPr>
          <w:sz w:val="26"/>
          <w:szCs w:val="26"/>
          <w:lang w:val="ro-MD"/>
        </w:rPr>
        <w:t>3</w:t>
      </w:r>
      <w:r w:rsidRPr="00700C96">
        <w:rPr>
          <w:sz w:val="26"/>
          <w:szCs w:val="26"/>
          <w:lang w:val="ro-MD"/>
        </w:rPr>
        <w:t xml:space="preserve"> clase.</w:t>
      </w:r>
    </w:p>
    <w:p w14:paraId="6EE4CE7B" w14:textId="77777777" w:rsidR="007E3BF9" w:rsidRPr="00B00422" w:rsidRDefault="007E3BF9" w:rsidP="007E3BF9">
      <w:pPr>
        <w:shd w:val="clear" w:color="auto" w:fill="FFFFFF"/>
        <w:ind w:firstLine="567"/>
        <w:jc w:val="both"/>
        <w:rPr>
          <w:sz w:val="26"/>
          <w:szCs w:val="26"/>
          <w:lang w:val="ro-MD"/>
        </w:rPr>
      </w:pPr>
      <w:r w:rsidRPr="001E6DC1">
        <w:rPr>
          <w:sz w:val="26"/>
          <w:szCs w:val="26"/>
          <w:lang w:val="ro-MD"/>
        </w:rPr>
        <w:t xml:space="preserve"> </w:t>
      </w:r>
      <w:r w:rsidRPr="00B00422">
        <w:rPr>
          <w:i/>
          <w:sz w:val="26"/>
          <w:szCs w:val="26"/>
          <w:lang w:val="ro-MD"/>
        </w:rPr>
        <w:t>Cele mai importante coduri economice de cheltuieli la subprogramul dat au fost</w:t>
      </w:r>
      <w:r w:rsidRPr="00B00422">
        <w:rPr>
          <w:sz w:val="26"/>
          <w:szCs w:val="26"/>
          <w:lang w:val="ro-MD"/>
        </w:rPr>
        <w:t xml:space="preserve">: </w:t>
      </w:r>
    </w:p>
    <w:p w14:paraId="5AD2457C" w14:textId="5B35A682" w:rsidR="007E3BF9" w:rsidRPr="00B00422" w:rsidRDefault="007E3BF9" w:rsidP="007E3BF9">
      <w:pPr>
        <w:jc w:val="both"/>
        <w:rPr>
          <w:sz w:val="26"/>
          <w:szCs w:val="26"/>
          <w:lang w:val="ro-MD"/>
        </w:rPr>
      </w:pPr>
      <w:r w:rsidRPr="00B00422">
        <w:rPr>
          <w:sz w:val="26"/>
          <w:szCs w:val="26"/>
          <w:lang w:val="ro-MD"/>
        </w:rPr>
        <w:t xml:space="preserve">- Cheltuielile de personal, pentru care s-au precizat mijloace financiare în </w:t>
      </w:r>
      <w:r w:rsidR="00F26C42">
        <w:rPr>
          <w:sz w:val="26"/>
          <w:szCs w:val="26"/>
          <w:lang w:val="ro-MD"/>
        </w:rPr>
        <w:t>sumă</w:t>
      </w:r>
      <w:r w:rsidRPr="00B00422">
        <w:rPr>
          <w:sz w:val="26"/>
          <w:szCs w:val="26"/>
          <w:lang w:val="ro-MD"/>
        </w:rPr>
        <w:t xml:space="preserve"> de </w:t>
      </w:r>
      <w:r w:rsidR="00010A52">
        <w:rPr>
          <w:sz w:val="26"/>
          <w:szCs w:val="26"/>
          <w:lang w:val="ro-MD"/>
        </w:rPr>
        <w:t>90886,6</w:t>
      </w:r>
      <w:r w:rsidRPr="00B00422">
        <w:rPr>
          <w:sz w:val="26"/>
          <w:szCs w:val="26"/>
          <w:lang w:val="ro-MD"/>
        </w:rPr>
        <w:t xml:space="preserve"> mii lei, executate în sumă de </w:t>
      </w:r>
      <w:r w:rsidR="00010A52">
        <w:rPr>
          <w:sz w:val="26"/>
          <w:szCs w:val="26"/>
          <w:lang w:val="ro-MD"/>
        </w:rPr>
        <w:t>89835,2</w:t>
      </w:r>
      <w:r w:rsidRPr="00B00422">
        <w:rPr>
          <w:sz w:val="26"/>
          <w:szCs w:val="26"/>
          <w:lang w:val="ro-MD"/>
        </w:rPr>
        <w:t xml:space="preserve"> mii lei sau </w:t>
      </w:r>
      <w:r w:rsidR="00010A52">
        <w:rPr>
          <w:sz w:val="26"/>
          <w:szCs w:val="26"/>
          <w:lang w:val="ro-MD"/>
        </w:rPr>
        <w:t>98,8</w:t>
      </w:r>
      <w:r w:rsidRPr="00B00422">
        <w:rPr>
          <w:sz w:val="26"/>
          <w:szCs w:val="26"/>
          <w:lang w:val="ro-MD"/>
        </w:rPr>
        <w:t xml:space="preserve"> la sută;</w:t>
      </w:r>
    </w:p>
    <w:p w14:paraId="4FC0892D" w14:textId="51C408E9" w:rsidR="007E3BF9" w:rsidRPr="00B00422" w:rsidRDefault="007E3BF9" w:rsidP="007E3BF9">
      <w:pPr>
        <w:jc w:val="both"/>
        <w:rPr>
          <w:sz w:val="26"/>
          <w:szCs w:val="26"/>
          <w:lang w:val="ro-MD"/>
        </w:rPr>
      </w:pPr>
      <w:r w:rsidRPr="00B00422">
        <w:rPr>
          <w:sz w:val="26"/>
          <w:szCs w:val="26"/>
          <w:lang w:val="ro-MD"/>
        </w:rPr>
        <w:t xml:space="preserve">-  Pentru achitarea bunurilor și serviciilor s-au valorificat mijloace financiare în </w:t>
      </w:r>
      <w:r w:rsidR="00F26C42">
        <w:rPr>
          <w:sz w:val="26"/>
          <w:szCs w:val="26"/>
          <w:lang w:val="ro-MD"/>
        </w:rPr>
        <w:t xml:space="preserve">sumă </w:t>
      </w:r>
      <w:r w:rsidRPr="00B00422">
        <w:rPr>
          <w:sz w:val="26"/>
          <w:szCs w:val="26"/>
          <w:lang w:val="ro-MD"/>
        </w:rPr>
        <w:t xml:space="preserve">de </w:t>
      </w:r>
      <w:r w:rsidR="005753BE">
        <w:rPr>
          <w:sz w:val="26"/>
          <w:szCs w:val="26"/>
          <w:lang w:val="ro-MD"/>
        </w:rPr>
        <w:t>6182,9</w:t>
      </w:r>
      <w:r w:rsidRPr="00B00422">
        <w:rPr>
          <w:sz w:val="26"/>
          <w:szCs w:val="26"/>
          <w:lang w:val="ro-MD"/>
        </w:rPr>
        <w:t xml:space="preserve"> mii lei din </w:t>
      </w:r>
      <w:r w:rsidR="005753BE">
        <w:rPr>
          <w:sz w:val="26"/>
          <w:szCs w:val="26"/>
          <w:lang w:val="ro-MD"/>
        </w:rPr>
        <w:t>7032,1</w:t>
      </w:r>
      <w:r w:rsidRPr="00B00422">
        <w:rPr>
          <w:sz w:val="26"/>
          <w:szCs w:val="26"/>
          <w:lang w:val="ro-MD"/>
        </w:rPr>
        <w:t xml:space="preserve"> mii lei planificate, sau </w:t>
      </w:r>
      <w:r w:rsidR="005753BE">
        <w:rPr>
          <w:sz w:val="26"/>
          <w:szCs w:val="26"/>
          <w:lang w:val="ro-MD"/>
        </w:rPr>
        <w:t>87,9</w:t>
      </w:r>
      <w:r w:rsidRPr="00B00422">
        <w:rPr>
          <w:sz w:val="26"/>
          <w:szCs w:val="26"/>
          <w:lang w:val="ro-MD"/>
        </w:rPr>
        <w:t>%;</w:t>
      </w:r>
    </w:p>
    <w:p w14:paraId="285B691A" w14:textId="0AACAE3E" w:rsidR="007E3BF9" w:rsidRPr="00B00422" w:rsidRDefault="007E3BF9" w:rsidP="007E3BF9">
      <w:pPr>
        <w:jc w:val="both"/>
        <w:rPr>
          <w:sz w:val="26"/>
          <w:szCs w:val="26"/>
          <w:lang w:val="ro-MD"/>
        </w:rPr>
      </w:pPr>
      <w:r w:rsidRPr="00B00422">
        <w:rPr>
          <w:sz w:val="26"/>
          <w:szCs w:val="26"/>
          <w:lang w:val="ro-MD"/>
        </w:rPr>
        <w:t xml:space="preserve">-  Pentru prestații sociale s-au valorificat mijloace financiare în </w:t>
      </w:r>
      <w:r w:rsidR="00F26C42">
        <w:rPr>
          <w:sz w:val="26"/>
          <w:szCs w:val="26"/>
          <w:lang w:val="ro-MD"/>
        </w:rPr>
        <w:t>sumă</w:t>
      </w:r>
      <w:r w:rsidRPr="00B00422">
        <w:rPr>
          <w:sz w:val="26"/>
          <w:szCs w:val="26"/>
          <w:lang w:val="ro-MD"/>
        </w:rPr>
        <w:t xml:space="preserve"> de </w:t>
      </w:r>
      <w:r w:rsidR="005753BE">
        <w:rPr>
          <w:sz w:val="26"/>
          <w:szCs w:val="26"/>
          <w:lang w:val="ro-MD"/>
        </w:rPr>
        <w:t>1218,0</w:t>
      </w:r>
      <w:r w:rsidRPr="00B00422">
        <w:rPr>
          <w:sz w:val="26"/>
          <w:szCs w:val="26"/>
          <w:lang w:val="ro-MD"/>
        </w:rPr>
        <w:t xml:space="preserve"> mii lei din </w:t>
      </w:r>
      <w:r w:rsidR="005753BE">
        <w:rPr>
          <w:sz w:val="26"/>
          <w:szCs w:val="26"/>
          <w:lang w:val="ro-MD"/>
        </w:rPr>
        <w:t>1322,9</w:t>
      </w:r>
      <w:r w:rsidRPr="00B00422">
        <w:rPr>
          <w:sz w:val="26"/>
          <w:szCs w:val="26"/>
          <w:lang w:val="ro-MD"/>
        </w:rPr>
        <w:t xml:space="preserve"> mii lei planificate, sau </w:t>
      </w:r>
      <w:r w:rsidR="005753BE">
        <w:rPr>
          <w:sz w:val="26"/>
          <w:szCs w:val="26"/>
          <w:lang w:val="ro-MD"/>
        </w:rPr>
        <w:t>92,1</w:t>
      </w:r>
      <w:r w:rsidRPr="00B00422">
        <w:rPr>
          <w:sz w:val="26"/>
          <w:szCs w:val="26"/>
          <w:lang w:val="ro-MD"/>
        </w:rPr>
        <w:t xml:space="preserve"> %;</w:t>
      </w:r>
    </w:p>
    <w:p w14:paraId="55DBD78C" w14:textId="1DECA59D" w:rsidR="007E3BF9" w:rsidRPr="00B00422" w:rsidRDefault="007E3BF9" w:rsidP="007E3BF9">
      <w:pPr>
        <w:jc w:val="both"/>
        <w:rPr>
          <w:sz w:val="26"/>
          <w:szCs w:val="26"/>
          <w:lang w:val="ro-MD"/>
        </w:rPr>
      </w:pPr>
      <w:r w:rsidRPr="00B00422">
        <w:rPr>
          <w:sz w:val="26"/>
          <w:szCs w:val="26"/>
          <w:lang w:val="ro-MD"/>
        </w:rPr>
        <w:t xml:space="preserve">-  Pentru achitarea altor cheltuieli s-au valorificat mijloace financiare în </w:t>
      </w:r>
      <w:r w:rsidR="00F26C42">
        <w:rPr>
          <w:sz w:val="26"/>
          <w:szCs w:val="26"/>
          <w:lang w:val="ro-MD"/>
        </w:rPr>
        <w:t xml:space="preserve">sumă </w:t>
      </w:r>
      <w:r w:rsidRPr="00B00422">
        <w:rPr>
          <w:sz w:val="26"/>
          <w:szCs w:val="26"/>
          <w:lang w:val="ro-MD"/>
        </w:rPr>
        <w:t xml:space="preserve">de </w:t>
      </w:r>
      <w:r w:rsidR="005753BE">
        <w:rPr>
          <w:sz w:val="26"/>
          <w:szCs w:val="26"/>
          <w:lang w:val="ro-MD"/>
        </w:rPr>
        <w:t>30,4</w:t>
      </w:r>
      <w:r w:rsidRPr="00B00422">
        <w:rPr>
          <w:sz w:val="26"/>
          <w:szCs w:val="26"/>
          <w:lang w:val="ro-MD"/>
        </w:rPr>
        <w:t>9 mii lei;</w:t>
      </w:r>
    </w:p>
    <w:p w14:paraId="6DE8EC2D" w14:textId="23599183" w:rsidR="007E3BF9" w:rsidRPr="007004D4" w:rsidRDefault="007E3BF9" w:rsidP="007E3BF9">
      <w:pPr>
        <w:jc w:val="both"/>
        <w:rPr>
          <w:sz w:val="26"/>
          <w:szCs w:val="26"/>
          <w:lang w:val="ro-MD"/>
        </w:rPr>
      </w:pPr>
      <w:r w:rsidRPr="00B00422">
        <w:rPr>
          <w:sz w:val="26"/>
          <w:szCs w:val="26"/>
          <w:lang w:val="ro-MD"/>
        </w:rPr>
        <w:t xml:space="preserve">-  Pentru achitarea activelor nefinanciare s-au valorificat mijloace financiare în </w:t>
      </w:r>
      <w:r w:rsidR="00F26C42">
        <w:rPr>
          <w:sz w:val="26"/>
          <w:szCs w:val="26"/>
          <w:lang w:val="ro-MD"/>
        </w:rPr>
        <w:t>sumă</w:t>
      </w:r>
      <w:r w:rsidRPr="00B00422">
        <w:rPr>
          <w:sz w:val="26"/>
          <w:szCs w:val="26"/>
          <w:lang w:val="ro-MD"/>
        </w:rPr>
        <w:t xml:space="preserve"> de </w:t>
      </w:r>
      <w:r w:rsidR="005753BE">
        <w:rPr>
          <w:sz w:val="26"/>
          <w:szCs w:val="26"/>
          <w:lang w:val="ro-MD"/>
        </w:rPr>
        <w:t>14765,5</w:t>
      </w:r>
      <w:r w:rsidRPr="00B00422">
        <w:rPr>
          <w:sz w:val="26"/>
          <w:szCs w:val="26"/>
          <w:lang w:val="ro-MD"/>
        </w:rPr>
        <w:t xml:space="preserve"> mii lei din </w:t>
      </w:r>
      <w:r w:rsidR="005753BE">
        <w:rPr>
          <w:sz w:val="26"/>
          <w:szCs w:val="26"/>
          <w:lang w:val="ro-MD"/>
        </w:rPr>
        <w:t>16130,9</w:t>
      </w:r>
      <w:r w:rsidRPr="00B00422">
        <w:rPr>
          <w:sz w:val="26"/>
          <w:szCs w:val="26"/>
          <w:lang w:val="ro-MD"/>
        </w:rPr>
        <w:t xml:space="preserve"> mii lei planificate, sau </w:t>
      </w:r>
      <w:r w:rsidR="005753BE">
        <w:rPr>
          <w:sz w:val="26"/>
          <w:szCs w:val="26"/>
          <w:lang w:val="ro-MD"/>
        </w:rPr>
        <w:t>91,5</w:t>
      </w:r>
      <w:r w:rsidRPr="00B00422">
        <w:rPr>
          <w:sz w:val="26"/>
          <w:szCs w:val="26"/>
          <w:lang w:val="ro-MD"/>
        </w:rPr>
        <w:t xml:space="preserve">%, inclusiv pentru procurarea produselor alimentare s-au valorificat mijloace </w:t>
      </w:r>
      <w:r w:rsidRPr="0072081A">
        <w:rPr>
          <w:sz w:val="26"/>
          <w:szCs w:val="26"/>
          <w:lang w:val="ro-MD"/>
        </w:rPr>
        <w:t xml:space="preserve">financiare în </w:t>
      </w:r>
      <w:r w:rsidR="00F26C42" w:rsidRPr="0072081A">
        <w:rPr>
          <w:sz w:val="26"/>
          <w:szCs w:val="26"/>
          <w:lang w:val="ro-MD"/>
        </w:rPr>
        <w:t>sumă</w:t>
      </w:r>
      <w:r w:rsidRPr="0072081A">
        <w:rPr>
          <w:sz w:val="26"/>
          <w:szCs w:val="26"/>
          <w:lang w:val="ro-MD"/>
        </w:rPr>
        <w:t xml:space="preserve"> de </w:t>
      </w:r>
      <w:r w:rsidR="0072081A" w:rsidRPr="0072081A">
        <w:rPr>
          <w:sz w:val="26"/>
          <w:szCs w:val="26"/>
          <w:lang w:val="ro-MD"/>
        </w:rPr>
        <w:t>4472,6</w:t>
      </w:r>
      <w:r w:rsidRPr="0072081A">
        <w:rPr>
          <w:sz w:val="26"/>
          <w:szCs w:val="26"/>
          <w:lang w:val="ro-MD"/>
        </w:rPr>
        <w:t xml:space="preserve"> mii lei din </w:t>
      </w:r>
      <w:r w:rsidRPr="007004D4">
        <w:rPr>
          <w:sz w:val="26"/>
          <w:szCs w:val="26"/>
          <w:lang w:val="ro-MD"/>
        </w:rPr>
        <w:t xml:space="preserve">planul precizat în </w:t>
      </w:r>
      <w:r w:rsidR="00F26C42" w:rsidRPr="007004D4">
        <w:rPr>
          <w:sz w:val="26"/>
          <w:szCs w:val="26"/>
          <w:lang w:val="ro-MD"/>
        </w:rPr>
        <w:t>sumă</w:t>
      </w:r>
      <w:r w:rsidRPr="007004D4">
        <w:rPr>
          <w:sz w:val="26"/>
          <w:szCs w:val="26"/>
          <w:lang w:val="ro-MD"/>
        </w:rPr>
        <w:t xml:space="preserve"> de 50</w:t>
      </w:r>
      <w:r w:rsidR="007004D4" w:rsidRPr="007004D4">
        <w:rPr>
          <w:sz w:val="26"/>
          <w:szCs w:val="26"/>
          <w:lang w:val="ro-MD"/>
        </w:rPr>
        <w:t xml:space="preserve">31,5 </w:t>
      </w:r>
      <w:r w:rsidRPr="007004D4">
        <w:rPr>
          <w:sz w:val="26"/>
          <w:szCs w:val="26"/>
          <w:lang w:val="ro-MD"/>
        </w:rPr>
        <w:t>mii lei, ce</w:t>
      </w:r>
      <w:r w:rsidR="00F26C42" w:rsidRPr="007004D4">
        <w:rPr>
          <w:sz w:val="26"/>
          <w:szCs w:val="26"/>
          <w:lang w:val="ro-MD"/>
        </w:rPr>
        <w:t>ia ce</w:t>
      </w:r>
      <w:r w:rsidRPr="007004D4">
        <w:rPr>
          <w:sz w:val="26"/>
          <w:szCs w:val="26"/>
          <w:lang w:val="ro-MD"/>
        </w:rPr>
        <w:t xml:space="preserve"> constituie </w:t>
      </w:r>
      <w:r w:rsidR="007004D4" w:rsidRPr="007004D4">
        <w:rPr>
          <w:sz w:val="26"/>
          <w:szCs w:val="26"/>
          <w:lang w:val="ro-MD"/>
        </w:rPr>
        <w:t>88,5</w:t>
      </w:r>
      <w:r w:rsidRPr="007004D4">
        <w:rPr>
          <w:sz w:val="26"/>
          <w:szCs w:val="26"/>
          <w:lang w:val="ro-MD"/>
        </w:rPr>
        <w:t xml:space="preserve">% din </w:t>
      </w:r>
      <w:r w:rsidR="00F26C42" w:rsidRPr="007004D4">
        <w:rPr>
          <w:sz w:val="26"/>
          <w:szCs w:val="26"/>
          <w:lang w:val="ro-MD"/>
        </w:rPr>
        <w:t>suma</w:t>
      </w:r>
      <w:r w:rsidRPr="007004D4">
        <w:rPr>
          <w:sz w:val="26"/>
          <w:szCs w:val="26"/>
          <w:lang w:val="ro-MD"/>
        </w:rPr>
        <w:t xml:space="preserve"> total</w:t>
      </w:r>
      <w:r w:rsidR="00F26C42" w:rsidRPr="007004D4">
        <w:rPr>
          <w:sz w:val="26"/>
          <w:szCs w:val="26"/>
          <w:lang w:val="ro-MD"/>
        </w:rPr>
        <w:t>ă</w:t>
      </w:r>
      <w:r w:rsidRPr="007004D4">
        <w:rPr>
          <w:sz w:val="26"/>
          <w:szCs w:val="26"/>
          <w:lang w:val="ro-MD"/>
        </w:rPr>
        <w:t xml:space="preserve"> al cheltuielilor </w:t>
      </w:r>
      <w:r w:rsidR="007004D4" w:rsidRPr="007004D4">
        <w:rPr>
          <w:sz w:val="26"/>
          <w:szCs w:val="26"/>
          <w:lang w:val="ro-MD"/>
        </w:rPr>
        <w:t>4451,2</w:t>
      </w:r>
      <w:r w:rsidRPr="007004D4">
        <w:rPr>
          <w:sz w:val="26"/>
          <w:szCs w:val="26"/>
          <w:lang w:val="ro-MD"/>
        </w:rPr>
        <w:t>, inclusiv pentru alimentarea elevilor din contul veniturilor colectate.</w:t>
      </w:r>
    </w:p>
    <w:p w14:paraId="1BB95DC8" w14:textId="5500578D" w:rsidR="007E3BF9" w:rsidRPr="00B00422" w:rsidRDefault="007E3BF9" w:rsidP="007E3BF9">
      <w:pPr>
        <w:shd w:val="clear" w:color="auto" w:fill="FFFFFF"/>
        <w:ind w:firstLine="567"/>
        <w:jc w:val="both"/>
        <w:rPr>
          <w:sz w:val="26"/>
          <w:szCs w:val="26"/>
          <w:lang w:val="ro-MD"/>
        </w:rPr>
      </w:pPr>
      <w:r w:rsidRPr="001E6DC1">
        <w:rPr>
          <w:color w:val="FF0000"/>
          <w:sz w:val="26"/>
          <w:szCs w:val="26"/>
          <w:lang w:val="ro-MD"/>
        </w:rPr>
        <w:tab/>
      </w:r>
      <w:r w:rsidRPr="001E6DC1">
        <w:rPr>
          <w:i/>
          <w:sz w:val="26"/>
          <w:szCs w:val="26"/>
          <w:lang w:val="ro-MD"/>
        </w:rPr>
        <w:t>La subprogramul “Învățământ liceal”</w:t>
      </w:r>
      <w:r w:rsidRPr="001E6DC1">
        <w:rPr>
          <w:sz w:val="26"/>
          <w:szCs w:val="26"/>
          <w:lang w:val="ro-MD"/>
        </w:rPr>
        <w:t xml:space="preserve"> suma anuală precizată a constituit </w:t>
      </w:r>
      <w:r w:rsidR="001E4316">
        <w:rPr>
          <w:sz w:val="26"/>
          <w:szCs w:val="26"/>
          <w:lang w:val="ro-MD"/>
        </w:rPr>
        <w:t>67102,2</w:t>
      </w:r>
      <w:r w:rsidRPr="001E6DC1">
        <w:rPr>
          <w:sz w:val="26"/>
          <w:szCs w:val="26"/>
          <w:lang w:val="ro-MD"/>
        </w:rPr>
        <w:t xml:space="preserve"> mii lei, cheltuielile fiind executate în suma de </w:t>
      </w:r>
      <w:r w:rsidR="001E4316">
        <w:rPr>
          <w:sz w:val="26"/>
          <w:szCs w:val="26"/>
          <w:lang w:val="ro-MD"/>
        </w:rPr>
        <w:t>64614,0</w:t>
      </w:r>
      <w:r w:rsidRPr="001E6DC1">
        <w:rPr>
          <w:sz w:val="26"/>
          <w:szCs w:val="26"/>
          <w:lang w:val="ro-MD"/>
        </w:rPr>
        <w:t xml:space="preserve"> mii lei sau la nivel de </w:t>
      </w:r>
      <w:r w:rsidR="001E4316">
        <w:rPr>
          <w:sz w:val="26"/>
          <w:szCs w:val="26"/>
          <w:lang w:val="ro-MD"/>
        </w:rPr>
        <w:t>96,3</w:t>
      </w:r>
      <w:r w:rsidRPr="001E6DC1">
        <w:rPr>
          <w:sz w:val="26"/>
          <w:szCs w:val="26"/>
          <w:lang w:val="ro-MD"/>
        </w:rPr>
        <w:t xml:space="preserve">%. </w:t>
      </w:r>
      <w:r w:rsidRPr="00B00422">
        <w:rPr>
          <w:sz w:val="26"/>
          <w:szCs w:val="26"/>
          <w:lang w:val="ro-MD"/>
        </w:rPr>
        <w:t xml:space="preserve">Analizând cheltuielile pentru învățământul liceal s-a constatat o majorare, comparativ cu perioada de gestionare al anului precedent în sumă de </w:t>
      </w:r>
      <w:r w:rsidR="001E4316">
        <w:rPr>
          <w:sz w:val="26"/>
          <w:szCs w:val="26"/>
          <w:lang w:val="ro-MD"/>
        </w:rPr>
        <w:t>1121,5</w:t>
      </w:r>
      <w:r w:rsidRPr="00B00422">
        <w:rPr>
          <w:sz w:val="26"/>
          <w:szCs w:val="26"/>
          <w:lang w:val="ro-MD"/>
        </w:rPr>
        <w:t xml:space="preserve"> mii lei</w:t>
      </w:r>
      <w:r w:rsidR="001E4316">
        <w:rPr>
          <w:sz w:val="26"/>
          <w:szCs w:val="26"/>
          <w:lang w:val="ro-MD"/>
        </w:rPr>
        <w:t xml:space="preserve"> (</w:t>
      </w:r>
      <w:r w:rsidRPr="00B00422">
        <w:rPr>
          <w:sz w:val="26"/>
          <w:szCs w:val="26"/>
          <w:lang w:val="ro-MD"/>
        </w:rPr>
        <w:t xml:space="preserve"> anul</w:t>
      </w:r>
      <w:r w:rsidR="00B00422" w:rsidRPr="00B00422">
        <w:rPr>
          <w:sz w:val="26"/>
          <w:szCs w:val="26"/>
          <w:lang w:val="ro-MD"/>
        </w:rPr>
        <w:t>ui</w:t>
      </w:r>
      <w:r w:rsidRPr="00B00422">
        <w:rPr>
          <w:sz w:val="26"/>
          <w:szCs w:val="26"/>
          <w:lang w:val="ro-MD"/>
        </w:rPr>
        <w:t xml:space="preserve"> 2020 executat – </w:t>
      </w:r>
      <w:r w:rsidR="001E4316">
        <w:rPr>
          <w:sz w:val="26"/>
          <w:szCs w:val="26"/>
          <w:lang w:val="ro-MD"/>
        </w:rPr>
        <w:t>63492,5</w:t>
      </w:r>
      <w:r w:rsidRPr="00B00422">
        <w:rPr>
          <w:sz w:val="26"/>
          <w:szCs w:val="26"/>
          <w:lang w:val="ro-MD"/>
        </w:rPr>
        <w:t xml:space="preserve"> mii lei). </w:t>
      </w:r>
    </w:p>
    <w:p w14:paraId="314F76A2" w14:textId="6B67B41E" w:rsidR="007E3BF9" w:rsidRPr="00700C96" w:rsidRDefault="007E3BF9" w:rsidP="007E3BF9">
      <w:pPr>
        <w:shd w:val="clear" w:color="auto" w:fill="FFFFFF"/>
        <w:ind w:firstLine="567"/>
        <w:jc w:val="both"/>
        <w:rPr>
          <w:sz w:val="26"/>
          <w:szCs w:val="26"/>
          <w:lang w:val="ro-MD"/>
        </w:rPr>
      </w:pPr>
      <w:r w:rsidRPr="00700C96">
        <w:rPr>
          <w:sz w:val="26"/>
          <w:szCs w:val="26"/>
          <w:lang w:val="ro-MD"/>
        </w:rPr>
        <w:t xml:space="preserve">În domeniul </w:t>
      </w:r>
      <w:r w:rsidRPr="00700C96">
        <w:rPr>
          <w:bCs/>
          <w:i/>
          <w:sz w:val="26"/>
          <w:szCs w:val="26"/>
          <w:lang w:val="ro-MD"/>
        </w:rPr>
        <w:t>învățământului liceal</w:t>
      </w:r>
      <w:r w:rsidRPr="00700C96">
        <w:rPr>
          <w:sz w:val="26"/>
          <w:szCs w:val="26"/>
          <w:lang w:val="ro-MD"/>
        </w:rPr>
        <w:t xml:space="preserve"> au activat 7 licee</w:t>
      </w:r>
      <w:r w:rsidR="001E4316">
        <w:rPr>
          <w:sz w:val="26"/>
          <w:szCs w:val="26"/>
          <w:lang w:val="ro-MD"/>
        </w:rPr>
        <w:t>,</w:t>
      </w:r>
      <w:r w:rsidRPr="00700C96">
        <w:rPr>
          <w:sz w:val="26"/>
          <w:szCs w:val="26"/>
          <w:lang w:val="ro-MD"/>
        </w:rPr>
        <w:t xml:space="preserve"> frecventate de un număr mediu de 39</w:t>
      </w:r>
      <w:r w:rsidR="00700C96" w:rsidRPr="00700C96">
        <w:rPr>
          <w:sz w:val="26"/>
          <w:szCs w:val="26"/>
          <w:lang w:val="ro-MD"/>
        </w:rPr>
        <w:t>2</w:t>
      </w:r>
      <w:r w:rsidR="001E4316">
        <w:rPr>
          <w:sz w:val="26"/>
          <w:szCs w:val="26"/>
          <w:lang w:val="ro-MD"/>
        </w:rPr>
        <w:t>9</w:t>
      </w:r>
      <w:r w:rsidRPr="00700C96">
        <w:rPr>
          <w:sz w:val="26"/>
          <w:szCs w:val="26"/>
          <w:lang w:val="ro-MD"/>
        </w:rPr>
        <w:t xml:space="preserve"> elevi, repartizați în 16</w:t>
      </w:r>
      <w:r w:rsidR="00700C96" w:rsidRPr="00700C96">
        <w:rPr>
          <w:sz w:val="26"/>
          <w:szCs w:val="26"/>
          <w:lang w:val="ro-MD"/>
        </w:rPr>
        <w:t>5</w:t>
      </w:r>
      <w:r w:rsidRPr="00700C96">
        <w:rPr>
          <w:sz w:val="26"/>
          <w:szCs w:val="26"/>
          <w:lang w:val="ro-MD"/>
        </w:rPr>
        <w:t xml:space="preserve"> clase.</w:t>
      </w:r>
    </w:p>
    <w:p w14:paraId="5086E870" w14:textId="2754A0A6" w:rsidR="007E3BF9" w:rsidRPr="005D6220" w:rsidRDefault="007E3BF9" w:rsidP="007E3BF9">
      <w:pPr>
        <w:shd w:val="clear" w:color="auto" w:fill="FFFFFF"/>
        <w:ind w:firstLine="708"/>
        <w:jc w:val="both"/>
        <w:rPr>
          <w:sz w:val="26"/>
          <w:szCs w:val="26"/>
          <w:lang w:val="ro-MD"/>
        </w:rPr>
      </w:pPr>
      <w:r w:rsidRPr="005D6220">
        <w:rPr>
          <w:i/>
          <w:sz w:val="26"/>
          <w:szCs w:val="26"/>
          <w:lang w:val="ro-MD"/>
        </w:rPr>
        <w:t>Cheltuieli</w:t>
      </w:r>
      <w:r w:rsidR="00F26C42">
        <w:rPr>
          <w:i/>
          <w:sz w:val="26"/>
          <w:szCs w:val="26"/>
          <w:lang w:val="ro-MD"/>
        </w:rPr>
        <w:t>le</w:t>
      </w:r>
      <w:r w:rsidRPr="005D6220">
        <w:rPr>
          <w:i/>
          <w:sz w:val="26"/>
          <w:szCs w:val="26"/>
          <w:lang w:val="ro-MD"/>
        </w:rPr>
        <w:t xml:space="preserve"> la subprogramul dat au fost executate, după cum urmează:</w:t>
      </w:r>
    </w:p>
    <w:p w14:paraId="628FE461" w14:textId="3E12482A" w:rsidR="007E3BF9" w:rsidRPr="005D6220" w:rsidRDefault="007E3BF9" w:rsidP="004C31CE">
      <w:pPr>
        <w:pStyle w:val="a3"/>
        <w:numPr>
          <w:ilvl w:val="0"/>
          <w:numId w:val="20"/>
        </w:numPr>
        <w:ind w:left="360"/>
        <w:jc w:val="both"/>
        <w:rPr>
          <w:sz w:val="26"/>
          <w:szCs w:val="26"/>
          <w:lang w:val="ro-MD"/>
        </w:rPr>
      </w:pPr>
      <w:r w:rsidRPr="005D6220">
        <w:rPr>
          <w:sz w:val="26"/>
          <w:szCs w:val="26"/>
          <w:lang w:val="ro-MD"/>
        </w:rPr>
        <w:t xml:space="preserve">Pentru cheltuieli de personal au fost precizate mijloace financiare în </w:t>
      </w:r>
      <w:r w:rsidR="00F26C42">
        <w:rPr>
          <w:sz w:val="26"/>
          <w:szCs w:val="26"/>
          <w:lang w:val="ro-MD"/>
        </w:rPr>
        <w:t xml:space="preserve">sumă </w:t>
      </w:r>
      <w:r w:rsidRPr="005D6220">
        <w:rPr>
          <w:sz w:val="26"/>
          <w:szCs w:val="26"/>
          <w:lang w:val="ro-MD"/>
        </w:rPr>
        <w:t xml:space="preserve">de </w:t>
      </w:r>
      <w:r w:rsidR="001E4316">
        <w:rPr>
          <w:sz w:val="26"/>
          <w:szCs w:val="26"/>
          <w:lang w:val="ro-MD"/>
        </w:rPr>
        <w:t>50621,8</w:t>
      </w:r>
    </w:p>
    <w:p w14:paraId="45395952" w14:textId="26CF8571" w:rsidR="007E3BF9" w:rsidRPr="005D6220" w:rsidRDefault="007E3BF9" w:rsidP="007E3BF9">
      <w:pPr>
        <w:jc w:val="both"/>
        <w:rPr>
          <w:sz w:val="26"/>
          <w:szCs w:val="26"/>
          <w:lang w:val="ro-MD"/>
        </w:rPr>
      </w:pPr>
      <w:r w:rsidRPr="005D6220">
        <w:rPr>
          <w:sz w:val="26"/>
          <w:szCs w:val="26"/>
          <w:lang w:val="ro-MD"/>
        </w:rPr>
        <w:t xml:space="preserve">mii lei, fiind executate în sumă de </w:t>
      </w:r>
      <w:r w:rsidR="001E4316">
        <w:rPr>
          <w:sz w:val="26"/>
          <w:szCs w:val="26"/>
          <w:lang w:val="ro-MD"/>
        </w:rPr>
        <w:t>49185,0</w:t>
      </w:r>
      <w:r w:rsidRPr="005D6220">
        <w:rPr>
          <w:sz w:val="26"/>
          <w:szCs w:val="26"/>
          <w:lang w:val="ro-MD"/>
        </w:rPr>
        <w:t xml:space="preserve"> mii lei, la nivel de </w:t>
      </w:r>
      <w:r w:rsidR="001E4316">
        <w:rPr>
          <w:sz w:val="26"/>
          <w:szCs w:val="26"/>
          <w:lang w:val="ro-MD"/>
        </w:rPr>
        <w:t>97,2</w:t>
      </w:r>
      <w:r w:rsidRPr="005D6220">
        <w:rPr>
          <w:sz w:val="26"/>
          <w:szCs w:val="26"/>
          <w:lang w:val="ro-MD"/>
        </w:rPr>
        <w:t xml:space="preserve"> la sută;</w:t>
      </w:r>
    </w:p>
    <w:p w14:paraId="442470D6" w14:textId="5B0BE1F5" w:rsidR="007E3BF9" w:rsidRPr="005D6220" w:rsidRDefault="007E3BF9" w:rsidP="004C31CE">
      <w:pPr>
        <w:pStyle w:val="a3"/>
        <w:numPr>
          <w:ilvl w:val="0"/>
          <w:numId w:val="4"/>
        </w:numPr>
        <w:ind w:left="360"/>
        <w:jc w:val="both"/>
        <w:rPr>
          <w:sz w:val="26"/>
          <w:szCs w:val="26"/>
          <w:lang w:val="ro-MD"/>
        </w:rPr>
      </w:pPr>
      <w:r w:rsidRPr="005D6220">
        <w:rPr>
          <w:sz w:val="26"/>
          <w:szCs w:val="26"/>
          <w:lang w:val="ro-MD"/>
        </w:rPr>
        <w:t xml:space="preserve">Pentru achitarea bunurilor și serviciilor s-au valorificat mijloace financiare în </w:t>
      </w:r>
      <w:r w:rsidR="00F26C42">
        <w:rPr>
          <w:sz w:val="26"/>
          <w:szCs w:val="26"/>
          <w:lang w:val="ro-MD"/>
        </w:rPr>
        <w:t>sumă</w:t>
      </w:r>
    </w:p>
    <w:p w14:paraId="4509979C" w14:textId="2834CDB2" w:rsidR="007E3BF9" w:rsidRPr="005D6220" w:rsidRDefault="007E3BF9" w:rsidP="007E3BF9">
      <w:pPr>
        <w:jc w:val="both"/>
        <w:rPr>
          <w:sz w:val="26"/>
          <w:szCs w:val="26"/>
          <w:lang w:val="ro-MD"/>
        </w:rPr>
      </w:pPr>
      <w:r w:rsidRPr="005D6220">
        <w:rPr>
          <w:sz w:val="26"/>
          <w:szCs w:val="26"/>
          <w:lang w:val="ro-MD"/>
        </w:rPr>
        <w:t xml:space="preserve">de </w:t>
      </w:r>
      <w:r w:rsidR="001E4316">
        <w:rPr>
          <w:sz w:val="26"/>
          <w:szCs w:val="26"/>
          <w:lang w:val="ro-MD"/>
        </w:rPr>
        <w:t>3706,0</w:t>
      </w:r>
      <w:r w:rsidRPr="005D6220">
        <w:rPr>
          <w:sz w:val="26"/>
          <w:szCs w:val="26"/>
          <w:lang w:val="ro-MD"/>
        </w:rPr>
        <w:t xml:space="preserve"> mii lei din </w:t>
      </w:r>
      <w:r w:rsidR="001E4316">
        <w:rPr>
          <w:sz w:val="26"/>
          <w:szCs w:val="26"/>
          <w:lang w:val="ro-MD"/>
        </w:rPr>
        <w:t>4174,3</w:t>
      </w:r>
      <w:r w:rsidRPr="005D6220">
        <w:rPr>
          <w:sz w:val="26"/>
          <w:szCs w:val="26"/>
          <w:lang w:val="ro-MD"/>
        </w:rPr>
        <w:t xml:space="preserve"> mii lei planificate, la nivel de </w:t>
      </w:r>
      <w:r w:rsidR="001E4316">
        <w:rPr>
          <w:sz w:val="26"/>
          <w:szCs w:val="26"/>
          <w:lang w:val="ro-MD"/>
        </w:rPr>
        <w:t>88,8</w:t>
      </w:r>
      <w:r w:rsidRPr="005D6220">
        <w:rPr>
          <w:sz w:val="26"/>
          <w:szCs w:val="26"/>
          <w:lang w:val="ro-MD"/>
        </w:rPr>
        <w:t xml:space="preserve"> la sută;</w:t>
      </w:r>
    </w:p>
    <w:p w14:paraId="1C0A1BA8" w14:textId="753940DC" w:rsidR="007E3BF9" w:rsidRPr="005D6220" w:rsidRDefault="007E3BF9" w:rsidP="004C31CE">
      <w:pPr>
        <w:pStyle w:val="a3"/>
        <w:numPr>
          <w:ilvl w:val="0"/>
          <w:numId w:val="10"/>
        </w:numPr>
        <w:ind w:left="340"/>
        <w:jc w:val="both"/>
        <w:rPr>
          <w:sz w:val="26"/>
          <w:szCs w:val="26"/>
          <w:lang w:val="ro-MD"/>
        </w:rPr>
      </w:pPr>
      <w:r w:rsidRPr="005D6220">
        <w:rPr>
          <w:sz w:val="26"/>
          <w:szCs w:val="26"/>
          <w:lang w:val="ro-MD"/>
        </w:rPr>
        <w:t xml:space="preserve">Pentru prestații sociale s-au valorificat mijloace financiare în </w:t>
      </w:r>
      <w:r w:rsidR="00F26C42">
        <w:rPr>
          <w:sz w:val="26"/>
          <w:szCs w:val="26"/>
          <w:lang w:val="ro-MD"/>
        </w:rPr>
        <w:t>sumă</w:t>
      </w:r>
      <w:r w:rsidRPr="005D6220">
        <w:rPr>
          <w:sz w:val="26"/>
          <w:szCs w:val="26"/>
          <w:lang w:val="ro-MD"/>
        </w:rPr>
        <w:t xml:space="preserve"> de </w:t>
      </w:r>
      <w:r w:rsidR="001E4316">
        <w:rPr>
          <w:sz w:val="26"/>
          <w:szCs w:val="26"/>
          <w:lang w:val="ro-MD"/>
        </w:rPr>
        <w:t>680,0</w:t>
      </w:r>
      <w:r w:rsidRPr="005D6220">
        <w:rPr>
          <w:sz w:val="26"/>
          <w:szCs w:val="26"/>
          <w:lang w:val="ro-MD"/>
        </w:rPr>
        <w:t xml:space="preserve"> mii lei</w:t>
      </w:r>
    </w:p>
    <w:p w14:paraId="4AD3C9A8" w14:textId="420DE7B8" w:rsidR="007E3BF9" w:rsidRPr="005D6220" w:rsidRDefault="007E3BF9" w:rsidP="007E3BF9">
      <w:pPr>
        <w:ind w:left="-20"/>
        <w:jc w:val="both"/>
        <w:rPr>
          <w:sz w:val="26"/>
          <w:szCs w:val="26"/>
          <w:lang w:val="ro-MD"/>
        </w:rPr>
      </w:pPr>
      <w:r w:rsidRPr="005D6220">
        <w:rPr>
          <w:sz w:val="26"/>
          <w:szCs w:val="26"/>
          <w:lang w:val="ro-MD"/>
        </w:rPr>
        <w:t xml:space="preserve">din </w:t>
      </w:r>
      <w:r w:rsidR="001E4316">
        <w:rPr>
          <w:sz w:val="26"/>
          <w:szCs w:val="26"/>
          <w:lang w:val="ro-MD"/>
        </w:rPr>
        <w:t>748</w:t>
      </w:r>
      <w:r w:rsidRPr="005D6220">
        <w:rPr>
          <w:sz w:val="26"/>
          <w:szCs w:val="26"/>
          <w:lang w:val="ro-MD"/>
        </w:rPr>
        <w:t xml:space="preserve">,8 mii lei planificate, la nivel de </w:t>
      </w:r>
      <w:r w:rsidR="001E4316">
        <w:rPr>
          <w:sz w:val="26"/>
          <w:szCs w:val="26"/>
          <w:lang w:val="ro-MD"/>
        </w:rPr>
        <w:t>90,8</w:t>
      </w:r>
      <w:r w:rsidRPr="005D6220">
        <w:rPr>
          <w:sz w:val="26"/>
          <w:szCs w:val="26"/>
          <w:lang w:val="ro-MD"/>
        </w:rPr>
        <w:t xml:space="preserve"> la sută;</w:t>
      </w:r>
    </w:p>
    <w:p w14:paraId="39EC12C4" w14:textId="563E1ACC" w:rsidR="007E3BF9" w:rsidRPr="005D6220" w:rsidRDefault="007E3BF9" w:rsidP="004C31CE">
      <w:pPr>
        <w:pStyle w:val="a3"/>
        <w:numPr>
          <w:ilvl w:val="0"/>
          <w:numId w:val="10"/>
        </w:numPr>
        <w:ind w:left="303"/>
        <w:jc w:val="both"/>
        <w:rPr>
          <w:sz w:val="26"/>
          <w:szCs w:val="26"/>
          <w:lang w:val="ro-MD"/>
        </w:rPr>
      </w:pPr>
      <w:r w:rsidRPr="005D6220">
        <w:rPr>
          <w:sz w:val="26"/>
          <w:szCs w:val="26"/>
          <w:lang w:val="ro-MD"/>
        </w:rPr>
        <w:t xml:space="preserve">Pentru achitarea altor cheltuieli s-au preconizat mijloace financiare în </w:t>
      </w:r>
      <w:r w:rsidR="00F26C42">
        <w:rPr>
          <w:sz w:val="26"/>
          <w:szCs w:val="26"/>
          <w:lang w:val="ro-MD"/>
        </w:rPr>
        <w:t>sumă</w:t>
      </w:r>
      <w:r w:rsidRPr="005D6220">
        <w:rPr>
          <w:sz w:val="26"/>
          <w:szCs w:val="26"/>
          <w:lang w:val="ro-MD"/>
        </w:rPr>
        <w:t xml:space="preserve"> de </w:t>
      </w:r>
      <w:r w:rsidR="001E4316">
        <w:rPr>
          <w:sz w:val="26"/>
          <w:szCs w:val="26"/>
          <w:lang w:val="ro-MD"/>
        </w:rPr>
        <w:t>111,3</w:t>
      </w:r>
    </w:p>
    <w:p w14:paraId="3098AFC9" w14:textId="06F5069E" w:rsidR="007E3BF9" w:rsidRPr="005D6220" w:rsidRDefault="007E3BF9" w:rsidP="007E3BF9">
      <w:pPr>
        <w:ind w:left="-57"/>
        <w:jc w:val="both"/>
        <w:rPr>
          <w:sz w:val="26"/>
          <w:szCs w:val="26"/>
          <w:lang w:val="ro-MD"/>
        </w:rPr>
      </w:pPr>
      <w:r w:rsidRPr="005D6220">
        <w:rPr>
          <w:sz w:val="26"/>
          <w:szCs w:val="26"/>
          <w:lang w:val="ro-MD"/>
        </w:rPr>
        <w:t>mii lei</w:t>
      </w:r>
      <w:r w:rsidR="005D6220" w:rsidRPr="005D6220">
        <w:rPr>
          <w:sz w:val="26"/>
          <w:szCs w:val="26"/>
          <w:lang w:val="ro-MD"/>
        </w:rPr>
        <w:t xml:space="preserve">, executate </w:t>
      </w:r>
      <w:r w:rsidR="001E4316">
        <w:rPr>
          <w:sz w:val="26"/>
          <w:szCs w:val="26"/>
          <w:lang w:val="ro-MD"/>
        </w:rPr>
        <w:t>84,9</w:t>
      </w:r>
      <w:r w:rsidR="005D6220" w:rsidRPr="005D6220">
        <w:rPr>
          <w:sz w:val="26"/>
          <w:szCs w:val="26"/>
          <w:lang w:val="ro-MD"/>
        </w:rPr>
        <w:t xml:space="preserve"> mii lei, la nivel de </w:t>
      </w:r>
      <w:r w:rsidR="001E4316">
        <w:rPr>
          <w:sz w:val="26"/>
          <w:szCs w:val="26"/>
          <w:lang w:val="ro-MD"/>
        </w:rPr>
        <w:t>76,2</w:t>
      </w:r>
      <w:r w:rsidR="005D6220" w:rsidRPr="005D6220">
        <w:rPr>
          <w:sz w:val="26"/>
          <w:szCs w:val="26"/>
          <w:lang w:val="ro-MD"/>
        </w:rPr>
        <w:t xml:space="preserve"> la sută</w:t>
      </w:r>
      <w:r w:rsidRPr="005D6220">
        <w:rPr>
          <w:sz w:val="26"/>
          <w:szCs w:val="26"/>
          <w:lang w:val="ro-MD"/>
        </w:rPr>
        <w:t xml:space="preserve"> ;</w:t>
      </w:r>
    </w:p>
    <w:p w14:paraId="6C9C8FE7" w14:textId="2C40044C" w:rsidR="007E3BF9" w:rsidRPr="005D6220" w:rsidRDefault="007E3BF9" w:rsidP="004C31CE">
      <w:pPr>
        <w:pStyle w:val="a3"/>
        <w:numPr>
          <w:ilvl w:val="0"/>
          <w:numId w:val="10"/>
        </w:numPr>
        <w:ind w:left="340"/>
        <w:jc w:val="both"/>
        <w:rPr>
          <w:sz w:val="26"/>
          <w:szCs w:val="26"/>
          <w:lang w:val="ro-MD"/>
        </w:rPr>
      </w:pPr>
      <w:r w:rsidRPr="005D6220">
        <w:rPr>
          <w:sz w:val="26"/>
          <w:szCs w:val="26"/>
          <w:lang w:val="ro-MD"/>
        </w:rPr>
        <w:t xml:space="preserve"> Pentru achitarea activelor nefinanciare s-au valorificat mijloace financiare în </w:t>
      </w:r>
      <w:r w:rsidR="00F26C42">
        <w:rPr>
          <w:sz w:val="26"/>
          <w:szCs w:val="26"/>
          <w:lang w:val="ro-MD"/>
        </w:rPr>
        <w:t>sumă</w:t>
      </w:r>
    </w:p>
    <w:p w14:paraId="4D49819C" w14:textId="1BFED49F" w:rsidR="007E3BF9" w:rsidRPr="007004D4" w:rsidRDefault="007E3BF9" w:rsidP="007E3BF9">
      <w:pPr>
        <w:ind w:left="-20"/>
        <w:jc w:val="both"/>
        <w:rPr>
          <w:sz w:val="26"/>
          <w:szCs w:val="26"/>
          <w:lang w:val="ro-MD"/>
        </w:rPr>
      </w:pPr>
      <w:r w:rsidRPr="005D6220">
        <w:rPr>
          <w:sz w:val="26"/>
          <w:szCs w:val="26"/>
          <w:lang w:val="ro-MD"/>
        </w:rPr>
        <w:t xml:space="preserve">de </w:t>
      </w:r>
      <w:r w:rsidR="001E4316">
        <w:rPr>
          <w:sz w:val="26"/>
          <w:szCs w:val="26"/>
          <w:lang w:val="ro-MD"/>
        </w:rPr>
        <w:t>10958,2</w:t>
      </w:r>
      <w:r w:rsidRPr="005D6220">
        <w:rPr>
          <w:sz w:val="26"/>
          <w:szCs w:val="26"/>
          <w:lang w:val="ro-MD"/>
        </w:rPr>
        <w:t xml:space="preserve"> mii lei din </w:t>
      </w:r>
      <w:r w:rsidR="001E4316">
        <w:rPr>
          <w:sz w:val="26"/>
          <w:szCs w:val="26"/>
          <w:lang w:val="ro-MD"/>
        </w:rPr>
        <w:t>11446,0</w:t>
      </w:r>
      <w:r w:rsidRPr="005D6220">
        <w:rPr>
          <w:sz w:val="26"/>
          <w:szCs w:val="26"/>
          <w:lang w:val="ro-MD"/>
        </w:rPr>
        <w:t xml:space="preserve"> mii lei planificate, sau </w:t>
      </w:r>
      <w:r w:rsidR="001E4316">
        <w:rPr>
          <w:sz w:val="26"/>
          <w:szCs w:val="26"/>
          <w:lang w:val="ro-MD"/>
        </w:rPr>
        <w:t>95,7</w:t>
      </w:r>
      <w:r w:rsidRPr="005D6220">
        <w:rPr>
          <w:sz w:val="26"/>
          <w:szCs w:val="26"/>
          <w:lang w:val="ro-MD"/>
        </w:rPr>
        <w:t xml:space="preserve">%, inclusiv: </w:t>
      </w:r>
      <w:r w:rsidRPr="007004D4">
        <w:rPr>
          <w:sz w:val="26"/>
          <w:szCs w:val="26"/>
          <w:lang w:val="ro-MD"/>
        </w:rPr>
        <w:t xml:space="preserve">pentru procurarea produselor alimentare s-au valorificat mijloace financiare în </w:t>
      </w:r>
      <w:r w:rsidR="00B665C6" w:rsidRPr="007004D4">
        <w:rPr>
          <w:sz w:val="26"/>
          <w:szCs w:val="26"/>
          <w:lang w:val="ro-MD"/>
        </w:rPr>
        <w:t>sumă</w:t>
      </w:r>
      <w:r w:rsidRPr="007004D4">
        <w:rPr>
          <w:sz w:val="26"/>
          <w:szCs w:val="26"/>
          <w:lang w:val="ro-MD"/>
        </w:rPr>
        <w:t xml:space="preserve"> de </w:t>
      </w:r>
      <w:r w:rsidR="007004D4" w:rsidRPr="007004D4">
        <w:rPr>
          <w:sz w:val="26"/>
          <w:szCs w:val="26"/>
          <w:lang w:val="ro-MD"/>
        </w:rPr>
        <w:t>2562,1</w:t>
      </w:r>
      <w:r w:rsidRPr="007004D4">
        <w:rPr>
          <w:sz w:val="26"/>
          <w:szCs w:val="26"/>
          <w:lang w:val="ro-MD"/>
        </w:rPr>
        <w:t xml:space="preserve"> mii lei</w:t>
      </w:r>
      <w:r w:rsidR="00B665C6" w:rsidRPr="007004D4">
        <w:rPr>
          <w:sz w:val="26"/>
          <w:szCs w:val="26"/>
          <w:lang w:val="ro-MD"/>
        </w:rPr>
        <w:t>,</w:t>
      </w:r>
      <w:r w:rsidRPr="007004D4">
        <w:rPr>
          <w:sz w:val="26"/>
          <w:szCs w:val="26"/>
          <w:lang w:val="ro-MD"/>
        </w:rPr>
        <w:t xml:space="preserve"> din planul precizat în sumă de 2</w:t>
      </w:r>
      <w:r w:rsidR="005D6220" w:rsidRPr="007004D4">
        <w:rPr>
          <w:sz w:val="26"/>
          <w:szCs w:val="26"/>
          <w:lang w:val="ro-MD"/>
        </w:rPr>
        <w:t>7</w:t>
      </w:r>
      <w:r w:rsidRPr="007004D4">
        <w:rPr>
          <w:sz w:val="26"/>
          <w:szCs w:val="26"/>
          <w:lang w:val="ro-MD"/>
        </w:rPr>
        <w:t>17,0 mii lei</w:t>
      </w:r>
      <w:r w:rsidR="007004D4" w:rsidRPr="007004D4">
        <w:rPr>
          <w:sz w:val="26"/>
          <w:szCs w:val="26"/>
          <w:lang w:val="ro-MD"/>
        </w:rPr>
        <w:t xml:space="preserve"> la nivel 94,3  la sută</w:t>
      </w:r>
      <w:r w:rsidRPr="007004D4">
        <w:rPr>
          <w:sz w:val="26"/>
          <w:szCs w:val="26"/>
          <w:lang w:val="ro-MD"/>
        </w:rPr>
        <w:t>, alimentați fiind 14</w:t>
      </w:r>
      <w:r w:rsidR="0072081A" w:rsidRPr="007004D4">
        <w:rPr>
          <w:sz w:val="26"/>
          <w:szCs w:val="26"/>
          <w:lang w:val="ro-MD"/>
        </w:rPr>
        <w:t>31</w:t>
      </w:r>
      <w:r w:rsidRPr="007004D4">
        <w:rPr>
          <w:sz w:val="26"/>
          <w:szCs w:val="26"/>
          <w:lang w:val="ro-MD"/>
        </w:rPr>
        <w:t xml:space="preserve"> elevi.</w:t>
      </w:r>
    </w:p>
    <w:p w14:paraId="17FE1EB5" w14:textId="2CD85B93" w:rsidR="007E3BF9" w:rsidRPr="00BF4925" w:rsidRDefault="007E3BF9" w:rsidP="007E3BF9">
      <w:pPr>
        <w:ind w:left="-20"/>
        <w:jc w:val="both"/>
        <w:rPr>
          <w:sz w:val="26"/>
          <w:szCs w:val="26"/>
          <w:lang w:val="ro-MD"/>
        </w:rPr>
      </w:pPr>
      <w:r w:rsidRPr="005D6220">
        <w:rPr>
          <w:sz w:val="26"/>
          <w:szCs w:val="26"/>
          <w:lang w:val="ro-MD"/>
        </w:rPr>
        <w:tab/>
      </w:r>
      <w:r w:rsidRPr="005D6220">
        <w:rPr>
          <w:sz w:val="26"/>
          <w:szCs w:val="26"/>
          <w:lang w:val="ro-MD"/>
        </w:rPr>
        <w:tab/>
      </w:r>
      <w:r w:rsidRPr="00BF4925">
        <w:rPr>
          <w:i/>
          <w:sz w:val="26"/>
          <w:szCs w:val="26"/>
          <w:lang w:val="ro-MD"/>
        </w:rPr>
        <w:t>Pentru subprogramul „</w:t>
      </w:r>
      <w:r w:rsidRPr="00BF4925">
        <w:rPr>
          <w:b/>
          <w:bCs/>
          <w:i/>
          <w:sz w:val="26"/>
          <w:szCs w:val="26"/>
          <w:lang w:val="ro-MD"/>
        </w:rPr>
        <w:t>Servicii generale în educație”</w:t>
      </w:r>
      <w:r w:rsidRPr="00BF4925">
        <w:rPr>
          <w:sz w:val="26"/>
          <w:szCs w:val="26"/>
          <w:lang w:val="ro-MD"/>
        </w:rPr>
        <w:t xml:space="preserve"> s-au cheltuit </w:t>
      </w:r>
      <w:r w:rsidR="00BF4925" w:rsidRPr="00BF4925">
        <w:rPr>
          <w:sz w:val="26"/>
          <w:szCs w:val="26"/>
          <w:lang w:val="ro-MD"/>
        </w:rPr>
        <w:t>2644,0</w:t>
      </w:r>
      <w:r w:rsidRPr="00BF4925">
        <w:rPr>
          <w:sz w:val="26"/>
          <w:szCs w:val="26"/>
          <w:lang w:val="ro-MD"/>
        </w:rPr>
        <w:t xml:space="preserve"> mii lei din planul precizat în volum de </w:t>
      </w:r>
      <w:r w:rsidR="00BF4925" w:rsidRPr="00BF4925">
        <w:rPr>
          <w:sz w:val="26"/>
          <w:szCs w:val="26"/>
          <w:lang w:val="ro-MD"/>
        </w:rPr>
        <w:t>4294,1</w:t>
      </w:r>
      <w:r w:rsidRPr="00BF4925">
        <w:rPr>
          <w:sz w:val="26"/>
          <w:szCs w:val="26"/>
          <w:lang w:val="ro-MD"/>
        </w:rPr>
        <w:t xml:space="preserve"> mii lei, la nivel de </w:t>
      </w:r>
      <w:r w:rsidR="00BF4925" w:rsidRPr="00BF4925">
        <w:rPr>
          <w:sz w:val="26"/>
          <w:szCs w:val="26"/>
          <w:lang w:val="ro-MD"/>
        </w:rPr>
        <w:t>61,6</w:t>
      </w:r>
      <w:r w:rsidRPr="00BF4925">
        <w:rPr>
          <w:sz w:val="26"/>
          <w:szCs w:val="26"/>
          <w:lang w:val="ro-MD"/>
        </w:rPr>
        <w:t xml:space="preserve"> la sută.</w:t>
      </w:r>
    </w:p>
    <w:p w14:paraId="0AECC1DA" w14:textId="77777777" w:rsidR="007E3BF9" w:rsidRPr="0072081A" w:rsidRDefault="007E3BF9" w:rsidP="007E3BF9">
      <w:pPr>
        <w:ind w:firstLine="708"/>
        <w:jc w:val="both"/>
        <w:rPr>
          <w:sz w:val="26"/>
          <w:szCs w:val="26"/>
          <w:lang w:val="ro-MD"/>
        </w:rPr>
      </w:pPr>
      <w:r w:rsidRPr="00BF4925">
        <w:rPr>
          <w:sz w:val="26"/>
          <w:szCs w:val="26"/>
          <w:lang w:val="ro-MD"/>
        </w:rPr>
        <w:t xml:space="preserve"> La acest subprogram s-au </w:t>
      </w:r>
      <w:r w:rsidRPr="0072081A">
        <w:rPr>
          <w:sz w:val="26"/>
          <w:szCs w:val="26"/>
          <w:lang w:val="ro-MD"/>
        </w:rPr>
        <w:t>reflectat cheltuielile de întreținere:</w:t>
      </w:r>
    </w:p>
    <w:p w14:paraId="37D56F3C" w14:textId="1F726C2D" w:rsidR="007E3BF9" w:rsidRPr="0072081A" w:rsidRDefault="007E3BF9" w:rsidP="004C31CE">
      <w:pPr>
        <w:pStyle w:val="a3"/>
        <w:numPr>
          <w:ilvl w:val="0"/>
          <w:numId w:val="12"/>
        </w:numPr>
        <w:ind w:left="0" w:firstLine="0"/>
        <w:jc w:val="both"/>
        <w:rPr>
          <w:sz w:val="26"/>
          <w:szCs w:val="26"/>
          <w:lang w:val="ro-MD"/>
        </w:rPr>
      </w:pPr>
      <w:r w:rsidRPr="0072081A">
        <w:rPr>
          <w:sz w:val="26"/>
          <w:szCs w:val="26"/>
          <w:lang w:val="ro-MD"/>
        </w:rPr>
        <w:t xml:space="preserve">Serviciul de asistenta psihopedagogică cu un efectiv de 10,0 unități, cheltuieli executate în sumă de </w:t>
      </w:r>
      <w:r w:rsidR="00BF4925" w:rsidRPr="0072081A">
        <w:rPr>
          <w:sz w:val="26"/>
          <w:szCs w:val="26"/>
          <w:lang w:val="ro-MD"/>
        </w:rPr>
        <w:t>1023,7</w:t>
      </w:r>
      <w:r w:rsidRPr="0072081A">
        <w:rPr>
          <w:sz w:val="26"/>
          <w:szCs w:val="26"/>
          <w:lang w:val="ro-MD"/>
        </w:rPr>
        <w:t xml:space="preserve"> mi lei</w:t>
      </w:r>
      <w:r w:rsidR="00B665C6" w:rsidRPr="0072081A">
        <w:rPr>
          <w:sz w:val="26"/>
          <w:szCs w:val="26"/>
          <w:lang w:val="ro-MD"/>
        </w:rPr>
        <w:t>,</w:t>
      </w:r>
      <w:r w:rsidRPr="0072081A">
        <w:rPr>
          <w:sz w:val="26"/>
          <w:szCs w:val="26"/>
          <w:lang w:val="ro-MD"/>
        </w:rPr>
        <w:t xml:space="preserve"> din planul precizat în </w:t>
      </w:r>
      <w:r w:rsidR="00B665C6" w:rsidRPr="0072081A">
        <w:rPr>
          <w:sz w:val="26"/>
          <w:szCs w:val="26"/>
          <w:lang w:val="ro-MD"/>
        </w:rPr>
        <w:t xml:space="preserve">sumă </w:t>
      </w:r>
      <w:r w:rsidRPr="0072081A">
        <w:rPr>
          <w:sz w:val="26"/>
          <w:szCs w:val="26"/>
          <w:lang w:val="ro-MD"/>
        </w:rPr>
        <w:t xml:space="preserve">de 1295,0 mii lei, la nivel de </w:t>
      </w:r>
      <w:r w:rsidR="00BF4925" w:rsidRPr="0072081A">
        <w:rPr>
          <w:sz w:val="26"/>
          <w:szCs w:val="26"/>
          <w:lang w:val="ro-MD"/>
        </w:rPr>
        <w:t>79,0</w:t>
      </w:r>
      <w:r w:rsidRPr="0072081A">
        <w:rPr>
          <w:sz w:val="26"/>
          <w:szCs w:val="26"/>
          <w:lang w:val="ro-MD"/>
        </w:rPr>
        <w:t xml:space="preserve"> la sută, inclusiv cheltuieli de personal </w:t>
      </w:r>
      <w:r w:rsidR="00BF4925" w:rsidRPr="0072081A">
        <w:rPr>
          <w:sz w:val="26"/>
          <w:szCs w:val="26"/>
          <w:lang w:val="ro-MD"/>
        </w:rPr>
        <w:t>918,0</w:t>
      </w:r>
      <w:r w:rsidRPr="0072081A">
        <w:rPr>
          <w:sz w:val="26"/>
          <w:szCs w:val="26"/>
          <w:lang w:val="ro-MD"/>
        </w:rPr>
        <w:t xml:space="preserve"> mii lei; </w:t>
      </w:r>
    </w:p>
    <w:p w14:paraId="12191CA1" w14:textId="06C8A0E5" w:rsidR="007E3BF9" w:rsidRPr="0072081A" w:rsidRDefault="007E3BF9" w:rsidP="004C31CE">
      <w:pPr>
        <w:pStyle w:val="a3"/>
        <w:numPr>
          <w:ilvl w:val="0"/>
          <w:numId w:val="12"/>
        </w:numPr>
        <w:ind w:left="0" w:firstLine="0"/>
        <w:jc w:val="both"/>
        <w:rPr>
          <w:sz w:val="26"/>
          <w:szCs w:val="26"/>
          <w:lang w:val="ro-MD"/>
        </w:rPr>
      </w:pPr>
      <w:r w:rsidRPr="0072081A">
        <w:rPr>
          <w:sz w:val="26"/>
          <w:szCs w:val="26"/>
          <w:lang w:val="ro-MD"/>
        </w:rPr>
        <w:t xml:space="preserve">Centrul metodic cu un efectiv de 8,0 unități, cheltuieli executate în sumă de </w:t>
      </w:r>
      <w:r w:rsidR="00BF4925" w:rsidRPr="0072081A">
        <w:rPr>
          <w:sz w:val="26"/>
          <w:szCs w:val="26"/>
          <w:lang w:val="ro-MD"/>
        </w:rPr>
        <w:t>1113,3</w:t>
      </w:r>
      <w:r w:rsidRPr="0072081A">
        <w:rPr>
          <w:sz w:val="26"/>
          <w:szCs w:val="26"/>
          <w:lang w:val="ro-MD"/>
        </w:rPr>
        <w:t xml:space="preserve"> mii lei din planul precizat în </w:t>
      </w:r>
      <w:r w:rsidR="00B665C6" w:rsidRPr="0072081A">
        <w:rPr>
          <w:sz w:val="26"/>
          <w:szCs w:val="26"/>
          <w:lang w:val="ro-MD"/>
        </w:rPr>
        <w:t>sumă</w:t>
      </w:r>
      <w:r w:rsidRPr="0072081A">
        <w:rPr>
          <w:sz w:val="26"/>
          <w:szCs w:val="26"/>
          <w:lang w:val="ro-MD"/>
        </w:rPr>
        <w:t xml:space="preserve"> de 1550,0 mii lei, la nivel de </w:t>
      </w:r>
      <w:r w:rsidR="00BF4925" w:rsidRPr="0072081A">
        <w:rPr>
          <w:sz w:val="26"/>
          <w:szCs w:val="26"/>
          <w:lang w:val="ro-MD"/>
        </w:rPr>
        <w:t>71,8</w:t>
      </w:r>
      <w:r w:rsidRPr="0072081A">
        <w:rPr>
          <w:sz w:val="26"/>
          <w:szCs w:val="26"/>
          <w:lang w:val="ro-MD"/>
        </w:rPr>
        <w:t xml:space="preserve"> la sută, inclusiv cheltuieli de personal </w:t>
      </w:r>
      <w:r w:rsidR="00BF4925" w:rsidRPr="0072081A">
        <w:rPr>
          <w:sz w:val="26"/>
          <w:szCs w:val="26"/>
          <w:lang w:val="ro-MD"/>
        </w:rPr>
        <w:t>769,9</w:t>
      </w:r>
      <w:r w:rsidRPr="0072081A">
        <w:rPr>
          <w:sz w:val="26"/>
          <w:szCs w:val="26"/>
          <w:lang w:val="ro-MD"/>
        </w:rPr>
        <w:t xml:space="preserve"> mii lei;</w:t>
      </w:r>
    </w:p>
    <w:p w14:paraId="686BF912" w14:textId="54117895" w:rsidR="007E3BF9" w:rsidRPr="0072081A" w:rsidRDefault="007E3BF9" w:rsidP="004C31CE">
      <w:pPr>
        <w:pStyle w:val="a3"/>
        <w:numPr>
          <w:ilvl w:val="0"/>
          <w:numId w:val="12"/>
        </w:numPr>
        <w:ind w:left="0" w:firstLine="0"/>
        <w:jc w:val="both"/>
        <w:rPr>
          <w:sz w:val="26"/>
          <w:szCs w:val="26"/>
          <w:lang w:val="ro-MD"/>
        </w:rPr>
      </w:pPr>
      <w:r w:rsidRPr="00BF4925">
        <w:rPr>
          <w:sz w:val="26"/>
          <w:szCs w:val="26"/>
          <w:lang w:val="ro-MD"/>
        </w:rPr>
        <w:lastRenderedPageBreak/>
        <w:t xml:space="preserve">Serviciul de deservire administrativă </w:t>
      </w:r>
      <w:r w:rsidRPr="0072081A">
        <w:rPr>
          <w:sz w:val="26"/>
          <w:szCs w:val="26"/>
          <w:lang w:val="ro-MD"/>
        </w:rPr>
        <w:t xml:space="preserve">centralizată 4,5 unități, cheltuieli executate în sumă de </w:t>
      </w:r>
      <w:r w:rsidR="00BF4925" w:rsidRPr="0072081A">
        <w:rPr>
          <w:sz w:val="26"/>
          <w:szCs w:val="26"/>
          <w:lang w:val="ro-MD"/>
        </w:rPr>
        <w:t>268,3</w:t>
      </w:r>
      <w:r w:rsidRPr="0072081A">
        <w:rPr>
          <w:sz w:val="26"/>
          <w:szCs w:val="26"/>
          <w:lang w:val="ro-MD"/>
        </w:rPr>
        <w:t xml:space="preserve"> mii lei din planul precizat în </w:t>
      </w:r>
      <w:r w:rsidR="00B665C6" w:rsidRPr="0072081A">
        <w:rPr>
          <w:sz w:val="26"/>
          <w:szCs w:val="26"/>
          <w:lang w:val="ro-MD"/>
        </w:rPr>
        <w:t>sumă</w:t>
      </w:r>
      <w:r w:rsidRPr="0072081A">
        <w:rPr>
          <w:sz w:val="26"/>
          <w:szCs w:val="26"/>
          <w:lang w:val="ro-MD"/>
        </w:rPr>
        <w:t xml:space="preserve"> de 521,6 mii lei, la nivel de </w:t>
      </w:r>
      <w:r w:rsidR="00BF4925" w:rsidRPr="0072081A">
        <w:rPr>
          <w:sz w:val="26"/>
          <w:szCs w:val="26"/>
          <w:lang w:val="ro-MD"/>
        </w:rPr>
        <w:t>51,4</w:t>
      </w:r>
      <w:r w:rsidRPr="0072081A">
        <w:rPr>
          <w:sz w:val="26"/>
          <w:szCs w:val="26"/>
          <w:lang w:val="ro-MD"/>
        </w:rPr>
        <w:t xml:space="preserve"> la sută, inclusiv cheltuieli de personal </w:t>
      </w:r>
      <w:r w:rsidR="00BF4925" w:rsidRPr="0072081A">
        <w:rPr>
          <w:sz w:val="26"/>
          <w:szCs w:val="26"/>
          <w:lang w:val="ro-MD"/>
        </w:rPr>
        <w:t>154,4</w:t>
      </w:r>
      <w:r w:rsidRPr="0072081A">
        <w:rPr>
          <w:sz w:val="26"/>
          <w:szCs w:val="26"/>
          <w:lang w:val="ro-MD"/>
        </w:rPr>
        <w:t xml:space="preserve"> mii lei;</w:t>
      </w:r>
    </w:p>
    <w:p w14:paraId="113F044E" w14:textId="1C614BCD" w:rsidR="007E3BF9" w:rsidRPr="0072081A" w:rsidRDefault="007E3BF9" w:rsidP="004C31CE">
      <w:pPr>
        <w:pStyle w:val="a3"/>
        <w:numPr>
          <w:ilvl w:val="0"/>
          <w:numId w:val="12"/>
        </w:numPr>
        <w:ind w:left="0" w:firstLine="0"/>
        <w:jc w:val="both"/>
        <w:rPr>
          <w:sz w:val="26"/>
          <w:szCs w:val="26"/>
          <w:lang w:val="ro-MD"/>
        </w:rPr>
      </w:pPr>
      <w:r w:rsidRPr="0072081A">
        <w:rPr>
          <w:sz w:val="26"/>
          <w:szCs w:val="26"/>
          <w:lang w:val="ro-MD"/>
        </w:rPr>
        <w:t>C</w:t>
      </w:r>
      <w:r w:rsidRPr="0072081A">
        <w:rPr>
          <w:sz w:val="26"/>
          <w:szCs w:val="26"/>
          <w:lang w:val="ro-MD" w:eastAsia="ru-RU"/>
        </w:rPr>
        <w:t xml:space="preserve">entrului raional de Ghidare și Consiliere în Excelență, plan precizat în </w:t>
      </w:r>
      <w:r w:rsidR="00B665C6" w:rsidRPr="0072081A">
        <w:rPr>
          <w:sz w:val="26"/>
          <w:szCs w:val="26"/>
          <w:lang w:val="ro-MD" w:eastAsia="ru-RU"/>
        </w:rPr>
        <w:t>sumă</w:t>
      </w:r>
      <w:r w:rsidRPr="0072081A">
        <w:rPr>
          <w:sz w:val="26"/>
          <w:szCs w:val="26"/>
          <w:lang w:val="ro-MD" w:eastAsia="ru-RU"/>
        </w:rPr>
        <w:t xml:space="preserve"> de </w:t>
      </w:r>
      <w:r w:rsidR="00BF4925" w:rsidRPr="0072081A">
        <w:rPr>
          <w:sz w:val="26"/>
          <w:szCs w:val="26"/>
          <w:lang w:val="ro-MD" w:eastAsia="ru-RU"/>
        </w:rPr>
        <w:t>927,5</w:t>
      </w:r>
      <w:r w:rsidRPr="0072081A">
        <w:rPr>
          <w:sz w:val="26"/>
          <w:szCs w:val="26"/>
          <w:lang w:val="ro-MD" w:eastAsia="ru-RU"/>
        </w:rPr>
        <w:t xml:space="preserve"> mii lei, executate </w:t>
      </w:r>
      <w:r w:rsidR="00BF4925" w:rsidRPr="0072081A">
        <w:rPr>
          <w:sz w:val="26"/>
          <w:szCs w:val="26"/>
          <w:lang w:val="ro-MD" w:eastAsia="ru-RU"/>
        </w:rPr>
        <w:t>238,7</w:t>
      </w:r>
      <w:r w:rsidRPr="0072081A">
        <w:rPr>
          <w:sz w:val="26"/>
          <w:szCs w:val="26"/>
          <w:lang w:val="ro-MD" w:eastAsia="ru-RU"/>
        </w:rPr>
        <w:t xml:space="preserve"> mii lei la nivel de </w:t>
      </w:r>
      <w:r w:rsidR="00BF4925" w:rsidRPr="0072081A">
        <w:rPr>
          <w:sz w:val="26"/>
          <w:szCs w:val="26"/>
          <w:lang w:val="ro-MD" w:eastAsia="ru-RU"/>
        </w:rPr>
        <w:t>25,7</w:t>
      </w:r>
      <w:r w:rsidRPr="0072081A">
        <w:rPr>
          <w:sz w:val="26"/>
          <w:szCs w:val="26"/>
          <w:lang w:val="ro-MD" w:eastAsia="ru-RU"/>
        </w:rPr>
        <w:t xml:space="preserve"> %.</w:t>
      </w:r>
    </w:p>
    <w:p w14:paraId="1D6A60C6" w14:textId="17BAE4A3" w:rsidR="007E3BF9" w:rsidRPr="0072081A" w:rsidRDefault="007E3BF9" w:rsidP="00BF4925">
      <w:pPr>
        <w:ind w:firstLine="708"/>
        <w:jc w:val="both"/>
        <w:rPr>
          <w:sz w:val="26"/>
          <w:szCs w:val="26"/>
          <w:lang w:val="ro-MD"/>
        </w:rPr>
      </w:pPr>
      <w:bookmarkStart w:id="10" w:name="_Hlk78544530"/>
      <w:r w:rsidRPr="0072081A">
        <w:rPr>
          <w:sz w:val="26"/>
          <w:szCs w:val="26"/>
          <w:lang w:val="ro-MD"/>
        </w:rPr>
        <w:t xml:space="preserve">În domeniul </w:t>
      </w:r>
      <w:r w:rsidRPr="0072081A">
        <w:rPr>
          <w:b/>
          <w:bCs/>
          <w:sz w:val="26"/>
          <w:szCs w:val="26"/>
          <w:lang w:val="ro-MD"/>
        </w:rPr>
        <w:t>educației extrașcolare</w:t>
      </w:r>
      <w:r w:rsidRPr="0072081A">
        <w:rPr>
          <w:sz w:val="26"/>
          <w:szCs w:val="26"/>
          <w:lang w:val="ro-MD"/>
        </w:rPr>
        <w:t xml:space="preserve"> </w:t>
      </w:r>
      <w:bookmarkEnd w:id="10"/>
      <w:r w:rsidRPr="0072081A">
        <w:rPr>
          <w:sz w:val="26"/>
          <w:szCs w:val="26"/>
          <w:lang w:val="ro-MD"/>
        </w:rPr>
        <w:t xml:space="preserve">au activat </w:t>
      </w:r>
      <w:r w:rsidR="00EC3FA0" w:rsidRPr="0072081A">
        <w:rPr>
          <w:sz w:val="26"/>
          <w:szCs w:val="26"/>
          <w:lang w:val="ro-MD"/>
        </w:rPr>
        <w:t>4</w:t>
      </w:r>
      <w:r w:rsidRPr="0072081A">
        <w:rPr>
          <w:sz w:val="26"/>
          <w:szCs w:val="26"/>
          <w:lang w:val="ro-MD"/>
        </w:rPr>
        <w:t xml:space="preserve"> instituții, inclusiv: 4 scoli de arte în care s-au ocupat 577 copii ;</w:t>
      </w:r>
    </w:p>
    <w:p w14:paraId="3235A928" w14:textId="097504FF" w:rsidR="007E3BF9" w:rsidRPr="00BF4925" w:rsidRDefault="007E3BF9" w:rsidP="007E3BF9">
      <w:pPr>
        <w:shd w:val="clear" w:color="auto" w:fill="FFFFFF"/>
        <w:ind w:firstLine="567"/>
        <w:jc w:val="both"/>
        <w:rPr>
          <w:sz w:val="26"/>
          <w:szCs w:val="26"/>
          <w:lang w:val="ro-MD"/>
        </w:rPr>
      </w:pPr>
      <w:r w:rsidRPr="00BF4925">
        <w:rPr>
          <w:sz w:val="26"/>
          <w:szCs w:val="26"/>
          <w:lang w:val="ro-MD"/>
        </w:rPr>
        <w:t xml:space="preserve">Suma anuală precizată a constituit </w:t>
      </w:r>
      <w:r w:rsidR="00BF4925" w:rsidRPr="00BF4925">
        <w:rPr>
          <w:sz w:val="26"/>
          <w:szCs w:val="26"/>
          <w:lang w:val="ro-MD"/>
        </w:rPr>
        <w:t>11494,0</w:t>
      </w:r>
      <w:r w:rsidRPr="00BF4925">
        <w:rPr>
          <w:sz w:val="26"/>
          <w:szCs w:val="26"/>
          <w:lang w:val="ro-MD"/>
        </w:rPr>
        <w:t xml:space="preserve"> mii lei, cheltuielile fiind executate în suma de </w:t>
      </w:r>
      <w:r w:rsidR="00BF4925" w:rsidRPr="00BF4925">
        <w:rPr>
          <w:sz w:val="26"/>
          <w:szCs w:val="26"/>
          <w:lang w:val="ro-MD"/>
        </w:rPr>
        <w:t>10981,0</w:t>
      </w:r>
      <w:r w:rsidRPr="00BF4925">
        <w:rPr>
          <w:sz w:val="26"/>
          <w:szCs w:val="26"/>
          <w:lang w:val="ro-MD"/>
        </w:rPr>
        <w:t xml:space="preserve"> mii lei sau la nivel de </w:t>
      </w:r>
      <w:r w:rsidR="00BF4925" w:rsidRPr="00BF4925">
        <w:rPr>
          <w:sz w:val="26"/>
          <w:szCs w:val="26"/>
          <w:lang w:val="ro-MD"/>
        </w:rPr>
        <w:t>95</w:t>
      </w:r>
      <w:r w:rsidR="00574153" w:rsidRPr="00BF4925">
        <w:rPr>
          <w:sz w:val="26"/>
          <w:szCs w:val="26"/>
          <w:lang w:val="ro-MD"/>
        </w:rPr>
        <w:t>,5</w:t>
      </w:r>
      <w:r w:rsidRPr="00BF4925">
        <w:rPr>
          <w:sz w:val="26"/>
          <w:szCs w:val="26"/>
          <w:lang w:val="ro-MD"/>
        </w:rPr>
        <w:t xml:space="preserve">%. Analizînd cheltuielile pentru învățământul extrașcolar s-a constatat o majorare, comparativ cu perioada de gestionare al anului precedent în sumă de </w:t>
      </w:r>
      <w:r w:rsidR="00BF4925" w:rsidRPr="00BF4925">
        <w:rPr>
          <w:sz w:val="26"/>
          <w:szCs w:val="26"/>
          <w:lang w:val="ro-MD"/>
        </w:rPr>
        <w:t>2867,8</w:t>
      </w:r>
      <w:r w:rsidRPr="00BF4925">
        <w:rPr>
          <w:sz w:val="26"/>
          <w:szCs w:val="26"/>
          <w:lang w:val="ro-MD"/>
        </w:rPr>
        <w:t xml:space="preserve"> mii lei, (  anul 2020 executat – </w:t>
      </w:r>
      <w:r w:rsidR="00BF4925" w:rsidRPr="00BF4925">
        <w:rPr>
          <w:sz w:val="26"/>
          <w:szCs w:val="26"/>
          <w:lang w:val="ro-MD"/>
        </w:rPr>
        <w:t>8113,2</w:t>
      </w:r>
      <w:r w:rsidRPr="00BF4925">
        <w:rPr>
          <w:sz w:val="26"/>
          <w:szCs w:val="26"/>
          <w:lang w:val="ro-MD"/>
        </w:rPr>
        <w:t xml:space="preserve"> mii lei).</w:t>
      </w:r>
    </w:p>
    <w:p w14:paraId="4FA740BE" w14:textId="4630AB3E" w:rsidR="007E3BF9" w:rsidRPr="00BF4925" w:rsidRDefault="007E3BF9" w:rsidP="007E3BF9">
      <w:pPr>
        <w:jc w:val="both"/>
        <w:rPr>
          <w:sz w:val="26"/>
          <w:szCs w:val="26"/>
          <w:lang w:val="ro-MD"/>
        </w:rPr>
      </w:pPr>
      <w:r w:rsidRPr="001E4316">
        <w:rPr>
          <w:color w:val="FF0000"/>
          <w:sz w:val="26"/>
          <w:szCs w:val="26"/>
          <w:lang w:val="ro-MD"/>
        </w:rPr>
        <w:tab/>
      </w:r>
      <w:r w:rsidRPr="00BF4925">
        <w:rPr>
          <w:sz w:val="26"/>
          <w:szCs w:val="26"/>
          <w:lang w:val="ro-MD"/>
        </w:rPr>
        <w:t>Totodată, în conformitate cu prevederile Hotărîrii Guvernului Republicii Moldova nr.450 din 16 iunie 2011 „Pentru aprobarea Regulamentului privind modul de încasare a taxei pentru instruire în școlile de muzică, artă și artă plastică” și deciziei Consiliului raional Hîncești</w:t>
      </w:r>
      <w:r w:rsidRPr="00BF4925">
        <w:rPr>
          <w:b/>
          <w:sz w:val="26"/>
          <w:szCs w:val="26"/>
          <w:lang w:val="ro-MD"/>
        </w:rPr>
        <w:t xml:space="preserve"> </w:t>
      </w:r>
      <w:r w:rsidRPr="00BF4925">
        <w:rPr>
          <w:sz w:val="26"/>
          <w:szCs w:val="26"/>
          <w:lang w:val="ro-MD"/>
        </w:rPr>
        <w:t>nr. 0</w:t>
      </w:r>
      <w:r w:rsidR="00574153" w:rsidRPr="00BF4925">
        <w:rPr>
          <w:sz w:val="26"/>
          <w:szCs w:val="26"/>
          <w:lang w:val="ro-MD"/>
        </w:rPr>
        <w:t>7</w:t>
      </w:r>
      <w:r w:rsidRPr="00BF4925">
        <w:rPr>
          <w:sz w:val="26"/>
          <w:szCs w:val="26"/>
          <w:lang w:val="ro-MD"/>
        </w:rPr>
        <w:t>/0</w:t>
      </w:r>
      <w:r w:rsidR="00574153" w:rsidRPr="00BF4925">
        <w:rPr>
          <w:sz w:val="26"/>
          <w:szCs w:val="26"/>
          <w:lang w:val="ro-MD"/>
        </w:rPr>
        <w:t>9</w:t>
      </w:r>
      <w:r w:rsidRPr="00BF4925">
        <w:rPr>
          <w:sz w:val="26"/>
          <w:szCs w:val="26"/>
          <w:lang w:val="ro-MD"/>
        </w:rPr>
        <w:t xml:space="preserve"> din 2</w:t>
      </w:r>
      <w:r w:rsidR="00574153" w:rsidRPr="00BF4925">
        <w:rPr>
          <w:sz w:val="26"/>
          <w:szCs w:val="26"/>
          <w:lang w:val="ro-MD"/>
        </w:rPr>
        <w:t>4</w:t>
      </w:r>
      <w:r w:rsidRPr="00BF4925">
        <w:rPr>
          <w:sz w:val="26"/>
          <w:szCs w:val="26"/>
          <w:lang w:val="ro-MD"/>
        </w:rPr>
        <w:t xml:space="preserve"> decembrie 20</w:t>
      </w:r>
      <w:r w:rsidR="00574153" w:rsidRPr="00BF4925">
        <w:rPr>
          <w:sz w:val="26"/>
          <w:szCs w:val="26"/>
          <w:lang w:val="ro-MD"/>
        </w:rPr>
        <w:t>20</w:t>
      </w:r>
      <w:r w:rsidRPr="00BF4925">
        <w:rPr>
          <w:sz w:val="26"/>
          <w:szCs w:val="26"/>
          <w:lang w:val="ro-MD"/>
        </w:rPr>
        <w:t xml:space="preserve"> „Cu privire la aprobarea bugetului raional Hîncești pentru anul 20</w:t>
      </w:r>
      <w:r w:rsidR="00574153" w:rsidRPr="00BF4925">
        <w:rPr>
          <w:sz w:val="26"/>
          <w:szCs w:val="26"/>
          <w:lang w:val="ro-MD"/>
        </w:rPr>
        <w:t>2</w:t>
      </w:r>
      <w:r w:rsidRPr="00BF4925">
        <w:rPr>
          <w:sz w:val="26"/>
          <w:szCs w:val="26"/>
          <w:lang w:val="ro-MD"/>
        </w:rPr>
        <w:t xml:space="preserve">1 în a doua lectură” cuantumul taxei pentru instruire în școlile de muzică, artă și artă plastică din teritoriu a fost aprobat în mărime de 20 la sută din cheltuielile curente, suportate de instituțiile în cauză și 80 la sută în limita alocațiilor bugetare. </w:t>
      </w:r>
    </w:p>
    <w:p w14:paraId="5E6B915D" w14:textId="1F5BA071" w:rsidR="007E3BF9" w:rsidRDefault="007E3BF9" w:rsidP="007E3BF9">
      <w:pPr>
        <w:ind w:left="57" w:firstLine="11"/>
        <w:jc w:val="both"/>
        <w:rPr>
          <w:sz w:val="26"/>
          <w:szCs w:val="26"/>
          <w:lang w:val="ro-MD"/>
        </w:rPr>
      </w:pPr>
      <w:r w:rsidRPr="001E4316">
        <w:rPr>
          <w:color w:val="FF0000"/>
          <w:sz w:val="26"/>
          <w:szCs w:val="26"/>
          <w:lang w:val="ro-MD"/>
        </w:rPr>
        <w:tab/>
        <w:t xml:space="preserve"> </w:t>
      </w:r>
      <w:r w:rsidRPr="00BF4925">
        <w:rPr>
          <w:sz w:val="26"/>
          <w:szCs w:val="26"/>
          <w:lang w:val="ro-MD"/>
        </w:rPr>
        <w:t xml:space="preserve">Astfel, veniturile colectate </w:t>
      </w:r>
      <w:r w:rsidR="00B665C6" w:rsidRPr="00BF4925">
        <w:rPr>
          <w:sz w:val="26"/>
          <w:szCs w:val="26"/>
          <w:lang w:val="ro-MD"/>
        </w:rPr>
        <w:t xml:space="preserve">pe perioada </w:t>
      </w:r>
      <w:r w:rsidRPr="00BF4925">
        <w:rPr>
          <w:sz w:val="26"/>
          <w:szCs w:val="26"/>
          <w:lang w:val="ro-MD"/>
        </w:rPr>
        <w:t xml:space="preserve">anului 2021 au constituit </w:t>
      </w:r>
      <w:r w:rsidR="00BF4925" w:rsidRPr="00BF4925">
        <w:rPr>
          <w:sz w:val="26"/>
          <w:szCs w:val="26"/>
          <w:lang w:val="ro-MD"/>
        </w:rPr>
        <w:t>1040,6</w:t>
      </w:r>
      <w:r w:rsidRPr="00BF4925">
        <w:rPr>
          <w:sz w:val="26"/>
          <w:szCs w:val="26"/>
          <w:lang w:val="ro-MD"/>
        </w:rPr>
        <w:t xml:space="preserve"> mii lei din planul precizat anual </w:t>
      </w:r>
      <w:r w:rsidR="00BF4925" w:rsidRPr="00BF4925">
        <w:rPr>
          <w:sz w:val="26"/>
          <w:szCs w:val="26"/>
          <w:lang w:val="ro-MD"/>
        </w:rPr>
        <w:t>1038,4</w:t>
      </w:r>
      <w:r w:rsidRPr="00BF4925">
        <w:rPr>
          <w:sz w:val="26"/>
          <w:szCs w:val="26"/>
          <w:lang w:val="ro-MD"/>
        </w:rPr>
        <w:t xml:space="preserve"> mii lei la nivel de </w:t>
      </w:r>
      <w:r w:rsidR="00BF4925" w:rsidRPr="00BF4925">
        <w:rPr>
          <w:sz w:val="26"/>
          <w:szCs w:val="26"/>
          <w:lang w:val="ro-MD"/>
        </w:rPr>
        <w:t>100,2</w:t>
      </w:r>
      <w:r w:rsidRPr="00BF4925">
        <w:rPr>
          <w:sz w:val="26"/>
          <w:szCs w:val="26"/>
          <w:lang w:val="ro-MD"/>
        </w:rPr>
        <w:t xml:space="preserve"> %. </w:t>
      </w:r>
    </w:p>
    <w:p w14:paraId="1926DD94" w14:textId="54B0B6A8" w:rsidR="004C7E79" w:rsidRDefault="004C7E79" w:rsidP="007E3BF9">
      <w:pPr>
        <w:ind w:left="57" w:firstLine="11"/>
        <w:jc w:val="both"/>
        <w:rPr>
          <w:sz w:val="26"/>
          <w:szCs w:val="26"/>
          <w:lang w:val="ro-MD"/>
        </w:rPr>
      </w:pPr>
      <w:r>
        <w:rPr>
          <w:sz w:val="26"/>
          <w:szCs w:val="26"/>
          <w:lang w:val="ro-MD"/>
        </w:rPr>
        <w:t xml:space="preserve"> </w:t>
      </w:r>
      <w:r>
        <w:rPr>
          <w:sz w:val="26"/>
          <w:szCs w:val="26"/>
          <w:lang w:val="ro-MD"/>
        </w:rPr>
        <w:tab/>
        <w:t xml:space="preserve">În anul 2021 s-au început lucrările de construcție a anexei la Scoala de arte Sărata Galbenă. </w:t>
      </w:r>
      <w:r w:rsidR="00AE5BDB">
        <w:rPr>
          <w:sz w:val="26"/>
          <w:szCs w:val="26"/>
          <w:lang w:val="ro-MD"/>
        </w:rPr>
        <w:t xml:space="preserve">În rezultatul procedurii de achiziții publice costul lucrărilor sa contractat cu suma de 2299,8 mii lei. </w:t>
      </w:r>
      <w:r>
        <w:rPr>
          <w:sz w:val="26"/>
          <w:szCs w:val="26"/>
          <w:lang w:val="ro-MD"/>
        </w:rPr>
        <w:t xml:space="preserve">Din contul bugetului raional au fost precizate alocații bugetare în sumă de </w:t>
      </w:r>
      <w:r w:rsidR="00AE5BDB">
        <w:rPr>
          <w:sz w:val="26"/>
          <w:szCs w:val="26"/>
          <w:lang w:val="ro-MD"/>
        </w:rPr>
        <w:t>1165,0 mii lei. Pînă la sfîrșitul anului au fost valorificate mijloace financiare în sumă de 857,6 mii lei, la nivel de 73,6 %.</w:t>
      </w:r>
    </w:p>
    <w:p w14:paraId="5FB47C8B" w14:textId="78C13C99" w:rsidR="007E3BF9" w:rsidRPr="00BF4925" w:rsidRDefault="007E3BF9" w:rsidP="00AE5BDB">
      <w:pPr>
        <w:ind w:left="-57" w:firstLine="397"/>
        <w:jc w:val="both"/>
        <w:rPr>
          <w:sz w:val="26"/>
          <w:szCs w:val="26"/>
          <w:lang w:val="ro-MD"/>
        </w:rPr>
      </w:pPr>
      <w:r w:rsidRPr="00BF4925">
        <w:rPr>
          <w:sz w:val="26"/>
          <w:szCs w:val="26"/>
          <w:lang w:val="ro-MD"/>
        </w:rPr>
        <w:t xml:space="preserve">      În domeniul </w:t>
      </w:r>
      <w:r w:rsidRPr="00BF4925">
        <w:rPr>
          <w:b/>
          <w:bCs/>
          <w:sz w:val="26"/>
          <w:szCs w:val="26"/>
          <w:lang w:val="ro-MD"/>
        </w:rPr>
        <w:t>educației extrașcolare</w:t>
      </w:r>
      <w:r w:rsidRPr="00BF4925">
        <w:rPr>
          <w:sz w:val="26"/>
          <w:szCs w:val="26"/>
          <w:lang w:val="ro-MD"/>
        </w:rPr>
        <w:t xml:space="preserve"> pentru cheltuieli de personal au fost precizate mijloace financiare în </w:t>
      </w:r>
      <w:r w:rsidR="00B665C6" w:rsidRPr="00BF4925">
        <w:rPr>
          <w:sz w:val="26"/>
          <w:szCs w:val="26"/>
          <w:lang w:val="ro-MD"/>
        </w:rPr>
        <w:t>sumă</w:t>
      </w:r>
      <w:r w:rsidRPr="00BF4925">
        <w:rPr>
          <w:sz w:val="26"/>
          <w:szCs w:val="26"/>
          <w:lang w:val="ro-MD"/>
        </w:rPr>
        <w:t xml:space="preserve"> de </w:t>
      </w:r>
      <w:r w:rsidR="00BF4925" w:rsidRPr="00BF4925">
        <w:rPr>
          <w:sz w:val="26"/>
          <w:szCs w:val="26"/>
          <w:lang w:val="ro-MD"/>
        </w:rPr>
        <w:t>7514,7</w:t>
      </w:r>
      <w:r w:rsidRPr="00BF4925">
        <w:rPr>
          <w:sz w:val="26"/>
          <w:szCs w:val="26"/>
          <w:lang w:val="ro-MD"/>
        </w:rPr>
        <w:t xml:space="preserve"> mii lei, fiind executate în sumă de </w:t>
      </w:r>
      <w:r w:rsidR="00BF4925" w:rsidRPr="00BF4925">
        <w:rPr>
          <w:sz w:val="26"/>
          <w:szCs w:val="26"/>
          <w:lang w:val="ro-MD"/>
        </w:rPr>
        <w:t>7501,8</w:t>
      </w:r>
      <w:r w:rsidR="00B665C6" w:rsidRPr="00BF4925">
        <w:rPr>
          <w:sz w:val="26"/>
          <w:szCs w:val="26"/>
          <w:lang w:val="ro-MD"/>
        </w:rPr>
        <w:t xml:space="preserve"> </w:t>
      </w:r>
      <w:r w:rsidRPr="00BF4925">
        <w:rPr>
          <w:sz w:val="26"/>
          <w:szCs w:val="26"/>
          <w:lang w:val="ro-MD"/>
        </w:rPr>
        <w:t xml:space="preserve">mii lei, la nivel de </w:t>
      </w:r>
      <w:r w:rsidR="00BF4925" w:rsidRPr="00BF4925">
        <w:rPr>
          <w:sz w:val="26"/>
          <w:szCs w:val="26"/>
          <w:lang w:val="ro-MD"/>
        </w:rPr>
        <w:t>99,8</w:t>
      </w:r>
      <w:r w:rsidRPr="00BF4925">
        <w:rPr>
          <w:sz w:val="26"/>
          <w:szCs w:val="26"/>
          <w:lang w:val="ro-MD"/>
        </w:rPr>
        <w:t>%;</w:t>
      </w:r>
    </w:p>
    <w:p w14:paraId="2A1ABF95" w14:textId="42CBD149" w:rsidR="007E3BF9" w:rsidRPr="00BF4925" w:rsidRDefault="007E3BF9" w:rsidP="004C31CE">
      <w:pPr>
        <w:pStyle w:val="a3"/>
        <w:numPr>
          <w:ilvl w:val="0"/>
          <w:numId w:val="10"/>
        </w:numPr>
        <w:ind w:left="340"/>
        <w:jc w:val="both"/>
        <w:rPr>
          <w:sz w:val="26"/>
          <w:szCs w:val="26"/>
          <w:lang w:val="ro-MD"/>
        </w:rPr>
      </w:pPr>
      <w:r w:rsidRPr="00BF4925">
        <w:rPr>
          <w:sz w:val="26"/>
          <w:szCs w:val="26"/>
          <w:lang w:val="ro-MD"/>
        </w:rPr>
        <w:t xml:space="preserve">pentru achitarea bunurilor și serviciilor s-au valorificat mijloace financiare în </w:t>
      </w:r>
      <w:r w:rsidR="00B665C6" w:rsidRPr="00BF4925">
        <w:rPr>
          <w:sz w:val="26"/>
          <w:szCs w:val="26"/>
          <w:lang w:val="ro-MD"/>
        </w:rPr>
        <w:t>sumă</w:t>
      </w:r>
      <w:r w:rsidRPr="00BF4925">
        <w:rPr>
          <w:sz w:val="26"/>
          <w:szCs w:val="26"/>
          <w:lang w:val="ro-MD"/>
        </w:rPr>
        <w:t xml:space="preserve"> de </w:t>
      </w:r>
      <w:r w:rsidR="00BF4925" w:rsidRPr="00BF4925">
        <w:rPr>
          <w:sz w:val="26"/>
          <w:szCs w:val="26"/>
          <w:lang w:val="ro-MD"/>
        </w:rPr>
        <w:t>400,1</w:t>
      </w:r>
      <w:r w:rsidRPr="00BF4925">
        <w:rPr>
          <w:sz w:val="26"/>
          <w:szCs w:val="26"/>
          <w:lang w:val="ro-MD"/>
        </w:rPr>
        <w:t xml:space="preserve"> mii lei din </w:t>
      </w:r>
      <w:r w:rsidR="00BF4925" w:rsidRPr="00BF4925">
        <w:rPr>
          <w:sz w:val="26"/>
          <w:szCs w:val="26"/>
          <w:lang w:val="ro-MD"/>
        </w:rPr>
        <w:t>454,8</w:t>
      </w:r>
      <w:r w:rsidRPr="00BF4925">
        <w:rPr>
          <w:sz w:val="26"/>
          <w:szCs w:val="26"/>
          <w:lang w:val="ro-MD"/>
        </w:rPr>
        <w:t xml:space="preserve"> mii lei planificate, la nivel de </w:t>
      </w:r>
      <w:r w:rsidR="00BF4925" w:rsidRPr="00BF4925">
        <w:rPr>
          <w:sz w:val="26"/>
          <w:szCs w:val="26"/>
          <w:lang w:val="ro-MD"/>
        </w:rPr>
        <w:t>8</w:t>
      </w:r>
      <w:r w:rsidR="00B72CF4" w:rsidRPr="00BF4925">
        <w:rPr>
          <w:sz w:val="26"/>
          <w:szCs w:val="26"/>
          <w:lang w:val="ro-MD"/>
        </w:rPr>
        <w:t>8,0</w:t>
      </w:r>
      <w:r w:rsidRPr="00BF4925">
        <w:rPr>
          <w:sz w:val="26"/>
          <w:szCs w:val="26"/>
          <w:lang w:val="ro-MD"/>
        </w:rPr>
        <w:t xml:space="preserve"> la sută;</w:t>
      </w:r>
    </w:p>
    <w:p w14:paraId="77A419A6" w14:textId="26DD9713" w:rsidR="00BF4925" w:rsidRPr="00BF4925" w:rsidRDefault="00BF4925" w:rsidP="006E6E92">
      <w:pPr>
        <w:pStyle w:val="a3"/>
        <w:numPr>
          <w:ilvl w:val="0"/>
          <w:numId w:val="10"/>
        </w:numPr>
        <w:ind w:left="-20"/>
        <w:jc w:val="both"/>
        <w:rPr>
          <w:sz w:val="26"/>
          <w:szCs w:val="26"/>
          <w:lang w:val="ro-MD"/>
        </w:rPr>
      </w:pPr>
      <w:r w:rsidRPr="00BF4925">
        <w:rPr>
          <w:sz w:val="26"/>
          <w:szCs w:val="26"/>
          <w:lang w:val="ro-MD"/>
        </w:rPr>
        <w:t>pentru prestații sociale s-au valorificat mijloace financiare în sumă de 9,1 mii lei</w:t>
      </w:r>
      <w:r>
        <w:rPr>
          <w:sz w:val="26"/>
          <w:szCs w:val="26"/>
          <w:lang w:val="ro-MD"/>
        </w:rPr>
        <w:t xml:space="preserve"> </w:t>
      </w:r>
      <w:r w:rsidRPr="00BF4925">
        <w:rPr>
          <w:sz w:val="26"/>
          <w:szCs w:val="26"/>
          <w:lang w:val="ro-MD"/>
        </w:rPr>
        <w:t>din 13,1 mii lei planificate, la nivel de 69,2 la sută;</w:t>
      </w:r>
    </w:p>
    <w:p w14:paraId="6D78EA1E" w14:textId="4F55ACC7" w:rsidR="00BF4925" w:rsidRPr="00BF4925" w:rsidRDefault="00BF4925" w:rsidP="00BF4925">
      <w:pPr>
        <w:pStyle w:val="a3"/>
        <w:numPr>
          <w:ilvl w:val="0"/>
          <w:numId w:val="10"/>
        </w:numPr>
        <w:ind w:left="303"/>
        <w:jc w:val="both"/>
        <w:rPr>
          <w:sz w:val="26"/>
          <w:szCs w:val="26"/>
          <w:lang w:val="ro-MD"/>
        </w:rPr>
      </w:pPr>
      <w:r w:rsidRPr="00BF4925">
        <w:rPr>
          <w:sz w:val="26"/>
          <w:szCs w:val="26"/>
          <w:lang w:val="ro-MD"/>
        </w:rPr>
        <w:t>pentru achitarea altor cheltuieli s-au preconizat mijloace financiare în sumă de 654,1</w:t>
      </w:r>
    </w:p>
    <w:p w14:paraId="52BA61A1" w14:textId="522EBCF1" w:rsidR="00BF4925" w:rsidRPr="005D6220" w:rsidRDefault="00BF4925" w:rsidP="00BF4925">
      <w:pPr>
        <w:ind w:left="-57"/>
        <w:jc w:val="both"/>
        <w:rPr>
          <w:sz w:val="26"/>
          <w:szCs w:val="26"/>
          <w:lang w:val="ro-MD"/>
        </w:rPr>
      </w:pPr>
      <w:r w:rsidRPr="00BF4925">
        <w:rPr>
          <w:sz w:val="26"/>
          <w:szCs w:val="26"/>
          <w:lang w:val="ro-MD"/>
        </w:rPr>
        <w:t xml:space="preserve">mii lei, executate 614,4 mii lei, la nivel de 93,9 la sută </w:t>
      </w:r>
      <w:r w:rsidRPr="005D6220">
        <w:rPr>
          <w:sz w:val="26"/>
          <w:szCs w:val="26"/>
          <w:lang w:val="ro-MD"/>
        </w:rPr>
        <w:t>;</w:t>
      </w:r>
    </w:p>
    <w:p w14:paraId="5F347DDC" w14:textId="46E2574C" w:rsidR="007E3BF9" w:rsidRPr="00BF4925" w:rsidRDefault="007E3BF9" w:rsidP="004C31CE">
      <w:pPr>
        <w:pStyle w:val="a3"/>
        <w:numPr>
          <w:ilvl w:val="0"/>
          <w:numId w:val="10"/>
        </w:numPr>
        <w:ind w:left="340"/>
        <w:jc w:val="both"/>
        <w:rPr>
          <w:sz w:val="26"/>
          <w:szCs w:val="26"/>
          <w:lang w:val="ro-MD"/>
        </w:rPr>
      </w:pPr>
      <w:r w:rsidRPr="00BF4925">
        <w:rPr>
          <w:sz w:val="26"/>
          <w:szCs w:val="26"/>
          <w:lang w:val="ro-MD"/>
        </w:rPr>
        <w:t xml:space="preserve">pentru achitarea activelor nefinanciare s-au valorificat mijloace financiare în </w:t>
      </w:r>
      <w:r w:rsidR="00B665C6" w:rsidRPr="00BF4925">
        <w:rPr>
          <w:sz w:val="26"/>
          <w:szCs w:val="26"/>
          <w:lang w:val="ro-MD"/>
        </w:rPr>
        <w:t>sumă</w:t>
      </w:r>
      <w:r w:rsidRPr="00BF4925">
        <w:rPr>
          <w:sz w:val="26"/>
          <w:szCs w:val="26"/>
          <w:lang w:val="ro-MD"/>
        </w:rPr>
        <w:t xml:space="preserve"> de </w:t>
      </w:r>
      <w:r w:rsidR="00BF4925" w:rsidRPr="00BF4925">
        <w:rPr>
          <w:sz w:val="26"/>
          <w:szCs w:val="26"/>
          <w:lang w:val="ro-MD"/>
        </w:rPr>
        <w:t>2455,6</w:t>
      </w:r>
      <w:r w:rsidRPr="00BF4925">
        <w:rPr>
          <w:sz w:val="26"/>
          <w:szCs w:val="26"/>
          <w:lang w:val="ro-MD"/>
        </w:rPr>
        <w:t xml:space="preserve"> mii lei din </w:t>
      </w:r>
      <w:r w:rsidR="00BF4925" w:rsidRPr="00BF4925">
        <w:rPr>
          <w:sz w:val="26"/>
          <w:szCs w:val="26"/>
          <w:lang w:val="ro-MD"/>
        </w:rPr>
        <w:t>2857,3</w:t>
      </w:r>
      <w:r w:rsidRPr="00BF4925">
        <w:rPr>
          <w:sz w:val="26"/>
          <w:szCs w:val="26"/>
          <w:lang w:val="ro-MD"/>
        </w:rPr>
        <w:t xml:space="preserve"> mii lei planificate, la nivel de </w:t>
      </w:r>
      <w:r w:rsidR="00BF4925" w:rsidRPr="00BF4925">
        <w:rPr>
          <w:sz w:val="26"/>
          <w:szCs w:val="26"/>
          <w:lang w:val="ro-MD"/>
        </w:rPr>
        <w:t>85,9</w:t>
      </w:r>
      <w:r w:rsidRPr="00BF4925">
        <w:rPr>
          <w:sz w:val="26"/>
          <w:szCs w:val="26"/>
          <w:lang w:val="ro-MD"/>
        </w:rPr>
        <w:t xml:space="preserve"> la sută.</w:t>
      </w:r>
    </w:p>
    <w:p w14:paraId="47A4ACB8" w14:textId="77777777" w:rsidR="009A0FC9" w:rsidRPr="004C7E79" w:rsidRDefault="007E3BF9" w:rsidP="009A0FC9">
      <w:pPr>
        <w:ind w:left="-113" w:firstLine="453"/>
        <w:jc w:val="both"/>
        <w:rPr>
          <w:sz w:val="26"/>
          <w:szCs w:val="26"/>
          <w:lang w:val="ro-MD"/>
        </w:rPr>
      </w:pPr>
      <w:r w:rsidRPr="004C7E79">
        <w:rPr>
          <w:noProof/>
          <w:sz w:val="26"/>
          <w:szCs w:val="26"/>
          <w:lang w:val="ro-MD"/>
        </w:rPr>
        <w:t xml:space="preserve">Mijloacele bugetare aprobate pentru desfășurarea examenelor de absolvire în sumă de 262,4 mii lei , executate în </w:t>
      </w:r>
      <w:r w:rsidR="00B665C6" w:rsidRPr="004C7E79">
        <w:rPr>
          <w:noProof/>
          <w:sz w:val="26"/>
          <w:szCs w:val="26"/>
          <w:lang w:val="ro-MD"/>
        </w:rPr>
        <w:t>sumă</w:t>
      </w:r>
      <w:r w:rsidRPr="004C7E79">
        <w:rPr>
          <w:noProof/>
          <w:sz w:val="26"/>
          <w:szCs w:val="26"/>
          <w:lang w:val="ro-MD"/>
        </w:rPr>
        <w:t xml:space="preserve"> de </w:t>
      </w:r>
      <w:r w:rsidR="00B72CF4" w:rsidRPr="004C7E79">
        <w:rPr>
          <w:noProof/>
          <w:sz w:val="26"/>
          <w:szCs w:val="26"/>
          <w:lang w:val="ro-MD"/>
        </w:rPr>
        <w:t>122,1</w:t>
      </w:r>
      <w:r w:rsidRPr="004C7E79">
        <w:rPr>
          <w:noProof/>
          <w:sz w:val="26"/>
          <w:szCs w:val="26"/>
          <w:lang w:val="ro-MD"/>
        </w:rPr>
        <w:t xml:space="preserve"> mii lei și cheltuieli</w:t>
      </w:r>
      <w:r w:rsidR="009A0FC9" w:rsidRPr="004C7E79">
        <w:rPr>
          <w:noProof/>
          <w:sz w:val="26"/>
          <w:szCs w:val="26"/>
          <w:lang w:val="ro-MD"/>
        </w:rPr>
        <w:t>. Diferența sumei de 140,0 mii lei a fost redericționată pentru asigurarea achitării salariului angajaților din instituțiile de învățămînt preuniversitar.</w:t>
      </w:r>
      <w:r w:rsidR="009A0FC9" w:rsidRPr="004C7E79">
        <w:rPr>
          <w:sz w:val="26"/>
          <w:szCs w:val="26"/>
          <w:lang w:val="ro-MD"/>
        </w:rPr>
        <w:t xml:space="preserve"> </w:t>
      </w:r>
    </w:p>
    <w:p w14:paraId="7A84EAA3" w14:textId="62895AAD" w:rsidR="009A0FC9" w:rsidRPr="004C7E79" w:rsidRDefault="009A0FC9" w:rsidP="009A0FC9">
      <w:pPr>
        <w:ind w:left="-113" w:firstLine="453"/>
        <w:jc w:val="both"/>
        <w:rPr>
          <w:noProof/>
          <w:sz w:val="26"/>
          <w:szCs w:val="26"/>
          <w:lang w:val="ro-MD"/>
        </w:rPr>
      </w:pPr>
      <w:r w:rsidRPr="004C7E79">
        <w:rPr>
          <w:noProof/>
          <w:sz w:val="26"/>
          <w:szCs w:val="26"/>
          <w:lang w:val="ro-MD"/>
        </w:rPr>
        <w:t>Pentru odihna de vară sa aprobat suma de 3159,1 mii lei, inclusiv venituri colectate 342,0 mii lei, care în legătură cu faptul că nu s-au acordat bilete în taberele de odihnă copiilor cu plata, prin decizia Consiliului raional nr.</w:t>
      </w:r>
      <w:r w:rsidR="004C7E79" w:rsidRPr="004C7E79">
        <w:rPr>
          <w:noProof/>
          <w:sz w:val="26"/>
          <w:szCs w:val="26"/>
          <w:lang w:val="ro-MD"/>
        </w:rPr>
        <w:t>04/02 din 17.09.2021 au fost precizate</w:t>
      </w:r>
      <w:r w:rsidR="00F96B0C">
        <w:rPr>
          <w:noProof/>
          <w:sz w:val="26"/>
          <w:szCs w:val="26"/>
          <w:lang w:val="ro-MD"/>
        </w:rPr>
        <w:t>/ diminuată suma respectivă.</w:t>
      </w:r>
      <w:r w:rsidR="004C7E79" w:rsidRPr="004C7E79">
        <w:rPr>
          <w:noProof/>
          <w:sz w:val="26"/>
          <w:szCs w:val="26"/>
          <w:lang w:val="ro-MD"/>
        </w:rPr>
        <w:t xml:space="preserve"> Suma </w:t>
      </w:r>
      <w:r w:rsidRPr="004C7E79">
        <w:rPr>
          <w:noProof/>
          <w:sz w:val="26"/>
          <w:szCs w:val="26"/>
          <w:lang w:val="ro-MD"/>
        </w:rPr>
        <w:t xml:space="preserve"> precizat</w:t>
      </w:r>
      <w:r w:rsidR="004C7E79" w:rsidRPr="004C7E79">
        <w:rPr>
          <w:noProof/>
          <w:sz w:val="26"/>
          <w:szCs w:val="26"/>
          <w:lang w:val="ro-MD"/>
        </w:rPr>
        <w:t>ă constituia 2817,1 mii lei.</w:t>
      </w:r>
      <w:r w:rsidRPr="004C7E79">
        <w:rPr>
          <w:noProof/>
          <w:sz w:val="26"/>
          <w:szCs w:val="26"/>
          <w:lang w:val="ro-MD"/>
        </w:rPr>
        <w:t xml:space="preserve"> </w:t>
      </w:r>
      <w:r w:rsidR="004C7E79" w:rsidRPr="004C7E79">
        <w:rPr>
          <w:noProof/>
          <w:sz w:val="26"/>
          <w:szCs w:val="26"/>
          <w:lang w:val="ro-MD"/>
        </w:rPr>
        <w:t xml:space="preserve">Totodată, în  legătură cu deficitul constatat în urma majorării salariului angajaților din învățămînt s-a diminuat planul precizat cu 972,1 mii lei. Din suma precizată la capitolul odihna de vară în volum de </w:t>
      </w:r>
      <w:r w:rsidRPr="004C7E79">
        <w:rPr>
          <w:noProof/>
          <w:sz w:val="26"/>
          <w:szCs w:val="26"/>
          <w:lang w:val="ro-MD"/>
        </w:rPr>
        <w:t>1845,0 mii lei</w:t>
      </w:r>
      <w:r w:rsidR="004C7E79" w:rsidRPr="004C7E79">
        <w:rPr>
          <w:noProof/>
          <w:sz w:val="26"/>
          <w:szCs w:val="26"/>
          <w:lang w:val="ro-MD"/>
        </w:rPr>
        <w:t xml:space="preserve"> s-au</w:t>
      </w:r>
      <w:r w:rsidRPr="004C7E79">
        <w:rPr>
          <w:noProof/>
          <w:sz w:val="26"/>
          <w:szCs w:val="26"/>
          <w:lang w:val="ro-MD"/>
        </w:rPr>
        <w:t xml:space="preserve"> executat în 1703,3 mii lei, </w:t>
      </w:r>
      <w:r w:rsidR="004C7E79" w:rsidRPr="004C7E79">
        <w:rPr>
          <w:noProof/>
          <w:sz w:val="26"/>
          <w:szCs w:val="26"/>
          <w:lang w:val="ro-MD"/>
        </w:rPr>
        <w:t xml:space="preserve">la nivel de 92,3 %, </w:t>
      </w:r>
      <w:r w:rsidRPr="004C7E79">
        <w:rPr>
          <w:noProof/>
          <w:sz w:val="26"/>
          <w:szCs w:val="26"/>
          <w:lang w:val="ro-MD"/>
        </w:rPr>
        <w:t xml:space="preserve">care au fost executate în </w:t>
      </w:r>
      <w:r w:rsidRPr="004C7E79">
        <w:rPr>
          <w:noProof/>
          <w:sz w:val="26"/>
          <w:szCs w:val="26"/>
          <w:lang w:val="ro-MD"/>
        </w:rPr>
        <w:lastRenderedPageBreak/>
        <w:t>luna iulie în legătură cu organizarea odihnei de vară cu sejur a elevilor și adolescentelor în sezonul estival în 12 instituții de învățământ din raion.</w:t>
      </w:r>
    </w:p>
    <w:p w14:paraId="21D7715A" w14:textId="729DB983" w:rsidR="009A0FC9" w:rsidRPr="00902E6D" w:rsidRDefault="004C7E79" w:rsidP="004C7E79">
      <w:pPr>
        <w:ind w:firstLine="340"/>
        <w:jc w:val="both"/>
        <w:rPr>
          <w:sz w:val="26"/>
          <w:szCs w:val="26"/>
          <w:lang w:val="ro-MD"/>
        </w:rPr>
      </w:pPr>
      <w:r>
        <w:rPr>
          <w:sz w:val="26"/>
          <w:szCs w:val="26"/>
          <w:lang w:val="ro-MD"/>
        </w:rPr>
        <w:t xml:space="preserve"> Pentru organizarea olimpiadelor școlare au fost prevăzute mijloace în volum de 127,6 mii lei. În legătură cu situația epidemiologică din țară organizarea a fost imposibilă și suma de </w:t>
      </w:r>
      <w:r w:rsidR="009A0FC9" w:rsidRPr="00902E6D">
        <w:rPr>
          <w:sz w:val="26"/>
          <w:szCs w:val="26"/>
          <w:lang w:val="ro-MD"/>
        </w:rPr>
        <w:t>109,0 mii lei</w:t>
      </w:r>
      <w:r>
        <w:rPr>
          <w:sz w:val="26"/>
          <w:szCs w:val="26"/>
          <w:lang w:val="ro-MD"/>
        </w:rPr>
        <w:t xml:space="preserve"> a fost redestribuită</w:t>
      </w:r>
      <w:r w:rsidR="009A0FC9" w:rsidRPr="00902E6D">
        <w:rPr>
          <w:sz w:val="26"/>
          <w:szCs w:val="26"/>
          <w:lang w:val="ro-MD"/>
        </w:rPr>
        <w:t xml:space="preserve"> instituțiilor de învățământ primar și secundar pentru asigurarea acoperirii deficitului înregistrat pentru achitarea salariilor angajaților, resurselor termoenergetice și procurarea combustibilului, cheltuieli strict necesare pentru asigurarea funcționalității instituțiilor;</w:t>
      </w:r>
    </w:p>
    <w:p w14:paraId="5CE03706" w14:textId="182665B5" w:rsidR="00B665C6" w:rsidRPr="00B665C6" w:rsidRDefault="007E3BF9" w:rsidP="00767D95">
      <w:pPr>
        <w:ind w:left="-20"/>
        <w:jc w:val="both"/>
        <w:rPr>
          <w:sz w:val="16"/>
          <w:szCs w:val="16"/>
          <w:lang w:val="ro-MD"/>
        </w:rPr>
      </w:pPr>
      <w:r w:rsidRPr="001E6DC1">
        <w:rPr>
          <w:color w:val="FF0000"/>
          <w:sz w:val="26"/>
          <w:szCs w:val="26"/>
          <w:lang w:val="ro-MD"/>
        </w:rPr>
        <w:tab/>
      </w:r>
      <w:r w:rsidRPr="001E6DC1">
        <w:rPr>
          <w:color w:val="FF0000"/>
          <w:sz w:val="26"/>
          <w:szCs w:val="26"/>
          <w:lang w:val="ro-MD"/>
        </w:rPr>
        <w:tab/>
      </w:r>
      <w:r w:rsidRPr="001E6DC1">
        <w:rPr>
          <w:sz w:val="26"/>
          <w:szCs w:val="26"/>
          <w:lang w:val="ro-MD"/>
        </w:rPr>
        <w:t xml:space="preserve">Funcționarea Direcției Învățământ a fost asigurată din contul alocațiilor aprobate la subprogramul </w:t>
      </w:r>
      <w:r w:rsidRPr="001E6DC1">
        <w:rPr>
          <w:b/>
          <w:bCs/>
          <w:sz w:val="26"/>
          <w:szCs w:val="26"/>
          <w:lang w:val="ro-MD"/>
        </w:rPr>
        <w:t>Politici și management în domeniul educației</w:t>
      </w:r>
      <w:r w:rsidRPr="001E6DC1">
        <w:rPr>
          <w:sz w:val="26"/>
          <w:szCs w:val="26"/>
          <w:lang w:val="ro-MD"/>
        </w:rPr>
        <w:t xml:space="preserve">, unde s-au cheltuit </w:t>
      </w:r>
      <w:r w:rsidR="001E4316">
        <w:rPr>
          <w:sz w:val="26"/>
          <w:szCs w:val="26"/>
          <w:lang w:val="ro-MD"/>
        </w:rPr>
        <w:t>2331,5</w:t>
      </w:r>
      <w:r w:rsidRPr="001E6DC1">
        <w:rPr>
          <w:sz w:val="26"/>
          <w:szCs w:val="26"/>
          <w:lang w:val="ro-MD"/>
        </w:rPr>
        <w:t xml:space="preserve"> mi</w:t>
      </w:r>
      <w:r>
        <w:rPr>
          <w:sz w:val="26"/>
          <w:szCs w:val="26"/>
          <w:lang w:val="ro-MD"/>
        </w:rPr>
        <w:t>i</w:t>
      </w:r>
      <w:r w:rsidRPr="001E6DC1">
        <w:rPr>
          <w:sz w:val="26"/>
          <w:szCs w:val="26"/>
          <w:lang w:val="ro-MD"/>
        </w:rPr>
        <w:t xml:space="preserve"> lei, plan precizat </w:t>
      </w:r>
      <w:r>
        <w:rPr>
          <w:sz w:val="26"/>
          <w:szCs w:val="26"/>
          <w:lang w:val="ro-MD"/>
        </w:rPr>
        <w:t>2799,4</w:t>
      </w:r>
      <w:r w:rsidRPr="001E6DC1">
        <w:rPr>
          <w:sz w:val="26"/>
          <w:szCs w:val="26"/>
          <w:lang w:val="ro-MD"/>
        </w:rPr>
        <w:t xml:space="preserve"> mii lei, la nivel de </w:t>
      </w:r>
      <w:r w:rsidR="001E4316">
        <w:rPr>
          <w:sz w:val="26"/>
          <w:szCs w:val="26"/>
          <w:lang w:val="ro-MD"/>
        </w:rPr>
        <w:t>83,3</w:t>
      </w:r>
      <w:r w:rsidRPr="001E6DC1">
        <w:rPr>
          <w:sz w:val="26"/>
          <w:szCs w:val="26"/>
          <w:lang w:val="ro-MD"/>
        </w:rPr>
        <w:t xml:space="preserve"> sută. În cadrul Direcției Învățământ a activat un număr mediu de </w:t>
      </w:r>
      <w:r w:rsidRPr="00D57C0F">
        <w:rPr>
          <w:sz w:val="26"/>
          <w:szCs w:val="26"/>
          <w:lang w:val="ro-MD"/>
        </w:rPr>
        <w:t>17,0 unități de personal din 17,0 aprobate, inclusiv contabilitatea centralizată a Direcției Învățământ au activat 4,0 unități de personal.</w:t>
      </w:r>
      <w:r w:rsidR="00D34F34">
        <w:rPr>
          <w:sz w:val="26"/>
          <w:szCs w:val="26"/>
          <w:lang w:val="ro-MD"/>
        </w:rPr>
        <w:tab/>
      </w:r>
      <w:r w:rsidR="00D34F34">
        <w:rPr>
          <w:sz w:val="26"/>
          <w:szCs w:val="26"/>
          <w:lang w:val="ro-MD"/>
        </w:rPr>
        <w:tab/>
      </w:r>
      <w:r w:rsidR="00D34F34">
        <w:rPr>
          <w:sz w:val="26"/>
          <w:szCs w:val="26"/>
          <w:lang w:val="ro-MD"/>
        </w:rPr>
        <w:tab/>
      </w:r>
      <w:r w:rsidR="00D34F34">
        <w:rPr>
          <w:sz w:val="26"/>
          <w:szCs w:val="26"/>
          <w:lang w:val="ro-MD"/>
        </w:rPr>
        <w:tab/>
      </w:r>
    </w:p>
    <w:p w14:paraId="29BB760A" w14:textId="060DDCE7" w:rsidR="00C6166E" w:rsidRDefault="00C6166E" w:rsidP="00C6166E">
      <w:pPr>
        <w:ind w:firstLine="709"/>
        <w:jc w:val="both"/>
        <w:rPr>
          <w:sz w:val="26"/>
          <w:szCs w:val="26"/>
          <w:lang w:val="ro-MD"/>
        </w:rPr>
      </w:pPr>
      <w:r w:rsidRPr="00D34B25">
        <w:rPr>
          <w:sz w:val="26"/>
          <w:szCs w:val="26"/>
          <w:lang w:val="ro-MD"/>
        </w:rPr>
        <w:t xml:space="preserve">În categoria cheltuielilor pentru finanțarea grupei 09 „Învățămînt”, ponderea cea mai mare o ocupă cheltuielile de personal, urmate de activele nefinanciare, bunurile și serviciile. Sub aspectul principalelor </w:t>
      </w:r>
      <w:r w:rsidR="00D806CD" w:rsidRPr="00D34B25">
        <w:rPr>
          <w:sz w:val="26"/>
          <w:szCs w:val="26"/>
          <w:lang w:val="ro-MD"/>
        </w:rPr>
        <w:t xml:space="preserve">Coduri economice </w:t>
      </w:r>
      <w:r w:rsidRPr="00D34B25">
        <w:rPr>
          <w:sz w:val="26"/>
          <w:szCs w:val="26"/>
          <w:lang w:val="ro-MD"/>
        </w:rPr>
        <w:t>de cheltuieli, executarea și ponderea acestora în cheltuielile totale la grupa dată se prezintă în tabelul următor:</w:t>
      </w:r>
    </w:p>
    <w:p w14:paraId="170122DF" w14:textId="0E37DFEB" w:rsidR="00DA7ADF" w:rsidRDefault="00D34F34" w:rsidP="00D34F34">
      <w:pPr>
        <w:ind w:left="7787" w:firstLine="1"/>
        <w:jc w:val="both"/>
        <w:rPr>
          <w:sz w:val="26"/>
          <w:szCs w:val="26"/>
          <w:lang w:val="ro-MD"/>
        </w:rPr>
      </w:pPr>
      <w:r w:rsidRPr="00D34F34">
        <w:rPr>
          <w:i/>
          <w:iCs/>
          <w:sz w:val="18"/>
          <w:szCs w:val="18"/>
          <w:lang w:val="ro-MD"/>
        </w:rPr>
        <w:t>Tabelul nr.</w:t>
      </w:r>
      <w:r>
        <w:rPr>
          <w:i/>
          <w:iCs/>
          <w:sz w:val="18"/>
          <w:szCs w:val="18"/>
          <w:lang w:val="ro-MD"/>
        </w:rPr>
        <w:t>11</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851"/>
        <w:gridCol w:w="1701"/>
        <w:gridCol w:w="1417"/>
        <w:gridCol w:w="1134"/>
        <w:gridCol w:w="1418"/>
      </w:tblGrid>
      <w:tr w:rsidR="00DE0DD2" w:rsidRPr="00361F65" w14:paraId="617C4C27" w14:textId="77777777" w:rsidTr="00DA7ADF">
        <w:trPr>
          <w:trHeight w:val="469"/>
        </w:trPr>
        <w:tc>
          <w:tcPr>
            <w:tcW w:w="3289" w:type="dxa"/>
            <w:vMerge w:val="restart"/>
            <w:shd w:val="clear" w:color="auto" w:fill="auto"/>
          </w:tcPr>
          <w:p w14:paraId="40B9FE17" w14:textId="77777777" w:rsidR="00DE0DD2" w:rsidRPr="00DA7ADF" w:rsidRDefault="00DE0DD2" w:rsidP="00CE4A0B">
            <w:pPr>
              <w:rPr>
                <w:b/>
                <w:sz w:val="18"/>
                <w:szCs w:val="18"/>
                <w:lang w:val="ro-MD"/>
              </w:rPr>
            </w:pPr>
          </w:p>
          <w:p w14:paraId="3A55A201" w14:textId="77777777" w:rsidR="00DE0DD2" w:rsidRPr="00DA7ADF" w:rsidRDefault="00DE0DD2" w:rsidP="00CE4A0B">
            <w:pPr>
              <w:jc w:val="center"/>
              <w:rPr>
                <w:b/>
                <w:sz w:val="18"/>
                <w:szCs w:val="18"/>
                <w:lang w:val="ro-MD"/>
              </w:rPr>
            </w:pPr>
            <w:r w:rsidRPr="00DA7ADF">
              <w:rPr>
                <w:b/>
                <w:sz w:val="18"/>
                <w:szCs w:val="18"/>
                <w:lang w:val="ro-MD"/>
              </w:rPr>
              <w:t>Denumirea</w:t>
            </w:r>
          </w:p>
          <w:p w14:paraId="0234DE8D" w14:textId="77777777" w:rsidR="00DE0DD2" w:rsidRPr="00DA7ADF" w:rsidRDefault="00DE0DD2" w:rsidP="00CE4A0B">
            <w:pPr>
              <w:tabs>
                <w:tab w:val="left" w:pos="3366"/>
              </w:tabs>
              <w:rPr>
                <w:b/>
                <w:sz w:val="18"/>
                <w:szCs w:val="18"/>
                <w:lang w:val="ro-MD"/>
              </w:rPr>
            </w:pPr>
            <w:r w:rsidRPr="00DA7ADF">
              <w:rPr>
                <w:b/>
                <w:sz w:val="18"/>
                <w:szCs w:val="18"/>
                <w:lang w:val="ro-MD"/>
              </w:rPr>
              <w:tab/>
            </w:r>
          </w:p>
        </w:tc>
        <w:tc>
          <w:tcPr>
            <w:tcW w:w="851" w:type="dxa"/>
            <w:vMerge w:val="restart"/>
          </w:tcPr>
          <w:p w14:paraId="414A8710" w14:textId="77777777" w:rsidR="005E0C46" w:rsidRPr="00DA7ADF" w:rsidRDefault="005E0C46" w:rsidP="005E0C46">
            <w:pPr>
              <w:jc w:val="center"/>
              <w:rPr>
                <w:b/>
                <w:sz w:val="18"/>
                <w:szCs w:val="18"/>
                <w:lang w:val="ro-MD"/>
              </w:rPr>
            </w:pPr>
          </w:p>
          <w:p w14:paraId="632C415C" w14:textId="77777777" w:rsidR="00DE0DD2" w:rsidRPr="00DA7ADF" w:rsidRDefault="00DE0DD2" w:rsidP="005E0C46">
            <w:pPr>
              <w:jc w:val="center"/>
              <w:rPr>
                <w:b/>
                <w:sz w:val="18"/>
                <w:szCs w:val="18"/>
                <w:lang w:val="ro-MD"/>
              </w:rPr>
            </w:pPr>
            <w:r w:rsidRPr="00DA7ADF">
              <w:rPr>
                <w:b/>
                <w:sz w:val="18"/>
                <w:szCs w:val="18"/>
                <w:lang w:val="ro-MD"/>
              </w:rPr>
              <w:t>Cod ECO</w:t>
            </w:r>
          </w:p>
        </w:tc>
        <w:tc>
          <w:tcPr>
            <w:tcW w:w="3118" w:type="dxa"/>
            <w:gridSpan w:val="2"/>
            <w:shd w:val="clear" w:color="auto" w:fill="auto"/>
          </w:tcPr>
          <w:p w14:paraId="63012BD0" w14:textId="611D6CDF" w:rsidR="00D34B25" w:rsidRPr="00DA7ADF" w:rsidRDefault="00DE0DD2" w:rsidP="00CE4A0B">
            <w:pPr>
              <w:jc w:val="center"/>
              <w:rPr>
                <w:b/>
                <w:sz w:val="20"/>
                <w:szCs w:val="20"/>
                <w:lang w:val="ro-MD"/>
              </w:rPr>
            </w:pPr>
            <w:r w:rsidRPr="00DA7ADF">
              <w:rPr>
                <w:b/>
                <w:sz w:val="20"/>
                <w:szCs w:val="20"/>
                <w:lang w:val="ro-MD"/>
              </w:rPr>
              <w:t xml:space="preserve">Executat </w:t>
            </w:r>
          </w:p>
          <w:p w14:paraId="33D46161" w14:textId="506C3A30" w:rsidR="00DE0DD2" w:rsidRPr="00DA7ADF" w:rsidRDefault="00DE0DD2" w:rsidP="00CE4A0B">
            <w:pPr>
              <w:jc w:val="center"/>
              <w:rPr>
                <w:b/>
                <w:sz w:val="20"/>
                <w:szCs w:val="20"/>
                <w:lang w:val="ro-MD"/>
              </w:rPr>
            </w:pPr>
            <w:r w:rsidRPr="00DA7ADF">
              <w:rPr>
                <w:b/>
                <w:sz w:val="20"/>
                <w:szCs w:val="20"/>
                <w:lang w:val="ro-MD"/>
              </w:rPr>
              <w:t xml:space="preserve">(mii lei) </w:t>
            </w:r>
          </w:p>
        </w:tc>
        <w:tc>
          <w:tcPr>
            <w:tcW w:w="2552" w:type="dxa"/>
            <w:gridSpan w:val="2"/>
            <w:shd w:val="clear" w:color="auto" w:fill="auto"/>
          </w:tcPr>
          <w:p w14:paraId="75A8A2D9" w14:textId="77777777" w:rsidR="00DE0DD2" w:rsidRPr="00DA7ADF" w:rsidRDefault="00DE0DD2" w:rsidP="00D34B25">
            <w:pPr>
              <w:jc w:val="center"/>
              <w:rPr>
                <w:b/>
                <w:sz w:val="20"/>
                <w:szCs w:val="20"/>
                <w:lang w:val="ro-MD"/>
              </w:rPr>
            </w:pPr>
            <w:r w:rsidRPr="00DA7ADF">
              <w:rPr>
                <w:b/>
                <w:sz w:val="20"/>
                <w:szCs w:val="20"/>
                <w:lang w:val="ro-MD"/>
              </w:rPr>
              <w:t>Ponderea în cheltuielile totale ( % )</w:t>
            </w:r>
          </w:p>
        </w:tc>
      </w:tr>
      <w:tr w:rsidR="00DE0DD2" w:rsidRPr="00361F65" w14:paraId="54E2D65C" w14:textId="77777777" w:rsidTr="00DA7ADF">
        <w:trPr>
          <w:trHeight w:val="278"/>
        </w:trPr>
        <w:tc>
          <w:tcPr>
            <w:tcW w:w="3289" w:type="dxa"/>
            <w:vMerge/>
            <w:shd w:val="clear" w:color="auto" w:fill="auto"/>
          </w:tcPr>
          <w:p w14:paraId="78824E9A" w14:textId="77777777" w:rsidR="00DE0DD2" w:rsidRPr="00DA7ADF" w:rsidRDefault="00DE0DD2" w:rsidP="00CE4A0B">
            <w:pPr>
              <w:tabs>
                <w:tab w:val="left" w:pos="3366"/>
              </w:tabs>
              <w:rPr>
                <w:b/>
                <w:lang w:val="ro-MD"/>
              </w:rPr>
            </w:pPr>
          </w:p>
        </w:tc>
        <w:tc>
          <w:tcPr>
            <w:tcW w:w="851" w:type="dxa"/>
            <w:vMerge/>
          </w:tcPr>
          <w:p w14:paraId="3A0E735D" w14:textId="77777777" w:rsidR="00DE0DD2" w:rsidRPr="00DA7ADF" w:rsidRDefault="00DE0DD2" w:rsidP="005E0C46">
            <w:pPr>
              <w:jc w:val="center"/>
              <w:rPr>
                <w:b/>
                <w:lang w:val="ro-MD"/>
              </w:rPr>
            </w:pPr>
          </w:p>
        </w:tc>
        <w:tc>
          <w:tcPr>
            <w:tcW w:w="1701" w:type="dxa"/>
            <w:shd w:val="clear" w:color="auto" w:fill="auto"/>
          </w:tcPr>
          <w:p w14:paraId="576C95B8" w14:textId="6147FC3F" w:rsidR="00DE0DD2" w:rsidRPr="00BA744A" w:rsidRDefault="00DE0DD2" w:rsidP="00DE0DD2">
            <w:pPr>
              <w:jc w:val="center"/>
              <w:rPr>
                <w:b/>
                <w:sz w:val="20"/>
                <w:szCs w:val="20"/>
                <w:lang w:val="ro-MD"/>
              </w:rPr>
            </w:pPr>
            <w:r w:rsidRPr="00BA744A">
              <w:rPr>
                <w:b/>
                <w:sz w:val="20"/>
                <w:szCs w:val="20"/>
                <w:lang w:val="ro-MD"/>
              </w:rPr>
              <w:t>20</w:t>
            </w:r>
            <w:r w:rsidR="00D34B25" w:rsidRPr="00BA744A">
              <w:rPr>
                <w:b/>
                <w:sz w:val="20"/>
                <w:szCs w:val="20"/>
                <w:lang w:val="ro-MD"/>
              </w:rPr>
              <w:t>20</w:t>
            </w:r>
          </w:p>
        </w:tc>
        <w:tc>
          <w:tcPr>
            <w:tcW w:w="1417" w:type="dxa"/>
            <w:shd w:val="clear" w:color="auto" w:fill="auto"/>
          </w:tcPr>
          <w:p w14:paraId="7BB89300" w14:textId="4E553225" w:rsidR="00DE0DD2" w:rsidRPr="00BA744A" w:rsidRDefault="00DE0DD2" w:rsidP="00D806CD">
            <w:pPr>
              <w:jc w:val="center"/>
              <w:rPr>
                <w:b/>
                <w:sz w:val="20"/>
                <w:szCs w:val="20"/>
                <w:lang w:val="ro-MD"/>
              </w:rPr>
            </w:pPr>
            <w:r w:rsidRPr="00BA744A">
              <w:rPr>
                <w:b/>
                <w:sz w:val="20"/>
                <w:szCs w:val="20"/>
                <w:lang w:val="ro-MD"/>
              </w:rPr>
              <w:t>202</w:t>
            </w:r>
            <w:r w:rsidR="00D34B25" w:rsidRPr="00BA744A">
              <w:rPr>
                <w:b/>
                <w:sz w:val="20"/>
                <w:szCs w:val="20"/>
                <w:lang w:val="ro-MD"/>
              </w:rPr>
              <w:t>1</w:t>
            </w:r>
          </w:p>
        </w:tc>
        <w:tc>
          <w:tcPr>
            <w:tcW w:w="1134" w:type="dxa"/>
            <w:shd w:val="clear" w:color="auto" w:fill="auto"/>
          </w:tcPr>
          <w:p w14:paraId="72EC5B10" w14:textId="3CF3395D" w:rsidR="00DE0DD2" w:rsidRPr="00DA7ADF" w:rsidRDefault="00DE0DD2" w:rsidP="00D806CD">
            <w:pPr>
              <w:jc w:val="center"/>
              <w:rPr>
                <w:b/>
                <w:sz w:val="20"/>
                <w:szCs w:val="20"/>
                <w:lang w:val="ro-MD"/>
              </w:rPr>
            </w:pPr>
            <w:r w:rsidRPr="00DA7ADF">
              <w:rPr>
                <w:b/>
                <w:sz w:val="20"/>
                <w:szCs w:val="20"/>
                <w:lang w:val="ro-MD"/>
              </w:rPr>
              <w:t>20</w:t>
            </w:r>
            <w:r w:rsidR="00D34B25" w:rsidRPr="00DA7ADF">
              <w:rPr>
                <w:b/>
                <w:sz w:val="20"/>
                <w:szCs w:val="20"/>
                <w:lang w:val="ro-MD"/>
              </w:rPr>
              <w:t>20</w:t>
            </w:r>
          </w:p>
        </w:tc>
        <w:tc>
          <w:tcPr>
            <w:tcW w:w="1418" w:type="dxa"/>
            <w:shd w:val="clear" w:color="auto" w:fill="auto"/>
          </w:tcPr>
          <w:p w14:paraId="706E5C96" w14:textId="0DDCDB79" w:rsidR="00DE0DD2" w:rsidRPr="00DA7ADF" w:rsidRDefault="00DE0DD2" w:rsidP="00D806CD">
            <w:pPr>
              <w:jc w:val="center"/>
              <w:rPr>
                <w:b/>
                <w:sz w:val="20"/>
                <w:szCs w:val="20"/>
                <w:lang w:val="ro-MD"/>
              </w:rPr>
            </w:pPr>
            <w:r w:rsidRPr="00DA7ADF">
              <w:rPr>
                <w:b/>
                <w:sz w:val="20"/>
                <w:szCs w:val="20"/>
                <w:lang w:val="ro-MD"/>
              </w:rPr>
              <w:t>202</w:t>
            </w:r>
            <w:r w:rsidR="00D34B25" w:rsidRPr="00DA7ADF">
              <w:rPr>
                <w:b/>
                <w:sz w:val="20"/>
                <w:szCs w:val="20"/>
                <w:lang w:val="ro-MD"/>
              </w:rPr>
              <w:t>1</w:t>
            </w:r>
          </w:p>
        </w:tc>
      </w:tr>
      <w:tr w:rsidR="005E0C46" w:rsidRPr="00361F65" w14:paraId="407C66DF" w14:textId="77777777" w:rsidTr="00DA7ADF">
        <w:trPr>
          <w:trHeight w:val="445"/>
        </w:trPr>
        <w:tc>
          <w:tcPr>
            <w:tcW w:w="3289" w:type="dxa"/>
            <w:shd w:val="clear" w:color="auto" w:fill="auto"/>
          </w:tcPr>
          <w:p w14:paraId="1D46689B" w14:textId="77777777" w:rsidR="005E0C46" w:rsidRPr="00DA7ADF" w:rsidRDefault="005E0C46" w:rsidP="005E0C46">
            <w:pPr>
              <w:tabs>
                <w:tab w:val="left" w:pos="3366"/>
              </w:tabs>
              <w:rPr>
                <w:b/>
                <w:lang w:val="ro-MD"/>
              </w:rPr>
            </w:pPr>
            <w:r w:rsidRPr="00DA7ADF">
              <w:rPr>
                <w:b/>
                <w:lang w:val="ro-MD"/>
              </w:rPr>
              <w:t>Cheltuieli și active nefinanciare, total</w:t>
            </w:r>
          </w:p>
        </w:tc>
        <w:tc>
          <w:tcPr>
            <w:tcW w:w="851" w:type="dxa"/>
          </w:tcPr>
          <w:p w14:paraId="3127CC57" w14:textId="77777777" w:rsidR="005E0C46" w:rsidRPr="00DA7ADF" w:rsidRDefault="005E0C46" w:rsidP="005E0C46">
            <w:pPr>
              <w:jc w:val="center"/>
              <w:rPr>
                <w:b/>
                <w:lang w:val="ro-MD"/>
              </w:rPr>
            </w:pPr>
          </w:p>
        </w:tc>
        <w:tc>
          <w:tcPr>
            <w:tcW w:w="1701" w:type="dxa"/>
            <w:shd w:val="clear" w:color="auto" w:fill="auto"/>
          </w:tcPr>
          <w:p w14:paraId="5ED6EAC3" w14:textId="25E05235" w:rsidR="005E0C46" w:rsidRPr="00DA7ADF" w:rsidRDefault="00F221FB" w:rsidP="005E0C46">
            <w:pPr>
              <w:jc w:val="center"/>
              <w:rPr>
                <w:b/>
                <w:lang w:val="ro-MD"/>
              </w:rPr>
            </w:pPr>
            <w:r>
              <w:rPr>
                <w:b/>
                <w:lang w:val="ro-MD"/>
              </w:rPr>
              <w:t>196657,4</w:t>
            </w:r>
          </w:p>
        </w:tc>
        <w:tc>
          <w:tcPr>
            <w:tcW w:w="1417" w:type="dxa"/>
            <w:shd w:val="clear" w:color="auto" w:fill="auto"/>
          </w:tcPr>
          <w:p w14:paraId="75F92DC7" w14:textId="1885BEB5" w:rsidR="005E0C46" w:rsidRPr="00DA7ADF" w:rsidRDefault="00F221FB" w:rsidP="00327B26">
            <w:pPr>
              <w:jc w:val="center"/>
              <w:rPr>
                <w:b/>
                <w:lang w:val="ro-MD"/>
              </w:rPr>
            </w:pPr>
            <w:r>
              <w:rPr>
                <w:b/>
                <w:lang w:val="ro-MD"/>
              </w:rPr>
              <w:t>203174,6</w:t>
            </w:r>
          </w:p>
        </w:tc>
        <w:tc>
          <w:tcPr>
            <w:tcW w:w="1134" w:type="dxa"/>
            <w:shd w:val="clear" w:color="auto" w:fill="auto"/>
          </w:tcPr>
          <w:p w14:paraId="735E1D8E" w14:textId="1EFF2BE8" w:rsidR="005E0C46" w:rsidRPr="00DA7ADF" w:rsidRDefault="00F221FB" w:rsidP="00D806CD">
            <w:pPr>
              <w:jc w:val="center"/>
              <w:rPr>
                <w:b/>
                <w:lang w:val="ro-MD"/>
              </w:rPr>
            </w:pPr>
            <w:r>
              <w:rPr>
                <w:b/>
                <w:lang w:val="ro-MD"/>
              </w:rPr>
              <w:t>100,0</w:t>
            </w:r>
          </w:p>
        </w:tc>
        <w:tc>
          <w:tcPr>
            <w:tcW w:w="1418" w:type="dxa"/>
            <w:shd w:val="clear" w:color="auto" w:fill="auto"/>
          </w:tcPr>
          <w:p w14:paraId="7CA0D0EF" w14:textId="0BB410BE" w:rsidR="005E0C46" w:rsidRPr="00DA7ADF" w:rsidRDefault="00F221FB" w:rsidP="00D806CD">
            <w:pPr>
              <w:jc w:val="center"/>
              <w:rPr>
                <w:b/>
                <w:lang w:val="ro-MD"/>
              </w:rPr>
            </w:pPr>
            <w:r>
              <w:rPr>
                <w:b/>
                <w:lang w:val="ro-MD"/>
              </w:rPr>
              <w:t>100,0</w:t>
            </w:r>
          </w:p>
        </w:tc>
      </w:tr>
      <w:tr w:rsidR="00DE0DD2" w:rsidRPr="00361F65" w14:paraId="07764887" w14:textId="77777777" w:rsidTr="00DA7ADF">
        <w:tc>
          <w:tcPr>
            <w:tcW w:w="3289" w:type="dxa"/>
          </w:tcPr>
          <w:p w14:paraId="7F835133" w14:textId="77777777" w:rsidR="00DE0DD2" w:rsidRPr="00DA7ADF" w:rsidRDefault="005E0C46" w:rsidP="00CE4A0B">
            <w:pPr>
              <w:rPr>
                <w:b/>
                <w:i/>
                <w:lang w:val="ro-MD"/>
              </w:rPr>
            </w:pPr>
            <w:r w:rsidRPr="00DA7ADF">
              <w:rPr>
                <w:b/>
                <w:i/>
                <w:lang w:val="ro-MD"/>
              </w:rPr>
              <w:t>Cheltuieli</w:t>
            </w:r>
          </w:p>
        </w:tc>
        <w:tc>
          <w:tcPr>
            <w:tcW w:w="851" w:type="dxa"/>
          </w:tcPr>
          <w:p w14:paraId="6BCF09B6" w14:textId="77777777" w:rsidR="00DE0DD2" w:rsidRPr="00DA7ADF" w:rsidRDefault="00DE0DD2" w:rsidP="005E0C46">
            <w:pPr>
              <w:jc w:val="center"/>
              <w:rPr>
                <w:b/>
                <w:i/>
                <w:lang w:val="ro-MD"/>
              </w:rPr>
            </w:pPr>
          </w:p>
        </w:tc>
        <w:tc>
          <w:tcPr>
            <w:tcW w:w="1701" w:type="dxa"/>
            <w:vAlign w:val="center"/>
          </w:tcPr>
          <w:p w14:paraId="00B47273" w14:textId="1E60477C" w:rsidR="00DE0DD2" w:rsidRPr="00DA7ADF" w:rsidRDefault="00F221FB" w:rsidP="00DE0DD2">
            <w:pPr>
              <w:jc w:val="center"/>
              <w:rPr>
                <w:b/>
                <w:i/>
                <w:lang w:val="ro-MD"/>
              </w:rPr>
            </w:pPr>
            <w:r>
              <w:rPr>
                <w:b/>
                <w:i/>
                <w:lang w:val="ro-MD"/>
              </w:rPr>
              <w:t>165907,0</w:t>
            </w:r>
          </w:p>
        </w:tc>
        <w:tc>
          <w:tcPr>
            <w:tcW w:w="1417" w:type="dxa"/>
            <w:vAlign w:val="center"/>
          </w:tcPr>
          <w:p w14:paraId="25974579" w14:textId="05574A20" w:rsidR="00DE0DD2" w:rsidRPr="00DA7ADF" w:rsidRDefault="00F221FB" w:rsidP="00CE4A0B">
            <w:pPr>
              <w:jc w:val="center"/>
              <w:rPr>
                <w:b/>
                <w:i/>
                <w:lang w:val="ro-MD"/>
              </w:rPr>
            </w:pPr>
            <w:r>
              <w:rPr>
                <w:b/>
                <w:i/>
                <w:lang w:val="ro-MD"/>
              </w:rPr>
              <w:t>172357,7</w:t>
            </w:r>
          </w:p>
        </w:tc>
        <w:tc>
          <w:tcPr>
            <w:tcW w:w="1134" w:type="dxa"/>
            <w:vAlign w:val="center"/>
          </w:tcPr>
          <w:p w14:paraId="3751066E" w14:textId="7FF7E595" w:rsidR="00DE0DD2" w:rsidRPr="00DA7ADF" w:rsidRDefault="00F221FB" w:rsidP="00CE4A0B">
            <w:pPr>
              <w:jc w:val="center"/>
              <w:rPr>
                <w:b/>
                <w:i/>
                <w:lang w:val="ro-MD"/>
              </w:rPr>
            </w:pPr>
            <w:r>
              <w:rPr>
                <w:b/>
                <w:i/>
                <w:lang w:val="ro-MD"/>
              </w:rPr>
              <w:t>84,3</w:t>
            </w:r>
          </w:p>
        </w:tc>
        <w:tc>
          <w:tcPr>
            <w:tcW w:w="1418" w:type="dxa"/>
            <w:vAlign w:val="center"/>
          </w:tcPr>
          <w:p w14:paraId="3A707647" w14:textId="1761A9E6" w:rsidR="00DE0DD2" w:rsidRPr="00DA7ADF" w:rsidRDefault="002F790A" w:rsidP="005E0C46">
            <w:pPr>
              <w:jc w:val="center"/>
              <w:rPr>
                <w:b/>
                <w:i/>
                <w:lang w:val="ro-MD"/>
              </w:rPr>
            </w:pPr>
            <w:r>
              <w:rPr>
                <w:b/>
                <w:i/>
                <w:lang w:val="ro-MD"/>
              </w:rPr>
              <w:t>84,8</w:t>
            </w:r>
          </w:p>
        </w:tc>
      </w:tr>
      <w:tr w:rsidR="005E0C46" w:rsidRPr="00361F65" w14:paraId="7B4F7073" w14:textId="77777777" w:rsidTr="00DA7ADF">
        <w:tc>
          <w:tcPr>
            <w:tcW w:w="3289" w:type="dxa"/>
          </w:tcPr>
          <w:p w14:paraId="5FC92880" w14:textId="2A90D5E7" w:rsidR="005E0C46" w:rsidRPr="00DA7ADF" w:rsidRDefault="00F221FB" w:rsidP="00CE4A0B">
            <w:pPr>
              <w:rPr>
                <w:i/>
                <w:lang w:val="ro-MD"/>
              </w:rPr>
            </w:pPr>
            <w:r>
              <w:rPr>
                <w:i/>
                <w:lang w:val="ro-MD"/>
              </w:rPr>
              <w:t>i</w:t>
            </w:r>
            <w:r w:rsidR="005E0C46" w:rsidRPr="00DA7ADF">
              <w:rPr>
                <w:i/>
                <w:lang w:val="ro-MD"/>
              </w:rPr>
              <w:t>nclusiv:</w:t>
            </w:r>
          </w:p>
        </w:tc>
        <w:tc>
          <w:tcPr>
            <w:tcW w:w="851" w:type="dxa"/>
          </w:tcPr>
          <w:p w14:paraId="43239EF3" w14:textId="77777777" w:rsidR="005E0C46" w:rsidRPr="00DA7ADF" w:rsidRDefault="005E0C46" w:rsidP="005E0C46">
            <w:pPr>
              <w:jc w:val="center"/>
              <w:rPr>
                <w:b/>
                <w:lang w:val="ro-MD"/>
              </w:rPr>
            </w:pPr>
          </w:p>
        </w:tc>
        <w:tc>
          <w:tcPr>
            <w:tcW w:w="1701" w:type="dxa"/>
            <w:vAlign w:val="center"/>
          </w:tcPr>
          <w:p w14:paraId="4895B20F" w14:textId="77777777" w:rsidR="005E0C46" w:rsidRPr="00DA7ADF" w:rsidRDefault="005E0C46" w:rsidP="00DE0DD2">
            <w:pPr>
              <w:jc w:val="center"/>
              <w:rPr>
                <w:b/>
                <w:lang w:val="ro-MD"/>
              </w:rPr>
            </w:pPr>
          </w:p>
        </w:tc>
        <w:tc>
          <w:tcPr>
            <w:tcW w:w="1417" w:type="dxa"/>
            <w:vAlign w:val="center"/>
          </w:tcPr>
          <w:p w14:paraId="31DCC4DD" w14:textId="77777777" w:rsidR="005E0C46" w:rsidRPr="00DA7ADF" w:rsidRDefault="005E0C46" w:rsidP="00CE4A0B">
            <w:pPr>
              <w:jc w:val="center"/>
              <w:rPr>
                <w:b/>
                <w:lang w:val="ro-MD"/>
              </w:rPr>
            </w:pPr>
          </w:p>
        </w:tc>
        <w:tc>
          <w:tcPr>
            <w:tcW w:w="1134" w:type="dxa"/>
            <w:vAlign w:val="center"/>
          </w:tcPr>
          <w:p w14:paraId="7D791CD6" w14:textId="77777777" w:rsidR="005E0C46" w:rsidRPr="00DA7ADF" w:rsidRDefault="005E0C46" w:rsidP="00CE4A0B">
            <w:pPr>
              <w:jc w:val="center"/>
              <w:rPr>
                <w:b/>
                <w:lang w:val="ro-MD"/>
              </w:rPr>
            </w:pPr>
          </w:p>
        </w:tc>
        <w:tc>
          <w:tcPr>
            <w:tcW w:w="1418" w:type="dxa"/>
            <w:vAlign w:val="center"/>
          </w:tcPr>
          <w:p w14:paraId="2A5433AE" w14:textId="77777777" w:rsidR="005E0C46" w:rsidRPr="00DA7ADF" w:rsidRDefault="005E0C46" w:rsidP="00CE4A0B">
            <w:pPr>
              <w:jc w:val="center"/>
              <w:rPr>
                <w:b/>
                <w:lang w:val="ro-MD"/>
              </w:rPr>
            </w:pPr>
          </w:p>
        </w:tc>
      </w:tr>
      <w:tr w:rsidR="00DE0DD2" w:rsidRPr="00361F65" w14:paraId="0A7FD947" w14:textId="77777777" w:rsidTr="00DA7ADF">
        <w:tc>
          <w:tcPr>
            <w:tcW w:w="3289" w:type="dxa"/>
          </w:tcPr>
          <w:p w14:paraId="3199EE9A" w14:textId="77777777" w:rsidR="00DE0DD2" w:rsidRPr="00DA7ADF" w:rsidRDefault="00DE0DD2" w:rsidP="00CE4A0B">
            <w:pPr>
              <w:tabs>
                <w:tab w:val="left" w:pos="3516"/>
              </w:tabs>
              <w:rPr>
                <w:i/>
                <w:lang w:val="ro-MD"/>
              </w:rPr>
            </w:pPr>
            <w:r w:rsidRPr="00DA7ADF">
              <w:rPr>
                <w:i/>
                <w:lang w:val="ro-MD"/>
              </w:rPr>
              <w:t>Cheltuieli de personal</w:t>
            </w:r>
          </w:p>
        </w:tc>
        <w:tc>
          <w:tcPr>
            <w:tcW w:w="851" w:type="dxa"/>
          </w:tcPr>
          <w:p w14:paraId="7963697A" w14:textId="77777777" w:rsidR="00DE0DD2" w:rsidRPr="00DA7ADF" w:rsidRDefault="005E0C46" w:rsidP="005E0C46">
            <w:pPr>
              <w:jc w:val="center"/>
              <w:rPr>
                <w:i/>
                <w:lang w:val="ro-MD"/>
              </w:rPr>
            </w:pPr>
            <w:r w:rsidRPr="00DA7ADF">
              <w:rPr>
                <w:i/>
                <w:lang w:val="ro-MD"/>
              </w:rPr>
              <w:t>21</w:t>
            </w:r>
          </w:p>
        </w:tc>
        <w:tc>
          <w:tcPr>
            <w:tcW w:w="1701" w:type="dxa"/>
            <w:vAlign w:val="center"/>
          </w:tcPr>
          <w:p w14:paraId="75D25DDC" w14:textId="4BECB3AA" w:rsidR="00DE0DD2" w:rsidRPr="00DA7ADF" w:rsidRDefault="00F221FB" w:rsidP="00DE0DD2">
            <w:pPr>
              <w:jc w:val="center"/>
              <w:rPr>
                <w:i/>
                <w:lang w:val="ro-MD"/>
              </w:rPr>
            </w:pPr>
            <w:r>
              <w:rPr>
                <w:i/>
                <w:lang w:val="ro-MD"/>
              </w:rPr>
              <w:t>153794,7</w:t>
            </w:r>
          </w:p>
        </w:tc>
        <w:tc>
          <w:tcPr>
            <w:tcW w:w="1417" w:type="dxa"/>
            <w:vAlign w:val="center"/>
          </w:tcPr>
          <w:p w14:paraId="2267BA88" w14:textId="39C5ECCE" w:rsidR="00DE0DD2" w:rsidRPr="00DA7ADF" w:rsidRDefault="00F221FB" w:rsidP="00CE4A0B">
            <w:pPr>
              <w:jc w:val="center"/>
              <w:rPr>
                <w:i/>
                <w:lang w:val="ro-MD"/>
              </w:rPr>
            </w:pPr>
            <w:r>
              <w:rPr>
                <w:i/>
                <w:lang w:val="ro-MD"/>
              </w:rPr>
              <w:t>158298,2</w:t>
            </w:r>
          </w:p>
        </w:tc>
        <w:tc>
          <w:tcPr>
            <w:tcW w:w="1134" w:type="dxa"/>
            <w:vAlign w:val="center"/>
          </w:tcPr>
          <w:p w14:paraId="006BC5C2" w14:textId="48FDE65E" w:rsidR="00DE0DD2" w:rsidRPr="00DA7ADF" w:rsidRDefault="00F221FB" w:rsidP="00CE4A0B">
            <w:pPr>
              <w:jc w:val="center"/>
              <w:rPr>
                <w:b/>
                <w:lang w:val="ro-MD"/>
              </w:rPr>
            </w:pPr>
            <w:r>
              <w:rPr>
                <w:b/>
                <w:lang w:val="ro-MD"/>
              </w:rPr>
              <w:t>78,2</w:t>
            </w:r>
          </w:p>
        </w:tc>
        <w:tc>
          <w:tcPr>
            <w:tcW w:w="1418" w:type="dxa"/>
            <w:vAlign w:val="center"/>
          </w:tcPr>
          <w:p w14:paraId="418E487E" w14:textId="16692FFD" w:rsidR="00DE0DD2" w:rsidRPr="00DA7ADF" w:rsidRDefault="002F790A" w:rsidP="00CE4A0B">
            <w:pPr>
              <w:jc w:val="center"/>
              <w:rPr>
                <w:b/>
                <w:lang w:val="ro-MD"/>
              </w:rPr>
            </w:pPr>
            <w:r>
              <w:rPr>
                <w:b/>
                <w:lang w:val="ro-MD"/>
              </w:rPr>
              <w:t>77,9</w:t>
            </w:r>
          </w:p>
        </w:tc>
      </w:tr>
      <w:tr w:rsidR="00DE0DD2" w:rsidRPr="00361F65" w14:paraId="3D6B3CBC" w14:textId="77777777" w:rsidTr="00DA7ADF">
        <w:trPr>
          <w:trHeight w:val="243"/>
        </w:trPr>
        <w:tc>
          <w:tcPr>
            <w:tcW w:w="3289" w:type="dxa"/>
          </w:tcPr>
          <w:p w14:paraId="65BF2D04" w14:textId="77777777" w:rsidR="00DE0DD2" w:rsidRPr="00DA7ADF" w:rsidRDefault="00DE0DD2" w:rsidP="00CE4A0B">
            <w:pPr>
              <w:rPr>
                <w:i/>
                <w:lang w:val="ro-MD"/>
              </w:rPr>
            </w:pPr>
            <w:r w:rsidRPr="00DA7ADF">
              <w:rPr>
                <w:i/>
                <w:lang w:val="ro-MD"/>
              </w:rPr>
              <w:t>Bunuri şi servicii</w:t>
            </w:r>
          </w:p>
        </w:tc>
        <w:tc>
          <w:tcPr>
            <w:tcW w:w="851" w:type="dxa"/>
          </w:tcPr>
          <w:p w14:paraId="722EE371" w14:textId="77777777" w:rsidR="00DE0DD2" w:rsidRPr="00DA7ADF" w:rsidRDefault="005E0C46" w:rsidP="005E0C46">
            <w:pPr>
              <w:jc w:val="center"/>
              <w:rPr>
                <w:i/>
                <w:lang w:val="ro-MD"/>
              </w:rPr>
            </w:pPr>
            <w:r w:rsidRPr="00DA7ADF">
              <w:rPr>
                <w:i/>
                <w:lang w:val="ro-MD"/>
              </w:rPr>
              <w:t>22</w:t>
            </w:r>
          </w:p>
        </w:tc>
        <w:tc>
          <w:tcPr>
            <w:tcW w:w="1701" w:type="dxa"/>
            <w:vAlign w:val="center"/>
          </w:tcPr>
          <w:p w14:paraId="0BD862F6" w14:textId="78ACC330" w:rsidR="00DE0DD2" w:rsidRPr="00DA7ADF" w:rsidRDefault="00F221FB" w:rsidP="00DE0DD2">
            <w:pPr>
              <w:jc w:val="center"/>
              <w:rPr>
                <w:i/>
                <w:lang w:val="ro-MD"/>
              </w:rPr>
            </w:pPr>
            <w:r>
              <w:rPr>
                <w:i/>
                <w:lang w:val="ro-MD"/>
              </w:rPr>
              <w:t>9313,1</w:t>
            </w:r>
          </w:p>
        </w:tc>
        <w:tc>
          <w:tcPr>
            <w:tcW w:w="1417" w:type="dxa"/>
            <w:vAlign w:val="center"/>
          </w:tcPr>
          <w:p w14:paraId="0759230E" w14:textId="38C8890B" w:rsidR="00DE0DD2" w:rsidRPr="00DA7ADF" w:rsidRDefault="00F221FB" w:rsidP="00CE4A0B">
            <w:pPr>
              <w:jc w:val="center"/>
              <w:rPr>
                <w:i/>
                <w:lang w:val="ro-MD"/>
              </w:rPr>
            </w:pPr>
            <w:r>
              <w:rPr>
                <w:i/>
                <w:lang w:val="ro-MD"/>
              </w:rPr>
              <w:t>11219,0</w:t>
            </w:r>
          </w:p>
        </w:tc>
        <w:tc>
          <w:tcPr>
            <w:tcW w:w="1134" w:type="dxa"/>
            <w:vAlign w:val="center"/>
          </w:tcPr>
          <w:p w14:paraId="01A27F98" w14:textId="1D9C9FA1" w:rsidR="00DE0DD2" w:rsidRPr="00DA7ADF" w:rsidRDefault="00F221FB" w:rsidP="00CE4A0B">
            <w:pPr>
              <w:jc w:val="center"/>
              <w:rPr>
                <w:b/>
                <w:lang w:val="ro-MD"/>
              </w:rPr>
            </w:pPr>
            <w:r>
              <w:rPr>
                <w:b/>
                <w:lang w:val="ro-MD"/>
              </w:rPr>
              <w:t>4,7</w:t>
            </w:r>
          </w:p>
        </w:tc>
        <w:tc>
          <w:tcPr>
            <w:tcW w:w="1418" w:type="dxa"/>
            <w:vAlign w:val="center"/>
          </w:tcPr>
          <w:p w14:paraId="5205A3D6" w14:textId="64652354" w:rsidR="00DE0DD2" w:rsidRPr="00DA7ADF" w:rsidRDefault="002F790A" w:rsidP="00CE4A0B">
            <w:pPr>
              <w:jc w:val="center"/>
              <w:rPr>
                <w:b/>
                <w:lang w:val="ro-MD"/>
              </w:rPr>
            </w:pPr>
            <w:r>
              <w:rPr>
                <w:b/>
                <w:lang w:val="ro-MD"/>
              </w:rPr>
              <w:t>5,5</w:t>
            </w:r>
          </w:p>
        </w:tc>
      </w:tr>
      <w:tr w:rsidR="00DE0DD2" w:rsidRPr="00361F65" w14:paraId="7EAB946C" w14:textId="77777777" w:rsidTr="00DA7ADF">
        <w:trPr>
          <w:trHeight w:val="243"/>
        </w:trPr>
        <w:tc>
          <w:tcPr>
            <w:tcW w:w="3289" w:type="dxa"/>
          </w:tcPr>
          <w:p w14:paraId="5605BE21" w14:textId="77777777" w:rsidR="00DE0DD2" w:rsidRPr="00DA7ADF" w:rsidRDefault="00DE0DD2" w:rsidP="00CE4A0B">
            <w:pPr>
              <w:rPr>
                <w:lang w:val="ro-MD"/>
              </w:rPr>
            </w:pPr>
            <w:r w:rsidRPr="00DA7ADF">
              <w:rPr>
                <w:i/>
                <w:lang w:val="ro-MD"/>
              </w:rPr>
              <w:t>Prestaţii sociale</w:t>
            </w:r>
          </w:p>
        </w:tc>
        <w:tc>
          <w:tcPr>
            <w:tcW w:w="851" w:type="dxa"/>
          </w:tcPr>
          <w:p w14:paraId="355BDCEB" w14:textId="77777777" w:rsidR="00DE0DD2" w:rsidRPr="00DA7ADF" w:rsidRDefault="005E0C46" w:rsidP="005E0C46">
            <w:pPr>
              <w:jc w:val="center"/>
              <w:rPr>
                <w:i/>
                <w:lang w:val="ro-MD"/>
              </w:rPr>
            </w:pPr>
            <w:r w:rsidRPr="00DA7ADF">
              <w:rPr>
                <w:i/>
                <w:lang w:val="ro-MD"/>
              </w:rPr>
              <w:t>27</w:t>
            </w:r>
          </w:p>
        </w:tc>
        <w:tc>
          <w:tcPr>
            <w:tcW w:w="1701" w:type="dxa"/>
            <w:vAlign w:val="center"/>
          </w:tcPr>
          <w:p w14:paraId="2036F08D" w14:textId="2461ED98" w:rsidR="00DE0DD2" w:rsidRPr="00DA7ADF" w:rsidRDefault="00F221FB" w:rsidP="00DE0DD2">
            <w:pPr>
              <w:jc w:val="center"/>
              <w:rPr>
                <w:i/>
                <w:lang w:val="ro-MD"/>
              </w:rPr>
            </w:pPr>
            <w:r>
              <w:rPr>
                <w:i/>
                <w:lang w:val="ro-MD"/>
              </w:rPr>
              <w:t>2028,4</w:t>
            </w:r>
          </w:p>
        </w:tc>
        <w:tc>
          <w:tcPr>
            <w:tcW w:w="1417" w:type="dxa"/>
            <w:vAlign w:val="center"/>
          </w:tcPr>
          <w:p w14:paraId="76B70824" w14:textId="5DB09FDD" w:rsidR="00DE0DD2" w:rsidRPr="00DA7ADF" w:rsidRDefault="00F221FB" w:rsidP="005E0C46">
            <w:pPr>
              <w:jc w:val="center"/>
              <w:rPr>
                <w:i/>
                <w:lang w:val="ro-MD"/>
              </w:rPr>
            </w:pPr>
            <w:r>
              <w:rPr>
                <w:i/>
                <w:lang w:val="ro-MD"/>
              </w:rPr>
              <w:t>2005,4</w:t>
            </w:r>
          </w:p>
        </w:tc>
        <w:tc>
          <w:tcPr>
            <w:tcW w:w="1134" w:type="dxa"/>
            <w:vAlign w:val="center"/>
          </w:tcPr>
          <w:p w14:paraId="66C052C0" w14:textId="27BE1CF2" w:rsidR="00DE0DD2" w:rsidRPr="00DA7ADF" w:rsidRDefault="00F221FB" w:rsidP="00CE4A0B">
            <w:pPr>
              <w:jc w:val="center"/>
              <w:rPr>
                <w:lang w:val="ro-MD"/>
              </w:rPr>
            </w:pPr>
            <w:r>
              <w:rPr>
                <w:lang w:val="ro-MD"/>
              </w:rPr>
              <w:t>1,0</w:t>
            </w:r>
          </w:p>
        </w:tc>
        <w:tc>
          <w:tcPr>
            <w:tcW w:w="1418" w:type="dxa"/>
            <w:vAlign w:val="center"/>
          </w:tcPr>
          <w:p w14:paraId="7B336B62" w14:textId="06FFC017" w:rsidR="00DE0DD2" w:rsidRPr="00DA7ADF" w:rsidRDefault="002F790A" w:rsidP="00CE4A0B">
            <w:pPr>
              <w:jc w:val="center"/>
              <w:rPr>
                <w:lang w:val="ro-MD"/>
              </w:rPr>
            </w:pPr>
            <w:r>
              <w:rPr>
                <w:lang w:val="ro-MD"/>
              </w:rPr>
              <w:t>1,0</w:t>
            </w:r>
          </w:p>
        </w:tc>
      </w:tr>
      <w:tr w:rsidR="00DE0DD2" w:rsidRPr="00361F65" w14:paraId="503BE2C0" w14:textId="77777777" w:rsidTr="00DA7ADF">
        <w:trPr>
          <w:trHeight w:val="243"/>
        </w:trPr>
        <w:tc>
          <w:tcPr>
            <w:tcW w:w="3289" w:type="dxa"/>
          </w:tcPr>
          <w:p w14:paraId="1769DCF6" w14:textId="77777777" w:rsidR="00DE0DD2" w:rsidRPr="00DA7ADF" w:rsidRDefault="00DE0DD2" w:rsidP="00CE4A0B">
            <w:pPr>
              <w:rPr>
                <w:lang w:val="ro-MD"/>
              </w:rPr>
            </w:pPr>
            <w:r w:rsidRPr="00DA7ADF">
              <w:rPr>
                <w:i/>
                <w:lang w:val="ro-MD"/>
              </w:rPr>
              <w:t>Alte cheltuieli</w:t>
            </w:r>
          </w:p>
        </w:tc>
        <w:tc>
          <w:tcPr>
            <w:tcW w:w="851" w:type="dxa"/>
          </w:tcPr>
          <w:p w14:paraId="534E883B" w14:textId="77777777" w:rsidR="00DE0DD2" w:rsidRPr="00DA7ADF" w:rsidRDefault="005E0C46" w:rsidP="005E0C46">
            <w:pPr>
              <w:jc w:val="center"/>
              <w:rPr>
                <w:i/>
                <w:lang w:val="ro-MD"/>
              </w:rPr>
            </w:pPr>
            <w:r w:rsidRPr="00DA7ADF">
              <w:rPr>
                <w:i/>
                <w:lang w:val="ro-MD"/>
              </w:rPr>
              <w:t>28</w:t>
            </w:r>
          </w:p>
        </w:tc>
        <w:tc>
          <w:tcPr>
            <w:tcW w:w="1701" w:type="dxa"/>
            <w:vAlign w:val="center"/>
          </w:tcPr>
          <w:p w14:paraId="06CD287D" w14:textId="3DE2BDD9" w:rsidR="00DE0DD2" w:rsidRPr="00DA7ADF" w:rsidRDefault="00F221FB" w:rsidP="00DE0DD2">
            <w:pPr>
              <w:jc w:val="center"/>
              <w:rPr>
                <w:i/>
                <w:lang w:val="ro-MD"/>
              </w:rPr>
            </w:pPr>
            <w:r>
              <w:rPr>
                <w:i/>
                <w:lang w:val="ro-MD"/>
              </w:rPr>
              <w:t>770,8</w:t>
            </w:r>
          </w:p>
        </w:tc>
        <w:tc>
          <w:tcPr>
            <w:tcW w:w="1417" w:type="dxa"/>
            <w:vAlign w:val="center"/>
          </w:tcPr>
          <w:p w14:paraId="0796E9DA" w14:textId="7DB37AC7" w:rsidR="00DE0DD2" w:rsidRPr="00DA7ADF" w:rsidRDefault="00F221FB" w:rsidP="005E0C46">
            <w:pPr>
              <w:jc w:val="center"/>
              <w:rPr>
                <w:i/>
                <w:lang w:val="ro-MD"/>
              </w:rPr>
            </w:pPr>
            <w:r>
              <w:rPr>
                <w:i/>
                <w:lang w:val="ro-MD"/>
              </w:rPr>
              <w:t>835,1</w:t>
            </w:r>
          </w:p>
        </w:tc>
        <w:tc>
          <w:tcPr>
            <w:tcW w:w="1134" w:type="dxa"/>
            <w:vAlign w:val="center"/>
          </w:tcPr>
          <w:p w14:paraId="43960AA4" w14:textId="116F2B4C" w:rsidR="00DE0DD2" w:rsidRPr="00DA7ADF" w:rsidRDefault="00F221FB" w:rsidP="005E0C46">
            <w:pPr>
              <w:jc w:val="center"/>
              <w:rPr>
                <w:lang w:val="ro-MD"/>
              </w:rPr>
            </w:pPr>
            <w:r>
              <w:rPr>
                <w:lang w:val="ro-MD"/>
              </w:rPr>
              <w:t>0,4</w:t>
            </w:r>
          </w:p>
        </w:tc>
        <w:tc>
          <w:tcPr>
            <w:tcW w:w="1418" w:type="dxa"/>
            <w:vAlign w:val="center"/>
          </w:tcPr>
          <w:p w14:paraId="6E230320" w14:textId="55A51AC7" w:rsidR="00DE0DD2" w:rsidRPr="00DA7ADF" w:rsidRDefault="002F790A" w:rsidP="002F790A">
            <w:pPr>
              <w:jc w:val="center"/>
              <w:rPr>
                <w:lang w:val="ro-MD"/>
              </w:rPr>
            </w:pPr>
            <w:r>
              <w:rPr>
                <w:lang w:val="ro-MD"/>
              </w:rPr>
              <w:t>0,4</w:t>
            </w:r>
          </w:p>
        </w:tc>
      </w:tr>
      <w:tr w:rsidR="00DE0DD2" w:rsidRPr="00361F65" w14:paraId="6485C246" w14:textId="77777777" w:rsidTr="00DA7ADF">
        <w:trPr>
          <w:trHeight w:val="60"/>
        </w:trPr>
        <w:tc>
          <w:tcPr>
            <w:tcW w:w="3289" w:type="dxa"/>
          </w:tcPr>
          <w:p w14:paraId="2476D0F8" w14:textId="77777777" w:rsidR="00DE0DD2" w:rsidRPr="00DA7ADF" w:rsidRDefault="00DE0DD2" w:rsidP="00CE4A0B">
            <w:pPr>
              <w:rPr>
                <w:b/>
                <w:i/>
                <w:lang w:val="ro-MD"/>
              </w:rPr>
            </w:pPr>
            <w:r w:rsidRPr="00DA7ADF">
              <w:rPr>
                <w:b/>
                <w:i/>
                <w:lang w:val="ro-MD"/>
              </w:rPr>
              <w:t>Active nefinanciare</w:t>
            </w:r>
          </w:p>
        </w:tc>
        <w:tc>
          <w:tcPr>
            <w:tcW w:w="851" w:type="dxa"/>
          </w:tcPr>
          <w:p w14:paraId="7D3B7F2D" w14:textId="77777777" w:rsidR="00DE0DD2" w:rsidRPr="00DA7ADF" w:rsidRDefault="00DE0DD2" w:rsidP="005E0C46">
            <w:pPr>
              <w:jc w:val="center"/>
              <w:rPr>
                <w:b/>
                <w:i/>
                <w:lang w:val="ro-MD"/>
              </w:rPr>
            </w:pPr>
          </w:p>
        </w:tc>
        <w:tc>
          <w:tcPr>
            <w:tcW w:w="1701" w:type="dxa"/>
            <w:vAlign w:val="center"/>
          </w:tcPr>
          <w:p w14:paraId="6E8ACD51" w14:textId="696BBE37" w:rsidR="00DE0DD2" w:rsidRPr="00DA7ADF" w:rsidRDefault="00F221FB" w:rsidP="00DE0DD2">
            <w:pPr>
              <w:jc w:val="center"/>
              <w:rPr>
                <w:b/>
                <w:i/>
                <w:lang w:val="ro-MD"/>
              </w:rPr>
            </w:pPr>
            <w:r>
              <w:rPr>
                <w:b/>
                <w:i/>
                <w:lang w:val="ro-MD"/>
              </w:rPr>
              <w:t>30750,4</w:t>
            </w:r>
          </w:p>
        </w:tc>
        <w:tc>
          <w:tcPr>
            <w:tcW w:w="1417" w:type="dxa"/>
            <w:vAlign w:val="center"/>
          </w:tcPr>
          <w:p w14:paraId="5DF392E3" w14:textId="0EBC4F9F" w:rsidR="00DE0DD2" w:rsidRPr="00DA7ADF" w:rsidRDefault="00F221FB" w:rsidP="00327B26">
            <w:pPr>
              <w:jc w:val="center"/>
              <w:rPr>
                <w:b/>
                <w:i/>
                <w:lang w:val="ro-MD"/>
              </w:rPr>
            </w:pPr>
            <w:r>
              <w:rPr>
                <w:b/>
                <w:i/>
                <w:lang w:val="ro-MD"/>
              </w:rPr>
              <w:t>30816,9</w:t>
            </w:r>
          </w:p>
        </w:tc>
        <w:tc>
          <w:tcPr>
            <w:tcW w:w="1134" w:type="dxa"/>
            <w:vAlign w:val="center"/>
          </w:tcPr>
          <w:p w14:paraId="6456EF0C" w14:textId="0054DCC0" w:rsidR="00DE0DD2" w:rsidRPr="00DA7ADF" w:rsidRDefault="00F221FB" w:rsidP="00CE4A0B">
            <w:pPr>
              <w:jc w:val="center"/>
              <w:rPr>
                <w:b/>
                <w:i/>
                <w:lang w:val="ro-MD"/>
              </w:rPr>
            </w:pPr>
            <w:r>
              <w:rPr>
                <w:b/>
                <w:i/>
                <w:lang w:val="ro-MD"/>
              </w:rPr>
              <w:t>15,7</w:t>
            </w:r>
          </w:p>
        </w:tc>
        <w:tc>
          <w:tcPr>
            <w:tcW w:w="1418" w:type="dxa"/>
            <w:vAlign w:val="center"/>
          </w:tcPr>
          <w:p w14:paraId="761D7E5E" w14:textId="3E26BB9B" w:rsidR="00DE0DD2" w:rsidRPr="00DA7ADF" w:rsidRDefault="002F790A" w:rsidP="005E0C46">
            <w:pPr>
              <w:jc w:val="center"/>
              <w:rPr>
                <w:b/>
                <w:i/>
                <w:lang w:val="ro-MD"/>
              </w:rPr>
            </w:pPr>
            <w:r>
              <w:rPr>
                <w:b/>
                <w:i/>
                <w:lang w:val="ro-MD"/>
              </w:rPr>
              <w:t>15,2</w:t>
            </w:r>
          </w:p>
        </w:tc>
      </w:tr>
      <w:tr w:rsidR="00DE0DD2" w:rsidRPr="00361F65" w14:paraId="7DF26470" w14:textId="77777777" w:rsidTr="00DA7ADF">
        <w:trPr>
          <w:trHeight w:val="60"/>
        </w:trPr>
        <w:tc>
          <w:tcPr>
            <w:tcW w:w="3289" w:type="dxa"/>
          </w:tcPr>
          <w:p w14:paraId="7A7AE772" w14:textId="77777777" w:rsidR="00DE0DD2" w:rsidRPr="00DA7ADF" w:rsidRDefault="00DE0DD2" w:rsidP="00CE4A0B">
            <w:pPr>
              <w:rPr>
                <w:i/>
                <w:lang w:val="ro-MD"/>
              </w:rPr>
            </w:pPr>
            <w:r w:rsidRPr="00DA7ADF">
              <w:rPr>
                <w:i/>
                <w:lang w:val="ro-MD"/>
              </w:rPr>
              <w:t>inclusiv.</w:t>
            </w:r>
          </w:p>
        </w:tc>
        <w:tc>
          <w:tcPr>
            <w:tcW w:w="851" w:type="dxa"/>
          </w:tcPr>
          <w:p w14:paraId="580DEF75" w14:textId="77777777" w:rsidR="00DE0DD2" w:rsidRPr="00DA7ADF" w:rsidRDefault="00DE0DD2" w:rsidP="005E0C46">
            <w:pPr>
              <w:jc w:val="center"/>
              <w:rPr>
                <w:i/>
                <w:lang w:val="ro-MD"/>
              </w:rPr>
            </w:pPr>
          </w:p>
        </w:tc>
        <w:tc>
          <w:tcPr>
            <w:tcW w:w="1701" w:type="dxa"/>
            <w:vAlign w:val="center"/>
          </w:tcPr>
          <w:p w14:paraId="29A83CD6" w14:textId="77777777" w:rsidR="00DE0DD2" w:rsidRPr="00DA7ADF" w:rsidRDefault="00DE0DD2" w:rsidP="00DE0DD2">
            <w:pPr>
              <w:jc w:val="center"/>
              <w:rPr>
                <w:i/>
                <w:lang w:val="ro-MD"/>
              </w:rPr>
            </w:pPr>
          </w:p>
        </w:tc>
        <w:tc>
          <w:tcPr>
            <w:tcW w:w="1417" w:type="dxa"/>
            <w:vAlign w:val="center"/>
          </w:tcPr>
          <w:p w14:paraId="3632B5B5" w14:textId="77777777" w:rsidR="00DE0DD2" w:rsidRPr="00DA7ADF" w:rsidRDefault="00DE0DD2" w:rsidP="00CE4A0B">
            <w:pPr>
              <w:jc w:val="center"/>
              <w:rPr>
                <w:i/>
                <w:lang w:val="ro-MD"/>
              </w:rPr>
            </w:pPr>
          </w:p>
        </w:tc>
        <w:tc>
          <w:tcPr>
            <w:tcW w:w="1134" w:type="dxa"/>
            <w:vAlign w:val="center"/>
          </w:tcPr>
          <w:p w14:paraId="5271C408" w14:textId="77777777" w:rsidR="00DE0DD2" w:rsidRPr="00DA7ADF" w:rsidRDefault="00DE0DD2" w:rsidP="00CE4A0B">
            <w:pPr>
              <w:jc w:val="center"/>
              <w:rPr>
                <w:lang w:val="ro-MD"/>
              </w:rPr>
            </w:pPr>
          </w:p>
        </w:tc>
        <w:tc>
          <w:tcPr>
            <w:tcW w:w="1418" w:type="dxa"/>
            <w:vAlign w:val="center"/>
          </w:tcPr>
          <w:p w14:paraId="717A5A98" w14:textId="77777777" w:rsidR="00DE0DD2" w:rsidRPr="00DA7ADF" w:rsidRDefault="00DE0DD2" w:rsidP="00CE4A0B">
            <w:pPr>
              <w:jc w:val="center"/>
              <w:rPr>
                <w:lang w:val="ro-MD"/>
              </w:rPr>
            </w:pPr>
          </w:p>
        </w:tc>
      </w:tr>
      <w:tr w:rsidR="00DE0DD2" w:rsidRPr="00361F65" w14:paraId="2EA257DC" w14:textId="77777777" w:rsidTr="00DA7ADF">
        <w:trPr>
          <w:trHeight w:val="60"/>
        </w:trPr>
        <w:tc>
          <w:tcPr>
            <w:tcW w:w="3289" w:type="dxa"/>
          </w:tcPr>
          <w:p w14:paraId="57041A31" w14:textId="77777777" w:rsidR="00DE0DD2" w:rsidRPr="00DA7ADF" w:rsidRDefault="00DE0DD2" w:rsidP="00CE4A0B">
            <w:pPr>
              <w:rPr>
                <w:i/>
                <w:lang w:val="ro-MD"/>
              </w:rPr>
            </w:pPr>
            <w:r w:rsidRPr="00DA7ADF">
              <w:rPr>
                <w:i/>
                <w:lang w:val="ro-MD"/>
              </w:rPr>
              <w:t>Mijloace fixe</w:t>
            </w:r>
          </w:p>
        </w:tc>
        <w:tc>
          <w:tcPr>
            <w:tcW w:w="851" w:type="dxa"/>
          </w:tcPr>
          <w:p w14:paraId="536DAD3B" w14:textId="77777777" w:rsidR="00DE0DD2" w:rsidRPr="00DA7ADF" w:rsidRDefault="005E0C46" w:rsidP="005E0C46">
            <w:pPr>
              <w:jc w:val="center"/>
              <w:rPr>
                <w:i/>
                <w:lang w:val="ro-MD"/>
              </w:rPr>
            </w:pPr>
            <w:r w:rsidRPr="00DA7ADF">
              <w:rPr>
                <w:i/>
                <w:lang w:val="ro-MD"/>
              </w:rPr>
              <w:t>31</w:t>
            </w:r>
          </w:p>
        </w:tc>
        <w:tc>
          <w:tcPr>
            <w:tcW w:w="1701" w:type="dxa"/>
            <w:vAlign w:val="center"/>
          </w:tcPr>
          <w:p w14:paraId="319B8BB3" w14:textId="42DE9F49" w:rsidR="00DE0DD2" w:rsidRPr="00DA7ADF" w:rsidRDefault="00F221FB" w:rsidP="00DE0DD2">
            <w:pPr>
              <w:jc w:val="center"/>
              <w:rPr>
                <w:i/>
                <w:lang w:val="ro-MD"/>
              </w:rPr>
            </w:pPr>
            <w:r>
              <w:rPr>
                <w:i/>
                <w:lang w:val="ro-MD"/>
              </w:rPr>
              <w:t>17330,2</w:t>
            </w:r>
          </w:p>
        </w:tc>
        <w:tc>
          <w:tcPr>
            <w:tcW w:w="1417" w:type="dxa"/>
            <w:vAlign w:val="center"/>
          </w:tcPr>
          <w:p w14:paraId="374B0EA5" w14:textId="47476E25" w:rsidR="00DE0DD2" w:rsidRPr="00DA7ADF" w:rsidRDefault="00F221FB" w:rsidP="00327B26">
            <w:pPr>
              <w:jc w:val="center"/>
              <w:rPr>
                <w:i/>
                <w:lang w:val="ro-MD"/>
              </w:rPr>
            </w:pPr>
            <w:r>
              <w:rPr>
                <w:i/>
                <w:lang w:val="ro-MD"/>
              </w:rPr>
              <w:t>13531,4</w:t>
            </w:r>
          </w:p>
        </w:tc>
        <w:tc>
          <w:tcPr>
            <w:tcW w:w="1134" w:type="dxa"/>
            <w:vAlign w:val="center"/>
          </w:tcPr>
          <w:p w14:paraId="557DA7C2" w14:textId="7E338E62" w:rsidR="00DE0DD2" w:rsidRPr="00DA7ADF" w:rsidRDefault="00F221FB" w:rsidP="00CE4A0B">
            <w:pPr>
              <w:jc w:val="center"/>
              <w:rPr>
                <w:lang w:val="ro-MD"/>
              </w:rPr>
            </w:pPr>
            <w:r>
              <w:rPr>
                <w:lang w:val="ro-MD"/>
              </w:rPr>
              <w:t>8,8</w:t>
            </w:r>
          </w:p>
        </w:tc>
        <w:tc>
          <w:tcPr>
            <w:tcW w:w="1418" w:type="dxa"/>
            <w:vAlign w:val="center"/>
          </w:tcPr>
          <w:p w14:paraId="509992D2" w14:textId="67EE5BED" w:rsidR="00DE0DD2" w:rsidRPr="00DA7ADF" w:rsidRDefault="00ED61AF" w:rsidP="00CE4A0B">
            <w:pPr>
              <w:jc w:val="center"/>
              <w:rPr>
                <w:lang w:val="ro-MD"/>
              </w:rPr>
            </w:pPr>
            <w:r>
              <w:rPr>
                <w:lang w:val="ro-MD"/>
              </w:rPr>
              <w:t>6,6</w:t>
            </w:r>
          </w:p>
        </w:tc>
      </w:tr>
      <w:tr w:rsidR="00DE0DD2" w:rsidRPr="00361F65" w14:paraId="6AB26A7E" w14:textId="77777777" w:rsidTr="00DA7ADF">
        <w:trPr>
          <w:trHeight w:val="60"/>
        </w:trPr>
        <w:tc>
          <w:tcPr>
            <w:tcW w:w="3289" w:type="dxa"/>
          </w:tcPr>
          <w:p w14:paraId="25115709" w14:textId="77777777" w:rsidR="00DE0DD2" w:rsidRPr="00DA7ADF" w:rsidRDefault="00DE0DD2" w:rsidP="00CE4A0B">
            <w:pPr>
              <w:rPr>
                <w:i/>
                <w:lang w:val="ro-MD"/>
              </w:rPr>
            </w:pPr>
            <w:r w:rsidRPr="00DA7ADF">
              <w:rPr>
                <w:i/>
                <w:lang w:val="ro-MD"/>
              </w:rPr>
              <w:t>Stocuri de materiale circulante</w:t>
            </w:r>
          </w:p>
        </w:tc>
        <w:tc>
          <w:tcPr>
            <w:tcW w:w="851" w:type="dxa"/>
          </w:tcPr>
          <w:p w14:paraId="2544AC05" w14:textId="77777777" w:rsidR="00DE0DD2" w:rsidRPr="00DA7ADF" w:rsidRDefault="005E0C46" w:rsidP="005E0C46">
            <w:pPr>
              <w:jc w:val="center"/>
              <w:rPr>
                <w:i/>
                <w:lang w:val="ro-MD"/>
              </w:rPr>
            </w:pPr>
            <w:r w:rsidRPr="00DA7ADF">
              <w:rPr>
                <w:i/>
                <w:lang w:val="ro-MD"/>
              </w:rPr>
              <w:t>33</w:t>
            </w:r>
          </w:p>
        </w:tc>
        <w:tc>
          <w:tcPr>
            <w:tcW w:w="1701" w:type="dxa"/>
            <w:vAlign w:val="center"/>
          </w:tcPr>
          <w:p w14:paraId="5687F4B0" w14:textId="785FBCFA" w:rsidR="00DE0DD2" w:rsidRPr="00DA7ADF" w:rsidRDefault="00F221FB" w:rsidP="005E0C46">
            <w:pPr>
              <w:jc w:val="center"/>
              <w:rPr>
                <w:i/>
                <w:lang w:val="ro-MD"/>
              </w:rPr>
            </w:pPr>
            <w:r>
              <w:rPr>
                <w:i/>
                <w:lang w:val="ro-MD"/>
              </w:rPr>
              <w:t>13420,2</w:t>
            </w:r>
          </w:p>
        </w:tc>
        <w:tc>
          <w:tcPr>
            <w:tcW w:w="1417" w:type="dxa"/>
            <w:vAlign w:val="center"/>
          </w:tcPr>
          <w:p w14:paraId="38C2D89B" w14:textId="1656F0B6" w:rsidR="00DE0DD2" w:rsidRPr="00DA7ADF" w:rsidRDefault="00F221FB" w:rsidP="00CE4A0B">
            <w:pPr>
              <w:jc w:val="center"/>
              <w:rPr>
                <w:i/>
                <w:lang w:val="ro-MD"/>
              </w:rPr>
            </w:pPr>
            <w:r>
              <w:rPr>
                <w:i/>
                <w:lang w:val="ro-MD"/>
              </w:rPr>
              <w:t>17285,5</w:t>
            </w:r>
          </w:p>
        </w:tc>
        <w:tc>
          <w:tcPr>
            <w:tcW w:w="1134" w:type="dxa"/>
            <w:vAlign w:val="center"/>
          </w:tcPr>
          <w:p w14:paraId="25FC95E4" w14:textId="2CD692E2" w:rsidR="00DE0DD2" w:rsidRPr="00DA7ADF" w:rsidRDefault="00F221FB" w:rsidP="00CE4A0B">
            <w:pPr>
              <w:jc w:val="center"/>
              <w:rPr>
                <w:lang w:val="ro-MD"/>
              </w:rPr>
            </w:pPr>
            <w:r>
              <w:rPr>
                <w:lang w:val="ro-MD"/>
              </w:rPr>
              <w:t>6,9</w:t>
            </w:r>
          </w:p>
        </w:tc>
        <w:tc>
          <w:tcPr>
            <w:tcW w:w="1418" w:type="dxa"/>
            <w:vAlign w:val="center"/>
          </w:tcPr>
          <w:p w14:paraId="660F0EAA" w14:textId="0ABD576D" w:rsidR="00DE0DD2" w:rsidRPr="00DA7ADF" w:rsidRDefault="00ED61AF" w:rsidP="00CE4A0B">
            <w:pPr>
              <w:jc w:val="center"/>
              <w:rPr>
                <w:lang w:val="ro-MD"/>
              </w:rPr>
            </w:pPr>
            <w:r>
              <w:rPr>
                <w:lang w:val="ro-MD"/>
              </w:rPr>
              <w:t>8,6</w:t>
            </w:r>
          </w:p>
        </w:tc>
      </w:tr>
    </w:tbl>
    <w:p w14:paraId="59AC62B3" w14:textId="09A32583" w:rsidR="00C6166E" w:rsidRPr="00334A20" w:rsidRDefault="00C6166E" w:rsidP="00C6166E">
      <w:pPr>
        <w:ind w:firstLine="709"/>
        <w:jc w:val="both"/>
        <w:rPr>
          <w:color w:val="FF0000"/>
          <w:sz w:val="16"/>
          <w:szCs w:val="16"/>
          <w:lang w:val="ro-MD"/>
        </w:rPr>
      </w:pPr>
    </w:p>
    <w:p w14:paraId="102210FC" w14:textId="77777777" w:rsidR="00B75853" w:rsidRPr="005F3F2C" w:rsidRDefault="00B75853" w:rsidP="004C31CE">
      <w:pPr>
        <w:pStyle w:val="a3"/>
        <w:numPr>
          <w:ilvl w:val="0"/>
          <w:numId w:val="10"/>
        </w:numPr>
        <w:jc w:val="both"/>
        <w:rPr>
          <w:b/>
          <w:i/>
          <w:sz w:val="26"/>
          <w:szCs w:val="26"/>
          <w:lang w:val="ro-MD"/>
        </w:rPr>
      </w:pPr>
      <w:r w:rsidRPr="005F3F2C">
        <w:rPr>
          <w:b/>
          <w:i/>
          <w:sz w:val="26"/>
          <w:szCs w:val="26"/>
          <w:lang w:val="ro-MD"/>
        </w:rPr>
        <w:t>Cheltuielile în cadrul grupei „Protecţie socială”</w:t>
      </w:r>
    </w:p>
    <w:p w14:paraId="05F257CF" w14:textId="7E5AADF6" w:rsidR="00B75853" w:rsidRPr="00912CBF" w:rsidRDefault="00B75853" w:rsidP="00B75853">
      <w:pPr>
        <w:ind w:firstLine="567"/>
        <w:jc w:val="both"/>
        <w:rPr>
          <w:sz w:val="26"/>
          <w:szCs w:val="26"/>
          <w:lang w:val="ro-MD"/>
        </w:rPr>
      </w:pPr>
      <w:r w:rsidRPr="005F3F2C">
        <w:rPr>
          <w:sz w:val="26"/>
          <w:szCs w:val="26"/>
          <w:lang w:val="ro-MD"/>
        </w:rPr>
        <w:t>În bugetul raional pentru anul 202</w:t>
      </w:r>
      <w:r w:rsidR="005F3F2C" w:rsidRPr="005F3F2C">
        <w:rPr>
          <w:sz w:val="26"/>
          <w:szCs w:val="26"/>
          <w:lang w:val="ro-MD"/>
        </w:rPr>
        <w:t>1</w:t>
      </w:r>
      <w:r w:rsidRPr="005F3F2C">
        <w:rPr>
          <w:sz w:val="26"/>
          <w:szCs w:val="26"/>
          <w:lang w:val="ro-MD"/>
        </w:rPr>
        <w:t xml:space="preserve"> la grupa principală “Protecție socială” au fost aprobate mijloace financiare în sumă de </w:t>
      </w:r>
      <w:r w:rsidR="005F3F2C" w:rsidRPr="005F3F2C">
        <w:rPr>
          <w:b/>
          <w:sz w:val="26"/>
          <w:szCs w:val="26"/>
          <w:lang w:val="ro-MD"/>
        </w:rPr>
        <w:t>42018,3</w:t>
      </w:r>
      <w:r w:rsidRPr="005F3F2C">
        <w:rPr>
          <w:sz w:val="26"/>
          <w:szCs w:val="26"/>
          <w:lang w:val="ro-MD"/>
        </w:rPr>
        <w:t xml:space="preserve"> mii lei. Ca urmare a modificărilor operate volumul alocațiilor s-a majorat cu </w:t>
      </w:r>
      <w:r w:rsidR="00ED61AF">
        <w:rPr>
          <w:sz w:val="26"/>
          <w:szCs w:val="26"/>
          <w:lang w:val="ro-MD"/>
        </w:rPr>
        <w:t>2804,1</w:t>
      </w:r>
      <w:r w:rsidRPr="005F3F2C">
        <w:rPr>
          <w:sz w:val="26"/>
          <w:szCs w:val="26"/>
          <w:lang w:val="ro-MD"/>
        </w:rPr>
        <w:t xml:space="preserve"> mii lei și constituie </w:t>
      </w:r>
      <w:r w:rsidR="00ED61AF">
        <w:rPr>
          <w:b/>
          <w:sz w:val="26"/>
          <w:szCs w:val="26"/>
          <w:lang w:val="ro-MD"/>
        </w:rPr>
        <w:t>44822,4</w:t>
      </w:r>
      <w:r w:rsidRPr="005F3F2C">
        <w:rPr>
          <w:sz w:val="26"/>
          <w:szCs w:val="26"/>
          <w:lang w:val="ro-MD"/>
        </w:rPr>
        <w:t xml:space="preserve"> mii lei.</w:t>
      </w:r>
      <w:r w:rsidR="00D2551F" w:rsidRPr="005F3F2C">
        <w:rPr>
          <w:sz w:val="26"/>
          <w:szCs w:val="26"/>
          <w:lang w:val="ro-MD"/>
        </w:rPr>
        <w:t xml:space="preserve"> </w:t>
      </w:r>
      <w:r w:rsidRPr="005F3F2C">
        <w:rPr>
          <w:sz w:val="26"/>
          <w:szCs w:val="26"/>
          <w:lang w:val="ro-MD"/>
        </w:rPr>
        <w:t xml:space="preserve">Volumul cheltuielilor  sunt executate în sumă de </w:t>
      </w:r>
      <w:r w:rsidR="00ED61AF">
        <w:rPr>
          <w:b/>
          <w:sz w:val="26"/>
          <w:szCs w:val="26"/>
          <w:lang w:val="ro-MD"/>
        </w:rPr>
        <w:t>39599,2</w:t>
      </w:r>
      <w:r w:rsidRPr="005F3F2C">
        <w:rPr>
          <w:sz w:val="26"/>
          <w:szCs w:val="26"/>
          <w:lang w:val="ro-MD"/>
        </w:rPr>
        <w:t xml:space="preserve"> mii lei, sau </w:t>
      </w:r>
      <w:r w:rsidR="00ED61AF">
        <w:rPr>
          <w:sz w:val="26"/>
          <w:szCs w:val="26"/>
          <w:lang w:val="ro-MD"/>
        </w:rPr>
        <w:t>88,3</w:t>
      </w:r>
      <w:r w:rsidRPr="005F3F2C">
        <w:rPr>
          <w:sz w:val="26"/>
          <w:szCs w:val="26"/>
          <w:lang w:val="ro-MD"/>
        </w:rPr>
        <w:t xml:space="preserve"> % în raport cu cheltuielile precizate. </w:t>
      </w:r>
      <w:r w:rsidR="005F3F2C" w:rsidRPr="00912CBF">
        <w:rPr>
          <w:sz w:val="26"/>
          <w:szCs w:val="26"/>
          <w:lang w:val="ro-MD"/>
        </w:rPr>
        <w:t>În comparație cu alocațiile executate în  anul 202</w:t>
      </w:r>
      <w:r w:rsidR="00B615E5" w:rsidRPr="00912CBF">
        <w:rPr>
          <w:sz w:val="26"/>
          <w:szCs w:val="26"/>
          <w:lang w:val="ro-MD"/>
        </w:rPr>
        <w:t>0</w:t>
      </w:r>
      <w:r w:rsidR="005F3F2C" w:rsidRPr="00912CBF">
        <w:rPr>
          <w:sz w:val="26"/>
          <w:szCs w:val="26"/>
          <w:lang w:val="ro-MD"/>
        </w:rPr>
        <w:t xml:space="preserve"> cheltuielile s</w:t>
      </w:r>
      <w:r w:rsidR="00A555D1" w:rsidRPr="00912CBF">
        <w:rPr>
          <w:sz w:val="26"/>
          <w:szCs w:val="26"/>
          <w:lang w:val="ro-MD"/>
        </w:rPr>
        <w:t>-</w:t>
      </w:r>
      <w:r w:rsidR="005F3F2C" w:rsidRPr="00912CBF">
        <w:rPr>
          <w:sz w:val="26"/>
          <w:szCs w:val="26"/>
          <w:lang w:val="ro-MD"/>
        </w:rPr>
        <w:t xml:space="preserve">au majorat cu </w:t>
      </w:r>
      <w:r w:rsidR="00ED61AF">
        <w:rPr>
          <w:sz w:val="26"/>
          <w:szCs w:val="26"/>
          <w:lang w:val="ro-MD"/>
        </w:rPr>
        <w:t>6404,5</w:t>
      </w:r>
      <w:r w:rsidR="005F3F2C" w:rsidRPr="00912CBF">
        <w:rPr>
          <w:sz w:val="26"/>
          <w:szCs w:val="26"/>
          <w:lang w:val="ro-MD"/>
        </w:rPr>
        <w:t xml:space="preserve"> mii lei, la nivel de </w:t>
      </w:r>
      <w:r w:rsidR="00ED61AF">
        <w:rPr>
          <w:sz w:val="26"/>
          <w:szCs w:val="26"/>
          <w:lang w:val="ro-MD"/>
        </w:rPr>
        <w:t>19,3</w:t>
      </w:r>
      <w:r w:rsidR="00912CBF" w:rsidRPr="00912CBF">
        <w:rPr>
          <w:sz w:val="26"/>
          <w:szCs w:val="26"/>
          <w:lang w:val="ro-MD"/>
        </w:rPr>
        <w:t>6</w:t>
      </w:r>
      <w:r w:rsidR="005F3F2C" w:rsidRPr="00912CBF">
        <w:rPr>
          <w:sz w:val="26"/>
          <w:szCs w:val="26"/>
          <w:lang w:val="ro-MD"/>
        </w:rPr>
        <w:t xml:space="preserve"> %</w:t>
      </w:r>
      <w:r w:rsidR="00912CBF" w:rsidRPr="00912CBF">
        <w:rPr>
          <w:sz w:val="26"/>
          <w:szCs w:val="26"/>
          <w:lang w:val="ro-MD"/>
        </w:rPr>
        <w:t xml:space="preserve">, ( anul 2020  executat </w:t>
      </w:r>
      <w:r w:rsidR="00ED61AF">
        <w:rPr>
          <w:sz w:val="26"/>
          <w:szCs w:val="26"/>
          <w:lang w:val="ro-MD"/>
        </w:rPr>
        <w:t>33194,7</w:t>
      </w:r>
      <w:r w:rsidR="00912CBF" w:rsidRPr="00912CBF">
        <w:rPr>
          <w:sz w:val="26"/>
          <w:szCs w:val="26"/>
          <w:lang w:val="ro-MD"/>
        </w:rPr>
        <w:t xml:space="preserve"> mii lei)</w:t>
      </w:r>
      <w:r w:rsidR="005F3F2C" w:rsidRPr="00912CBF">
        <w:rPr>
          <w:sz w:val="26"/>
          <w:szCs w:val="26"/>
          <w:lang w:val="ro-MD"/>
        </w:rPr>
        <w:t>.</w:t>
      </w:r>
    </w:p>
    <w:p w14:paraId="3D1F65E2" w14:textId="1D09586C" w:rsidR="00B75853" w:rsidRPr="005F3F2C" w:rsidRDefault="00B75853" w:rsidP="00B75853">
      <w:pPr>
        <w:ind w:firstLine="567"/>
        <w:jc w:val="both"/>
        <w:rPr>
          <w:sz w:val="26"/>
          <w:szCs w:val="26"/>
          <w:lang w:val="ro-MD"/>
        </w:rPr>
      </w:pPr>
      <w:r w:rsidRPr="005F3F2C">
        <w:rPr>
          <w:i/>
          <w:sz w:val="26"/>
          <w:szCs w:val="26"/>
          <w:lang w:val="ro-MD"/>
        </w:rPr>
        <w:t>Cheltuielile de personal</w:t>
      </w:r>
      <w:r w:rsidRPr="005F3F2C">
        <w:rPr>
          <w:sz w:val="26"/>
          <w:szCs w:val="26"/>
          <w:lang w:val="ro-MD"/>
        </w:rPr>
        <w:t xml:space="preserve"> în structura cheltuielilor la grupa 10 “Protecția socială” constituie </w:t>
      </w:r>
      <w:r w:rsidR="00ED61AF">
        <w:rPr>
          <w:sz w:val="26"/>
          <w:szCs w:val="26"/>
          <w:lang w:val="ro-MD"/>
        </w:rPr>
        <w:t>23589,8</w:t>
      </w:r>
      <w:r w:rsidRPr="005F3F2C">
        <w:rPr>
          <w:sz w:val="26"/>
          <w:szCs w:val="26"/>
          <w:lang w:val="ro-MD"/>
        </w:rPr>
        <w:t xml:space="preserve"> mii lei </w:t>
      </w:r>
      <w:r w:rsidR="00ED61AF">
        <w:rPr>
          <w:sz w:val="26"/>
          <w:szCs w:val="26"/>
          <w:lang w:val="ro-MD"/>
        </w:rPr>
        <w:t xml:space="preserve">executate </w:t>
      </w:r>
      <w:r w:rsidRPr="005F3F2C">
        <w:rPr>
          <w:sz w:val="26"/>
          <w:szCs w:val="26"/>
          <w:lang w:val="ro-MD"/>
        </w:rPr>
        <w:t xml:space="preserve">la nivel de </w:t>
      </w:r>
      <w:r w:rsidR="00ED61AF" w:rsidRPr="00ED61AF">
        <w:rPr>
          <w:sz w:val="26"/>
          <w:szCs w:val="26"/>
          <w:lang w:val="ro-MD"/>
        </w:rPr>
        <w:t>91,3</w:t>
      </w:r>
      <w:r w:rsidRPr="005F3F2C">
        <w:rPr>
          <w:sz w:val="26"/>
          <w:szCs w:val="26"/>
          <w:lang w:val="ro-MD"/>
        </w:rPr>
        <w:t xml:space="preserve"> la sută din prevederi (</w:t>
      </w:r>
      <w:r w:rsidR="00ED61AF">
        <w:rPr>
          <w:sz w:val="26"/>
          <w:szCs w:val="26"/>
          <w:lang w:val="ro-MD"/>
        </w:rPr>
        <w:t>25825,4</w:t>
      </w:r>
      <w:r w:rsidRPr="005F3F2C">
        <w:rPr>
          <w:sz w:val="26"/>
          <w:szCs w:val="26"/>
          <w:lang w:val="ro-MD"/>
        </w:rPr>
        <w:t xml:space="preserve"> mii lei).</w:t>
      </w:r>
      <w:r w:rsidR="00ED61AF">
        <w:rPr>
          <w:sz w:val="26"/>
          <w:szCs w:val="26"/>
          <w:lang w:val="ro-MD"/>
        </w:rPr>
        <w:t xml:space="preserve">În comparație cu anul 2020 cheltuielile au crescut cu 3439,0 mii lei cu un ritm de creștere  </w:t>
      </w:r>
      <w:r w:rsidR="00361B6C">
        <w:rPr>
          <w:sz w:val="26"/>
          <w:szCs w:val="26"/>
          <w:lang w:val="ro-MD"/>
        </w:rPr>
        <w:t xml:space="preserve">17,1 %. </w:t>
      </w:r>
    </w:p>
    <w:p w14:paraId="78946617" w14:textId="0919835D" w:rsidR="00B75853" w:rsidRPr="005F3F2C" w:rsidRDefault="00B75853" w:rsidP="00B75853">
      <w:pPr>
        <w:ind w:firstLine="567"/>
        <w:jc w:val="both"/>
        <w:rPr>
          <w:sz w:val="26"/>
          <w:szCs w:val="26"/>
          <w:lang w:val="ro-MD"/>
        </w:rPr>
      </w:pPr>
      <w:r w:rsidRPr="005F3F2C">
        <w:rPr>
          <w:sz w:val="26"/>
          <w:szCs w:val="26"/>
          <w:lang w:val="ro-MD"/>
        </w:rPr>
        <w:t xml:space="preserve">Pentru </w:t>
      </w:r>
      <w:r w:rsidRPr="005F3F2C">
        <w:rPr>
          <w:i/>
          <w:sz w:val="26"/>
          <w:szCs w:val="26"/>
          <w:lang w:val="ro-MD"/>
        </w:rPr>
        <w:t>bunuri și servicii</w:t>
      </w:r>
      <w:r w:rsidRPr="005F3F2C">
        <w:rPr>
          <w:sz w:val="26"/>
          <w:szCs w:val="26"/>
          <w:lang w:val="ro-MD"/>
        </w:rPr>
        <w:t xml:space="preserve"> din planul precizat de </w:t>
      </w:r>
      <w:r w:rsidR="00361B6C">
        <w:rPr>
          <w:sz w:val="26"/>
          <w:szCs w:val="26"/>
          <w:lang w:val="ro-MD"/>
        </w:rPr>
        <w:t>1563,0</w:t>
      </w:r>
      <w:r w:rsidRPr="005F3F2C">
        <w:rPr>
          <w:sz w:val="26"/>
          <w:szCs w:val="26"/>
          <w:lang w:val="ro-MD"/>
        </w:rPr>
        <w:t xml:space="preserve"> mii lei au fost executate </w:t>
      </w:r>
      <w:r w:rsidR="00361B6C" w:rsidRPr="00361B6C">
        <w:rPr>
          <w:sz w:val="26"/>
          <w:szCs w:val="26"/>
          <w:lang w:val="ro-MD"/>
        </w:rPr>
        <w:t>1139,8</w:t>
      </w:r>
      <w:r w:rsidRPr="005F3F2C">
        <w:rPr>
          <w:sz w:val="26"/>
          <w:szCs w:val="26"/>
          <w:lang w:val="ro-MD"/>
        </w:rPr>
        <w:t xml:space="preserve"> mii lei, nivelul executării constituind </w:t>
      </w:r>
      <w:r w:rsidR="00361B6C" w:rsidRPr="00361B6C">
        <w:rPr>
          <w:sz w:val="26"/>
          <w:szCs w:val="26"/>
          <w:lang w:val="ro-MD"/>
        </w:rPr>
        <w:t>72,9</w:t>
      </w:r>
      <w:r w:rsidRPr="005F3F2C">
        <w:rPr>
          <w:sz w:val="26"/>
          <w:szCs w:val="26"/>
          <w:lang w:val="ro-MD"/>
        </w:rPr>
        <w:t xml:space="preserve"> la sută din prevederi.</w:t>
      </w:r>
    </w:p>
    <w:p w14:paraId="701D7C22" w14:textId="0094120F" w:rsidR="00B75853" w:rsidRDefault="00B75853" w:rsidP="00B75853">
      <w:pPr>
        <w:ind w:firstLine="567"/>
        <w:jc w:val="both"/>
        <w:rPr>
          <w:sz w:val="28"/>
          <w:szCs w:val="28"/>
          <w:lang w:val="ro-MD"/>
        </w:rPr>
      </w:pPr>
      <w:r w:rsidRPr="005F3F2C">
        <w:rPr>
          <w:sz w:val="26"/>
          <w:szCs w:val="26"/>
          <w:lang w:val="ro-MD"/>
        </w:rPr>
        <w:t xml:space="preserve">Pentru </w:t>
      </w:r>
      <w:r w:rsidRPr="005F3F2C">
        <w:rPr>
          <w:i/>
          <w:sz w:val="26"/>
          <w:szCs w:val="26"/>
          <w:lang w:val="ro-MD"/>
        </w:rPr>
        <w:t xml:space="preserve">prestații sociale </w:t>
      </w:r>
      <w:r w:rsidRPr="005F3F2C">
        <w:rPr>
          <w:sz w:val="26"/>
          <w:szCs w:val="26"/>
          <w:lang w:val="ro-MD"/>
        </w:rPr>
        <w:t xml:space="preserve">cheltuielile au fost precizate în sumă de </w:t>
      </w:r>
      <w:r w:rsidR="00361B6C">
        <w:rPr>
          <w:sz w:val="26"/>
          <w:szCs w:val="26"/>
          <w:lang w:val="ro-MD"/>
        </w:rPr>
        <w:t>12686,4</w:t>
      </w:r>
      <w:r w:rsidRPr="005F3F2C">
        <w:rPr>
          <w:sz w:val="26"/>
          <w:szCs w:val="26"/>
          <w:lang w:val="ro-MD"/>
        </w:rPr>
        <w:t xml:space="preserve"> mii lei și executate în sumă de </w:t>
      </w:r>
      <w:r w:rsidR="00361B6C" w:rsidRPr="00361B6C">
        <w:rPr>
          <w:sz w:val="26"/>
          <w:szCs w:val="26"/>
          <w:lang w:val="ro-MD"/>
        </w:rPr>
        <w:t>10842,8</w:t>
      </w:r>
      <w:r w:rsidRPr="005F3F2C">
        <w:rPr>
          <w:b/>
          <w:sz w:val="26"/>
          <w:szCs w:val="26"/>
          <w:lang w:val="ro-MD"/>
        </w:rPr>
        <w:t xml:space="preserve"> </w:t>
      </w:r>
      <w:r w:rsidRPr="005F3F2C">
        <w:rPr>
          <w:sz w:val="26"/>
          <w:szCs w:val="26"/>
          <w:lang w:val="ro-MD"/>
        </w:rPr>
        <w:t xml:space="preserve">mii lei sau la nivel de </w:t>
      </w:r>
      <w:r w:rsidR="00361B6C" w:rsidRPr="00361B6C">
        <w:rPr>
          <w:sz w:val="26"/>
          <w:szCs w:val="26"/>
          <w:lang w:val="ro-MD"/>
        </w:rPr>
        <w:t>85,5</w:t>
      </w:r>
      <w:r w:rsidRPr="005F3F2C">
        <w:rPr>
          <w:sz w:val="26"/>
          <w:szCs w:val="26"/>
          <w:lang w:val="ro-MD"/>
        </w:rPr>
        <w:t xml:space="preserve"> la sută din prevederi</w:t>
      </w:r>
      <w:r w:rsidRPr="005F3F2C">
        <w:rPr>
          <w:sz w:val="28"/>
          <w:szCs w:val="28"/>
          <w:lang w:val="ro-MD"/>
        </w:rPr>
        <w:t>.</w:t>
      </w:r>
    </w:p>
    <w:p w14:paraId="04943B2A" w14:textId="3FB96152" w:rsidR="005F3F2C" w:rsidRPr="00403E7D" w:rsidRDefault="005F3F2C" w:rsidP="00B75853">
      <w:pPr>
        <w:ind w:firstLine="567"/>
        <w:jc w:val="both"/>
        <w:rPr>
          <w:sz w:val="26"/>
          <w:szCs w:val="26"/>
          <w:lang w:val="ro-MD"/>
        </w:rPr>
      </w:pPr>
      <w:r w:rsidRPr="00403E7D">
        <w:rPr>
          <w:sz w:val="26"/>
          <w:szCs w:val="26"/>
          <w:lang w:val="ro-MD"/>
        </w:rPr>
        <w:lastRenderedPageBreak/>
        <w:t xml:space="preserve">Pentru </w:t>
      </w:r>
      <w:r w:rsidRPr="00403E7D">
        <w:rPr>
          <w:i/>
          <w:sz w:val="26"/>
          <w:szCs w:val="26"/>
          <w:lang w:val="ro-MD"/>
        </w:rPr>
        <w:t xml:space="preserve">alte </w:t>
      </w:r>
      <w:r w:rsidRPr="00403E7D">
        <w:rPr>
          <w:i/>
          <w:iCs/>
          <w:sz w:val="26"/>
          <w:szCs w:val="26"/>
          <w:lang w:val="ro-MD"/>
        </w:rPr>
        <w:t xml:space="preserve">cheltuieli </w:t>
      </w:r>
      <w:r w:rsidRPr="00403E7D">
        <w:rPr>
          <w:sz w:val="26"/>
          <w:szCs w:val="26"/>
          <w:lang w:val="ro-MD"/>
        </w:rPr>
        <w:t xml:space="preserve">au fost precizate în sumă de </w:t>
      </w:r>
      <w:r w:rsidRPr="00403E7D">
        <w:rPr>
          <w:bCs/>
          <w:sz w:val="26"/>
          <w:szCs w:val="26"/>
          <w:lang w:val="ro-MD"/>
        </w:rPr>
        <w:t>829,0 mii lei</w:t>
      </w:r>
      <w:r w:rsidRPr="00403E7D">
        <w:rPr>
          <w:sz w:val="26"/>
          <w:szCs w:val="26"/>
          <w:lang w:val="ro-MD"/>
        </w:rPr>
        <w:t xml:space="preserve"> și executate în sumă de </w:t>
      </w:r>
      <w:r w:rsidRPr="00403E7D">
        <w:rPr>
          <w:b/>
          <w:sz w:val="26"/>
          <w:szCs w:val="26"/>
          <w:lang w:val="ro-MD"/>
        </w:rPr>
        <w:t xml:space="preserve">826,9 </w:t>
      </w:r>
      <w:r w:rsidRPr="00403E7D">
        <w:rPr>
          <w:sz w:val="26"/>
          <w:szCs w:val="26"/>
          <w:lang w:val="ro-MD"/>
        </w:rPr>
        <w:t>mii lei sau la nivel de 99,</w:t>
      </w:r>
      <w:r w:rsidR="00B615E5" w:rsidRPr="00403E7D">
        <w:rPr>
          <w:b/>
          <w:sz w:val="26"/>
          <w:szCs w:val="26"/>
          <w:lang w:val="ro-MD"/>
        </w:rPr>
        <w:t>7</w:t>
      </w:r>
      <w:r w:rsidRPr="00403E7D">
        <w:rPr>
          <w:sz w:val="26"/>
          <w:szCs w:val="26"/>
          <w:lang w:val="ro-MD"/>
        </w:rPr>
        <w:t xml:space="preserve"> la sută din prevederi.</w:t>
      </w:r>
    </w:p>
    <w:p w14:paraId="36302741" w14:textId="17781F84" w:rsidR="00B75853" w:rsidRPr="00403E7D" w:rsidRDefault="00B75853" w:rsidP="00B75853">
      <w:pPr>
        <w:ind w:firstLine="567"/>
        <w:jc w:val="both"/>
        <w:rPr>
          <w:sz w:val="26"/>
          <w:szCs w:val="26"/>
          <w:lang w:val="ro-MD"/>
        </w:rPr>
      </w:pPr>
      <w:r w:rsidRPr="00403E7D">
        <w:rPr>
          <w:sz w:val="26"/>
          <w:szCs w:val="26"/>
          <w:lang w:val="ro-MD"/>
        </w:rPr>
        <w:t xml:space="preserve">Pentru </w:t>
      </w:r>
      <w:r w:rsidR="005F3F2C" w:rsidRPr="00403E7D">
        <w:rPr>
          <w:i/>
          <w:sz w:val="26"/>
          <w:szCs w:val="26"/>
          <w:lang w:val="ro-MD"/>
        </w:rPr>
        <w:t xml:space="preserve">transferuri </w:t>
      </w:r>
      <w:r w:rsidR="007E460F" w:rsidRPr="00403E7D">
        <w:rPr>
          <w:i/>
          <w:sz w:val="26"/>
          <w:szCs w:val="26"/>
          <w:lang w:val="ro-MD"/>
        </w:rPr>
        <w:t>acordate în cadrul bugetului public național</w:t>
      </w:r>
      <w:r w:rsidRPr="00403E7D">
        <w:rPr>
          <w:i/>
          <w:sz w:val="26"/>
          <w:szCs w:val="26"/>
          <w:lang w:val="ro-MD"/>
        </w:rPr>
        <w:t xml:space="preserve"> </w:t>
      </w:r>
      <w:r w:rsidRPr="00403E7D">
        <w:rPr>
          <w:sz w:val="26"/>
          <w:szCs w:val="26"/>
          <w:lang w:val="ro-MD"/>
        </w:rPr>
        <w:t xml:space="preserve">cheltuielile au fost precizate în sumă de </w:t>
      </w:r>
      <w:r w:rsidR="007E460F" w:rsidRPr="00403E7D">
        <w:rPr>
          <w:sz w:val="26"/>
          <w:szCs w:val="26"/>
          <w:lang w:val="ro-MD"/>
        </w:rPr>
        <w:t>70,1</w:t>
      </w:r>
      <w:r w:rsidRPr="00403E7D">
        <w:rPr>
          <w:sz w:val="26"/>
          <w:szCs w:val="26"/>
          <w:lang w:val="ro-MD"/>
        </w:rPr>
        <w:t xml:space="preserve"> mii lei și executate în sumă de </w:t>
      </w:r>
      <w:r w:rsidR="00403E7D" w:rsidRPr="00403E7D">
        <w:rPr>
          <w:sz w:val="26"/>
          <w:szCs w:val="26"/>
          <w:lang w:val="ro-MD"/>
        </w:rPr>
        <w:t>55,0</w:t>
      </w:r>
      <w:r w:rsidRPr="00403E7D">
        <w:rPr>
          <w:sz w:val="26"/>
          <w:szCs w:val="26"/>
          <w:lang w:val="ro-MD"/>
        </w:rPr>
        <w:t xml:space="preserve">  mii lei sau la nivel de </w:t>
      </w:r>
      <w:r w:rsidR="00403E7D" w:rsidRPr="00403E7D">
        <w:rPr>
          <w:sz w:val="26"/>
          <w:szCs w:val="26"/>
          <w:lang w:val="ro-MD"/>
        </w:rPr>
        <w:t>78,5</w:t>
      </w:r>
      <w:r w:rsidRPr="00403E7D">
        <w:rPr>
          <w:sz w:val="26"/>
          <w:szCs w:val="26"/>
          <w:lang w:val="ro-MD"/>
        </w:rPr>
        <w:t xml:space="preserve"> la sută din prevederi.</w:t>
      </w:r>
    </w:p>
    <w:p w14:paraId="43587608" w14:textId="245FFF63" w:rsidR="007E460F" w:rsidRPr="00403E7D" w:rsidRDefault="007E460F" w:rsidP="007E460F">
      <w:pPr>
        <w:ind w:firstLine="567"/>
        <w:jc w:val="both"/>
        <w:rPr>
          <w:sz w:val="26"/>
          <w:szCs w:val="26"/>
          <w:lang w:val="ro-MD"/>
        </w:rPr>
      </w:pPr>
      <w:r w:rsidRPr="00403E7D">
        <w:rPr>
          <w:sz w:val="26"/>
          <w:szCs w:val="26"/>
          <w:lang w:val="ro-MD"/>
        </w:rPr>
        <w:t xml:space="preserve">Pentru </w:t>
      </w:r>
      <w:r w:rsidRPr="00403E7D">
        <w:rPr>
          <w:i/>
          <w:sz w:val="26"/>
          <w:szCs w:val="26"/>
          <w:lang w:val="ro-MD"/>
        </w:rPr>
        <w:t>mijloace fixe</w:t>
      </w:r>
      <w:r w:rsidRPr="00403E7D">
        <w:rPr>
          <w:sz w:val="26"/>
          <w:szCs w:val="26"/>
          <w:lang w:val="ro-MD"/>
        </w:rPr>
        <w:t xml:space="preserve"> cheltuielile au fost precizate </w:t>
      </w:r>
      <w:r w:rsidR="00A555D1" w:rsidRPr="00403E7D">
        <w:rPr>
          <w:sz w:val="26"/>
          <w:szCs w:val="26"/>
          <w:lang w:val="ro-MD"/>
        </w:rPr>
        <w:t xml:space="preserve">în sumă de </w:t>
      </w:r>
      <w:r w:rsidR="00403E7D" w:rsidRPr="00403E7D">
        <w:rPr>
          <w:bCs/>
          <w:sz w:val="26"/>
          <w:szCs w:val="26"/>
          <w:lang w:val="ro-MD"/>
        </w:rPr>
        <w:t>1002,5</w:t>
      </w:r>
      <w:r w:rsidRPr="00403E7D">
        <w:rPr>
          <w:bCs/>
          <w:sz w:val="26"/>
          <w:szCs w:val="26"/>
          <w:lang w:val="ro-MD"/>
        </w:rPr>
        <w:t xml:space="preserve"> mii lei</w:t>
      </w:r>
      <w:r w:rsidRPr="00403E7D">
        <w:rPr>
          <w:sz w:val="26"/>
          <w:szCs w:val="26"/>
          <w:lang w:val="ro-MD"/>
        </w:rPr>
        <w:t xml:space="preserve"> și executate în sumă de </w:t>
      </w:r>
      <w:r w:rsidR="00403E7D" w:rsidRPr="00403E7D">
        <w:rPr>
          <w:sz w:val="26"/>
          <w:szCs w:val="26"/>
          <w:lang w:val="ro-MD"/>
        </w:rPr>
        <w:t>898,4</w:t>
      </w:r>
      <w:r w:rsidRPr="00403E7D">
        <w:rPr>
          <w:sz w:val="26"/>
          <w:szCs w:val="26"/>
          <w:lang w:val="ro-MD"/>
        </w:rPr>
        <w:t xml:space="preserve"> mii lei sau la nivel de </w:t>
      </w:r>
      <w:r w:rsidR="00403E7D" w:rsidRPr="00403E7D">
        <w:rPr>
          <w:sz w:val="26"/>
          <w:szCs w:val="26"/>
          <w:lang w:val="ro-MD"/>
        </w:rPr>
        <w:t>89,6</w:t>
      </w:r>
      <w:r w:rsidRPr="00403E7D">
        <w:rPr>
          <w:sz w:val="26"/>
          <w:szCs w:val="26"/>
          <w:lang w:val="ro-MD"/>
        </w:rPr>
        <w:t xml:space="preserve"> la sută din prevederi.</w:t>
      </w:r>
    </w:p>
    <w:p w14:paraId="705EA8AD" w14:textId="3F967BB8" w:rsidR="00B75853" w:rsidRPr="00403E7D" w:rsidRDefault="00B75853" w:rsidP="00B75853">
      <w:pPr>
        <w:ind w:firstLine="567"/>
        <w:jc w:val="both"/>
        <w:rPr>
          <w:sz w:val="26"/>
          <w:szCs w:val="26"/>
          <w:lang w:val="ro-MD"/>
        </w:rPr>
      </w:pPr>
      <w:r w:rsidRPr="00403E7D">
        <w:rPr>
          <w:sz w:val="26"/>
          <w:szCs w:val="26"/>
          <w:lang w:val="ro-MD"/>
        </w:rPr>
        <w:t xml:space="preserve">Pentru </w:t>
      </w:r>
      <w:r w:rsidRPr="00403E7D">
        <w:rPr>
          <w:i/>
          <w:sz w:val="26"/>
          <w:szCs w:val="26"/>
          <w:lang w:val="ro-MD"/>
        </w:rPr>
        <w:t>stocuri de materiale circulante</w:t>
      </w:r>
      <w:r w:rsidRPr="00403E7D">
        <w:rPr>
          <w:sz w:val="26"/>
          <w:szCs w:val="26"/>
          <w:lang w:val="ro-MD"/>
        </w:rPr>
        <w:t xml:space="preserve">, cheltuielile au fost precizate la </w:t>
      </w:r>
      <w:r w:rsidR="00403E7D" w:rsidRPr="00403E7D">
        <w:rPr>
          <w:sz w:val="26"/>
          <w:szCs w:val="26"/>
          <w:lang w:val="ro-MD"/>
        </w:rPr>
        <w:t>2846,0</w:t>
      </w:r>
      <w:r w:rsidRPr="00403E7D">
        <w:rPr>
          <w:sz w:val="26"/>
          <w:szCs w:val="26"/>
          <w:lang w:val="ro-MD"/>
        </w:rPr>
        <w:t xml:space="preserve"> mii lei și executate în sumă de </w:t>
      </w:r>
      <w:r w:rsidR="00403E7D" w:rsidRPr="00403E7D">
        <w:rPr>
          <w:b/>
          <w:sz w:val="26"/>
          <w:szCs w:val="26"/>
          <w:lang w:val="ro-MD"/>
        </w:rPr>
        <w:t>2246,5</w:t>
      </w:r>
      <w:r w:rsidRPr="00403E7D">
        <w:rPr>
          <w:sz w:val="26"/>
          <w:szCs w:val="26"/>
          <w:lang w:val="ro-MD"/>
        </w:rPr>
        <w:t xml:space="preserve"> mii lei sau la nivel de</w:t>
      </w:r>
      <w:r w:rsidR="00B615E5" w:rsidRPr="00403E7D">
        <w:rPr>
          <w:sz w:val="26"/>
          <w:szCs w:val="26"/>
          <w:lang w:val="ro-MD"/>
        </w:rPr>
        <w:t xml:space="preserve"> </w:t>
      </w:r>
      <w:r w:rsidR="00403E7D" w:rsidRPr="00403E7D">
        <w:rPr>
          <w:sz w:val="26"/>
          <w:szCs w:val="26"/>
          <w:lang w:val="ro-MD"/>
        </w:rPr>
        <w:t>78,9</w:t>
      </w:r>
      <w:r w:rsidRPr="00403E7D">
        <w:rPr>
          <w:sz w:val="26"/>
          <w:szCs w:val="26"/>
          <w:lang w:val="ro-MD"/>
        </w:rPr>
        <w:t xml:space="preserve"> la sută din prevederi.</w:t>
      </w:r>
    </w:p>
    <w:p w14:paraId="24E2A82F" w14:textId="77777777" w:rsidR="00B615E5" w:rsidRDefault="00B75853" w:rsidP="00DA7ADF">
      <w:pPr>
        <w:jc w:val="both"/>
        <w:rPr>
          <w:sz w:val="26"/>
          <w:szCs w:val="26"/>
          <w:lang w:val="ro-MD"/>
        </w:rPr>
      </w:pPr>
      <w:r w:rsidRPr="00403E7D">
        <w:rPr>
          <w:sz w:val="26"/>
          <w:szCs w:val="26"/>
          <w:lang w:val="ro-MD"/>
        </w:rPr>
        <w:t xml:space="preserve">        Indicii privind realizarea cheltuielilor pe fiecare instituţie/serviciu se prezintă în </w:t>
      </w:r>
      <w:r w:rsidR="007E460F" w:rsidRPr="00403E7D">
        <w:rPr>
          <w:sz w:val="26"/>
          <w:szCs w:val="26"/>
          <w:lang w:val="ro-MD"/>
        </w:rPr>
        <w:t>următorul tabel:</w:t>
      </w:r>
      <w:r w:rsidR="00D34F34" w:rsidRPr="00403E7D">
        <w:rPr>
          <w:sz w:val="26"/>
          <w:szCs w:val="26"/>
          <w:lang w:val="ro-MD"/>
        </w:rPr>
        <w:tab/>
      </w:r>
      <w:r w:rsidR="00D34F34" w:rsidRPr="00361B6C">
        <w:rPr>
          <w:color w:val="FF0000"/>
          <w:sz w:val="26"/>
          <w:szCs w:val="26"/>
          <w:lang w:val="ro-MD"/>
        </w:rPr>
        <w:tab/>
      </w:r>
      <w:r w:rsidR="00D34F34" w:rsidRPr="00361B6C">
        <w:rPr>
          <w:color w:val="FF0000"/>
          <w:sz w:val="26"/>
          <w:szCs w:val="26"/>
          <w:lang w:val="ro-MD"/>
        </w:rPr>
        <w:tab/>
      </w:r>
      <w:r w:rsidR="00D34F34" w:rsidRPr="00361B6C">
        <w:rPr>
          <w:color w:val="FF0000"/>
          <w:sz w:val="26"/>
          <w:szCs w:val="26"/>
          <w:lang w:val="ro-MD"/>
        </w:rPr>
        <w:tab/>
      </w:r>
      <w:r w:rsidR="00D34F34" w:rsidRPr="00361B6C">
        <w:rPr>
          <w:color w:val="FF0000"/>
          <w:sz w:val="26"/>
          <w:szCs w:val="26"/>
          <w:lang w:val="ro-MD"/>
        </w:rPr>
        <w:tab/>
      </w:r>
      <w:r w:rsidR="00D34F34" w:rsidRPr="00361B6C">
        <w:rPr>
          <w:color w:val="FF0000"/>
          <w:sz w:val="26"/>
          <w:szCs w:val="26"/>
          <w:lang w:val="ro-MD"/>
        </w:rPr>
        <w:tab/>
      </w:r>
      <w:r w:rsidR="00D34F34" w:rsidRPr="00361B6C">
        <w:rPr>
          <w:color w:val="FF0000"/>
          <w:sz w:val="26"/>
          <w:szCs w:val="26"/>
          <w:lang w:val="ro-MD"/>
        </w:rPr>
        <w:tab/>
      </w:r>
      <w:r w:rsidR="00D34F34">
        <w:rPr>
          <w:sz w:val="26"/>
          <w:szCs w:val="26"/>
          <w:lang w:val="ro-MD"/>
        </w:rPr>
        <w:t xml:space="preserve">        </w:t>
      </w:r>
      <w:r w:rsidR="00D34F34">
        <w:rPr>
          <w:sz w:val="26"/>
          <w:szCs w:val="26"/>
          <w:lang w:val="ro-MD"/>
        </w:rPr>
        <w:tab/>
      </w:r>
      <w:r w:rsidR="00D34F34">
        <w:rPr>
          <w:sz w:val="26"/>
          <w:szCs w:val="26"/>
          <w:lang w:val="ro-MD"/>
        </w:rPr>
        <w:tab/>
      </w:r>
    </w:p>
    <w:p w14:paraId="62D82F3E" w14:textId="0FA8ACDF" w:rsidR="00D34F34" w:rsidRDefault="00D34F34" w:rsidP="00B615E5">
      <w:pPr>
        <w:ind w:left="7080" w:firstLine="708"/>
        <w:jc w:val="both"/>
        <w:rPr>
          <w:sz w:val="26"/>
          <w:szCs w:val="26"/>
          <w:lang w:val="ro-MD"/>
        </w:rPr>
      </w:pPr>
      <w:r w:rsidRPr="00D34F34">
        <w:rPr>
          <w:i/>
          <w:iCs/>
          <w:sz w:val="18"/>
          <w:szCs w:val="18"/>
          <w:lang w:val="ro-MD"/>
        </w:rPr>
        <w:t>Tabelul nr.</w:t>
      </w:r>
      <w:r>
        <w:rPr>
          <w:i/>
          <w:iCs/>
          <w:sz w:val="18"/>
          <w:szCs w:val="18"/>
          <w:lang w:val="ro-MD"/>
        </w:rPr>
        <w:t>12</w:t>
      </w:r>
    </w:p>
    <w:p w14:paraId="2FB893B7" w14:textId="291D185D" w:rsidR="00C563A6" w:rsidRPr="007E460F" w:rsidRDefault="00B75853" w:rsidP="00635D16">
      <w:pPr>
        <w:ind w:left="567"/>
        <w:jc w:val="center"/>
        <w:rPr>
          <w:i/>
          <w:sz w:val="20"/>
          <w:szCs w:val="20"/>
          <w:lang w:val="ro-MD"/>
        </w:rPr>
      </w:pPr>
      <w:r w:rsidRPr="007E460F">
        <w:rPr>
          <w:b/>
          <w:bCs/>
          <w:i/>
          <w:sz w:val="26"/>
          <w:szCs w:val="26"/>
          <w:lang w:val="ro-MD"/>
        </w:rPr>
        <w:t>Indicii privind realizarea cheltuielilor  pe fiecare instituție la grupa principală "Protecție Socială"</w:t>
      </w:r>
      <w:r w:rsidR="007E460F">
        <w:rPr>
          <w:i/>
          <w:sz w:val="26"/>
          <w:szCs w:val="26"/>
          <w:lang w:val="ro-MD"/>
        </w:rPr>
        <w:tab/>
      </w:r>
      <w:r w:rsidR="007E460F">
        <w:rPr>
          <w:i/>
          <w:sz w:val="26"/>
          <w:szCs w:val="26"/>
          <w:lang w:val="ro-MD"/>
        </w:rPr>
        <w:tab/>
      </w:r>
    </w:p>
    <w:tbl>
      <w:tblPr>
        <w:tblpPr w:leftFromText="180" w:rightFromText="180" w:vertAnchor="text" w:horzAnchor="page" w:tblpX="1114" w:tblpY="225"/>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51"/>
        <w:gridCol w:w="992"/>
        <w:gridCol w:w="987"/>
        <w:gridCol w:w="992"/>
        <w:gridCol w:w="993"/>
        <w:gridCol w:w="992"/>
        <w:gridCol w:w="709"/>
        <w:gridCol w:w="992"/>
        <w:gridCol w:w="709"/>
      </w:tblGrid>
      <w:tr w:rsidR="00873199" w:rsidRPr="001E6DC1" w14:paraId="37AD7DC7" w14:textId="77777777" w:rsidTr="00F94F60">
        <w:tc>
          <w:tcPr>
            <w:tcW w:w="2410" w:type="dxa"/>
            <w:vMerge w:val="restart"/>
            <w:vAlign w:val="center"/>
          </w:tcPr>
          <w:p w14:paraId="5707A1EE" w14:textId="77777777" w:rsidR="00873199" w:rsidRPr="001E6DC1" w:rsidRDefault="00873199" w:rsidP="00635D16">
            <w:pPr>
              <w:jc w:val="center"/>
              <w:rPr>
                <w:sz w:val="20"/>
                <w:szCs w:val="20"/>
                <w:lang w:val="ro-MD"/>
              </w:rPr>
            </w:pPr>
            <w:r w:rsidRPr="001E6DC1">
              <w:rPr>
                <w:sz w:val="20"/>
                <w:szCs w:val="20"/>
                <w:lang w:val="ro-MD"/>
              </w:rPr>
              <w:t>Grupa de funcţii</w:t>
            </w:r>
          </w:p>
        </w:tc>
        <w:tc>
          <w:tcPr>
            <w:tcW w:w="851" w:type="dxa"/>
            <w:vMerge w:val="restart"/>
          </w:tcPr>
          <w:p w14:paraId="5ADC081E" w14:textId="77777777" w:rsidR="00413AA2" w:rsidRPr="001E6DC1" w:rsidRDefault="00413AA2" w:rsidP="00635D16">
            <w:pPr>
              <w:jc w:val="center"/>
              <w:rPr>
                <w:sz w:val="20"/>
                <w:szCs w:val="20"/>
                <w:lang w:val="ro-MD"/>
              </w:rPr>
            </w:pPr>
            <w:r w:rsidRPr="001E6DC1">
              <w:rPr>
                <w:sz w:val="20"/>
                <w:szCs w:val="20"/>
                <w:lang w:val="ro-MD"/>
              </w:rPr>
              <w:t>F1-F3/</w:t>
            </w:r>
          </w:p>
          <w:p w14:paraId="46304CE0" w14:textId="77777777" w:rsidR="00873199" w:rsidRPr="001E6DC1" w:rsidRDefault="00873199" w:rsidP="00635D16">
            <w:pPr>
              <w:jc w:val="center"/>
              <w:rPr>
                <w:sz w:val="20"/>
                <w:szCs w:val="20"/>
                <w:lang w:val="ro-MD"/>
              </w:rPr>
            </w:pPr>
            <w:r w:rsidRPr="001E6DC1">
              <w:rPr>
                <w:sz w:val="20"/>
                <w:szCs w:val="20"/>
                <w:lang w:val="ro-MD"/>
              </w:rPr>
              <w:t xml:space="preserve"> P3 </w:t>
            </w:r>
          </w:p>
        </w:tc>
        <w:tc>
          <w:tcPr>
            <w:tcW w:w="992" w:type="dxa"/>
            <w:vMerge w:val="restart"/>
            <w:vAlign w:val="center"/>
          </w:tcPr>
          <w:p w14:paraId="46020F62" w14:textId="0A6B7BD0" w:rsidR="00873199" w:rsidRPr="001E6DC1" w:rsidRDefault="003905FC" w:rsidP="00635D16">
            <w:pPr>
              <w:jc w:val="center"/>
              <w:rPr>
                <w:sz w:val="20"/>
                <w:szCs w:val="20"/>
                <w:lang w:val="ro-MD"/>
              </w:rPr>
            </w:pPr>
            <w:r w:rsidRPr="001E6DC1">
              <w:rPr>
                <w:sz w:val="20"/>
                <w:szCs w:val="20"/>
                <w:lang w:val="ro-MD"/>
              </w:rPr>
              <w:t xml:space="preserve">Executat </w:t>
            </w:r>
            <w:r w:rsidR="00403E7D">
              <w:rPr>
                <w:sz w:val="20"/>
                <w:szCs w:val="20"/>
                <w:lang w:val="ro-MD"/>
              </w:rPr>
              <w:t xml:space="preserve"> </w:t>
            </w:r>
            <w:r w:rsidRPr="001E6DC1">
              <w:rPr>
                <w:sz w:val="20"/>
                <w:szCs w:val="20"/>
                <w:lang w:val="ro-MD"/>
              </w:rPr>
              <w:t>anul 20</w:t>
            </w:r>
            <w:r w:rsidR="007E460F">
              <w:rPr>
                <w:sz w:val="20"/>
                <w:szCs w:val="20"/>
                <w:lang w:val="ro-MD"/>
              </w:rPr>
              <w:t>20</w:t>
            </w:r>
          </w:p>
        </w:tc>
        <w:tc>
          <w:tcPr>
            <w:tcW w:w="4673" w:type="dxa"/>
            <w:gridSpan w:val="5"/>
            <w:vAlign w:val="center"/>
          </w:tcPr>
          <w:p w14:paraId="5814EC8E" w14:textId="18F8715C" w:rsidR="00873199" w:rsidRPr="001E6DC1" w:rsidRDefault="00873199" w:rsidP="00635D16">
            <w:pPr>
              <w:jc w:val="center"/>
              <w:rPr>
                <w:sz w:val="20"/>
                <w:szCs w:val="20"/>
                <w:lang w:val="ro-MD"/>
              </w:rPr>
            </w:pPr>
            <w:r w:rsidRPr="001E6DC1">
              <w:rPr>
                <w:sz w:val="20"/>
                <w:szCs w:val="20"/>
                <w:lang w:val="ro-MD"/>
              </w:rPr>
              <w:t>202</w:t>
            </w:r>
            <w:r w:rsidR="007E460F">
              <w:rPr>
                <w:sz w:val="20"/>
                <w:szCs w:val="20"/>
                <w:lang w:val="ro-MD"/>
              </w:rPr>
              <w:t xml:space="preserve">1 </w:t>
            </w:r>
          </w:p>
        </w:tc>
        <w:tc>
          <w:tcPr>
            <w:tcW w:w="1701" w:type="dxa"/>
            <w:gridSpan w:val="2"/>
            <w:vAlign w:val="center"/>
          </w:tcPr>
          <w:p w14:paraId="35C3E824" w14:textId="77777777" w:rsidR="00873199" w:rsidRPr="001E6DC1" w:rsidRDefault="00873199" w:rsidP="00635D16">
            <w:pPr>
              <w:jc w:val="center"/>
              <w:rPr>
                <w:sz w:val="20"/>
                <w:szCs w:val="20"/>
                <w:lang w:val="ro-MD"/>
              </w:rPr>
            </w:pPr>
          </w:p>
        </w:tc>
      </w:tr>
      <w:tr w:rsidR="00873199" w:rsidRPr="001E6DC1" w14:paraId="1E8E4B6D" w14:textId="77777777" w:rsidTr="00F94F60">
        <w:tc>
          <w:tcPr>
            <w:tcW w:w="2410" w:type="dxa"/>
            <w:vMerge/>
          </w:tcPr>
          <w:p w14:paraId="15BF06D3" w14:textId="77777777" w:rsidR="00873199" w:rsidRPr="001E6DC1" w:rsidRDefault="00873199" w:rsidP="00635D16">
            <w:pPr>
              <w:jc w:val="center"/>
              <w:rPr>
                <w:sz w:val="20"/>
                <w:szCs w:val="20"/>
                <w:lang w:val="ro-MD"/>
              </w:rPr>
            </w:pPr>
          </w:p>
        </w:tc>
        <w:tc>
          <w:tcPr>
            <w:tcW w:w="851" w:type="dxa"/>
            <w:vMerge/>
            <w:vAlign w:val="center"/>
          </w:tcPr>
          <w:p w14:paraId="5C7583B9" w14:textId="77777777" w:rsidR="00873199" w:rsidRPr="001E6DC1" w:rsidRDefault="00873199" w:rsidP="00635D16">
            <w:pPr>
              <w:jc w:val="center"/>
              <w:rPr>
                <w:sz w:val="20"/>
                <w:szCs w:val="20"/>
                <w:lang w:val="ro-MD"/>
              </w:rPr>
            </w:pPr>
          </w:p>
        </w:tc>
        <w:tc>
          <w:tcPr>
            <w:tcW w:w="992" w:type="dxa"/>
            <w:vMerge/>
            <w:vAlign w:val="center"/>
          </w:tcPr>
          <w:p w14:paraId="234B3D74" w14:textId="77777777" w:rsidR="00873199" w:rsidRPr="001E6DC1" w:rsidRDefault="00873199" w:rsidP="00635D16">
            <w:pPr>
              <w:jc w:val="center"/>
              <w:rPr>
                <w:sz w:val="20"/>
                <w:szCs w:val="20"/>
                <w:lang w:val="ro-MD"/>
              </w:rPr>
            </w:pPr>
          </w:p>
        </w:tc>
        <w:tc>
          <w:tcPr>
            <w:tcW w:w="987" w:type="dxa"/>
            <w:vMerge w:val="restart"/>
            <w:vAlign w:val="center"/>
          </w:tcPr>
          <w:p w14:paraId="18815E8A" w14:textId="20E075AA" w:rsidR="00873199" w:rsidRPr="001E6DC1" w:rsidRDefault="00873199" w:rsidP="00635D16">
            <w:pPr>
              <w:jc w:val="center"/>
              <w:rPr>
                <w:sz w:val="20"/>
                <w:szCs w:val="20"/>
                <w:lang w:val="ro-MD"/>
              </w:rPr>
            </w:pPr>
            <w:r w:rsidRPr="001E6DC1">
              <w:rPr>
                <w:sz w:val="20"/>
                <w:szCs w:val="20"/>
                <w:lang w:val="ro-MD"/>
              </w:rPr>
              <w:t>Aprobat</w:t>
            </w:r>
            <w:r w:rsidR="007E460F">
              <w:rPr>
                <w:sz w:val="20"/>
                <w:szCs w:val="20"/>
                <w:lang w:val="ro-MD"/>
              </w:rPr>
              <w:t>, mii lei</w:t>
            </w:r>
          </w:p>
        </w:tc>
        <w:tc>
          <w:tcPr>
            <w:tcW w:w="992" w:type="dxa"/>
            <w:vMerge w:val="restart"/>
            <w:vAlign w:val="center"/>
          </w:tcPr>
          <w:p w14:paraId="36148DFA" w14:textId="5D379452" w:rsidR="00873199" w:rsidRPr="001E6DC1" w:rsidRDefault="00873199" w:rsidP="00635D16">
            <w:pPr>
              <w:jc w:val="center"/>
              <w:rPr>
                <w:sz w:val="20"/>
                <w:szCs w:val="20"/>
                <w:lang w:val="ro-MD"/>
              </w:rPr>
            </w:pPr>
            <w:r w:rsidRPr="001E6DC1">
              <w:rPr>
                <w:sz w:val="20"/>
                <w:szCs w:val="20"/>
                <w:lang w:val="ro-MD"/>
              </w:rPr>
              <w:t>Precizat</w:t>
            </w:r>
            <w:r w:rsidR="007E460F">
              <w:rPr>
                <w:sz w:val="20"/>
                <w:szCs w:val="20"/>
                <w:lang w:val="ro-MD"/>
              </w:rPr>
              <w:t>, mii lei</w:t>
            </w:r>
            <w:r w:rsidRPr="001E6DC1">
              <w:rPr>
                <w:sz w:val="20"/>
                <w:szCs w:val="20"/>
                <w:lang w:val="ro-MD"/>
              </w:rPr>
              <w:t xml:space="preserve"> </w:t>
            </w:r>
          </w:p>
        </w:tc>
        <w:tc>
          <w:tcPr>
            <w:tcW w:w="993" w:type="dxa"/>
            <w:vMerge w:val="restart"/>
            <w:vAlign w:val="center"/>
          </w:tcPr>
          <w:p w14:paraId="4D97925A" w14:textId="7D13EDF7" w:rsidR="00873199" w:rsidRPr="001E6DC1" w:rsidRDefault="00873199" w:rsidP="00635D16">
            <w:pPr>
              <w:jc w:val="center"/>
              <w:rPr>
                <w:sz w:val="20"/>
                <w:szCs w:val="20"/>
                <w:lang w:val="ro-MD"/>
              </w:rPr>
            </w:pPr>
            <w:r w:rsidRPr="001E6DC1">
              <w:rPr>
                <w:sz w:val="20"/>
                <w:szCs w:val="20"/>
                <w:lang w:val="ro-MD"/>
              </w:rPr>
              <w:t>Executat</w:t>
            </w:r>
            <w:r w:rsidR="007E460F">
              <w:rPr>
                <w:sz w:val="20"/>
                <w:szCs w:val="20"/>
                <w:lang w:val="ro-MD"/>
              </w:rPr>
              <w:t>, mii lei</w:t>
            </w:r>
            <w:r w:rsidRPr="001E6DC1">
              <w:rPr>
                <w:sz w:val="20"/>
                <w:szCs w:val="20"/>
                <w:lang w:val="ro-MD"/>
              </w:rPr>
              <w:t xml:space="preserve"> </w:t>
            </w:r>
          </w:p>
        </w:tc>
        <w:tc>
          <w:tcPr>
            <w:tcW w:w="1701" w:type="dxa"/>
            <w:gridSpan w:val="2"/>
            <w:vAlign w:val="center"/>
          </w:tcPr>
          <w:p w14:paraId="4AD65B10" w14:textId="77777777" w:rsidR="00873199" w:rsidRPr="001E6DC1" w:rsidRDefault="00873199" w:rsidP="00635D16">
            <w:pPr>
              <w:jc w:val="center"/>
              <w:rPr>
                <w:sz w:val="20"/>
                <w:szCs w:val="20"/>
                <w:lang w:val="ro-MD"/>
              </w:rPr>
            </w:pPr>
            <w:r w:rsidRPr="001E6DC1">
              <w:rPr>
                <w:sz w:val="20"/>
                <w:szCs w:val="20"/>
                <w:lang w:val="ro-MD"/>
              </w:rPr>
              <w:t>Executat faţă de precizat</w:t>
            </w:r>
          </w:p>
        </w:tc>
        <w:tc>
          <w:tcPr>
            <w:tcW w:w="1701" w:type="dxa"/>
            <w:gridSpan w:val="2"/>
            <w:vAlign w:val="center"/>
          </w:tcPr>
          <w:p w14:paraId="1C7062E2" w14:textId="73FCB7FC" w:rsidR="00873199" w:rsidRPr="001E6DC1" w:rsidRDefault="007E460F" w:rsidP="00635D16">
            <w:pPr>
              <w:jc w:val="center"/>
              <w:rPr>
                <w:sz w:val="20"/>
                <w:szCs w:val="20"/>
                <w:lang w:val="ro-MD"/>
              </w:rPr>
            </w:pPr>
            <w:r>
              <w:rPr>
                <w:sz w:val="20"/>
                <w:szCs w:val="20"/>
                <w:lang w:val="ro-MD"/>
              </w:rPr>
              <w:t xml:space="preserve">anul </w:t>
            </w:r>
            <w:r w:rsidR="00873199" w:rsidRPr="001E6DC1">
              <w:rPr>
                <w:sz w:val="20"/>
                <w:szCs w:val="20"/>
                <w:lang w:val="ro-MD"/>
              </w:rPr>
              <w:t>202</w:t>
            </w:r>
            <w:r>
              <w:rPr>
                <w:sz w:val="20"/>
                <w:szCs w:val="20"/>
                <w:lang w:val="ro-MD"/>
              </w:rPr>
              <w:t>1</w:t>
            </w:r>
            <w:r w:rsidR="00873199" w:rsidRPr="001E6DC1">
              <w:rPr>
                <w:sz w:val="20"/>
                <w:szCs w:val="20"/>
                <w:lang w:val="ro-MD"/>
              </w:rPr>
              <w:t xml:space="preserve"> executat  faţă </w:t>
            </w:r>
            <w:r>
              <w:rPr>
                <w:sz w:val="20"/>
                <w:szCs w:val="20"/>
                <w:lang w:val="ro-MD"/>
              </w:rPr>
              <w:t xml:space="preserve"> anul </w:t>
            </w:r>
            <w:r w:rsidR="00873199" w:rsidRPr="001E6DC1">
              <w:rPr>
                <w:sz w:val="20"/>
                <w:szCs w:val="20"/>
                <w:lang w:val="ro-MD"/>
              </w:rPr>
              <w:t>20</w:t>
            </w:r>
            <w:r>
              <w:rPr>
                <w:sz w:val="20"/>
                <w:szCs w:val="20"/>
                <w:lang w:val="ro-MD"/>
              </w:rPr>
              <w:t>20</w:t>
            </w:r>
            <w:r w:rsidR="00873199" w:rsidRPr="001E6DC1">
              <w:rPr>
                <w:sz w:val="20"/>
                <w:szCs w:val="20"/>
                <w:lang w:val="ro-MD"/>
              </w:rPr>
              <w:t xml:space="preserve"> </w:t>
            </w:r>
          </w:p>
        </w:tc>
      </w:tr>
      <w:tr w:rsidR="00873199" w:rsidRPr="001E6DC1" w14:paraId="1289CA52" w14:textId="77777777" w:rsidTr="00F94F60">
        <w:tc>
          <w:tcPr>
            <w:tcW w:w="2410" w:type="dxa"/>
            <w:vMerge/>
          </w:tcPr>
          <w:p w14:paraId="53F04779" w14:textId="77777777" w:rsidR="00873199" w:rsidRPr="001E6DC1" w:rsidRDefault="00873199" w:rsidP="00635D16">
            <w:pPr>
              <w:jc w:val="center"/>
              <w:rPr>
                <w:sz w:val="20"/>
                <w:szCs w:val="20"/>
                <w:lang w:val="ro-MD"/>
              </w:rPr>
            </w:pPr>
          </w:p>
        </w:tc>
        <w:tc>
          <w:tcPr>
            <w:tcW w:w="851" w:type="dxa"/>
            <w:vMerge/>
            <w:vAlign w:val="center"/>
          </w:tcPr>
          <w:p w14:paraId="43F2D39C" w14:textId="77777777" w:rsidR="00873199" w:rsidRPr="001E6DC1" w:rsidRDefault="00873199" w:rsidP="00635D16">
            <w:pPr>
              <w:jc w:val="center"/>
              <w:rPr>
                <w:sz w:val="20"/>
                <w:szCs w:val="20"/>
                <w:lang w:val="ro-MD"/>
              </w:rPr>
            </w:pPr>
          </w:p>
        </w:tc>
        <w:tc>
          <w:tcPr>
            <w:tcW w:w="992" w:type="dxa"/>
            <w:vMerge/>
            <w:vAlign w:val="center"/>
          </w:tcPr>
          <w:p w14:paraId="55ACDBAA" w14:textId="77777777" w:rsidR="00873199" w:rsidRPr="001E6DC1" w:rsidRDefault="00873199" w:rsidP="00635D16">
            <w:pPr>
              <w:jc w:val="center"/>
              <w:rPr>
                <w:sz w:val="20"/>
                <w:szCs w:val="20"/>
                <w:lang w:val="ro-MD"/>
              </w:rPr>
            </w:pPr>
          </w:p>
        </w:tc>
        <w:tc>
          <w:tcPr>
            <w:tcW w:w="987" w:type="dxa"/>
            <w:vMerge/>
            <w:vAlign w:val="center"/>
          </w:tcPr>
          <w:p w14:paraId="6373FA59" w14:textId="77777777" w:rsidR="00873199" w:rsidRPr="001E6DC1" w:rsidRDefault="00873199" w:rsidP="00635D16">
            <w:pPr>
              <w:jc w:val="center"/>
              <w:rPr>
                <w:sz w:val="20"/>
                <w:szCs w:val="20"/>
                <w:lang w:val="ro-MD"/>
              </w:rPr>
            </w:pPr>
          </w:p>
        </w:tc>
        <w:tc>
          <w:tcPr>
            <w:tcW w:w="992" w:type="dxa"/>
            <w:vMerge/>
            <w:vAlign w:val="center"/>
          </w:tcPr>
          <w:p w14:paraId="73581041" w14:textId="77777777" w:rsidR="00873199" w:rsidRPr="001E6DC1" w:rsidRDefault="00873199" w:rsidP="00635D16">
            <w:pPr>
              <w:jc w:val="center"/>
              <w:rPr>
                <w:sz w:val="20"/>
                <w:szCs w:val="20"/>
                <w:lang w:val="ro-MD"/>
              </w:rPr>
            </w:pPr>
          </w:p>
        </w:tc>
        <w:tc>
          <w:tcPr>
            <w:tcW w:w="993" w:type="dxa"/>
            <w:vMerge/>
            <w:vAlign w:val="center"/>
          </w:tcPr>
          <w:p w14:paraId="14748B59" w14:textId="77777777" w:rsidR="00873199" w:rsidRPr="001E6DC1" w:rsidRDefault="00873199" w:rsidP="00635D16">
            <w:pPr>
              <w:jc w:val="center"/>
              <w:rPr>
                <w:sz w:val="20"/>
                <w:szCs w:val="20"/>
                <w:lang w:val="ro-MD"/>
              </w:rPr>
            </w:pPr>
          </w:p>
        </w:tc>
        <w:tc>
          <w:tcPr>
            <w:tcW w:w="992" w:type="dxa"/>
            <w:vAlign w:val="center"/>
          </w:tcPr>
          <w:p w14:paraId="56128104" w14:textId="51DEA67C" w:rsidR="00873199" w:rsidRPr="001E6DC1" w:rsidRDefault="00FA720C" w:rsidP="00635D16">
            <w:pPr>
              <w:jc w:val="center"/>
              <w:rPr>
                <w:sz w:val="20"/>
                <w:szCs w:val="20"/>
                <w:lang w:val="ro-MD"/>
              </w:rPr>
            </w:pPr>
            <w:r>
              <w:rPr>
                <w:sz w:val="20"/>
                <w:szCs w:val="20"/>
                <w:lang w:val="ro-MD"/>
              </w:rPr>
              <w:t>s</w:t>
            </w:r>
            <w:r w:rsidR="00873199" w:rsidRPr="001E6DC1">
              <w:rPr>
                <w:sz w:val="20"/>
                <w:szCs w:val="20"/>
                <w:lang w:val="ro-MD"/>
              </w:rPr>
              <w:t>uma</w:t>
            </w:r>
            <w:r w:rsidR="007E460F">
              <w:rPr>
                <w:sz w:val="20"/>
                <w:szCs w:val="20"/>
                <w:lang w:val="ro-MD"/>
              </w:rPr>
              <w:t>, mii lei</w:t>
            </w:r>
          </w:p>
        </w:tc>
        <w:tc>
          <w:tcPr>
            <w:tcW w:w="709" w:type="dxa"/>
            <w:vAlign w:val="center"/>
          </w:tcPr>
          <w:p w14:paraId="1EEC4C53" w14:textId="77777777" w:rsidR="00873199" w:rsidRPr="001E6DC1" w:rsidRDefault="00873199" w:rsidP="00635D16">
            <w:pPr>
              <w:jc w:val="center"/>
              <w:rPr>
                <w:sz w:val="20"/>
                <w:szCs w:val="20"/>
                <w:lang w:val="ro-MD"/>
              </w:rPr>
            </w:pPr>
            <w:r w:rsidRPr="001E6DC1">
              <w:rPr>
                <w:sz w:val="20"/>
                <w:szCs w:val="20"/>
                <w:lang w:val="ro-MD"/>
              </w:rPr>
              <w:t>%</w:t>
            </w:r>
          </w:p>
        </w:tc>
        <w:tc>
          <w:tcPr>
            <w:tcW w:w="992" w:type="dxa"/>
            <w:vAlign w:val="center"/>
          </w:tcPr>
          <w:p w14:paraId="6A38C5C5" w14:textId="2608C3F5" w:rsidR="00873199" w:rsidRPr="001E6DC1" w:rsidRDefault="00FA720C" w:rsidP="00635D16">
            <w:pPr>
              <w:jc w:val="center"/>
              <w:rPr>
                <w:sz w:val="20"/>
                <w:szCs w:val="20"/>
                <w:lang w:val="ro-MD"/>
              </w:rPr>
            </w:pPr>
            <w:r>
              <w:rPr>
                <w:sz w:val="20"/>
                <w:szCs w:val="20"/>
                <w:lang w:val="ro-MD"/>
              </w:rPr>
              <w:t>s</w:t>
            </w:r>
            <w:r w:rsidR="00873199" w:rsidRPr="001E6DC1">
              <w:rPr>
                <w:sz w:val="20"/>
                <w:szCs w:val="20"/>
                <w:lang w:val="ro-MD"/>
              </w:rPr>
              <w:t>uma</w:t>
            </w:r>
            <w:r>
              <w:rPr>
                <w:sz w:val="20"/>
                <w:szCs w:val="20"/>
                <w:lang w:val="ro-MD"/>
              </w:rPr>
              <w:t>, mii lei</w:t>
            </w:r>
          </w:p>
        </w:tc>
        <w:tc>
          <w:tcPr>
            <w:tcW w:w="709" w:type="dxa"/>
            <w:shd w:val="clear" w:color="auto" w:fill="auto"/>
            <w:vAlign w:val="center"/>
          </w:tcPr>
          <w:p w14:paraId="1F080A8F" w14:textId="77777777" w:rsidR="00873199" w:rsidRPr="001E6DC1" w:rsidRDefault="00873199" w:rsidP="00635D16">
            <w:pPr>
              <w:jc w:val="center"/>
              <w:rPr>
                <w:sz w:val="20"/>
                <w:szCs w:val="20"/>
                <w:lang w:val="ro-MD"/>
              </w:rPr>
            </w:pPr>
            <w:r w:rsidRPr="001E6DC1">
              <w:rPr>
                <w:sz w:val="20"/>
                <w:szCs w:val="20"/>
                <w:lang w:val="ro-MD"/>
              </w:rPr>
              <w:t>%</w:t>
            </w:r>
          </w:p>
        </w:tc>
      </w:tr>
      <w:tr w:rsidR="00F077F3" w:rsidRPr="001E6DC1" w14:paraId="0AE5181C" w14:textId="77777777" w:rsidTr="00F94F60">
        <w:tc>
          <w:tcPr>
            <w:tcW w:w="2410" w:type="dxa"/>
          </w:tcPr>
          <w:p w14:paraId="4B23725F" w14:textId="77777777" w:rsidR="00F077F3" w:rsidRPr="001E6DC1" w:rsidRDefault="00F077F3" w:rsidP="00635D16">
            <w:pPr>
              <w:jc w:val="center"/>
              <w:rPr>
                <w:b/>
                <w:sz w:val="20"/>
                <w:szCs w:val="20"/>
                <w:lang w:val="ro-MD"/>
              </w:rPr>
            </w:pPr>
            <w:r w:rsidRPr="001E6DC1">
              <w:rPr>
                <w:b/>
                <w:sz w:val="20"/>
                <w:szCs w:val="20"/>
                <w:lang w:val="ro-MD"/>
              </w:rPr>
              <w:t>1</w:t>
            </w:r>
          </w:p>
        </w:tc>
        <w:tc>
          <w:tcPr>
            <w:tcW w:w="851" w:type="dxa"/>
            <w:vAlign w:val="center"/>
          </w:tcPr>
          <w:p w14:paraId="29E78466" w14:textId="77777777" w:rsidR="00F077F3" w:rsidRPr="001E6DC1" w:rsidRDefault="00F077F3" w:rsidP="00635D16">
            <w:pPr>
              <w:jc w:val="center"/>
              <w:rPr>
                <w:b/>
                <w:sz w:val="20"/>
                <w:szCs w:val="20"/>
                <w:lang w:val="ro-MD"/>
              </w:rPr>
            </w:pPr>
            <w:r w:rsidRPr="001E6DC1">
              <w:rPr>
                <w:b/>
                <w:sz w:val="20"/>
                <w:szCs w:val="20"/>
                <w:lang w:val="ro-MD"/>
              </w:rPr>
              <w:t>2</w:t>
            </w:r>
          </w:p>
        </w:tc>
        <w:tc>
          <w:tcPr>
            <w:tcW w:w="992" w:type="dxa"/>
            <w:vAlign w:val="center"/>
          </w:tcPr>
          <w:p w14:paraId="31CF0762" w14:textId="77777777" w:rsidR="00F077F3" w:rsidRPr="001E6DC1" w:rsidRDefault="00F077F3" w:rsidP="00635D16">
            <w:pPr>
              <w:jc w:val="center"/>
              <w:rPr>
                <w:b/>
                <w:sz w:val="20"/>
                <w:szCs w:val="20"/>
                <w:lang w:val="ro-MD"/>
              </w:rPr>
            </w:pPr>
            <w:r w:rsidRPr="001E6DC1">
              <w:rPr>
                <w:b/>
                <w:sz w:val="20"/>
                <w:szCs w:val="20"/>
                <w:lang w:val="ro-MD"/>
              </w:rPr>
              <w:t>3</w:t>
            </w:r>
          </w:p>
        </w:tc>
        <w:tc>
          <w:tcPr>
            <w:tcW w:w="987" w:type="dxa"/>
            <w:vAlign w:val="center"/>
          </w:tcPr>
          <w:p w14:paraId="6E5B1BA2" w14:textId="77777777" w:rsidR="00F077F3" w:rsidRPr="001E6DC1" w:rsidRDefault="00F077F3" w:rsidP="00635D16">
            <w:pPr>
              <w:jc w:val="center"/>
              <w:rPr>
                <w:b/>
                <w:sz w:val="20"/>
                <w:szCs w:val="20"/>
                <w:lang w:val="ro-MD"/>
              </w:rPr>
            </w:pPr>
            <w:r w:rsidRPr="001E6DC1">
              <w:rPr>
                <w:b/>
                <w:sz w:val="20"/>
                <w:szCs w:val="20"/>
                <w:lang w:val="ro-MD"/>
              </w:rPr>
              <w:t>4</w:t>
            </w:r>
          </w:p>
        </w:tc>
        <w:tc>
          <w:tcPr>
            <w:tcW w:w="992" w:type="dxa"/>
            <w:vAlign w:val="center"/>
          </w:tcPr>
          <w:p w14:paraId="383FF84F" w14:textId="77777777" w:rsidR="00F077F3" w:rsidRPr="001E6DC1" w:rsidRDefault="00F077F3" w:rsidP="00635D16">
            <w:pPr>
              <w:jc w:val="center"/>
              <w:rPr>
                <w:b/>
                <w:sz w:val="20"/>
                <w:szCs w:val="20"/>
                <w:lang w:val="ro-MD"/>
              </w:rPr>
            </w:pPr>
            <w:r w:rsidRPr="001E6DC1">
              <w:rPr>
                <w:b/>
                <w:sz w:val="20"/>
                <w:szCs w:val="20"/>
                <w:lang w:val="ro-MD"/>
              </w:rPr>
              <w:t>5</w:t>
            </w:r>
          </w:p>
        </w:tc>
        <w:tc>
          <w:tcPr>
            <w:tcW w:w="993" w:type="dxa"/>
            <w:vAlign w:val="center"/>
          </w:tcPr>
          <w:p w14:paraId="0925BC41" w14:textId="77777777" w:rsidR="00F077F3" w:rsidRPr="001E6DC1" w:rsidRDefault="00F077F3" w:rsidP="00635D16">
            <w:pPr>
              <w:jc w:val="center"/>
              <w:rPr>
                <w:b/>
                <w:sz w:val="20"/>
                <w:szCs w:val="20"/>
                <w:lang w:val="ro-MD"/>
              </w:rPr>
            </w:pPr>
            <w:r w:rsidRPr="001E6DC1">
              <w:rPr>
                <w:b/>
                <w:sz w:val="20"/>
                <w:szCs w:val="20"/>
                <w:lang w:val="ro-MD"/>
              </w:rPr>
              <w:t>6</w:t>
            </w:r>
          </w:p>
        </w:tc>
        <w:tc>
          <w:tcPr>
            <w:tcW w:w="992" w:type="dxa"/>
            <w:vAlign w:val="center"/>
          </w:tcPr>
          <w:p w14:paraId="07B3BD05" w14:textId="77777777" w:rsidR="00F077F3" w:rsidRPr="001E6DC1" w:rsidRDefault="00F077F3" w:rsidP="00635D16">
            <w:pPr>
              <w:jc w:val="center"/>
              <w:rPr>
                <w:b/>
                <w:sz w:val="20"/>
                <w:szCs w:val="20"/>
                <w:lang w:val="ro-MD"/>
              </w:rPr>
            </w:pPr>
            <w:r w:rsidRPr="001E6DC1">
              <w:rPr>
                <w:b/>
                <w:sz w:val="20"/>
                <w:szCs w:val="20"/>
                <w:lang w:val="ro-MD"/>
              </w:rPr>
              <w:t>7</w:t>
            </w:r>
          </w:p>
        </w:tc>
        <w:tc>
          <w:tcPr>
            <w:tcW w:w="709" w:type="dxa"/>
            <w:vAlign w:val="center"/>
          </w:tcPr>
          <w:p w14:paraId="15670D29" w14:textId="77777777" w:rsidR="00F077F3" w:rsidRPr="001E6DC1" w:rsidRDefault="00F077F3" w:rsidP="00635D16">
            <w:pPr>
              <w:jc w:val="center"/>
              <w:rPr>
                <w:b/>
                <w:sz w:val="20"/>
                <w:szCs w:val="20"/>
                <w:lang w:val="ro-MD"/>
              </w:rPr>
            </w:pPr>
            <w:r w:rsidRPr="001E6DC1">
              <w:rPr>
                <w:b/>
                <w:sz w:val="20"/>
                <w:szCs w:val="20"/>
                <w:lang w:val="ro-MD"/>
              </w:rPr>
              <w:t>8</w:t>
            </w:r>
          </w:p>
        </w:tc>
        <w:tc>
          <w:tcPr>
            <w:tcW w:w="992" w:type="dxa"/>
            <w:vAlign w:val="center"/>
          </w:tcPr>
          <w:p w14:paraId="2D70950B" w14:textId="77777777" w:rsidR="00F077F3" w:rsidRPr="001E6DC1" w:rsidRDefault="00F077F3" w:rsidP="00635D16">
            <w:pPr>
              <w:jc w:val="center"/>
              <w:rPr>
                <w:b/>
                <w:sz w:val="20"/>
                <w:szCs w:val="20"/>
                <w:lang w:val="ro-MD"/>
              </w:rPr>
            </w:pPr>
            <w:r w:rsidRPr="001E6DC1">
              <w:rPr>
                <w:b/>
                <w:sz w:val="20"/>
                <w:szCs w:val="20"/>
                <w:lang w:val="ro-MD"/>
              </w:rPr>
              <w:t>9</w:t>
            </w:r>
          </w:p>
        </w:tc>
        <w:tc>
          <w:tcPr>
            <w:tcW w:w="709" w:type="dxa"/>
            <w:vAlign w:val="center"/>
          </w:tcPr>
          <w:p w14:paraId="531294D9" w14:textId="77777777" w:rsidR="00F077F3" w:rsidRPr="001E6DC1" w:rsidRDefault="00F077F3" w:rsidP="00635D16">
            <w:pPr>
              <w:jc w:val="center"/>
              <w:rPr>
                <w:b/>
                <w:sz w:val="20"/>
                <w:szCs w:val="20"/>
                <w:lang w:val="ro-MD"/>
              </w:rPr>
            </w:pPr>
            <w:r w:rsidRPr="001E6DC1">
              <w:rPr>
                <w:b/>
                <w:sz w:val="20"/>
                <w:szCs w:val="20"/>
                <w:lang w:val="ro-MD"/>
              </w:rPr>
              <w:t>10</w:t>
            </w:r>
          </w:p>
        </w:tc>
      </w:tr>
      <w:tr w:rsidR="00873199" w:rsidRPr="001E6DC1" w14:paraId="1C1CA442" w14:textId="77777777" w:rsidTr="00F94F60">
        <w:tc>
          <w:tcPr>
            <w:tcW w:w="2410" w:type="dxa"/>
          </w:tcPr>
          <w:p w14:paraId="11DAA465" w14:textId="77777777" w:rsidR="00873199" w:rsidRPr="001E6DC1" w:rsidRDefault="00F82510" w:rsidP="00635D16">
            <w:pPr>
              <w:jc w:val="center"/>
              <w:rPr>
                <w:b/>
                <w:sz w:val="20"/>
                <w:szCs w:val="20"/>
                <w:lang w:val="ro-MD"/>
              </w:rPr>
            </w:pPr>
            <w:r w:rsidRPr="001E6DC1">
              <w:rPr>
                <w:b/>
                <w:sz w:val="20"/>
                <w:szCs w:val="20"/>
                <w:lang w:val="ro-MD"/>
              </w:rPr>
              <w:t>Protecție socială</w:t>
            </w:r>
            <w:r w:rsidR="00873199" w:rsidRPr="001E6DC1">
              <w:rPr>
                <w:b/>
                <w:sz w:val="20"/>
                <w:szCs w:val="20"/>
                <w:lang w:val="ro-MD"/>
              </w:rPr>
              <w:t>, total</w:t>
            </w:r>
          </w:p>
        </w:tc>
        <w:tc>
          <w:tcPr>
            <w:tcW w:w="851" w:type="dxa"/>
            <w:vAlign w:val="center"/>
          </w:tcPr>
          <w:p w14:paraId="0BE16F57" w14:textId="0839B143" w:rsidR="00873199" w:rsidRPr="001E6DC1" w:rsidRDefault="00FE31FF" w:rsidP="00635D16">
            <w:pPr>
              <w:jc w:val="center"/>
              <w:rPr>
                <w:b/>
                <w:sz w:val="20"/>
                <w:szCs w:val="20"/>
                <w:lang w:val="ro-MD"/>
              </w:rPr>
            </w:pPr>
            <w:r>
              <w:rPr>
                <w:b/>
                <w:sz w:val="20"/>
                <w:szCs w:val="20"/>
                <w:lang w:val="ro-MD"/>
              </w:rPr>
              <w:t>10</w:t>
            </w:r>
          </w:p>
        </w:tc>
        <w:tc>
          <w:tcPr>
            <w:tcW w:w="992" w:type="dxa"/>
            <w:vAlign w:val="center"/>
          </w:tcPr>
          <w:p w14:paraId="62791C5E" w14:textId="5EAFA0AB" w:rsidR="00873199" w:rsidRPr="00DA7ADF" w:rsidRDefault="00FA720C" w:rsidP="00635D16">
            <w:pPr>
              <w:jc w:val="center"/>
              <w:rPr>
                <w:b/>
                <w:sz w:val="18"/>
                <w:szCs w:val="18"/>
                <w:lang w:val="ro-MD"/>
              </w:rPr>
            </w:pPr>
            <w:r>
              <w:rPr>
                <w:b/>
                <w:sz w:val="18"/>
                <w:szCs w:val="18"/>
                <w:lang w:val="ro-MD"/>
              </w:rPr>
              <w:t>33194,7</w:t>
            </w:r>
          </w:p>
        </w:tc>
        <w:tc>
          <w:tcPr>
            <w:tcW w:w="987" w:type="dxa"/>
            <w:vAlign w:val="center"/>
          </w:tcPr>
          <w:p w14:paraId="5B423217" w14:textId="630CC9C5" w:rsidR="00873199" w:rsidRPr="00DA7ADF" w:rsidRDefault="00DA7ADF" w:rsidP="00635D16">
            <w:pPr>
              <w:jc w:val="center"/>
              <w:rPr>
                <w:b/>
                <w:sz w:val="18"/>
                <w:szCs w:val="18"/>
                <w:lang w:val="ro-MD"/>
              </w:rPr>
            </w:pPr>
            <w:r w:rsidRPr="00DA7ADF">
              <w:rPr>
                <w:b/>
                <w:sz w:val="18"/>
                <w:szCs w:val="18"/>
                <w:lang w:val="ro-MD"/>
              </w:rPr>
              <w:t>42018,3</w:t>
            </w:r>
          </w:p>
        </w:tc>
        <w:tc>
          <w:tcPr>
            <w:tcW w:w="992" w:type="dxa"/>
            <w:vAlign w:val="center"/>
          </w:tcPr>
          <w:p w14:paraId="1588846F" w14:textId="362E8FD8" w:rsidR="00873199" w:rsidRPr="00DA7ADF" w:rsidRDefault="00246562" w:rsidP="00635D16">
            <w:pPr>
              <w:jc w:val="center"/>
              <w:rPr>
                <w:b/>
                <w:sz w:val="18"/>
                <w:szCs w:val="18"/>
                <w:lang w:val="ro-MD"/>
              </w:rPr>
            </w:pPr>
            <w:r>
              <w:rPr>
                <w:b/>
                <w:sz w:val="18"/>
                <w:szCs w:val="18"/>
                <w:lang w:val="ro-MD"/>
              </w:rPr>
              <w:t>44822,4</w:t>
            </w:r>
          </w:p>
        </w:tc>
        <w:tc>
          <w:tcPr>
            <w:tcW w:w="993" w:type="dxa"/>
            <w:vAlign w:val="center"/>
          </w:tcPr>
          <w:p w14:paraId="314D5544" w14:textId="06F5059C" w:rsidR="00873199" w:rsidRPr="00DA7ADF" w:rsidRDefault="00246562" w:rsidP="00635D16">
            <w:pPr>
              <w:jc w:val="center"/>
              <w:rPr>
                <w:b/>
                <w:sz w:val="18"/>
                <w:szCs w:val="18"/>
                <w:lang w:val="ro-MD"/>
              </w:rPr>
            </w:pPr>
            <w:r>
              <w:rPr>
                <w:b/>
                <w:sz w:val="18"/>
                <w:szCs w:val="18"/>
                <w:lang w:val="ro-MD"/>
              </w:rPr>
              <w:t>39599,2</w:t>
            </w:r>
          </w:p>
        </w:tc>
        <w:tc>
          <w:tcPr>
            <w:tcW w:w="992" w:type="dxa"/>
            <w:vAlign w:val="center"/>
          </w:tcPr>
          <w:p w14:paraId="7ECCDB5B" w14:textId="04F5FD22" w:rsidR="00873199" w:rsidRPr="00DA7ADF" w:rsidRDefault="00246562" w:rsidP="00635D16">
            <w:pPr>
              <w:rPr>
                <w:b/>
                <w:sz w:val="18"/>
                <w:szCs w:val="18"/>
                <w:lang w:val="ro-MD"/>
              </w:rPr>
            </w:pPr>
            <w:r>
              <w:rPr>
                <w:b/>
                <w:sz w:val="18"/>
                <w:szCs w:val="18"/>
                <w:lang w:val="ro-MD"/>
              </w:rPr>
              <w:t>-5223,2</w:t>
            </w:r>
          </w:p>
        </w:tc>
        <w:tc>
          <w:tcPr>
            <w:tcW w:w="709" w:type="dxa"/>
            <w:vAlign w:val="center"/>
          </w:tcPr>
          <w:p w14:paraId="1408211B" w14:textId="111A5760" w:rsidR="00873199" w:rsidRPr="00DA7ADF" w:rsidRDefault="00246562" w:rsidP="00635D16">
            <w:pPr>
              <w:jc w:val="center"/>
              <w:rPr>
                <w:b/>
                <w:sz w:val="18"/>
                <w:szCs w:val="18"/>
                <w:lang w:val="ro-MD"/>
              </w:rPr>
            </w:pPr>
            <w:r>
              <w:rPr>
                <w:b/>
                <w:sz w:val="18"/>
                <w:szCs w:val="18"/>
                <w:lang w:val="ro-MD"/>
              </w:rPr>
              <w:t>88,3</w:t>
            </w:r>
          </w:p>
        </w:tc>
        <w:tc>
          <w:tcPr>
            <w:tcW w:w="992" w:type="dxa"/>
            <w:vAlign w:val="center"/>
          </w:tcPr>
          <w:p w14:paraId="16EAC3C8" w14:textId="350972B0" w:rsidR="00873199" w:rsidRPr="00DA7ADF" w:rsidRDefault="00F94F60" w:rsidP="00635D16">
            <w:pPr>
              <w:rPr>
                <w:b/>
                <w:sz w:val="18"/>
                <w:szCs w:val="18"/>
                <w:lang w:val="ro-MD"/>
              </w:rPr>
            </w:pPr>
            <w:r>
              <w:rPr>
                <w:b/>
                <w:sz w:val="18"/>
                <w:szCs w:val="18"/>
                <w:lang w:val="ro-MD"/>
              </w:rPr>
              <w:t>6404,5</w:t>
            </w:r>
          </w:p>
        </w:tc>
        <w:tc>
          <w:tcPr>
            <w:tcW w:w="709" w:type="dxa"/>
            <w:vAlign w:val="center"/>
          </w:tcPr>
          <w:p w14:paraId="47658142" w14:textId="0586418E" w:rsidR="00873199" w:rsidRPr="00DA7ADF" w:rsidRDefault="00F94F60" w:rsidP="00F94F60">
            <w:pPr>
              <w:jc w:val="center"/>
              <w:rPr>
                <w:b/>
                <w:sz w:val="18"/>
                <w:szCs w:val="18"/>
                <w:lang w:val="ro-MD"/>
              </w:rPr>
            </w:pPr>
            <w:r>
              <w:rPr>
                <w:b/>
                <w:sz w:val="18"/>
                <w:szCs w:val="18"/>
                <w:lang w:val="ro-MD"/>
              </w:rPr>
              <w:t>119,3</w:t>
            </w:r>
          </w:p>
        </w:tc>
      </w:tr>
      <w:tr w:rsidR="00873199" w:rsidRPr="001E6DC1" w14:paraId="05CD2C8A" w14:textId="77777777" w:rsidTr="00F94F60">
        <w:tc>
          <w:tcPr>
            <w:tcW w:w="2410" w:type="dxa"/>
          </w:tcPr>
          <w:p w14:paraId="11D6454E" w14:textId="77777777" w:rsidR="00873199" w:rsidRPr="00FE31FF" w:rsidRDefault="00873199" w:rsidP="00635D16">
            <w:pPr>
              <w:rPr>
                <w:b/>
                <w:bCs/>
                <w:i/>
                <w:sz w:val="20"/>
                <w:szCs w:val="20"/>
                <w:lang w:val="ro-MD"/>
              </w:rPr>
            </w:pPr>
            <w:r w:rsidRPr="00FE31FF">
              <w:rPr>
                <w:b/>
                <w:bCs/>
                <w:i/>
                <w:sz w:val="20"/>
                <w:szCs w:val="20"/>
                <w:lang w:val="ro-MD" w:eastAsia="ru-RU"/>
              </w:rPr>
              <w:t>inclusiv: cheltuieli de personal</w:t>
            </w:r>
          </w:p>
        </w:tc>
        <w:tc>
          <w:tcPr>
            <w:tcW w:w="851" w:type="dxa"/>
            <w:vAlign w:val="center"/>
          </w:tcPr>
          <w:p w14:paraId="642D8631" w14:textId="77777777" w:rsidR="00873199" w:rsidRPr="001E6DC1" w:rsidRDefault="00873199" w:rsidP="00635D16">
            <w:pPr>
              <w:jc w:val="center"/>
              <w:rPr>
                <w:b/>
                <w:sz w:val="20"/>
                <w:szCs w:val="20"/>
                <w:lang w:val="ro-MD"/>
              </w:rPr>
            </w:pPr>
          </w:p>
        </w:tc>
        <w:tc>
          <w:tcPr>
            <w:tcW w:w="992" w:type="dxa"/>
            <w:vAlign w:val="center"/>
          </w:tcPr>
          <w:p w14:paraId="4182033B" w14:textId="2868DE85" w:rsidR="00873199" w:rsidRPr="00DA7ADF" w:rsidRDefault="00FA720C" w:rsidP="00635D16">
            <w:pPr>
              <w:jc w:val="center"/>
              <w:rPr>
                <w:b/>
                <w:sz w:val="18"/>
                <w:szCs w:val="18"/>
                <w:lang w:val="ro-MD"/>
              </w:rPr>
            </w:pPr>
            <w:r>
              <w:rPr>
                <w:b/>
                <w:sz w:val="18"/>
                <w:szCs w:val="18"/>
                <w:lang w:val="ro-MD"/>
              </w:rPr>
              <w:t>20150,8</w:t>
            </w:r>
          </w:p>
        </w:tc>
        <w:tc>
          <w:tcPr>
            <w:tcW w:w="987" w:type="dxa"/>
            <w:vAlign w:val="center"/>
          </w:tcPr>
          <w:p w14:paraId="33C2CAD2" w14:textId="7CC92C6F" w:rsidR="00873199" w:rsidRPr="00DA7ADF" w:rsidRDefault="00CF75C2" w:rsidP="00635D16">
            <w:pPr>
              <w:jc w:val="center"/>
              <w:rPr>
                <w:sz w:val="18"/>
                <w:szCs w:val="18"/>
                <w:lang w:val="ro-MD"/>
              </w:rPr>
            </w:pPr>
            <w:r>
              <w:rPr>
                <w:sz w:val="18"/>
                <w:szCs w:val="18"/>
                <w:lang w:val="ro-MD"/>
              </w:rPr>
              <w:t>26007,2</w:t>
            </w:r>
          </w:p>
        </w:tc>
        <w:tc>
          <w:tcPr>
            <w:tcW w:w="992" w:type="dxa"/>
            <w:vAlign w:val="center"/>
          </w:tcPr>
          <w:p w14:paraId="52EBB2B4" w14:textId="70364D46" w:rsidR="00873199" w:rsidRPr="00DA7ADF" w:rsidRDefault="00246562" w:rsidP="00635D16">
            <w:pPr>
              <w:jc w:val="center"/>
              <w:rPr>
                <w:sz w:val="18"/>
                <w:szCs w:val="18"/>
                <w:lang w:val="ro-MD"/>
              </w:rPr>
            </w:pPr>
            <w:r>
              <w:rPr>
                <w:sz w:val="18"/>
                <w:szCs w:val="18"/>
                <w:lang w:val="ro-MD"/>
              </w:rPr>
              <w:t>25825,4</w:t>
            </w:r>
          </w:p>
        </w:tc>
        <w:tc>
          <w:tcPr>
            <w:tcW w:w="993" w:type="dxa"/>
            <w:vAlign w:val="center"/>
          </w:tcPr>
          <w:p w14:paraId="37338A1E" w14:textId="4979FC11" w:rsidR="00873199" w:rsidRPr="00DA7ADF" w:rsidRDefault="00246562" w:rsidP="00635D16">
            <w:pPr>
              <w:jc w:val="center"/>
              <w:rPr>
                <w:b/>
                <w:sz w:val="18"/>
                <w:szCs w:val="18"/>
                <w:lang w:val="ro-MD"/>
              </w:rPr>
            </w:pPr>
            <w:r>
              <w:rPr>
                <w:b/>
                <w:sz w:val="18"/>
                <w:szCs w:val="18"/>
                <w:lang w:val="ro-MD"/>
              </w:rPr>
              <w:t>23589,8</w:t>
            </w:r>
          </w:p>
        </w:tc>
        <w:tc>
          <w:tcPr>
            <w:tcW w:w="992" w:type="dxa"/>
            <w:vAlign w:val="center"/>
          </w:tcPr>
          <w:p w14:paraId="4F467BDC" w14:textId="6F26E653" w:rsidR="00873199" w:rsidRPr="00DA7ADF" w:rsidRDefault="00246562" w:rsidP="00635D16">
            <w:pPr>
              <w:rPr>
                <w:sz w:val="18"/>
                <w:szCs w:val="18"/>
                <w:lang w:val="ro-MD"/>
              </w:rPr>
            </w:pPr>
            <w:r>
              <w:rPr>
                <w:sz w:val="18"/>
                <w:szCs w:val="18"/>
                <w:lang w:val="ro-MD"/>
              </w:rPr>
              <w:t>-2235,6</w:t>
            </w:r>
          </w:p>
        </w:tc>
        <w:tc>
          <w:tcPr>
            <w:tcW w:w="709" w:type="dxa"/>
            <w:vAlign w:val="center"/>
          </w:tcPr>
          <w:p w14:paraId="5E0A9464" w14:textId="0798B8FE" w:rsidR="00873199" w:rsidRPr="00DA7ADF" w:rsidRDefault="00246562" w:rsidP="00635D16">
            <w:pPr>
              <w:jc w:val="center"/>
              <w:rPr>
                <w:sz w:val="18"/>
                <w:szCs w:val="18"/>
                <w:lang w:val="ro-MD"/>
              </w:rPr>
            </w:pPr>
            <w:r>
              <w:rPr>
                <w:sz w:val="18"/>
                <w:szCs w:val="18"/>
                <w:lang w:val="ro-MD"/>
              </w:rPr>
              <w:t>91,3</w:t>
            </w:r>
          </w:p>
        </w:tc>
        <w:tc>
          <w:tcPr>
            <w:tcW w:w="992" w:type="dxa"/>
            <w:vAlign w:val="center"/>
          </w:tcPr>
          <w:p w14:paraId="56EBA8A1" w14:textId="5D9921BF" w:rsidR="00873199" w:rsidRPr="00DA7ADF" w:rsidRDefault="00F94F60" w:rsidP="00635D16">
            <w:pPr>
              <w:rPr>
                <w:sz w:val="18"/>
                <w:szCs w:val="18"/>
                <w:lang w:val="ro-MD"/>
              </w:rPr>
            </w:pPr>
            <w:r>
              <w:rPr>
                <w:sz w:val="18"/>
                <w:szCs w:val="18"/>
                <w:lang w:val="ro-MD"/>
              </w:rPr>
              <w:t>3439,0</w:t>
            </w:r>
          </w:p>
        </w:tc>
        <w:tc>
          <w:tcPr>
            <w:tcW w:w="709" w:type="dxa"/>
            <w:vAlign w:val="center"/>
          </w:tcPr>
          <w:p w14:paraId="29B0FC56" w14:textId="2FFBC47E" w:rsidR="00873199" w:rsidRPr="00DA7ADF" w:rsidRDefault="00F94F60" w:rsidP="00635D16">
            <w:pPr>
              <w:jc w:val="center"/>
              <w:rPr>
                <w:sz w:val="18"/>
                <w:szCs w:val="18"/>
                <w:lang w:val="ro-MD"/>
              </w:rPr>
            </w:pPr>
            <w:r>
              <w:rPr>
                <w:sz w:val="18"/>
                <w:szCs w:val="18"/>
                <w:lang w:val="ro-MD"/>
              </w:rPr>
              <w:t>117,1</w:t>
            </w:r>
          </w:p>
        </w:tc>
      </w:tr>
      <w:tr w:rsidR="00D34F34" w:rsidRPr="001E6DC1" w14:paraId="325C819E" w14:textId="77777777" w:rsidTr="00F94F60">
        <w:tc>
          <w:tcPr>
            <w:tcW w:w="2410" w:type="dxa"/>
          </w:tcPr>
          <w:p w14:paraId="18E636B1" w14:textId="355B3F7A" w:rsidR="00D34F34" w:rsidRPr="001E6DC1" w:rsidRDefault="00D34F34" w:rsidP="00635D16">
            <w:pPr>
              <w:rPr>
                <w:i/>
                <w:sz w:val="20"/>
                <w:szCs w:val="20"/>
                <w:lang w:val="ro-MD" w:eastAsia="ru-RU"/>
              </w:rPr>
            </w:pPr>
            <w:r w:rsidRPr="001E6DC1">
              <w:rPr>
                <w:b/>
                <w:bCs/>
                <w:sz w:val="20"/>
                <w:szCs w:val="20"/>
                <w:lang w:val="ro-MD"/>
              </w:rPr>
              <w:t xml:space="preserve">Protecţie în caz de incapacitate de </w:t>
            </w:r>
            <w:r w:rsidR="005175B6">
              <w:rPr>
                <w:b/>
                <w:bCs/>
                <w:sz w:val="20"/>
                <w:szCs w:val="20"/>
                <w:lang w:val="ro-MD"/>
              </w:rPr>
              <w:t>m</w:t>
            </w:r>
            <w:r w:rsidRPr="001E6DC1">
              <w:rPr>
                <w:b/>
                <w:bCs/>
                <w:sz w:val="20"/>
                <w:szCs w:val="20"/>
                <w:lang w:val="ro-MD"/>
              </w:rPr>
              <w:t>uncă</w:t>
            </w:r>
          </w:p>
        </w:tc>
        <w:tc>
          <w:tcPr>
            <w:tcW w:w="851" w:type="dxa"/>
            <w:vAlign w:val="center"/>
          </w:tcPr>
          <w:p w14:paraId="52CCE018" w14:textId="611DD7DB" w:rsidR="00D34F34" w:rsidRPr="005175B6" w:rsidRDefault="00D34F34" w:rsidP="00635D16">
            <w:pPr>
              <w:jc w:val="center"/>
              <w:rPr>
                <w:sz w:val="18"/>
                <w:szCs w:val="18"/>
                <w:lang w:val="ro-MD"/>
              </w:rPr>
            </w:pPr>
            <w:r w:rsidRPr="005175B6">
              <w:rPr>
                <w:sz w:val="18"/>
                <w:szCs w:val="18"/>
                <w:lang w:val="ro-MD"/>
              </w:rPr>
              <w:t>1012</w:t>
            </w:r>
          </w:p>
        </w:tc>
        <w:tc>
          <w:tcPr>
            <w:tcW w:w="992" w:type="dxa"/>
            <w:vAlign w:val="center"/>
          </w:tcPr>
          <w:p w14:paraId="18BDD09D" w14:textId="0EB9799A" w:rsidR="00D34F34" w:rsidRDefault="00FA720C" w:rsidP="00635D16">
            <w:pPr>
              <w:jc w:val="center"/>
              <w:rPr>
                <w:b/>
                <w:sz w:val="18"/>
                <w:szCs w:val="18"/>
                <w:lang w:val="ro-MD"/>
              </w:rPr>
            </w:pPr>
            <w:r>
              <w:rPr>
                <w:b/>
                <w:sz w:val="18"/>
                <w:szCs w:val="18"/>
                <w:lang w:val="ro-MD"/>
              </w:rPr>
              <w:t>19901,2</w:t>
            </w:r>
          </w:p>
        </w:tc>
        <w:tc>
          <w:tcPr>
            <w:tcW w:w="987" w:type="dxa"/>
            <w:vAlign w:val="center"/>
          </w:tcPr>
          <w:p w14:paraId="44F8CCFC" w14:textId="50EEE019" w:rsidR="00D34F34" w:rsidRDefault="00D34F34" w:rsidP="00635D16">
            <w:pPr>
              <w:jc w:val="center"/>
              <w:rPr>
                <w:sz w:val="18"/>
                <w:szCs w:val="18"/>
                <w:lang w:val="ro-MD"/>
              </w:rPr>
            </w:pPr>
            <w:r>
              <w:rPr>
                <w:b/>
                <w:sz w:val="18"/>
                <w:szCs w:val="18"/>
                <w:lang w:val="ro-MD"/>
              </w:rPr>
              <w:t>27457,3</w:t>
            </w:r>
          </w:p>
        </w:tc>
        <w:tc>
          <w:tcPr>
            <w:tcW w:w="992" w:type="dxa"/>
            <w:vAlign w:val="center"/>
          </w:tcPr>
          <w:p w14:paraId="17DCB0FF" w14:textId="5E0972B5" w:rsidR="00D34F34" w:rsidRPr="00246562" w:rsidRDefault="00246562" w:rsidP="00635D16">
            <w:pPr>
              <w:jc w:val="center"/>
              <w:rPr>
                <w:sz w:val="18"/>
                <w:szCs w:val="18"/>
                <w:lang w:val="ro-MD"/>
              </w:rPr>
            </w:pPr>
            <w:r>
              <w:rPr>
                <w:sz w:val="18"/>
                <w:szCs w:val="18"/>
                <w:lang w:val="ro-MD"/>
              </w:rPr>
              <w:t>26859,0</w:t>
            </w:r>
          </w:p>
        </w:tc>
        <w:tc>
          <w:tcPr>
            <w:tcW w:w="993" w:type="dxa"/>
            <w:vAlign w:val="center"/>
          </w:tcPr>
          <w:p w14:paraId="087EEB20" w14:textId="1917A975" w:rsidR="00D34F34" w:rsidRPr="00246562" w:rsidRDefault="00246562" w:rsidP="00635D16">
            <w:pPr>
              <w:jc w:val="center"/>
              <w:rPr>
                <w:sz w:val="18"/>
                <w:szCs w:val="18"/>
                <w:lang w:val="ro-MD"/>
              </w:rPr>
            </w:pPr>
            <w:r>
              <w:rPr>
                <w:sz w:val="18"/>
                <w:szCs w:val="18"/>
                <w:lang w:val="ro-MD"/>
              </w:rPr>
              <w:t>24073,3</w:t>
            </w:r>
          </w:p>
        </w:tc>
        <w:tc>
          <w:tcPr>
            <w:tcW w:w="992" w:type="dxa"/>
            <w:vAlign w:val="center"/>
          </w:tcPr>
          <w:p w14:paraId="080EDEDB" w14:textId="2D9D6792" w:rsidR="00D34F34" w:rsidRPr="00246562" w:rsidRDefault="00246562" w:rsidP="00635D16">
            <w:pPr>
              <w:rPr>
                <w:sz w:val="18"/>
                <w:szCs w:val="18"/>
                <w:lang w:val="ro-MD"/>
              </w:rPr>
            </w:pPr>
            <w:r>
              <w:rPr>
                <w:sz w:val="18"/>
                <w:szCs w:val="18"/>
                <w:lang w:val="ro-MD"/>
              </w:rPr>
              <w:t>-2785,7</w:t>
            </w:r>
          </w:p>
        </w:tc>
        <w:tc>
          <w:tcPr>
            <w:tcW w:w="709" w:type="dxa"/>
            <w:vAlign w:val="center"/>
          </w:tcPr>
          <w:p w14:paraId="3D881BD3" w14:textId="491C281C" w:rsidR="00D34F34" w:rsidRPr="00246562" w:rsidRDefault="00246562" w:rsidP="00635D16">
            <w:pPr>
              <w:jc w:val="center"/>
              <w:rPr>
                <w:sz w:val="18"/>
                <w:szCs w:val="18"/>
                <w:lang w:val="ro-MD"/>
              </w:rPr>
            </w:pPr>
            <w:r>
              <w:rPr>
                <w:sz w:val="18"/>
                <w:szCs w:val="18"/>
                <w:lang w:val="ro-MD"/>
              </w:rPr>
              <w:t>89,6</w:t>
            </w:r>
          </w:p>
        </w:tc>
        <w:tc>
          <w:tcPr>
            <w:tcW w:w="992" w:type="dxa"/>
            <w:vAlign w:val="center"/>
          </w:tcPr>
          <w:p w14:paraId="29A04432" w14:textId="51EB1792" w:rsidR="00D34F34" w:rsidRDefault="00F94F60" w:rsidP="00635D16">
            <w:pPr>
              <w:rPr>
                <w:sz w:val="18"/>
                <w:szCs w:val="18"/>
                <w:lang w:val="ro-MD"/>
              </w:rPr>
            </w:pPr>
            <w:r>
              <w:rPr>
                <w:sz w:val="18"/>
                <w:szCs w:val="18"/>
                <w:lang w:val="ro-MD"/>
              </w:rPr>
              <w:t>4172,1</w:t>
            </w:r>
          </w:p>
        </w:tc>
        <w:tc>
          <w:tcPr>
            <w:tcW w:w="709" w:type="dxa"/>
            <w:vAlign w:val="center"/>
          </w:tcPr>
          <w:p w14:paraId="04650424" w14:textId="094D0845" w:rsidR="00D34F34" w:rsidRDefault="00EC71BA" w:rsidP="00635D16">
            <w:pPr>
              <w:jc w:val="center"/>
              <w:rPr>
                <w:sz w:val="18"/>
                <w:szCs w:val="18"/>
                <w:lang w:val="ro-MD"/>
              </w:rPr>
            </w:pPr>
            <w:r>
              <w:rPr>
                <w:sz w:val="18"/>
                <w:szCs w:val="18"/>
                <w:lang w:val="ro-MD"/>
              </w:rPr>
              <w:t>121,0</w:t>
            </w:r>
          </w:p>
        </w:tc>
      </w:tr>
      <w:tr w:rsidR="00D34F34" w:rsidRPr="001E6DC1" w14:paraId="36DD3C61" w14:textId="77777777" w:rsidTr="00F94F60">
        <w:trPr>
          <w:trHeight w:val="390"/>
        </w:trPr>
        <w:tc>
          <w:tcPr>
            <w:tcW w:w="2410" w:type="dxa"/>
          </w:tcPr>
          <w:p w14:paraId="2B324D93" w14:textId="27D9B72A" w:rsidR="00D34F34" w:rsidRPr="001E6DC1" w:rsidRDefault="00D34F34" w:rsidP="00635D16">
            <w:pPr>
              <w:rPr>
                <w:sz w:val="20"/>
                <w:szCs w:val="20"/>
                <w:lang w:val="ro-MD"/>
              </w:rPr>
            </w:pPr>
            <w:r w:rsidRPr="001E6DC1">
              <w:rPr>
                <w:i/>
                <w:iCs/>
                <w:color w:val="000000"/>
                <w:sz w:val="20"/>
                <w:szCs w:val="20"/>
                <w:lang w:val="ro-MD"/>
              </w:rPr>
              <w:t>Compensația pentru</w:t>
            </w:r>
            <w:r>
              <w:rPr>
                <w:i/>
                <w:iCs/>
                <w:color w:val="000000"/>
                <w:sz w:val="20"/>
                <w:szCs w:val="20"/>
                <w:lang w:val="ro-MD"/>
              </w:rPr>
              <w:t xml:space="preserve"> serviciile de transport</w:t>
            </w:r>
          </w:p>
        </w:tc>
        <w:tc>
          <w:tcPr>
            <w:tcW w:w="851" w:type="dxa"/>
            <w:vAlign w:val="center"/>
          </w:tcPr>
          <w:p w14:paraId="43D6D705" w14:textId="0EB85B7B" w:rsidR="00D34F34" w:rsidRPr="005175B6" w:rsidRDefault="00D34F34" w:rsidP="00635D16">
            <w:pPr>
              <w:jc w:val="center"/>
              <w:rPr>
                <w:sz w:val="18"/>
                <w:szCs w:val="18"/>
                <w:lang w:val="ro-MD"/>
              </w:rPr>
            </w:pPr>
            <w:r w:rsidRPr="005175B6">
              <w:rPr>
                <w:sz w:val="18"/>
                <w:szCs w:val="18"/>
                <w:lang w:val="ro-MD"/>
              </w:rPr>
              <w:t>00302</w:t>
            </w:r>
          </w:p>
        </w:tc>
        <w:tc>
          <w:tcPr>
            <w:tcW w:w="992" w:type="dxa"/>
            <w:vAlign w:val="center"/>
          </w:tcPr>
          <w:p w14:paraId="2403B3C2" w14:textId="087AA85E" w:rsidR="00D34F34" w:rsidRPr="00DA7ADF" w:rsidRDefault="00FA720C" w:rsidP="00635D16">
            <w:pPr>
              <w:jc w:val="center"/>
              <w:rPr>
                <w:b/>
                <w:sz w:val="18"/>
                <w:szCs w:val="18"/>
                <w:lang w:val="ro-MD"/>
              </w:rPr>
            </w:pPr>
            <w:r>
              <w:rPr>
                <w:b/>
                <w:sz w:val="18"/>
                <w:szCs w:val="18"/>
                <w:lang w:val="ro-MD"/>
              </w:rPr>
              <w:t>1393,7</w:t>
            </w:r>
          </w:p>
        </w:tc>
        <w:tc>
          <w:tcPr>
            <w:tcW w:w="987" w:type="dxa"/>
            <w:vAlign w:val="center"/>
          </w:tcPr>
          <w:p w14:paraId="3D13E441" w14:textId="22265189" w:rsidR="00D34F34" w:rsidRPr="00DA7ADF" w:rsidRDefault="00D34F34" w:rsidP="00635D16">
            <w:pPr>
              <w:jc w:val="center"/>
              <w:rPr>
                <w:b/>
                <w:sz w:val="18"/>
                <w:szCs w:val="18"/>
                <w:lang w:val="ro-MD"/>
              </w:rPr>
            </w:pPr>
            <w:r>
              <w:rPr>
                <w:sz w:val="18"/>
                <w:szCs w:val="18"/>
                <w:lang w:val="ro-MD"/>
              </w:rPr>
              <w:t>2753,7</w:t>
            </w:r>
          </w:p>
        </w:tc>
        <w:tc>
          <w:tcPr>
            <w:tcW w:w="992" w:type="dxa"/>
            <w:vAlign w:val="center"/>
          </w:tcPr>
          <w:p w14:paraId="3F287618" w14:textId="56DCC121" w:rsidR="00D34F34" w:rsidRPr="00246562" w:rsidRDefault="00FA720C" w:rsidP="00635D16">
            <w:pPr>
              <w:jc w:val="center"/>
              <w:rPr>
                <w:sz w:val="18"/>
                <w:szCs w:val="18"/>
                <w:lang w:val="ro-MD"/>
              </w:rPr>
            </w:pPr>
            <w:r w:rsidRPr="00246562">
              <w:rPr>
                <w:sz w:val="18"/>
                <w:szCs w:val="18"/>
                <w:lang w:val="ro-MD"/>
              </w:rPr>
              <w:t>2753,7</w:t>
            </w:r>
          </w:p>
        </w:tc>
        <w:tc>
          <w:tcPr>
            <w:tcW w:w="993" w:type="dxa"/>
            <w:vAlign w:val="center"/>
          </w:tcPr>
          <w:p w14:paraId="0E474074" w14:textId="6795A3E4" w:rsidR="00D34F34" w:rsidRPr="00246562" w:rsidRDefault="00FA720C" w:rsidP="00635D16">
            <w:pPr>
              <w:jc w:val="center"/>
              <w:rPr>
                <w:sz w:val="18"/>
                <w:szCs w:val="18"/>
                <w:lang w:val="ro-MD"/>
              </w:rPr>
            </w:pPr>
            <w:r w:rsidRPr="00246562">
              <w:rPr>
                <w:sz w:val="18"/>
                <w:szCs w:val="18"/>
                <w:lang w:val="ro-MD"/>
              </w:rPr>
              <w:t>2301,4</w:t>
            </w:r>
          </w:p>
        </w:tc>
        <w:tc>
          <w:tcPr>
            <w:tcW w:w="992" w:type="dxa"/>
            <w:vAlign w:val="center"/>
          </w:tcPr>
          <w:p w14:paraId="5E804B6D" w14:textId="2E57B8CC" w:rsidR="00D34F34" w:rsidRPr="00246562" w:rsidRDefault="00FA720C" w:rsidP="00635D16">
            <w:pPr>
              <w:jc w:val="center"/>
              <w:rPr>
                <w:sz w:val="18"/>
                <w:szCs w:val="18"/>
                <w:lang w:val="ro-MD"/>
              </w:rPr>
            </w:pPr>
            <w:r w:rsidRPr="00246562">
              <w:rPr>
                <w:sz w:val="18"/>
                <w:szCs w:val="18"/>
                <w:lang w:val="ro-MD"/>
              </w:rPr>
              <w:t>-449,6</w:t>
            </w:r>
          </w:p>
        </w:tc>
        <w:tc>
          <w:tcPr>
            <w:tcW w:w="709" w:type="dxa"/>
            <w:vAlign w:val="center"/>
          </w:tcPr>
          <w:p w14:paraId="7ADA71A8" w14:textId="1BBD7484" w:rsidR="00D34F34" w:rsidRPr="00246562" w:rsidRDefault="00FA720C" w:rsidP="00635D16">
            <w:pPr>
              <w:jc w:val="center"/>
              <w:rPr>
                <w:sz w:val="18"/>
                <w:szCs w:val="18"/>
                <w:lang w:val="ro-MD"/>
              </w:rPr>
            </w:pPr>
            <w:r w:rsidRPr="00246562">
              <w:rPr>
                <w:sz w:val="18"/>
                <w:szCs w:val="18"/>
                <w:lang w:val="ro-MD"/>
              </w:rPr>
              <w:t>83,7</w:t>
            </w:r>
          </w:p>
        </w:tc>
        <w:tc>
          <w:tcPr>
            <w:tcW w:w="992" w:type="dxa"/>
            <w:vAlign w:val="center"/>
          </w:tcPr>
          <w:p w14:paraId="29472ACD" w14:textId="1F448BF1" w:rsidR="00D34F34" w:rsidRPr="00EC71BA" w:rsidRDefault="00EC71BA" w:rsidP="00635D16">
            <w:pPr>
              <w:jc w:val="center"/>
              <w:rPr>
                <w:sz w:val="18"/>
                <w:szCs w:val="18"/>
                <w:lang w:val="ro-MD"/>
              </w:rPr>
            </w:pPr>
            <w:r w:rsidRPr="00EC71BA">
              <w:rPr>
                <w:sz w:val="18"/>
                <w:szCs w:val="18"/>
                <w:lang w:val="ro-MD"/>
              </w:rPr>
              <w:t>907,7</w:t>
            </w:r>
          </w:p>
        </w:tc>
        <w:tc>
          <w:tcPr>
            <w:tcW w:w="709" w:type="dxa"/>
            <w:vAlign w:val="center"/>
          </w:tcPr>
          <w:p w14:paraId="2A41BC30" w14:textId="2499B71F" w:rsidR="00D34F34" w:rsidRPr="00EC71BA" w:rsidRDefault="00EC71BA" w:rsidP="00635D16">
            <w:pPr>
              <w:jc w:val="center"/>
              <w:rPr>
                <w:sz w:val="18"/>
                <w:szCs w:val="18"/>
                <w:lang w:val="ro-MD"/>
              </w:rPr>
            </w:pPr>
            <w:r>
              <w:rPr>
                <w:sz w:val="18"/>
                <w:szCs w:val="18"/>
                <w:lang w:val="ro-MD"/>
              </w:rPr>
              <w:t>165,1</w:t>
            </w:r>
          </w:p>
        </w:tc>
      </w:tr>
      <w:tr w:rsidR="00D34F34" w:rsidRPr="001E6DC1" w14:paraId="5B74AA9A" w14:textId="77777777" w:rsidTr="00F94F60">
        <w:trPr>
          <w:trHeight w:val="469"/>
        </w:trPr>
        <w:tc>
          <w:tcPr>
            <w:tcW w:w="2410" w:type="dxa"/>
          </w:tcPr>
          <w:p w14:paraId="2F47FFE0" w14:textId="7FBC5928" w:rsidR="00D34F34" w:rsidRPr="00D34F34" w:rsidRDefault="00D34F34" w:rsidP="00635D16">
            <w:pPr>
              <w:pStyle w:val="a5"/>
              <w:rPr>
                <w:rFonts w:ascii="Times New Roman" w:hAnsi="Times New Roman"/>
                <w:b/>
                <w:bCs/>
                <w:i/>
                <w:iCs/>
                <w:sz w:val="20"/>
                <w:szCs w:val="20"/>
                <w:lang w:val="ro-MD"/>
              </w:rPr>
            </w:pPr>
            <w:r w:rsidRPr="00D34F34">
              <w:rPr>
                <w:rFonts w:ascii="Times New Roman" w:hAnsi="Times New Roman"/>
                <w:i/>
                <w:iCs/>
                <w:sz w:val="20"/>
                <w:szCs w:val="20"/>
                <w:lang w:val="ro-MD"/>
              </w:rPr>
              <w:t xml:space="preserve">Centrul de plasament pentru persoane vîrstnice </w:t>
            </w:r>
            <w:r>
              <w:rPr>
                <w:rFonts w:ascii="Times New Roman" w:hAnsi="Times New Roman"/>
                <w:i/>
                <w:iCs/>
                <w:sz w:val="20"/>
                <w:szCs w:val="20"/>
                <w:lang w:val="ro-MD"/>
              </w:rPr>
              <w:t>s.Nemțeni</w:t>
            </w:r>
          </w:p>
        </w:tc>
        <w:tc>
          <w:tcPr>
            <w:tcW w:w="851" w:type="dxa"/>
            <w:vAlign w:val="center"/>
          </w:tcPr>
          <w:p w14:paraId="782FEF31" w14:textId="0CF0C405" w:rsidR="00D34F34" w:rsidRPr="005175B6" w:rsidRDefault="00D34F34" w:rsidP="00635D16">
            <w:pPr>
              <w:jc w:val="center"/>
              <w:rPr>
                <w:sz w:val="18"/>
                <w:szCs w:val="18"/>
                <w:lang w:val="ro-MD"/>
              </w:rPr>
            </w:pPr>
            <w:r w:rsidRPr="005175B6">
              <w:rPr>
                <w:sz w:val="18"/>
                <w:szCs w:val="18"/>
                <w:lang w:val="ro-MD"/>
              </w:rPr>
              <w:t>00299</w:t>
            </w:r>
          </w:p>
        </w:tc>
        <w:tc>
          <w:tcPr>
            <w:tcW w:w="992" w:type="dxa"/>
            <w:vAlign w:val="center"/>
          </w:tcPr>
          <w:p w14:paraId="61F81B31" w14:textId="301FDBF6" w:rsidR="00D34F34" w:rsidRPr="00DA7ADF" w:rsidRDefault="00FA720C" w:rsidP="00635D16">
            <w:pPr>
              <w:jc w:val="center"/>
              <w:rPr>
                <w:b/>
                <w:sz w:val="18"/>
                <w:szCs w:val="18"/>
                <w:lang w:val="ro-MD"/>
              </w:rPr>
            </w:pPr>
            <w:r>
              <w:rPr>
                <w:b/>
                <w:sz w:val="18"/>
                <w:szCs w:val="18"/>
                <w:lang w:val="ro-MD"/>
              </w:rPr>
              <w:t>522,9</w:t>
            </w:r>
          </w:p>
        </w:tc>
        <w:tc>
          <w:tcPr>
            <w:tcW w:w="987" w:type="dxa"/>
            <w:vAlign w:val="center"/>
          </w:tcPr>
          <w:p w14:paraId="06381254" w14:textId="17121428" w:rsidR="00D34F34" w:rsidRPr="00DA7ADF" w:rsidRDefault="00D34F34" w:rsidP="00635D16">
            <w:pPr>
              <w:jc w:val="center"/>
              <w:rPr>
                <w:sz w:val="18"/>
                <w:szCs w:val="18"/>
                <w:lang w:val="ro-MD"/>
              </w:rPr>
            </w:pPr>
            <w:r>
              <w:rPr>
                <w:sz w:val="18"/>
                <w:szCs w:val="18"/>
                <w:lang w:val="ro-MD"/>
              </w:rPr>
              <w:t>2131,7</w:t>
            </w:r>
          </w:p>
        </w:tc>
        <w:tc>
          <w:tcPr>
            <w:tcW w:w="992" w:type="dxa"/>
            <w:vAlign w:val="center"/>
          </w:tcPr>
          <w:p w14:paraId="3023C6BB" w14:textId="41155C50" w:rsidR="00D34F34" w:rsidRPr="00246562" w:rsidRDefault="00FA720C" w:rsidP="00635D16">
            <w:pPr>
              <w:jc w:val="center"/>
              <w:rPr>
                <w:sz w:val="18"/>
                <w:szCs w:val="18"/>
                <w:lang w:val="ro-MD"/>
              </w:rPr>
            </w:pPr>
            <w:r w:rsidRPr="00246562">
              <w:rPr>
                <w:sz w:val="18"/>
                <w:szCs w:val="18"/>
                <w:lang w:val="ro-MD"/>
              </w:rPr>
              <w:t>231,9</w:t>
            </w:r>
          </w:p>
        </w:tc>
        <w:tc>
          <w:tcPr>
            <w:tcW w:w="993" w:type="dxa"/>
            <w:vAlign w:val="center"/>
          </w:tcPr>
          <w:p w14:paraId="678BBFD5" w14:textId="00F04D64" w:rsidR="00D34F34" w:rsidRPr="00246562" w:rsidRDefault="00FA720C" w:rsidP="00635D16">
            <w:pPr>
              <w:jc w:val="center"/>
              <w:rPr>
                <w:sz w:val="18"/>
                <w:szCs w:val="18"/>
                <w:lang w:val="ro-MD"/>
              </w:rPr>
            </w:pPr>
            <w:r w:rsidRPr="00246562">
              <w:rPr>
                <w:sz w:val="18"/>
                <w:szCs w:val="18"/>
                <w:lang w:val="ro-MD"/>
              </w:rPr>
              <w:t>-</w:t>
            </w:r>
          </w:p>
        </w:tc>
        <w:tc>
          <w:tcPr>
            <w:tcW w:w="992" w:type="dxa"/>
            <w:vAlign w:val="center"/>
          </w:tcPr>
          <w:p w14:paraId="774B4EA7" w14:textId="43F481FF" w:rsidR="00D34F34" w:rsidRPr="00246562" w:rsidRDefault="00FA720C" w:rsidP="00635D16">
            <w:pPr>
              <w:jc w:val="center"/>
              <w:rPr>
                <w:sz w:val="18"/>
                <w:szCs w:val="18"/>
                <w:lang w:val="ro-MD"/>
              </w:rPr>
            </w:pPr>
            <w:r w:rsidRPr="00246562">
              <w:rPr>
                <w:sz w:val="18"/>
                <w:szCs w:val="18"/>
                <w:lang w:val="ro-MD"/>
              </w:rPr>
              <w:t>-231,9</w:t>
            </w:r>
          </w:p>
        </w:tc>
        <w:tc>
          <w:tcPr>
            <w:tcW w:w="709" w:type="dxa"/>
            <w:vAlign w:val="center"/>
          </w:tcPr>
          <w:p w14:paraId="1F155BAC" w14:textId="237FB870" w:rsidR="00D34F34" w:rsidRPr="00246562" w:rsidRDefault="00FA720C" w:rsidP="00635D16">
            <w:pPr>
              <w:jc w:val="center"/>
              <w:rPr>
                <w:sz w:val="18"/>
                <w:szCs w:val="18"/>
                <w:lang w:val="ro-MD"/>
              </w:rPr>
            </w:pPr>
            <w:r w:rsidRPr="00246562">
              <w:rPr>
                <w:sz w:val="18"/>
                <w:szCs w:val="18"/>
                <w:lang w:val="ro-MD"/>
              </w:rPr>
              <w:t>-</w:t>
            </w:r>
          </w:p>
        </w:tc>
        <w:tc>
          <w:tcPr>
            <w:tcW w:w="992" w:type="dxa"/>
            <w:vAlign w:val="center"/>
          </w:tcPr>
          <w:p w14:paraId="116AAAD5" w14:textId="29E5B20C" w:rsidR="00D34F34" w:rsidRPr="00EC71BA" w:rsidRDefault="00EC71BA" w:rsidP="00635D16">
            <w:pPr>
              <w:jc w:val="center"/>
              <w:rPr>
                <w:sz w:val="18"/>
                <w:szCs w:val="18"/>
                <w:lang w:val="ro-MD"/>
              </w:rPr>
            </w:pPr>
            <w:r>
              <w:rPr>
                <w:sz w:val="18"/>
                <w:szCs w:val="18"/>
                <w:lang w:val="ro-MD"/>
              </w:rPr>
              <w:t>-522,9</w:t>
            </w:r>
          </w:p>
        </w:tc>
        <w:tc>
          <w:tcPr>
            <w:tcW w:w="709" w:type="dxa"/>
            <w:vAlign w:val="center"/>
          </w:tcPr>
          <w:p w14:paraId="44285C95" w14:textId="3742BD61" w:rsidR="00D34F34" w:rsidRPr="00EC71BA" w:rsidRDefault="00EC71BA" w:rsidP="00635D16">
            <w:pPr>
              <w:jc w:val="center"/>
              <w:rPr>
                <w:sz w:val="18"/>
                <w:szCs w:val="18"/>
                <w:lang w:val="ro-MD"/>
              </w:rPr>
            </w:pPr>
            <w:r>
              <w:rPr>
                <w:sz w:val="18"/>
                <w:szCs w:val="18"/>
                <w:lang w:val="ro-MD"/>
              </w:rPr>
              <w:t>-</w:t>
            </w:r>
          </w:p>
        </w:tc>
      </w:tr>
      <w:tr w:rsidR="005175B6" w:rsidRPr="001E6DC1" w14:paraId="65551780" w14:textId="77777777" w:rsidTr="00F94F60">
        <w:trPr>
          <w:trHeight w:val="469"/>
        </w:trPr>
        <w:tc>
          <w:tcPr>
            <w:tcW w:w="2410" w:type="dxa"/>
          </w:tcPr>
          <w:p w14:paraId="7F0F1D95" w14:textId="3923BC37" w:rsidR="005175B6" w:rsidRPr="005175B6" w:rsidRDefault="005175B6" w:rsidP="00635D16">
            <w:pPr>
              <w:pStyle w:val="a5"/>
              <w:rPr>
                <w:rFonts w:ascii="Times New Roman" w:hAnsi="Times New Roman"/>
                <w:i/>
                <w:iCs/>
                <w:sz w:val="20"/>
                <w:szCs w:val="20"/>
                <w:lang w:val="ro-MD"/>
              </w:rPr>
            </w:pPr>
            <w:r w:rsidRPr="005175B6">
              <w:rPr>
                <w:rFonts w:ascii="Times New Roman" w:hAnsi="Times New Roman"/>
                <w:i/>
                <w:iCs/>
                <w:color w:val="000000"/>
                <w:sz w:val="20"/>
                <w:szCs w:val="20"/>
                <w:lang w:val="ro-MD"/>
              </w:rPr>
              <w:t>Azilul pentru persoane</w:t>
            </w:r>
            <w:r w:rsidRPr="005175B6">
              <w:rPr>
                <w:rFonts w:ascii="Times New Roman" w:hAnsi="Times New Roman"/>
                <w:i/>
                <w:iCs/>
                <w:sz w:val="20"/>
                <w:szCs w:val="20"/>
                <w:lang w:val="ro-MD"/>
              </w:rPr>
              <w:t xml:space="preserve">  vîrstnice s.</w:t>
            </w:r>
            <w:r w:rsidRPr="005175B6">
              <w:rPr>
                <w:rFonts w:ascii="Times New Roman" w:hAnsi="Times New Roman"/>
                <w:i/>
                <w:iCs/>
                <w:color w:val="000000"/>
                <w:sz w:val="20"/>
                <w:szCs w:val="20"/>
                <w:lang w:val="ro-MD"/>
              </w:rPr>
              <w:t xml:space="preserve"> Sarata-Galbena                                                                                                       </w:t>
            </w:r>
          </w:p>
        </w:tc>
        <w:tc>
          <w:tcPr>
            <w:tcW w:w="851" w:type="dxa"/>
            <w:vAlign w:val="center"/>
          </w:tcPr>
          <w:p w14:paraId="01EEEB59" w14:textId="322E7517" w:rsidR="005175B6" w:rsidRPr="005175B6" w:rsidRDefault="005175B6" w:rsidP="00635D16">
            <w:pPr>
              <w:jc w:val="center"/>
              <w:rPr>
                <w:sz w:val="18"/>
                <w:szCs w:val="18"/>
                <w:lang w:val="ro-MD"/>
              </w:rPr>
            </w:pPr>
            <w:r w:rsidRPr="005175B6">
              <w:rPr>
                <w:sz w:val="18"/>
                <w:szCs w:val="18"/>
                <w:lang w:val="ro-MD"/>
              </w:rPr>
              <w:t>00299</w:t>
            </w:r>
          </w:p>
        </w:tc>
        <w:tc>
          <w:tcPr>
            <w:tcW w:w="992" w:type="dxa"/>
            <w:vAlign w:val="center"/>
          </w:tcPr>
          <w:p w14:paraId="45C75F84" w14:textId="25D03A37" w:rsidR="005175B6" w:rsidRDefault="00FA720C" w:rsidP="00635D16">
            <w:pPr>
              <w:jc w:val="center"/>
              <w:rPr>
                <w:b/>
                <w:sz w:val="18"/>
                <w:szCs w:val="18"/>
                <w:lang w:val="ro-MD"/>
              </w:rPr>
            </w:pPr>
            <w:r>
              <w:rPr>
                <w:b/>
                <w:sz w:val="18"/>
                <w:szCs w:val="18"/>
                <w:lang w:val="ro-MD"/>
              </w:rPr>
              <w:t>4330,7</w:t>
            </w:r>
          </w:p>
        </w:tc>
        <w:tc>
          <w:tcPr>
            <w:tcW w:w="987" w:type="dxa"/>
            <w:vAlign w:val="center"/>
          </w:tcPr>
          <w:p w14:paraId="0CA82EEA" w14:textId="5917495A" w:rsidR="005175B6" w:rsidRDefault="005175B6" w:rsidP="00635D16">
            <w:pPr>
              <w:jc w:val="center"/>
              <w:rPr>
                <w:sz w:val="18"/>
                <w:szCs w:val="18"/>
                <w:lang w:val="ro-MD"/>
              </w:rPr>
            </w:pPr>
            <w:r>
              <w:rPr>
                <w:sz w:val="20"/>
                <w:szCs w:val="20"/>
                <w:lang w:val="ro-MD"/>
              </w:rPr>
              <w:t>4730,0</w:t>
            </w:r>
          </w:p>
        </w:tc>
        <w:tc>
          <w:tcPr>
            <w:tcW w:w="992" w:type="dxa"/>
            <w:vAlign w:val="center"/>
          </w:tcPr>
          <w:p w14:paraId="2B1C76F7" w14:textId="763B63CD" w:rsidR="005175B6" w:rsidRPr="00246562" w:rsidRDefault="00246562" w:rsidP="00635D16">
            <w:pPr>
              <w:jc w:val="center"/>
              <w:rPr>
                <w:sz w:val="18"/>
                <w:szCs w:val="18"/>
                <w:lang w:val="ro-MD"/>
              </w:rPr>
            </w:pPr>
            <w:r>
              <w:rPr>
                <w:sz w:val="18"/>
                <w:szCs w:val="18"/>
                <w:lang w:val="ro-MD"/>
              </w:rPr>
              <w:t>5230,0</w:t>
            </w:r>
          </w:p>
        </w:tc>
        <w:tc>
          <w:tcPr>
            <w:tcW w:w="993" w:type="dxa"/>
            <w:vAlign w:val="center"/>
          </w:tcPr>
          <w:p w14:paraId="7E0C9ECB" w14:textId="677C899A" w:rsidR="005175B6" w:rsidRPr="00246562" w:rsidRDefault="00246562" w:rsidP="00635D16">
            <w:pPr>
              <w:jc w:val="center"/>
              <w:rPr>
                <w:sz w:val="18"/>
                <w:szCs w:val="18"/>
                <w:lang w:val="ro-MD"/>
              </w:rPr>
            </w:pPr>
            <w:r>
              <w:rPr>
                <w:sz w:val="18"/>
                <w:szCs w:val="18"/>
                <w:lang w:val="ro-MD"/>
              </w:rPr>
              <w:t>4745,5</w:t>
            </w:r>
          </w:p>
        </w:tc>
        <w:tc>
          <w:tcPr>
            <w:tcW w:w="992" w:type="dxa"/>
            <w:vAlign w:val="center"/>
          </w:tcPr>
          <w:p w14:paraId="4534D35F" w14:textId="746FC89B" w:rsidR="005175B6" w:rsidRPr="00246562" w:rsidRDefault="00246562" w:rsidP="00635D16">
            <w:pPr>
              <w:jc w:val="center"/>
              <w:rPr>
                <w:sz w:val="18"/>
                <w:szCs w:val="18"/>
                <w:lang w:val="ro-MD"/>
              </w:rPr>
            </w:pPr>
            <w:r>
              <w:rPr>
                <w:sz w:val="18"/>
                <w:szCs w:val="18"/>
                <w:lang w:val="ro-MD"/>
              </w:rPr>
              <w:t>-484,5</w:t>
            </w:r>
          </w:p>
        </w:tc>
        <w:tc>
          <w:tcPr>
            <w:tcW w:w="709" w:type="dxa"/>
            <w:vAlign w:val="center"/>
          </w:tcPr>
          <w:p w14:paraId="169DC6A5" w14:textId="245ED7B6" w:rsidR="005175B6" w:rsidRPr="00246562" w:rsidRDefault="00246562" w:rsidP="00635D16">
            <w:pPr>
              <w:jc w:val="center"/>
              <w:rPr>
                <w:sz w:val="18"/>
                <w:szCs w:val="18"/>
                <w:lang w:val="ro-MD"/>
              </w:rPr>
            </w:pPr>
            <w:r>
              <w:rPr>
                <w:sz w:val="18"/>
                <w:szCs w:val="18"/>
                <w:lang w:val="ro-MD"/>
              </w:rPr>
              <w:t>90,7</w:t>
            </w:r>
          </w:p>
        </w:tc>
        <w:tc>
          <w:tcPr>
            <w:tcW w:w="992" w:type="dxa"/>
            <w:vAlign w:val="center"/>
          </w:tcPr>
          <w:p w14:paraId="3DDA6755" w14:textId="60FECBEA" w:rsidR="005175B6" w:rsidRPr="00EC71BA" w:rsidRDefault="00EC71BA" w:rsidP="00635D16">
            <w:pPr>
              <w:jc w:val="center"/>
              <w:rPr>
                <w:sz w:val="18"/>
                <w:szCs w:val="18"/>
                <w:lang w:val="ro-MD"/>
              </w:rPr>
            </w:pPr>
            <w:r>
              <w:rPr>
                <w:sz w:val="18"/>
                <w:szCs w:val="18"/>
                <w:lang w:val="ro-MD"/>
              </w:rPr>
              <w:t>414,8</w:t>
            </w:r>
          </w:p>
        </w:tc>
        <w:tc>
          <w:tcPr>
            <w:tcW w:w="709" w:type="dxa"/>
            <w:vAlign w:val="center"/>
          </w:tcPr>
          <w:p w14:paraId="7EBAF4FA" w14:textId="3FFF393F" w:rsidR="005175B6" w:rsidRPr="00EC71BA" w:rsidRDefault="00EC71BA" w:rsidP="00635D16">
            <w:pPr>
              <w:jc w:val="center"/>
              <w:rPr>
                <w:sz w:val="18"/>
                <w:szCs w:val="18"/>
                <w:lang w:val="ro-MD"/>
              </w:rPr>
            </w:pPr>
            <w:r>
              <w:rPr>
                <w:sz w:val="18"/>
                <w:szCs w:val="18"/>
                <w:lang w:val="ro-MD"/>
              </w:rPr>
              <w:t>109,6</w:t>
            </w:r>
          </w:p>
        </w:tc>
      </w:tr>
      <w:tr w:rsidR="005175B6" w:rsidRPr="001E6DC1" w14:paraId="57BAB0D7" w14:textId="77777777" w:rsidTr="00F94F60">
        <w:trPr>
          <w:trHeight w:val="274"/>
        </w:trPr>
        <w:tc>
          <w:tcPr>
            <w:tcW w:w="2410" w:type="dxa"/>
          </w:tcPr>
          <w:p w14:paraId="0D72AE9B" w14:textId="16C0F976" w:rsidR="005175B6" w:rsidRPr="001E6DC1" w:rsidRDefault="005175B6" w:rsidP="00635D16">
            <w:pPr>
              <w:rPr>
                <w:b/>
                <w:sz w:val="20"/>
                <w:szCs w:val="20"/>
                <w:lang w:val="ro-MD"/>
              </w:rPr>
            </w:pPr>
            <w:r w:rsidRPr="001E6DC1">
              <w:rPr>
                <w:i/>
                <w:iCs/>
                <w:color w:val="000000"/>
                <w:sz w:val="20"/>
                <w:szCs w:val="20"/>
                <w:lang w:val="ro-MD"/>
              </w:rPr>
              <w:t>Serviciul de asisten</w:t>
            </w:r>
            <w:r w:rsidR="00A555D1">
              <w:rPr>
                <w:i/>
                <w:iCs/>
                <w:color w:val="000000"/>
                <w:sz w:val="20"/>
                <w:szCs w:val="20"/>
                <w:lang w:val="ro-MD"/>
              </w:rPr>
              <w:t>ță</w:t>
            </w:r>
            <w:r w:rsidRPr="001E6DC1">
              <w:rPr>
                <w:i/>
                <w:iCs/>
                <w:color w:val="000000"/>
                <w:sz w:val="20"/>
                <w:szCs w:val="20"/>
                <w:lang w:val="ro-MD"/>
              </w:rPr>
              <w:t xml:space="preserve"> Social</w:t>
            </w:r>
            <w:r w:rsidR="00A555D1">
              <w:rPr>
                <w:i/>
                <w:iCs/>
                <w:color w:val="000000"/>
                <w:sz w:val="20"/>
                <w:szCs w:val="20"/>
                <w:lang w:val="ro-MD"/>
              </w:rPr>
              <w:t>ă</w:t>
            </w:r>
            <w:r w:rsidRPr="001E6DC1">
              <w:rPr>
                <w:i/>
                <w:iCs/>
                <w:color w:val="000000"/>
                <w:sz w:val="20"/>
                <w:szCs w:val="20"/>
                <w:lang w:val="ro-MD"/>
              </w:rPr>
              <w:t xml:space="preserve"> Comunitar</w:t>
            </w:r>
            <w:r w:rsidR="00B665C6">
              <w:rPr>
                <w:i/>
                <w:iCs/>
                <w:color w:val="000000"/>
                <w:sz w:val="20"/>
                <w:szCs w:val="20"/>
                <w:lang w:val="ro-MD"/>
              </w:rPr>
              <w:t>ă</w:t>
            </w:r>
            <w:r w:rsidRPr="001E6DC1">
              <w:rPr>
                <w:i/>
                <w:iCs/>
                <w:color w:val="000000"/>
                <w:sz w:val="20"/>
                <w:szCs w:val="20"/>
                <w:lang w:val="ro-MD"/>
              </w:rPr>
              <w:t xml:space="preserve"> Hince</w:t>
            </w:r>
            <w:r w:rsidR="00A555D1">
              <w:rPr>
                <w:i/>
                <w:iCs/>
                <w:color w:val="000000"/>
                <w:sz w:val="20"/>
                <w:szCs w:val="20"/>
                <w:lang w:val="ro-MD"/>
              </w:rPr>
              <w:t>ș</w:t>
            </w:r>
            <w:r w:rsidRPr="001E6DC1">
              <w:rPr>
                <w:i/>
                <w:iCs/>
                <w:color w:val="000000"/>
                <w:sz w:val="20"/>
                <w:szCs w:val="20"/>
                <w:lang w:val="ro-MD"/>
              </w:rPr>
              <w:t>ti</w:t>
            </w:r>
          </w:p>
        </w:tc>
        <w:tc>
          <w:tcPr>
            <w:tcW w:w="851" w:type="dxa"/>
            <w:vAlign w:val="center"/>
          </w:tcPr>
          <w:p w14:paraId="03A11C85" w14:textId="7034FE6A" w:rsidR="005175B6" w:rsidRPr="005175B6" w:rsidRDefault="005175B6" w:rsidP="00635D16">
            <w:pPr>
              <w:jc w:val="center"/>
              <w:rPr>
                <w:b/>
                <w:sz w:val="18"/>
                <w:szCs w:val="18"/>
                <w:lang w:val="ro-MD"/>
              </w:rPr>
            </w:pPr>
            <w:r w:rsidRPr="005175B6">
              <w:rPr>
                <w:sz w:val="18"/>
                <w:szCs w:val="18"/>
                <w:lang w:val="ro-MD"/>
              </w:rPr>
              <w:t>00268</w:t>
            </w:r>
          </w:p>
        </w:tc>
        <w:tc>
          <w:tcPr>
            <w:tcW w:w="992" w:type="dxa"/>
            <w:vAlign w:val="center"/>
          </w:tcPr>
          <w:p w14:paraId="56CFD43C" w14:textId="663FD136" w:rsidR="005175B6" w:rsidRPr="001E6DC1" w:rsidRDefault="00FA720C" w:rsidP="00635D16">
            <w:pPr>
              <w:jc w:val="center"/>
              <w:rPr>
                <w:b/>
                <w:sz w:val="20"/>
                <w:szCs w:val="20"/>
                <w:lang w:val="ro-MD"/>
              </w:rPr>
            </w:pPr>
            <w:r>
              <w:rPr>
                <w:b/>
                <w:sz w:val="20"/>
                <w:szCs w:val="20"/>
                <w:lang w:val="ro-MD"/>
              </w:rPr>
              <w:t>3811,0</w:t>
            </w:r>
          </w:p>
        </w:tc>
        <w:tc>
          <w:tcPr>
            <w:tcW w:w="987" w:type="dxa"/>
            <w:vAlign w:val="center"/>
          </w:tcPr>
          <w:p w14:paraId="7E0DEB4B" w14:textId="78BE2696" w:rsidR="005175B6" w:rsidRPr="001E6DC1" w:rsidRDefault="005175B6" w:rsidP="00635D16">
            <w:pPr>
              <w:jc w:val="center"/>
              <w:rPr>
                <w:b/>
                <w:sz w:val="20"/>
                <w:szCs w:val="20"/>
                <w:lang w:val="ro-MD"/>
              </w:rPr>
            </w:pPr>
            <w:r>
              <w:rPr>
                <w:sz w:val="20"/>
                <w:szCs w:val="20"/>
                <w:lang w:val="ro-MD"/>
              </w:rPr>
              <w:t>4236,4</w:t>
            </w:r>
          </w:p>
        </w:tc>
        <w:tc>
          <w:tcPr>
            <w:tcW w:w="992" w:type="dxa"/>
            <w:vAlign w:val="center"/>
          </w:tcPr>
          <w:p w14:paraId="770892DB" w14:textId="21F20E48" w:rsidR="005175B6" w:rsidRPr="00246562" w:rsidRDefault="00246562" w:rsidP="00635D16">
            <w:pPr>
              <w:jc w:val="center"/>
              <w:rPr>
                <w:sz w:val="20"/>
                <w:szCs w:val="20"/>
                <w:lang w:val="ro-MD"/>
              </w:rPr>
            </w:pPr>
            <w:r w:rsidRPr="00246562">
              <w:rPr>
                <w:sz w:val="20"/>
                <w:szCs w:val="20"/>
                <w:lang w:val="ro-MD"/>
              </w:rPr>
              <w:t>4236,4</w:t>
            </w:r>
          </w:p>
        </w:tc>
        <w:tc>
          <w:tcPr>
            <w:tcW w:w="993" w:type="dxa"/>
            <w:vAlign w:val="center"/>
          </w:tcPr>
          <w:p w14:paraId="1EF6CA15" w14:textId="38927F72" w:rsidR="005175B6" w:rsidRPr="00246562" w:rsidRDefault="00246562" w:rsidP="00635D16">
            <w:pPr>
              <w:jc w:val="center"/>
              <w:rPr>
                <w:sz w:val="20"/>
                <w:szCs w:val="20"/>
                <w:lang w:val="ro-MD"/>
              </w:rPr>
            </w:pPr>
            <w:r w:rsidRPr="00246562">
              <w:rPr>
                <w:sz w:val="20"/>
                <w:szCs w:val="20"/>
                <w:lang w:val="ro-MD"/>
              </w:rPr>
              <w:t>4117,6</w:t>
            </w:r>
          </w:p>
        </w:tc>
        <w:tc>
          <w:tcPr>
            <w:tcW w:w="992" w:type="dxa"/>
            <w:vAlign w:val="center"/>
          </w:tcPr>
          <w:p w14:paraId="7CB3381B" w14:textId="327E2417" w:rsidR="005175B6" w:rsidRPr="00246562" w:rsidRDefault="00246562" w:rsidP="00635D16">
            <w:pPr>
              <w:jc w:val="center"/>
              <w:rPr>
                <w:sz w:val="20"/>
                <w:szCs w:val="20"/>
                <w:lang w:val="ro-MD"/>
              </w:rPr>
            </w:pPr>
            <w:r w:rsidRPr="00246562">
              <w:rPr>
                <w:sz w:val="20"/>
                <w:szCs w:val="20"/>
                <w:lang w:val="ro-MD"/>
              </w:rPr>
              <w:t>-118,8</w:t>
            </w:r>
          </w:p>
        </w:tc>
        <w:tc>
          <w:tcPr>
            <w:tcW w:w="709" w:type="dxa"/>
            <w:vAlign w:val="center"/>
          </w:tcPr>
          <w:p w14:paraId="027C51A8" w14:textId="38E4792B" w:rsidR="005175B6" w:rsidRPr="00246562" w:rsidRDefault="00246562" w:rsidP="00635D16">
            <w:pPr>
              <w:jc w:val="center"/>
              <w:rPr>
                <w:sz w:val="20"/>
                <w:szCs w:val="20"/>
                <w:lang w:val="ro-MD"/>
              </w:rPr>
            </w:pPr>
            <w:r w:rsidRPr="00246562">
              <w:rPr>
                <w:sz w:val="20"/>
                <w:szCs w:val="20"/>
                <w:lang w:val="ro-MD"/>
              </w:rPr>
              <w:t>97,2</w:t>
            </w:r>
          </w:p>
        </w:tc>
        <w:tc>
          <w:tcPr>
            <w:tcW w:w="992" w:type="dxa"/>
            <w:vAlign w:val="center"/>
          </w:tcPr>
          <w:p w14:paraId="76555898" w14:textId="29961FD8" w:rsidR="005175B6" w:rsidRPr="005175B6" w:rsidRDefault="00EC71BA" w:rsidP="00635D16">
            <w:pPr>
              <w:jc w:val="center"/>
              <w:rPr>
                <w:bCs/>
                <w:sz w:val="20"/>
                <w:szCs w:val="20"/>
                <w:lang w:val="ro-MD"/>
              </w:rPr>
            </w:pPr>
            <w:r>
              <w:rPr>
                <w:bCs/>
                <w:sz w:val="20"/>
                <w:szCs w:val="20"/>
                <w:lang w:val="ro-MD"/>
              </w:rPr>
              <w:t>306,6</w:t>
            </w:r>
          </w:p>
        </w:tc>
        <w:tc>
          <w:tcPr>
            <w:tcW w:w="709" w:type="dxa"/>
            <w:vAlign w:val="center"/>
          </w:tcPr>
          <w:p w14:paraId="4334B2C3" w14:textId="0C348EB2" w:rsidR="005175B6" w:rsidRPr="005175B6" w:rsidRDefault="00EC71BA" w:rsidP="00635D16">
            <w:pPr>
              <w:jc w:val="center"/>
              <w:rPr>
                <w:bCs/>
                <w:sz w:val="20"/>
                <w:szCs w:val="20"/>
                <w:lang w:val="ro-MD"/>
              </w:rPr>
            </w:pPr>
            <w:r>
              <w:rPr>
                <w:bCs/>
                <w:sz w:val="20"/>
                <w:szCs w:val="20"/>
                <w:lang w:val="ro-MD"/>
              </w:rPr>
              <w:t>108,0</w:t>
            </w:r>
          </w:p>
        </w:tc>
      </w:tr>
      <w:tr w:rsidR="005175B6" w:rsidRPr="001E6DC1" w14:paraId="308AB899" w14:textId="77777777" w:rsidTr="00F94F60">
        <w:tc>
          <w:tcPr>
            <w:tcW w:w="2410" w:type="dxa"/>
            <w:vAlign w:val="bottom"/>
          </w:tcPr>
          <w:p w14:paraId="47772B2B" w14:textId="77777777" w:rsidR="005175B6" w:rsidRPr="001E6DC1" w:rsidRDefault="005175B6" w:rsidP="00635D16">
            <w:pPr>
              <w:rPr>
                <w:i/>
                <w:sz w:val="20"/>
                <w:szCs w:val="20"/>
                <w:lang w:val="ro-MD"/>
              </w:rPr>
            </w:pPr>
            <w:r w:rsidRPr="001E6DC1">
              <w:rPr>
                <w:i/>
                <w:sz w:val="20"/>
                <w:szCs w:val="20"/>
                <w:lang w:val="ro-MD"/>
              </w:rPr>
              <w:t>Serviciul de asistenţă socială comunitară</w:t>
            </w:r>
          </w:p>
        </w:tc>
        <w:tc>
          <w:tcPr>
            <w:tcW w:w="851" w:type="dxa"/>
            <w:vAlign w:val="bottom"/>
          </w:tcPr>
          <w:p w14:paraId="41BFEE5B" w14:textId="77777777" w:rsidR="005175B6" w:rsidRPr="005175B6" w:rsidRDefault="005175B6" w:rsidP="00635D16">
            <w:pPr>
              <w:rPr>
                <w:sz w:val="18"/>
                <w:szCs w:val="18"/>
                <w:lang w:val="ro-MD"/>
              </w:rPr>
            </w:pPr>
            <w:r w:rsidRPr="005175B6">
              <w:rPr>
                <w:sz w:val="18"/>
                <w:szCs w:val="18"/>
                <w:lang w:val="ro-MD"/>
              </w:rPr>
              <w:t>00326</w:t>
            </w:r>
          </w:p>
        </w:tc>
        <w:tc>
          <w:tcPr>
            <w:tcW w:w="992" w:type="dxa"/>
            <w:vAlign w:val="center"/>
          </w:tcPr>
          <w:p w14:paraId="7B27FBD0" w14:textId="197940EB" w:rsidR="005175B6" w:rsidRPr="001E6DC1" w:rsidRDefault="00FA720C" w:rsidP="00635D16">
            <w:pPr>
              <w:jc w:val="center"/>
              <w:rPr>
                <w:b/>
                <w:sz w:val="20"/>
                <w:szCs w:val="20"/>
                <w:lang w:val="ro-MD"/>
              </w:rPr>
            </w:pPr>
            <w:r>
              <w:rPr>
                <w:b/>
                <w:sz w:val="20"/>
                <w:szCs w:val="20"/>
                <w:lang w:val="ro-MD"/>
              </w:rPr>
              <w:t>3378,6</w:t>
            </w:r>
          </w:p>
        </w:tc>
        <w:tc>
          <w:tcPr>
            <w:tcW w:w="987" w:type="dxa"/>
            <w:vAlign w:val="center"/>
          </w:tcPr>
          <w:p w14:paraId="47F443D6" w14:textId="13175DCB" w:rsidR="005175B6" w:rsidRPr="001E6DC1" w:rsidRDefault="005175B6" w:rsidP="00635D16">
            <w:pPr>
              <w:rPr>
                <w:sz w:val="20"/>
                <w:szCs w:val="20"/>
                <w:lang w:val="ro-MD"/>
              </w:rPr>
            </w:pPr>
            <w:r>
              <w:rPr>
                <w:sz w:val="20"/>
                <w:szCs w:val="20"/>
                <w:lang w:val="ro-MD"/>
              </w:rPr>
              <w:t>4010,0</w:t>
            </w:r>
          </w:p>
        </w:tc>
        <w:tc>
          <w:tcPr>
            <w:tcW w:w="992" w:type="dxa"/>
            <w:vAlign w:val="center"/>
          </w:tcPr>
          <w:p w14:paraId="00DB4A87" w14:textId="4882A9CB" w:rsidR="005175B6" w:rsidRPr="00246562" w:rsidRDefault="00246562" w:rsidP="00635D16">
            <w:pPr>
              <w:jc w:val="center"/>
              <w:rPr>
                <w:sz w:val="20"/>
                <w:szCs w:val="20"/>
                <w:lang w:val="ro-MD"/>
              </w:rPr>
            </w:pPr>
            <w:r>
              <w:rPr>
                <w:sz w:val="20"/>
                <w:szCs w:val="20"/>
                <w:lang w:val="ro-MD"/>
              </w:rPr>
              <w:t>4010,0</w:t>
            </w:r>
          </w:p>
        </w:tc>
        <w:tc>
          <w:tcPr>
            <w:tcW w:w="993" w:type="dxa"/>
            <w:vAlign w:val="center"/>
          </w:tcPr>
          <w:p w14:paraId="77C6D217" w14:textId="2EB80434" w:rsidR="005175B6" w:rsidRPr="00246562" w:rsidRDefault="00246562" w:rsidP="00635D16">
            <w:pPr>
              <w:rPr>
                <w:sz w:val="20"/>
                <w:szCs w:val="20"/>
                <w:lang w:val="ro-MD"/>
              </w:rPr>
            </w:pPr>
            <w:r>
              <w:rPr>
                <w:sz w:val="20"/>
                <w:szCs w:val="20"/>
                <w:lang w:val="ro-MD"/>
              </w:rPr>
              <w:t>3602,9</w:t>
            </w:r>
          </w:p>
        </w:tc>
        <w:tc>
          <w:tcPr>
            <w:tcW w:w="992" w:type="dxa"/>
            <w:vAlign w:val="center"/>
          </w:tcPr>
          <w:p w14:paraId="2176AD47" w14:textId="4B6FF225" w:rsidR="005175B6" w:rsidRPr="00246562" w:rsidRDefault="00246562" w:rsidP="00635D16">
            <w:pPr>
              <w:jc w:val="center"/>
              <w:rPr>
                <w:sz w:val="20"/>
                <w:szCs w:val="20"/>
                <w:lang w:val="ro-MD"/>
              </w:rPr>
            </w:pPr>
            <w:r>
              <w:rPr>
                <w:sz w:val="20"/>
                <w:szCs w:val="20"/>
                <w:lang w:val="ro-MD"/>
              </w:rPr>
              <w:t>-407,1</w:t>
            </w:r>
          </w:p>
        </w:tc>
        <w:tc>
          <w:tcPr>
            <w:tcW w:w="709" w:type="dxa"/>
            <w:vAlign w:val="center"/>
          </w:tcPr>
          <w:p w14:paraId="60E2319E" w14:textId="3AFE98CB" w:rsidR="005175B6" w:rsidRPr="00246562" w:rsidRDefault="00246562" w:rsidP="00635D16">
            <w:pPr>
              <w:jc w:val="center"/>
              <w:rPr>
                <w:sz w:val="20"/>
                <w:szCs w:val="20"/>
                <w:lang w:val="ro-MD"/>
              </w:rPr>
            </w:pPr>
            <w:r>
              <w:rPr>
                <w:sz w:val="20"/>
                <w:szCs w:val="20"/>
                <w:lang w:val="ro-MD"/>
              </w:rPr>
              <w:t>89,8</w:t>
            </w:r>
          </w:p>
        </w:tc>
        <w:tc>
          <w:tcPr>
            <w:tcW w:w="992" w:type="dxa"/>
            <w:vAlign w:val="center"/>
          </w:tcPr>
          <w:p w14:paraId="60965669" w14:textId="562C7AEA" w:rsidR="005175B6" w:rsidRPr="001E6DC1" w:rsidRDefault="00EC71BA" w:rsidP="00635D16">
            <w:pPr>
              <w:jc w:val="center"/>
              <w:rPr>
                <w:sz w:val="20"/>
                <w:szCs w:val="20"/>
                <w:lang w:val="ro-MD"/>
              </w:rPr>
            </w:pPr>
            <w:r>
              <w:rPr>
                <w:sz w:val="20"/>
                <w:szCs w:val="20"/>
                <w:lang w:val="ro-MD"/>
              </w:rPr>
              <w:t>224,3</w:t>
            </w:r>
          </w:p>
        </w:tc>
        <w:tc>
          <w:tcPr>
            <w:tcW w:w="709" w:type="dxa"/>
            <w:vAlign w:val="center"/>
          </w:tcPr>
          <w:p w14:paraId="027DD616" w14:textId="29DF77F2" w:rsidR="005175B6" w:rsidRPr="001E6DC1" w:rsidRDefault="00EC71BA" w:rsidP="00635D16">
            <w:pPr>
              <w:jc w:val="center"/>
              <w:rPr>
                <w:sz w:val="20"/>
                <w:szCs w:val="20"/>
                <w:lang w:val="ro-MD"/>
              </w:rPr>
            </w:pPr>
            <w:r>
              <w:rPr>
                <w:sz w:val="20"/>
                <w:szCs w:val="20"/>
                <w:lang w:val="ro-MD"/>
              </w:rPr>
              <w:t>106,6</w:t>
            </w:r>
          </w:p>
        </w:tc>
      </w:tr>
      <w:tr w:rsidR="005175B6" w:rsidRPr="001E6DC1" w14:paraId="12091C47" w14:textId="77777777" w:rsidTr="00F94F60">
        <w:tc>
          <w:tcPr>
            <w:tcW w:w="2410" w:type="dxa"/>
            <w:tcBorders>
              <w:top w:val="nil"/>
              <w:left w:val="single" w:sz="4" w:space="0" w:color="auto"/>
              <w:bottom w:val="single" w:sz="4" w:space="0" w:color="auto"/>
              <w:right w:val="single" w:sz="4" w:space="0" w:color="auto"/>
            </w:tcBorders>
            <w:shd w:val="clear" w:color="auto" w:fill="auto"/>
            <w:vAlign w:val="bottom"/>
          </w:tcPr>
          <w:p w14:paraId="54D89EAC" w14:textId="6CB2DBB9" w:rsidR="005175B6" w:rsidRPr="001E6DC1" w:rsidRDefault="005175B6" w:rsidP="00635D16">
            <w:pPr>
              <w:rPr>
                <w:i/>
                <w:sz w:val="20"/>
                <w:szCs w:val="20"/>
                <w:lang w:val="ro-MD"/>
              </w:rPr>
            </w:pPr>
            <w:r w:rsidRPr="001E6DC1">
              <w:rPr>
                <w:i/>
                <w:sz w:val="20"/>
                <w:szCs w:val="20"/>
                <w:lang w:val="ro-MD"/>
              </w:rPr>
              <w:t>Serviciul de protezare şi ortopedie</w:t>
            </w:r>
            <w:r w:rsidRPr="001E6DC1">
              <w:rPr>
                <w:i/>
                <w:iCs/>
                <w:color w:val="000000"/>
                <w:sz w:val="20"/>
                <w:szCs w:val="20"/>
                <w:lang w:val="ro-MD"/>
              </w:rPr>
              <w:t xml:space="preserve"> H</w:t>
            </w:r>
            <w:r w:rsidR="00A555D1">
              <w:rPr>
                <w:i/>
                <w:iCs/>
                <w:color w:val="000000"/>
                <w:sz w:val="20"/>
                <w:szCs w:val="20"/>
                <w:lang w:val="ro-MD"/>
              </w:rPr>
              <w:t>î</w:t>
            </w:r>
            <w:r w:rsidRPr="001E6DC1">
              <w:rPr>
                <w:i/>
                <w:iCs/>
                <w:color w:val="000000"/>
                <w:sz w:val="20"/>
                <w:szCs w:val="20"/>
                <w:lang w:val="ro-MD"/>
              </w:rPr>
              <w:t>nce</w:t>
            </w:r>
            <w:r w:rsidR="00A555D1">
              <w:rPr>
                <w:i/>
                <w:iCs/>
                <w:color w:val="000000"/>
                <w:sz w:val="20"/>
                <w:szCs w:val="20"/>
                <w:lang w:val="ro-MD"/>
              </w:rPr>
              <w:t>ș</w:t>
            </w:r>
            <w:r w:rsidRPr="001E6DC1">
              <w:rPr>
                <w:i/>
                <w:iCs/>
                <w:color w:val="000000"/>
                <w:sz w:val="20"/>
                <w:szCs w:val="20"/>
                <w:lang w:val="ro-MD"/>
              </w:rPr>
              <w:t>ti</w:t>
            </w:r>
          </w:p>
        </w:tc>
        <w:tc>
          <w:tcPr>
            <w:tcW w:w="851" w:type="dxa"/>
            <w:tcBorders>
              <w:top w:val="single" w:sz="4" w:space="0" w:color="auto"/>
              <w:left w:val="nil"/>
              <w:bottom w:val="single" w:sz="4" w:space="0" w:color="auto"/>
              <w:right w:val="single" w:sz="4" w:space="0" w:color="auto"/>
            </w:tcBorders>
            <w:vAlign w:val="bottom"/>
          </w:tcPr>
          <w:p w14:paraId="154C1C35" w14:textId="77777777" w:rsidR="005175B6" w:rsidRPr="005175B6" w:rsidRDefault="005175B6" w:rsidP="00635D16">
            <w:pPr>
              <w:rPr>
                <w:sz w:val="18"/>
                <w:szCs w:val="18"/>
                <w:lang w:val="ro-MD"/>
              </w:rPr>
            </w:pPr>
            <w:r w:rsidRPr="005175B6">
              <w:rPr>
                <w:sz w:val="18"/>
                <w:szCs w:val="18"/>
                <w:lang w:val="ro-MD"/>
              </w:rPr>
              <w:t>00301</w:t>
            </w:r>
          </w:p>
        </w:tc>
        <w:tc>
          <w:tcPr>
            <w:tcW w:w="992" w:type="dxa"/>
            <w:tcBorders>
              <w:top w:val="nil"/>
              <w:left w:val="single" w:sz="4" w:space="0" w:color="auto"/>
              <w:bottom w:val="single" w:sz="4" w:space="0" w:color="auto"/>
              <w:right w:val="single" w:sz="4" w:space="0" w:color="auto"/>
            </w:tcBorders>
            <w:shd w:val="clear" w:color="auto" w:fill="auto"/>
            <w:vAlign w:val="bottom"/>
          </w:tcPr>
          <w:p w14:paraId="23E2CA10" w14:textId="40C14F2A" w:rsidR="005175B6" w:rsidRPr="001E6DC1" w:rsidRDefault="00FA720C" w:rsidP="00635D16">
            <w:pPr>
              <w:jc w:val="center"/>
              <w:rPr>
                <w:b/>
                <w:sz w:val="20"/>
                <w:szCs w:val="20"/>
                <w:lang w:val="ro-MD"/>
              </w:rPr>
            </w:pPr>
            <w:r>
              <w:rPr>
                <w:b/>
                <w:sz w:val="20"/>
                <w:szCs w:val="20"/>
                <w:lang w:val="ro-MD"/>
              </w:rPr>
              <w:t>11,5</w:t>
            </w:r>
          </w:p>
        </w:tc>
        <w:tc>
          <w:tcPr>
            <w:tcW w:w="987" w:type="dxa"/>
            <w:vAlign w:val="center"/>
          </w:tcPr>
          <w:p w14:paraId="4E6E931D" w14:textId="1C37480E" w:rsidR="005175B6" w:rsidRPr="001E6DC1" w:rsidRDefault="005175B6" w:rsidP="00635D16">
            <w:pPr>
              <w:jc w:val="center"/>
              <w:rPr>
                <w:sz w:val="20"/>
                <w:szCs w:val="20"/>
                <w:lang w:val="ro-MD"/>
              </w:rPr>
            </w:pPr>
            <w:r>
              <w:rPr>
                <w:sz w:val="20"/>
                <w:szCs w:val="20"/>
                <w:lang w:val="ro-MD"/>
              </w:rPr>
              <w:t>94,6</w:t>
            </w:r>
          </w:p>
        </w:tc>
        <w:tc>
          <w:tcPr>
            <w:tcW w:w="992" w:type="dxa"/>
            <w:vAlign w:val="center"/>
          </w:tcPr>
          <w:p w14:paraId="030EAE6F" w14:textId="0556FAF3" w:rsidR="005175B6" w:rsidRPr="00246562" w:rsidRDefault="00246562" w:rsidP="00635D16">
            <w:pPr>
              <w:jc w:val="center"/>
              <w:rPr>
                <w:sz w:val="20"/>
                <w:szCs w:val="20"/>
                <w:lang w:val="ro-MD"/>
              </w:rPr>
            </w:pPr>
            <w:r>
              <w:rPr>
                <w:sz w:val="20"/>
                <w:szCs w:val="20"/>
                <w:lang w:val="ro-MD"/>
              </w:rPr>
              <w:t>83,2</w:t>
            </w:r>
          </w:p>
        </w:tc>
        <w:tc>
          <w:tcPr>
            <w:tcW w:w="993" w:type="dxa"/>
            <w:vAlign w:val="center"/>
          </w:tcPr>
          <w:p w14:paraId="65468534" w14:textId="59B10F79" w:rsidR="005175B6" w:rsidRPr="00246562" w:rsidRDefault="00246562" w:rsidP="00635D16">
            <w:pPr>
              <w:jc w:val="center"/>
              <w:rPr>
                <w:sz w:val="20"/>
                <w:szCs w:val="20"/>
                <w:lang w:val="ro-MD"/>
              </w:rPr>
            </w:pPr>
            <w:r>
              <w:rPr>
                <w:sz w:val="20"/>
                <w:szCs w:val="20"/>
                <w:lang w:val="ro-MD"/>
              </w:rPr>
              <w:t>-</w:t>
            </w:r>
          </w:p>
        </w:tc>
        <w:tc>
          <w:tcPr>
            <w:tcW w:w="992" w:type="dxa"/>
            <w:vAlign w:val="center"/>
          </w:tcPr>
          <w:p w14:paraId="5D711487" w14:textId="3644CDF1" w:rsidR="005175B6" w:rsidRPr="00246562" w:rsidRDefault="00246562" w:rsidP="00635D16">
            <w:pPr>
              <w:jc w:val="center"/>
              <w:rPr>
                <w:sz w:val="20"/>
                <w:szCs w:val="20"/>
                <w:lang w:val="ro-MD"/>
              </w:rPr>
            </w:pPr>
            <w:r>
              <w:rPr>
                <w:sz w:val="20"/>
                <w:szCs w:val="20"/>
                <w:lang w:val="ro-MD"/>
              </w:rPr>
              <w:t>-83,2</w:t>
            </w:r>
          </w:p>
        </w:tc>
        <w:tc>
          <w:tcPr>
            <w:tcW w:w="709" w:type="dxa"/>
            <w:vAlign w:val="center"/>
          </w:tcPr>
          <w:p w14:paraId="562D5A74" w14:textId="3C63FDDF" w:rsidR="005175B6" w:rsidRPr="00246562" w:rsidRDefault="00246562" w:rsidP="00635D16">
            <w:pPr>
              <w:jc w:val="center"/>
              <w:rPr>
                <w:sz w:val="20"/>
                <w:szCs w:val="20"/>
                <w:lang w:val="ro-MD"/>
              </w:rPr>
            </w:pPr>
            <w:r>
              <w:rPr>
                <w:sz w:val="20"/>
                <w:szCs w:val="20"/>
                <w:lang w:val="ro-MD"/>
              </w:rPr>
              <w:t>-</w:t>
            </w:r>
          </w:p>
        </w:tc>
        <w:tc>
          <w:tcPr>
            <w:tcW w:w="992" w:type="dxa"/>
            <w:vAlign w:val="center"/>
          </w:tcPr>
          <w:p w14:paraId="24F4050F" w14:textId="5BB3D8ED" w:rsidR="005175B6" w:rsidRPr="001E6DC1" w:rsidRDefault="00EC71BA" w:rsidP="00635D16">
            <w:pPr>
              <w:jc w:val="center"/>
              <w:rPr>
                <w:sz w:val="20"/>
                <w:szCs w:val="20"/>
                <w:lang w:val="ro-MD"/>
              </w:rPr>
            </w:pPr>
            <w:r>
              <w:rPr>
                <w:sz w:val="20"/>
                <w:szCs w:val="20"/>
                <w:lang w:val="ro-MD"/>
              </w:rPr>
              <w:t>-11,5</w:t>
            </w:r>
          </w:p>
        </w:tc>
        <w:tc>
          <w:tcPr>
            <w:tcW w:w="709" w:type="dxa"/>
            <w:vAlign w:val="center"/>
          </w:tcPr>
          <w:p w14:paraId="4072E006" w14:textId="2FFF6F5F" w:rsidR="005175B6" w:rsidRPr="001E6DC1" w:rsidRDefault="00EC71BA" w:rsidP="00635D16">
            <w:pPr>
              <w:jc w:val="center"/>
              <w:rPr>
                <w:sz w:val="20"/>
                <w:szCs w:val="20"/>
                <w:lang w:val="ro-MD"/>
              </w:rPr>
            </w:pPr>
            <w:r>
              <w:rPr>
                <w:sz w:val="20"/>
                <w:szCs w:val="20"/>
                <w:lang w:val="ro-MD"/>
              </w:rPr>
              <w:t>-</w:t>
            </w:r>
          </w:p>
        </w:tc>
      </w:tr>
      <w:tr w:rsidR="005175B6" w:rsidRPr="001E6DC1" w14:paraId="582C809A" w14:textId="77777777" w:rsidTr="00F94F60">
        <w:tc>
          <w:tcPr>
            <w:tcW w:w="2410" w:type="dxa"/>
            <w:tcBorders>
              <w:top w:val="nil"/>
              <w:left w:val="single" w:sz="4" w:space="0" w:color="auto"/>
              <w:bottom w:val="single" w:sz="4" w:space="0" w:color="auto"/>
              <w:right w:val="single" w:sz="4" w:space="0" w:color="auto"/>
            </w:tcBorders>
            <w:shd w:val="clear" w:color="auto" w:fill="auto"/>
            <w:vAlign w:val="bottom"/>
          </w:tcPr>
          <w:p w14:paraId="028E77F5" w14:textId="18636A77" w:rsidR="005175B6" w:rsidRPr="001E6DC1" w:rsidRDefault="005175B6" w:rsidP="00635D16">
            <w:pPr>
              <w:rPr>
                <w:i/>
                <w:sz w:val="20"/>
                <w:szCs w:val="20"/>
                <w:lang w:val="ro-MD"/>
              </w:rPr>
            </w:pPr>
            <w:r w:rsidRPr="001E6DC1">
              <w:rPr>
                <w:i/>
                <w:sz w:val="20"/>
                <w:szCs w:val="20"/>
                <w:lang w:val="ro-MD"/>
              </w:rPr>
              <w:t xml:space="preserve">Serviciul de asistenţă personală </w:t>
            </w:r>
            <w:r w:rsidRPr="001E6DC1">
              <w:rPr>
                <w:i/>
                <w:iCs/>
                <w:color w:val="000000"/>
                <w:sz w:val="20"/>
                <w:szCs w:val="20"/>
                <w:lang w:val="ro-MD"/>
              </w:rPr>
              <w:t>H</w:t>
            </w:r>
            <w:r w:rsidR="00A555D1">
              <w:rPr>
                <w:i/>
                <w:iCs/>
                <w:color w:val="000000"/>
                <w:sz w:val="20"/>
                <w:szCs w:val="20"/>
                <w:lang w:val="ro-MD"/>
              </w:rPr>
              <w:t>î</w:t>
            </w:r>
            <w:r w:rsidRPr="001E6DC1">
              <w:rPr>
                <w:i/>
                <w:iCs/>
                <w:color w:val="000000"/>
                <w:sz w:val="20"/>
                <w:szCs w:val="20"/>
                <w:lang w:val="ro-MD"/>
              </w:rPr>
              <w:t>nc</w:t>
            </w:r>
            <w:r w:rsidR="00B665C6">
              <w:rPr>
                <w:i/>
                <w:iCs/>
                <w:color w:val="000000"/>
                <w:sz w:val="20"/>
                <w:szCs w:val="20"/>
                <w:lang w:val="ro-MD"/>
              </w:rPr>
              <w:t>e</w:t>
            </w:r>
            <w:r w:rsidR="00A555D1">
              <w:rPr>
                <w:i/>
                <w:iCs/>
                <w:color w:val="000000"/>
                <w:sz w:val="20"/>
                <w:szCs w:val="20"/>
                <w:lang w:val="ro-MD"/>
              </w:rPr>
              <w:t>ș</w:t>
            </w:r>
            <w:r w:rsidRPr="001E6DC1">
              <w:rPr>
                <w:i/>
                <w:iCs/>
                <w:color w:val="000000"/>
                <w:sz w:val="20"/>
                <w:szCs w:val="20"/>
                <w:lang w:val="ro-MD"/>
              </w:rPr>
              <w:t>ti</w:t>
            </w:r>
          </w:p>
        </w:tc>
        <w:tc>
          <w:tcPr>
            <w:tcW w:w="851" w:type="dxa"/>
            <w:tcBorders>
              <w:top w:val="single" w:sz="4" w:space="0" w:color="auto"/>
              <w:left w:val="nil"/>
              <w:bottom w:val="single" w:sz="4" w:space="0" w:color="auto"/>
              <w:right w:val="single" w:sz="4" w:space="0" w:color="auto"/>
            </w:tcBorders>
            <w:vAlign w:val="bottom"/>
          </w:tcPr>
          <w:p w14:paraId="2E9CB345" w14:textId="77777777" w:rsidR="005175B6" w:rsidRPr="005175B6" w:rsidRDefault="005175B6" w:rsidP="00635D16">
            <w:pPr>
              <w:rPr>
                <w:sz w:val="18"/>
                <w:szCs w:val="18"/>
                <w:lang w:val="ro-MD"/>
              </w:rPr>
            </w:pPr>
            <w:r w:rsidRPr="005175B6">
              <w:rPr>
                <w:sz w:val="18"/>
                <w:szCs w:val="18"/>
                <w:lang w:val="ro-MD"/>
              </w:rPr>
              <w:t>00246</w:t>
            </w:r>
          </w:p>
        </w:tc>
        <w:tc>
          <w:tcPr>
            <w:tcW w:w="992" w:type="dxa"/>
            <w:tcBorders>
              <w:top w:val="nil"/>
              <w:left w:val="single" w:sz="4" w:space="0" w:color="auto"/>
              <w:bottom w:val="single" w:sz="4" w:space="0" w:color="auto"/>
              <w:right w:val="single" w:sz="4" w:space="0" w:color="auto"/>
            </w:tcBorders>
            <w:shd w:val="clear" w:color="auto" w:fill="auto"/>
            <w:vAlign w:val="bottom"/>
          </w:tcPr>
          <w:p w14:paraId="4C961990" w14:textId="5C493651" w:rsidR="005175B6" w:rsidRPr="001E6DC1" w:rsidRDefault="00FA720C" w:rsidP="00635D16">
            <w:pPr>
              <w:jc w:val="center"/>
              <w:rPr>
                <w:b/>
                <w:sz w:val="20"/>
                <w:szCs w:val="20"/>
                <w:lang w:val="ro-MD"/>
              </w:rPr>
            </w:pPr>
            <w:r>
              <w:rPr>
                <w:b/>
                <w:sz w:val="20"/>
                <w:szCs w:val="20"/>
                <w:lang w:val="ro-MD"/>
              </w:rPr>
              <w:t>6381,4</w:t>
            </w:r>
          </w:p>
        </w:tc>
        <w:tc>
          <w:tcPr>
            <w:tcW w:w="987" w:type="dxa"/>
            <w:vAlign w:val="center"/>
          </w:tcPr>
          <w:p w14:paraId="05355944" w14:textId="77777777" w:rsidR="00246562" w:rsidRDefault="00246562" w:rsidP="00635D16">
            <w:pPr>
              <w:jc w:val="center"/>
              <w:rPr>
                <w:sz w:val="20"/>
                <w:szCs w:val="20"/>
                <w:lang w:val="ro-MD"/>
              </w:rPr>
            </w:pPr>
          </w:p>
          <w:p w14:paraId="355F7C56" w14:textId="45D4866A" w:rsidR="005175B6" w:rsidRPr="001E6DC1" w:rsidRDefault="005175B6" w:rsidP="00635D16">
            <w:pPr>
              <w:jc w:val="center"/>
              <w:rPr>
                <w:sz w:val="20"/>
                <w:szCs w:val="20"/>
                <w:lang w:val="ro-MD"/>
              </w:rPr>
            </w:pPr>
            <w:r>
              <w:rPr>
                <w:sz w:val="20"/>
                <w:szCs w:val="20"/>
                <w:lang w:val="ro-MD"/>
              </w:rPr>
              <w:t>9380,9</w:t>
            </w:r>
          </w:p>
        </w:tc>
        <w:tc>
          <w:tcPr>
            <w:tcW w:w="992" w:type="dxa"/>
            <w:vAlign w:val="center"/>
          </w:tcPr>
          <w:p w14:paraId="31A33F98" w14:textId="77777777" w:rsidR="00246562" w:rsidRDefault="00246562" w:rsidP="00635D16">
            <w:pPr>
              <w:jc w:val="center"/>
              <w:rPr>
                <w:sz w:val="20"/>
                <w:szCs w:val="20"/>
                <w:lang w:val="ro-MD"/>
              </w:rPr>
            </w:pPr>
          </w:p>
          <w:p w14:paraId="2B31AC9C" w14:textId="49D5FEF8" w:rsidR="005175B6" w:rsidRPr="00246562" w:rsidRDefault="00246562" w:rsidP="00635D16">
            <w:pPr>
              <w:jc w:val="center"/>
              <w:rPr>
                <w:sz w:val="20"/>
                <w:szCs w:val="20"/>
                <w:lang w:val="ro-MD"/>
              </w:rPr>
            </w:pPr>
            <w:r>
              <w:rPr>
                <w:sz w:val="20"/>
                <w:szCs w:val="20"/>
                <w:lang w:val="ro-MD"/>
              </w:rPr>
              <w:t>10193,8</w:t>
            </w:r>
          </w:p>
        </w:tc>
        <w:tc>
          <w:tcPr>
            <w:tcW w:w="993" w:type="dxa"/>
            <w:vAlign w:val="center"/>
          </w:tcPr>
          <w:p w14:paraId="620AA29F" w14:textId="77777777" w:rsidR="00246562" w:rsidRDefault="00246562" w:rsidP="00635D16">
            <w:pPr>
              <w:jc w:val="center"/>
              <w:rPr>
                <w:sz w:val="20"/>
                <w:szCs w:val="20"/>
                <w:lang w:val="ro-MD"/>
              </w:rPr>
            </w:pPr>
          </w:p>
          <w:p w14:paraId="2BB7AD72" w14:textId="5F1FCD0F" w:rsidR="005175B6" w:rsidRPr="00246562" w:rsidRDefault="00246562" w:rsidP="00635D16">
            <w:pPr>
              <w:jc w:val="center"/>
              <w:rPr>
                <w:sz w:val="20"/>
                <w:szCs w:val="20"/>
                <w:lang w:val="ro-MD"/>
              </w:rPr>
            </w:pPr>
            <w:r>
              <w:rPr>
                <w:sz w:val="20"/>
                <w:szCs w:val="20"/>
                <w:lang w:val="ro-MD"/>
              </w:rPr>
              <w:t>9219,7</w:t>
            </w:r>
          </w:p>
        </w:tc>
        <w:tc>
          <w:tcPr>
            <w:tcW w:w="992" w:type="dxa"/>
            <w:vAlign w:val="center"/>
          </w:tcPr>
          <w:p w14:paraId="7D0FFDF6" w14:textId="77777777" w:rsidR="00246562" w:rsidRDefault="00246562" w:rsidP="00635D16">
            <w:pPr>
              <w:jc w:val="center"/>
              <w:rPr>
                <w:sz w:val="20"/>
                <w:szCs w:val="20"/>
                <w:lang w:val="ro-MD"/>
              </w:rPr>
            </w:pPr>
          </w:p>
          <w:p w14:paraId="4085C0E9" w14:textId="3C5AA8F1" w:rsidR="005175B6" w:rsidRPr="00246562" w:rsidRDefault="00246562" w:rsidP="00635D16">
            <w:pPr>
              <w:jc w:val="center"/>
              <w:rPr>
                <w:sz w:val="20"/>
                <w:szCs w:val="20"/>
                <w:lang w:val="ro-MD"/>
              </w:rPr>
            </w:pPr>
            <w:r>
              <w:rPr>
                <w:sz w:val="20"/>
                <w:szCs w:val="20"/>
                <w:lang w:val="ro-MD"/>
              </w:rPr>
              <w:t>-974,1</w:t>
            </w:r>
          </w:p>
        </w:tc>
        <w:tc>
          <w:tcPr>
            <w:tcW w:w="709" w:type="dxa"/>
            <w:vAlign w:val="center"/>
          </w:tcPr>
          <w:p w14:paraId="518F10C9" w14:textId="77777777" w:rsidR="00246562" w:rsidRDefault="00246562" w:rsidP="00635D16">
            <w:pPr>
              <w:jc w:val="center"/>
              <w:rPr>
                <w:sz w:val="20"/>
                <w:szCs w:val="20"/>
                <w:lang w:val="ro-MD"/>
              </w:rPr>
            </w:pPr>
          </w:p>
          <w:p w14:paraId="664683F5" w14:textId="58E7D97A" w:rsidR="005175B6" w:rsidRPr="00246562" w:rsidRDefault="00246562" w:rsidP="00635D16">
            <w:pPr>
              <w:jc w:val="center"/>
              <w:rPr>
                <w:sz w:val="20"/>
                <w:szCs w:val="20"/>
                <w:lang w:val="ro-MD"/>
              </w:rPr>
            </w:pPr>
            <w:r>
              <w:rPr>
                <w:sz w:val="20"/>
                <w:szCs w:val="20"/>
                <w:lang w:val="ro-MD"/>
              </w:rPr>
              <w:t>90,4</w:t>
            </w:r>
          </w:p>
        </w:tc>
        <w:tc>
          <w:tcPr>
            <w:tcW w:w="992" w:type="dxa"/>
            <w:vAlign w:val="center"/>
          </w:tcPr>
          <w:p w14:paraId="3A413BA0" w14:textId="45CD110D" w:rsidR="005175B6" w:rsidRPr="001E6DC1" w:rsidRDefault="00EC71BA" w:rsidP="00635D16">
            <w:pPr>
              <w:jc w:val="center"/>
              <w:rPr>
                <w:sz w:val="20"/>
                <w:szCs w:val="20"/>
                <w:lang w:val="ro-MD"/>
              </w:rPr>
            </w:pPr>
            <w:r>
              <w:rPr>
                <w:sz w:val="20"/>
                <w:szCs w:val="20"/>
                <w:lang w:val="ro-MD"/>
              </w:rPr>
              <w:t>2838,3</w:t>
            </w:r>
          </w:p>
        </w:tc>
        <w:tc>
          <w:tcPr>
            <w:tcW w:w="709" w:type="dxa"/>
            <w:vAlign w:val="center"/>
          </w:tcPr>
          <w:p w14:paraId="739938FF" w14:textId="5415ACBC" w:rsidR="005175B6" w:rsidRPr="005175B6" w:rsidRDefault="00EC71BA" w:rsidP="00635D16">
            <w:pPr>
              <w:jc w:val="center"/>
              <w:rPr>
                <w:sz w:val="20"/>
                <w:szCs w:val="20"/>
                <w:lang w:val="en-US"/>
              </w:rPr>
            </w:pPr>
            <w:r>
              <w:rPr>
                <w:sz w:val="20"/>
                <w:szCs w:val="20"/>
                <w:lang w:val="en-US"/>
              </w:rPr>
              <w:t>144,5</w:t>
            </w:r>
          </w:p>
        </w:tc>
      </w:tr>
      <w:tr w:rsidR="005175B6" w:rsidRPr="001E6DC1" w14:paraId="035CD74B" w14:textId="77777777" w:rsidTr="00F94F60">
        <w:trPr>
          <w:trHeight w:val="407"/>
        </w:trPr>
        <w:tc>
          <w:tcPr>
            <w:tcW w:w="2410" w:type="dxa"/>
            <w:tcBorders>
              <w:top w:val="nil"/>
              <w:left w:val="single" w:sz="4" w:space="0" w:color="auto"/>
              <w:bottom w:val="single" w:sz="4" w:space="0" w:color="auto"/>
              <w:right w:val="single" w:sz="4" w:space="0" w:color="auto"/>
            </w:tcBorders>
            <w:shd w:val="clear" w:color="auto" w:fill="auto"/>
            <w:vAlign w:val="bottom"/>
          </w:tcPr>
          <w:p w14:paraId="0334C3E9" w14:textId="15B74997" w:rsidR="007006A7" w:rsidRPr="005175B6" w:rsidRDefault="005175B6" w:rsidP="00635D16">
            <w:pPr>
              <w:rPr>
                <w:i/>
                <w:sz w:val="20"/>
                <w:szCs w:val="20"/>
                <w:lang w:val="en-US"/>
              </w:rPr>
            </w:pPr>
            <w:r w:rsidRPr="001E6DC1">
              <w:rPr>
                <w:i/>
                <w:iCs/>
                <w:color w:val="000000"/>
                <w:sz w:val="20"/>
                <w:szCs w:val="20"/>
                <w:lang w:val="ro-MD"/>
              </w:rPr>
              <w:t>Serviciul social</w:t>
            </w:r>
            <w:r>
              <w:rPr>
                <w:i/>
                <w:iCs/>
                <w:color w:val="000000"/>
                <w:sz w:val="20"/>
                <w:szCs w:val="20"/>
                <w:lang w:val="ro-MD"/>
              </w:rPr>
              <w:t xml:space="preserve"> „Locuință Protejată”</w:t>
            </w:r>
          </w:p>
        </w:tc>
        <w:tc>
          <w:tcPr>
            <w:tcW w:w="851" w:type="dxa"/>
            <w:tcBorders>
              <w:top w:val="single" w:sz="4" w:space="0" w:color="auto"/>
              <w:left w:val="nil"/>
              <w:bottom w:val="single" w:sz="4" w:space="0" w:color="auto"/>
              <w:right w:val="single" w:sz="4" w:space="0" w:color="auto"/>
            </w:tcBorders>
            <w:vAlign w:val="bottom"/>
          </w:tcPr>
          <w:p w14:paraId="1A4C653D" w14:textId="4F1678B1" w:rsidR="005175B6" w:rsidRPr="00635D16" w:rsidRDefault="005175B6" w:rsidP="00635D16">
            <w:pPr>
              <w:pStyle w:val="1"/>
              <w:rPr>
                <w:sz w:val="18"/>
                <w:szCs w:val="18"/>
              </w:rPr>
            </w:pPr>
            <w:r w:rsidRPr="00635D16">
              <w:rPr>
                <w:sz w:val="18"/>
                <w:szCs w:val="18"/>
              </w:rPr>
              <w:t>00361</w:t>
            </w:r>
          </w:p>
        </w:tc>
        <w:tc>
          <w:tcPr>
            <w:tcW w:w="992" w:type="dxa"/>
            <w:tcBorders>
              <w:top w:val="nil"/>
              <w:left w:val="single" w:sz="4" w:space="0" w:color="auto"/>
              <w:bottom w:val="single" w:sz="4" w:space="0" w:color="auto"/>
              <w:right w:val="single" w:sz="4" w:space="0" w:color="auto"/>
            </w:tcBorders>
            <w:shd w:val="clear" w:color="auto" w:fill="auto"/>
            <w:vAlign w:val="bottom"/>
          </w:tcPr>
          <w:p w14:paraId="7FD49359" w14:textId="398EF072" w:rsidR="005175B6" w:rsidRPr="00635D16" w:rsidRDefault="00FA720C" w:rsidP="00635D16">
            <w:pPr>
              <w:pStyle w:val="1"/>
              <w:jc w:val="center"/>
              <w:rPr>
                <w:b/>
                <w:sz w:val="18"/>
                <w:szCs w:val="18"/>
              </w:rPr>
            </w:pPr>
            <w:r w:rsidRPr="00635D16">
              <w:rPr>
                <w:b/>
                <w:sz w:val="18"/>
                <w:szCs w:val="18"/>
              </w:rPr>
              <w:t>71,4</w:t>
            </w:r>
          </w:p>
        </w:tc>
        <w:tc>
          <w:tcPr>
            <w:tcW w:w="987" w:type="dxa"/>
            <w:tcBorders>
              <w:bottom w:val="single" w:sz="4" w:space="0" w:color="auto"/>
            </w:tcBorders>
            <w:vAlign w:val="center"/>
          </w:tcPr>
          <w:p w14:paraId="1925CB66" w14:textId="03AE5992" w:rsidR="005175B6" w:rsidRDefault="005175B6" w:rsidP="00635D16">
            <w:pPr>
              <w:jc w:val="center"/>
              <w:rPr>
                <w:sz w:val="20"/>
                <w:szCs w:val="20"/>
                <w:lang w:val="ro-MD"/>
              </w:rPr>
            </w:pPr>
            <w:r>
              <w:rPr>
                <w:sz w:val="20"/>
                <w:szCs w:val="20"/>
                <w:lang w:val="ro-MD"/>
              </w:rPr>
              <w:t>120,0</w:t>
            </w:r>
          </w:p>
        </w:tc>
        <w:tc>
          <w:tcPr>
            <w:tcW w:w="992" w:type="dxa"/>
            <w:tcBorders>
              <w:bottom w:val="single" w:sz="4" w:space="0" w:color="auto"/>
            </w:tcBorders>
            <w:vAlign w:val="center"/>
          </w:tcPr>
          <w:p w14:paraId="59F8CA84" w14:textId="417CB6E3" w:rsidR="005175B6" w:rsidRDefault="00246562" w:rsidP="00635D16">
            <w:pPr>
              <w:jc w:val="center"/>
              <w:rPr>
                <w:sz w:val="20"/>
                <w:szCs w:val="20"/>
                <w:lang w:val="ro-MD"/>
              </w:rPr>
            </w:pPr>
            <w:r>
              <w:rPr>
                <w:sz w:val="20"/>
                <w:szCs w:val="20"/>
                <w:lang w:val="ro-MD"/>
              </w:rPr>
              <w:t>120,0</w:t>
            </w:r>
          </w:p>
        </w:tc>
        <w:tc>
          <w:tcPr>
            <w:tcW w:w="993" w:type="dxa"/>
            <w:tcBorders>
              <w:bottom w:val="single" w:sz="4" w:space="0" w:color="auto"/>
            </w:tcBorders>
            <w:vAlign w:val="center"/>
          </w:tcPr>
          <w:p w14:paraId="387E0837" w14:textId="5658311D" w:rsidR="005175B6" w:rsidRDefault="00246562" w:rsidP="00635D16">
            <w:pPr>
              <w:jc w:val="center"/>
              <w:rPr>
                <w:sz w:val="20"/>
                <w:szCs w:val="20"/>
                <w:lang w:val="ro-MD"/>
              </w:rPr>
            </w:pPr>
            <w:r>
              <w:rPr>
                <w:sz w:val="20"/>
                <w:szCs w:val="20"/>
                <w:lang w:val="ro-MD"/>
              </w:rPr>
              <w:t>83,5</w:t>
            </w:r>
          </w:p>
        </w:tc>
        <w:tc>
          <w:tcPr>
            <w:tcW w:w="992" w:type="dxa"/>
            <w:tcBorders>
              <w:bottom w:val="single" w:sz="4" w:space="0" w:color="auto"/>
            </w:tcBorders>
            <w:vAlign w:val="center"/>
          </w:tcPr>
          <w:p w14:paraId="560DECC9" w14:textId="6B03F630" w:rsidR="005175B6" w:rsidRPr="005175B6" w:rsidRDefault="00246562" w:rsidP="00635D16">
            <w:pPr>
              <w:jc w:val="center"/>
              <w:rPr>
                <w:sz w:val="20"/>
                <w:szCs w:val="20"/>
              </w:rPr>
            </w:pPr>
            <w:r>
              <w:rPr>
                <w:sz w:val="20"/>
                <w:szCs w:val="20"/>
              </w:rPr>
              <w:t>-36,5</w:t>
            </w:r>
          </w:p>
        </w:tc>
        <w:tc>
          <w:tcPr>
            <w:tcW w:w="709" w:type="dxa"/>
            <w:tcBorders>
              <w:bottom w:val="single" w:sz="4" w:space="0" w:color="auto"/>
            </w:tcBorders>
            <w:vAlign w:val="center"/>
          </w:tcPr>
          <w:p w14:paraId="6F41CDCF" w14:textId="36BB870A" w:rsidR="005175B6" w:rsidRDefault="00246562" w:rsidP="00635D16">
            <w:pPr>
              <w:jc w:val="center"/>
              <w:rPr>
                <w:sz w:val="20"/>
                <w:szCs w:val="20"/>
                <w:lang w:val="ro-MD"/>
              </w:rPr>
            </w:pPr>
            <w:r>
              <w:rPr>
                <w:sz w:val="20"/>
                <w:szCs w:val="20"/>
                <w:lang w:val="ro-MD"/>
              </w:rPr>
              <w:t>69,6</w:t>
            </w:r>
          </w:p>
        </w:tc>
        <w:tc>
          <w:tcPr>
            <w:tcW w:w="992" w:type="dxa"/>
            <w:tcBorders>
              <w:bottom w:val="single" w:sz="4" w:space="0" w:color="auto"/>
            </w:tcBorders>
            <w:vAlign w:val="center"/>
          </w:tcPr>
          <w:p w14:paraId="4A816287" w14:textId="42FAFD71" w:rsidR="005175B6" w:rsidRPr="001E6DC1" w:rsidRDefault="00EC71BA" w:rsidP="00635D16">
            <w:pPr>
              <w:jc w:val="center"/>
              <w:rPr>
                <w:sz w:val="20"/>
                <w:szCs w:val="20"/>
                <w:lang w:val="ro-MD"/>
              </w:rPr>
            </w:pPr>
            <w:r>
              <w:rPr>
                <w:sz w:val="20"/>
                <w:szCs w:val="20"/>
                <w:lang w:val="ro-MD"/>
              </w:rPr>
              <w:t>12,1</w:t>
            </w:r>
          </w:p>
        </w:tc>
        <w:tc>
          <w:tcPr>
            <w:tcW w:w="709" w:type="dxa"/>
            <w:tcBorders>
              <w:bottom w:val="single" w:sz="4" w:space="0" w:color="auto"/>
            </w:tcBorders>
            <w:vAlign w:val="center"/>
          </w:tcPr>
          <w:p w14:paraId="60ADB746" w14:textId="6A28CCD7" w:rsidR="005175B6" w:rsidRPr="001E6DC1" w:rsidRDefault="00EC71BA" w:rsidP="00635D16">
            <w:pPr>
              <w:jc w:val="center"/>
              <w:rPr>
                <w:sz w:val="20"/>
                <w:szCs w:val="20"/>
                <w:lang w:val="ro-MD"/>
              </w:rPr>
            </w:pPr>
            <w:r>
              <w:rPr>
                <w:sz w:val="20"/>
                <w:szCs w:val="20"/>
                <w:lang w:val="ro-MD"/>
              </w:rPr>
              <w:t>117,0</w:t>
            </w:r>
          </w:p>
        </w:tc>
      </w:tr>
      <w:tr w:rsidR="005175B6" w:rsidRPr="001E6DC1" w14:paraId="1D1AD049" w14:textId="77777777" w:rsidTr="00F94F60">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47A6059A" w14:textId="77777777" w:rsidR="005175B6" w:rsidRPr="001E6DC1" w:rsidRDefault="005175B6" w:rsidP="00635D16">
            <w:pPr>
              <w:rPr>
                <w:sz w:val="20"/>
                <w:szCs w:val="20"/>
                <w:lang w:val="ro-MD"/>
              </w:rPr>
            </w:pPr>
            <w:r w:rsidRPr="001E6DC1">
              <w:rPr>
                <w:b/>
                <w:bCs/>
                <w:sz w:val="20"/>
                <w:szCs w:val="20"/>
                <w:lang w:val="ro-MD"/>
              </w:rPr>
              <w:t xml:space="preserve"> Protecţie persoanelor în etate</w:t>
            </w:r>
          </w:p>
        </w:tc>
        <w:tc>
          <w:tcPr>
            <w:tcW w:w="851" w:type="dxa"/>
            <w:tcBorders>
              <w:top w:val="single" w:sz="4" w:space="0" w:color="auto"/>
              <w:left w:val="nil"/>
              <w:bottom w:val="single" w:sz="4" w:space="0" w:color="auto"/>
              <w:right w:val="single" w:sz="4" w:space="0" w:color="auto"/>
            </w:tcBorders>
            <w:vAlign w:val="bottom"/>
          </w:tcPr>
          <w:p w14:paraId="4731B86A" w14:textId="77777777" w:rsidR="005175B6" w:rsidRPr="001E6DC1" w:rsidRDefault="005175B6" w:rsidP="00635D16">
            <w:pPr>
              <w:rPr>
                <w:sz w:val="20"/>
                <w:szCs w:val="20"/>
                <w:lang w:val="ro-MD"/>
              </w:rPr>
            </w:pPr>
            <w:r w:rsidRPr="001E6DC1">
              <w:rPr>
                <w:b/>
                <w:bCs/>
                <w:sz w:val="20"/>
                <w:szCs w:val="20"/>
                <w:lang w:val="ro-MD"/>
              </w:rPr>
              <w:t>1020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97CA1AF" w14:textId="3C73F3C7" w:rsidR="005175B6" w:rsidRPr="001E6DC1" w:rsidRDefault="00FA720C" w:rsidP="00635D16">
            <w:pPr>
              <w:jc w:val="center"/>
              <w:rPr>
                <w:b/>
                <w:sz w:val="20"/>
                <w:szCs w:val="20"/>
                <w:lang w:val="ro-MD"/>
              </w:rPr>
            </w:pPr>
            <w:r>
              <w:rPr>
                <w:b/>
                <w:sz w:val="20"/>
                <w:szCs w:val="20"/>
                <w:lang w:val="ro-MD"/>
              </w:rPr>
              <w:t>487,6</w:t>
            </w:r>
          </w:p>
        </w:tc>
        <w:tc>
          <w:tcPr>
            <w:tcW w:w="987" w:type="dxa"/>
            <w:tcBorders>
              <w:top w:val="single" w:sz="4" w:space="0" w:color="auto"/>
              <w:bottom w:val="single" w:sz="4" w:space="0" w:color="auto"/>
            </w:tcBorders>
            <w:vAlign w:val="center"/>
          </w:tcPr>
          <w:p w14:paraId="1A2A146E" w14:textId="77777777" w:rsidR="00246562" w:rsidRDefault="00246562" w:rsidP="00635D16">
            <w:pPr>
              <w:jc w:val="center"/>
              <w:rPr>
                <w:b/>
                <w:sz w:val="20"/>
                <w:szCs w:val="20"/>
                <w:lang w:val="ro-MD"/>
              </w:rPr>
            </w:pPr>
          </w:p>
          <w:p w14:paraId="1D5394FC" w14:textId="15A29B3C" w:rsidR="005175B6" w:rsidRPr="001E6DC1" w:rsidRDefault="005175B6" w:rsidP="00635D16">
            <w:pPr>
              <w:jc w:val="center"/>
              <w:rPr>
                <w:b/>
                <w:sz w:val="20"/>
                <w:szCs w:val="20"/>
                <w:lang w:val="ro-MD"/>
              </w:rPr>
            </w:pPr>
            <w:r>
              <w:rPr>
                <w:b/>
                <w:sz w:val="20"/>
                <w:szCs w:val="20"/>
                <w:lang w:val="ro-MD"/>
              </w:rPr>
              <w:t>536,1</w:t>
            </w:r>
          </w:p>
        </w:tc>
        <w:tc>
          <w:tcPr>
            <w:tcW w:w="992" w:type="dxa"/>
            <w:tcBorders>
              <w:top w:val="single" w:sz="4" w:space="0" w:color="auto"/>
              <w:bottom w:val="single" w:sz="4" w:space="0" w:color="auto"/>
            </w:tcBorders>
            <w:vAlign w:val="center"/>
          </w:tcPr>
          <w:p w14:paraId="1655C057" w14:textId="77777777" w:rsidR="00246562" w:rsidRDefault="00246562" w:rsidP="00635D16">
            <w:pPr>
              <w:jc w:val="center"/>
              <w:rPr>
                <w:b/>
                <w:sz w:val="20"/>
                <w:szCs w:val="20"/>
                <w:lang w:val="ro-MD"/>
              </w:rPr>
            </w:pPr>
          </w:p>
          <w:p w14:paraId="2A875C4B" w14:textId="4D1AC072" w:rsidR="005175B6" w:rsidRPr="001E6DC1" w:rsidRDefault="00246562" w:rsidP="00635D16">
            <w:pPr>
              <w:jc w:val="center"/>
              <w:rPr>
                <w:b/>
                <w:sz w:val="20"/>
                <w:szCs w:val="20"/>
                <w:lang w:val="ro-MD"/>
              </w:rPr>
            </w:pPr>
            <w:r>
              <w:rPr>
                <w:b/>
                <w:sz w:val="20"/>
                <w:szCs w:val="20"/>
                <w:lang w:val="ro-MD"/>
              </w:rPr>
              <w:t>547,5</w:t>
            </w:r>
          </w:p>
        </w:tc>
        <w:tc>
          <w:tcPr>
            <w:tcW w:w="993" w:type="dxa"/>
            <w:tcBorders>
              <w:top w:val="single" w:sz="4" w:space="0" w:color="auto"/>
              <w:bottom w:val="single" w:sz="4" w:space="0" w:color="auto"/>
            </w:tcBorders>
            <w:vAlign w:val="center"/>
          </w:tcPr>
          <w:p w14:paraId="5F77C998" w14:textId="77777777" w:rsidR="00246562" w:rsidRDefault="00246562" w:rsidP="00635D16">
            <w:pPr>
              <w:jc w:val="center"/>
              <w:rPr>
                <w:b/>
                <w:sz w:val="20"/>
                <w:szCs w:val="20"/>
                <w:lang w:val="ro-MD"/>
              </w:rPr>
            </w:pPr>
          </w:p>
          <w:p w14:paraId="25EC6D6F" w14:textId="4979C498" w:rsidR="005175B6" w:rsidRPr="001E6DC1" w:rsidRDefault="00246562" w:rsidP="00635D16">
            <w:pPr>
              <w:jc w:val="center"/>
              <w:rPr>
                <w:b/>
                <w:sz w:val="20"/>
                <w:szCs w:val="20"/>
                <w:lang w:val="ro-MD"/>
              </w:rPr>
            </w:pPr>
            <w:r>
              <w:rPr>
                <w:b/>
                <w:sz w:val="20"/>
                <w:szCs w:val="20"/>
                <w:lang w:val="ro-MD"/>
              </w:rPr>
              <w:t>486,4</w:t>
            </w:r>
          </w:p>
        </w:tc>
        <w:tc>
          <w:tcPr>
            <w:tcW w:w="992" w:type="dxa"/>
            <w:tcBorders>
              <w:top w:val="single" w:sz="4" w:space="0" w:color="auto"/>
              <w:bottom w:val="single" w:sz="4" w:space="0" w:color="auto"/>
            </w:tcBorders>
            <w:vAlign w:val="center"/>
          </w:tcPr>
          <w:p w14:paraId="3EF515DF" w14:textId="77777777" w:rsidR="00246562" w:rsidRDefault="00246562" w:rsidP="00635D16">
            <w:pPr>
              <w:jc w:val="center"/>
              <w:rPr>
                <w:b/>
                <w:sz w:val="20"/>
                <w:szCs w:val="20"/>
                <w:lang w:val="ro-MD"/>
              </w:rPr>
            </w:pPr>
          </w:p>
          <w:p w14:paraId="7A2EFA09" w14:textId="2FC54BAE" w:rsidR="005175B6" w:rsidRPr="001E6DC1" w:rsidRDefault="00246562" w:rsidP="00635D16">
            <w:pPr>
              <w:jc w:val="center"/>
              <w:rPr>
                <w:b/>
                <w:sz w:val="20"/>
                <w:szCs w:val="20"/>
                <w:lang w:val="ro-MD"/>
              </w:rPr>
            </w:pPr>
            <w:r>
              <w:rPr>
                <w:b/>
                <w:sz w:val="20"/>
                <w:szCs w:val="20"/>
                <w:lang w:val="ro-MD"/>
              </w:rPr>
              <w:t>-61,1</w:t>
            </w:r>
          </w:p>
        </w:tc>
        <w:tc>
          <w:tcPr>
            <w:tcW w:w="709" w:type="dxa"/>
            <w:tcBorders>
              <w:top w:val="single" w:sz="4" w:space="0" w:color="auto"/>
              <w:bottom w:val="single" w:sz="4" w:space="0" w:color="auto"/>
            </w:tcBorders>
            <w:vAlign w:val="center"/>
          </w:tcPr>
          <w:p w14:paraId="4BFB0DAA" w14:textId="77777777" w:rsidR="00246562" w:rsidRDefault="00246562" w:rsidP="00635D16">
            <w:pPr>
              <w:jc w:val="center"/>
              <w:rPr>
                <w:b/>
                <w:sz w:val="20"/>
                <w:szCs w:val="20"/>
                <w:lang w:val="ro-MD"/>
              </w:rPr>
            </w:pPr>
          </w:p>
          <w:p w14:paraId="773B2CBE" w14:textId="407E6525" w:rsidR="005175B6" w:rsidRPr="001E6DC1" w:rsidRDefault="00246562" w:rsidP="00635D16">
            <w:pPr>
              <w:jc w:val="center"/>
              <w:rPr>
                <w:b/>
                <w:sz w:val="20"/>
                <w:szCs w:val="20"/>
                <w:lang w:val="ro-MD"/>
              </w:rPr>
            </w:pPr>
            <w:r>
              <w:rPr>
                <w:b/>
                <w:sz w:val="20"/>
                <w:szCs w:val="20"/>
                <w:lang w:val="ro-MD"/>
              </w:rPr>
              <w:t>88,8</w:t>
            </w:r>
          </w:p>
        </w:tc>
        <w:tc>
          <w:tcPr>
            <w:tcW w:w="992" w:type="dxa"/>
            <w:tcBorders>
              <w:top w:val="single" w:sz="4" w:space="0" w:color="auto"/>
              <w:bottom w:val="single" w:sz="4" w:space="0" w:color="auto"/>
            </w:tcBorders>
            <w:vAlign w:val="center"/>
          </w:tcPr>
          <w:p w14:paraId="152492AA" w14:textId="77777777" w:rsidR="00EC71BA" w:rsidRDefault="00EC71BA" w:rsidP="00635D16">
            <w:pPr>
              <w:jc w:val="center"/>
              <w:rPr>
                <w:b/>
                <w:sz w:val="20"/>
                <w:szCs w:val="20"/>
              </w:rPr>
            </w:pPr>
          </w:p>
          <w:p w14:paraId="3430706E" w14:textId="06D78561" w:rsidR="005175B6" w:rsidRPr="005175B6" w:rsidRDefault="00EC71BA" w:rsidP="00635D16">
            <w:pPr>
              <w:jc w:val="center"/>
              <w:rPr>
                <w:b/>
                <w:sz w:val="20"/>
                <w:szCs w:val="20"/>
              </w:rPr>
            </w:pPr>
            <w:r>
              <w:rPr>
                <w:b/>
                <w:sz w:val="20"/>
                <w:szCs w:val="20"/>
              </w:rPr>
              <w:t>-1,2</w:t>
            </w:r>
          </w:p>
        </w:tc>
        <w:tc>
          <w:tcPr>
            <w:tcW w:w="709" w:type="dxa"/>
            <w:tcBorders>
              <w:top w:val="single" w:sz="4" w:space="0" w:color="auto"/>
              <w:bottom w:val="single" w:sz="4" w:space="0" w:color="auto"/>
            </w:tcBorders>
            <w:vAlign w:val="center"/>
          </w:tcPr>
          <w:p w14:paraId="5083E41F" w14:textId="77777777" w:rsidR="00EC71BA" w:rsidRDefault="00EC71BA" w:rsidP="00635D16">
            <w:pPr>
              <w:jc w:val="center"/>
              <w:rPr>
                <w:b/>
                <w:sz w:val="20"/>
                <w:szCs w:val="20"/>
                <w:lang w:val="ro-MD"/>
              </w:rPr>
            </w:pPr>
          </w:p>
          <w:p w14:paraId="41560C18" w14:textId="03E0575B" w:rsidR="005175B6" w:rsidRPr="001E6DC1" w:rsidRDefault="00EC71BA" w:rsidP="00635D16">
            <w:pPr>
              <w:jc w:val="center"/>
              <w:rPr>
                <w:b/>
                <w:sz w:val="20"/>
                <w:szCs w:val="20"/>
                <w:lang w:val="ro-MD"/>
              </w:rPr>
            </w:pPr>
            <w:r>
              <w:rPr>
                <w:b/>
                <w:sz w:val="20"/>
                <w:szCs w:val="20"/>
                <w:lang w:val="ro-MD"/>
              </w:rPr>
              <w:t>99,7</w:t>
            </w:r>
          </w:p>
        </w:tc>
      </w:tr>
      <w:tr w:rsidR="00246562" w:rsidRPr="008945A5" w14:paraId="24854289" w14:textId="77777777" w:rsidTr="00F94F60">
        <w:trPr>
          <w:trHeight w:val="1057"/>
        </w:trPr>
        <w:tc>
          <w:tcPr>
            <w:tcW w:w="2410" w:type="dxa"/>
            <w:tcBorders>
              <w:top w:val="nil"/>
              <w:left w:val="single" w:sz="4" w:space="0" w:color="auto"/>
              <w:bottom w:val="single" w:sz="4" w:space="0" w:color="auto"/>
              <w:right w:val="single" w:sz="4" w:space="0" w:color="auto"/>
            </w:tcBorders>
            <w:shd w:val="clear" w:color="auto" w:fill="auto"/>
            <w:vAlign w:val="bottom"/>
          </w:tcPr>
          <w:p w14:paraId="094E7E4E" w14:textId="2A7558AF" w:rsidR="00246562" w:rsidRPr="001E6DC1" w:rsidRDefault="00246562" w:rsidP="00635D16">
            <w:pPr>
              <w:rPr>
                <w:b/>
                <w:bCs/>
                <w:sz w:val="20"/>
                <w:szCs w:val="20"/>
                <w:lang w:val="ro-MD"/>
              </w:rPr>
            </w:pPr>
            <w:r w:rsidRPr="001E6DC1">
              <w:rPr>
                <w:i/>
                <w:iCs/>
                <w:color w:val="000000"/>
                <w:sz w:val="20"/>
                <w:szCs w:val="20"/>
                <w:lang w:val="ro-MD"/>
              </w:rPr>
              <w:t>Centrul de ingrijire la domiciliu pentru</w:t>
            </w:r>
            <w:r>
              <w:rPr>
                <w:i/>
                <w:iCs/>
                <w:color w:val="000000"/>
                <w:sz w:val="20"/>
                <w:szCs w:val="20"/>
                <w:lang w:val="ro-MD"/>
              </w:rPr>
              <w:t xml:space="preserve"> </w:t>
            </w:r>
            <w:r w:rsidRPr="001E6DC1">
              <w:rPr>
                <w:i/>
                <w:iCs/>
                <w:color w:val="000000"/>
                <w:sz w:val="20"/>
                <w:szCs w:val="20"/>
                <w:lang w:val="ro-MD"/>
              </w:rPr>
              <w:t xml:space="preserve"> persoane care se afl</w:t>
            </w:r>
            <w:r>
              <w:rPr>
                <w:i/>
                <w:iCs/>
                <w:color w:val="000000"/>
                <w:sz w:val="20"/>
                <w:szCs w:val="20"/>
                <w:lang w:val="ro-MD"/>
              </w:rPr>
              <w:t>ă</w:t>
            </w:r>
            <w:r w:rsidRPr="001E6DC1">
              <w:rPr>
                <w:i/>
                <w:iCs/>
                <w:color w:val="000000"/>
                <w:sz w:val="20"/>
                <w:szCs w:val="20"/>
                <w:lang w:val="ro-MD"/>
              </w:rPr>
              <w:t xml:space="preserve"> </w:t>
            </w:r>
            <w:r>
              <w:rPr>
                <w:i/>
                <w:iCs/>
                <w:color w:val="000000"/>
                <w:sz w:val="20"/>
                <w:szCs w:val="20"/>
                <w:lang w:val="ro-MD"/>
              </w:rPr>
              <w:t>î</w:t>
            </w:r>
            <w:r w:rsidRPr="001E6DC1">
              <w:rPr>
                <w:i/>
                <w:iCs/>
                <w:color w:val="000000"/>
                <w:sz w:val="20"/>
                <w:szCs w:val="20"/>
                <w:lang w:val="ro-MD"/>
              </w:rPr>
              <w:t>n</w:t>
            </w:r>
            <w:r>
              <w:rPr>
                <w:i/>
                <w:iCs/>
                <w:color w:val="000000"/>
                <w:sz w:val="20"/>
                <w:szCs w:val="20"/>
                <w:lang w:val="ro-MD"/>
              </w:rPr>
              <w:t xml:space="preserve"> </w:t>
            </w:r>
            <w:r w:rsidRPr="001E6DC1">
              <w:rPr>
                <w:i/>
                <w:iCs/>
                <w:color w:val="000000"/>
                <w:sz w:val="20"/>
                <w:szCs w:val="20"/>
                <w:lang w:val="ro-MD"/>
              </w:rPr>
              <w:t xml:space="preserve"> incapacitatea de a se</w:t>
            </w:r>
            <w:r>
              <w:rPr>
                <w:i/>
                <w:iCs/>
                <w:color w:val="000000"/>
                <w:sz w:val="20"/>
                <w:szCs w:val="20"/>
                <w:lang w:val="ro-MD"/>
              </w:rPr>
              <w:t xml:space="preserve"> îngriji individual</w:t>
            </w:r>
          </w:p>
        </w:tc>
        <w:tc>
          <w:tcPr>
            <w:tcW w:w="851" w:type="dxa"/>
            <w:tcBorders>
              <w:top w:val="single" w:sz="4" w:space="0" w:color="auto"/>
              <w:left w:val="nil"/>
              <w:bottom w:val="single" w:sz="4" w:space="0" w:color="auto"/>
              <w:right w:val="single" w:sz="4" w:space="0" w:color="auto"/>
            </w:tcBorders>
            <w:vAlign w:val="bottom"/>
          </w:tcPr>
          <w:p w14:paraId="235024F2" w14:textId="38EA0DAB" w:rsidR="00246562" w:rsidRPr="008945A5" w:rsidRDefault="00246562" w:rsidP="00635D16">
            <w:pPr>
              <w:rPr>
                <w:sz w:val="18"/>
                <w:szCs w:val="18"/>
                <w:lang w:val="ro-MD"/>
              </w:rPr>
            </w:pPr>
            <w:r w:rsidRPr="008945A5">
              <w:rPr>
                <w:sz w:val="18"/>
                <w:szCs w:val="18"/>
                <w:lang w:val="ro-MD"/>
              </w:rPr>
              <w:t>00405</w:t>
            </w:r>
          </w:p>
        </w:tc>
        <w:tc>
          <w:tcPr>
            <w:tcW w:w="992" w:type="dxa"/>
            <w:tcBorders>
              <w:top w:val="nil"/>
              <w:left w:val="single" w:sz="4" w:space="0" w:color="auto"/>
              <w:bottom w:val="single" w:sz="4" w:space="0" w:color="auto"/>
              <w:right w:val="single" w:sz="4" w:space="0" w:color="auto"/>
            </w:tcBorders>
            <w:shd w:val="clear" w:color="auto" w:fill="auto"/>
            <w:vAlign w:val="bottom"/>
          </w:tcPr>
          <w:p w14:paraId="54A60AA4" w14:textId="4F2E88AE" w:rsidR="00246562" w:rsidRPr="008945A5" w:rsidRDefault="00246562" w:rsidP="00635D16">
            <w:pPr>
              <w:jc w:val="center"/>
              <w:rPr>
                <w:sz w:val="20"/>
                <w:szCs w:val="20"/>
                <w:lang w:val="ro-MD"/>
              </w:rPr>
            </w:pPr>
            <w:r>
              <w:rPr>
                <w:sz w:val="20"/>
                <w:szCs w:val="20"/>
                <w:lang w:val="ro-MD"/>
              </w:rPr>
              <w:t>487,6</w:t>
            </w:r>
          </w:p>
        </w:tc>
        <w:tc>
          <w:tcPr>
            <w:tcW w:w="987" w:type="dxa"/>
            <w:tcBorders>
              <w:top w:val="single" w:sz="4" w:space="0" w:color="auto"/>
              <w:bottom w:val="single" w:sz="4" w:space="0" w:color="auto"/>
            </w:tcBorders>
            <w:vAlign w:val="center"/>
          </w:tcPr>
          <w:p w14:paraId="3C8BD35E" w14:textId="77777777" w:rsidR="00246562" w:rsidRPr="00246562" w:rsidRDefault="00246562" w:rsidP="00635D16">
            <w:pPr>
              <w:jc w:val="center"/>
              <w:rPr>
                <w:sz w:val="20"/>
                <w:szCs w:val="20"/>
                <w:lang w:val="ro-MD"/>
              </w:rPr>
            </w:pPr>
          </w:p>
          <w:p w14:paraId="4E7BE891" w14:textId="77777777" w:rsidR="00246562" w:rsidRPr="00246562" w:rsidRDefault="00246562" w:rsidP="00635D16">
            <w:pPr>
              <w:jc w:val="center"/>
              <w:rPr>
                <w:sz w:val="20"/>
                <w:szCs w:val="20"/>
                <w:lang w:val="ro-MD"/>
              </w:rPr>
            </w:pPr>
          </w:p>
          <w:p w14:paraId="26FBA5D2" w14:textId="77777777" w:rsidR="00246562" w:rsidRPr="00246562" w:rsidRDefault="00246562" w:rsidP="00635D16">
            <w:pPr>
              <w:jc w:val="center"/>
              <w:rPr>
                <w:sz w:val="20"/>
                <w:szCs w:val="20"/>
                <w:lang w:val="ro-MD"/>
              </w:rPr>
            </w:pPr>
          </w:p>
          <w:p w14:paraId="7AABF6B8" w14:textId="77777777" w:rsidR="00246562" w:rsidRPr="00246562" w:rsidRDefault="00246562" w:rsidP="00635D16">
            <w:pPr>
              <w:jc w:val="center"/>
              <w:rPr>
                <w:sz w:val="20"/>
                <w:szCs w:val="20"/>
                <w:lang w:val="ro-MD"/>
              </w:rPr>
            </w:pPr>
          </w:p>
          <w:p w14:paraId="00F30E4C" w14:textId="4E14451B" w:rsidR="00246562" w:rsidRPr="00246562" w:rsidRDefault="00246562" w:rsidP="00635D16">
            <w:pPr>
              <w:jc w:val="center"/>
              <w:rPr>
                <w:sz w:val="20"/>
                <w:szCs w:val="20"/>
                <w:lang w:val="ro-MD"/>
              </w:rPr>
            </w:pPr>
            <w:r w:rsidRPr="00246562">
              <w:rPr>
                <w:sz w:val="20"/>
                <w:szCs w:val="20"/>
                <w:lang w:val="ro-MD"/>
              </w:rPr>
              <w:t>536,1</w:t>
            </w:r>
          </w:p>
        </w:tc>
        <w:tc>
          <w:tcPr>
            <w:tcW w:w="992" w:type="dxa"/>
            <w:tcBorders>
              <w:top w:val="single" w:sz="4" w:space="0" w:color="auto"/>
              <w:bottom w:val="single" w:sz="4" w:space="0" w:color="auto"/>
            </w:tcBorders>
            <w:vAlign w:val="center"/>
          </w:tcPr>
          <w:p w14:paraId="26B4662F" w14:textId="77777777" w:rsidR="00246562" w:rsidRPr="00246562" w:rsidRDefault="00246562" w:rsidP="00635D16">
            <w:pPr>
              <w:jc w:val="center"/>
              <w:rPr>
                <w:sz w:val="20"/>
                <w:szCs w:val="20"/>
                <w:lang w:val="ro-MD"/>
              </w:rPr>
            </w:pPr>
          </w:p>
          <w:p w14:paraId="387BC197" w14:textId="77777777" w:rsidR="00246562" w:rsidRPr="00246562" w:rsidRDefault="00246562" w:rsidP="00635D16">
            <w:pPr>
              <w:jc w:val="center"/>
              <w:rPr>
                <w:sz w:val="20"/>
                <w:szCs w:val="20"/>
                <w:lang w:val="ro-MD"/>
              </w:rPr>
            </w:pPr>
          </w:p>
          <w:p w14:paraId="13C517C5" w14:textId="77777777" w:rsidR="00246562" w:rsidRPr="00246562" w:rsidRDefault="00246562" w:rsidP="00635D16">
            <w:pPr>
              <w:jc w:val="center"/>
              <w:rPr>
                <w:sz w:val="20"/>
                <w:szCs w:val="20"/>
                <w:lang w:val="ro-MD"/>
              </w:rPr>
            </w:pPr>
          </w:p>
          <w:p w14:paraId="783EDAFB" w14:textId="77777777" w:rsidR="00246562" w:rsidRPr="00246562" w:rsidRDefault="00246562" w:rsidP="00635D16">
            <w:pPr>
              <w:jc w:val="center"/>
              <w:rPr>
                <w:sz w:val="20"/>
                <w:szCs w:val="20"/>
                <w:lang w:val="ro-MD"/>
              </w:rPr>
            </w:pPr>
          </w:p>
          <w:p w14:paraId="07782F7D" w14:textId="103FBCE8" w:rsidR="00246562" w:rsidRPr="00246562" w:rsidRDefault="00246562" w:rsidP="00635D16">
            <w:pPr>
              <w:jc w:val="center"/>
              <w:rPr>
                <w:sz w:val="20"/>
                <w:szCs w:val="20"/>
                <w:lang w:val="ro-MD"/>
              </w:rPr>
            </w:pPr>
            <w:r w:rsidRPr="00246562">
              <w:rPr>
                <w:sz w:val="20"/>
                <w:szCs w:val="20"/>
                <w:lang w:val="ro-MD"/>
              </w:rPr>
              <w:t>547,5</w:t>
            </w:r>
          </w:p>
        </w:tc>
        <w:tc>
          <w:tcPr>
            <w:tcW w:w="993" w:type="dxa"/>
            <w:tcBorders>
              <w:top w:val="single" w:sz="4" w:space="0" w:color="auto"/>
              <w:bottom w:val="single" w:sz="4" w:space="0" w:color="auto"/>
            </w:tcBorders>
            <w:vAlign w:val="center"/>
          </w:tcPr>
          <w:p w14:paraId="117BD4F6" w14:textId="77777777" w:rsidR="00246562" w:rsidRPr="00246562" w:rsidRDefault="00246562" w:rsidP="00635D16">
            <w:pPr>
              <w:jc w:val="center"/>
              <w:rPr>
                <w:sz w:val="20"/>
                <w:szCs w:val="20"/>
                <w:lang w:val="ro-MD"/>
              </w:rPr>
            </w:pPr>
          </w:p>
          <w:p w14:paraId="2C74927B" w14:textId="77777777" w:rsidR="00246562" w:rsidRPr="00246562" w:rsidRDefault="00246562" w:rsidP="00635D16">
            <w:pPr>
              <w:jc w:val="center"/>
              <w:rPr>
                <w:sz w:val="20"/>
                <w:szCs w:val="20"/>
                <w:lang w:val="ro-MD"/>
              </w:rPr>
            </w:pPr>
          </w:p>
          <w:p w14:paraId="267A9011" w14:textId="77777777" w:rsidR="00246562" w:rsidRPr="00246562" w:rsidRDefault="00246562" w:rsidP="00635D16">
            <w:pPr>
              <w:jc w:val="center"/>
              <w:rPr>
                <w:sz w:val="20"/>
                <w:szCs w:val="20"/>
                <w:lang w:val="ro-MD"/>
              </w:rPr>
            </w:pPr>
          </w:p>
          <w:p w14:paraId="50D0071D" w14:textId="77777777" w:rsidR="00246562" w:rsidRPr="00246562" w:rsidRDefault="00246562" w:rsidP="00635D16">
            <w:pPr>
              <w:jc w:val="center"/>
              <w:rPr>
                <w:sz w:val="20"/>
                <w:szCs w:val="20"/>
                <w:lang w:val="ro-MD"/>
              </w:rPr>
            </w:pPr>
          </w:p>
          <w:p w14:paraId="28C27287" w14:textId="15A0B1C1" w:rsidR="00246562" w:rsidRPr="00246562" w:rsidRDefault="00246562" w:rsidP="00635D16">
            <w:pPr>
              <w:jc w:val="center"/>
              <w:rPr>
                <w:sz w:val="20"/>
                <w:szCs w:val="20"/>
                <w:lang w:val="ro-MD"/>
              </w:rPr>
            </w:pPr>
            <w:r w:rsidRPr="00246562">
              <w:rPr>
                <w:sz w:val="20"/>
                <w:szCs w:val="20"/>
                <w:lang w:val="ro-MD"/>
              </w:rPr>
              <w:t>486,4</w:t>
            </w:r>
          </w:p>
        </w:tc>
        <w:tc>
          <w:tcPr>
            <w:tcW w:w="992" w:type="dxa"/>
            <w:tcBorders>
              <w:top w:val="single" w:sz="4" w:space="0" w:color="auto"/>
              <w:bottom w:val="single" w:sz="4" w:space="0" w:color="auto"/>
            </w:tcBorders>
            <w:vAlign w:val="center"/>
          </w:tcPr>
          <w:p w14:paraId="28887CF0" w14:textId="77777777" w:rsidR="00246562" w:rsidRPr="00246562" w:rsidRDefault="00246562" w:rsidP="00635D16">
            <w:pPr>
              <w:jc w:val="center"/>
              <w:rPr>
                <w:sz w:val="20"/>
                <w:szCs w:val="20"/>
                <w:lang w:val="ro-MD"/>
              </w:rPr>
            </w:pPr>
          </w:p>
          <w:p w14:paraId="66087B89" w14:textId="77777777" w:rsidR="00246562" w:rsidRPr="00246562" w:rsidRDefault="00246562" w:rsidP="00635D16">
            <w:pPr>
              <w:jc w:val="center"/>
              <w:rPr>
                <w:sz w:val="20"/>
                <w:szCs w:val="20"/>
                <w:lang w:val="ro-MD"/>
              </w:rPr>
            </w:pPr>
          </w:p>
          <w:p w14:paraId="5779F91C" w14:textId="77777777" w:rsidR="00246562" w:rsidRPr="00246562" w:rsidRDefault="00246562" w:rsidP="00635D16">
            <w:pPr>
              <w:jc w:val="center"/>
              <w:rPr>
                <w:sz w:val="20"/>
                <w:szCs w:val="20"/>
                <w:lang w:val="ro-MD"/>
              </w:rPr>
            </w:pPr>
          </w:p>
          <w:p w14:paraId="7FE02842" w14:textId="77777777" w:rsidR="00246562" w:rsidRPr="00246562" w:rsidRDefault="00246562" w:rsidP="00635D16">
            <w:pPr>
              <w:jc w:val="center"/>
              <w:rPr>
                <w:sz w:val="20"/>
                <w:szCs w:val="20"/>
                <w:lang w:val="ro-MD"/>
              </w:rPr>
            </w:pPr>
          </w:p>
          <w:p w14:paraId="46B07926" w14:textId="70441B81" w:rsidR="00246562" w:rsidRPr="00246562" w:rsidRDefault="00246562" w:rsidP="00635D16">
            <w:pPr>
              <w:jc w:val="center"/>
              <w:rPr>
                <w:sz w:val="20"/>
                <w:szCs w:val="20"/>
                <w:lang w:val="ro-MD"/>
              </w:rPr>
            </w:pPr>
            <w:r w:rsidRPr="00246562">
              <w:rPr>
                <w:sz w:val="20"/>
                <w:szCs w:val="20"/>
                <w:lang w:val="ro-MD"/>
              </w:rPr>
              <w:t>-61,1</w:t>
            </w:r>
          </w:p>
        </w:tc>
        <w:tc>
          <w:tcPr>
            <w:tcW w:w="709" w:type="dxa"/>
            <w:tcBorders>
              <w:top w:val="single" w:sz="4" w:space="0" w:color="auto"/>
              <w:bottom w:val="single" w:sz="4" w:space="0" w:color="auto"/>
            </w:tcBorders>
            <w:vAlign w:val="center"/>
          </w:tcPr>
          <w:p w14:paraId="51749608" w14:textId="77777777" w:rsidR="00246562" w:rsidRPr="00246562" w:rsidRDefault="00246562" w:rsidP="00635D16">
            <w:pPr>
              <w:jc w:val="center"/>
              <w:rPr>
                <w:sz w:val="20"/>
                <w:szCs w:val="20"/>
                <w:lang w:val="ro-MD"/>
              </w:rPr>
            </w:pPr>
          </w:p>
          <w:p w14:paraId="56DC340B" w14:textId="77777777" w:rsidR="00246562" w:rsidRPr="00246562" w:rsidRDefault="00246562" w:rsidP="00635D16">
            <w:pPr>
              <w:jc w:val="center"/>
              <w:rPr>
                <w:sz w:val="20"/>
                <w:szCs w:val="20"/>
                <w:lang w:val="ro-MD"/>
              </w:rPr>
            </w:pPr>
          </w:p>
          <w:p w14:paraId="6ABC4931" w14:textId="77777777" w:rsidR="00246562" w:rsidRPr="00246562" w:rsidRDefault="00246562" w:rsidP="00635D16">
            <w:pPr>
              <w:jc w:val="center"/>
              <w:rPr>
                <w:sz w:val="20"/>
                <w:szCs w:val="20"/>
                <w:lang w:val="ro-MD"/>
              </w:rPr>
            </w:pPr>
          </w:p>
          <w:p w14:paraId="58F73BC0" w14:textId="77777777" w:rsidR="00246562" w:rsidRPr="00246562" w:rsidRDefault="00246562" w:rsidP="00635D16">
            <w:pPr>
              <w:jc w:val="center"/>
              <w:rPr>
                <w:sz w:val="20"/>
                <w:szCs w:val="20"/>
                <w:lang w:val="ro-MD"/>
              </w:rPr>
            </w:pPr>
          </w:p>
          <w:p w14:paraId="7B248FAA" w14:textId="6E5BF5F2" w:rsidR="00246562" w:rsidRPr="00246562" w:rsidRDefault="00246562" w:rsidP="00635D16">
            <w:pPr>
              <w:jc w:val="center"/>
              <w:rPr>
                <w:sz w:val="20"/>
                <w:szCs w:val="20"/>
                <w:lang w:val="ro-MD"/>
              </w:rPr>
            </w:pPr>
            <w:r w:rsidRPr="00246562">
              <w:rPr>
                <w:sz w:val="20"/>
                <w:szCs w:val="20"/>
                <w:lang w:val="ro-MD"/>
              </w:rPr>
              <w:t>88,8</w:t>
            </w:r>
          </w:p>
        </w:tc>
        <w:tc>
          <w:tcPr>
            <w:tcW w:w="992" w:type="dxa"/>
            <w:tcBorders>
              <w:bottom w:val="single" w:sz="4" w:space="0" w:color="auto"/>
            </w:tcBorders>
            <w:vAlign w:val="center"/>
          </w:tcPr>
          <w:p w14:paraId="02C7EDC7" w14:textId="77777777" w:rsidR="00246562" w:rsidRDefault="00246562" w:rsidP="00635D16">
            <w:pPr>
              <w:jc w:val="center"/>
              <w:rPr>
                <w:bCs/>
                <w:sz w:val="20"/>
                <w:szCs w:val="20"/>
              </w:rPr>
            </w:pPr>
          </w:p>
          <w:p w14:paraId="7AD4055F" w14:textId="77777777" w:rsidR="00EC71BA" w:rsidRDefault="00EC71BA" w:rsidP="00635D16">
            <w:pPr>
              <w:jc w:val="center"/>
              <w:rPr>
                <w:bCs/>
                <w:sz w:val="20"/>
                <w:szCs w:val="20"/>
              </w:rPr>
            </w:pPr>
          </w:p>
          <w:p w14:paraId="331F6029" w14:textId="77777777" w:rsidR="00EC71BA" w:rsidRDefault="00EC71BA" w:rsidP="00635D16">
            <w:pPr>
              <w:jc w:val="center"/>
              <w:rPr>
                <w:bCs/>
                <w:sz w:val="20"/>
                <w:szCs w:val="20"/>
              </w:rPr>
            </w:pPr>
          </w:p>
          <w:p w14:paraId="5CF140A6" w14:textId="77777777" w:rsidR="00EC71BA" w:rsidRDefault="00EC71BA" w:rsidP="00635D16">
            <w:pPr>
              <w:jc w:val="center"/>
              <w:rPr>
                <w:bCs/>
                <w:sz w:val="20"/>
                <w:szCs w:val="20"/>
              </w:rPr>
            </w:pPr>
          </w:p>
          <w:p w14:paraId="44A861A5" w14:textId="3A7D46DF" w:rsidR="00EC71BA" w:rsidRPr="008945A5" w:rsidRDefault="00EC71BA" w:rsidP="00635D16">
            <w:pPr>
              <w:jc w:val="center"/>
              <w:rPr>
                <w:bCs/>
                <w:sz w:val="20"/>
                <w:szCs w:val="20"/>
              </w:rPr>
            </w:pPr>
            <w:r>
              <w:rPr>
                <w:bCs/>
                <w:sz w:val="20"/>
                <w:szCs w:val="20"/>
              </w:rPr>
              <w:t>-1,2</w:t>
            </w:r>
          </w:p>
        </w:tc>
        <w:tc>
          <w:tcPr>
            <w:tcW w:w="709" w:type="dxa"/>
            <w:tcBorders>
              <w:bottom w:val="single" w:sz="4" w:space="0" w:color="auto"/>
            </w:tcBorders>
            <w:vAlign w:val="center"/>
          </w:tcPr>
          <w:p w14:paraId="6D2A9AEF" w14:textId="77777777" w:rsidR="00EC71BA" w:rsidRDefault="00EC71BA" w:rsidP="00635D16">
            <w:pPr>
              <w:jc w:val="center"/>
              <w:rPr>
                <w:bCs/>
                <w:sz w:val="20"/>
                <w:szCs w:val="20"/>
                <w:lang w:val="ro-MD"/>
              </w:rPr>
            </w:pPr>
          </w:p>
          <w:p w14:paraId="20E430A4" w14:textId="77777777" w:rsidR="00EC71BA" w:rsidRDefault="00EC71BA" w:rsidP="00635D16">
            <w:pPr>
              <w:jc w:val="center"/>
              <w:rPr>
                <w:bCs/>
                <w:sz w:val="20"/>
                <w:szCs w:val="20"/>
                <w:lang w:val="ro-MD"/>
              </w:rPr>
            </w:pPr>
          </w:p>
          <w:p w14:paraId="3A037AF1" w14:textId="77777777" w:rsidR="00EC71BA" w:rsidRDefault="00EC71BA" w:rsidP="00635D16">
            <w:pPr>
              <w:jc w:val="center"/>
              <w:rPr>
                <w:bCs/>
                <w:sz w:val="20"/>
                <w:szCs w:val="20"/>
                <w:lang w:val="ro-MD"/>
              </w:rPr>
            </w:pPr>
          </w:p>
          <w:p w14:paraId="49870900" w14:textId="77777777" w:rsidR="00EC71BA" w:rsidRDefault="00EC71BA" w:rsidP="00635D16">
            <w:pPr>
              <w:jc w:val="center"/>
              <w:rPr>
                <w:bCs/>
                <w:sz w:val="20"/>
                <w:szCs w:val="20"/>
                <w:lang w:val="ro-MD"/>
              </w:rPr>
            </w:pPr>
          </w:p>
          <w:p w14:paraId="0AB6DE92" w14:textId="2DDB3BA4" w:rsidR="00246562" w:rsidRPr="008945A5" w:rsidRDefault="00EC71BA" w:rsidP="00635D16">
            <w:pPr>
              <w:jc w:val="center"/>
              <w:rPr>
                <w:bCs/>
                <w:sz w:val="20"/>
                <w:szCs w:val="20"/>
                <w:lang w:val="ro-MD"/>
              </w:rPr>
            </w:pPr>
            <w:r>
              <w:rPr>
                <w:bCs/>
                <w:sz w:val="20"/>
                <w:szCs w:val="20"/>
                <w:lang w:val="ro-MD"/>
              </w:rPr>
              <w:t>99,7</w:t>
            </w:r>
          </w:p>
        </w:tc>
      </w:tr>
      <w:tr w:rsidR="008945A5" w:rsidRPr="008945A5" w14:paraId="1E2AB764" w14:textId="77777777" w:rsidTr="00F94F60">
        <w:tc>
          <w:tcPr>
            <w:tcW w:w="2410" w:type="dxa"/>
            <w:tcBorders>
              <w:top w:val="nil"/>
              <w:left w:val="single" w:sz="4" w:space="0" w:color="auto"/>
              <w:bottom w:val="single" w:sz="4" w:space="0" w:color="auto"/>
              <w:right w:val="single" w:sz="4" w:space="0" w:color="auto"/>
            </w:tcBorders>
            <w:shd w:val="clear" w:color="auto" w:fill="auto"/>
            <w:vAlign w:val="bottom"/>
          </w:tcPr>
          <w:p w14:paraId="19D78A0C" w14:textId="6AFF3E32" w:rsidR="008945A5" w:rsidRPr="001E6DC1" w:rsidRDefault="008945A5" w:rsidP="00635D16">
            <w:pPr>
              <w:rPr>
                <w:i/>
                <w:iCs/>
                <w:color w:val="000000"/>
                <w:sz w:val="20"/>
                <w:szCs w:val="20"/>
                <w:lang w:val="ro-MD"/>
              </w:rPr>
            </w:pPr>
            <w:r w:rsidRPr="001E6DC1">
              <w:rPr>
                <w:b/>
                <w:iCs/>
                <w:color w:val="000000"/>
                <w:sz w:val="20"/>
                <w:szCs w:val="20"/>
                <w:lang w:val="ro-MD"/>
              </w:rPr>
              <w:t>Protectie a familiei si</w:t>
            </w:r>
            <w:r>
              <w:rPr>
                <w:b/>
                <w:iCs/>
                <w:color w:val="000000"/>
                <w:sz w:val="20"/>
                <w:szCs w:val="20"/>
                <w:lang w:val="ro-MD"/>
              </w:rPr>
              <w:t xml:space="preserve"> copilului</w:t>
            </w:r>
          </w:p>
        </w:tc>
        <w:tc>
          <w:tcPr>
            <w:tcW w:w="851" w:type="dxa"/>
            <w:tcBorders>
              <w:top w:val="single" w:sz="4" w:space="0" w:color="auto"/>
              <w:left w:val="nil"/>
              <w:bottom w:val="single" w:sz="4" w:space="0" w:color="auto"/>
              <w:right w:val="single" w:sz="4" w:space="0" w:color="auto"/>
            </w:tcBorders>
            <w:vAlign w:val="bottom"/>
          </w:tcPr>
          <w:p w14:paraId="7CD79DC9" w14:textId="39EF2731" w:rsidR="008945A5" w:rsidRPr="008945A5" w:rsidRDefault="008945A5" w:rsidP="00635D16">
            <w:pPr>
              <w:rPr>
                <w:b/>
                <w:bCs/>
                <w:sz w:val="18"/>
                <w:szCs w:val="18"/>
                <w:lang w:val="ro-MD"/>
              </w:rPr>
            </w:pPr>
            <w:r w:rsidRPr="008945A5">
              <w:rPr>
                <w:b/>
                <w:bCs/>
                <w:sz w:val="18"/>
                <w:szCs w:val="18"/>
                <w:lang w:val="ro-MD"/>
              </w:rPr>
              <w:t>1040</w:t>
            </w:r>
          </w:p>
        </w:tc>
        <w:tc>
          <w:tcPr>
            <w:tcW w:w="992" w:type="dxa"/>
            <w:tcBorders>
              <w:top w:val="nil"/>
              <w:left w:val="single" w:sz="4" w:space="0" w:color="auto"/>
              <w:bottom w:val="single" w:sz="4" w:space="0" w:color="auto"/>
              <w:right w:val="single" w:sz="4" w:space="0" w:color="auto"/>
            </w:tcBorders>
            <w:shd w:val="clear" w:color="auto" w:fill="auto"/>
            <w:vAlign w:val="bottom"/>
          </w:tcPr>
          <w:p w14:paraId="76CD2765" w14:textId="4892DE35" w:rsidR="008945A5" w:rsidRPr="008945A5" w:rsidRDefault="00FA720C" w:rsidP="00635D16">
            <w:pPr>
              <w:jc w:val="center"/>
              <w:rPr>
                <w:b/>
                <w:bCs/>
                <w:sz w:val="20"/>
                <w:szCs w:val="20"/>
                <w:lang w:val="ro-MD"/>
              </w:rPr>
            </w:pPr>
            <w:r>
              <w:rPr>
                <w:b/>
                <w:bCs/>
                <w:sz w:val="20"/>
                <w:szCs w:val="20"/>
                <w:lang w:val="ro-MD"/>
              </w:rPr>
              <w:t>6432,7</w:t>
            </w:r>
          </w:p>
        </w:tc>
        <w:tc>
          <w:tcPr>
            <w:tcW w:w="987" w:type="dxa"/>
            <w:tcBorders>
              <w:top w:val="single" w:sz="4" w:space="0" w:color="auto"/>
              <w:bottom w:val="single" w:sz="4" w:space="0" w:color="auto"/>
            </w:tcBorders>
            <w:vAlign w:val="center"/>
          </w:tcPr>
          <w:p w14:paraId="387268ED" w14:textId="77777777" w:rsidR="00246562" w:rsidRDefault="00246562" w:rsidP="00635D16">
            <w:pPr>
              <w:jc w:val="center"/>
              <w:rPr>
                <w:b/>
                <w:bCs/>
                <w:sz w:val="20"/>
                <w:szCs w:val="20"/>
                <w:lang w:val="ro-MD"/>
              </w:rPr>
            </w:pPr>
          </w:p>
          <w:p w14:paraId="376D45CD" w14:textId="2C5E4B10" w:rsidR="008945A5" w:rsidRPr="008945A5" w:rsidRDefault="008945A5" w:rsidP="00635D16">
            <w:pPr>
              <w:jc w:val="center"/>
              <w:rPr>
                <w:b/>
                <w:bCs/>
                <w:sz w:val="20"/>
                <w:szCs w:val="20"/>
                <w:lang w:val="ro-MD"/>
              </w:rPr>
            </w:pPr>
            <w:r w:rsidRPr="008945A5">
              <w:rPr>
                <w:b/>
                <w:bCs/>
                <w:sz w:val="20"/>
                <w:szCs w:val="20"/>
                <w:lang w:val="ro-MD"/>
              </w:rPr>
              <w:t>8798,5</w:t>
            </w:r>
          </w:p>
        </w:tc>
        <w:tc>
          <w:tcPr>
            <w:tcW w:w="992" w:type="dxa"/>
            <w:tcBorders>
              <w:top w:val="single" w:sz="4" w:space="0" w:color="auto"/>
              <w:bottom w:val="single" w:sz="4" w:space="0" w:color="auto"/>
            </w:tcBorders>
            <w:vAlign w:val="center"/>
          </w:tcPr>
          <w:p w14:paraId="578DC89E" w14:textId="77777777" w:rsidR="008945A5" w:rsidRDefault="008945A5" w:rsidP="00635D16">
            <w:pPr>
              <w:jc w:val="center"/>
              <w:rPr>
                <w:b/>
                <w:bCs/>
                <w:sz w:val="20"/>
                <w:szCs w:val="20"/>
                <w:lang w:val="ro-MD"/>
              </w:rPr>
            </w:pPr>
          </w:p>
          <w:p w14:paraId="761BA9E7" w14:textId="1508F8FF" w:rsidR="00246562" w:rsidRPr="008945A5" w:rsidRDefault="00246562" w:rsidP="00635D16">
            <w:pPr>
              <w:jc w:val="center"/>
              <w:rPr>
                <w:b/>
                <w:bCs/>
                <w:sz w:val="20"/>
                <w:szCs w:val="20"/>
                <w:lang w:val="ro-MD"/>
              </w:rPr>
            </w:pPr>
            <w:r>
              <w:rPr>
                <w:b/>
                <w:bCs/>
                <w:sz w:val="20"/>
                <w:szCs w:val="20"/>
                <w:lang w:val="ro-MD"/>
              </w:rPr>
              <w:t>9004,0</w:t>
            </w:r>
          </w:p>
        </w:tc>
        <w:tc>
          <w:tcPr>
            <w:tcW w:w="993" w:type="dxa"/>
            <w:tcBorders>
              <w:top w:val="single" w:sz="4" w:space="0" w:color="auto"/>
              <w:bottom w:val="single" w:sz="4" w:space="0" w:color="auto"/>
            </w:tcBorders>
            <w:vAlign w:val="center"/>
          </w:tcPr>
          <w:p w14:paraId="731B8535" w14:textId="77777777" w:rsidR="008945A5" w:rsidRDefault="008945A5" w:rsidP="00635D16">
            <w:pPr>
              <w:jc w:val="center"/>
              <w:rPr>
                <w:b/>
                <w:bCs/>
                <w:sz w:val="20"/>
                <w:szCs w:val="20"/>
                <w:lang w:val="ro-MD"/>
              </w:rPr>
            </w:pPr>
          </w:p>
          <w:p w14:paraId="1E51FA5B" w14:textId="17ED0031" w:rsidR="00246562" w:rsidRPr="008945A5" w:rsidRDefault="00246562" w:rsidP="00635D16">
            <w:pPr>
              <w:jc w:val="center"/>
              <w:rPr>
                <w:b/>
                <w:bCs/>
                <w:sz w:val="20"/>
                <w:szCs w:val="20"/>
                <w:lang w:val="ro-MD"/>
              </w:rPr>
            </w:pPr>
            <w:r>
              <w:rPr>
                <w:b/>
                <w:bCs/>
                <w:sz w:val="20"/>
                <w:szCs w:val="20"/>
                <w:lang w:val="ro-MD"/>
              </w:rPr>
              <w:t>7992,5</w:t>
            </w:r>
          </w:p>
        </w:tc>
        <w:tc>
          <w:tcPr>
            <w:tcW w:w="992" w:type="dxa"/>
            <w:tcBorders>
              <w:top w:val="single" w:sz="4" w:space="0" w:color="auto"/>
              <w:bottom w:val="single" w:sz="4" w:space="0" w:color="auto"/>
            </w:tcBorders>
            <w:vAlign w:val="center"/>
          </w:tcPr>
          <w:p w14:paraId="29BFA772" w14:textId="77777777" w:rsidR="008945A5" w:rsidRDefault="008945A5" w:rsidP="00635D16">
            <w:pPr>
              <w:jc w:val="center"/>
              <w:rPr>
                <w:b/>
                <w:bCs/>
                <w:sz w:val="20"/>
                <w:szCs w:val="20"/>
                <w:lang w:val="ro-MD"/>
              </w:rPr>
            </w:pPr>
          </w:p>
          <w:p w14:paraId="49FE3D37" w14:textId="3016F9C9" w:rsidR="00246562" w:rsidRPr="008945A5" w:rsidRDefault="00246562" w:rsidP="00635D16">
            <w:pPr>
              <w:jc w:val="center"/>
              <w:rPr>
                <w:b/>
                <w:bCs/>
                <w:sz w:val="20"/>
                <w:szCs w:val="20"/>
                <w:lang w:val="ro-MD"/>
              </w:rPr>
            </w:pPr>
            <w:r>
              <w:rPr>
                <w:b/>
                <w:bCs/>
                <w:sz w:val="20"/>
                <w:szCs w:val="20"/>
                <w:lang w:val="ro-MD"/>
              </w:rPr>
              <w:t>-1011,5</w:t>
            </w:r>
          </w:p>
        </w:tc>
        <w:tc>
          <w:tcPr>
            <w:tcW w:w="709" w:type="dxa"/>
            <w:tcBorders>
              <w:top w:val="single" w:sz="4" w:space="0" w:color="auto"/>
              <w:bottom w:val="single" w:sz="4" w:space="0" w:color="auto"/>
            </w:tcBorders>
            <w:vAlign w:val="center"/>
          </w:tcPr>
          <w:p w14:paraId="33C32ED8" w14:textId="77777777" w:rsidR="008945A5" w:rsidRDefault="008945A5" w:rsidP="00635D16">
            <w:pPr>
              <w:jc w:val="center"/>
              <w:rPr>
                <w:b/>
                <w:bCs/>
                <w:sz w:val="20"/>
                <w:szCs w:val="20"/>
                <w:lang w:val="ro-MD"/>
              </w:rPr>
            </w:pPr>
          </w:p>
          <w:p w14:paraId="397F3DC0" w14:textId="4A6BC256" w:rsidR="00246562" w:rsidRPr="008945A5" w:rsidRDefault="00246562" w:rsidP="00635D16">
            <w:pPr>
              <w:jc w:val="center"/>
              <w:rPr>
                <w:b/>
                <w:bCs/>
                <w:sz w:val="20"/>
                <w:szCs w:val="20"/>
                <w:lang w:val="ro-MD"/>
              </w:rPr>
            </w:pPr>
            <w:r>
              <w:rPr>
                <w:b/>
                <w:bCs/>
                <w:sz w:val="20"/>
                <w:szCs w:val="20"/>
                <w:lang w:val="ro-MD"/>
              </w:rPr>
              <w:t>88,8</w:t>
            </w:r>
          </w:p>
        </w:tc>
        <w:tc>
          <w:tcPr>
            <w:tcW w:w="992" w:type="dxa"/>
            <w:tcBorders>
              <w:bottom w:val="single" w:sz="4" w:space="0" w:color="auto"/>
            </w:tcBorders>
            <w:vAlign w:val="center"/>
          </w:tcPr>
          <w:p w14:paraId="30B63032" w14:textId="77777777" w:rsidR="008945A5" w:rsidRDefault="008945A5" w:rsidP="00635D16">
            <w:pPr>
              <w:jc w:val="center"/>
              <w:rPr>
                <w:b/>
                <w:bCs/>
                <w:sz w:val="20"/>
                <w:szCs w:val="20"/>
              </w:rPr>
            </w:pPr>
          </w:p>
          <w:p w14:paraId="6170AF43" w14:textId="781DB689" w:rsidR="00EC71BA" w:rsidRPr="008945A5" w:rsidRDefault="00EC71BA" w:rsidP="00635D16">
            <w:pPr>
              <w:jc w:val="center"/>
              <w:rPr>
                <w:b/>
                <w:bCs/>
                <w:sz w:val="20"/>
                <w:szCs w:val="20"/>
              </w:rPr>
            </w:pPr>
            <w:r>
              <w:rPr>
                <w:b/>
                <w:bCs/>
                <w:sz w:val="20"/>
                <w:szCs w:val="20"/>
              </w:rPr>
              <w:t>1559,8</w:t>
            </w:r>
          </w:p>
        </w:tc>
        <w:tc>
          <w:tcPr>
            <w:tcW w:w="709" w:type="dxa"/>
            <w:tcBorders>
              <w:bottom w:val="single" w:sz="4" w:space="0" w:color="auto"/>
            </w:tcBorders>
            <w:vAlign w:val="center"/>
          </w:tcPr>
          <w:p w14:paraId="5632E783" w14:textId="77777777" w:rsidR="00EC71BA" w:rsidRDefault="00EC71BA" w:rsidP="00635D16">
            <w:pPr>
              <w:jc w:val="center"/>
              <w:rPr>
                <w:b/>
                <w:bCs/>
                <w:sz w:val="20"/>
                <w:szCs w:val="20"/>
                <w:lang w:val="ro-MD"/>
              </w:rPr>
            </w:pPr>
          </w:p>
          <w:p w14:paraId="3B00863D" w14:textId="68B08032" w:rsidR="008945A5" w:rsidRPr="008945A5" w:rsidRDefault="00EC71BA" w:rsidP="00635D16">
            <w:pPr>
              <w:jc w:val="center"/>
              <w:rPr>
                <w:b/>
                <w:bCs/>
                <w:sz w:val="20"/>
                <w:szCs w:val="20"/>
                <w:lang w:val="ro-MD"/>
              </w:rPr>
            </w:pPr>
            <w:r>
              <w:rPr>
                <w:b/>
                <w:bCs/>
                <w:sz w:val="20"/>
                <w:szCs w:val="20"/>
                <w:lang w:val="ro-MD"/>
              </w:rPr>
              <w:t>124,2</w:t>
            </w:r>
          </w:p>
        </w:tc>
      </w:tr>
      <w:tr w:rsidR="008945A5" w:rsidRPr="008945A5" w14:paraId="30E2D75D" w14:textId="77777777" w:rsidTr="00F94F60">
        <w:tc>
          <w:tcPr>
            <w:tcW w:w="2410" w:type="dxa"/>
            <w:tcBorders>
              <w:top w:val="nil"/>
              <w:left w:val="single" w:sz="4" w:space="0" w:color="auto"/>
              <w:bottom w:val="single" w:sz="4" w:space="0" w:color="auto"/>
              <w:right w:val="single" w:sz="4" w:space="0" w:color="auto"/>
            </w:tcBorders>
            <w:shd w:val="clear" w:color="auto" w:fill="auto"/>
            <w:vAlign w:val="bottom"/>
          </w:tcPr>
          <w:p w14:paraId="1BEAD2CF" w14:textId="1EBD82EC" w:rsidR="008945A5" w:rsidRPr="001E6DC1" w:rsidRDefault="008945A5" w:rsidP="00635D16">
            <w:pPr>
              <w:rPr>
                <w:b/>
                <w:iCs/>
                <w:color w:val="000000"/>
                <w:sz w:val="20"/>
                <w:szCs w:val="20"/>
                <w:lang w:val="ro-MD"/>
              </w:rPr>
            </w:pPr>
            <w:r w:rsidRPr="001E6DC1">
              <w:rPr>
                <w:i/>
                <w:iCs/>
                <w:color w:val="000000"/>
                <w:sz w:val="20"/>
                <w:szCs w:val="20"/>
                <w:lang w:val="ro-MD"/>
              </w:rPr>
              <w:t>Sus</w:t>
            </w:r>
            <w:r w:rsidR="00A555D1">
              <w:rPr>
                <w:i/>
                <w:iCs/>
                <w:color w:val="000000"/>
                <w:sz w:val="20"/>
                <w:szCs w:val="20"/>
                <w:lang w:val="ro-MD"/>
              </w:rPr>
              <w:t>ț</w:t>
            </w:r>
            <w:r w:rsidRPr="001E6DC1">
              <w:rPr>
                <w:i/>
                <w:iCs/>
                <w:color w:val="000000"/>
                <w:sz w:val="20"/>
                <w:szCs w:val="20"/>
                <w:lang w:val="ro-MD"/>
              </w:rPr>
              <w:t xml:space="preserve">inerea copiilor </w:t>
            </w:r>
            <w:r w:rsidR="00A555D1">
              <w:rPr>
                <w:i/>
                <w:iCs/>
                <w:color w:val="000000"/>
                <w:sz w:val="20"/>
                <w:szCs w:val="20"/>
                <w:lang w:val="ro-MD"/>
              </w:rPr>
              <w:t>ă</w:t>
            </w:r>
            <w:r w:rsidRPr="001E6DC1">
              <w:rPr>
                <w:i/>
                <w:iCs/>
                <w:color w:val="000000"/>
                <w:sz w:val="20"/>
                <w:szCs w:val="20"/>
                <w:lang w:val="ro-MD"/>
              </w:rPr>
              <w:t>amasi fa</w:t>
            </w:r>
            <w:r w:rsidR="00A555D1">
              <w:rPr>
                <w:i/>
                <w:iCs/>
                <w:color w:val="000000"/>
                <w:sz w:val="20"/>
                <w:szCs w:val="20"/>
                <w:lang w:val="ro-MD"/>
              </w:rPr>
              <w:t>ă</w:t>
            </w:r>
            <w:r w:rsidRPr="001E6DC1">
              <w:rPr>
                <w:i/>
                <w:iCs/>
                <w:color w:val="000000"/>
                <w:sz w:val="20"/>
                <w:szCs w:val="20"/>
                <w:lang w:val="ro-MD"/>
              </w:rPr>
              <w:t>a  ingrijirea</w:t>
            </w:r>
            <w:r>
              <w:rPr>
                <w:i/>
                <w:iCs/>
                <w:color w:val="000000"/>
                <w:sz w:val="20"/>
                <w:szCs w:val="20"/>
                <w:lang w:val="ro-MD"/>
              </w:rPr>
              <w:t xml:space="preserve"> părintească</w:t>
            </w:r>
          </w:p>
        </w:tc>
        <w:tc>
          <w:tcPr>
            <w:tcW w:w="851" w:type="dxa"/>
            <w:tcBorders>
              <w:top w:val="single" w:sz="4" w:space="0" w:color="auto"/>
              <w:left w:val="nil"/>
              <w:bottom w:val="single" w:sz="4" w:space="0" w:color="auto"/>
              <w:right w:val="single" w:sz="4" w:space="0" w:color="auto"/>
            </w:tcBorders>
            <w:vAlign w:val="bottom"/>
          </w:tcPr>
          <w:p w14:paraId="1AA60740" w14:textId="0B18E6D5" w:rsidR="008945A5" w:rsidRPr="008945A5" w:rsidRDefault="008945A5" w:rsidP="00635D16">
            <w:pPr>
              <w:rPr>
                <w:sz w:val="18"/>
                <w:szCs w:val="18"/>
                <w:lang w:val="ro-MD"/>
              </w:rPr>
            </w:pPr>
            <w:r w:rsidRPr="008945A5">
              <w:rPr>
                <w:sz w:val="18"/>
                <w:szCs w:val="18"/>
                <w:lang w:val="ro-MD"/>
              </w:rPr>
              <w:t>00275</w:t>
            </w:r>
          </w:p>
        </w:tc>
        <w:tc>
          <w:tcPr>
            <w:tcW w:w="992" w:type="dxa"/>
            <w:tcBorders>
              <w:top w:val="nil"/>
              <w:left w:val="single" w:sz="4" w:space="0" w:color="auto"/>
              <w:bottom w:val="single" w:sz="4" w:space="0" w:color="auto"/>
              <w:right w:val="single" w:sz="4" w:space="0" w:color="auto"/>
            </w:tcBorders>
            <w:shd w:val="clear" w:color="auto" w:fill="auto"/>
            <w:vAlign w:val="bottom"/>
          </w:tcPr>
          <w:p w14:paraId="6E70D0A1" w14:textId="7022BCB8" w:rsidR="008945A5" w:rsidRPr="008945A5" w:rsidRDefault="00FA720C" w:rsidP="00635D16">
            <w:pPr>
              <w:jc w:val="center"/>
              <w:rPr>
                <w:sz w:val="20"/>
                <w:szCs w:val="20"/>
                <w:lang w:val="ro-MD"/>
              </w:rPr>
            </w:pPr>
            <w:r>
              <w:rPr>
                <w:sz w:val="20"/>
                <w:szCs w:val="20"/>
                <w:lang w:val="ro-MD"/>
              </w:rPr>
              <w:t>1821,5</w:t>
            </w:r>
          </w:p>
        </w:tc>
        <w:tc>
          <w:tcPr>
            <w:tcW w:w="987" w:type="dxa"/>
            <w:tcBorders>
              <w:top w:val="single" w:sz="4" w:space="0" w:color="auto"/>
              <w:bottom w:val="single" w:sz="4" w:space="0" w:color="auto"/>
            </w:tcBorders>
            <w:vAlign w:val="center"/>
          </w:tcPr>
          <w:p w14:paraId="64946D4A" w14:textId="77777777" w:rsidR="008945A5" w:rsidRPr="008945A5" w:rsidRDefault="008945A5" w:rsidP="00635D16">
            <w:pPr>
              <w:jc w:val="center"/>
              <w:rPr>
                <w:sz w:val="20"/>
                <w:szCs w:val="20"/>
                <w:lang w:val="ro-MD"/>
              </w:rPr>
            </w:pPr>
          </w:p>
          <w:p w14:paraId="630F9243" w14:textId="77777777" w:rsidR="008945A5" w:rsidRPr="008945A5" w:rsidRDefault="008945A5" w:rsidP="00635D16">
            <w:pPr>
              <w:jc w:val="center"/>
              <w:rPr>
                <w:sz w:val="20"/>
                <w:szCs w:val="20"/>
                <w:lang w:val="ro-MD"/>
              </w:rPr>
            </w:pPr>
          </w:p>
          <w:p w14:paraId="79009B08" w14:textId="2D319AE2" w:rsidR="008945A5" w:rsidRPr="008945A5" w:rsidRDefault="008945A5" w:rsidP="00635D16">
            <w:pPr>
              <w:jc w:val="center"/>
              <w:rPr>
                <w:sz w:val="20"/>
                <w:szCs w:val="20"/>
                <w:lang w:val="ro-MD"/>
              </w:rPr>
            </w:pPr>
            <w:r w:rsidRPr="008945A5">
              <w:rPr>
                <w:sz w:val="20"/>
                <w:szCs w:val="20"/>
                <w:lang w:val="ro-MD"/>
              </w:rPr>
              <w:t>2671,0</w:t>
            </w:r>
          </w:p>
        </w:tc>
        <w:tc>
          <w:tcPr>
            <w:tcW w:w="992" w:type="dxa"/>
            <w:tcBorders>
              <w:top w:val="single" w:sz="4" w:space="0" w:color="auto"/>
              <w:bottom w:val="single" w:sz="4" w:space="0" w:color="auto"/>
            </w:tcBorders>
            <w:vAlign w:val="center"/>
          </w:tcPr>
          <w:p w14:paraId="3DD2BFEC" w14:textId="77777777" w:rsidR="008945A5" w:rsidRDefault="008945A5" w:rsidP="00635D16">
            <w:pPr>
              <w:jc w:val="center"/>
              <w:rPr>
                <w:sz w:val="20"/>
                <w:szCs w:val="20"/>
                <w:lang w:val="ro-MD"/>
              </w:rPr>
            </w:pPr>
          </w:p>
          <w:p w14:paraId="472F17FF" w14:textId="77777777" w:rsidR="00FA720C" w:rsidRDefault="00FA720C" w:rsidP="00635D16">
            <w:pPr>
              <w:jc w:val="center"/>
              <w:rPr>
                <w:sz w:val="20"/>
                <w:szCs w:val="20"/>
                <w:lang w:val="ro-MD"/>
              </w:rPr>
            </w:pPr>
          </w:p>
          <w:p w14:paraId="27488D80" w14:textId="564905FD" w:rsidR="00FA720C" w:rsidRPr="008945A5" w:rsidRDefault="00FA720C" w:rsidP="00635D16">
            <w:pPr>
              <w:jc w:val="center"/>
              <w:rPr>
                <w:sz w:val="20"/>
                <w:szCs w:val="20"/>
                <w:lang w:val="ro-MD"/>
              </w:rPr>
            </w:pPr>
            <w:r>
              <w:rPr>
                <w:sz w:val="20"/>
                <w:szCs w:val="20"/>
                <w:lang w:val="ro-MD"/>
              </w:rPr>
              <w:t>2671,0</w:t>
            </w:r>
          </w:p>
        </w:tc>
        <w:tc>
          <w:tcPr>
            <w:tcW w:w="993" w:type="dxa"/>
            <w:tcBorders>
              <w:top w:val="single" w:sz="4" w:space="0" w:color="auto"/>
              <w:bottom w:val="single" w:sz="4" w:space="0" w:color="auto"/>
            </w:tcBorders>
            <w:vAlign w:val="center"/>
          </w:tcPr>
          <w:p w14:paraId="359F6904" w14:textId="77777777" w:rsidR="00FA720C" w:rsidRDefault="00FA720C" w:rsidP="00635D16">
            <w:pPr>
              <w:jc w:val="center"/>
              <w:rPr>
                <w:sz w:val="20"/>
                <w:szCs w:val="20"/>
                <w:lang w:val="ro-MD"/>
              </w:rPr>
            </w:pPr>
          </w:p>
          <w:p w14:paraId="1FEBC4AD" w14:textId="77777777" w:rsidR="00FA720C" w:rsidRDefault="00FA720C" w:rsidP="00635D16">
            <w:pPr>
              <w:jc w:val="center"/>
              <w:rPr>
                <w:sz w:val="20"/>
                <w:szCs w:val="20"/>
                <w:lang w:val="ro-MD"/>
              </w:rPr>
            </w:pPr>
          </w:p>
          <w:p w14:paraId="25692A43" w14:textId="5C8CC844" w:rsidR="0011155D" w:rsidRPr="008945A5" w:rsidRDefault="00FA720C" w:rsidP="00635D16">
            <w:pPr>
              <w:jc w:val="center"/>
              <w:rPr>
                <w:sz w:val="20"/>
                <w:szCs w:val="20"/>
                <w:lang w:val="ro-MD"/>
              </w:rPr>
            </w:pPr>
            <w:r>
              <w:rPr>
                <w:sz w:val="20"/>
                <w:szCs w:val="20"/>
                <w:lang w:val="ro-MD"/>
              </w:rPr>
              <w:t>2521,0</w:t>
            </w:r>
          </w:p>
        </w:tc>
        <w:tc>
          <w:tcPr>
            <w:tcW w:w="992" w:type="dxa"/>
            <w:tcBorders>
              <w:top w:val="single" w:sz="4" w:space="0" w:color="auto"/>
              <w:bottom w:val="single" w:sz="4" w:space="0" w:color="auto"/>
            </w:tcBorders>
            <w:vAlign w:val="center"/>
          </w:tcPr>
          <w:p w14:paraId="41FA61D0" w14:textId="77777777" w:rsidR="0011155D" w:rsidRDefault="0011155D" w:rsidP="00635D16">
            <w:pPr>
              <w:jc w:val="center"/>
              <w:rPr>
                <w:sz w:val="20"/>
                <w:szCs w:val="20"/>
                <w:lang w:val="ro-MD"/>
              </w:rPr>
            </w:pPr>
          </w:p>
          <w:p w14:paraId="612564AC" w14:textId="77777777" w:rsidR="00FA720C" w:rsidRDefault="00FA720C" w:rsidP="00635D16">
            <w:pPr>
              <w:jc w:val="center"/>
              <w:rPr>
                <w:sz w:val="20"/>
                <w:szCs w:val="20"/>
                <w:lang w:val="ro-MD"/>
              </w:rPr>
            </w:pPr>
          </w:p>
          <w:p w14:paraId="4E87201C" w14:textId="6F556110" w:rsidR="00FA720C" w:rsidRPr="008945A5" w:rsidRDefault="00FA720C" w:rsidP="00635D16">
            <w:pPr>
              <w:jc w:val="center"/>
              <w:rPr>
                <w:sz w:val="20"/>
                <w:szCs w:val="20"/>
                <w:lang w:val="ro-MD"/>
              </w:rPr>
            </w:pPr>
            <w:r>
              <w:rPr>
                <w:sz w:val="20"/>
                <w:szCs w:val="20"/>
                <w:lang w:val="ro-MD"/>
              </w:rPr>
              <w:t>-149,1</w:t>
            </w:r>
          </w:p>
        </w:tc>
        <w:tc>
          <w:tcPr>
            <w:tcW w:w="709" w:type="dxa"/>
            <w:tcBorders>
              <w:top w:val="single" w:sz="4" w:space="0" w:color="auto"/>
              <w:bottom w:val="single" w:sz="4" w:space="0" w:color="auto"/>
            </w:tcBorders>
            <w:vAlign w:val="center"/>
          </w:tcPr>
          <w:p w14:paraId="52F2B556" w14:textId="77777777" w:rsidR="0011155D" w:rsidRDefault="0011155D" w:rsidP="00635D16">
            <w:pPr>
              <w:jc w:val="center"/>
              <w:rPr>
                <w:sz w:val="20"/>
                <w:szCs w:val="20"/>
                <w:lang w:val="ro-MD"/>
              </w:rPr>
            </w:pPr>
          </w:p>
          <w:p w14:paraId="3FA3B0A0" w14:textId="77777777" w:rsidR="00FA720C" w:rsidRDefault="00FA720C" w:rsidP="00635D16">
            <w:pPr>
              <w:jc w:val="center"/>
              <w:rPr>
                <w:sz w:val="20"/>
                <w:szCs w:val="20"/>
                <w:lang w:val="ro-MD"/>
              </w:rPr>
            </w:pPr>
          </w:p>
          <w:p w14:paraId="30E7AEDC" w14:textId="0D15A3F7" w:rsidR="00FA720C" w:rsidRPr="008945A5" w:rsidRDefault="00FA720C" w:rsidP="00635D16">
            <w:pPr>
              <w:jc w:val="center"/>
              <w:rPr>
                <w:sz w:val="20"/>
                <w:szCs w:val="20"/>
                <w:lang w:val="ro-MD"/>
              </w:rPr>
            </w:pPr>
            <w:r>
              <w:rPr>
                <w:sz w:val="20"/>
                <w:szCs w:val="20"/>
                <w:lang w:val="ro-MD"/>
              </w:rPr>
              <w:t>94,4</w:t>
            </w:r>
          </w:p>
        </w:tc>
        <w:tc>
          <w:tcPr>
            <w:tcW w:w="992" w:type="dxa"/>
            <w:tcBorders>
              <w:bottom w:val="single" w:sz="4" w:space="0" w:color="auto"/>
            </w:tcBorders>
            <w:vAlign w:val="center"/>
          </w:tcPr>
          <w:p w14:paraId="1955C754" w14:textId="77777777" w:rsidR="004041F7" w:rsidRDefault="004041F7" w:rsidP="00635D16">
            <w:pPr>
              <w:jc w:val="center"/>
              <w:rPr>
                <w:sz w:val="20"/>
                <w:szCs w:val="20"/>
              </w:rPr>
            </w:pPr>
          </w:p>
          <w:p w14:paraId="4DE7B0DE" w14:textId="77777777" w:rsidR="00EC71BA" w:rsidRDefault="00EC71BA" w:rsidP="00635D16">
            <w:pPr>
              <w:jc w:val="center"/>
              <w:rPr>
                <w:sz w:val="20"/>
                <w:szCs w:val="20"/>
              </w:rPr>
            </w:pPr>
          </w:p>
          <w:p w14:paraId="432BFBD9" w14:textId="1A0669C8" w:rsidR="00EC71BA" w:rsidRPr="008945A5" w:rsidRDefault="00EC71BA" w:rsidP="00635D16">
            <w:pPr>
              <w:jc w:val="center"/>
              <w:rPr>
                <w:sz w:val="20"/>
                <w:szCs w:val="20"/>
              </w:rPr>
            </w:pPr>
            <w:r>
              <w:rPr>
                <w:sz w:val="20"/>
                <w:szCs w:val="20"/>
              </w:rPr>
              <w:t>699,5</w:t>
            </w:r>
          </w:p>
        </w:tc>
        <w:tc>
          <w:tcPr>
            <w:tcW w:w="709" w:type="dxa"/>
            <w:tcBorders>
              <w:bottom w:val="single" w:sz="4" w:space="0" w:color="auto"/>
            </w:tcBorders>
            <w:vAlign w:val="center"/>
          </w:tcPr>
          <w:p w14:paraId="4BC18F1C" w14:textId="77777777" w:rsidR="00EC71BA" w:rsidRDefault="00EC71BA" w:rsidP="00635D16">
            <w:pPr>
              <w:jc w:val="center"/>
              <w:rPr>
                <w:sz w:val="20"/>
                <w:szCs w:val="20"/>
                <w:lang w:val="ro-MD"/>
              </w:rPr>
            </w:pPr>
          </w:p>
          <w:p w14:paraId="3BB330A8" w14:textId="77777777" w:rsidR="00EC71BA" w:rsidRDefault="00EC71BA" w:rsidP="00635D16">
            <w:pPr>
              <w:jc w:val="center"/>
              <w:rPr>
                <w:sz w:val="20"/>
                <w:szCs w:val="20"/>
                <w:lang w:val="ro-MD"/>
              </w:rPr>
            </w:pPr>
          </w:p>
          <w:p w14:paraId="09698A14" w14:textId="26A8FB08" w:rsidR="004041F7" w:rsidRPr="008945A5" w:rsidRDefault="00EC71BA" w:rsidP="00635D16">
            <w:pPr>
              <w:jc w:val="center"/>
              <w:rPr>
                <w:sz w:val="20"/>
                <w:szCs w:val="20"/>
                <w:lang w:val="ro-MD"/>
              </w:rPr>
            </w:pPr>
            <w:r>
              <w:rPr>
                <w:sz w:val="20"/>
                <w:szCs w:val="20"/>
                <w:lang w:val="ro-MD"/>
              </w:rPr>
              <w:t>138,4</w:t>
            </w:r>
          </w:p>
        </w:tc>
      </w:tr>
      <w:tr w:rsidR="00635D16" w:rsidRPr="008945A5" w14:paraId="0C94DF8B" w14:textId="77777777" w:rsidTr="00F94F60">
        <w:tc>
          <w:tcPr>
            <w:tcW w:w="2410" w:type="dxa"/>
          </w:tcPr>
          <w:p w14:paraId="2810B414" w14:textId="00741E58" w:rsidR="00635D16" w:rsidRPr="001E6DC1" w:rsidRDefault="00635D16" w:rsidP="00635D16">
            <w:pPr>
              <w:rPr>
                <w:i/>
                <w:iCs/>
                <w:color w:val="000000"/>
                <w:sz w:val="20"/>
                <w:szCs w:val="20"/>
                <w:lang w:val="ro-MD"/>
              </w:rPr>
            </w:pPr>
            <w:r w:rsidRPr="001E6DC1">
              <w:rPr>
                <w:b/>
                <w:sz w:val="20"/>
                <w:szCs w:val="20"/>
                <w:lang w:val="ro-MD"/>
              </w:rPr>
              <w:lastRenderedPageBreak/>
              <w:t>1</w:t>
            </w:r>
          </w:p>
        </w:tc>
        <w:tc>
          <w:tcPr>
            <w:tcW w:w="851" w:type="dxa"/>
            <w:vAlign w:val="center"/>
          </w:tcPr>
          <w:p w14:paraId="23D91A57" w14:textId="01BCC6FA" w:rsidR="00635D16" w:rsidRPr="008945A5" w:rsidRDefault="00635D16" w:rsidP="00635D16">
            <w:pPr>
              <w:rPr>
                <w:sz w:val="18"/>
                <w:szCs w:val="18"/>
                <w:lang w:val="ro-MD"/>
              </w:rPr>
            </w:pPr>
            <w:r w:rsidRPr="001E6DC1">
              <w:rPr>
                <w:b/>
                <w:sz w:val="20"/>
                <w:szCs w:val="20"/>
                <w:lang w:val="ro-MD"/>
              </w:rPr>
              <w:t>2</w:t>
            </w:r>
          </w:p>
        </w:tc>
        <w:tc>
          <w:tcPr>
            <w:tcW w:w="992" w:type="dxa"/>
            <w:vAlign w:val="center"/>
          </w:tcPr>
          <w:p w14:paraId="5AD4427C" w14:textId="422A105B" w:rsidR="00635D16" w:rsidRDefault="00635D16" w:rsidP="00635D16">
            <w:pPr>
              <w:jc w:val="center"/>
              <w:rPr>
                <w:sz w:val="20"/>
                <w:szCs w:val="20"/>
                <w:lang w:val="ro-MD"/>
              </w:rPr>
            </w:pPr>
            <w:r w:rsidRPr="001E6DC1">
              <w:rPr>
                <w:b/>
                <w:sz w:val="20"/>
                <w:szCs w:val="20"/>
                <w:lang w:val="ro-MD"/>
              </w:rPr>
              <w:t>3</w:t>
            </w:r>
          </w:p>
        </w:tc>
        <w:tc>
          <w:tcPr>
            <w:tcW w:w="987" w:type="dxa"/>
            <w:vAlign w:val="center"/>
          </w:tcPr>
          <w:p w14:paraId="1C0788CF" w14:textId="62C2467D" w:rsidR="00635D16" w:rsidRPr="008945A5" w:rsidRDefault="00635D16" w:rsidP="00635D16">
            <w:pPr>
              <w:jc w:val="center"/>
              <w:rPr>
                <w:sz w:val="20"/>
                <w:szCs w:val="20"/>
                <w:lang w:val="ro-MD"/>
              </w:rPr>
            </w:pPr>
            <w:r w:rsidRPr="001E6DC1">
              <w:rPr>
                <w:b/>
                <w:sz w:val="20"/>
                <w:szCs w:val="20"/>
                <w:lang w:val="ro-MD"/>
              </w:rPr>
              <w:t>4</w:t>
            </w:r>
          </w:p>
        </w:tc>
        <w:tc>
          <w:tcPr>
            <w:tcW w:w="992" w:type="dxa"/>
            <w:vAlign w:val="center"/>
          </w:tcPr>
          <w:p w14:paraId="6818270B" w14:textId="52170951" w:rsidR="00635D16" w:rsidRDefault="00635D16" w:rsidP="00635D16">
            <w:pPr>
              <w:jc w:val="center"/>
              <w:rPr>
                <w:sz w:val="20"/>
                <w:szCs w:val="20"/>
                <w:lang w:val="ro-MD"/>
              </w:rPr>
            </w:pPr>
            <w:r w:rsidRPr="001E6DC1">
              <w:rPr>
                <w:b/>
                <w:sz w:val="20"/>
                <w:szCs w:val="20"/>
                <w:lang w:val="ro-MD"/>
              </w:rPr>
              <w:t>5</w:t>
            </w:r>
          </w:p>
        </w:tc>
        <w:tc>
          <w:tcPr>
            <w:tcW w:w="993" w:type="dxa"/>
            <w:vAlign w:val="center"/>
          </w:tcPr>
          <w:p w14:paraId="019EB388" w14:textId="58CD5572" w:rsidR="00635D16" w:rsidRDefault="00635D16" w:rsidP="00635D16">
            <w:pPr>
              <w:jc w:val="center"/>
              <w:rPr>
                <w:sz w:val="20"/>
                <w:szCs w:val="20"/>
                <w:lang w:val="ro-MD"/>
              </w:rPr>
            </w:pPr>
            <w:r w:rsidRPr="001E6DC1">
              <w:rPr>
                <w:b/>
                <w:sz w:val="20"/>
                <w:szCs w:val="20"/>
                <w:lang w:val="ro-MD"/>
              </w:rPr>
              <w:t>6</w:t>
            </w:r>
          </w:p>
        </w:tc>
        <w:tc>
          <w:tcPr>
            <w:tcW w:w="992" w:type="dxa"/>
            <w:vAlign w:val="center"/>
          </w:tcPr>
          <w:p w14:paraId="405A166A" w14:textId="5853DB44" w:rsidR="00635D16" w:rsidRDefault="00635D16" w:rsidP="00635D16">
            <w:pPr>
              <w:jc w:val="center"/>
              <w:rPr>
                <w:sz w:val="20"/>
                <w:szCs w:val="20"/>
                <w:lang w:val="ro-MD"/>
              </w:rPr>
            </w:pPr>
            <w:r w:rsidRPr="001E6DC1">
              <w:rPr>
                <w:b/>
                <w:sz w:val="20"/>
                <w:szCs w:val="20"/>
                <w:lang w:val="ro-MD"/>
              </w:rPr>
              <w:t>7</w:t>
            </w:r>
          </w:p>
        </w:tc>
        <w:tc>
          <w:tcPr>
            <w:tcW w:w="709" w:type="dxa"/>
            <w:vAlign w:val="center"/>
          </w:tcPr>
          <w:p w14:paraId="5B1AA837" w14:textId="240FAC47" w:rsidR="00635D16" w:rsidRDefault="00635D16" w:rsidP="00635D16">
            <w:pPr>
              <w:jc w:val="center"/>
              <w:rPr>
                <w:sz w:val="20"/>
                <w:szCs w:val="20"/>
                <w:lang w:val="ro-MD"/>
              </w:rPr>
            </w:pPr>
            <w:r w:rsidRPr="001E6DC1">
              <w:rPr>
                <w:b/>
                <w:sz w:val="20"/>
                <w:szCs w:val="20"/>
                <w:lang w:val="ro-MD"/>
              </w:rPr>
              <w:t>8</w:t>
            </w:r>
          </w:p>
        </w:tc>
        <w:tc>
          <w:tcPr>
            <w:tcW w:w="992" w:type="dxa"/>
            <w:vAlign w:val="center"/>
          </w:tcPr>
          <w:p w14:paraId="28B424C4" w14:textId="0850DAD7" w:rsidR="00635D16" w:rsidRPr="008945A5" w:rsidRDefault="00635D16" w:rsidP="00635D16">
            <w:pPr>
              <w:jc w:val="center"/>
              <w:rPr>
                <w:sz w:val="20"/>
                <w:szCs w:val="20"/>
              </w:rPr>
            </w:pPr>
            <w:r w:rsidRPr="001E6DC1">
              <w:rPr>
                <w:b/>
                <w:sz w:val="20"/>
                <w:szCs w:val="20"/>
                <w:lang w:val="ro-MD"/>
              </w:rPr>
              <w:t>9</w:t>
            </w:r>
          </w:p>
        </w:tc>
        <w:tc>
          <w:tcPr>
            <w:tcW w:w="709" w:type="dxa"/>
            <w:vAlign w:val="center"/>
          </w:tcPr>
          <w:p w14:paraId="21F3446D" w14:textId="20E822AE" w:rsidR="00635D16" w:rsidRPr="008945A5" w:rsidRDefault="00635D16" w:rsidP="00635D16">
            <w:pPr>
              <w:jc w:val="center"/>
              <w:rPr>
                <w:sz w:val="20"/>
                <w:szCs w:val="20"/>
                <w:lang w:val="ro-MD"/>
              </w:rPr>
            </w:pPr>
            <w:r w:rsidRPr="001E6DC1">
              <w:rPr>
                <w:b/>
                <w:sz w:val="20"/>
                <w:szCs w:val="20"/>
                <w:lang w:val="ro-MD"/>
              </w:rPr>
              <w:t>10</w:t>
            </w:r>
          </w:p>
        </w:tc>
      </w:tr>
      <w:tr w:rsidR="008945A5" w:rsidRPr="008945A5" w14:paraId="5E398737" w14:textId="77777777" w:rsidTr="00F94F60">
        <w:trPr>
          <w:trHeight w:val="599"/>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0D6414A8" w14:textId="57F1FD3D" w:rsidR="008945A5" w:rsidRPr="001E6DC1" w:rsidRDefault="008945A5" w:rsidP="00635D16">
            <w:pPr>
              <w:rPr>
                <w:i/>
                <w:iCs/>
                <w:color w:val="000000"/>
                <w:sz w:val="20"/>
                <w:szCs w:val="20"/>
                <w:lang w:val="ro-MD"/>
              </w:rPr>
            </w:pPr>
            <w:r w:rsidRPr="001E6DC1">
              <w:rPr>
                <w:i/>
                <w:iCs/>
                <w:color w:val="000000"/>
                <w:sz w:val="20"/>
                <w:szCs w:val="20"/>
                <w:lang w:val="ro-MD"/>
              </w:rPr>
              <w:t>Serviciul social de</w:t>
            </w:r>
            <w:r>
              <w:rPr>
                <w:i/>
                <w:iCs/>
                <w:color w:val="000000"/>
                <w:sz w:val="20"/>
                <w:szCs w:val="20"/>
                <w:lang w:val="ro-MD"/>
              </w:rPr>
              <w:t xml:space="preserve"> </w:t>
            </w:r>
            <w:r w:rsidRPr="001E6DC1">
              <w:rPr>
                <w:i/>
                <w:iCs/>
                <w:color w:val="000000"/>
                <w:sz w:val="20"/>
                <w:szCs w:val="20"/>
                <w:lang w:val="ro-MD"/>
              </w:rPr>
              <w:t xml:space="preserve"> sprijin pentru familiile</w:t>
            </w:r>
            <w:r>
              <w:rPr>
                <w:i/>
                <w:iCs/>
                <w:color w:val="000000"/>
                <w:sz w:val="20"/>
                <w:szCs w:val="20"/>
                <w:lang w:val="ro-MD"/>
              </w:rPr>
              <w:t xml:space="preserve"> cu copii</w:t>
            </w:r>
          </w:p>
        </w:tc>
        <w:tc>
          <w:tcPr>
            <w:tcW w:w="851" w:type="dxa"/>
            <w:tcBorders>
              <w:top w:val="single" w:sz="4" w:space="0" w:color="auto"/>
              <w:left w:val="nil"/>
              <w:bottom w:val="single" w:sz="4" w:space="0" w:color="auto"/>
              <w:right w:val="single" w:sz="4" w:space="0" w:color="auto"/>
            </w:tcBorders>
            <w:vAlign w:val="bottom"/>
          </w:tcPr>
          <w:p w14:paraId="537939F0" w14:textId="66C5FA56" w:rsidR="008945A5" w:rsidRPr="008945A5" w:rsidRDefault="008945A5" w:rsidP="00635D16">
            <w:pPr>
              <w:rPr>
                <w:sz w:val="18"/>
                <w:szCs w:val="18"/>
                <w:lang w:val="ro-MD"/>
              </w:rPr>
            </w:pPr>
            <w:r>
              <w:rPr>
                <w:sz w:val="18"/>
                <w:szCs w:val="18"/>
                <w:lang w:val="ro-MD"/>
              </w:rPr>
              <w:t>00410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CB07BE9" w14:textId="4773B20F" w:rsidR="008945A5" w:rsidRPr="008945A5" w:rsidRDefault="00FA720C" w:rsidP="00635D16">
            <w:pPr>
              <w:jc w:val="center"/>
              <w:rPr>
                <w:sz w:val="20"/>
                <w:szCs w:val="20"/>
                <w:lang w:val="ro-MD"/>
              </w:rPr>
            </w:pPr>
            <w:r>
              <w:rPr>
                <w:sz w:val="20"/>
                <w:szCs w:val="20"/>
                <w:lang w:val="ro-MD"/>
              </w:rPr>
              <w:t>375,0</w:t>
            </w:r>
          </w:p>
        </w:tc>
        <w:tc>
          <w:tcPr>
            <w:tcW w:w="987" w:type="dxa"/>
            <w:tcBorders>
              <w:top w:val="single" w:sz="4" w:space="0" w:color="auto"/>
              <w:bottom w:val="single" w:sz="4" w:space="0" w:color="auto"/>
            </w:tcBorders>
            <w:vAlign w:val="center"/>
          </w:tcPr>
          <w:p w14:paraId="1FA1CE3F" w14:textId="77777777" w:rsidR="008945A5" w:rsidRDefault="008945A5" w:rsidP="00635D16">
            <w:pPr>
              <w:jc w:val="center"/>
              <w:rPr>
                <w:sz w:val="20"/>
                <w:szCs w:val="20"/>
                <w:lang w:val="ro-MD"/>
              </w:rPr>
            </w:pPr>
          </w:p>
          <w:p w14:paraId="1D72030E" w14:textId="77777777" w:rsidR="008945A5" w:rsidRDefault="008945A5" w:rsidP="00635D16">
            <w:pPr>
              <w:jc w:val="center"/>
              <w:rPr>
                <w:sz w:val="20"/>
                <w:szCs w:val="20"/>
                <w:lang w:val="ro-MD"/>
              </w:rPr>
            </w:pPr>
          </w:p>
          <w:p w14:paraId="498E7DAC" w14:textId="2E73C436" w:rsidR="008945A5" w:rsidRPr="008945A5" w:rsidRDefault="008945A5" w:rsidP="00635D16">
            <w:pPr>
              <w:jc w:val="center"/>
              <w:rPr>
                <w:sz w:val="20"/>
                <w:szCs w:val="20"/>
                <w:lang w:val="ro-MD"/>
              </w:rPr>
            </w:pPr>
            <w:r>
              <w:rPr>
                <w:sz w:val="20"/>
                <w:szCs w:val="20"/>
                <w:lang w:val="ro-MD"/>
              </w:rPr>
              <w:t>434,9</w:t>
            </w:r>
          </w:p>
        </w:tc>
        <w:tc>
          <w:tcPr>
            <w:tcW w:w="992" w:type="dxa"/>
            <w:tcBorders>
              <w:top w:val="single" w:sz="4" w:space="0" w:color="auto"/>
              <w:bottom w:val="single" w:sz="4" w:space="0" w:color="auto"/>
            </w:tcBorders>
            <w:vAlign w:val="center"/>
          </w:tcPr>
          <w:p w14:paraId="3CF48A83" w14:textId="77777777" w:rsidR="008945A5" w:rsidRDefault="008945A5" w:rsidP="00635D16">
            <w:pPr>
              <w:jc w:val="center"/>
              <w:rPr>
                <w:sz w:val="20"/>
                <w:szCs w:val="20"/>
                <w:lang w:val="ro-MD"/>
              </w:rPr>
            </w:pPr>
          </w:p>
          <w:p w14:paraId="482CBABD" w14:textId="77777777" w:rsidR="00FA720C" w:rsidRDefault="00FA720C" w:rsidP="00635D16">
            <w:pPr>
              <w:jc w:val="center"/>
              <w:rPr>
                <w:sz w:val="20"/>
                <w:szCs w:val="20"/>
                <w:lang w:val="ro-MD"/>
              </w:rPr>
            </w:pPr>
          </w:p>
          <w:p w14:paraId="7A781C34" w14:textId="299C2E5B" w:rsidR="00FA720C" w:rsidRPr="008945A5" w:rsidRDefault="00FA720C" w:rsidP="00635D16">
            <w:pPr>
              <w:jc w:val="center"/>
              <w:rPr>
                <w:sz w:val="20"/>
                <w:szCs w:val="20"/>
                <w:lang w:val="ro-MD"/>
              </w:rPr>
            </w:pPr>
            <w:r>
              <w:rPr>
                <w:sz w:val="20"/>
                <w:szCs w:val="20"/>
                <w:lang w:val="ro-MD"/>
              </w:rPr>
              <w:t>640,4</w:t>
            </w:r>
          </w:p>
        </w:tc>
        <w:tc>
          <w:tcPr>
            <w:tcW w:w="993" w:type="dxa"/>
            <w:tcBorders>
              <w:top w:val="single" w:sz="4" w:space="0" w:color="auto"/>
              <w:bottom w:val="single" w:sz="4" w:space="0" w:color="auto"/>
            </w:tcBorders>
            <w:vAlign w:val="center"/>
          </w:tcPr>
          <w:p w14:paraId="0F100D24" w14:textId="77777777" w:rsidR="00FA720C" w:rsidRDefault="00FA720C" w:rsidP="00635D16">
            <w:pPr>
              <w:jc w:val="center"/>
              <w:rPr>
                <w:bCs/>
                <w:sz w:val="20"/>
                <w:szCs w:val="20"/>
                <w:lang w:val="ro-MD"/>
              </w:rPr>
            </w:pPr>
          </w:p>
          <w:p w14:paraId="37F3B0B5" w14:textId="77777777" w:rsidR="00FA720C" w:rsidRDefault="00FA720C" w:rsidP="00635D16">
            <w:pPr>
              <w:jc w:val="center"/>
              <w:rPr>
                <w:bCs/>
                <w:sz w:val="20"/>
                <w:szCs w:val="20"/>
                <w:lang w:val="ro-MD"/>
              </w:rPr>
            </w:pPr>
          </w:p>
          <w:p w14:paraId="6CDEE63B" w14:textId="1556A48F" w:rsidR="0011155D" w:rsidRPr="008945A5" w:rsidRDefault="00FA720C" w:rsidP="00635D16">
            <w:pPr>
              <w:jc w:val="center"/>
              <w:rPr>
                <w:bCs/>
                <w:sz w:val="20"/>
                <w:szCs w:val="20"/>
                <w:lang w:val="ro-MD"/>
              </w:rPr>
            </w:pPr>
            <w:r>
              <w:rPr>
                <w:bCs/>
                <w:sz w:val="20"/>
                <w:szCs w:val="20"/>
                <w:lang w:val="ro-MD"/>
              </w:rPr>
              <w:t>640,4</w:t>
            </w:r>
          </w:p>
        </w:tc>
        <w:tc>
          <w:tcPr>
            <w:tcW w:w="992" w:type="dxa"/>
            <w:tcBorders>
              <w:top w:val="single" w:sz="4" w:space="0" w:color="auto"/>
              <w:bottom w:val="single" w:sz="4" w:space="0" w:color="auto"/>
            </w:tcBorders>
            <w:vAlign w:val="center"/>
          </w:tcPr>
          <w:p w14:paraId="367A15BD" w14:textId="77777777" w:rsidR="0011155D" w:rsidRDefault="0011155D" w:rsidP="00635D16">
            <w:pPr>
              <w:jc w:val="center"/>
              <w:rPr>
                <w:sz w:val="20"/>
                <w:szCs w:val="20"/>
                <w:lang w:val="ro-MD"/>
              </w:rPr>
            </w:pPr>
          </w:p>
          <w:p w14:paraId="4A8F8186" w14:textId="77777777" w:rsidR="00FA720C" w:rsidRDefault="00FA720C" w:rsidP="00635D16">
            <w:pPr>
              <w:jc w:val="center"/>
              <w:rPr>
                <w:sz w:val="20"/>
                <w:szCs w:val="20"/>
                <w:lang w:val="ro-MD"/>
              </w:rPr>
            </w:pPr>
          </w:p>
          <w:p w14:paraId="3E3362A4" w14:textId="4F41F523" w:rsidR="00FA720C" w:rsidRPr="008945A5" w:rsidRDefault="00FA720C" w:rsidP="00635D16">
            <w:pPr>
              <w:jc w:val="center"/>
              <w:rPr>
                <w:sz w:val="20"/>
                <w:szCs w:val="20"/>
                <w:lang w:val="ro-MD"/>
              </w:rPr>
            </w:pPr>
            <w:r>
              <w:rPr>
                <w:sz w:val="20"/>
                <w:szCs w:val="20"/>
                <w:lang w:val="ro-MD"/>
              </w:rPr>
              <w:t>-</w:t>
            </w:r>
          </w:p>
        </w:tc>
        <w:tc>
          <w:tcPr>
            <w:tcW w:w="709" w:type="dxa"/>
            <w:tcBorders>
              <w:top w:val="single" w:sz="4" w:space="0" w:color="auto"/>
              <w:bottom w:val="single" w:sz="4" w:space="0" w:color="auto"/>
            </w:tcBorders>
            <w:vAlign w:val="center"/>
          </w:tcPr>
          <w:p w14:paraId="59B82D4D" w14:textId="77777777" w:rsidR="0011155D" w:rsidRDefault="0011155D" w:rsidP="00635D16">
            <w:pPr>
              <w:jc w:val="center"/>
              <w:rPr>
                <w:sz w:val="20"/>
                <w:szCs w:val="20"/>
                <w:lang w:val="ro-MD"/>
              </w:rPr>
            </w:pPr>
          </w:p>
          <w:p w14:paraId="2043380C" w14:textId="77777777" w:rsidR="00FA720C" w:rsidRDefault="00FA720C" w:rsidP="00635D16">
            <w:pPr>
              <w:jc w:val="center"/>
              <w:rPr>
                <w:sz w:val="20"/>
                <w:szCs w:val="20"/>
                <w:lang w:val="ro-MD"/>
              </w:rPr>
            </w:pPr>
          </w:p>
          <w:p w14:paraId="545BF522" w14:textId="516BDA21" w:rsidR="00FA720C" w:rsidRPr="008945A5" w:rsidRDefault="00FA720C" w:rsidP="00635D16">
            <w:pPr>
              <w:jc w:val="center"/>
              <w:rPr>
                <w:sz w:val="20"/>
                <w:szCs w:val="20"/>
                <w:lang w:val="ro-MD"/>
              </w:rPr>
            </w:pPr>
            <w:r>
              <w:rPr>
                <w:sz w:val="20"/>
                <w:szCs w:val="20"/>
                <w:lang w:val="ro-MD"/>
              </w:rPr>
              <w:t>100,0</w:t>
            </w:r>
          </w:p>
        </w:tc>
        <w:tc>
          <w:tcPr>
            <w:tcW w:w="992" w:type="dxa"/>
            <w:tcBorders>
              <w:top w:val="single" w:sz="4" w:space="0" w:color="auto"/>
              <w:bottom w:val="single" w:sz="4" w:space="0" w:color="auto"/>
            </w:tcBorders>
            <w:vAlign w:val="center"/>
          </w:tcPr>
          <w:p w14:paraId="35C7B7DC" w14:textId="77777777" w:rsidR="004041F7" w:rsidRDefault="004041F7" w:rsidP="00635D16">
            <w:pPr>
              <w:jc w:val="center"/>
              <w:rPr>
                <w:sz w:val="20"/>
                <w:szCs w:val="20"/>
              </w:rPr>
            </w:pPr>
          </w:p>
          <w:p w14:paraId="4814A8BF" w14:textId="77777777" w:rsidR="00EC71BA" w:rsidRDefault="00EC71BA" w:rsidP="00635D16">
            <w:pPr>
              <w:jc w:val="center"/>
              <w:rPr>
                <w:sz w:val="20"/>
                <w:szCs w:val="20"/>
              </w:rPr>
            </w:pPr>
          </w:p>
          <w:p w14:paraId="66D80519" w14:textId="6D3CF2DB" w:rsidR="00EC71BA" w:rsidRPr="008945A5" w:rsidRDefault="00EC71BA" w:rsidP="00635D16">
            <w:pPr>
              <w:jc w:val="center"/>
              <w:rPr>
                <w:sz w:val="20"/>
                <w:szCs w:val="20"/>
              </w:rPr>
            </w:pPr>
            <w:r>
              <w:rPr>
                <w:sz w:val="20"/>
                <w:szCs w:val="20"/>
              </w:rPr>
              <w:t>265,4</w:t>
            </w:r>
          </w:p>
        </w:tc>
        <w:tc>
          <w:tcPr>
            <w:tcW w:w="709" w:type="dxa"/>
            <w:tcBorders>
              <w:top w:val="single" w:sz="4" w:space="0" w:color="auto"/>
              <w:bottom w:val="single" w:sz="4" w:space="0" w:color="auto"/>
            </w:tcBorders>
            <w:vAlign w:val="center"/>
          </w:tcPr>
          <w:p w14:paraId="353AA619" w14:textId="77777777" w:rsidR="004041F7" w:rsidRDefault="004041F7" w:rsidP="00635D16">
            <w:pPr>
              <w:jc w:val="center"/>
              <w:rPr>
                <w:sz w:val="20"/>
                <w:szCs w:val="20"/>
                <w:lang w:val="ro-MD"/>
              </w:rPr>
            </w:pPr>
          </w:p>
          <w:p w14:paraId="138288C6" w14:textId="77777777" w:rsidR="00EC71BA" w:rsidRDefault="00EC71BA" w:rsidP="00635D16">
            <w:pPr>
              <w:jc w:val="center"/>
              <w:rPr>
                <w:sz w:val="20"/>
                <w:szCs w:val="20"/>
                <w:lang w:val="ro-MD"/>
              </w:rPr>
            </w:pPr>
          </w:p>
          <w:p w14:paraId="08487191" w14:textId="43DD1CC3" w:rsidR="00EC71BA" w:rsidRPr="008945A5" w:rsidRDefault="00EC71BA" w:rsidP="00635D16">
            <w:pPr>
              <w:jc w:val="center"/>
              <w:rPr>
                <w:sz w:val="20"/>
                <w:szCs w:val="20"/>
                <w:lang w:val="ro-MD"/>
              </w:rPr>
            </w:pPr>
            <w:r>
              <w:rPr>
                <w:sz w:val="20"/>
                <w:szCs w:val="20"/>
                <w:lang w:val="ro-MD"/>
              </w:rPr>
              <w:t>170,8</w:t>
            </w:r>
          </w:p>
        </w:tc>
      </w:tr>
      <w:tr w:rsidR="008945A5" w:rsidRPr="008945A5" w14:paraId="050F2EE8" w14:textId="77777777" w:rsidTr="00F94F60">
        <w:tc>
          <w:tcPr>
            <w:tcW w:w="2410" w:type="dxa"/>
            <w:tcBorders>
              <w:top w:val="nil"/>
              <w:left w:val="single" w:sz="4" w:space="0" w:color="auto"/>
              <w:bottom w:val="single" w:sz="4" w:space="0" w:color="auto"/>
              <w:right w:val="single" w:sz="4" w:space="0" w:color="auto"/>
            </w:tcBorders>
            <w:shd w:val="clear" w:color="auto" w:fill="auto"/>
            <w:vAlign w:val="bottom"/>
          </w:tcPr>
          <w:p w14:paraId="49A23EA7" w14:textId="555054B0" w:rsidR="00912CBF" w:rsidRPr="001E6DC1" w:rsidRDefault="008945A5" w:rsidP="00635D16">
            <w:pPr>
              <w:rPr>
                <w:i/>
                <w:iCs/>
                <w:color w:val="000000"/>
                <w:sz w:val="20"/>
                <w:szCs w:val="20"/>
                <w:lang w:val="ro-MD"/>
              </w:rPr>
            </w:pPr>
            <w:r w:rsidRPr="001E6DC1">
              <w:rPr>
                <w:i/>
                <w:iCs/>
                <w:color w:val="000000"/>
                <w:sz w:val="20"/>
                <w:szCs w:val="20"/>
                <w:lang w:val="ro-MD"/>
              </w:rPr>
              <w:t>Acordarea prestațiilor sociale pentru copiii</w:t>
            </w:r>
            <w:r>
              <w:rPr>
                <w:i/>
                <w:iCs/>
                <w:color w:val="000000"/>
                <w:sz w:val="20"/>
                <w:szCs w:val="20"/>
                <w:lang w:val="ro-MD"/>
              </w:rPr>
              <w:t xml:space="preserve"> </w:t>
            </w:r>
            <w:r w:rsidRPr="001E6DC1">
              <w:rPr>
                <w:i/>
                <w:iCs/>
                <w:color w:val="000000"/>
                <w:sz w:val="20"/>
                <w:szCs w:val="20"/>
                <w:lang w:val="ro-MD"/>
              </w:rPr>
              <w:t xml:space="preserve"> plasați în serviciile</w:t>
            </w:r>
            <w:r>
              <w:rPr>
                <w:i/>
                <w:iCs/>
                <w:color w:val="000000"/>
                <w:sz w:val="20"/>
                <w:szCs w:val="20"/>
                <w:lang w:val="ro-MD"/>
              </w:rPr>
              <w:t xml:space="preserve"> sociale</w:t>
            </w:r>
          </w:p>
        </w:tc>
        <w:tc>
          <w:tcPr>
            <w:tcW w:w="851" w:type="dxa"/>
            <w:tcBorders>
              <w:top w:val="single" w:sz="4" w:space="0" w:color="auto"/>
              <w:left w:val="nil"/>
              <w:bottom w:val="single" w:sz="4" w:space="0" w:color="auto"/>
              <w:right w:val="single" w:sz="4" w:space="0" w:color="auto"/>
            </w:tcBorders>
            <w:vAlign w:val="bottom"/>
          </w:tcPr>
          <w:p w14:paraId="704A64C8" w14:textId="2158E614" w:rsidR="008945A5" w:rsidRDefault="008945A5" w:rsidP="00635D16">
            <w:pPr>
              <w:rPr>
                <w:sz w:val="18"/>
                <w:szCs w:val="18"/>
                <w:lang w:val="ro-MD"/>
              </w:rPr>
            </w:pPr>
            <w:r>
              <w:rPr>
                <w:sz w:val="18"/>
                <w:szCs w:val="18"/>
                <w:lang w:val="ro-MD"/>
              </w:rPr>
              <w:t>00479</w:t>
            </w:r>
          </w:p>
        </w:tc>
        <w:tc>
          <w:tcPr>
            <w:tcW w:w="992" w:type="dxa"/>
            <w:tcBorders>
              <w:top w:val="nil"/>
              <w:left w:val="single" w:sz="4" w:space="0" w:color="auto"/>
              <w:bottom w:val="single" w:sz="4" w:space="0" w:color="auto"/>
              <w:right w:val="single" w:sz="4" w:space="0" w:color="auto"/>
            </w:tcBorders>
            <w:shd w:val="clear" w:color="auto" w:fill="auto"/>
            <w:vAlign w:val="bottom"/>
          </w:tcPr>
          <w:p w14:paraId="71093DDF" w14:textId="398EF11B" w:rsidR="008945A5" w:rsidRDefault="00FA720C" w:rsidP="00635D16">
            <w:pPr>
              <w:jc w:val="center"/>
              <w:rPr>
                <w:sz w:val="20"/>
                <w:szCs w:val="20"/>
                <w:lang w:val="ro-MD"/>
              </w:rPr>
            </w:pPr>
            <w:r>
              <w:rPr>
                <w:sz w:val="20"/>
                <w:szCs w:val="20"/>
                <w:lang w:val="ro-MD"/>
              </w:rPr>
              <w:t>346,8</w:t>
            </w:r>
          </w:p>
        </w:tc>
        <w:tc>
          <w:tcPr>
            <w:tcW w:w="987" w:type="dxa"/>
            <w:tcBorders>
              <w:top w:val="single" w:sz="4" w:space="0" w:color="auto"/>
              <w:bottom w:val="single" w:sz="4" w:space="0" w:color="auto"/>
            </w:tcBorders>
            <w:vAlign w:val="center"/>
          </w:tcPr>
          <w:p w14:paraId="412C8E7F" w14:textId="77777777" w:rsidR="008945A5" w:rsidRDefault="008945A5" w:rsidP="00635D16">
            <w:pPr>
              <w:jc w:val="center"/>
              <w:rPr>
                <w:sz w:val="20"/>
                <w:szCs w:val="20"/>
                <w:lang w:val="ro-MD"/>
              </w:rPr>
            </w:pPr>
          </w:p>
          <w:p w14:paraId="1083AA3A" w14:textId="77777777" w:rsidR="00FA720C" w:rsidRDefault="00FA720C" w:rsidP="00635D16">
            <w:pPr>
              <w:jc w:val="center"/>
              <w:rPr>
                <w:sz w:val="20"/>
                <w:szCs w:val="20"/>
                <w:lang w:val="ro-MD"/>
              </w:rPr>
            </w:pPr>
          </w:p>
          <w:p w14:paraId="0F9B47C1" w14:textId="77777777" w:rsidR="00FA720C" w:rsidRDefault="00FA720C" w:rsidP="00635D16">
            <w:pPr>
              <w:jc w:val="center"/>
              <w:rPr>
                <w:sz w:val="20"/>
                <w:szCs w:val="20"/>
                <w:lang w:val="ro-MD"/>
              </w:rPr>
            </w:pPr>
          </w:p>
          <w:p w14:paraId="0A977F8A" w14:textId="48C6D9B8" w:rsidR="008945A5" w:rsidRDefault="008945A5" w:rsidP="00635D16">
            <w:pPr>
              <w:jc w:val="center"/>
              <w:rPr>
                <w:sz w:val="20"/>
                <w:szCs w:val="20"/>
                <w:lang w:val="ro-MD"/>
              </w:rPr>
            </w:pPr>
            <w:r>
              <w:rPr>
                <w:sz w:val="20"/>
                <w:szCs w:val="20"/>
                <w:lang w:val="ro-MD"/>
              </w:rPr>
              <w:t>446,0</w:t>
            </w:r>
          </w:p>
        </w:tc>
        <w:tc>
          <w:tcPr>
            <w:tcW w:w="992" w:type="dxa"/>
            <w:tcBorders>
              <w:top w:val="single" w:sz="4" w:space="0" w:color="auto"/>
              <w:bottom w:val="single" w:sz="4" w:space="0" w:color="auto"/>
            </w:tcBorders>
            <w:vAlign w:val="center"/>
          </w:tcPr>
          <w:p w14:paraId="0C0270D5" w14:textId="77777777" w:rsidR="008945A5" w:rsidRDefault="008945A5" w:rsidP="00635D16">
            <w:pPr>
              <w:jc w:val="center"/>
              <w:rPr>
                <w:sz w:val="20"/>
                <w:szCs w:val="20"/>
                <w:lang w:val="ro-MD"/>
              </w:rPr>
            </w:pPr>
          </w:p>
          <w:p w14:paraId="09D135B7" w14:textId="77777777" w:rsidR="00FA720C" w:rsidRDefault="00FA720C" w:rsidP="00635D16">
            <w:pPr>
              <w:jc w:val="center"/>
              <w:rPr>
                <w:sz w:val="20"/>
                <w:szCs w:val="20"/>
                <w:lang w:val="ro-MD"/>
              </w:rPr>
            </w:pPr>
          </w:p>
          <w:p w14:paraId="6D5CC5E5" w14:textId="77777777" w:rsidR="00FA720C" w:rsidRDefault="00FA720C" w:rsidP="00635D16">
            <w:pPr>
              <w:jc w:val="center"/>
              <w:rPr>
                <w:sz w:val="20"/>
                <w:szCs w:val="20"/>
                <w:lang w:val="ro-MD"/>
              </w:rPr>
            </w:pPr>
          </w:p>
          <w:p w14:paraId="7104776B" w14:textId="100EE40D" w:rsidR="00FA720C" w:rsidRDefault="00FA720C" w:rsidP="00635D16">
            <w:pPr>
              <w:jc w:val="center"/>
              <w:rPr>
                <w:sz w:val="20"/>
                <w:szCs w:val="20"/>
                <w:lang w:val="ro-MD"/>
              </w:rPr>
            </w:pPr>
            <w:r>
              <w:rPr>
                <w:sz w:val="20"/>
                <w:szCs w:val="20"/>
                <w:lang w:val="ro-MD"/>
              </w:rPr>
              <w:t>446,0</w:t>
            </w:r>
          </w:p>
        </w:tc>
        <w:tc>
          <w:tcPr>
            <w:tcW w:w="993" w:type="dxa"/>
            <w:tcBorders>
              <w:top w:val="single" w:sz="4" w:space="0" w:color="auto"/>
              <w:bottom w:val="single" w:sz="4" w:space="0" w:color="auto"/>
            </w:tcBorders>
            <w:vAlign w:val="center"/>
          </w:tcPr>
          <w:p w14:paraId="5191FD97" w14:textId="77777777" w:rsidR="0011155D" w:rsidRDefault="0011155D" w:rsidP="00635D16">
            <w:pPr>
              <w:jc w:val="center"/>
              <w:rPr>
                <w:bCs/>
                <w:sz w:val="20"/>
                <w:szCs w:val="20"/>
                <w:lang w:val="ro-MD"/>
              </w:rPr>
            </w:pPr>
          </w:p>
          <w:p w14:paraId="69DB0854" w14:textId="77777777" w:rsidR="00FA720C" w:rsidRDefault="00FA720C" w:rsidP="00635D16">
            <w:pPr>
              <w:jc w:val="center"/>
              <w:rPr>
                <w:bCs/>
                <w:sz w:val="20"/>
                <w:szCs w:val="20"/>
                <w:lang w:val="ro-MD"/>
              </w:rPr>
            </w:pPr>
          </w:p>
          <w:p w14:paraId="7286BA4D" w14:textId="77777777" w:rsidR="00FA720C" w:rsidRDefault="00FA720C" w:rsidP="00635D16">
            <w:pPr>
              <w:jc w:val="center"/>
              <w:rPr>
                <w:bCs/>
                <w:sz w:val="20"/>
                <w:szCs w:val="20"/>
                <w:lang w:val="ro-MD"/>
              </w:rPr>
            </w:pPr>
          </w:p>
          <w:p w14:paraId="53663D1B" w14:textId="7270B462" w:rsidR="00FA720C" w:rsidRPr="0011155D" w:rsidRDefault="00FA720C" w:rsidP="00635D16">
            <w:pPr>
              <w:jc w:val="center"/>
              <w:rPr>
                <w:bCs/>
                <w:sz w:val="20"/>
                <w:szCs w:val="20"/>
                <w:lang w:val="ro-MD"/>
              </w:rPr>
            </w:pPr>
            <w:r>
              <w:rPr>
                <w:bCs/>
                <w:sz w:val="20"/>
                <w:szCs w:val="20"/>
                <w:lang w:val="ro-MD"/>
              </w:rPr>
              <w:t>430,8</w:t>
            </w:r>
          </w:p>
        </w:tc>
        <w:tc>
          <w:tcPr>
            <w:tcW w:w="992" w:type="dxa"/>
            <w:tcBorders>
              <w:top w:val="single" w:sz="4" w:space="0" w:color="auto"/>
              <w:bottom w:val="single" w:sz="4" w:space="0" w:color="auto"/>
            </w:tcBorders>
            <w:vAlign w:val="center"/>
          </w:tcPr>
          <w:p w14:paraId="4CC4C84B" w14:textId="77777777" w:rsidR="0011155D" w:rsidRDefault="0011155D" w:rsidP="00635D16">
            <w:pPr>
              <w:jc w:val="center"/>
              <w:rPr>
                <w:bCs/>
                <w:sz w:val="20"/>
                <w:szCs w:val="20"/>
                <w:lang w:val="ro-MD"/>
              </w:rPr>
            </w:pPr>
          </w:p>
          <w:p w14:paraId="10A9B173" w14:textId="77777777" w:rsidR="00FA720C" w:rsidRDefault="00FA720C" w:rsidP="00635D16">
            <w:pPr>
              <w:jc w:val="center"/>
              <w:rPr>
                <w:bCs/>
                <w:sz w:val="20"/>
                <w:szCs w:val="20"/>
                <w:lang w:val="ro-MD"/>
              </w:rPr>
            </w:pPr>
          </w:p>
          <w:p w14:paraId="39050564" w14:textId="77777777" w:rsidR="00FA720C" w:rsidRDefault="00FA720C" w:rsidP="00635D16">
            <w:pPr>
              <w:jc w:val="center"/>
              <w:rPr>
                <w:bCs/>
                <w:sz w:val="20"/>
                <w:szCs w:val="20"/>
                <w:lang w:val="ro-MD"/>
              </w:rPr>
            </w:pPr>
          </w:p>
          <w:p w14:paraId="14430AC1" w14:textId="7A592CDD" w:rsidR="00FA720C" w:rsidRPr="0011155D" w:rsidRDefault="00FA720C" w:rsidP="00635D16">
            <w:pPr>
              <w:jc w:val="center"/>
              <w:rPr>
                <w:bCs/>
                <w:sz w:val="20"/>
                <w:szCs w:val="20"/>
                <w:lang w:val="ro-MD"/>
              </w:rPr>
            </w:pPr>
            <w:r>
              <w:rPr>
                <w:bCs/>
                <w:sz w:val="20"/>
                <w:szCs w:val="20"/>
                <w:lang w:val="ro-MD"/>
              </w:rPr>
              <w:t>-15,2</w:t>
            </w:r>
          </w:p>
        </w:tc>
        <w:tc>
          <w:tcPr>
            <w:tcW w:w="709" w:type="dxa"/>
            <w:tcBorders>
              <w:top w:val="single" w:sz="4" w:space="0" w:color="auto"/>
              <w:bottom w:val="single" w:sz="4" w:space="0" w:color="auto"/>
            </w:tcBorders>
            <w:vAlign w:val="center"/>
          </w:tcPr>
          <w:p w14:paraId="1BD71768" w14:textId="77777777" w:rsidR="0011155D" w:rsidRDefault="0011155D" w:rsidP="00635D16">
            <w:pPr>
              <w:jc w:val="center"/>
              <w:rPr>
                <w:bCs/>
                <w:sz w:val="20"/>
                <w:szCs w:val="20"/>
                <w:lang w:val="ro-MD"/>
              </w:rPr>
            </w:pPr>
          </w:p>
          <w:p w14:paraId="37592161" w14:textId="77777777" w:rsidR="00FA720C" w:rsidRDefault="00FA720C" w:rsidP="00635D16">
            <w:pPr>
              <w:jc w:val="center"/>
              <w:rPr>
                <w:bCs/>
                <w:sz w:val="20"/>
                <w:szCs w:val="20"/>
                <w:lang w:val="ro-MD"/>
              </w:rPr>
            </w:pPr>
          </w:p>
          <w:p w14:paraId="10779753" w14:textId="77777777" w:rsidR="00FA720C" w:rsidRDefault="00FA720C" w:rsidP="00635D16">
            <w:pPr>
              <w:jc w:val="center"/>
              <w:rPr>
                <w:bCs/>
                <w:sz w:val="20"/>
                <w:szCs w:val="20"/>
                <w:lang w:val="ro-MD"/>
              </w:rPr>
            </w:pPr>
          </w:p>
          <w:p w14:paraId="6B004EB3" w14:textId="78FD9CB6" w:rsidR="00FA720C" w:rsidRPr="0011155D" w:rsidRDefault="00FA720C" w:rsidP="00635D16">
            <w:pPr>
              <w:jc w:val="center"/>
              <w:rPr>
                <w:bCs/>
                <w:sz w:val="20"/>
                <w:szCs w:val="20"/>
                <w:lang w:val="ro-MD"/>
              </w:rPr>
            </w:pPr>
            <w:r>
              <w:rPr>
                <w:bCs/>
                <w:sz w:val="20"/>
                <w:szCs w:val="20"/>
                <w:lang w:val="ro-MD"/>
              </w:rPr>
              <w:t>96,6</w:t>
            </w:r>
          </w:p>
        </w:tc>
        <w:tc>
          <w:tcPr>
            <w:tcW w:w="992" w:type="dxa"/>
            <w:tcBorders>
              <w:bottom w:val="single" w:sz="4" w:space="0" w:color="auto"/>
            </w:tcBorders>
            <w:vAlign w:val="center"/>
          </w:tcPr>
          <w:p w14:paraId="52384EAD" w14:textId="77777777" w:rsidR="004041F7" w:rsidRDefault="004041F7" w:rsidP="00635D16">
            <w:pPr>
              <w:jc w:val="center"/>
              <w:rPr>
                <w:sz w:val="20"/>
                <w:szCs w:val="20"/>
              </w:rPr>
            </w:pPr>
          </w:p>
          <w:p w14:paraId="16449C75" w14:textId="77777777" w:rsidR="00EC71BA" w:rsidRDefault="00EC71BA" w:rsidP="00635D16">
            <w:pPr>
              <w:jc w:val="center"/>
              <w:rPr>
                <w:sz w:val="20"/>
                <w:szCs w:val="20"/>
              </w:rPr>
            </w:pPr>
          </w:p>
          <w:p w14:paraId="59CC16FE" w14:textId="77777777" w:rsidR="00EC71BA" w:rsidRDefault="00EC71BA" w:rsidP="00635D16">
            <w:pPr>
              <w:jc w:val="center"/>
              <w:rPr>
                <w:sz w:val="20"/>
                <w:szCs w:val="20"/>
              </w:rPr>
            </w:pPr>
          </w:p>
          <w:p w14:paraId="05D818E6" w14:textId="1066F8AB" w:rsidR="00EC71BA" w:rsidRDefault="00EC71BA" w:rsidP="00635D16">
            <w:pPr>
              <w:jc w:val="center"/>
              <w:rPr>
                <w:sz w:val="20"/>
                <w:szCs w:val="20"/>
              </w:rPr>
            </w:pPr>
            <w:r>
              <w:rPr>
                <w:sz w:val="20"/>
                <w:szCs w:val="20"/>
              </w:rPr>
              <w:t>84,0</w:t>
            </w:r>
          </w:p>
        </w:tc>
        <w:tc>
          <w:tcPr>
            <w:tcW w:w="709" w:type="dxa"/>
            <w:tcBorders>
              <w:bottom w:val="single" w:sz="4" w:space="0" w:color="auto"/>
            </w:tcBorders>
            <w:vAlign w:val="center"/>
          </w:tcPr>
          <w:p w14:paraId="3C966E3B" w14:textId="77777777" w:rsidR="004041F7" w:rsidRDefault="004041F7" w:rsidP="00635D16">
            <w:pPr>
              <w:jc w:val="center"/>
              <w:rPr>
                <w:sz w:val="20"/>
                <w:szCs w:val="20"/>
                <w:lang w:val="ro-MD"/>
              </w:rPr>
            </w:pPr>
          </w:p>
          <w:p w14:paraId="45C677AB" w14:textId="77777777" w:rsidR="00EC71BA" w:rsidRDefault="00EC71BA" w:rsidP="00635D16">
            <w:pPr>
              <w:jc w:val="center"/>
              <w:rPr>
                <w:sz w:val="20"/>
                <w:szCs w:val="20"/>
                <w:lang w:val="ro-MD"/>
              </w:rPr>
            </w:pPr>
          </w:p>
          <w:p w14:paraId="5671E9D5" w14:textId="77777777" w:rsidR="00EC71BA" w:rsidRDefault="00EC71BA" w:rsidP="00635D16">
            <w:pPr>
              <w:jc w:val="center"/>
              <w:rPr>
                <w:sz w:val="20"/>
                <w:szCs w:val="20"/>
                <w:lang w:val="ro-MD"/>
              </w:rPr>
            </w:pPr>
          </w:p>
          <w:p w14:paraId="4E3FEA5F" w14:textId="4CAAF7E6" w:rsidR="00EC71BA" w:rsidRDefault="00EC71BA" w:rsidP="00635D16">
            <w:pPr>
              <w:jc w:val="center"/>
              <w:rPr>
                <w:sz w:val="20"/>
                <w:szCs w:val="20"/>
                <w:lang w:val="ro-MD"/>
              </w:rPr>
            </w:pPr>
            <w:r>
              <w:rPr>
                <w:sz w:val="20"/>
                <w:szCs w:val="20"/>
                <w:lang w:val="ro-MD"/>
              </w:rPr>
              <w:t>124,2</w:t>
            </w:r>
          </w:p>
        </w:tc>
      </w:tr>
      <w:tr w:rsidR="006C1E33" w:rsidRPr="008945A5" w14:paraId="684D778E" w14:textId="77777777" w:rsidTr="00F94F60">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5E6F498E" w14:textId="41F69A2B" w:rsidR="006C1E33" w:rsidRPr="001E6DC1" w:rsidRDefault="006C1E33" w:rsidP="00635D16">
            <w:pPr>
              <w:rPr>
                <w:i/>
                <w:iCs/>
                <w:color w:val="000000"/>
                <w:sz w:val="20"/>
                <w:szCs w:val="20"/>
                <w:lang w:val="ro-MD"/>
              </w:rPr>
            </w:pPr>
            <w:r w:rsidRPr="001E6DC1">
              <w:rPr>
                <w:i/>
                <w:iCs/>
                <w:color w:val="000000"/>
                <w:sz w:val="20"/>
                <w:szCs w:val="20"/>
                <w:lang w:val="ro-MD"/>
              </w:rPr>
              <w:t>Case de copii de tip</w:t>
            </w:r>
            <w:r>
              <w:rPr>
                <w:i/>
                <w:iCs/>
                <w:color w:val="000000"/>
                <w:sz w:val="20"/>
                <w:szCs w:val="20"/>
                <w:lang w:val="ro-MD"/>
              </w:rPr>
              <w:t xml:space="preserve"> familial</w:t>
            </w:r>
          </w:p>
        </w:tc>
        <w:tc>
          <w:tcPr>
            <w:tcW w:w="851" w:type="dxa"/>
            <w:tcBorders>
              <w:top w:val="single" w:sz="4" w:space="0" w:color="auto"/>
              <w:left w:val="nil"/>
              <w:bottom w:val="single" w:sz="4" w:space="0" w:color="auto"/>
              <w:right w:val="single" w:sz="4" w:space="0" w:color="auto"/>
            </w:tcBorders>
            <w:vAlign w:val="bottom"/>
          </w:tcPr>
          <w:p w14:paraId="6E65B6AF" w14:textId="16EA2752" w:rsidR="006C1E33" w:rsidRDefault="006C1E33" w:rsidP="00635D16">
            <w:pPr>
              <w:rPr>
                <w:sz w:val="18"/>
                <w:szCs w:val="18"/>
                <w:lang w:val="ro-MD"/>
              </w:rPr>
            </w:pPr>
            <w:r>
              <w:rPr>
                <w:sz w:val="18"/>
                <w:szCs w:val="18"/>
                <w:lang w:val="ro-MD"/>
              </w:rPr>
              <w:t>00327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F1E3935" w14:textId="4CBDE1F4" w:rsidR="006C1E33" w:rsidRDefault="00FA720C" w:rsidP="00635D16">
            <w:pPr>
              <w:jc w:val="center"/>
              <w:rPr>
                <w:sz w:val="20"/>
                <w:szCs w:val="20"/>
                <w:lang w:val="ro-MD"/>
              </w:rPr>
            </w:pPr>
            <w:r>
              <w:rPr>
                <w:sz w:val="20"/>
                <w:szCs w:val="20"/>
                <w:lang w:val="ro-MD"/>
              </w:rPr>
              <w:t>2310,9</w:t>
            </w:r>
          </w:p>
        </w:tc>
        <w:tc>
          <w:tcPr>
            <w:tcW w:w="987" w:type="dxa"/>
            <w:tcBorders>
              <w:top w:val="single" w:sz="4" w:space="0" w:color="auto"/>
              <w:bottom w:val="single" w:sz="4" w:space="0" w:color="auto"/>
            </w:tcBorders>
            <w:vAlign w:val="center"/>
          </w:tcPr>
          <w:p w14:paraId="558573CE" w14:textId="5DACC3E1" w:rsidR="006C1E33" w:rsidRDefault="006C1E33" w:rsidP="00635D16">
            <w:pPr>
              <w:jc w:val="center"/>
              <w:rPr>
                <w:sz w:val="20"/>
                <w:szCs w:val="20"/>
                <w:lang w:val="ro-MD"/>
              </w:rPr>
            </w:pPr>
            <w:r>
              <w:rPr>
                <w:sz w:val="20"/>
                <w:szCs w:val="20"/>
                <w:lang w:val="ro-MD"/>
              </w:rPr>
              <w:t>3085,6</w:t>
            </w:r>
          </w:p>
        </w:tc>
        <w:tc>
          <w:tcPr>
            <w:tcW w:w="992" w:type="dxa"/>
            <w:tcBorders>
              <w:top w:val="single" w:sz="4" w:space="0" w:color="auto"/>
              <w:bottom w:val="single" w:sz="4" w:space="0" w:color="auto"/>
            </w:tcBorders>
            <w:vAlign w:val="center"/>
          </w:tcPr>
          <w:p w14:paraId="7BB87F99" w14:textId="148242D0" w:rsidR="006C1E33" w:rsidRDefault="00246562" w:rsidP="00635D16">
            <w:pPr>
              <w:jc w:val="center"/>
              <w:rPr>
                <w:sz w:val="20"/>
                <w:szCs w:val="20"/>
                <w:lang w:val="ro-MD"/>
              </w:rPr>
            </w:pPr>
            <w:r>
              <w:rPr>
                <w:sz w:val="20"/>
                <w:szCs w:val="20"/>
                <w:lang w:val="ro-MD"/>
              </w:rPr>
              <w:t>3085,6</w:t>
            </w:r>
          </w:p>
        </w:tc>
        <w:tc>
          <w:tcPr>
            <w:tcW w:w="993" w:type="dxa"/>
            <w:tcBorders>
              <w:top w:val="single" w:sz="4" w:space="0" w:color="auto"/>
              <w:bottom w:val="single" w:sz="4" w:space="0" w:color="auto"/>
            </w:tcBorders>
            <w:vAlign w:val="center"/>
          </w:tcPr>
          <w:p w14:paraId="700401A5" w14:textId="4D69C3E4" w:rsidR="006C1E33" w:rsidRDefault="00246562" w:rsidP="00635D16">
            <w:pPr>
              <w:jc w:val="center"/>
              <w:rPr>
                <w:sz w:val="20"/>
                <w:szCs w:val="20"/>
                <w:lang w:val="ro-MD"/>
              </w:rPr>
            </w:pPr>
            <w:r>
              <w:rPr>
                <w:sz w:val="20"/>
                <w:szCs w:val="20"/>
                <w:lang w:val="ro-MD"/>
              </w:rPr>
              <w:t>2759,9</w:t>
            </w:r>
          </w:p>
        </w:tc>
        <w:tc>
          <w:tcPr>
            <w:tcW w:w="992" w:type="dxa"/>
            <w:tcBorders>
              <w:top w:val="single" w:sz="4" w:space="0" w:color="auto"/>
              <w:bottom w:val="single" w:sz="4" w:space="0" w:color="auto"/>
            </w:tcBorders>
            <w:vAlign w:val="center"/>
          </w:tcPr>
          <w:p w14:paraId="64C01AE3" w14:textId="767C32BC" w:rsidR="006C1E33" w:rsidRDefault="00246562" w:rsidP="00635D16">
            <w:pPr>
              <w:jc w:val="center"/>
              <w:rPr>
                <w:sz w:val="20"/>
                <w:szCs w:val="20"/>
                <w:lang w:val="ro-MD"/>
              </w:rPr>
            </w:pPr>
            <w:r>
              <w:rPr>
                <w:sz w:val="20"/>
                <w:szCs w:val="20"/>
                <w:lang w:val="ro-MD"/>
              </w:rPr>
              <w:t>-325,7</w:t>
            </w:r>
          </w:p>
        </w:tc>
        <w:tc>
          <w:tcPr>
            <w:tcW w:w="709" w:type="dxa"/>
            <w:tcBorders>
              <w:top w:val="single" w:sz="4" w:space="0" w:color="auto"/>
              <w:bottom w:val="single" w:sz="4" w:space="0" w:color="auto"/>
            </w:tcBorders>
            <w:vAlign w:val="center"/>
          </w:tcPr>
          <w:p w14:paraId="38D471B9" w14:textId="5A2341BC" w:rsidR="006C1E33" w:rsidRDefault="00246562" w:rsidP="00635D16">
            <w:pPr>
              <w:jc w:val="center"/>
              <w:rPr>
                <w:sz w:val="20"/>
                <w:szCs w:val="20"/>
                <w:lang w:val="ro-MD"/>
              </w:rPr>
            </w:pPr>
            <w:r>
              <w:rPr>
                <w:sz w:val="20"/>
                <w:szCs w:val="20"/>
                <w:lang w:val="ro-MD"/>
              </w:rPr>
              <w:t>89,4</w:t>
            </w:r>
          </w:p>
        </w:tc>
        <w:tc>
          <w:tcPr>
            <w:tcW w:w="992" w:type="dxa"/>
            <w:tcBorders>
              <w:top w:val="single" w:sz="4" w:space="0" w:color="auto"/>
              <w:bottom w:val="single" w:sz="4" w:space="0" w:color="auto"/>
            </w:tcBorders>
            <w:vAlign w:val="center"/>
          </w:tcPr>
          <w:p w14:paraId="491B9854" w14:textId="1615995C" w:rsidR="00EC71BA" w:rsidRDefault="00EC71BA" w:rsidP="00EC71BA">
            <w:pPr>
              <w:jc w:val="center"/>
              <w:rPr>
                <w:sz w:val="20"/>
                <w:szCs w:val="20"/>
              </w:rPr>
            </w:pPr>
            <w:r>
              <w:rPr>
                <w:sz w:val="20"/>
                <w:szCs w:val="20"/>
              </w:rPr>
              <w:t>449,0</w:t>
            </w:r>
          </w:p>
        </w:tc>
        <w:tc>
          <w:tcPr>
            <w:tcW w:w="709" w:type="dxa"/>
            <w:tcBorders>
              <w:top w:val="single" w:sz="4" w:space="0" w:color="auto"/>
              <w:bottom w:val="single" w:sz="4" w:space="0" w:color="auto"/>
            </w:tcBorders>
            <w:vAlign w:val="center"/>
          </w:tcPr>
          <w:p w14:paraId="42AFAB5A" w14:textId="4A572FFE" w:rsidR="006C1E33" w:rsidRDefault="00EC71BA" w:rsidP="00635D16">
            <w:pPr>
              <w:jc w:val="center"/>
              <w:rPr>
                <w:sz w:val="20"/>
                <w:szCs w:val="20"/>
                <w:lang w:val="ro-MD"/>
              </w:rPr>
            </w:pPr>
            <w:r>
              <w:rPr>
                <w:sz w:val="20"/>
                <w:szCs w:val="20"/>
                <w:lang w:val="ro-MD"/>
              </w:rPr>
              <w:t>119,4</w:t>
            </w:r>
          </w:p>
        </w:tc>
      </w:tr>
      <w:tr w:rsidR="006C1E33" w:rsidRPr="008945A5" w14:paraId="2F4A042A" w14:textId="77777777" w:rsidTr="00F94F60">
        <w:tc>
          <w:tcPr>
            <w:tcW w:w="2410" w:type="dxa"/>
            <w:tcBorders>
              <w:top w:val="nil"/>
              <w:left w:val="single" w:sz="4" w:space="0" w:color="auto"/>
              <w:bottom w:val="single" w:sz="4" w:space="0" w:color="auto"/>
              <w:right w:val="single" w:sz="4" w:space="0" w:color="auto"/>
            </w:tcBorders>
            <w:shd w:val="clear" w:color="auto" w:fill="auto"/>
            <w:vAlign w:val="bottom"/>
          </w:tcPr>
          <w:p w14:paraId="2879D281" w14:textId="77777777" w:rsidR="006C1E33" w:rsidRDefault="006C1E33" w:rsidP="00635D16">
            <w:pPr>
              <w:rPr>
                <w:i/>
                <w:iCs/>
                <w:color w:val="000000"/>
                <w:sz w:val="20"/>
                <w:szCs w:val="20"/>
                <w:lang w:val="ro-MD"/>
              </w:rPr>
            </w:pPr>
            <w:r w:rsidRPr="001E6DC1">
              <w:rPr>
                <w:i/>
                <w:iCs/>
                <w:color w:val="000000"/>
                <w:sz w:val="20"/>
                <w:szCs w:val="20"/>
                <w:lang w:val="ro-MD"/>
              </w:rPr>
              <w:t>Centrul de Asisten</w:t>
            </w:r>
            <w:r>
              <w:rPr>
                <w:i/>
                <w:iCs/>
                <w:color w:val="000000"/>
                <w:sz w:val="20"/>
                <w:szCs w:val="20"/>
                <w:lang w:val="ro-MD"/>
              </w:rPr>
              <w:t>ță</w:t>
            </w:r>
            <w:r w:rsidRPr="001E6DC1">
              <w:rPr>
                <w:i/>
                <w:iCs/>
                <w:color w:val="000000"/>
                <w:sz w:val="20"/>
                <w:szCs w:val="20"/>
                <w:lang w:val="ro-MD"/>
              </w:rPr>
              <w:t xml:space="preserve"> Social</w:t>
            </w:r>
            <w:r>
              <w:rPr>
                <w:i/>
                <w:iCs/>
                <w:color w:val="000000"/>
                <w:sz w:val="20"/>
                <w:szCs w:val="20"/>
                <w:lang w:val="ro-MD"/>
              </w:rPr>
              <w:t>ă</w:t>
            </w:r>
            <w:r w:rsidRPr="001E6DC1">
              <w:rPr>
                <w:i/>
                <w:iCs/>
                <w:color w:val="000000"/>
                <w:sz w:val="20"/>
                <w:szCs w:val="20"/>
                <w:lang w:val="ro-MD"/>
              </w:rPr>
              <w:t xml:space="preserve"> de zi pentru copii</w:t>
            </w:r>
          </w:p>
          <w:p w14:paraId="5BADF4EB" w14:textId="327E1E6C" w:rsidR="006C1E33" w:rsidRPr="006C1E33" w:rsidRDefault="006C1E33" w:rsidP="00635D16">
            <w:pPr>
              <w:rPr>
                <w:i/>
                <w:iCs/>
                <w:color w:val="000000"/>
                <w:sz w:val="20"/>
                <w:szCs w:val="20"/>
              </w:rPr>
            </w:pPr>
            <w:r>
              <w:rPr>
                <w:i/>
                <w:iCs/>
                <w:color w:val="000000"/>
                <w:sz w:val="20"/>
                <w:szCs w:val="20"/>
                <w:lang w:val="en-US"/>
              </w:rPr>
              <w:t>“Credo” mun. Hîncești</w:t>
            </w:r>
          </w:p>
        </w:tc>
        <w:tc>
          <w:tcPr>
            <w:tcW w:w="851" w:type="dxa"/>
            <w:tcBorders>
              <w:top w:val="single" w:sz="4" w:space="0" w:color="auto"/>
              <w:left w:val="nil"/>
              <w:bottom w:val="single" w:sz="4" w:space="0" w:color="auto"/>
              <w:right w:val="single" w:sz="4" w:space="0" w:color="auto"/>
            </w:tcBorders>
            <w:vAlign w:val="bottom"/>
          </w:tcPr>
          <w:p w14:paraId="3B99C180" w14:textId="13C5247F" w:rsidR="006C1E33" w:rsidRDefault="006C1E33" w:rsidP="00635D16">
            <w:pPr>
              <w:rPr>
                <w:sz w:val="18"/>
                <w:szCs w:val="18"/>
                <w:lang w:val="ro-MD"/>
              </w:rPr>
            </w:pPr>
            <w:r>
              <w:rPr>
                <w:sz w:val="18"/>
                <w:szCs w:val="18"/>
                <w:lang w:val="ro-MD"/>
              </w:rPr>
              <w:t>00282</w:t>
            </w:r>
          </w:p>
        </w:tc>
        <w:tc>
          <w:tcPr>
            <w:tcW w:w="992" w:type="dxa"/>
            <w:tcBorders>
              <w:top w:val="nil"/>
              <w:left w:val="single" w:sz="4" w:space="0" w:color="auto"/>
              <w:bottom w:val="single" w:sz="4" w:space="0" w:color="auto"/>
              <w:right w:val="single" w:sz="4" w:space="0" w:color="auto"/>
            </w:tcBorders>
            <w:shd w:val="clear" w:color="auto" w:fill="auto"/>
            <w:vAlign w:val="bottom"/>
          </w:tcPr>
          <w:p w14:paraId="14A11515" w14:textId="20987F9C" w:rsidR="006C1E33" w:rsidRDefault="00FA720C" w:rsidP="00635D16">
            <w:pPr>
              <w:jc w:val="center"/>
              <w:rPr>
                <w:sz w:val="20"/>
                <w:szCs w:val="20"/>
                <w:lang w:val="ro-MD"/>
              </w:rPr>
            </w:pPr>
            <w:r>
              <w:rPr>
                <w:sz w:val="20"/>
                <w:szCs w:val="20"/>
                <w:lang w:val="ro-MD"/>
              </w:rPr>
              <w:t>443,3</w:t>
            </w:r>
          </w:p>
        </w:tc>
        <w:tc>
          <w:tcPr>
            <w:tcW w:w="987" w:type="dxa"/>
            <w:tcBorders>
              <w:top w:val="single" w:sz="4" w:space="0" w:color="auto"/>
              <w:bottom w:val="single" w:sz="4" w:space="0" w:color="auto"/>
            </w:tcBorders>
            <w:vAlign w:val="center"/>
          </w:tcPr>
          <w:p w14:paraId="225C6311" w14:textId="77777777" w:rsidR="006C1E33" w:rsidRDefault="006C1E33" w:rsidP="00635D16">
            <w:pPr>
              <w:jc w:val="center"/>
              <w:rPr>
                <w:sz w:val="20"/>
                <w:szCs w:val="20"/>
                <w:lang w:val="ro-MD"/>
              </w:rPr>
            </w:pPr>
          </w:p>
          <w:p w14:paraId="3F99371E" w14:textId="77777777" w:rsidR="006C1E33" w:rsidRDefault="006C1E33" w:rsidP="00635D16">
            <w:pPr>
              <w:jc w:val="center"/>
              <w:rPr>
                <w:sz w:val="20"/>
                <w:szCs w:val="20"/>
                <w:lang w:val="ro-MD"/>
              </w:rPr>
            </w:pPr>
          </w:p>
          <w:p w14:paraId="02B28858" w14:textId="4D513634" w:rsidR="006C1E33" w:rsidRDefault="006C1E33" w:rsidP="00635D16">
            <w:pPr>
              <w:jc w:val="center"/>
              <w:rPr>
                <w:sz w:val="20"/>
                <w:szCs w:val="20"/>
                <w:lang w:val="ro-MD"/>
              </w:rPr>
            </w:pPr>
            <w:r>
              <w:rPr>
                <w:sz w:val="20"/>
                <w:szCs w:val="20"/>
                <w:lang w:val="ro-MD"/>
              </w:rPr>
              <w:t>761,0</w:t>
            </w:r>
          </w:p>
        </w:tc>
        <w:tc>
          <w:tcPr>
            <w:tcW w:w="992" w:type="dxa"/>
            <w:tcBorders>
              <w:top w:val="single" w:sz="4" w:space="0" w:color="auto"/>
              <w:bottom w:val="single" w:sz="4" w:space="0" w:color="auto"/>
            </w:tcBorders>
            <w:vAlign w:val="center"/>
          </w:tcPr>
          <w:p w14:paraId="5555F6AE" w14:textId="77777777" w:rsidR="006C1E33" w:rsidRDefault="006C1E33" w:rsidP="00635D16">
            <w:pPr>
              <w:jc w:val="center"/>
              <w:rPr>
                <w:sz w:val="20"/>
                <w:szCs w:val="20"/>
                <w:lang w:val="ro-MD"/>
              </w:rPr>
            </w:pPr>
          </w:p>
          <w:p w14:paraId="703D47A4" w14:textId="77777777" w:rsidR="00246562" w:rsidRDefault="00246562" w:rsidP="00635D16">
            <w:pPr>
              <w:jc w:val="center"/>
              <w:rPr>
                <w:sz w:val="20"/>
                <w:szCs w:val="20"/>
                <w:lang w:val="ro-MD"/>
              </w:rPr>
            </w:pPr>
          </w:p>
          <w:p w14:paraId="162556E9" w14:textId="450B5376" w:rsidR="00246562" w:rsidRDefault="00246562" w:rsidP="00635D16">
            <w:pPr>
              <w:jc w:val="center"/>
              <w:rPr>
                <w:sz w:val="20"/>
                <w:szCs w:val="20"/>
                <w:lang w:val="ro-MD"/>
              </w:rPr>
            </w:pPr>
            <w:r>
              <w:rPr>
                <w:sz w:val="20"/>
                <w:szCs w:val="20"/>
                <w:lang w:val="ro-MD"/>
              </w:rPr>
              <w:t>761,0</w:t>
            </w:r>
          </w:p>
        </w:tc>
        <w:tc>
          <w:tcPr>
            <w:tcW w:w="993" w:type="dxa"/>
            <w:tcBorders>
              <w:top w:val="single" w:sz="4" w:space="0" w:color="auto"/>
              <w:bottom w:val="single" w:sz="4" w:space="0" w:color="auto"/>
            </w:tcBorders>
            <w:vAlign w:val="center"/>
          </w:tcPr>
          <w:p w14:paraId="59B0507A" w14:textId="77777777" w:rsidR="0011155D" w:rsidRDefault="0011155D" w:rsidP="00635D16">
            <w:pPr>
              <w:jc w:val="center"/>
              <w:rPr>
                <w:sz w:val="20"/>
                <w:szCs w:val="20"/>
                <w:lang w:val="ro-MD"/>
              </w:rPr>
            </w:pPr>
          </w:p>
          <w:p w14:paraId="5902DDFB" w14:textId="77777777" w:rsidR="00246562" w:rsidRDefault="00246562" w:rsidP="00635D16">
            <w:pPr>
              <w:jc w:val="center"/>
              <w:rPr>
                <w:sz w:val="20"/>
                <w:szCs w:val="20"/>
                <w:lang w:val="ro-MD"/>
              </w:rPr>
            </w:pPr>
          </w:p>
          <w:p w14:paraId="3183F24D" w14:textId="1EBAF143" w:rsidR="00246562" w:rsidRDefault="00246562" w:rsidP="00635D16">
            <w:pPr>
              <w:jc w:val="center"/>
              <w:rPr>
                <w:sz w:val="20"/>
                <w:szCs w:val="20"/>
                <w:lang w:val="ro-MD"/>
              </w:rPr>
            </w:pPr>
            <w:r>
              <w:rPr>
                <w:sz w:val="20"/>
                <w:szCs w:val="20"/>
                <w:lang w:val="ro-MD"/>
              </w:rPr>
              <w:t>383,1</w:t>
            </w:r>
          </w:p>
        </w:tc>
        <w:tc>
          <w:tcPr>
            <w:tcW w:w="992" w:type="dxa"/>
            <w:tcBorders>
              <w:top w:val="single" w:sz="4" w:space="0" w:color="auto"/>
              <w:bottom w:val="single" w:sz="4" w:space="0" w:color="auto"/>
            </w:tcBorders>
            <w:vAlign w:val="center"/>
          </w:tcPr>
          <w:p w14:paraId="66D49D35" w14:textId="77777777" w:rsidR="00912CBF" w:rsidRDefault="00912CBF" w:rsidP="00635D16">
            <w:pPr>
              <w:jc w:val="center"/>
              <w:rPr>
                <w:sz w:val="20"/>
                <w:szCs w:val="20"/>
                <w:lang w:val="ro-MD"/>
              </w:rPr>
            </w:pPr>
          </w:p>
          <w:p w14:paraId="0F031BFE" w14:textId="77777777" w:rsidR="00246562" w:rsidRDefault="00246562" w:rsidP="00635D16">
            <w:pPr>
              <w:jc w:val="center"/>
              <w:rPr>
                <w:sz w:val="20"/>
                <w:szCs w:val="20"/>
                <w:lang w:val="ro-MD"/>
              </w:rPr>
            </w:pPr>
          </w:p>
          <w:p w14:paraId="2DF353A8" w14:textId="1CCF2765" w:rsidR="00246562" w:rsidRDefault="00246562" w:rsidP="00635D16">
            <w:pPr>
              <w:jc w:val="center"/>
              <w:rPr>
                <w:sz w:val="20"/>
                <w:szCs w:val="20"/>
                <w:lang w:val="ro-MD"/>
              </w:rPr>
            </w:pPr>
            <w:r>
              <w:rPr>
                <w:sz w:val="20"/>
                <w:szCs w:val="20"/>
                <w:lang w:val="ro-MD"/>
              </w:rPr>
              <w:t>-377,9</w:t>
            </w:r>
          </w:p>
        </w:tc>
        <w:tc>
          <w:tcPr>
            <w:tcW w:w="709" w:type="dxa"/>
            <w:tcBorders>
              <w:top w:val="single" w:sz="4" w:space="0" w:color="auto"/>
              <w:bottom w:val="single" w:sz="4" w:space="0" w:color="auto"/>
            </w:tcBorders>
            <w:vAlign w:val="center"/>
          </w:tcPr>
          <w:p w14:paraId="1B060957" w14:textId="77777777" w:rsidR="00912CBF" w:rsidRDefault="00912CBF" w:rsidP="00635D16">
            <w:pPr>
              <w:jc w:val="center"/>
              <w:rPr>
                <w:sz w:val="20"/>
                <w:szCs w:val="20"/>
                <w:lang w:val="ro-MD"/>
              </w:rPr>
            </w:pPr>
          </w:p>
          <w:p w14:paraId="775C8574" w14:textId="77777777" w:rsidR="00246562" w:rsidRDefault="00246562" w:rsidP="00635D16">
            <w:pPr>
              <w:jc w:val="center"/>
              <w:rPr>
                <w:sz w:val="20"/>
                <w:szCs w:val="20"/>
                <w:lang w:val="ro-MD"/>
              </w:rPr>
            </w:pPr>
          </w:p>
          <w:p w14:paraId="6ADD2C25" w14:textId="257487E4" w:rsidR="00246562" w:rsidRDefault="00246562" w:rsidP="00635D16">
            <w:pPr>
              <w:jc w:val="center"/>
              <w:rPr>
                <w:sz w:val="20"/>
                <w:szCs w:val="20"/>
                <w:lang w:val="ro-MD"/>
              </w:rPr>
            </w:pPr>
            <w:r>
              <w:rPr>
                <w:sz w:val="20"/>
                <w:szCs w:val="20"/>
                <w:lang w:val="ro-MD"/>
              </w:rPr>
              <w:t>50,3</w:t>
            </w:r>
          </w:p>
        </w:tc>
        <w:tc>
          <w:tcPr>
            <w:tcW w:w="992" w:type="dxa"/>
            <w:tcBorders>
              <w:bottom w:val="single" w:sz="4" w:space="0" w:color="auto"/>
            </w:tcBorders>
            <w:vAlign w:val="center"/>
          </w:tcPr>
          <w:p w14:paraId="0C8618D5" w14:textId="77777777" w:rsidR="004041F7" w:rsidRDefault="004041F7" w:rsidP="00635D16">
            <w:pPr>
              <w:jc w:val="center"/>
              <w:rPr>
                <w:sz w:val="20"/>
                <w:szCs w:val="20"/>
              </w:rPr>
            </w:pPr>
          </w:p>
          <w:p w14:paraId="53344F46" w14:textId="77777777" w:rsidR="00EC71BA" w:rsidRDefault="00EC71BA" w:rsidP="00635D16">
            <w:pPr>
              <w:jc w:val="center"/>
              <w:rPr>
                <w:sz w:val="20"/>
                <w:szCs w:val="20"/>
              </w:rPr>
            </w:pPr>
          </w:p>
          <w:p w14:paraId="41F378A9" w14:textId="10B38CFC" w:rsidR="00EC71BA" w:rsidRDefault="00EC71BA" w:rsidP="00635D16">
            <w:pPr>
              <w:jc w:val="center"/>
              <w:rPr>
                <w:sz w:val="20"/>
                <w:szCs w:val="20"/>
              </w:rPr>
            </w:pPr>
            <w:r>
              <w:rPr>
                <w:sz w:val="20"/>
                <w:szCs w:val="20"/>
              </w:rPr>
              <w:t>-60,2</w:t>
            </w:r>
          </w:p>
        </w:tc>
        <w:tc>
          <w:tcPr>
            <w:tcW w:w="709" w:type="dxa"/>
            <w:tcBorders>
              <w:bottom w:val="single" w:sz="4" w:space="0" w:color="auto"/>
            </w:tcBorders>
            <w:vAlign w:val="center"/>
          </w:tcPr>
          <w:p w14:paraId="59C5B389" w14:textId="77777777" w:rsidR="00EC71BA" w:rsidRDefault="00EC71BA" w:rsidP="00635D16">
            <w:pPr>
              <w:jc w:val="center"/>
              <w:rPr>
                <w:sz w:val="20"/>
                <w:szCs w:val="20"/>
                <w:lang w:val="ro-MD"/>
              </w:rPr>
            </w:pPr>
          </w:p>
          <w:p w14:paraId="1A0A2131" w14:textId="77777777" w:rsidR="00EC71BA" w:rsidRDefault="00EC71BA" w:rsidP="00635D16">
            <w:pPr>
              <w:jc w:val="center"/>
              <w:rPr>
                <w:sz w:val="20"/>
                <w:szCs w:val="20"/>
                <w:lang w:val="ro-MD"/>
              </w:rPr>
            </w:pPr>
          </w:p>
          <w:p w14:paraId="3468B08E" w14:textId="1A3C6562" w:rsidR="004041F7" w:rsidRDefault="00EC71BA" w:rsidP="00635D16">
            <w:pPr>
              <w:jc w:val="center"/>
              <w:rPr>
                <w:sz w:val="20"/>
                <w:szCs w:val="20"/>
                <w:lang w:val="ro-MD"/>
              </w:rPr>
            </w:pPr>
            <w:r>
              <w:rPr>
                <w:sz w:val="20"/>
                <w:szCs w:val="20"/>
                <w:lang w:val="ro-MD"/>
              </w:rPr>
              <w:t>86,4</w:t>
            </w:r>
          </w:p>
        </w:tc>
      </w:tr>
      <w:tr w:rsidR="006C1E33" w:rsidRPr="008945A5" w14:paraId="4393B76C" w14:textId="77777777" w:rsidTr="00F94F60">
        <w:trPr>
          <w:trHeight w:val="78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42E7FAD2" w14:textId="42062972" w:rsidR="006C1E33" w:rsidRPr="001E6DC1" w:rsidRDefault="006C1E33" w:rsidP="00635D16">
            <w:pPr>
              <w:rPr>
                <w:i/>
                <w:iCs/>
                <w:color w:val="000000"/>
                <w:sz w:val="20"/>
                <w:szCs w:val="20"/>
                <w:lang w:val="ro-MD"/>
              </w:rPr>
            </w:pPr>
            <w:r w:rsidRPr="001E6DC1">
              <w:rPr>
                <w:i/>
                <w:iCs/>
                <w:color w:val="000000"/>
                <w:sz w:val="20"/>
                <w:szCs w:val="20"/>
                <w:lang w:val="ro-MD"/>
              </w:rPr>
              <w:t>Serviciul comunitar</w:t>
            </w:r>
            <w:r>
              <w:rPr>
                <w:i/>
                <w:iCs/>
                <w:color w:val="000000"/>
                <w:sz w:val="20"/>
                <w:szCs w:val="20"/>
                <w:lang w:val="ro-MD"/>
              </w:rPr>
              <w:t xml:space="preserve"> </w:t>
            </w:r>
            <w:r w:rsidRPr="001E6DC1">
              <w:rPr>
                <w:i/>
                <w:iCs/>
                <w:color w:val="000000"/>
                <w:sz w:val="20"/>
                <w:szCs w:val="20"/>
                <w:lang w:val="ro-MD"/>
              </w:rPr>
              <w:t>"Pas</w:t>
            </w:r>
            <w:r>
              <w:rPr>
                <w:i/>
                <w:iCs/>
                <w:color w:val="000000"/>
                <w:sz w:val="20"/>
                <w:szCs w:val="20"/>
                <w:lang w:val="ro-MD"/>
              </w:rPr>
              <w:t>ă</w:t>
            </w:r>
            <w:r w:rsidRPr="001E6DC1">
              <w:rPr>
                <w:i/>
                <w:iCs/>
                <w:color w:val="000000"/>
                <w:sz w:val="20"/>
                <w:szCs w:val="20"/>
                <w:lang w:val="ro-MD"/>
              </w:rPr>
              <w:t>rea albastr</w:t>
            </w:r>
            <w:r>
              <w:rPr>
                <w:i/>
                <w:iCs/>
                <w:color w:val="000000"/>
                <w:sz w:val="20"/>
                <w:szCs w:val="20"/>
                <w:lang w:val="ro-MD"/>
              </w:rPr>
              <w:t>ă</w:t>
            </w:r>
            <w:r w:rsidRPr="001E6DC1">
              <w:rPr>
                <w:i/>
                <w:iCs/>
                <w:color w:val="000000"/>
                <w:sz w:val="20"/>
                <w:szCs w:val="20"/>
                <w:lang w:val="ro-MD"/>
              </w:rPr>
              <w:t>"</w:t>
            </w:r>
            <w:r>
              <w:rPr>
                <w:i/>
                <w:iCs/>
                <w:color w:val="000000"/>
                <w:sz w:val="20"/>
                <w:szCs w:val="20"/>
                <w:lang w:val="ro-MD"/>
              </w:rPr>
              <w:t xml:space="preserve"> </w:t>
            </w:r>
            <w:r w:rsidRPr="001E6DC1">
              <w:rPr>
                <w:i/>
                <w:iCs/>
                <w:color w:val="000000"/>
                <w:sz w:val="20"/>
                <w:szCs w:val="20"/>
                <w:lang w:val="ro-MD"/>
              </w:rPr>
              <w:t xml:space="preserve"> pentru copii cu</w:t>
            </w:r>
            <w:r>
              <w:rPr>
                <w:i/>
                <w:iCs/>
                <w:color w:val="000000"/>
                <w:sz w:val="20"/>
                <w:szCs w:val="20"/>
                <w:lang w:val="ro-MD"/>
              </w:rPr>
              <w:t xml:space="preserve"> dezabilități mun. Hîncești</w:t>
            </w:r>
          </w:p>
        </w:tc>
        <w:tc>
          <w:tcPr>
            <w:tcW w:w="851" w:type="dxa"/>
            <w:tcBorders>
              <w:top w:val="single" w:sz="4" w:space="0" w:color="auto"/>
              <w:left w:val="single" w:sz="4" w:space="0" w:color="auto"/>
              <w:bottom w:val="single" w:sz="4" w:space="0" w:color="auto"/>
              <w:right w:val="single" w:sz="4" w:space="0" w:color="auto"/>
            </w:tcBorders>
            <w:vAlign w:val="bottom"/>
          </w:tcPr>
          <w:p w14:paraId="588E3330" w14:textId="3C559E6E" w:rsidR="006C1E33" w:rsidRDefault="006C1E33" w:rsidP="00635D16">
            <w:pPr>
              <w:rPr>
                <w:sz w:val="18"/>
                <w:szCs w:val="18"/>
                <w:lang w:val="ro-MD"/>
              </w:rPr>
            </w:pPr>
            <w:r>
              <w:rPr>
                <w:sz w:val="18"/>
                <w:szCs w:val="18"/>
                <w:lang w:val="ro-MD"/>
              </w:rPr>
              <w:t>00282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24E9DAA" w14:textId="267A5F4E" w:rsidR="006C1E33" w:rsidRDefault="00FA720C" w:rsidP="00635D16">
            <w:pPr>
              <w:jc w:val="center"/>
              <w:rPr>
                <w:sz w:val="20"/>
                <w:szCs w:val="20"/>
                <w:lang w:val="ro-MD"/>
              </w:rPr>
            </w:pPr>
            <w:r>
              <w:rPr>
                <w:sz w:val="20"/>
                <w:szCs w:val="20"/>
                <w:lang w:val="ro-MD"/>
              </w:rPr>
              <w:t>1135,2</w:t>
            </w:r>
          </w:p>
        </w:tc>
        <w:tc>
          <w:tcPr>
            <w:tcW w:w="987" w:type="dxa"/>
            <w:tcBorders>
              <w:top w:val="single" w:sz="4" w:space="0" w:color="auto"/>
              <w:left w:val="single" w:sz="4" w:space="0" w:color="auto"/>
              <w:bottom w:val="single" w:sz="4" w:space="0" w:color="auto"/>
              <w:right w:val="single" w:sz="4" w:space="0" w:color="auto"/>
            </w:tcBorders>
            <w:vAlign w:val="center"/>
          </w:tcPr>
          <w:p w14:paraId="1A4EA350" w14:textId="77777777" w:rsidR="006C1E33" w:rsidRDefault="006C1E33" w:rsidP="00635D16">
            <w:pPr>
              <w:jc w:val="center"/>
              <w:rPr>
                <w:sz w:val="20"/>
                <w:szCs w:val="20"/>
                <w:lang w:val="ro-MD"/>
              </w:rPr>
            </w:pPr>
          </w:p>
          <w:p w14:paraId="735C47A0" w14:textId="77777777" w:rsidR="006C1E33" w:rsidRDefault="006C1E33" w:rsidP="00635D16">
            <w:pPr>
              <w:jc w:val="center"/>
              <w:rPr>
                <w:sz w:val="20"/>
                <w:szCs w:val="20"/>
                <w:lang w:val="ro-MD"/>
              </w:rPr>
            </w:pPr>
          </w:p>
          <w:p w14:paraId="202FC886" w14:textId="77777777" w:rsidR="006C1E33" w:rsidRDefault="006C1E33" w:rsidP="00635D16">
            <w:pPr>
              <w:jc w:val="center"/>
              <w:rPr>
                <w:sz w:val="20"/>
                <w:szCs w:val="20"/>
                <w:lang w:val="ro-MD"/>
              </w:rPr>
            </w:pPr>
          </w:p>
          <w:p w14:paraId="27A897B7" w14:textId="77777777" w:rsidR="00246562" w:rsidRDefault="00246562" w:rsidP="00635D16">
            <w:pPr>
              <w:jc w:val="center"/>
              <w:rPr>
                <w:sz w:val="20"/>
                <w:szCs w:val="20"/>
                <w:lang w:val="ro-MD"/>
              </w:rPr>
            </w:pPr>
          </w:p>
          <w:p w14:paraId="7D036BCE" w14:textId="1704A131" w:rsidR="006C1E33" w:rsidRDefault="006C1E33" w:rsidP="00635D16">
            <w:pPr>
              <w:jc w:val="center"/>
              <w:rPr>
                <w:sz w:val="20"/>
                <w:szCs w:val="20"/>
                <w:lang w:val="ro-MD"/>
              </w:rPr>
            </w:pPr>
            <w:r>
              <w:rPr>
                <w:sz w:val="20"/>
                <w:szCs w:val="20"/>
                <w:lang w:val="ro-MD"/>
              </w:rPr>
              <w:t>1400,0</w:t>
            </w:r>
          </w:p>
        </w:tc>
        <w:tc>
          <w:tcPr>
            <w:tcW w:w="992" w:type="dxa"/>
            <w:tcBorders>
              <w:top w:val="single" w:sz="4" w:space="0" w:color="auto"/>
              <w:left w:val="single" w:sz="4" w:space="0" w:color="auto"/>
              <w:bottom w:val="single" w:sz="4" w:space="0" w:color="auto"/>
              <w:right w:val="single" w:sz="4" w:space="0" w:color="auto"/>
            </w:tcBorders>
            <w:vAlign w:val="center"/>
          </w:tcPr>
          <w:p w14:paraId="4D9A8E46" w14:textId="77777777" w:rsidR="006C1E33" w:rsidRDefault="006C1E33" w:rsidP="00635D16">
            <w:pPr>
              <w:jc w:val="center"/>
              <w:rPr>
                <w:sz w:val="20"/>
                <w:szCs w:val="20"/>
                <w:lang w:val="ro-MD"/>
              </w:rPr>
            </w:pPr>
          </w:p>
          <w:p w14:paraId="1CD78165" w14:textId="77777777" w:rsidR="00246562" w:rsidRDefault="00246562" w:rsidP="00635D16">
            <w:pPr>
              <w:jc w:val="center"/>
              <w:rPr>
                <w:sz w:val="20"/>
                <w:szCs w:val="20"/>
                <w:lang w:val="ro-MD"/>
              </w:rPr>
            </w:pPr>
          </w:p>
          <w:p w14:paraId="52BAFD60" w14:textId="77777777" w:rsidR="00246562" w:rsidRDefault="00246562" w:rsidP="00635D16">
            <w:pPr>
              <w:jc w:val="center"/>
              <w:rPr>
                <w:sz w:val="20"/>
                <w:szCs w:val="20"/>
                <w:lang w:val="ro-MD"/>
              </w:rPr>
            </w:pPr>
          </w:p>
          <w:p w14:paraId="253E778B" w14:textId="77777777" w:rsidR="00246562" w:rsidRDefault="00246562" w:rsidP="00635D16">
            <w:pPr>
              <w:jc w:val="center"/>
              <w:rPr>
                <w:sz w:val="20"/>
                <w:szCs w:val="20"/>
                <w:lang w:val="ro-MD"/>
              </w:rPr>
            </w:pPr>
          </w:p>
          <w:p w14:paraId="074BB101" w14:textId="4C3CC893" w:rsidR="00246562" w:rsidRDefault="00246562" w:rsidP="00635D16">
            <w:pPr>
              <w:jc w:val="center"/>
              <w:rPr>
                <w:sz w:val="20"/>
                <w:szCs w:val="20"/>
                <w:lang w:val="ro-MD"/>
              </w:rPr>
            </w:pPr>
            <w:r>
              <w:rPr>
                <w:sz w:val="20"/>
                <w:szCs w:val="20"/>
                <w:lang w:val="ro-MD"/>
              </w:rPr>
              <w:t>1400,0</w:t>
            </w:r>
          </w:p>
        </w:tc>
        <w:tc>
          <w:tcPr>
            <w:tcW w:w="993" w:type="dxa"/>
            <w:tcBorders>
              <w:top w:val="single" w:sz="4" w:space="0" w:color="auto"/>
              <w:left w:val="single" w:sz="4" w:space="0" w:color="auto"/>
              <w:bottom w:val="single" w:sz="4" w:space="0" w:color="auto"/>
              <w:right w:val="single" w:sz="4" w:space="0" w:color="auto"/>
            </w:tcBorders>
            <w:vAlign w:val="center"/>
          </w:tcPr>
          <w:p w14:paraId="007FFD3D" w14:textId="77777777" w:rsidR="00912CBF" w:rsidRDefault="00912CBF" w:rsidP="00635D16">
            <w:pPr>
              <w:jc w:val="center"/>
              <w:rPr>
                <w:sz w:val="20"/>
                <w:szCs w:val="20"/>
                <w:lang w:val="ro-MD"/>
              </w:rPr>
            </w:pPr>
          </w:p>
          <w:p w14:paraId="094F3A74" w14:textId="77777777" w:rsidR="00246562" w:rsidRDefault="00246562" w:rsidP="00635D16">
            <w:pPr>
              <w:jc w:val="center"/>
              <w:rPr>
                <w:sz w:val="20"/>
                <w:szCs w:val="20"/>
                <w:lang w:val="ro-MD"/>
              </w:rPr>
            </w:pPr>
          </w:p>
          <w:p w14:paraId="697CA41A" w14:textId="77777777" w:rsidR="00246562" w:rsidRDefault="00246562" w:rsidP="00635D16">
            <w:pPr>
              <w:jc w:val="center"/>
              <w:rPr>
                <w:sz w:val="20"/>
                <w:szCs w:val="20"/>
                <w:lang w:val="ro-MD"/>
              </w:rPr>
            </w:pPr>
          </w:p>
          <w:p w14:paraId="44BF92FB" w14:textId="77777777" w:rsidR="00246562" w:rsidRDefault="00246562" w:rsidP="00635D16">
            <w:pPr>
              <w:jc w:val="center"/>
              <w:rPr>
                <w:sz w:val="20"/>
                <w:szCs w:val="20"/>
                <w:lang w:val="ro-MD"/>
              </w:rPr>
            </w:pPr>
          </w:p>
          <w:p w14:paraId="7DD22DE1" w14:textId="0B485F81" w:rsidR="00246562" w:rsidRDefault="00246562" w:rsidP="00635D16">
            <w:pPr>
              <w:jc w:val="center"/>
              <w:rPr>
                <w:sz w:val="20"/>
                <w:szCs w:val="20"/>
                <w:lang w:val="ro-MD"/>
              </w:rPr>
            </w:pPr>
            <w:r>
              <w:rPr>
                <w:sz w:val="20"/>
                <w:szCs w:val="20"/>
                <w:lang w:val="ro-MD"/>
              </w:rPr>
              <w:t>1256,3</w:t>
            </w:r>
          </w:p>
        </w:tc>
        <w:tc>
          <w:tcPr>
            <w:tcW w:w="992" w:type="dxa"/>
            <w:tcBorders>
              <w:top w:val="single" w:sz="4" w:space="0" w:color="auto"/>
              <w:left w:val="single" w:sz="4" w:space="0" w:color="auto"/>
              <w:bottom w:val="single" w:sz="4" w:space="0" w:color="auto"/>
              <w:right w:val="single" w:sz="4" w:space="0" w:color="auto"/>
            </w:tcBorders>
            <w:vAlign w:val="center"/>
          </w:tcPr>
          <w:p w14:paraId="234CFE49" w14:textId="77777777" w:rsidR="00912CBF" w:rsidRDefault="00912CBF" w:rsidP="00635D16">
            <w:pPr>
              <w:jc w:val="center"/>
              <w:rPr>
                <w:sz w:val="20"/>
                <w:szCs w:val="20"/>
                <w:lang w:val="ro-MD"/>
              </w:rPr>
            </w:pPr>
          </w:p>
          <w:p w14:paraId="49A3AA34" w14:textId="77777777" w:rsidR="00246562" w:rsidRDefault="00246562" w:rsidP="00635D16">
            <w:pPr>
              <w:jc w:val="center"/>
              <w:rPr>
                <w:sz w:val="20"/>
                <w:szCs w:val="20"/>
                <w:lang w:val="ro-MD"/>
              </w:rPr>
            </w:pPr>
          </w:p>
          <w:p w14:paraId="77172EC0" w14:textId="77777777" w:rsidR="00246562" w:rsidRDefault="00246562" w:rsidP="00635D16">
            <w:pPr>
              <w:jc w:val="center"/>
              <w:rPr>
                <w:sz w:val="20"/>
                <w:szCs w:val="20"/>
                <w:lang w:val="ro-MD"/>
              </w:rPr>
            </w:pPr>
          </w:p>
          <w:p w14:paraId="72A43354" w14:textId="77777777" w:rsidR="00246562" w:rsidRDefault="00246562" w:rsidP="00635D16">
            <w:pPr>
              <w:jc w:val="center"/>
              <w:rPr>
                <w:sz w:val="20"/>
                <w:szCs w:val="20"/>
                <w:lang w:val="ro-MD"/>
              </w:rPr>
            </w:pPr>
          </w:p>
          <w:p w14:paraId="03370BA0" w14:textId="497B0654" w:rsidR="00246562" w:rsidRDefault="00246562" w:rsidP="00635D16">
            <w:pPr>
              <w:jc w:val="center"/>
              <w:rPr>
                <w:sz w:val="20"/>
                <w:szCs w:val="20"/>
                <w:lang w:val="ro-MD"/>
              </w:rPr>
            </w:pPr>
            <w:r>
              <w:rPr>
                <w:sz w:val="20"/>
                <w:szCs w:val="20"/>
                <w:lang w:val="ro-MD"/>
              </w:rPr>
              <w:t>-143,7</w:t>
            </w:r>
          </w:p>
        </w:tc>
        <w:tc>
          <w:tcPr>
            <w:tcW w:w="709" w:type="dxa"/>
            <w:tcBorders>
              <w:top w:val="single" w:sz="4" w:space="0" w:color="auto"/>
              <w:left w:val="single" w:sz="4" w:space="0" w:color="auto"/>
              <w:bottom w:val="single" w:sz="4" w:space="0" w:color="auto"/>
              <w:right w:val="single" w:sz="4" w:space="0" w:color="auto"/>
            </w:tcBorders>
            <w:vAlign w:val="center"/>
          </w:tcPr>
          <w:p w14:paraId="6F682CE6" w14:textId="77777777" w:rsidR="00912CBF" w:rsidRDefault="00912CBF" w:rsidP="00635D16">
            <w:pPr>
              <w:jc w:val="center"/>
              <w:rPr>
                <w:sz w:val="20"/>
                <w:szCs w:val="20"/>
                <w:lang w:val="ro-MD"/>
              </w:rPr>
            </w:pPr>
          </w:p>
          <w:p w14:paraId="0807210E" w14:textId="77777777" w:rsidR="00246562" w:rsidRDefault="00246562" w:rsidP="00635D16">
            <w:pPr>
              <w:jc w:val="center"/>
              <w:rPr>
                <w:sz w:val="20"/>
                <w:szCs w:val="20"/>
                <w:lang w:val="ro-MD"/>
              </w:rPr>
            </w:pPr>
          </w:p>
          <w:p w14:paraId="017B82ED" w14:textId="77777777" w:rsidR="00246562" w:rsidRDefault="00246562" w:rsidP="00635D16">
            <w:pPr>
              <w:jc w:val="center"/>
              <w:rPr>
                <w:sz w:val="20"/>
                <w:szCs w:val="20"/>
                <w:lang w:val="ro-MD"/>
              </w:rPr>
            </w:pPr>
          </w:p>
          <w:p w14:paraId="69F2675F" w14:textId="77777777" w:rsidR="00246562" w:rsidRDefault="00246562" w:rsidP="00635D16">
            <w:pPr>
              <w:jc w:val="center"/>
              <w:rPr>
                <w:sz w:val="20"/>
                <w:szCs w:val="20"/>
                <w:lang w:val="ro-MD"/>
              </w:rPr>
            </w:pPr>
          </w:p>
          <w:p w14:paraId="71C5A867" w14:textId="23DC14CC" w:rsidR="00246562" w:rsidRDefault="00246562" w:rsidP="00635D16">
            <w:pPr>
              <w:jc w:val="center"/>
              <w:rPr>
                <w:sz w:val="20"/>
                <w:szCs w:val="20"/>
                <w:lang w:val="ro-MD"/>
              </w:rPr>
            </w:pPr>
            <w:r>
              <w:rPr>
                <w:sz w:val="20"/>
                <w:szCs w:val="20"/>
                <w:lang w:val="ro-MD"/>
              </w:rPr>
              <w:t>89,7</w:t>
            </w:r>
          </w:p>
        </w:tc>
        <w:tc>
          <w:tcPr>
            <w:tcW w:w="992" w:type="dxa"/>
            <w:tcBorders>
              <w:top w:val="single" w:sz="4" w:space="0" w:color="auto"/>
              <w:left w:val="single" w:sz="4" w:space="0" w:color="auto"/>
              <w:bottom w:val="single" w:sz="4" w:space="0" w:color="auto"/>
              <w:right w:val="single" w:sz="4" w:space="0" w:color="auto"/>
            </w:tcBorders>
            <w:vAlign w:val="center"/>
          </w:tcPr>
          <w:p w14:paraId="7AD09AA0" w14:textId="77777777" w:rsidR="004041F7" w:rsidRDefault="004041F7" w:rsidP="00635D16">
            <w:pPr>
              <w:jc w:val="center"/>
              <w:rPr>
                <w:sz w:val="20"/>
                <w:szCs w:val="20"/>
              </w:rPr>
            </w:pPr>
          </w:p>
          <w:p w14:paraId="702038E8" w14:textId="77777777" w:rsidR="00EC71BA" w:rsidRDefault="00EC71BA" w:rsidP="00635D16">
            <w:pPr>
              <w:jc w:val="center"/>
              <w:rPr>
                <w:sz w:val="20"/>
                <w:szCs w:val="20"/>
              </w:rPr>
            </w:pPr>
          </w:p>
          <w:p w14:paraId="15953113" w14:textId="77777777" w:rsidR="00EC71BA" w:rsidRDefault="00EC71BA" w:rsidP="00635D16">
            <w:pPr>
              <w:jc w:val="center"/>
              <w:rPr>
                <w:sz w:val="20"/>
                <w:szCs w:val="20"/>
              </w:rPr>
            </w:pPr>
          </w:p>
          <w:p w14:paraId="42144A94" w14:textId="77777777" w:rsidR="00EC71BA" w:rsidRDefault="00EC71BA" w:rsidP="00635D16">
            <w:pPr>
              <w:jc w:val="center"/>
              <w:rPr>
                <w:sz w:val="20"/>
                <w:szCs w:val="20"/>
              </w:rPr>
            </w:pPr>
          </w:p>
          <w:p w14:paraId="46DA68DD" w14:textId="66681751" w:rsidR="00EC71BA" w:rsidRDefault="00EC71BA" w:rsidP="00635D16">
            <w:pPr>
              <w:jc w:val="center"/>
              <w:rPr>
                <w:sz w:val="20"/>
                <w:szCs w:val="20"/>
              </w:rPr>
            </w:pPr>
            <w:r>
              <w:rPr>
                <w:sz w:val="20"/>
                <w:szCs w:val="20"/>
              </w:rPr>
              <w:t>121,1</w:t>
            </w:r>
          </w:p>
        </w:tc>
        <w:tc>
          <w:tcPr>
            <w:tcW w:w="709" w:type="dxa"/>
            <w:tcBorders>
              <w:top w:val="single" w:sz="4" w:space="0" w:color="auto"/>
              <w:left w:val="single" w:sz="4" w:space="0" w:color="auto"/>
              <w:bottom w:val="single" w:sz="4" w:space="0" w:color="auto"/>
              <w:right w:val="single" w:sz="4" w:space="0" w:color="auto"/>
            </w:tcBorders>
            <w:vAlign w:val="center"/>
          </w:tcPr>
          <w:p w14:paraId="18E2E6C2" w14:textId="77777777" w:rsidR="00EC71BA" w:rsidRDefault="00EC71BA" w:rsidP="00635D16">
            <w:pPr>
              <w:jc w:val="center"/>
              <w:rPr>
                <w:sz w:val="20"/>
                <w:szCs w:val="20"/>
                <w:lang w:val="ro-MD"/>
              </w:rPr>
            </w:pPr>
          </w:p>
          <w:p w14:paraId="2B98EE07" w14:textId="77777777" w:rsidR="00EC71BA" w:rsidRDefault="00EC71BA" w:rsidP="00635D16">
            <w:pPr>
              <w:jc w:val="center"/>
              <w:rPr>
                <w:sz w:val="20"/>
                <w:szCs w:val="20"/>
                <w:lang w:val="ro-MD"/>
              </w:rPr>
            </w:pPr>
          </w:p>
          <w:p w14:paraId="6ABC4CEC" w14:textId="77777777" w:rsidR="00EC71BA" w:rsidRDefault="00EC71BA" w:rsidP="00635D16">
            <w:pPr>
              <w:jc w:val="center"/>
              <w:rPr>
                <w:sz w:val="20"/>
                <w:szCs w:val="20"/>
                <w:lang w:val="ro-MD"/>
              </w:rPr>
            </w:pPr>
          </w:p>
          <w:p w14:paraId="46F86095" w14:textId="77777777" w:rsidR="00EC71BA" w:rsidRDefault="00EC71BA" w:rsidP="00635D16">
            <w:pPr>
              <w:jc w:val="center"/>
              <w:rPr>
                <w:sz w:val="20"/>
                <w:szCs w:val="20"/>
                <w:lang w:val="ro-MD"/>
              </w:rPr>
            </w:pPr>
          </w:p>
          <w:p w14:paraId="19F46F81" w14:textId="77777777" w:rsidR="00EC71BA" w:rsidRDefault="00EC71BA" w:rsidP="00635D16">
            <w:pPr>
              <w:jc w:val="center"/>
              <w:rPr>
                <w:sz w:val="20"/>
                <w:szCs w:val="20"/>
                <w:lang w:val="ro-MD"/>
              </w:rPr>
            </w:pPr>
          </w:p>
          <w:p w14:paraId="43F5B0FD" w14:textId="2BAFFFC8" w:rsidR="004041F7" w:rsidRDefault="00EC71BA" w:rsidP="00635D16">
            <w:pPr>
              <w:jc w:val="center"/>
              <w:rPr>
                <w:sz w:val="20"/>
                <w:szCs w:val="20"/>
                <w:lang w:val="ro-MD"/>
              </w:rPr>
            </w:pPr>
            <w:r>
              <w:rPr>
                <w:sz w:val="20"/>
                <w:szCs w:val="20"/>
                <w:lang w:val="ro-MD"/>
              </w:rPr>
              <w:t>110,7</w:t>
            </w:r>
          </w:p>
        </w:tc>
      </w:tr>
      <w:tr w:rsidR="006C1E33" w:rsidRPr="001E6DC1" w14:paraId="1DF00817" w14:textId="77777777" w:rsidTr="00F94F60">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288C1FEE" w14:textId="77777777" w:rsidR="006C1E33" w:rsidRPr="001E6DC1" w:rsidRDefault="006C1E33" w:rsidP="00635D16">
            <w:pPr>
              <w:rPr>
                <w:b/>
                <w:bCs/>
                <w:sz w:val="20"/>
                <w:szCs w:val="20"/>
                <w:lang w:val="ro-MD"/>
              </w:rPr>
            </w:pPr>
            <w:r w:rsidRPr="001E6DC1">
              <w:rPr>
                <w:b/>
                <w:bCs/>
                <w:sz w:val="20"/>
                <w:szCs w:val="20"/>
                <w:lang w:val="ro-MD"/>
              </w:rPr>
              <w:t xml:space="preserve"> Protecţie împotriva excluziunii sociale</w:t>
            </w:r>
          </w:p>
        </w:tc>
        <w:tc>
          <w:tcPr>
            <w:tcW w:w="851" w:type="dxa"/>
            <w:tcBorders>
              <w:top w:val="single" w:sz="4" w:space="0" w:color="auto"/>
              <w:left w:val="nil"/>
              <w:bottom w:val="single" w:sz="4" w:space="0" w:color="auto"/>
              <w:right w:val="single" w:sz="4" w:space="0" w:color="auto"/>
            </w:tcBorders>
            <w:vAlign w:val="bottom"/>
          </w:tcPr>
          <w:p w14:paraId="22B1AD4D" w14:textId="77777777" w:rsidR="006C1E33" w:rsidRPr="001E6DC1" w:rsidRDefault="006C1E33" w:rsidP="00635D16">
            <w:pPr>
              <w:rPr>
                <w:b/>
                <w:sz w:val="20"/>
                <w:szCs w:val="20"/>
                <w:lang w:val="ro-MD"/>
              </w:rPr>
            </w:pPr>
            <w:r w:rsidRPr="001E6DC1">
              <w:rPr>
                <w:b/>
                <w:bCs/>
                <w:sz w:val="20"/>
                <w:szCs w:val="20"/>
                <w:lang w:val="ro-MD"/>
              </w:rPr>
              <w:t>1070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5523386" w14:textId="2A0CC5D1" w:rsidR="006C1E33" w:rsidRPr="001E6DC1" w:rsidRDefault="00FA720C" w:rsidP="00635D16">
            <w:pPr>
              <w:rPr>
                <w:b/>
                <w:sz w:val="20"/>
                <w:szCs w:val="20"/>
                <w:lang w:val="ro-MD"/>
              </w:rPr>
            </w:pPr>
            <w:r>
              <w:rPr>
                <w:b/>
                <w:sz w:val="20"/>
                <w:szCs w:val="20"/>
                <w:lang w:val="ro-MD"/>
              </w:rPr>
              <w:t>2412,1</w:t>
            </w:r>
          </w:p>
        </w:tc>
        <w:tc>
          <w:tcPr>
            <w:tcW w:w="987" w:type="dxa"/>
            <w:tcBorders>
              <w:top w:val="single" w:sz="4" w:space="0" w:color="auto"/>
              <w:bottom w:val="single" w:sz="4" w:space="0" w:color="auto"/>
            </w:tcBorders>
            <w:vAlign w:val="center"/>
          </w:tcPr>
          <w:p w14:paraId="5FD91DB0" w14:textId="77777777" w:rsidR="00635D16" w:rsidRDefault="00635D16" w:rsidP="00635D16">
            <w:pPr>
              <w:jc w:val="center"/>
              <w:rPr>
                <w:b/>
                <w:sz w:val="20"/>
                <w:szCs w:val="20"/>
                <w:lang w:val="ro-MD"/>
              </w:rPr>
            </w:pPr>
          </w:p>
          <w:p w14:paraId="0D8F5946" w14:textId="6E08BA1F" w:rsidR="006C1E33" w:rsidRPr="001E6DC1" w:rsidRDefault="006C1E33" w:rsidP="00635D16">
            <w:pPr>
              <w:jc w:val="center"/>
              <w:rPr>
                <w:b/>
                <w:sz w:val="20"/>
                <w:szCs w:val="20"/>
                <w:lang w:val="ro-MD"/>
              </w:rPr>
            </w:pPr>
            <w:r>
              <w:rPr>
                <w:b/>
                <w:sz w:val="20"/>
                <w:szCs w:val="20"/>
                <w:lang w:val="ro-MD"/>
              </w:rPr>
              <w:t>1823,9</w:t>
            </w:r>
          </w:p>
        </w:tc>
        <w:tc>
          <w:tcPr>
            <w:tcW w:w="992" w:type="dxa"/>
            <w:tcBorders>
              <w:top w:val="single" w:sz="4" w:space="0" w:color="auto"/>
              <w:bottom w:val="single" w:sz="4" w:space="0" w:color="auto"/>
            </w:tcBorders>
            <w:vAlign w:val="center"/>
          </w:tcPr>
          <w:p w14:paraId="5D6CCC60" w14:textId="77777777" w:rsidR="006C1E33" w:rsidRDefault="006C1E33" w:rsidP="00635D16">
            <w:pPr>
              <w:jc w:val="center"/>
              <w:rPr>
                <w:b/>
                <w:sz w:val="20"/>
                <w:szCs w:val="20"/>
                <w:lang w:val="ro-MD"/>
              </w:rPr>
            </w:pPr>
          </w:p>
          <w:p w14:paraId="4F6091BE" w14:textId="20A17432" w:rsidR="00635D16" w:rsidRPr="001E6DC1" w:rsidRDefault="00635D16" w:rsidP="00635D16">
            <w:pPr>
              <w:jc w:val="center"/>
              <w:rPr>
                <w:b/>
                <w:sz w:val="20"/>
                <w:szCs w:val="20"/>
                <w:lang w:val="ro-MD"/>
              </w:rPr>
            </w:pPr>
            <w:r>
              <w:rPr>
                <w:b/>
                <w:sz w:val="20"/>
                <w:szCs w:val="20"/>
                <w:lang w:val="ro-MD"/>
              </w:rPr>
              <w:t>2824,7</w:t>
            </w:r>
          </w:p>
        </w:tc>
        <w:tc>
          <w:tcPr>
            <w:tcW w:w="993" w:type="dxa"/>
            <w:tcBorders>
              <w:top w:val="single" w:sz="4" w:space="0" w:color="auto"/>
              <w:bottom w:val="single" w:sz="4" w:space="0" w:color="auto"/>
            </w:tcBorders>
            <w:vAlign w:val="center"/>
          </w:tcPr>
          <w:p w14:paraId="063D0E41" w14:textId="77777777" w:rsidR="006C1E33" w:rsidRDefault="006C1E33" w:rsidP="00635D16">
            <w:pPr>
              <w:jc w:val="center"/>
              <w:rPr>
                <w:b/>
                <w:sz w:val="20"/>
                <w:szCs w:val="20"/>
                <w:lang w:val="ro-MD"/>
              </w:rPr>
            </w:pPr>
          </w:p>
          <w:p w14:paraId="46C41285" w14:textId="07E25ED4" w:rsidR="00635D16" w:rsidRPr="001E6DC1" w:rsidRDefault="00635D16" w:rsidP="00635D16">
            <w:pPr>
              <w:jc w:val="center"/>
              <w:rPr>
                <w:b/>
                <w:sz w:val="20"/>
                <w:szCs w:val="20"/>
                <w:lang w:val="ro-MD"/>
              </w:rPr>
            </w:pPr>
            <w:r>
              <w:rPr>
                <w:b/>
                <w:sz w:val="20"/>
                <w:szCs w:val="20"/>
                <w:lang w:val="ro-MD"/>
              </w:rPr>
              <w:t>2736,9</w:t>
            </w:r>
          </w:p>
        </w:tc>
        <w:tc>
          <w:tcPr>
            <w:tcW w:w="992" w:type="dxa"/>
            <w:tcBorders>
              <w:top w:val="single" w:sz="4" w:space="0" w:color="auto"/>
              <w:bottom w:val="single" w:sz="4" w:space="0" w:color="auto"/>
            </w:tcBorders>
            <w:vAlign w:val="center"/>
          </w:tcPr>
          <w:p w14:paraId="1F53AC25" w14:textId="77777777" w:rsidR="006C1E33" w:rsidRDefault="006C1E33" w:rsidP="00635D16">
            <w:pPr>
              <w:jc w:val="center"/>
              <w:rPr>
                <w:b/>
                <w:sz w:val="20"/>
                <w:szCs w:val="20"/>
                <w:lang w:val="ro-MD"/>
              </w:rPr>
            </w:pPr>
          </w:p>
          <w:p w14:paraId="6B0752C1" w14:textId="3F2DA35E" w:rsidR="00635D16" w:rsidRPr="001E6DC1" w:rsidRDefault="00635D16" w:rsidP="00635D16">
            <w:pPr>
              <w:jc w:val="center"/>
              <w:rPr>
                <w:b/>
                <w:sz w:val="20"/>
                <w:szCs w:val="20"/>
                <w:lang w:val="ro-MD"/>
              </w:rPr>
            </w:pPr>
            <w:r>
              <w:rPr>
                <w:b/>
                <w:sz w:val="20"/>
                <w:szCs w:val="20"/>
                <w:lang w:val="ro-MD"/>
              </w:rPr>
              <w:t>-87,8</w:t>
            </w:r>
          </w:p>
        </w:tc>
        <w:tc>
          <w:tcPr>
            <w:tcW w:w="709" w:type="dxa"/>
            <w:tcBorders>
              <w:top w:val="single" w:sz="4" w:space="0" w:color="auto"/>
              <w:bottom w:val="single" w:sz="4" w:space="0" w:color="auto"/>
            </w:tcBorders>
            <w:vAlign w:val="center"/>
          </w:tcPr>
          <w:p w14:paraId="745637F4" w14:textId="77777777" w:rsidR="006C1E33" w:rsidRDefault="006C1E33" w:rsidP="00635D16">
            <w:pPr>
              <w:jc w:val="center"/>
              <w:rPr>
                <w:b/>
                <w:sz w:val="20"/>
                <w:szCs w:val="20"/>
                <w:lang w:val="ro-MD"/>
              </w:rPr>
            </w:pPr>
          </w:p>
          <w:p w14:paraId="12FE992C" w14:textId="013E6116" w:rsidR="00635D16" w:rsidRPr="001E6DC1" w:rsidRDefault="00635D16" w:rsidP="00635D16">
            <w:pPr>
              <w:jc w:val="center"/>
              <w:rPr>
                <w:b/>
                <w:sz w:val="20"/>
                <w:szCs w:val="20"/>
                <w:lang w:val="ro-MD"/>
              </w:rPr>
            </w:pPr>
            <w:r>
              <w:rPr>
                <w:b/>
                <w:sz w:val="20"/>
                <w:szCs w:val="20"/>
                <w:lang w:val="ro-MD"/>
              </w:rPr>
              <w:t>96,9</w:t>
            </w:r>
          </w:p>
        </w:tc>
        <w:tc>
          <w:tcPr>
            <w:tcW w:w="992" w:type="dxa"/>
            <w:tcBorders>
              <w:top w:val="single" w:sz="4" w:space="0" w:color="auto"/>
              <w:bottom w:val="single" w:sz="4" w:space="0" w:color="auto"/>
            </w:tcBorders>
            <w:vAlign w:val="center"/>
          </w:tcPr>
          <w:p w14:paraId="0DF11B0D" w14:textId="77777777" w:rsidR="00EC71BA" w:rsidRDefault="00EC71BA" w:rsidP="00635D16">
            <w:pPr>
              <w:jc w:val="center"/>
              <w:rPr>
                <w:b/>
                <w:sz w:val="20"/>
                <w:szCs w:val="20"/>
                <w:lang w:val="ro-MD"/>
              </w:rPr>
            </w:pPr>
          </w:p>
          <w:p w14:paraId="4C46E58E" w14:textId="3A41EB6A" w:rsidR="006C1E33" w:rsidRPr="001E6DC1" w:rsidRDefault="00EC71BA" w:rsidP="00635D16">
            <w:pPr>
              <w:jc w:val="center"/>
              <w:rPr>
                <w:b/>
                <w:sz w:val="20"/>
                <w:szCs w:val="20"/>
                <w:lang w:val="ro-MD"/>
              </w:rPr>
            </w:pPr>
            <w:r>
              <w:rPr>
                <w:b/>
                <w:sz w:val="20"/>
                <w:szCs w:val="20"/>
                <w:lang w:val="ro-MD"/>
              </w:rPr>
              <w:t>324,8</w:t>
            </w:r>
          </w:p>
        </w:tc>
        <w:tc>
          <w:tcPr>
            <w:tcW w:w="709" w:type="dxa"/>
            <w:tcBorders>
              <w:top w:val="single" w:sz="4" w:space="0" w:color="auto"/>
              <w:bottom w:val="single" w:sz="4" w:space="0" w:color="auto"/>
            </w:tcBorders>
            <w:vAlign w:val="center"/>
          </w:tcPr>
          <w:p w14:paraId="600362BA" w14:textId="77777777" w:rsidR="00EC71BA" w:rsidRDefault="00EC71BA" w:rsidP="00635D16">
            <w:pPr>
              <w:jc w:val="center"/>
              <w:rPr>
                <w:b/>
                <w:sz w:val="20"/>
                <w:szCs w:val="20"/>
                <w:lang w:val="ro-MD"/>
              </w:rPr>
            </w:pPr>
          </w:p>
          <w:p w14:paraId="56E157BE" w14:textId="1C436195" w:rsidR="006C1E33" w:rsidRPr="001E6DC1" w:rsidRDefault="00EC71BA" w:rsidP="00635D16">
            <w:pPr>
              <w:jc w:val="center"/>
              <w:rPr>
                <w:b/>
                <w:sz w:val="20"/>
                <w:szCs w:val="20"/>
                <w:lang w:val="ro-MD"/>
              </w:rPr>
            </w:pPr>
            <w:r>
              <w:rPr>
                <w:b/>
                <w:sz w:val="20"/>
                <w:szCs w:val="20"/>
                <w:lang w:val="ro-MD"/>
              </w:rPr>
              <w:t>113,5</w:t>
            </w:r>
          </w:p>
        </w:tc>
      </w:tr>
      <w:tr w:rsidR="006C1E33" w:rsidRPr="001E6DC1" w14:paraId="4EA87E4C" w14:textId="77777777" w:rsidTr="00F94F60">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533218E9" w14:textId="289F5F3D" w:rsidR="006C1E33" w:rsidRPr="001E6DC1" w:rsidRDefault="006C1E33" w:rsidP="00635D16">
            <w:pPr>
              <w:rPr>
                <w:b/>
                <w:bCs/>
                <w:sz w:val="20"/>
                <w:szCs w:val="20"/>
                <w:lang w:val="ro-MD"/>
              </w:rPr>
            </w:pPr>
            <w:r w:rsidRPr="001E6DC1">
              <w:rPr>
                <w:i/>
                <w:iCs/>
                <w:color w:val="000000"/>
                <w:sz w:val="20"/>
                <w:szCs w:val="20"/>
                <w:lang w:val="ro-MD"/>
              </w:rPr>
              <w:t>Serviciu in domeniul acord</w:t>
            </w:r>
            <w:r w:rsidR="00A555D1">
              <w:rPr>
                <w:i/>
                <w:iCs/>
                <w:color w:val="000000"/>
                <w:sz w:val="20"/>
                <w:szCs w:val="20"/>
                <w:lang w:val="ro-MD"/>
              </w:rPr>
              <w:t>ă</w:t>
            </w:r>
            <w:r w:rsidRPr="001E6DC1">
              <w:rPr>
                <w:i/>
                <w:iCs/>
                <w:color w:val="000000"/>
                <w:sz w:val="20"/>
                <w:szCs w:val="20"/>
                <w:lang w:val="ro-MD"/>
              </w:rPr>
              <w:t>rii ajutoarelor</w:t>
            </w:r>
            <w:r>
              <w:rPr>
                <w:i/>
                <w:iCs/>
                <w:color w:val="000000"/>
                <w:sz w:val="20"/>
                <w:szCs w:val="20"/>
                <w:lang w:val="ro-MD"/>
              </w:rPr>
              <w:t xml:space="preserve"> materiale</w:t>
            </w:r>
          </w:p>
        </w:tc>
        <w:tc>
          <w:tcPr>
            <w:tcW w:w="851" w:type="dxa"/>
            <w:tcBorders>
              <w:top w:val="single" w:sz="4" w:space="0" w:color="auto"/>
              <w:left w:val="nil"/>
              <w:bottom w:val="single" w:sz="4" w:space="0" w:color="auto"/>
              <w:right w:val="single" w:sz="4" w:space="0" w:color="auto"/>
            </w:tcBorders>
            <w:vAlign w:val="bottom"/>
          </w:tcPr>
          <w:p w14:paraId="43F28F71" w14:textId="51CC397B" w:rsidR="006C1E33" w:rsidRPr="006C1E33" w:rsidRDefault="006C1E33" w:rsidP="00635D16">
            <w:pPr>
              <w:rPr>
                <w:sz w:val="18"/>
                <w:szCs w:val="18"/>
                <w:lang w:val="ro-MD"/>
              </w:rPr>
            </w:pPr>
            <w:r w:rsidRPr="006C1E33">
              <w:rPr>
                <w:sz w:val="18"/>
                <w:szCs w:val="18"/>
                <w:lang w:val="ro-MD"/>
              </w:rPr>
              <w:t>00250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B75B200" w14:textId="370B6822" w:rsidR="006C1E33" w:rsidRPr="006C1E33" w:rsidRDefault="00FA720C" w:rsidP="00635D16">
            <w:pPr>
              <w:rPr>
                <w:sz w:val="20"/>
                <w:szCs w:val="20"/>
                <w:lang w:val="ro-MD"/>
              </w:rPr>
            </w:pPr>
            <w:r>
              <w:rPr>
                <w:sz w:val="20"/>
                <w:szCs w:val="20"/>
                <w:lang w:val="ro-MD"/>
              </w:rPr>
              <w:t>719,3</w:t>
            </w:r>
          </w:p>
        </w:tc>
        <w:tc>
          <w:tcPr>
            <w:tcW w:w="987" w:type="dxa"/>
            <w:tcBorders>
              <w:top w:val="single" w:sz="4" w:space="0" w:color="auto"/>
              <w:bottom w:val="single" w:sz="4" w:space="0" w:color="auto"/>
            </w:tcBorders>
            <w:vAlign w:val="center"/>
          </w:tcPr>
          <w:p w14:paraId="1DAC121B" w14:textId="77777777" w:rsidR="006C1E33" w:rsidRDefault="006C1E33" w:rsidP="00635D16">
            <w:pPr>
              <w:jc w:val="center"/>
              <w:rPr>
                <w:sz w:val="20"/>
                <w:szCs w:val="20"/>
                <w:lang w:val="ro-MD"/>
              </w:rPr>
            </w:pPr>
          </w:p>
          <w:p w14:paraId="6D3F4E74" w14:textId="77777777" w:rsidR="006C1E33" w:rsidRDefault="006C1E33" w:rsidP="00635D16">
            <w:pPr>
              <w:jc w:val="center"/>
              <w:rPr>
                <w:sz w:val="20"/>
                <w:szCs w:val="20"/>
                <w:lang w:val="ro-MD"/>
              </w:rPr>
            </w:pPr>
          </w:p>
          <w:p w14:paraId="7D3A7C91" w14:textId="30B19E45" w:rsidR="006C1E33" w:rsidRDefault="006C1E33" w:rsidP="00635D16">
            <w:pPr>
              <w:jc w:val="center"/>
              <w:rPr>
                <w:b/>
                <w:sz w:val="20"/>
                <w:szCs w:val="20"/>
                <w:lang w:val="ro-MD"/>
              </w:rPr>
            </w:pPr>
            <w:r>
              <w:rPr>
                <w:sz w:val="20"/>
                <w:szCs w:val="20"/>
                <w:lang w:val="ro-MD"/>
              </w:rPr>
              <w:t>150,0</w:t>
            </w:r>
          </w:p>
        </w:tc>
        <w:tc>
          <w:tcPr>
            <w:tcW w:w="992" w:type="dxa"/>
            <w:tcBorders>
              <w:top w:val="single" w:sz="4" w:space="0" w:color="auto"/>
              <w:bottom w:val="single" w:sz="4" w:space="0" w:color="auto"/>
            </w:tcBorders>
            <w:vAlign w:val="center"/>
          </w:tcPr>
          <w:p w14:paraId="14F84019" w14:textId="77777777" w:rsidR="006C1E33" w:rsidRDefault="006C1E33" w:rsidP="00635D16">
            <w:pPr>
              <w:jc w:val="center"/>
              <w:rPr>
                <w:sz w:val="20"/>
                <w:szCs w:val="20"/>
                <w:lang w:val="ro-MD"/>
              </w:rPr>
            </w:pPr>
          </w:p>
          <w:p w14:paraId="23B95FB3" w14:textId="77777777" w:rsidR="00FA720C" w:rsidRDefault="00FA720C" w:rsidP="00635D16">
            <w:pPr>
              <w:jc w:val="center"/>
              <w:rPr>
                <w:sz w:val="20"/>
                <w:szCs w:val="20"/>
                <w:lang w:val="ro-MD"/>
              </w:rPr>
            </w:pPr>
          </w:p>
          <w:p w14:paraId="47C9CD52" w14:textId="0977B93B" w:rsidR="00FA720C" w:rsidRPr="006C1E33" w:rsidRDefault="00FA720C" w:rsidP="00635D16">
            <w:pPr>
              <w:jc w:val="center"/>
              <w:rPr>
                <w:sz w:val="20"/>
                <w:szCs w:val="20"/>
                <w:lang w:val="ro-MD"/>
              </w:rPr>
            </w:pPr>
            <w:r>
              <w:rPr>
                <w:sz w:val="20"/>
                <w:szCs w:val="20"/>
                <w:lang w:val="ro-MD"/>
              </w:rPr>
              <w:t>172,4</w:t>
            </w:r>
          </w:p>
        </w:tc>
        <w:tc>
          <w:tcPr>
            <w:tcW w:w="993" w:type="dxa"/>
            <w:tcBorders>
              <w:top w:val="single" w:sz="4" w:space="0" w:color="auto"/>
              <w:bottom w:val="single" w:sz="4" w:space="0" w:color="auto"/>
            </w:tcBorders>
            <w:vAlign w:val="center"/>
          </w:tcPr>
          <w:p w14:paraId="71CCD5A7" w14:textId="77777777" w:rsidR="0011155D" w:rsidRDefault="0011155D" w:rsidP="00635D16">
            <w:pPr>
              <w:jc w:val="center"/>
              <w:rPr>
                <w:sz w:val="20"/>
                <w:szCs w:val="20"/>
                <w:lang w:val="ro-MD"/>
              </w:rPr>
            </w:pPr>
          </w:p>
          <w:p w14:paraId="0A5E7BED" w14:textId="77777777" w:rsidR="00FA720C" w:rsidRDefault="00FA720C" w:rsidP="00635D16">
            <w:pPr>
              <w:jc w:val="center"/>
              <w:rPr>
                <w:sz w:val="20"/>
                <w:szCs w:val="20"/>
                <w:lang w:val="ro-MD"/>
              </w:rPr>
            </w:pPr>
          </w:p>
          <w:p w14:paraId="23D6AC5D" w14:textId="390A5D46" w:rsidR="00FA720C" w:rsidRPr="006C1E33" w:rsidRDefault="00FA720C" w:rsidP="00635D16">
            <w:pPr>
              <w:jc w:val="center"/>
              <w:rPr>
                <w:sz w:val="20"/>
                <w:szCs w:val="20"/>
                <w:lang w:val="ro-MD"/>
              </w:rPr>
            </w:pPr>
            <w:r>
              <w:rPr>
                <w:sz w:val="20"/>
                <w:szCs w:val="20"/>
                <w:lang w:val="ro-MD"/>
              </w:rPr>
              <w:t>152,2</w:t>
            </w:r>
          </w:p>
        </w:tc>
        <w:tc>
          <w:tcPr>
            <w:tcW w:w="992" w:type="dxa"/>
            <w:tcBorders>
              <w:top w:val="single" w:sz="4" w:space="0" w:color="auto"/>
              <w:bottom w:val="single" w:sz="4" w:space="0" w:color="auto"/>
            </w:tcBorders>
            <w:vAlign w:val="center"/>
          </w:tcPr>
          <w:p w14:paraId="23E5E410" w14:textId="77777777" w:rsidR="0011155D" w:rsidRDefault="0011155D" w:rsidP="00635D16">
            <w:pPr>
              <w:jc w:val="center"/>
              <w:rPr>
                <w:sz w:val="20"/>
                <w:szCs w:val="20"/>
                <w:lang w:val="ro-MD"/>
              </w:rPr>
            </w:pPr>
          </w:p>
          <w:p w14:paraId="1BDBE98E" w14:textId="77777777" w:rsidR="00FA720C" w:rsidRDefault="00FA720C" w:rsidP="00635D16">
            <w:pPr>
              <w:jc w:val="center"/>
              <w:rPr>
                <w:sz w:val="20"/>
                <w:szCs w:val="20"/>
                <w:lang w:val="ro-MD"/>
              </w:rPr>
            </w:pPr>
          </w:p>
          <w:p w14:paraId="7D9F4300" w14:textId="129912E3" w:rsidR="00FA720C" w:rsidRPr="006C1E33" w:rsidRDefault="00FA720C" w:rsidP="00635D16">
            <w:pPr>
              <w:jc w:val="center"/>
              <w:rPr>
                <w:sz w:val="20"/>
                <w:szCs w:val="20"/>
                <w:lang w:val="ro-MD"/>
              </w:rPr>
            </w:pPr>
            <w:r>
              <w:rPr>
                <w:sz w:val="20"/>
                <w:szCs w:val="20"/>
                <w:lang w:val="ro-MD"/>
              </w:rPr>
              <w:t>-20,2</w:t>
            </w:r>
          </w:p>
        </w:tc>
        <w:tc>
          <w:tcPr>
            <w:tcW w:w="709" w:type="dxa"/>
            <w:tcBorders>
              <w:top w:val="single" w:sz="4" w:space="0" w:color="auto"/>
              <w:bottom w:val="single" w:sz="4" w:space="0" w:color="auto"/>
            </w:tcBorders>
            <w:vAlign w:val="center"/>
          </w:tcPr>
          <w:p w14:paraId="2953B5D9" w14:textId="77777777" w:rsidR="0011155D" w:rsidRDefault="0011155D" w:rsidP="00635D16">
            <w:pPr>
              <w:jc w:val="center"/>
              <w:rPr>
                <w:sz w:val="20"/>
                <w:szCs w:val="20"/>
                <w:lang w:val="ro-MD"/>
              </w:rPr>
            </w:pPr>
          </w:p>
          <w:p w14:paraId="6E17C0E9" w14:textId="77777777" w:rsidR="00FA720C" w:rsidRDefault="00FA720C" w:rsidP="00635D16">
            <w:pPr>
              <w:jc w:val="center"/>
              <w:rPr>
                <w:sz w:val="20"/>
                <w:szCs w:val="20"/>
                <w:lang w:val="ro-MD"/>
              </w:rPr>
            </w:pPr>
          </w:p>
          <w:p w14:paraId="61DA4152" w14:textId="4AA001BE" w:rsidR="00FA720C" w:rsidRPr="006C1E33" w:rsidRDefault="00FA720C" w:rsidP="00635D16">
            <w:pPr>
              <w:jc w:val="center"/>
              <w:rPr>
                <w:sz w:val="20"/>
                <w:szCs w:val="20"/>
                <w:lang w:val="ro-MD"/>
              </w:rPr>
            </w:pPr>
            <w:r>
              <w:rPr>
                <w:sz w:val="20"/>
                <w:szCs w:val="20"/>
                <w:lang w:val="ro-MD"/>
              </w:rPr>
              <w:t>88,3</w:t>
            </w:r>
          </w:p>
        </w:tc>
        <w:tc>
          <w:tcPr>
            <w:tcW w:w="992" w:type="dxa"/>
            <w:tcBorders>
              <w:top w:val="single" w:sz="4" w:space="0" w:color="auto"/>
              <w:bottom w:val="single" w:sz="4" w:space="0" w:color="auto"/>
            </w:tcBorders>
            <w:vAlign w:val="center"/>
          </w:tcPr>
          <w:p w14:paraId="25700AA3" w14:textId="77777777" w:rsidR="004041F7" w:rsidRDefault="004041F7" w:rsidP="00635D16">
            <w:pPr>
              <w:jc w:val="center"/>
              <w:rPr>
                <w:sz w:val="20"/>
                <w:szCs w:val="20"/>
                <w:lang w:val="ro-MD"/>
              </w:rPr>
            </w:pPr>
          </w:p>
          <w:p w14:paraId="1FC3A79D" w14:textId="77777777" w:rsidR="00EC71BA" w:rsidRDefault="00EC71BA" w:rsidP="00635D16">
            <w:pPr>
              <w:jc w:val="center"/>
              <w:rPr>
                <w:sz w:val="20"/>
                <w:szCs w:val="20"/>
                <w:lang w:val="ro-MD"/>
              </w:rPr>
            </w:pPr>
          </w:p>
          <w:p w14:paraId="0D08DD67" w14:textId="1C104ACA" w:rsidR="00EC71BA" w:rsidRPr="006C1E33" w:rsidRDefault="00EC71BA" w:rsidP="00635D16">
            <w:pPr>
              <w:jc w:val="center"/>
              <w:rPr>
                <w:sz w:val="20"/>
                <w:szCs w:val="20"/>
                <w:lang w:val="ro-MD"/>
              </w:rPr>
            </w:pPr>
            <w:r>
              <w:rPr>
                <w:sz w:val="20"/>
                <w:szCs w:val="20"/>
                <w:lang w:val="ro-MD"/>
              </w:rPr>
              <w:t>-567,1</w:t>
            </w:r>
          </w:p>
        </w:tc>
        <w:tc>
          <w:tcPr>
            <w:tcW w:w="709" w:type="dxa"/>
            <w:tcBorders>
              <w:top w:val="single" w:sz="4" w:space="0" w:color="auto"/>
              <w:bottom w:val="single" w:sz="4" w:space="0" w:color="auto"/>
            </w:tcBorders>
            <w:vAlign w:val="center"/>
          </w:tcPr>
          <w:p w14:paraId="339F4E4B" w14:textId="77777777" w:rsidR="004041F7" w:rsidRDefault="004041F7" w:rsidP="00635D16">
            <w:pPr>
              <w:jc w:val="center"/>
              <w:rPr>
                <w:sz w:val="20"/>
                <w:szCs w:val="20"/>
                <w:lang w:val="ro-MD"/>
              </w:rPr>
            </w:pPr>
          </w:p>
          <w:p w14:paraId="3B1CE7EA" w14:textId="77777777" w:rsidR="00EC71BA" w:rsidRDefault="00EC71BA" w:rsidP="00635D16">
            <w:pPr>
              <w:jc w:val="center"/>
              <w:rPr>
                <w:sz w:val="20"/>
                <w:szCs w:val="20"/>
                <w:lang w:val="ro-MD"/>
              </w:rPr>
            </w:pPr>
          </w:p>
          <w:p w14:paraId="28228080" w14:textId="1C1B6273" w:rsidR="00EC71BA" w:rsidRPr="006C1E33" w:rsidRDefault="00EC71BA" w:rsidP="00635D16">
            <w:pPr>
              <w:jc w:val="center"/>
              <w:rPr>
                <w:sz w:val="20"/>
                <w:szCs w:val="20"/>
                <w:lang w:val="ro-MD"/>
              </w:rPr>
            </w:pPr>
            <w:r>
              <w:rPr>
                <w:sz w:val="20"/>
                <w:szCs w:val="20"/>
                <w:lang w:val="ro-MD"/>
              </w:rPr>
              <w:t>21,2</w:t>
            </w:r>
          </w:p>
        </w:tc>
      </w:tr>
      <w:tr w:rsidR="006C1E33" w:rsidRPr="001E6DC1" w14:paraId="5347EEE1" w14:textId="77777777" w:rsidTr="00F94F60">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6D1DDAC6" w14:textId="653D89C7" w:rsidR="006C1E33" w:rsidRPr="001E6DC1" w:rsidRDefault="00FE31FF" w:rsidP="00635D16">
            <w:pPr>
              <w:rPr>
                <w:i/>
                <w:iCs/>
                <w:color w:val="000000"/>
                <w:sz w:val="20"/>
                <w:szCs w:val="20"/>
                <w:lang w:val="ro-MD"/>
              </w:rPr>
            </w:pPr>
            <w:r w:rsidRPr="001E6DC1">
              <w:rPr>
                <w:i/>
                <w:iCs/>
                <w:color w:val="000000"/>
                <w:sz w:val="20"/>
                <w:szCs w:val="20"/>
                <w:lang w:val="ro-MD"/>
              </w:rPr>
              <w:t>Acordarea prestațiilor</w:t>
            </w:r>
            <w:r>
              <w:rPr>
                <w:i/>
                <w:iCs/>
                <w:color w:val="000000"/>
                <w:sz w:val="20"/>
                <w:szCs w:val="20"/>
                <w:lang w:val="ro-MD"/>
              </w:rPr>
              <w:t xml:space="preserve"> </w:t>
            </w:r>
            <w:r w:rsidRPr="001E6DC1">
              <w:rPr>
                <w:i/>
                <w:iCs/>
                <w:color w:val="000000"/>
                <w:sz w:val="20"/>
                <w:szCs w:val="20"/>
                <w:lang w:val="ro-MD"/>
              </w:rPr>
              <w:t xml:space="preserve"> sociale pentru copiii</w:t>
            </w:r>
            <w:r>
              <w:rPr>
                <w:i/>
                <w:iCs/>
                <w:color w:val="000000"/>
                <w:sz w:val="20"/>
                <w:szCs w:val="20"/>
                <w:lang w:val="ro-MD"/>
              </w:rPr>
              <w:t xml:space="preserve"> </w:t>
            </w:r>
            <w:r w:rsidRPr="001E6DC1">
              <w:rPr>
                <w:i/>
                <w:iCs/>
                <w:color w:val="000000"/>
                <w:sz w:val="20"/>
                <w:szCs w:val="20"/>
                <w:lang w:val="ro-MD"/>
              </w:rPr>
              <w:t xml:space="preserve"> plasați în serviciile</w:t>
            </w:r>
            <w:r>
              <w:rPr>
                <w:i/>
                <w:iCs/>
                <w:color w:val="000000"/>
                <w:sz w:val="20"/>
                <w:szCs w:val="20"/>
                <w:lang w:val="ro-MD"/>
              </w:rPr>
              <w:t xml:space="preserve"> sociale</w:t>
            </w:r>
          </w:p>
        </w:tc>
        <w:tc>
          <w:tcPr>
            <w:tcW w:w="851" w:type="dxa"/>
            <w:tcBorders>
              <w:top w:val="single" w:sz="4" w:space="0" w:color="auto"/>
              <w:left w:val="nil"/>
              <w:bottom w:val="single" w:sz="4" w:space="0" w:color="auto"/>
              <w:right w:val="single" w:sz="4" w:space="0" w:color="auto"/>
            </w:tcBorders>
            <w:vAlign w:val="bottom"/>
          </w:tcPr>
          <w:p w14:paraId="2D5EC34F" w14:textId="508BB4FA" w:rsidR="006C1E33" w:rsidRPr="006C1E33" w:rsidRDefault="00FE31FF" w:rsidP="00635D16">
            <w:pPr>
              <w:rPr>
                <w:sz w:val="18"/>
                <w:szCs w:val="18"/>
                <w:lang w:val="ro-MD"/>
              </w:rPr>
            </w:pPr>
            <w:r>
              <w:rPr>
                <w:sz w:val="18"/>
                <w:szCs w:val="18"/>
                <w:lang w:val="ro-MD"/>
              </w:rPr>
              <w:t>00487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7777E66" w14:textId="31851A6F" w:rsidR="006C1E33" w:rsidRPr="006C1E33" w:rsidRDefault="00FA720C" w:rsidP="00635D16">
            <w:pPr>
              <w:rPr>
                <w:sz w:val="20"/>
                <w:szCs w:val="20"/>
                <w:lang w:val="ro-MD"/>
              </w:rPr>
            </w:pPr>
            <w:r>
              <w:rPr>
                <w:sz w:val="20"/>
                <w:szCs w:val="20"/>
                <w:lang w:val="ro-MD"/>
              </w:rPr>
              <w:t>143,3</w:t>
            </w:r>
          </w:p>
        </w:tc>
        <w:tc>
          <w:tcPr>
            <w:tcW w:w="987" w:type="dxa"/>
            <w:tcBorders>
              <w:top w:val="single" w:sz="4" w:space="0" w:color="auto"/>
              <w:bottom w:val="single" w:sz="4" w:space="0" w:color="auto"/>
            </w:tcBorders>
            <w:vAlign w:val="center"/>
          </w:tcPr>
          <w:p w14:paraId="7E6D0335" w14:textId="77777777" w:rsidR="00FA720C" w:rsidRDefault="00FA720C" w:rsidP="00635D16">
            <w:pPr>
              <w:jc w:val="center"/>
              <w:rPr>
                <w:sz w:val="20"/>
                <w:szCs w:val="20"/>
                <w:lang w:val="ro-MD"/>
              </w:rPr>
            </w:pPr>
          </w:p>
          <w:p w14:paraId="540F52EA" w14:textId="77777777" w:rsidR="00FA720C" w:rsidRDefault="00FA720C" w:rsidP="00635D16">
            <w:pPr>
              <w:jc w:val="center"/>
              <w:rPr>
                <w:sz w:val="20"/>
                <w:szCs w:val="20"/>
                <w:lang w:val="ro-MD"/>
              </w:rPr>
            </w:pPr>
          </w:p>
          <w:p w14:paraId="732FA2B9" w14:textId="77777777" w:rsidR="00FA720C" w:rsidRDefault="00FA720C" w:rsidP="00635D16">
            <w:pPr>
              <w:jc w:val="center"/>
              <w:rPr>
                <w:sz w:val="20"/>
                <w:szCs w:val="20"/>
                <w:lang w:val="ro-MD"/>
              </w:rPr>
            </w:pPr>
          </w:p>
          <w:p w14:paraId="2E38DA95" w14:textId="2699BE8B" w:rsidR="006C1E33" w:rsidRDefault="00FE31FF" w:rsidP="00635D16">
            <w:pPr>
              <w:jc w:val="center"/>
              <w:rPr>
                <w:sz w:val="20"/>
                <w:szCs w:val="20"/>
                <w:lang w:val="ro-MD"/>
              </w:rPr>
            </w:pPr>
            <w:r>
              <w:rPr>
                <w:sz w:val="20"/>
                <w:szCs w:val="20"/>
                <w:lang w:val="ro-MD"/>
              </w:rPr>
              <w:t>399,1</w:t>
            </w:r>
          </w:p>
        </w:tc>
        <w:tc>
          <w:tcPr>
            <w:tcW w:w="992" w:type="dxa"/>
            <w:tcBorders>
              <w:top w:val="single" w:sz="4" w:space="0" w:color="auto"/>
              <w:bottom w:val="single" w:sz="4" w:space="0" w:color="auto"/>
            </w:tcBorders>
            <w:vAlign w:val="center"/>
          </w:tcPr>
          <w:p w14:paraId="698A9CCC" w14:textId="77777777" w:rsidR="00FA720C" w:rsidRDefault="00FA720C" w:rsidP="00635D16">
            <w:pPr>
              <w:jc w:val="center"/>
              <w:rPr>
                <w:sz w:val="20"/>
                <w:szCs w:val="20"/>
                <w:lang w:val="ro-MD"/>
              </w:rPr>
            </w:pPr>
          </w:p>
          <w:p w14:paraId="77CDEEFB" w14:textId="77777777" w:rsidR="00FA720C" w:rsidRDefault="00FA720C" w:rsidP="00635D16">
            <w:pPr>
              <w:jc w:val="center"/>
              <w:rPr>
                <w:sz w:val="20"/>
                <w:szCs w:val="20"/>
                <w:lang w:val="ro-MD"/>
              </w:rPr>
            </w:pPr>
          </w:p>
          <w:p w14:paraId="5D6B06E1" w14:textId="77777777" w:rsidR="00FA720C" w:rsidRDefault="00FA720C" w:rsidP="00635D16">
            <w:pPr>
              <w:jc w:val="center"/>
              <w:rPr>
                <w:sz w:val="20"/>
                <w:szCs w:val="20"/>
                <w:lang w:val="ro-MD"/>
              </w:rPr>
            </w:pPr>
          </w:p>
          <w:p w14:paraId="56266390" w14:textId="4149F430" w:rsidR="00FA720C" w:rsidRPr="006C1E33" w:rsidRDefault="00FA720C" w:rsidP="00635D16">
            <w:pPr>
              <w:jc w:val="center"/>
              <w:rPr>
                <w:sz w:val="20"/>
                <w:szCs w:val="20"/>
                <w:lang w:val="ro-MD"/>
              </w:rPr>
            </w:pPr>
            <w:r>
              <w:rPr>
                <w:sz w:val="20"/>
                <w:szCs w:val="20"/>
                <w:lang w:val="ro-MD"/>
              </w:rPr>
              <w:t>602,5</w:t>
            </w:r>
          </w:p>
        </w:tc>
        <w:tc>
          <w:tcPr>
            <w:tcW w:w="993" w:type="dxa"/>
            <w:tcBorders>
              <w:top w:val="single" w:sz="4" w:space="0" w:color="auto"/>
              <w:bottom w:val="single" w:sz="4" w:space="0" w:color="auto"/>
            </w:tcBorders>
            <w:vAlign w:val="center"/>
          </w:tcPr>
          <w:p w14:paraId="77AC7F61" w14:textId="77777777" w:rsidR="006C1E33" w:rsidRDefault="006C1E33" w:rsidP="00635D16">
            <w:pPr>
              <w:jc w:val="center"/>
              <w:rPr>
                <w:sz w:val="20"/>
                <w:szCs w:val="20"/>
                <w:lang w:val="ro-MD"/>
              </w:rPr>
            </w:pPr>
          </w:p>
          <w:p w14:paraId="582D4FEF" w14:textId="77777777" w:rsidR="00FA720C" w:rsidRDefault="00FA720C" w:rsidP="00635D16">
            <w:pPr>
              <w:jc w:val="center"/>
              <w:rPr>
                <w:sz w:val="20"/>
                <w:szCs w:val="20"/>
                <w:lang w:val="ro-MD"/>
              </w:rPr>
            </w:pPr>
          </w:p>
          <w:p w14:paraId="206C5914" w14:textId="77777777" w:rsidR="00FA720C" w:rsidRDefault="00FA720C" w:rsidP="00635D16">
            <w:pPr>
              <w:jc w:val="center"/>
              <w:rPr>
                <w:sz w:val="20"/>
                <w:szCs w:val="20"/>
                <w:lang w:val="ro-MD"/>
              </w:rPr>
            </w:pPr>
          </w:p>
          <w:p w14:paraId="19C67890" w14:textId="121BB895" w:rsidR="00FA720C" w:rsidRPr="006C1E33" w:rsidRDefault="00FA720C" w:rsidP="00635D16">
            <w:pPr>
              <w:jc w:val="center"/>
              <w:rPr>
                <w:sz w:val="20"/>
                <w:szCs w:val="20"/>
                <w:lang w:val="ro-MD"/>
              </w:rPr>
            </w:pPr>
            <w:r>
              <w:rPr>
                <w:sz w:val="20"/>
                <w:szCs w:val="20"/>
                <w:lang w:val="ro-MD"/>
              </w:rPr>
              <w:t>602,5</w:t>
            </w:r>
          </w:p>
        </w:tc>
        <w:tc>
          <w:tcPr>
            <w:tcW w:w="992" w:type="dxa"/>
            <w:tcBorders>
              <w:top w:val="single" w:sz="4" w:space="0" w:color="auto"/>
              <w:bottom w:val="single" w:sz="4" w:space="0" w:color="auto"/>
            </w:tcBorders>
            <w:vAlign w:val="center"/>
          </w:tcPr>
          <w:p w14:paraId="3A03A05B" w14:textId="77777777" w:rsidR="006C1E33" w:rsidRDefault="006C1E33" w:rsidP="00635D16">
            <w:pPr>
              <w:jc w:val="center"/>
              <w:rPr>
                <w:sz w:val="20"/>
                <w:szCs w:val="20"/>
                <w:lang w:val="ro-MD"/>
              </w:rPr>
            </w:pPr>
          </w:p>
          <w:p w14:paraId="4170FF29" w14:textId="77777777" w:rsidR="00FA720C" w:rsidRDefault="00FA720C" w:rsidP="00635D16">
            <w:pPr>
              <w:jc w:val="center"/>
              <w:rPr>
                <w:sz w:val="20"/>
                <w:szCs w:val="20"/>
                <w:lang w:val="ro-MD"/>
              </w:rPr>
            </w:pPr>
          </w:p>
          <w:p w14:paraId="208F17AB" w14:textId="77777777" w:rsidR="00FA720C" w:rsidRDefault="00FA720C" w:rsidP="00635D16">
            <w:pPr>
              <w:jc w:val="center"/>
              <w:rPr>
                <w:sz w:val="20"/>
                <w:szCs w:val="20"/>
                <w:lang w:val="ro-MD"/>
              </w:rPr>
            </w:pPr>
          </w:p>
          <w:p w14:paraId="6E0BD958" w14:textId="5B74B9AE" w:rsidR="00FA720C" w:rsidRPr="006C1E33" w:rsidRDefault="00FA720C" w:rsidP="00635D16">
            <w:pPr>
              <w:jc w:val="center"/>
              <w:rPr>
                <w:sz w:val="20"/>
                <w:szCs w:val="20"/>
                <w:lang w:val="ro-MD"/>
              </w:rPr>
            </w:pPr>
            <w:r>
              <w:rPr>
                <w:sz w:val="20"/>
                <w:szCs w:val="20"/>
                <w:lang w:val="ro-MD"/>
              </w:rPr>
              <w:t>-</w:t>
            </w:r>
          </w:p>
        </w:tc>
        <w:tc>
          <w:tcPr>
            <w:tcW w:w="709" w:type="dxa"/>
            <w:tcBorders>
              <w:top w:val="single" w:sz="4" w:space="0" w:color="auto"/>
              <w:bottom w:val="single" w:sz="4" w:space="0" w:color="auto"/>
            </w:tcBorders>
            <w:vAlign w:val="center"/>
          </w:tcPr>
          <w:p w14:paraId="17ACC8E0" w14:textId="77777777" w:rsidR="006C1E33" w:rsidRDefault="006C1E33" w:rsidP="00635D16">
            <w:pPr>
              <w:jc w:val="center"/>
              <w:rPr>
                <w:sz w:val="20"/>
                <w:szCs w:val="20"/>
                <w:lang w:val="ro-MD"/>
              </w:rPr>
            </w:pPr>
          </w:p>
          <w:p w14:paraId="01132B6E" w14:textId="77777777" w:rsidR="00FA720C" w:rsidRDefault="00FA720C" w:rsidP="00635D16">
            <w:pPr>
              <w:jc w:val="center"/>
              <w:rPr>
                <w:sz w:val="20"/>
                <w:szCs w:val="20"/>
                <w:lang w:val="ro-MD"/>
              </w:rPr>
            </w:pPr>
          </w:p>
          <w:p w14:paraId="712DEA68" w14:textId="77777777" w:rsidR="00FA720C" w:rsidRDefault="00FA720C" w:rsidP="00635D16">
            <w:pPr>
              <w:jc w:val="center"/>
              <w:rPr>
                <w:sz w:val="20"/>
                <w:szCs w:val="20"/>
                <w:lang w:val="ro-MD"/>
              </w:rPr>
            </w:pPr>
          </w:p>
          <w:p w14:paraId="579DE52D" w14:textId="7A2B8DBC" w:rsidR="00FA720C" w:rsidRPr="006C1E33" w:rsidRDefault="00FA720C" w:rsidP="00635D16">
            <w:pPr>
              <w:jc w:val="center"/>
              <w:rPr>
                <w:sz w:val="20"/>
                <w:szCs w:val="20"/>
                <w:lang w:val="ro-MD"/>
              </w:rPr>
            </w:pPr>
            <w:r>
              <w:rPr>
                <w:sz w:val="20"/>
                <w:szCs w:val="20"/>
                <w:lang w:val="ro-MD"/>
              </w:rPr>
              <w:t>100,0</w:t>
            </w:r>
          </w:p>
        </w:tc>
        <w:tc>
          <w:tcPr>
            <w:tcW w:w="992" w:type="dxa"/>
            <w:tcBorders>
              <w:top w:val="single" w:sz="4" w:space="0" w:color="auto"/>
              <w:bottom w:val="single" w:sz="4" w:space="0" w:color="auto"/>
            </w:tcBorders>
            <w:vAlign w:val="center"/>
          </w:tcPr>
          <w:p w14:paraId="1E013E1C" w14:textId="77777777" w:rsidR="006C1E33" w:rsidRDefault="006C1E33" w:rsidP="00635D16">
            <w:pPr>
              <w:jc w:val="center"/>
              <w:rPr>
                <w:sz w:val="20"/>
                <w:szCs w:val="20"/>
                <w:lang w:val="ro-MD"/>
              </w:rPr>
            </w:pPr>
          </w:p>
          <w:p w14:paraId="6AA3065E" w14:textId="77777777" w:rsidR="00EC71BA" w:rsidRDefault="00EC71BA" w:rsidP="00635D16">
            <w:pPr>
              <w:jc w:val="center"/>
              <w:rPr>
                <w:sz w:val="20"/>
                <w:szCs w:val="20"/>
                <w:lang w:val="ro-MD"/>
              </w:rPr>
            </w:pPr>
          </w:p>
          <w:p w14:paraId="619D193F" w14:textId="77777777" w:rsidR="00EC71BA" w:rsidRDefault="00EC71BA" w:rsidP="00635D16">
            <w:pPr>
              <w:jc w:val="center"/>
              <w:rPr>
                <w:sz w:val="20"/>
                <w:szCs w:val="20"/>
                <w:lang w:val="ro-MD"/>
              </w:rPr>
            </w:pPr>
          </w:p>
          <w:p w14:paraId="5F6DD1E0" w14:textId="0736FC70" w:rsidR="00EC71BA" w:rsidRPr="006C1E33" w:rsidRDefault="00EC71BA" w:rsidP="00635D16">
            <w:pPr>
              <w:jc w:val="center"/>
              <w:rPr>
                <w:sz w:val="20"/>
                <w:szCs w:val="20"/>
                <w:lang w:val="ro-MD"/>
              </w:rPr>
            </w:pPr>
            <w:r>
              <w:rPr>
                <w:sz w:val="20"/>
                <w:szCs w:val="20"/>
                <w:lang w:val="ro-MD"/>
              </w:rPr>
              <w:t>459,2</w:t>
            </w:r>
          </w:p>
        </w:tc>
        <w:tc>
          <w:tcPr>
            <w:tcW w:w="709" w:type="dxa"/>
            <w:tcBorders>
              <w:top w:val="single" w:sz="4" w:space="0" w:color="auto"/>
              <w:bottom w:val="single" w:sz="4" w:space="0" w:color="auto"/>
            </w:tcBorders>
            <w:vAlign w:val="center"/>
          </w:tcPr>
          <w:p w14:paraId="728B24C2" w14:textId="77777777" w:rsidR="006C1E33" w:rsidRDefault="006C1E33" w:rsidP="00635D16">
            <w:pPr>
              <w:jc w:val="center"/>
              <w:rPr>
                <w:sz w:val="20"/>
                <w:szCs w:val="20"/>
                <w:lang w:val="ro-MD"/>
              </w:rPr>
            </w:pPr>
          </w:p>
          <w:p w14:paraId="02ABED14" w14:textId="77777777" w:rsidR="00EC71BA" w:rsidRDefault="00EC71BA" w:rsidP="00635D16">
            <w:pPr>
              <w:jc w:val="center"/>
              <w:rPr>
                <w:sz w:val="20"/>
                <w:szCs w:val="20"/>
                <w:lang w:val="ro-MD"/>
              </w:rPr>
            </w:pPr>
          </w:p>
          <w:p w14:paraId="5AE2B2C2" w14:textId="77777777" w:rsidR="00EC71BA" w:rsidRDefault="00EC71BA" w:rsidP="00635D16">
            <w:pPr>
              <w:jc w:val="center"/>
              <w:rPr>
                <w:sz w:val="20"/>
                <w:szCs w:val="20"/>
                <w:lang w:val="ro-MD"/>
              </w:rPr>
            </w:pPr>
          </w:p>
          <w:p w14:paraId="1319791C" w14:textId="72EAA20A" w:rsidR="00EC71BA" w:rsidRPr="00EC71BA" w:rsidRDefault="00EC71BA" w:rsidP="00635D16">
            <w:pPr>
              <w:jc w:val="center"/>
              <w:rPr>
                <w:sz w:val="20"/>
                <w:szCs w:val="20"/>
                <w:lang w:val="en-US"/>
              </w:rPr>
            </w:pPr>
            <w:r>
              <w:rPr>
                <w:sz w:val="20"/>
                <w:szCs w:val="20"/>
                <w:lang w:val="en-US"/>
              </w:rPr>
              <w:t>&gt;200</w:t>
            </w:r>
          </w:p>
        </w:tc>
      </w:tr>
      <w:tr w:rsidR="00FE31FF" w:rsidRPr="001E6DC1" w14:paraId="575BDB5E" w14:textId="77777777" w:rsidTr="00F94F60">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45E68FE6" w14:textId="21F4D1DA" w:rsidR="00FE31FF" w:rsidRPr="001E6DC1" w:rsidRDefault="00FE31FF" w:rsidP="00635D16">
            <w:pPr>
              <w:rPr>
                <w:i/>
                <w:iCs/>
                <w:color w:val="000000"/>
                <w:sz w:val="20"/>
                <w:szCs w:val="20"/>
                <w:lang w:val="ro-MD"/>
              </w:rPr>
            </w:pPr>
            <w:r w:rsidRPr="001E6DC1">
              <w:rPr>
                <w:i/>
                <w:iCs/>
                <w:color w:val="000000"/>
                <w:sz w:val="20"/>
                <w:szCs w:val="20"/>
                <w:lang w:val="ro-MD"/>
              </w:rPr>
              <w:t>Acordarea ajutoarelor</w:t>
            </w:r>
            <w:r>
              <w:rPr>
                <w:i/>
                <w:iCs/>
                <w:color w:val="000000"/>
                <w:sz w:val="20"/>
                <w:szCs w:val="20"/>
                <w:lang w:val="ro-MD"/>
              </w:rPr>
              <w:t xml:space="preserve"> </w:t>
            </w:r>
            <w:r w:rsidRPr="001E6DC1">
              <w:rPr>
                <w:i/>
                <w:iCs/>
                <w:color w:val="000000"/>
                <w:sz w:val="20"/>
                <w:szCs w:val="20"/>
                <w:lang w:val="ro-MD"/>
              </w:rPr>
              <w:t xml:space="preserve"> unice persoanelor</w:t>
            </w:r>
            <w:r>
              <w:rPr>
                <w:i/>
                <w:iCs/>
                <w:color w:val="000000"/>
                <w:sz w:val="20"/>
                <w:szCs w:val="20"/>
                <w:lang w:val="ro-MD"/>
              </w:rPr>
              <w:t xml:space="preserve"> socialm</w:t>
            </w:r>
            <w:r w:rsidR="00A555D1">
              <w:rPr>
                <w:i/>
                <w:iCs/>
                <w:color w:val="000000"/>
                <w:sz w:val="20"/>
                <w:szCs w:val="20"/>
                <w:lang w:val="ro-MD"/>
              </w:rPr>
              <w:t>e</w:t>
            </w:r>
            <w:r>
              <w:rPr>
                <w:i/>
                <w:iCs/>
                <w:color w:val="000000"/>
                <w:sz w:val="20"/>
                <w:szCs w:val="20"/>
                <w:lang w:val="ro-MD"/>
              </w:rPr>
              <w:t>nte vulnerabile</w:t>
            </w:r>
          </w:p>
        </w:tc>
        <w:tc>
          <w:tcPr>
            <w:tcW w:w="851" w:type="dxa"/>
            <w:tcBorders>
              <w:top w:val="single" w:sz="4" w:space="0" w:color="auto"/>
              <w:left w:val="nil"/>
              <w:bottom w:val="single" w:sz="4" w:space="0" w:color="auto"/>
              <w:right w:val="single" w:sz="4" w:space="0" w:color="auto"/>
            </w:tcBorders>
            <w:vAlign w:val="bottom"/>
          </w:tcPr>
          <w:p w14:paraId="392B527B" w14:textId="22BF6102" w:rsidR="00FE31FF" w:rsidRDefault="00FE31FF" w:rsidP="00635D16">
            <w:pPr>
              <w:rPr>
                <w:sz w:val="18"/>
                <w:szCs w:val="18"/>
                <w:lang w:val="ro-MD"/>
              </w:rPr>
            </w:pPr>
            <w:r>
              <w:rPr>
                <w:sz w:val="18"/>
                <w:szCs w:val="18"/>
                <w:lang w:val="ro-MD"/>
              </w:rPr>
              <w:t>00291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E08100D" w14:textId="33A606DF" w:rsidR="00FE31FF" w:rsidRDefault="00FA720C" w:rsidP="00635D16">
            <w:pPr>
              <w:rPr>
                <w:sz w:val="20"/>
                <w:szCs w:val="20"/>
                <w:lang w:val="ro-MD"/>
              </w:rPr>
            </w:pPr>
            <w:r>
              <w:rPr>
                <w:sz w:val="20"/>
                <w:szCs w:val="20"/>
                <w:lang w:val="ro-MD"/>
              </w:rPr>
              <w:t>312,9</w:t>
            </w:r>
          </w:p>
        </w:tc>
        <w:tc>
          <w:tcPr>
            <w:tcW w:w="987" w:type="dxa"/>
            <w:tcBorders>
              <w:top w:val="single" w:sz="4" w:space="0" w:color="auto"/>
              <w:bottom w:val="single" w:sz="4" w:space="0" w:color="auto"/>
            </w:tcBorders>
            <w:vAlign w:val="center"/>
          </w:tcPr>
          <w:p w14:paraId="265C949F" w14:textId="49EB079B" w:rsidR="00FE31FF" w:rsidRDefault="00FE31FF" w:rsidP="00635D16">
            <w:pPr>
              <w:jc w:val="center"/>
              <w:rPr>
                <w:sz w:val="20"/>
                <w:szCs w:val="20"/>
                <w:lang w:val="ro-MD"/>
              </w:rPr>
            </w:pPr>
            <w:r>
              <w:rPr>
                <w:sz w:val="20"/>
                <w:szCs w:val="20"/>
                <w:lang w:val="ro-MD"/>
              </w:rPr>
              <w:t>-</w:t>
            </w:r>
          </w:p>
        </w:tc>
        <w:tc>
          <w:tcPr>
            <w:tcW w:w="992" w:type="dxa"/>
            <w:tcBorders>
              <w:top w:val="single" w:sz="4" w:space="0" w:color="auto"/>
              <w:bottom w:val="single" w:sz="4" w:space="0" w:color="auto"/>
            </w:tcBorders>
            <w:vAlign w:val="center"/>
          </w:tcPr>
          <w:p w14:paraId="48BE5FB1" w14:textId="3BBDDE91" w:rsidR="00FE31FF" w:rsidRDefault="00FA720C" w:rsidP="00635D16">
            <w:pPr>
              <w:jc w:val="center"/>
              <w:rPr>
                <w:sz w:val="20"/>
                <w:szCs w:val="20"/>
                <w:lang w:val="ro-MD"/>
              </w:rPr>
            </w:pPr>
            <w:r>
              <w:rPr>
                <w:sz w:val="20"/>
                <w:szCs w:val="20"/>
                <w:lang w:val="ro-MD"/>
              </w:rPr>
              <w:t>775,0</w:t>
            </w:r>
          </w:p>
        </w:tc>
        <w:tc>
          <w:tcPr>
            <w:tcW w:w="993" w:type="dxa"/>
            <w:tcBorders>
              <w:top w:val="single" w:sz="4" w:space="0" w:color="auto"/>
              <w:bottom w:val="single" w:sz="4" w:space="0" w:color="auto"/>
            </w:tcBorders>
            <w:vAlign w:val="center"/>
          </w:tcPr>
          <w:p w14:paraId="4A69F187" w14:textId="7E4074B3" w:rsidR="00FE31FF" w:rsidRDefault="00FA720C" w:rsidP="00635D16">
            <w:pPr>
              <w:jc w:val="center"/>
              <w:rPr>
                <w:sz w:val="20"/>
                <w:szCs w:val="20"/>
                <w:lang w:val="ro-MD"/>
              </w:rPr>
            </w:pPr>
            <w:r>
              <w:rPr>
                <w:sz w:val="20"/>
                <w:szCs w:val="20"/>
                <w:lang w:val="ro-MD"/>
              </w:rPr>
              <w:t>775,0</w:t>
            </w:r>
          </w:p>
        </w:tc>
        <w:tc>
          <w:tcPr>
            <w:tcW w:w="992" w:type="dxa"/>
            <w:tcBorders>
              <w:top w:val="single" w:sz="4" w:space="0" w:color="auto"/>
              <w:bottom w:val="single" w:sz="4" w:space="0" w:color="auto"/>
            </w:tcBorders>
            <w:vAlign w:val="center"/>
          </w:tcPr>
          <w:p w14:paraId="5D6394EB" w14:textId="4ADC165C" w:rsidR="00FE31FF" w:rsidRDefault="00FA720C" w:rsidP="00635D16">
            <w:pPr>
              <w:jc w:val="center"/>
              <w:rPr>
                <w:sz w:val="20"/>
                <w:szCs w:val="20"/>
                <w:lang w:val="ro-MD"/>
              </w:rPr>
            </w:pPr>
            <w:r>
              <w:rPr>
                <w:sz w:val="20"/>
                <w:szCs w:val="20"/>
                <w:lang w:val="ro-MD"/>
              </w:rPr>
              <w:t>-</w:t>
            </w:r>
          </w:p>
        </w:tc>
        <w:tc>
          <w:tcPr>
            <w:tcW w:w="709" w:type="dxa"/>
            <w:tcBorders>
              <w:top w:val="single" w:sz="4" w:space="0" w:color="auto"/>
              <w:bottom w:val="single" w:sz="4" w:space="0" w:color="auto"/>
            </w:tcBorders>
            <w:vAlign w:val="center"/>
          </w:tcPr>
          <w:p w14:paraId="5054E325" w14:textId="757DA339" w:rsidR="00FE31FF" w:rsidRDefault="00FA720C" w:rsidP="00635D16">
            <w:pPr>
              <w:jc w:val="center"/>
              <w:rPr>
                <w:sz w:val="20"/>
                <w:szCs w:val="20"/>
                <w:lang w:val="ro-MD"/>
              </w:rPr>
            </w:pPr>
            <w:r>
              <w:rPr>
                <w:sz w:val="20"/>
                <w:szCs w:val="20"/>
                <w:lang w:val="ro-MD"/>
              </w:rPr>
              <w:t>100,0</w:t>
            </w:r>
          </w:p>
        </w:tc>
        <w:tc>
          <w:tcPr>
            <w:tcW w:w="992" w:type="dxa"/>
            <w:tcBorders>
              <w:top w:val="single" w:sz="4" w:space="0" w:color="auto"/>
              <w:bottom w:val="single" w:sz="4" w:space="0" w:color="auto"/>
            </w:tcBorders>
            <w:vAlign w:val="center"/>
          </w:tcPr>
          <w:p w14:paraId="4C180EEC" w14:textId="77777777" w:rsidR="00EC71BA" w:rsidRDefault="00EC71BA" w:rsidP="00635D16">
            <w:pPr>
              <w:jc w:val="center"/>
              <w:rPr>
                <w:sz w:val="20"/>
                <w:szCs w:val="20"/>
                <w:lang w:val="ro-MD"/>
              </w:rPr>
            </w:pPr>
          </w:p>
          <w:p w14:paraId="3612F5FE" w14:textId="61A683B8" w:rsidR="00FE31FF" w:rsidRDefault="00EC71BA" w:rsidP="00635D16">
            <w:pPr>
              <w:jc w:val="center"/>
              <w:rPr>
                <w:sz w:val="20"/>
                <w:szCs w:val="20"/>
                <w:lang w:val="ro-MD"/>
              </w:rPr>
            </w:pPr>
            <w:r>
              <w:rPr>
                <w:sz w:val="20"/>
                <w:szCs w:val="20"/>
                <w:lang w:val="ro-MD"/>
              </w:rPr>
              <w:t>462,1</w:t>
            </w:r>
          </w:p>
          <w:p w14:paraId="639AF23C" w14:textId="069C526E" w:rsidR="00EC71BA" w:rsidRPr="00EC71BA" w:rsidRDefault="00EC71BA" w:rsidP="00635D16">
            <w:pPr>
              <w:jc w:val="center"/>
              <w:rPr>
                <w:sz w:val="20"/>
                <w:szCs w:val="20"/>
              </w:rPr>
            </w:pPr>
          </w:p>
        </w:tc>
        <w:tc>
          <w:tcPr>
            <w:tcW w:w="709" w:type="dxa"/>
            <w:tcBorders>
              <w:top w:val="single" w:sz="4" w:space="0" w:color="auto"/>
              <w:bottom w:val="single" w:sz="4" w:space="0" w:color="auto"/>
            </w:tcBorders>
            <w:vAlign w:val="center"/>
          </w:tcPr>
          <w:p w14:paraId="4A4BC1EF" w14:textId="79FB07ED" w:rsidR="00FE31FF" w:rsidRDefault="00EC71BA" w:rsidP="00635D16">
            <w:pPr>
              <w:jc w:val="center"/>
              <w:rPr>
                <w:sz w:val="20"/>
                <w:szCs w:val="20"/>
                <w:lang w:val="ro-MD"/>
              </w:rPr>
            </w:pPr>
            <w:r>
              <w:rPr>
                <w:sz w:val="20"/>
                <w:szCs w:val="20"/>
                <w:lang w:val="en-US"/>
              </w:rPr>
              <w:t>&gt;200</w:t>
            </w:r>
          </w:p>
        </w:tc>
      </w:tr>
      <w:tr w:rsidR="006C1E33" w:rsidRPr="001E6DC1" w14:paraId="33C808CD" w14:textId="77777777" w:rsidTr="00F94F60">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4C31C156" w14:textId="77777777" w:rsidR="006C1E33" w:rsidRPr="00FE31FF" w:rsidRDefault="006C1E33" w:rsidP="00635D16">
            <w:pPr>
              <w:jc w:val="both"/>
              <w:rPr>
                <w:rStyle w:val="FontStyle11"/>
                <w:b w:val="0"/>
                <w:bCs w:val="0"/>
                <w:i/>
                <w:iCs/>
                <w:sz w:val="20"/>
                <w:szCs w:val="20"/>
                <w:lang w:val="ro-MD"/>
              </w:rPr>
            </w:pPr>
            <w:r w:rsidRPr="00FE31FF">
              <w:rPr>
                <w:rStyle w:val="FontStyle11"/>
                <w:b w:val="0"/>
                <w:i/>
                <w:iCs/>
                <w:sz w:val="20"/>
                <w:szCs w:val="20"/>
                <w:lang w:val="ro-MD"/>
              </w:rPr>
              <w:t>Centrul de reabilitare a victimelor violenţei în familie "Pro-Femina",</w:t>
            </w:r>
          </w:p>
          <w:p w14:paraId="2BD2E758" w14:textId="77777777" w:rsidR="006C1E33" w:rsidRPr="001E6DC1" w:rsidRDefault="006C1E33" w:rsidP="00635D16">
            <w:pPr>
              <w:rPr>
                <w:i/>
                <w:iCs/>
                <w:sz w:val="20"/>
                <w:szCs w:val="20"/>
                <w:lang w:val="ro-MD"/>
              </w:rPr>
            </w:pPr>
            <w:r w:rsidRPr="00FE31FF">
              <w:rPr>
                <w:rStyle w:val="FontStyle11"/>
                <w:b w:val="0"/>
                <w:i/>
                <w:iCs/>
                <w:sz w:val="20"/>
                <w:szCs w:val="20"/>
                <w:lang w:val="ro-MD"/>
              </w:rPr>
              <w:t>mun.Hîncesti</w:t>
            </w:r>
          </w:p>
        </w:tc>
        <w:tc>
          <w:tcPr>
            <w:tcW w:w="851" w:type="dxa"/>
            <w:tcBorders>
              <w:top w:val="single" w:sz="4" w:space="0" w:color="auto"/>
              <w:left w:val="nil"/>
              <w:bottom w:val="single" w:sz="4" w:space="0" w:color="auto"/>
              <w:right w:val="single" w:sz="4" w:space="0" w:color="auto"/>
            </w:tcBorders>
            <w:vAlign w:val="bottom"/>
          </w:tcPr>
          <w:p w14:paraId="5501F269" w14:textId="77777777" w:rsidR="006C1E33" w:rsidRPr="00FE31FF" w:rsidRDefault="006C1E33" w:rsidP="00635D16">
            <w:pPr>
              <w:rPr>
                <w:sz w:val="18"/>
                <w:szCs w:val="18"/>
                <w:lang w:val="ro-MD"/>
              </w:rPr>
            </w:pPr>
            <w:r w:rsidRPr="00FE31FF">
              <w:rPr>
                <w:sz w:val="18"/>
                <w:szCs w:val="18"/>
                <w:lang w:val="ro-MD"/>
              </w:rPr>
              <w:t>00296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6BD7F02" w14:textId="744CDE27" w:rsidR="006C1E33" w:rsidRPr="001E6DC1" w:rsidRDefault="00FA720C" w:rsidP="00635D16">
            <w:pPr>
              <w:rPr>
                <w:sz w:val="20"/>
                <w:szCs w:val="20"/>
                <w:lang w:val="ro-MD"/>
              </w:rPr>
            </w:pPr>
            <w:r>
              <w:rPr>
                <w:sz w:val="20"/>
                <w:szCs w:val="20"/>
                <w:lang w:val="ro-MD"/>
              </w:rPr>
              <w:t>1236,5</w:t>
            </w:r>
          </w:p>
        </w:tc>
        <w:tc>
          <w:tcPr>
            <w:tcW w:w="987" w:type="dxa"/>
            <w:tcBorders>
              <w:top w:val="single" w:sz="4" w:space="0" w:color="auto"/>
              <w:bottom w:val="single" w:sz="4" w:space="0" w:color="auto"/>
            </w:tcBorders>
            <w:vAlign w:val="center"/>
          </w:tcPr>
          <w:p w14:paraId="3FD3FCD1" w14:textId="77777777" w:rsidR="006C1E33" w:rsidRDefault="006C1E33" w:rsidP="00635D16">
            <w:pPr>
              <w:jc w:val="center"/>
              <w:rPr>
                <w:sz w:val="20"/>
                <w:szCs w:val="20"/>
                <w:lang w:val="ro-MD"/>
              </w:rPr>
            </w:pPr>
          </w:p>
          <w:p w14:paraId="2D61F15D" w14:textId="77777777" w:rsidR="006C1E33" w:rsidRDefault="006C1E33" w:rsidP="00635D16">
            <w:pPr>
              <w:jc w:val="center"/>
              <w:rPr>
                <w:sz w:val="20"/>
                <w:szCs w:val="20"/>
                <w:lang w:val="ro-MD"/>
              </w:rPr>
            </w:pPr>
          </w:p>
          <w:p w14:paraId="2D582BFF" w14:textId="77777777" w:rsidR="006C1E33" w:rsidRDefault="006C1E33" w:rsidP="00635D16">
            <w:pPr>
              <w:jc w:val="center"/>
              <w:rPr>
                <w:sz w:val="20"/>
                <w:szCs w:val="20"/>
                <w:lang w:val="ro-MD"/>
              </w:rPr>
            </w:pPr>
          </w:p>
          <w:p w14:paraId="66DD3FA2" w14:textId="2175555A" w:rsidR="006C1E33" w:rsidRPr="001E6DC1" w:rsidRDefault="006C1E33" w:rsidP="00635D16">
            <w:pPr>
              <w:jc w:val="center"/>
              <w:rPr>
                <w:sz w:val="20"/>
                <w:szCs w:val="20"/>
                <w:lang w:val="ro-MD"/>
              </w:rPr>
            </w:pPr>
            <w:r>
              <w:rPr>
                <w:sz w:val="20"/>
                <w:szCs w:val="20"/>
                <w:lang w:val="ro-MD"/>
              </w:rPr>
              <w:t>1274,8</w:t>
            </w:r>
          </w:p>
        </w:tc>
        <w:tc>
          <w:tcPr>
            <w:tcW w:w="992" w:type="dxa"/>
            <w:tcBorders>
              <w:top w:val="single" w:sz="4" w:space="0" w:color="auto"/>
              <w:bottom w:val="single" w:sz="4" w:space="0" w:color="auto"/>
            </w:tcBorders>
            <w:vAlign w:val="center"/>
          </w:tcPr>
          <w:p w14:paraId="19497A3A" w14:textId="77777777" w:rsidR="00246562" w:rsidRDefault="00246562" w:rsidP="00635D16">
            <w:pPr>
              <w:jc w:val="center"/>
              <w:rPr>
                <w:sz w:val="20"/>
                <w:szCs w:val="20"/>
                <w:lang w:val="ro-MD"/>
              </w:rPr>
            </w:pPr>
          </w:p>
          <w:p w14:paraId="0DEBCAE6" w14:textId="77777777" w:rsidR="00246562" w:rsidRDefault="00246562" w:rsidP="00635D16">
            <w:pPr>
              <w:jc w:val="center"/>
              <w:rPr>
                <w:sz w:val="20"/>
                <w:szCs w:val="20"/>
                <w:lang w:val="ro-MD"/>
              </w:rPr>
            </w:pPr>
          </w:p>
          <w:p w14:paraId="38CF44BF" w14:textId="77777777" w:rsidR="00246562" w:rsidRDefault="00246562" w:rsidP="00635D16">
            <w:pPr>
              <w:jc w:val="center"/>
              <w:rPr>
                <w:sz w:val="20"/>
                <w:szCs w:val="20"/>
                <w:lang w:val="ro-MD"/>
              </w:rPr>
            </w:pPr>
          </w:p>
          <w:p w14:paraId="1519368A" w14:textId="619C0095" w:rsidR="006C1E33" w:rsidRPr="001E6DC1" w:rsidRDefault="00246562" w:rsidP="00635D16">
            <w:pPr>
              <w:jc w:val="center"/>
              <w:rPr>
                <w:sz w:val="20"/>
                <w:szCs w:val="20"/>
                <w:lang w:val="ro-MD"/>
              </w:rPr>
            </w:pPr>
            <w:r>
              <w:rPr>
                <w:sz w:val="20"/>
                <w:szCs w:val="20"/>
                <w:lang w:val="ro-MD"/>
              </w:rPr>
              <w:t>1274,8</w:t>
            </w:r>
          </w:p>
        </w:tc>
        <w:tc>
          <w:tcPr>
            <w:tcW w:w="993" w:type="dxa"/>
            <w:tcBorders>
              <w:top w:val="single" w:sz="4" w:space="0" w:color="auto"/>
              <w:bottom w:val="single" w:sz="4" w:space="0" w:color="auto"/>
            </w:tcBorders>
            <w:vAlign w:val="center"/>
          </w:tcPr>
          <w:p w14:paraId="40CB2BFE" w14:textId="77777777" w:rsidR="00246562" w:rsidRDefault="00246562" w:rsidP="00635D16">
            <w:pPr>
              <w:jc w:val="center"/>
              <w:rPr>
                <w:sz w:val="20"/>
                <w:szCs w:val="20"/>
                <w:lang w:val="ro-MD"/>
              </w:rPr>
            </w:pPr>
          </w:p>
          <w:p w14:paraId="74D68787" w14:textId="77777777" w:rsidR="00246562" w:rsidRDefault="00246562" w:rsidP="00635D16">
            <w:pPr>
              <w:jc w:val="center"/>
              <w:rPr>
                <w:sz w:val="20"/>
                <w:szCs w:val="20"/>
                <w:lang w:val="ro-MD"/>
              </w:rPr>
            </w:pPr>
          </w:p>
          <w:p w14:paraId="51CF03EF" w14:textId="77777777" w:rsidR="00246562" w:rsidRDefault="00246562" w:rsidP="00635D16">
            <w:pPr>
              <w:jc w:val="center"/>
              <w:rPr>
                <w:sz w:val="20"/>
                <w:szCs w:val="20"/>
                <w:lang w:val="ro-MD"/>
              </w:rPr>
            </w:pPr>
          </w:p>
          <w:p w14:paraId="3D57FE7A" w14:textId="7E3EFF24" w:rsidR="0011155D" w:rsidRPr="001E6DC1" w:rsidRDefault="00246562" w:rsidP="00635D16">
            <w:pPr>
              <w:jc w:val="center"/>
              <w:rPr>
                <w:sz w:val="20"/>
                <w:szCs w:val="20"/>
                <w:lang w:val="ro-MD"/>
              </w:rPr>
            </w:pPr>
            <w:r>
              <w:rPr>
                <w:sz w:val="20"/>
                <w:szCs w:val="20"/>
                <w:lang w:val="ro-MD"/>
              </w:rPr>
              <w:t>1207,2</w:t>
            </w:r>
          </w:p>
        </w:tc>
        <w:tc>
          <w:tcPr>
            <w:tcW w:w="992" w:type="dxa"/>
            <w:tcBorders>
              <w:top w:val="single" w:sz="4" w:space="0" w:color="auto"/>
              <w:bottom w:val="single" w:sz="4" w:space="0" w:color="auto"/>
            </w:tcBorders>
            <w:vAlign w:val="center"/>
          </w:tcPr>
          <w:p w14:paraId="3ED2250C" w14:textId="77777777" w:rsidR="00246562" w:rsidRDefault="00246562" w:rsidP="00635D16">
            <w:pPr>
              <w:jc w:val="center"/>
              <w:rPr>
                <w:bCs/>
                <w:sz w:val="20"/>
                <w:szCs w:val="20"/>
                <w:lang w:val="ro-MD"/>
              </w:rPr>
            </w:pPr>
          </w:p>
          <w:p w14:paraId="5CB2200D" w14:textId="77777777" w:rsidR="00246562" w:rsidRDefault="00246562" w:rsidP="00635D16">
            <w:pPr>
              <w:jc w:val="center"/>
              <w:rPr>
                <w:bCs/>
                <w:sz w:val="20"/>
                <w:szCs w:val="20"/>
                <w:lang w:val="ro-MD"/>
              </w:rPr>
            </w:pPr>
          </w:p>
          <w:p w14:paraId="6C4486EA" w14:textId="77777777" w:rsidR="00246562" w:rsidRDefault="00246562" w:rsidP="00635D16">
            <w:pPr>
              <w:jc w:val="center"/>
              <w:rPr>
                <w:bCs/>
                <w:sz w:val="20"/>
                <w:szCs w:val="20"/>
                <w:lang w:val="ro-MD"/>
              </w:rPr>
            </w:pPr>
          </w:p>
          <w:p w14:paraId="31F317FA" w14:textId="10F042EF" w:rsidR="006C1E33" w:rsidRPr="00FE31FF" w:rsidRDefault="00246562" w:rsidP="00635D16">
            <w:pPr>
              <w:jc w:val="center"/>
              <w:rPr>
                <w:bCs/>
                <w:sz w:val="20"/>
                <w:szCs w:val="20"/>
                <w:lang w:val="ro-MD"/>
              </w:rPr>
            </w:pPr>
            <w:r>
              <w:rPr>
                <w:bCs/>
                <w:sz w:val="20"/>
                <w:szCs w:val="20"/>
                <w:lang w:val="ro-MD"/>
              </w:rPr>
              <w:t>-67,6</w:t>
            </w:r>
          </w:p>
        </w:tc>
        <w:tc>
          <w:tcPr>
            <w:tcW w:w="709" w:type="dxa"/>
            <w:tcBorders>
              <w:top w:val="single" w:sz="4" w:space="0" w:color="auto"/>
              <w:bottom w:val="single" w:sz="4" w:space="0" w:color="auto"/>
            </w:tcBorders>
            <w:vAlign w:val="center"/>
          </w:tcPr>
          <w:p w14:paraId="1A9F7969" w14:textId="77777777" w:rsidR="00246562" w:rsidRDefault="00246562" w:rsidP="00635D16">
            <w:pPr>
              <w:jc w:val="center"/>
              <w:rPr>
                <w:sz w:val="20"/>
                <w:szCs w:val="20"/>
                <w:lang w:val="ro-MD"/>
              </w:rPr>
            </w:pPr>
          </w:p>
          <w:p w14:paraId="41A2F0C0" w14:textId="77777777" w:rsidR="00246562" w:rsidRDefault="00246562" w:rsidP="00635D16">
            <w:pPr>
              <w:jc w:val="center"/>
              <w:rPr>
                <w:sz w:val="20"/>
                <w:szCs w:val="20"/>
                <w:lang w:val="ro-MD"/>
              </w:rPr>
            </w:pPr>
          </w:p>
          <w:p w14:paraId="024F0B01" w14:textId="77777777" w:rsidR="00246562" w:rsidRDefault="00246562" w:rsidP="00635D16">
            <w:pPr>
              <w:jc w:val="center"/>
              <w:rPr>
                <w:sz w:val="20"/>
                <w:szCs w:val="20"/>
                <w:lang w:val="ro-MD"/>
              </w:rPr>
            </w:pPr>
          </w:p>
          <w:p w14:paraId="419FB971" w14:textId="56472479" w:rsidR="006C1E33" w:rsidRPr="001E6DC1" w:rsidRDefault="00246562" w:rsidP="00635D16">
            <w:pPr>
              <w:jc w:val="center"/>
              <w:rPr>
                <w:sz w:val="20"/>
                <w:szCs w:val="20"/>
                <w:lang w:val="ro-MD"/>
              </w:rPr>
            </w:pPr>
            <w:r>
              <w:rPr>
                <w:sz w:val="20"/>
                <w:szCs w:val="20"/>
                <w:lang w:val="ro-MD"/>
              </w:rPr>
              <w:t>94,7</w:t>
            </w:r>
          </w:p>
        </w:tc>
        <w:tc>
          <w:tcPr>
            <w:tcW w:w="992" w:type="dxa"/>
            <w:tcBorders>
              <w:top w:val="single" w:sz="4" w:space="0" w:color="auto"/>
              <w:bottom w:val="single" w:sz="4" w:space="0" w:color="auto"/>
            </w:tcBorders>
            <w:vAlign w:val="center"/>
          </w:tcPr>
          <w:p w14:paraId="23C19E29" w14:textId="77777777" w:rsidR="004041F7" w:rsidRDefault="004041F7" w:rsidP="00635D16">
            <w:pPr>
              <w:jc w:val="center"/>
              <w:rPr>
                <w:sz w:val="20"/>
                <w:szCs w:val="20"/>
                <w:lang w:val="ro-MD"/>
              </w:rPr>
            </w:pPr>
          </w:p>
          <w:p w14:paraId="0907CE11" w14:textId="77777777" w:rsidR="00EC71BA" w:rsidRDefault="00EC71BA" w:rsidP="00635D16">
            <w:pPr>
              <w:jc w:val="center"/>
              <w:rPr>
                <w:sz w:val="20"/>
                <w:szCs w:val="20"/>
                <w:lang w:val="ro-MD"/>
              </w:rPr>
            </w:pPr>
          </w:p>
          <w:p w14:paraId="71A32FD7" w14:textId="77777777" w:rsidR="00EC71BA" w:rsidRDefault="00EC71BA" w:rsidP="00635D16">
            <w:pPr>
              <w:jc w:val="center"/>
              <w:rPr>
                <w:sz w:val="20"/>
                <w:szCs w:val="20"/>
                <w:lang w:val="ro-MD"/>
              </w:rPr>
            </w:pPr>
          </w:p>
          <w:p w14:paraId="12658CF7" w14:textId="65CC371C" w:rsidR="00EC71BA" w:rsidRPr="001E6DC1" w:rsidRDefault="00EC71BA" w:rsidP="00635D16">
            <w:pPr>
              <w:jc w:val="center"/>
              <w:rPr>
                <w:sz w:val="20"/>
                <w:szCs w:val="20"/>
                <w:lang w:val="ro-MD"/>
              </w:rPr>
            </w:pPr>
            <w:r>
              <w:rPr>
                <w:sz w:val="20"/>
                <w:szCs w:val="20"/>
                <w:lang w:val="ro-MD"/>
              </w:rPr>
              <w:t>-29,3</w:t>
            </w:r>
          </w:p>
        </w:tc>
        <w:tc>
          <w:tcPr>
            <w:tcW w:w="709" w:type="dxa"/>
            <w:tcBorders>
              <w:top w:val="single" w:sz="4" w:space="0" w:color="auto"/>
              <w:bottom w:val="single" w:sz="4" w:space="0" w:color="auto"/>
            </w:tcBorders>
            <w:vAlign w:val="center"/>
          </w:tcPr>
          <w:p w14:paraId="54E1ACE0" w14:textId="77777777" w:rsidR="00EC71BA" w:rsidRDefault="00EC71BA" w:rsidP="00EC71BA">
            <w:pPr>
              <w:rPr>
                <w:b/>
                <w:bCs/>
                <w:sz w:val="20"/>
                <w:szCs w:val="20"/>
                <w:lang w:val="ro-MD"/>
              </w:rPr>
            </w:pPr>
          </w:p>
          <w:p w14:paraId="6BEE41DD" w14:textId="77777777" w:rsidR="00EC71BA" w:rsidRDefault="00EC71BA" w:rsidP="00EC71BA">
            <w:pPr>
              <w:rPr>
                <w:b/>
                <w:bCs/>
                <w:sz w:val="20"/>
                <w:szCs w:val="20"/>
                <w:lang w:val="ro-MD"/>
              </w:rPr>
            </w:pPr>
          </w:p>
          <w:p w14:paraId="2FB8DE08" w14:textId="77777777" w:rsidR="00EC71BA" w:rsidRDefault="00EC71BA" w:rsidP="00EC71BA">
            <w:pPr>
              <w:rPr>
                <w:b/>
                <w:bCs/>
                <w:sz w:val="20"/>
                <w:szCs w:val="20"/>
                <w:lang w:val="ro-MD"/>
              </w:rPr>
            </w:pPr>
          </w:p>
          <w:p w14:paraId="640520CB" w14:textId="50E9ADAE" w:rsidR="004041F7" w:rsidRPr="001E6DC1" w:rsidRDefault="00EC71BA" w:rsidP="00EC71BA">
            <w:pPr>
              <w:rPr>
                <w:sz w:val="20"/>
                <w:szCs w:val="20"/>
                <w:lang w:val="ro-MD"/>
              </w:rPr>
            </w:pPr>
            <w:r>
              <w:rPr>
                <w:b/>
                <w:bCs/>
                <w:sz w:val="20"/>
                <w:szCs w:val="20"/>
                <w:lang w:val="ro-MD"/>
              </w:rPr>
              <w:t>97,6</w:t>
            </w:r>
          </w:p>
        </w:tc>
      </w:tr>
      <w:tr w:rsidR="006C1E33" w:rsidRPr="001E6DC1" w14:paraId="720F1A7A" w14:textId="77777777" w:rsidTr="00F94F60">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1C068062" w14:textId="77777777" w:rsidR="006C1E33" w:rsidRPr="001E6DC1" w:rsidRDefault="006C1E33" w:rsidP="00635D16">
            <w:pPr>
              <w:rPr>
                <w:b/>
                <w:bCs/>
                <w:sz w:val="20"/>
                <w:szCs w:val="20"/>
                <w:lang w:val="ro-MD"/>
              </w:rPr>
            </w:pPr>
            <w:r w:rsidRPr="001E6DC1">
              <w:rPr>
                <w:b/>
                <w:bCs/>
                <w:sz w:val="20"/>
                <w:szCs w:val="20"/>
                <w:lang w:val="ro-MD"/>
              </w:rPr>
              <w:t>Administrare în domeniul protecţiei sociale</w:t>
            </w:r>
          </w:p>
        </w:tc>
        <w:tc>
          <w:tcPr>
            <w:tcW w:w="851" w:type="dxa"/>
            <w:tcBorders>
              <w:top w:val="single" w:sz="4" w:space="0" w:color="auto"/>
              <w:left w:val="nil"/>
              <w:bottom w:val="single" w:sz="4" w:space="0" w:color="auto"/>
              <w:right w:val="single" w:sz="4" w:space="0" w:color="auto"/>
            </w:tcBorders>
            <w:vAlign w:val="bottom"/>
          </w:tcPr>
          <w:p w14:paraId="4077F642" w14:textId="77777777" w:rsidR="006C1E33" w:rsidRPr="001E6DC1" w:rsidRDefault="006C1E33" w:rsidP="00635D16">
            <w:pPr>
              <w:rPr>
                <w:sz w:val="20"/>
                <w:szCs w:val="20"/>
                <w:lang w:val="ro-MD"/>
              </w:rPr>
            </w:pPr>
            <w:r w:rsidRPr="001E6DC1">
              <w:rPr>
                <w:b/>
                <w:bCs/>
                <w:sz w:val="20"/>
                <w:szCs w:val="20"/>
                <w:lang w:val="ro-MD"/>
              </w:rPr>
              <w:t>1091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52F26D4" w14:textId="0AF29CBB" w:rsidR="006C1E33" w:rsidRPr="001E6DC1" w:rsidRDefault="00FA720C" w:rsidP="00635D16">
            <w:pPr>
              <w:rPr>
                <w:b/>
                <w:sz w:val="20"/>
                <w:szCs w:val="20"/>
                <w:lang w:val="ro-MD"/>
              </w:rPr>
            </w:pPr>
            <w:r>
              <w:rPr>
                <w:b/>
                <w:sz w:val="20"/>
                <w:szCs w:val="20"/>
                <w:lang w:val="ro-MD"/>
              </w:rPr>
              <w:t>1463,2</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0CF17F97" w14:textId="760947F2" w:rsidR="006C1E33" w:rsidRPr="001E6DC1" w:rsidRDefault="006C1E33" w:rsidP="00635D16">
            <w:pPr>
              <w:jc w:val="right"/>
              <w:rPr>
                <w:b/>
                <w:bCs/>
                <w:color w:val="000000"/>
                <w:sz w:val="20"/>
                <w:szCs w:val="20"/>
                <w:lang w:val="ro-MD" w:eastAsia="ru-RU"/>
              </w:rPr>
            </w:pPr>
            <w:r>
              <w:rPr>
                <w:b/>
                <w:bCs/>
                <w:color w:val="000000"/>
                <w:sz w:val="20"/>
                <w:szCs w:val="20"/>
                <w:lang w:val="ro-MD" w:eastAsia="ru-RU"/>
              </w:rPr>
              <w:t>1685,0</w:t>
            </w:r>
          </w:p>
        </w:tc>
        <w:tc>
          <w:tcPr>
            <w:tcW w:w="992" w:type="dxa"/>
            <w:tcBorders>
              <w:top w:val="single" w:sz="4" w:space="0" w:color="auto"/>
              <w:left w:val="nil"/>
              <w:bottom w:val="single" w:sz="4" w:space="0" w:color="auto"/>
              <w:right w:val="single" w:sz="4" w:space="0" w:color="auto"/>
            </w:tcBorders>
            <w:shd w:val="clear" w:color="auto" w:fill="auto"/>
            <w:vAlign w:val="bottom"/>
          </w:tcPr>
          <w:p w14:paraId="27B87EE7" w14:textId="416D27EB" w:rsidR="006C1E33" w:rsidRPr="001E6DC1" w:rsidRDefault="00FA720C" w:rsidP="00635D16">
            <w:pPr>
              <w:jc w:val="right"/>
              <w:rPr>
                <w:b/>
                <w:bCs/>
                <w:color w:val="000000"/>
                <w:sz w:val="20"/>
                <w:szCs w:val="20"/>
                <w:lang w:val="ro-MD"/>
              </w:rPr>
            </w:pPr>
            <w:r>
              <w:rPr>
                <w:b/>
                <w:bCs/>
                <w:color w:val="000000"/>
                <w:sz w:val="20"/>
                <w:szCs w:val="20"/>
                <w:lang w:val="ro-MD"/>
              </w:rPr>
              <w:t>1705,7</w:t>
            </w:r>
          </w:p>
        </w:tc>
        <w:tc>
          <w:tcPr>
            <w:tcW w:w="993" w:type="dxa"/>
            <w:tcBorders>
              <w:top w:val="single" w:sz="4" w:space="0" w:color="auto"/>
              <w:left w:val="nil"/>
              <w:bottom w:val="single" w:sz="4" w:space="0" w:color="auto"/>
              <w:right w:val="single" w:sz="4" w:space="0" w:color="auto"/>
            </w:tcBorders>
            <w:shd w:val="clear" w:color="auto" w:fill="auto"/>
            <w:vAlign w:val="bottom"/>
          </w:tcPr>
          <w:p w14:paraId="6BE91C7D" w14:textId="2F1FB799" w:rsidR="006C1E33" w:rsidRPr="001E6DC1" w:rsidRDefault="00FA720C" w:rsidP="00635D16">
            <w:pPr>
              <w:jc w:val="right"/>
              <w:rPr>
                <w:b/>
                <w:bCs/>
                <w:color w:val="000000"/>
                <w:sz w:val="20"/>
                <w:szCs w:val="20"/>
                <w:lang w:val="ro-MD"/>
              </w:rPr>
            </w:pPr>
            <w:r>
              <w:rPr>
                <w:b/>
                <w:bCs/>
                <w:color w:val="000000"/>
                <w:sz w:val="20"/>
                <w:szCs w:val="20"/>
                <w:lang w:val="ro-MD"/>
              </w:rPr>
              <w:t>1410,1</w:t>
            </w:r>
          </w:p>
        </w:tc>
        <w:tc>
          <w:tcPr>
            <w:tcW w:w="992" w:type="dxa"/>
            <w:tcBorders>
              <w:top w:val="single" w:sz="4" w:space="0" w:color="auto"/>
              <w:left w:val="nil"/>
              <w:bottom w:val="single" w:sz="4" w:space="0" w:color="auto"/>
              <w:right w:val="single" w:sz="4" w:space="0" w:color="auto"/>
            </w:tcBorders>
            <w:shd w:val="clear" w:color="auto" w:fill="auto"/>
            <w:vAlign w:val="bottom"/>
          </w:tcPr>
          <w:p w14:paraId="68F6C691" w14:textId="319E0AA7" w:rsidR="006C1E33" w:rsidRPr="001E6DC1" w:rsidRDefault="00FA720C" w:rsidP="00635D16">
            <w:pPr>
              <w:jc w:val="right"/>
              <w:rPr>
                <w:b/>
                <w:color w:val="000000"/>
                <w:sz w:val="20"/>
                <w:szCs w:val="20"/>
                <w:lang w:val="ro-MD"/>
              </w:rPr>
            </w:pPr>
            <w:r>
              <w:rPr>
                <w:b/>
                <w:color w:val="000000"/>
                <w:sz w:val="20"/>
                <w:szCs w:val="20"/>
                <w:lang w:val="ro-MD"/>
              </w:rPr>
              <w:t>-295,6</w:t>
            </w:r>
          </w:p>
        </w:tc>
        <w:tc>
          <w:tcPr>
            <w:tcW w:w="709" w:type="dxa"/>
            <w:tcBorders>
              <w:top w:val="single" w:sz="4" w:space="0" w:color="auto"/>
              <w:left w:val="nil"/>
              <w:bottom w:val="single" w:sz="4" w:space="0" w:color="auto"/>
              <w:right w:val="single" w:sz="4" w:space="0" w:color="auto"/>
            </w:tcBorders>
            <w:shd w:val="clear" w:color="auto" w:fill="auto"/>
            <w:vAlign w:val="bottom"/>
          </w:tcPr>
          <w:p w14:paraId="5E2C9CE3" w14:textId="5006CD11" w:rsidR="006C1E33" w:rsidRPr="001E6DC1" w:rsidRDefault="00FA720C" w:rsidP="00635D16">
            <w:pPr>
              <w:jc w:val="right"/>
              <w:rPr>
                <w:b/>
                <w:color w:val="000000"/>
                <w:sz w:val="20"/>
                <w:szCs w:val="20"/>
                <w:lang w:val="ro-MD"/>
              </w:rPr>
            </w:pPr>
            <w:r>
              <w:rPr>
                <w:b/>
                <w:color w:val="000000"/>
                <w:sz w:val="20"/>
                <w:szCs w:val="20"/>
                <w:lang w:val="ro-MD"/>
              </w:rPr>
              <w:t>82,7</w:t>
            </w:r>
          </w:p>
        </w:tc>
        <w:tc>
          <w:tcPr>
            <w:tcW w:w="992" w:type="dxa"/>
            <w:tcBorders>
              <w:top w:val="single" w:sz="4" w:space="0" w:color="auto"/>
              <w:bottom w:val="single" w:sz="4" w:space="0" w:color="auto"/>
            </w:tcBorders>
            <w:vAlign w:val="center"/>
          </w:tcPr>
          <w:p w14:paraId="278AFFDC" w14:textId="77777777" w:rsidR="004041F7" w:rsidRDefault="004041F7" w:rsidP="00635D16">
            <w:pPr>
              <w:jc w:val="center"/>
              <w:rPr>
                <w:b/>
                <w:bCs/>
                <w:sz w:val="20"/>
                <w:szCs w:val="20"/>
                <w:lang w:val="ro-MD"/>
              </w:rPr>
            </w:pPr>
          </w:p>
          <w:p w14:paraId="5855A9DD" w14:textId="77777777" w:rsidR="00EC71BA" w:rsidRDefault="00EC71BA" w:rsidP="00635D16">
            <w:pPr>
              <w:jc w:val="center"/>
              <w:rPr>
                <w:b/>
                <w:bCs/>
                <w:sz w:val="20"/>
                <w:szCs w:val="20"/>
                <w:lang w:val="ro-MD"/>
              </w:rPr>
            </w:pPr>
          </w:p>
          <w:p w14:paraId="3EBD2FA1" w14:textId="4C373E93" w:rsidR="00EC71BA" w:rsidRPr="00FE31FF" w:rsidRDefault="00EC71BA" w:rsidP="00635D16">
            <w:pPr>
              <w:jc w:val="center"/>
              <w:rPr>
                <w:b/>
                <w:bCs/>
                <w:sz w:val="20"/>
                <w:szCs w:val="20"/>
                <w:lang w:val="ro-MD"/>
              </w:rPr>
            </w:pPr>
            <w:r>
              <w:rPr>
                <w:b/>
                <w:bCs/>
                <w:sz w:val="20"/>
                <w:szCs w:val="20"/>
                <w:lang w:val="ro-MD"/>
              </w:rPr>
              <w:t>-53,1</w:t>
            </w:r>
          </w:p>
        </w:tc>
        <w:tc>
          <w:tcPr>
            <w:tcW w:w="709" w:type="dxa"/>
            <w:tcBorders>
              <w:top w:val="single" w:sz="4" w:space="0" w:color="auto"/>
              <w:bottom w:val="single" w:sz="4" w:space="0" w:color="auto"/>
            </w:tcBorders>
            <w:vAlign w:val="center"/>
          </w:tcPr>
          <w:p w14:paraId="53B3556C" w14:textId="77777777" w:rsidR="00EC71BA" w:rsidRDefault="00EC71BA" w:rsidP="00635D16">
            <w:pPr>
              <w:jc w:val="center"/>
              <w:rPr>
                <w:b/>
                <w:bCs/>
                <w:sz w:val="20"/>
                <w:szCs w:val="20"/>
                <w:lang w:val="ro-MD"/>
              </w:rPr>
            </w:pPr>
          </w:p>
          <w:p w14:paraId="473AA702" w14:textId="77777777" w:rsidR="00EC71BA" w:rsidRDefault="00EC71BA" w:rsidP="00635D16">
            <w:pPr>
              <w:jc w:val="center"/>
              <w:rPr>
                <w:b/>
                <w:bCs/>
                <w:sz w:val="20"/>
                <w:szCs w:val="20"/>
                <w:lang w:val="ro-MD"/>
              </w:rPr>
            </w:pPr>
          </w:p>
          <w:p w14:paraId="469F8DC8" w14:textId="7DE14C57" w:rsidR="004041F7" w:rsidRPr="00FE31FF" w:rsidRDefault="00EC71BA" w:rsidP="00635D16">
            <w:pPr>
              <w:jc w:val="center"/>
              <w:rPr>
                <w:b/>
                <w:bCs/>
                <w:sz w:val="20"/>
                <w:szCs w:val="20"/>
                <w:lang w:val="ro-MD"/>
              </w:rPr>
            </w:pPr>
            <w:r>
              <w:rPr>
                <w:b/>
                <w:bCs/>
                <w:sz w:val="20"/>
                <w:szCs w:val="20"/>
                <w:lang w:val="ro-MD"/>
              </w:rPr>
              <w:t>96,4</w:t>
            </w:r>
          </w:p>
        </w:tc>
      </w:tr>
      <w:tr w:rsidR="00FA720C" w:rsidRPr="001E6DC1" w14:paraId="3CE7BB1B" w14:textId="77777777" w:rsidTr="00F94F60">
        <w:tc>
          <w:tcPr>
            <w:tcW w:w="2410" w:type="dxa"/>
            <w:tcBorders>
              <w:top w:val="nil"/>
              <w:left w:val="single" w:sz="4" w:space="0" w:color="auto"/>
              <w:bottom w:val="single" w:sz="4" w:space="0" w:color="auto"/>
              <w:right w:val="single" w:sz="4" w:space="0" w:color="auto"/>
            </w:tcBorders>
            <w:shd w:val="clear" w:color="auto" w:fill="auto"/>
            <w:vAlign w:val="bottom"/>
          </w:tcPr>
          <w:p w14:paraId="4877BEF1" w14:textId="77777777" w:rsidR="00FA720C" w:rsidRPr="00FE31FF" w:rsidRDefault="00FA720C" w:rsidP="00635D16">
            <w:pPr>
              <w:rPr>
                <w:i/>
                <w:iCs/>
                <w:sz w:val="20"/>
                <w:szCs w:val="20"/>
                <w:lang w:val="ro-MD"/>
              </w:rPr>
            </w:pPr>
            <w:r w:rsidRPr="00FE31FF">
              <w:rPr>
                <w:i/>
                <w:iCs/>
                <w:sz w:val="20"/>
                <w:szCs w:val="20"/>
                <w:lang w:val="ro-MD"/>
              </w:rPr>
              <w:t>Aparatul DASPF Hîncești</w:t>
            </w:r>
          </w:p>
        </w:tc>
        <w:tc>
          <w:tcPr>
            <w:tcW w:w="851" w:type="dxa"/>
            <w:tcBorders>
              <w:top w:val="single" w:sz="4" w:space="0" w:color="auto"/>
              <w:left w:val="nil"/>
              <w:bottom w:val="single" w:sz="4" w:space="0" w:color="auto"/>
              <w:right w:val="single" w:sz="4" w:space="0" w:color="auto"/>
            </w:tcBorders>
            <w:vAlign w:val="bottom"/>
          </w:tcPr>
          <w:p w14:paraId="34E510DF" w14:textId="405156EB" w:rsidR="00FA720C" w:rsidRPr="001E6DC1" w:rsidRDefault="00FA720C" w:rsidP="00635D16">
            <w:pPr>
              <w:rPr>
                <w:sz w:val="20"/>
                <w:szCs w:val="20"/>
                <w:lang w:val="ro-MD"/>
              </w:rPr>
            </w:pPr>
            <w:r>
              <w:rPr>
                <w:sz w:val="20"/>
                <w:szCs w:val="20"/>
                <w:lang w:val="ro-MD"/>
              </w:rPr>
              <w:t>1091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2C51560" w14:textId="119747F3" w:rsidR="00FA720C" w:rsidRPr="001E6DC1" w:rsidRDefault="00FA720C" w:rsidP="00635D16">
            <w:pPr>
              <w:rPr>
                <w:sz w:val="20"/>
                <w:szCs w:val="20"/>
                <w:lang w:val="ro-MD"/>
              </w:rPr>
            </w:pPr>
            <w:r>
              <w:rPr>
                <w:sz w:val="20"/>
                <w:szCs w:val="20"/>
                <w:lang w:val="ro-MD"/>
              </w:rPr>
              <w:t>1463,2</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6DD1DFF6" w14:textId="1F42A6E2" w:rsidR="00FA720C" w:rsidRPr="00CF75C2" w:rsidRDefault="00FA720C" w:rsidP="00635D16">
            <w:pPr>
              <w:jc w:val="right"/>
              <w:rPr>
                <w:color w:val="000000"/>
                <w:sz w:val="20"/>
                <w:szCs w:val="20"/>
                <w:lang w:val="ro-MD" w:eastAsia="ru-RU"/>
              </w:rPr>
            </w:pPr>
            <w:r w:rsidRPr="00CF75C2">
              <w:rPr>
                <w:color w:val="000000"/>
                <w:sz w:val="20"/>
                <w:szCs w:val="20"/>
                <w:lang w:val="ro-MD" w:eastAsia="ru-RU"/>
              </w:rPr>
              <w:t>1685,0</w:t>
            </w:r>
          </w:p>
        </w:tc>
        <w:tc>
          <w:tcPr>
            <w:tcW w:w="992" w:type="dxa"/>
            <w:tcBorders>
              <w:top w:val="single" w:sz="4" w:space="0" w:color="auto"/>
              <w:left w:val="nil"/>
              <w:bottom w:val="single" w:sz="4" w:space="0" w:color="auto"/>
              <w:right w:val="single" w:sz="4" w:space="0" w:color="auto"/>
            </w:tcBorders>
            <w:shd w:val="clear" w:color="auto" w:fill="auto"/>
            <w:vAlign w:val="bottom"/>
          </w:tcPr>
          <w:p w14:paraId="2789C346" w14:textId="6CDE5FD8" w:rsidR="00FA720C" w:rsidRPr="00FA720C" w:rsidRDefault="00FA720C" w:rsidP="00635D16">
            <w:pPr>
              <w:jc w:val="right"/>
              <w:rPr>
                <w:color w:val="000000"/>
                <w:sz w:val="20"/>
                <w:szCs w:val="20"/>
                <w:lang w:val="ro-MD"/>
              </w:rPr>
            </w:pPr>
            <w:r w:rsidRPr="00FA720C">
              <w:rPr>
                <w:bCs/>
                <w:color w:val="000000"/>
                <w:sz w:val="20"/>
                <w:szCs w:val="20"/>
                <w:lang w:val="ro-MD"/>
              </w:rPr>
              <w:t>1705,7</w:t>
            </w:r>
          </w:p>
        </w:tc>
        <w:tc>
          <w:tcPr>
            <w:tcW w:w="993" w:type="dxa"/>
            <w:tcBorders>
              <w:top w:val="single" w:sz="4" w:space="0" w:color="auto"/>
              <w:left w:val="nil"/>
              <w:bottom w:val="single" w:sz="4" w:space="0" w:color="auto"/>
              <w:right w:val="single" w:sz="4" w:space="0" w:color="auto"/>
            </w:tcBorders>
            <w:shd w:val="clear" w:color="auto" w:fill="auto"/>
            <w:vAlign w:val="bottom"/>
          </w:tcPr>
          <w:p w14:paraId="6B152546" w14:textId="2A0FDC81" w:rsidR="00FA720C" w:rsidRPr="00FA720C" w:rsidRDefault="00FA720C" w:rsidP="00635D16">
            <w:pPr>
              <w:jc w:val="right"/>
              <w:rPr>
                <w:color w:val="000000"/>
                <w:sz w:val="20"/>
                <w:szCs w:val="20"/>
                <w:lang w:val="ro-MD"/>
              </w:rPr>
            </w:pPr>
            <w:r w:rsidRPr="00FA720C">
              <w:rPr>
                <w:bCs/>
                <w:color w:val="000000"/>
                <w:sz w:val="20"/>
                <w:szCs w:val="20"/>
                <w:lang w:val="ro-MD"/>
              </w:rPr>
              <w:t>1410,1</w:t>
            </w:r>
          </w:p>
        </w:tc>
        <w:tc>
          <w:tcPr>
            <w:tcW w:w="992" w:type="dxa"/>
            <w:tcBorders>
              <w:top w:val="single" w:sz="4" w:space="0" w:color="auto"/>
              <w:left w:val="nil"/>
              <w:bottom w:val="single" w:sz="4" w:space="0" w:color="auto"/>
              <w:right w:val="single" w:sz="4" w:space="0" w:color="auto"/>
            </w:tcBorders>
            <w:shd w:val="clear" w:color="auto" w:fill="auto"/>
            <w:vAlign w:val="bottom"/>
          </w:tcPr>
          <w:p w14:paraId="2543EE42" w14:textId="3D8AFE3B" w:rsidR="00FA720C" w:rsidRPr="00FA720C" w:rsidRDefault="00FA720C" w:rsidP="00635D16">
            <w:pPr>
              <w:jc w:val="right"/>
              <w:rPr>
                <w:color w:val="000000"/>
                <w:sz w:val="20"/>
                <w:szCs w:val="20"/>
                <w:lang w:val="ro-MD"/>
              </w:rPr>
            </w:pPr>
            <w:r w:rsidRPr="00FA720C">
              <w:rPr>
                <w:color w:val="000000"/>
                <w:sz w:val="20"/>
                <w:szCs w:val="20"/>
                <w:lang w:val="ro-MD"/>
              </w:rPr>
              <w:t>-295,6</w:t>
            </w:r>
          </w:p>
        </w:tc>
        <w:tc>
          <w:tcPr>
            <w:tcW w:w="709" w:type="dxa"/>
            <w:tcBorders>
              <w:top w:val="single" w:sz="4" w:space="0" w:color="auto"/>
              <w:left w:val="nil"/>
              <w:bottom w:val="single" w:sz="4" w:space="0" w:color="auto"/>
              <w:right w:val="single" w:sz="4" w:space="0" w:color="auto"/>
            </w:tcBorders>
            <w:shd w:val="clear" w:color="auto" w:fill="auto"/>
            <w:vAlign w:val="bottom"/>
          </w:tcPr>
          <w:p w14:paraId="3A182F52" w14:textId="1847EE36" w:rsidR="00FA720C" w:rsidRPr="00FA720C" w:rsidRDefault="00FA720C" w:rsidP="00635D16">
            <w:pPr>
              <w:jc w:val="right"/>
              <w:rPr>
                <w:color w:val="000000"/>
                <w:sz w:val="20"/>
                <w:szCs w:val="20"/>
                <w:lang w:val="ro-MD"/>
              </w:rPr>
            </w:pPr>
            <w:r w:rsidRPr="00FA720C">
              <w:rPr>
                <w:color w:val="000000"/>
                <w:sz w:val="20"/>
                <w:szCs w:val="20"/>
                <w:lang w:val="ro-MD"/>
              </w:rPr>
              <w:t>82,7</w:t>
            </w:r>
          </w:p>
        </w:tc>
        <w:tc>
          <w:tcPr>
            <w:tcW w:w="992" w:type="dxa"/>
            <w:tcBorders>
              <w:top w:val="single" w:sz="4" w:space="0" w:color="auto"/>
              <w:bottom w:val="single" w:sz="4" w:space="0" w:color="auto"/>
            </w:tcBorders>
            <w:vAlign w:val="center"/>
          </w:tcPr>
          <w:p w14:paraId="3684B788" w14:textId="03F95E88" w:rsidR="00FA720C" w:rsidRPr="001E6DC1" w:rsidRDefault="00EC71BA" w:rsidP="00635D16">
            <w:pPr>
              <w:jc w:val="center"/>
              <w:rPr>
                <w:sz w:val="20"/>
                <w:szCs w:val="20"/>
                <w:lang w:val="ro-MD"/>
              </w:rPr>
            </w:pPr>
            <w:r>
              <w:rPr>
                <w:sz w:val="20"/>
                <w:szCs w:val="20"/>
                <w:lang w:val="ro-MD"/>
              </w:rPr>
              <w:t>-53,1</w:t>
            </w:r>
          </w:p>
        </w:tc>
        <w:tc>
          <w:tcPr>
            <w:tcW w:w="709" w:type="dxa"/>
            <w:tcBorders>
              <w:top w:val="single" w:sz="4" w:space="0" w:color="auto"/>
              <w:bottom w:val="single" w:sz="4" w:space="0" w:color="auto"/>
            </w:tcBorders>
            <w:vAlign w:val="center"/>
          </w:tcPr>
          <w:p w14:paraId="37DD3930" w14:textId="53573708" w:rsidR="00FA720C" w:rsidRPr="001E6DC1" w:rsidRDefault="00EC71BA" w:rsidP="00635D16">
            <w:pPr>
              <w:jc w:val="center"/>
              <w:rPr>
                <w:sz w:val="20"/>
                <w:szCs w:val="20"/>
                <w:lang w:val="ro-MD"/>
              </w:rPr>
            </w:pPr>
            <w:r>
              <w:rPr>
                <w:sz w:val="20"/>
                <w:szCs w:val="20"/>
                <w:lang w:val="ro-MD"/>
              </w:rPr>
              <w:t>96,4</w:t>
            </w:r>
          </w:p>
        </w:tc>
      </w:tr>
      <w:tr w:rsidR="006C1E33" w:rsidRPr="001E6DC1" w14:paraId="6FC3042D" w14:textId="77777777" w:rsidTr="00F94F60">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2101DE64" w14:textId="77777777" w:rsidR="006C1E33" w:rsidRPr="001E6DC1" w:rsidRDefault="006C1E33" w:rsidP="00635D16">
            <w:pPr>
              <w:rPr>
                <w:b/>
                <w:bCs/>
                <w:sz w:val="20"/>
                <w:szCs w:val="20"/>
                <w:lang w:val="ro-MD"/>
              </w:rPr>
            </w:pPr>
            <w:r w:rsidRPr="001E6DC1">
              <w:rPr>
                <w:b/>
                <w:bCs/>
                <w:sz w:val="20"/>
                <w:szCs w:val="20"/>
                <w:lang w:val="ro-MD"/>
              </w:rPr>
              <w:t xml:space="preserve"> Alte servicii de protecţie socială</w:t>
            </w:r>
          </w:p>
        </w:tc>
        <w:tc>
          <w:tcPr>
            <w:tcW w:w="851" w:type="dxa"/>
            <w:tcBorders>
              <w:top w:val="single" w:sz="4" w:space="0" w:color="auto"/>
              <w:left w:val="nil"/>
              <w:bottom w:val="single" w:sz="4" w:space="0" w:color="auto"/>
              <w:right w:val="single" w:sz="4" w:space="0" w:color="auto"/>
            </w:tcBorders>
            <w:vAlign w:val="bottom"/>
          </w:tcPr>
          <w:p w14:paraId="5FBD652A" w14:textId="77777777" w:rsidR="006C1E33" w:rsidRPr="001E6DC1" w:rsidRDefault="006C1E33" w:rsidP="00635D16">
            <w:pPr>
              <w:rPr>
                <w:b/>
                <w:sz w:val="20"/>
                <w:szCs w:val="20"/>
                <w:lang w:val="ro-MD"/>
              </w:rPr>
            </w:pPr>
            <w:r w:rsidRPr="001E6DC1">
              <w:rPr>
                <w:b/>
                <w:bCs/>
                <w:sz w:val="20"/>
                <w:szCs w:val="20"/>
                <w:lang w:val="ro-MD"/>
              </w:rPr>
              <w:t>1099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FDED6FE" w14:textId="3103C1A1" w:rsidR="006C1E33" w:rsidRPr="001E6DC1" w:rsidRDefault="00FA720C" w:rsidP="00635D16">
            <w:pPr>
              <w:rPr>
                <w:b/>
                <w:sz w:val="20"/>
                <w:szCs w:val="20"/>
                <w:lang w:val="ro-MD"/>
              </w:rPr>
            </w:pPr>
            <w:r>
              <w:rPr>
                <w:b/>
                <w:sz w:val="20"/>
                <w:szCs w:val="20"/>
                <w:lang w:val="ro-MD"/>
              </w:rPr>
              <w:t>2498,0</w:t>
            </w:r>
          </w:p>
        </w:tc>
        <w:tc>
          <w:tcPr>
            <w:tcW w:w="987" w:type="dxa"/>
            <w:tcBorders>
              <w:top w:val="single" w:sz="4" w:space="0" w:color="auto"/>
              <w:bottom w:val="single" w:sz="4" w:space="0" w:color="auto"/>
            </w:tcBorders>
            <w:vAlign w:val="center"/>
          </w:tcPr>
          <w:p w14:paraId="7FD99831" w14:textId="77777777" w:rsidR="006C1E33" w:rsidRDefault="006C1E33" w:rsidP="00635D16">
            <w:pPr>
              <w:jc w:val="center"/>
              <w:rPr>
                <w:b/>
                <w:sz w:val="20"/>
                <w:szCs w:val="20"/>
                <w:lang w:val="ro-MD"/>
              </w:rPr>
            </w:pPr>
          </w:p>
          <w:p w14:paraId="22EACD34" w14:textId="77E3F922" w:rsidR="006C1E33" w:rsidRPr="001E6DC1" w:rsidRDefault="006C1E33" w:rsidP="00635D16">
            <w:pPr>
              <w:jc w:val="center"/>
              <w:rPr>
                <w:b/>
                <w:sz w:val="20"/>
                <w:szCs w:val="20"/>
                <w:lang w:val="ro-MD"/>
              </w:rPr>
            </w:pPr>
            <w:r>
              <w:rPr>
                <w:b/>
                <w:sz w:val="20"/>
                <w:szCs w:val="20"/>
                <w:lang w:val="ro-MD"/>
              </w:rPr>
              <w:t>1717,5</w:t>
            </w:r>
          </w:p>
        </w:tc>
        <w:tc>
          <w:tcPr>
            <w:tcW w:w="992" w:type="dxa"/>
            <w:tcBorders>
              <w:top w:val="single" w:sz="4" w:space="0" w:color="auto"/>
              <w:bottom w:val="single" w:sz="4" w:space="0" w:color="auto"/>
            </w:tcBorders>
            <w:vAlign w:val="center"/>
          </w:tcPr>
          <w:p w14:paraId="5C763A76" w14:textId="77777777" w:rsidR="006C1E33" w:rsidRDefault="006C1E33" w:rsidP="00635D16">
            <w:pPr>
              <w:jc w:val="center"/>
              <w:rPr>
                <w:b/>
                <w:sz w:val="20"/>
                <w:szCs w:val="20"/>
                <w:lang w:val="ro-MD"/>
              </w:rPr>
            </w:pPr>
          </w:p>
          <w:p w14:paraId="24CF1258" w14:textId="262CCEB7" w:rsidR="00635D16" w:rsidRPr="001E6DC1" w:rsidRDefault="00635D16" w:rsidP="00635D16">
            <w:pPr>
              <w:jc w:val="center"/>
              <w:rPr>
                <w:b/>
                <w:sz w:val="20"/>
                <w:szCs w:val="20"/>
                <w:lang w:val="ro-MD"/>
              </w:rPr>
            </w:pPr>
            <w:r>
              <w:rPr>
                <w:b/>
                <w:sz w:val="20"/>
                <w:szCs w:val="20"/>
                <w:lang w:val="ro-MD"/>
              </w:rPr>
              <w:t>3881,5</w:t>
            </w:r>
          </w:p>
        </w:tc>
        <w:tc>
          <w:tcPr>
            <w:tcW w:w="993" w:type="dxa"/>
            <w:tcBorders>
              <w:top w:val="single" w:sz="4" w:space="0" w:color="auto"/>
              <w:bottom w:val="single" w:sz="4" w:space="0" w:color="auto"/>
            </w:tcBorders>
            <w:vAlign w:val="center"/>
          </w:tcPr>
          <w:p w14:paraId="6243BBDD" w14:textId="77777777" w:rsidR="00635D16" w:rsidRDefault="00635D16" w:rsidP="00635D16">
            <w:pPr>
              <w:jc w:val="center"/>
              <w:rPr>
                <w:b/>
                <w:sz w:val="20"/>
                <w:szCs w:val="20"/>
                <w:lang w:val="ro-MD"/>
              </w:rPr>
            </w:pPr>
          </w:p>
          <w:p w14:paraId="36FF7444" w14:textId="193D5DCA" w:rsidR="006C1E33" w:rsidRPr="001E6DC1" w:rsidRDefault="00635D16" w:rsidP="00635D16">
            <w:pPr>
              <w:jc w:val="center"/>
              <w:rPr>
                <w:b/>
                <w:sz w:val="20"/>
                <w:szCs w:val="20"/>
                <w:lang w:val="ro-MD"/>
              </w:rPr>
            </w:pPr>
            <w:r>
              <w:rPr>
                <w:b/>
                <w:sz w:val="20"/>
                <w:szCs w:val="20"/>
                <w:lang w:val="ro-MD"/>
              </w:rPr>
              <w:t>2900,0</w:t>
            </w:r>
          </w:p>
        </w:tc>
        <w:tc>
          <w:tcPr>
            <w:tcW w:w="992" w:type="dxa"/>
            <w:tcBorders>
              <w:top w:val="single" w:sz="4" w:space="0" w:color="auto"/>
              <w:bottom w:val="single" w:sz="4" w:space="0" w:color="auto"/>
            </w:tcBorders>
            <w:vAlign w:val="center"/>
          </w:tcPr>
          <w:p w14:paraId="34586E03" w14:textId="77777777" w:rsidR="00635D16" w:rsidRDefault="00635D16" w:rsidP="00635D16">
            <w:pPr>
              <w:jc w:val="center"/>
              <w:rPr>
                <w:b/>
                <w:sz w:val="20"/>
                <w:szCs w:val="20"/>
                <w:lang w:val="ro-MD"/>
              </w:rPr>
            </w:pPr>
          </w:p>
          <w:p w14:paraId="011C1452" w14:textId="4474150D" w:rsidR="006C1E33" w:rsidRPr="001E6DC1" w:rsidRDefault="00635D16" w:rsidP="00635D16">
            <w:pPr>
              <w:jc w:val="center"/>
              <w:rPr>
                <w:b/>
                <w:sz w:val="20"/>
                <w:szCs w:val="20"/>
                <w:lang w:val="ro-MD"/>
              </w:rPr>
            </w:pPr>
            <w:r>
              <w:rPr>
                <w:b/>
                <w:sz w:val="20"/>
                <w:szCs w:val="20"/>
                <w:lang w:val="ro-MD"/>
              </w:rPr>
              <w:t>-981,5</w:t>
            </w:r>
          </w:p>
        </w:tc>
        <w:tc>
          <w:tcPr>
            <w:tcW w:w="709" w:type="dxa"/>
            <w:tcBorders>
              <w:top w:val="single" w:sz="4" w:space="0" w:color="auto"/>
              <w:bottom w:val="single" w:sz="4" w:space="0" w:color="auto"/>
            </w:tcBorders>
            <w:vAlign w:val="center"/>
          </w:tcPr>
          <w:p w14:paraId="318FB3E4" w14:textId="77777777" w:rsidR="006C1E33" w:rsidRDefault="006C1E33" w:rsidP="00635D16">
            <w:pPr>
              <w:jc w:val="center"/>
              <w:rPr>
                <w:b/>
                <w:sz w:val="20"/>
                <w:szCs w:val="20"/>
                <w:lang w:val="ro-MD"/>
              </w:rPr>
            </w:pPr>
          </w:p>
          <w:p w14:paraId="2D44496F" w14:textId="1C96E5B3" w:rsidR="00635D16" w:rsidRPr="001E6DC1" w:rsidRDefault="00635D16" w:rsidP="00635D16">
            <w:pPr>
              <w:jc w:val="center"/>
              <w:rPr>
                <w:b/>
                <w:sz w:val="20"/>
                <w:szCs w:val="20"/>
                <w:lang w:val="ro-MD"/>
              </w:rPr>
            </w:pPr>
            <w:r>
              <w:rPr>
                <w:b/>
                <w:sz w:val="20"/>
                <w:szCs w:val="20"/>
                <w:lang w:val="ro-MD"/>
              </w:rPr>
              <w:t>74,7</w:t>
            </w:r>
          </w:p>
        </w:tc>
        <w:tc>
          <w:tcPr>
            <w:tcW w:w="992" w:type="dxa"/>
            <w:tcBorders>
              <w:top w:val="single" w:sz="4" w:space="0" w:color="auto"/>
              <w:bottom w:val="single" w:sz="4" w:space="0" w:color="auto"/>
            </w:tcBorders>
            <w:vAlign w:val="center"/>
          </w:tcPr>
          <w:p w14:paraId="5A61C3C7" w14:textId="77777777" w:rsidR="006C1E33" w:rsidRDefault="006C1E33" w:rsidP="00635D16">
            <w:pPr>
              <w:jc w:val="center"/>
              <w:rPr>
                <w:b/>
                <w:sz w:val="20"/>
                <w:szCs w:val="20"/>
                <w:lang w:val="ro-MD"/>
              </w:rPr>
            </w:pPr>
          </w:p>
          <w:p w14:paraId="2FC1F148" w14:textId="70E5F220" w:rsidR="00EC71BA" w:rsidRPr="001E6DC1" w:rsidRDefault="00EC71BA" w:rsidP="00635D16">
            <w:pPr>
              <w:jc w:val="center"/>
              <w:rPr>
                <w:b/>
                <w:sz w:val="20"/>
                <w:szCs w:val="20"/>
                <w:lang w:val="ro-MD"/>
              </w:rPr>
            </w:pPr>
            <w:r>
              <w:rPr>
                <w:b/>
                <w:sz w:val="20"/>
                <w:szCs w:val="20"/>
                <w:lang w:val="ro-MD"/>
              </w:rPr>
              <w:t>402,0</w:t>
            </w:r>
          </w:p>
        </w:tc>
        <w:tc>
          <w:tcPr>
            <w:tcW w:w="709" w:type="dxa"/>
            <w:tcBorders>
              <w:top w:val="single" w:sz="4" w:space="0" w:color="auto"/>
              <w:bottom w:val="single" w:sz="4" w:space="0" w:color="auto"/>
            </w:tcBorders>
            <w:vAlign w:val="center"/>
          </w:tcPr>
          <w:p w14:paraId="6CBF7B57" w14:textId="77777777" w:rsidR="00EC71BA" w:rsidRDefault="00EC71BA" w:rsidP="00635D16">
            <w:pPr>
              <w:jc w:val="center"/>
              <w:rPr>
                <w:b/>
                <w:sz w:val="20"/>
                <w:szCs w:val="20"/>
                <w:lang w:val="ro-MD"/>
              </w:rPr>
            </w:pPr>
          </w:p>
          <w:p w14:paraId="3E5220D9" w14:textId="10176662" w:rsidR="006C1E33" w:rsidRPr="001E6DC1" w:rsidRDefault="00EC71BA" w:rsidP="00635D16">
            <w:pPr>
              <w:jc w:val="center"/>
              <w:rPr>
                <w:b/>
                <w:sz w:val="20"/>
                <w:szCs w:val="20"/>
                <w:lang w:val="ro-MD"/>
              </w:rPr>
            </w:pPr>
            <w:r>
              <w:rPr>
                <w:b/>
                <w:sz w:val="20"/>
                <w:szCs w:val="20"/>
                <w:lang w:val="ro-MD"/>
              </w:rPr>
              <w:t>116,1</w:t>
            </w:r>
          </w:p>
        </w:tc>
      </w:tr>
      <w:tr w:rsidR="00FE31FF" w:rsidRPr="001E6DC1" w14:paraId="4BD600CC" w14:textId="77777777" w:rsidTr="00F94F60">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6F48C2BF" w14:textId="168863B6" w:rsidR="00FE31FF" w:rsidRPr="001E6DC1" w:rsidRDefault="00FE31FF" w:rsidP="00635D16">
            <w:pPr>
              <w:rPr>
                <w:b/>
                <w:bCs/>
                <w:sz w:val="20"/>
                <w:szCs w:val="20"/>
                <w:lang w:val="ro-MD"/>
              </w:rPr>
            </w:pPr>
            <w:r w:rsidRPr="001E6DC1">
              <w:rPr>
                <w:i/>
                <w:iCs/>
                <w:color w:val="000000"/>
                <w:sz w:val="20"/>
                <w:szCs w:val="20"/>
                <w:lang w:val="ro-MD"/>
              </w:rPr>
              <w:t>Susținerea tinerilor</w:t>
            </w:r>
            <w:r>
              <w:rPr>
                <w:i/>
                <w:iCs/>
                <w:color w:val="000000"/>
                <w:sz w:val="20"/>
                <w:szCs w:val="20"/>
                <w:lang w:val="ro-MD"/>
              </w:rPr>
              <w:t xml:space="preserve"> specialiști</w:t>
            </w:r>
          </w:p>
        </w:tc>
        <w:tc>
          <w:tcPr>
            <w:tcW w:w="851" w:type="dxa"/>
            <w:tcBorders>
              <w:top w:val="single" w:sz="4" w:space="0" w:color="auto"/>
              <w:left w:val="nil"/>
              <w:bottom w:val="single" w:sz="4" w:space="0" w:color="auto"/>
              <w:right w:val="single" w:sz="4" w:space="0" w:color="auto"/>
            </w:tcBorders>
            <w:vAlign w:val="bottom"/>
          </w:tcPr>
          <w:p w14:paraId="5564183D" w14:textId="3925BAA8" w:rsidR="00FE31FF" w:rsidRPr="00FE31FF" w:rsidRDefault="00FE31FF" w:rsidP="00635D16">
            <w:pPr>
              <w:rPr>
                <w:sz w:val="18"/>
                <w:szCs w:val="18"/>
                <w:lang w:val="ro-MD"/>
              </w:rPr>
            </w:pPr>
            <w:r w:rsidRPr="00FE31FF">
              <w:rPr>
                <w:sz w:val="18"/>
                <w:szCs w:val="18"/>
                <w:lang w:val="ro-MD"/>
              </w:rPr>
              <w:t>00214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C02C9ED" w14:textId="6625AF50" w:rsidR="00FE31FF" w:rsidRPr="00FE31FF" w:rsidRDefault="00FA720C" w:rsidP="00635D16">
            <w:pPr>
              <w:rPr>
                <w:bCs/>
                <w:sz w:val="20"/>
                <w:szCs w:val="20"/>
                <w:lang w:val="ro-MD"/>
              </w:rPr>
            </w:pPr>
            <w:r>
              <w:rPr>
                <w:bCs/>
                <w:sz w:val="20"/>
                <w:szCs w:val="20"/>
                <w:lang w:val="ro-MD"/>
              </w:rPr>
              <w:t>1138,0</w:t>
            </w:r>
          </w:p>
        </w:tc>
        <w:tc>
          <w:tcPr>
            <w:tcW w:w="987" w:type="dxa"/>
            <w:tcBorders>
              <w:top w:val="single" w:sz="4" w:space="0" w:color="auto"/>
              <w:bottom w:val="single" w:sz="4" w:space="0" w:color="auto"/>
            </w:tcBorders>
            <w:vAlign w:val="center"/>
          </w:tcPr>
          <w:p w14:paraId="31258204" w14:textId="77777777" w:rsidR="00FE31FF" w:rsidRPr="00FE31FF" w:rsidRDefault="00FE31FF" w:rsidP="00635D16">
            <w:pPr>
              <w:jc w:val="center"/>
              <w:rPr>
                <w:bCs/>
                <w:sz w:val="20"/>
                <w:szCs w:val="20"/>
                <w:lang w:val="ro-MD"/>
              </w:rPr>
            </w:pPr>
          </w:p>
          <w:p w14:paraId="12098D46" w14:textId="68DAE8E5" w:rsidR="00FE31FF" w:rsidRPr="00FE31FF" w:rsidRDefault="00FE31FF" w:rsidP="00635D16">
            <w:pPr>
              <w:jc w:val="center"/>
              <w:rPr>
                <w:bCs/>
                <w:sz w:val="20"/>
                <w:szCs w:val="20"/>
                <w:lang w:val="ro-MD"/>
              </w:rPr>
            </w:pPr>
            <w:r w:rsidRPr="00FE31FF">
              <w:rPr>
                <w:bCs/>
                <w:sz w:val="20"/>
                <w:szCs w:val="20"/>
                <w:lang w:val="ro-MD"/>
              </w:rPr>
              <w:t>1717,5</w:t>
            </w:r>
          </w:p>
        </w:tc>
        <w:tc>
          <w:tcPr>
            <w:tcW w:w="992" w:type="dxa"/>
            <w:tcBorders>
              <w:top w:val="single" w:sz="4" w:space="0" w:color="auto"/>
              <w:bottom w:val="single" w:sz="4" w:space="0" w:color="auto"/>
            </w:tcBorders>
            <w:vAlign w:val="center"/>
          </w:tcPr>
          <w:p w14:paraId="61E90769" w14:textId="77777777" w:rsidR="00FE31FF" w:rsidRDefault="00FE31FF" w:rsidP="00635D16">
            <w:pPr>
              <w:jc w:val="center"/>
              <w:rPr>
                <w:bCs/>
                <w:sz w:val="20"/>
                <w:szCs w:val="20"/>
                <w:lang w:val="ro-MD"/>
              </w:rPr>
            </w:pPr>
          </w:p>
          <w:p w14:paraId="137D79CB" w14:textId="635185F7" w:rsidR="00246562" w:rsidRPr="00FE31FF" w:rsidRDefault="00246562" w:rsidP="00635D16">
            <w:pPr>
              <w:jc w:val="center"/>
              <w:rPr>
                <w:bCs/>
                <w:sz w:val="20"/>
                <w:szCs w:val="20"/>
                <w:lang w:val="ro-MD"/>
              </w:rPr>
            </w:pPr>
            <w:r>
              <w:rPr>
                <w:bCs/>
                <w:sz w:val="20"/>
                <w:szCs w:val="20"/>
                <w:lang w:val="ro-MD"/>
              </w:rPr>
              <w:t>1717,5</w:t>
            </w:r>
          </w:p>
        </w:tc>
        <w:tc>
          <w:tcPr>
            <w:tcW w:w="993" w:type="dxa"/>
            <w:tcBorders>
              <w:top w:val="single" w:sz="4" w:space="0" w:color="auto"/>
              <w:bottom w:val="single" w:sz="4" w:space="0" w:color="auto"/>
            </w:tcBorders>
            <w:vAlign w:val="center"/>
          </w:tcPr>
          <w:p w14:paraId="1534131D" w14:textId="77777777" w:rsidR="00246562" w:rsidRDefault="00246562" w:rsidP="00635D16">
            <w:pPr>
              <w:jc w:val="center"/>
              <w:rPr>
                <w:bCs/>
                <w:sz w:val="20"/>
                <w:szCs w:val="20"/>
                <w:lang w:val="ro-MD"/>
              </w:rPr>
            </w:pPr>
          </w:p>
          <w:p w14:paraId="4FB61F89" w14:textId="6743201E" w:rsidR="0011155D" w:rsidRPr="00FE31FF" w:rsidRDefault="00246562" w:rsidP="00635D16">
            <w:pPr>
              <w:jc w:val="center"/>
              <w:rPr>
                <w:bCs/>
                <w:sz w:val="20"/>
                <w:szCs w:val="20"/>
                <w:lang w:val="ro-MD"/>
              </w:rPr>
            </w:pPr>
            <w:r>
              <w:rPr>
                <w:bCs/>
                <w:sz w:val="20"/>
                <w:szCs w:val="20"/>
                <w:lang w:val="ro-MD"/>
              </w:rPr>
              <w:t>784,6</w:t>
            </w:r>
          </w:p>
        </w:tc>
        <w:tc>
          <w:tcPr>
            <w:tcW w:w="992" w:type="dxa"/>
            <w:tcBorders>
              <w:top w:val="single" w:sz="4" w:space="0" w:color="auto"/>
              <w:bottom w:val="single" w:sz="4" w:space="0" w:color="auto"/>
            </w:tcBorders>
            <w:vAlign w:val="center"/>
          </w:tcPr>
          <w:p w14:paraId="1C35B5DB" w14:textId="77777777" w:rsidR="0011155D" w:rsidRDefault="0011155D" w:rsidP="00635D16">
            <w:pPr>
              <w:jc w:val="center"/>
              <w:rPr>
                <w:bCs/>
                <w:sz w:val="20"/>
                <w:szCs w:val="20"/>
                <w:lang w:val="ro-MD"/>
              </w:rPr>
            </w:pPr>
          </w:p>
          <w:p w14:paraId="18E4ACDA" w14:textId="5305D473" w:rsidR="00246562" w:rsidRPr="00FE31FF" w:rsidRDefault="00246562" w:rsidP="00635D16">
            <w:pPr>
              <w:jc w:val="center"/>
              <w:rPr>
                <w:bCs/>
                <w:sz w:val="20"/>
                <w:szCs w:val="20"/>
                <w:lang w:val="ro-MD"/>
              </w:rPr>
            </w:pPr>
            <w:r>
              <w:rPr>
                <w:bCs/>
                <w:sz w:val="20"/>
                <w:szCs w:val="20"/>
                <w:lang w:val="ro-MD"/>
              </w:rPr>
              <w:t>-932,6</w:t>
            </w:r>
          </w:p>
        </w:tc>
        <w:tc>
          <w:tcPr>
            <w:tcW w:w="709" w:type="dxa"/>
            <w:tcBorders>
              <w:top w:val="single" w:sz="4" w:space="0" w:color="auto"/>
              <w:bottom w:val="single" w:sz="4" w:space="0" w:color="auto"/>
            </w:tcBorders>
            <w:vAlign w:val="center"/>
          </w:tcPr>
          <w:p w14:paraId="0157FFE4" w14:textId="77777777" w:rsidR="0011155D" w:rsidRDefault="0011155D" w:rsidP="00635D16">
            <w:pPr>
              <w:jc w:val="center"/>
              <w:rPr>
                <w:bCs/>
                <w:sz w:val="20"/>
                <w:szCs w:val="20"/>
                <w:lang w:val="ro-MD"/>
              </w:rPr>
            </w:pPr>
          </w:p>
          <w:p w14:paraId="17C7F81F" w14:textId="6F7F5CF4" w:rsidR="00246562" w:rsidRPr="00FE31FF" w:rsidRDefault="00246562" w:rsidP="00635D16">
            <w:pPr>
              <w:jc w:val="center"/>
              <w:rPr>
                <w:bCs/>
                <w:sz w:val="20"/>
                <w:szCs w:val="20"/>
                <w:lang w:val="ro-MD"/>
              </w:rPr>
            </w:pPr>
            <w:r>
              <w:rPr>
                <w:bCs/>
                <w:sz w:val="20"/>
                <w:szCs w:val="20"/>
                <w:lang w:val="ro-MD"/>
              </w:rPr>
              <w:t>45,7</w:t>
            </w:r>
          </w:p>
        </w:tc>
        <w:tc>
          <w:tcPr>
            <w:tcW w:w="992" w:type="dxa"/>
            <w:tcBorders>
              <w:top w:val="single" w:sz="4" w:space="0" w:color="auto"/>
              <w:bottom w:val="single" w:sz="4" w:space="0" w:color="auto"/>
            </w:tcBorders>
            <w:vAlign w:val="center"/>
          </w:tcPr>
          <w:p w14:paraId="7182D593" w14:textId="77777777" w:rsidR="00FE31FF" w:rsidRDefault="00FE31FF" w:rsidP="00635D16">
            <w:pPr>
              <w:jc w:val="center"/>
              <w:rPr>
                <w:bCs/>
                <w:sz w:val="20"/>
                <w:szCs w:val="20"/>
                <w:lang w:val="ro-MD"/>
              </w:rPr>
            </w:pPr>
          </w:p>
          <w:p w14:paraId="6D867754" w14:textId="167AE92E" w:rsidR="00EC71BA" w:rsidRPr="00FE31FF" w:rsidRDefault="00EC71BA" w:rsidP="00635D16">
            <w:pPr>
              <w:jc w:val="center"/>
              <w:rPr>
                <w:bCs/>
                <w:sz w:val="20"/>
                <w:szCs w:val="20"/>
                <w:lang w:val="ro-MD"/>
              </w:rPr>
            </w:pPr>
            <w:r>
              <w:rPr>
                <w:bCs/>
                <w:sz w:val="20"/>
                <w:szCs w:val="20"/>
                <w:lang w:val="ro-MD"/>
              </w:rPr>
              <w:t>-353,4</w:t>
            </w:r>
          </w:p>
        </w:tc>
        <w:tc>
          <w:tcPr>
            <w:tcW w:w="709" w:type="dxa"/>
            <w:tcBorders>
              <w:top w:val="single" w:sz="4" w:space="0" w:color="auto"/>
              <w:bottom w:val="single" w:sz="4" w:space="0" w:color="auto"/>
            </w:tcBorders>
            <w:vAlign w:val="center"/>
          </w:tcPr>
          <w:p w14:paraId="27F2086C" w14:textId="77777777" w:rsidR="00EC71BA" w:rsidRDefault="00EC71BA" w:rsidP="00635D16">
            <w:pPr>
              <w:jc w:val="center"/>
              <w:rPr>
                <w:bCs/>
                <w:sz w:val="20"/>
                <w:szCs w:val="20"/>
                <w:lang w:val="ro-MD"/>
              </w:rPr>
            </w:pPr>
          </w:p>
          <w:p w14:paraId="5A9CC8F3" w14:textId="05910824" w:rsidR="00FE31FF" w:rsidRPr="00FE31FF" w:rsidRDefault="00EC71BA" w:rsidP="00635D16">
            <w:pPr>
              <w:jc w:val="center"/>
              <w:rPr>
                <w:bCs/>
                <w:sz w:val="20"/>
                <w:szCs w:val="20"/>
                <w:lang w:val="ro-MD"/>
              </w:rPr>
            </w:pPr>
            <w:r>
              <w:rPr>
                <w:bCs/>
                <w:sz w:val="20"/>
                <w:szCs w:val="20"/>
                <w:lang w:val="ro-MD"/>
              </w:rPr>
              <w:t>68,9</w:t>
            </w:r>
          </w:p>
        </w:tc>
      </w:tr>
      <w:tr w:rsidR="00FE31FF" w:rsidRPr="001E6DC1" w14:paraId="6FBA1921" w14:textId="77777777" w:rsidTr="00F94F60">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52F20BC8" w14:textId="3AD0AD28" w:rsidR="00FE31FF" w:rsidRPr="001E6DC1" w:rsidRDefault="00FE31FF" w:rsidP="00635D16">
            <w:pPr>
              <w:rPr>
                <w:i/>
                <w:iCs/>
                <w:color w:val="000000"/>
                <w:sz w:val="20"/>
                <w:szCs w:val="20"/>
                <w:lang w:val="ro-MD"/>
              </w:rPr>
            </w:pPr>
            <w:r w:rsidRPr="001E6DC1">
              <w:rPr>
                <w:i/>
                <w:iCs/>
                <w:color w:val="000000"/>
                <w:sz w:val="20"/>
                <w:szCs w:val="20"/>
                <w:lang w:val="ro-MD"/>
              </w:rPr>
              <w:t>Serviciile cantinelor de</w:t>
            </w:r>
            <w:r>
              <w:rPr>
                <w:i/>
                <w:iCs/>
                <w:color w:val="000000"/>
                <w:sz w:val="20"/>
                <w:szCs w:val="20"/>
                <w:lang w:val="ro-MD"/>
              </w:rPr>
              <w:t xml:space="preserve"> ajutor social</w:t>
            </w:r>
          </w:p>
        </w:tc>
        <w:tc>
          <w:tcPr>
            <w:tcW w:w="851" w:type="dxa"/>
            <w:tcBorders>
              <w:top w:val="single" w:sz="4" w:space="0" w:color="auto"/>
              <w:left w:val="nil"/>
              <w:bottom w:val="single" w:sz="4" w:space="0" w:color="auto"/>
              <w:right w:val="single" w:sz="4" w:space="0" w:color="auto"/>
            </w:tcBorders>
            <w:vAlign w:val="bottom"/>
          </w:tcPr>
          <w:p w14:paraId="2ABAD94A" w14:textId="34CFE5C4" w:rsidR="00FE31FF" w:rsidRPr="00FE31FF" w:rsidRDefault="00FE31FF" w:rsidP="00635D16">
            <w:pPr>
              <w:rPr>
                <w:sz w:val="18"/>
                <w:szCs w:val="18"/>
                <w:lang w:val="ro-MD"/>
              </w:rPr>
            </w:pPr>
            <w:r w:rsidRPr="00FE31FF">
              <w:rPr>
                <w:sz w:val="18"/>
                <w:szCs w:val="18"/>
                <w:lang w:val="ro-MD"/>
              </w:rPr>
              <w:t>00300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D2EB95B" w14:textId="693406B4" w:rsidR="00FE31FF" w:rsidRPr="00FE31FF" w:rsidRDefault="00FA720C" w:rsidP="00635D16">
            <w:pPr>
              <w:rPr>
                <w:bCs/>
                <w:sz w:val="20"/>
                <w:szCs w:val="20"/>
                <w:lang w:val="ro-MD"/>
              </w:rPr>
            </w:pPr>
            <w:r>
              <w:rPr>
                <w:bCs/>
                <w:sz w:val="20"/>
                <w:szCs w:val="20"/>
                <w:lang w:val="ro-MD"/>
              </w:rPr>
              <w:t>80,0</w:t>
            </w:r>
          </w:p>
        </w:tc>
        <w:tc>
          <w:tcPr>
            <w:tcW w:w="987" w:type="dxa"/>
            <w:tcBorders>
              <w:top w:val="single" w:sz="4" w:space="0" w:color="auto"/>
              <w:bottom w:val="single" w:sz="4" w:space="0" w:color="auto"/>
            </w:tcBorders>
            <w:vAlign w:val="center"/>
          </w:tcPr>
          <w:p w14:paraId="5C18D1A5" w14:textId="77777777" w:rsidR="00FE31FF" w:rsidRDefault="00FE31FF" w:rsidP="00635D16">
            <w:pPr>
              <w:jc w:val="center"/>
              <w:rPr>
                <w:bCs/>
                <w:sz w:val="20"/>
                <w:szCs w:val="20"/>
                <w:lang w:val="ro-MD"/>
              </w:rPr>
            </w:pPr>
          </w:p>
          <w:p w14:paraId="6489D137" w14:textId="010947EC" w:rsidR="00FE31FF" w:rsidRPr="00FE31FF" w:rsidRDefault="00FE31FF" w:rsidP="00635D16">
            <w:pPr>
              <w:jc w:val="center"/>
              <w:rPr>
                <w:bCs/>
                <w:sz w:val="20"/>
                <w:szCs w:val="20"/>
                <w:lang w:val="ro-MD"/>
              </w:rPr>
            </w:pPr>
            <w:r>
              <w:rPr>
                <w:bCs/>
                <w:sz w:val="20"/>
                <w:szCs w:val="20"/>
                <w:lang w:val="ro-MD"/>
              </w:rPr>
              <w:t>-</w:t>
            </w:r>
          </w:p>
        </w:tc>
        <w:tc>
          <w:tcPr>
            <w:tcW w:w="992" w:type="dxa"/>
            <w:tcBorders>
              <w:top w:val="single" w:sz="4" w:space="0" w:color="auto"/>
              <w:bottom w:val="single" w:sz="4" w:space="0" w:color="auto"/>
            </w:tcBorders>
            <w:vAlign w:val="bottom"/>
          </w:tcPr>
          <w:p w14:paraId="162C202C" w14:textId="5C8BD706" w:rsidR="00FE31FF" w:rsidRPr="00FE31FF" w:rsidRDefault="00246562" w:rsidP="00635D16">
            <w:pPr>
              <w:jc w:val="center"/>
              <w:rPr>
                <w:bCs/>
                <w:sz w:val="20"/>
                <w:szCs w:val="20"/>
                <w:lang w:val="ro-MD"/>
              </w:rPr>
            </w:pPr>
            <w:r>
              <w:rPr>
                <w:bCs/>
                <w:sz w:val="20"/>
                <w:szCs w:val="20"/>
                <w:lang w:val="ro-MD"/>
              </w:rPr>
              <w:t>100,0</w:t>
            </w:r>
          </w:p>
        </w:tc>
        <w:tc>
          <w:tcPr>
            <w:tcW w:w="993" w:type="dxa"/>
            <w:tcBorders>
              <w:top w:val="single" w:sz="4" w:space="0" w:color="auto"/>
              <w:bottom w:val="single" w:sz="4" w:space="0" w:color="auto"/>
            </w:tcBorders>
            <w:vAlign w:val="bottom"/>
          </w:tcPr>
          <w:p w14:paraId="35DAEEC2" w14:textId="4F03C185" w:rsidR="00FE31FF" w:rsidRPr="00FE31FF" w:rsidRDefault="00246562" w:rsidP="00635D16">
            <w:pPr>
              <w:jc w:val="center"/>
              <w:rPr>
                <w:bCs/>
                <w:sz w:val="20"/>
                <w:szCs w:val="20"/>
                <w:lang w:val="ro-MD"/>
              </w:rPr>
            </w:pPr>
            <w:r>
              <w:rPr>
                <w:bCs/>
                <w:sz w:val="20"/>
                <w:szCs w:val="20"/>
                <w:lang w:val="ro-MD"/>
              </w:rPr>
              <w:t>99,3</w:t>
            </w:r>
          </w:p>
        </w:tc>
        <w:tc>
          <w:tcPr>
            <w:tcW w:w="992" w:type="dxa"/>
            <w:tcBorders>
              <w:top w:val="single" w:sz="4" w:space="0" w:color="auto"/>
              <w:bottom w:val="single" w:sz="4" w:space="0" w:color="auto"/>
            </w:tcBorders>
            <w:vAlign w:val="bottom"/>
          </w:tcPr>
          <w:p w14:paraId="2B0659DA" w14:textId="1E642997" w:rsidR="00FE31FF" w:rsidRPr="00FE31FF" w:rsidRDefault="00246562" w:rsidP="00635D16">
            <w:pPr>
              <w:jc w:val="center"/>
              <w:rPr>
                <w:bCs/>
                <w:sz w:val="20"/>
                <w:szCs w:val="20"/>
                <w:lang w:val="ro-MD"/>
              </w:rPr>
            </w:pPr>
            <w:r>
              <w:rPr>
                <w:bCs/>
                <w:sz w:val="20"/>
                <w:szCs w:val="20"/>
                <w:lang w:val="ro-MD"/>
              </w:rPr>
              <w:t>-0,7</w:t>
            </w:r>
          </w:p>
        </w:tc>
        <w:tc>
          <w:tcPr>
            <w:tcW w:w="709" w:type="dxa"/>
            <w:tcBorders>
              <w:top w:val="single" w:sz="4" w:space="0" w:color="auto"/>
              <w:bottom w:val="single" w:sz="4" w:space="0" w:color="auto"/>
            </w:tcBorders>
            <w:vAlign w:val="bottom"/>
          </w:tcPr>
          <w:p w14:paraId="2DB1BDB6" w14:textId="7C67FB34" w:rsidR="00FE31FF" w:rsidRPr="00FE31FF" w:rsidRDefault="00246562" w:rsidP="00635D16">
            <w:pPr>
              <w:jc w:val="center"/>
              <w:rPr>
                <w:bCs/>
                <w:sz w:val="20"/>
                <w:szCs w:val="20"/>
                <w:lang w:val="ro-MD"/>
              </w:rPr>
            </w:pPr>
            <w:r>
              <w:rPr>
                <w:bCs/>
                <w:sz w:val="20"/>
                <w:szCs w:val="20"/>
                <w:lang w:val="ro-MD"/>
              </w:rPr>
              <w:t>99,3</w:t>
            </w:r>
          </w:p>
        </w:tc>
        <w:tc>
          <w:tcPr>
            <w:tcW w:w="992" w:type="dxa"/>
            <w:tcBorders>
              <w:top w:val="single" w:sz="4" w:space="0" w:color="auto"/>
              <w:bottom w:val="single" w:sz="4" w:space="0" w:color="auto"/>
            </w:tcBorders>
            <w:vAlign w:val="center"/>
          </w:tcPr>
          <w:p w14:paraId="06CDF31B" w14:textId="77777777" w:rsidR="00FE31FF" w:rsidRDefault="00FE31FF" w:rsidP="00635D16">
            <w:pPr>
              <w:jc w:val="center"/>
              <w:rPr>
                <w:bCs/>
                <w:sz w:val="20"/>
                <w:szCs w:val="20"/>
                <w:lang w:val="ro-MD"/>
              </w:rPr>
            </w:pPr>
          </w:p>
          <w:p w14:paraId="16C7CDD4" w14:textId="54A5EC64" w:rsidR="00EC71BA" w:rsidRPr="00FE31FF" w:rsidRDefault="00EC71BA" w:rsidP="00635D16">
            <w:pPr>
              <w:jc w:val="center"/>
              <w:rPr>
                <w:bCs/>
                <w:sz w:val="20"/>
                <w:szCs w:val="20"/>
                <w:lang w:val="ro-MD"/>
              </w:rPr>
            </w:pPr>
            <w:r>
              <w:rPr>
                <w:bCs/>
                <w:sz w:val="20"/>
                <w:szCs w:val="20"/>
                <w:lang w:val="ro-MD"/>
              </w:rPr>
              <w:t>19,3</w:t>
            </w:r>
          </w:p>
        </w:tc>
        <w:tc>
          <w:tcPr>
            <w:tcW w:w="709" w:type="dxa"/>
            <w:tcBorders>
              <w:top w:val="single" w:sz="4" w:space="0" w:color="auto"/>
              <w:bottom w:val="single" w:sz="4" w:space="0" w:color="auto"/>
            </w:tcBorders>
            <w:vAlign w:val="center"/>
          </w:tcPr>
          <w:p w14:paraId="7607DA6F" w14:textId="77777777" w:rsidR="00FE31FF" w:rsidRDefault="00FE31FF" w:rsidP="00635D16">
            <w:pPr>
              <w:jc w:val="center"/>
              <w:rPr>
                <w:bCs/>
                <w:sz w:val="20"/>
                <w:szCs w:val="20"/>
                <w:lang w:val="ro-MD"/>
              </w:rPr>
            </w:pPr>
          </w:p>
          <w:p w14:paraId="0A300846" w14:textId="4B3C66B2" w:rsidR="00EC71BA" w:rsidRPr="00FE31FF" w:rsidRDefault="00EC71BA" w:rsidP="00635D16">
            <w:pPr>
              <w:jc w:val="center"/>
              <w:rPr>
                <w:bCs/>
                <w:sz w:val="20"/>
                <w:szCs w:val="20"/>
                <w:lang w:val="ro-MD"/>
              </w:rPr>
            </w:pPr>
            <w:r>
              <w:rPr>
                <w:bCs/>
                <w:sz w:val="20"/>
                <w:szCs w:val="20"/>
                <w:lang w:val="ro-MD"/>
              </w:rPr>
              <w:t>124,1</w:t>
            </w:r>
          </w:p>
        </w:tc>
      </w:tr>
      <w:tr w:rsidR="00FE31FF" w:rsidRPr="001E6DC1" w14:paraId="46AF5B8C" w14:textId="77777777" w:rsidTr="00F94F60">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43EBD2DA" w14:textId="6D39456A" w:rsidR="00FE31FF" w:rsidRPr="001E6DC1" w:rsidRDefault="00FE31FF" w:rsidP="00635D16">
            <w:pPr>
              <w:rPr>
                <w:i/>
                <w:iCs/>
                <w:color w:val="000000"/>
                <w:sz w:val="20"/>
                <w:szCs w:val="20"/>
                <w:lang w:val="ro-MD"/>
              </w:rPr>
            </w:pPr>
            <w:r w:rsidRPr="001E6DC1">
              <w:rPr>
                <w:i/>
                <w:iCs/>
                <w:color w:val="000000"/>
                <w:sz w:val="20"/>
                <w:szCs w:val="20"/>
                <w:lang w:val="ro-MD"/>
              </w:rPr>
              <w:t>Prestarea altor tipuri  de</w:t>
            </w:r>
            <w:r>
              <w:rPr>
                <w:i/>
                <w:iCs/>
                <w:color w:val="000000"/>
                <w:sz w:val="20"/>
                <w:szCs w:val="20"/>
                <w:lang w:val="ro-MD"/>
              </w:rPr>
              <w:t xml:space="preserve"> </w:t>
            </w:r>
            <w:r w:rsidRPr="001E6DC1">
              <w:rPr>
                <w:i/>
                <w:iCs/>
                <w:color w:val="000000"/>
                <w:sz w:val="20"/>
                <w:szCs w:val="20"/>
                <w:lang w:val="ro-MD"/>
              </w:rPr>
              <w:t xml:space="preserve"> servicii sociale unor</w:t>
            </w:r>
            <w:r>
              <w:rPr>
                <w:i/>
                <w:iCs/>
                <w:color w:val="000000"/>
                <w:sz w:val="20"/>
                <w:szCs w:val="20"/>
                <w:lang w:val="ro-MD"/>
              </w:rPr>
              <w:t xml:space="preserve"> categorii de populație</w:t>
            </w:r>
          </w:p>
        </w:tc>
        <w:tc>
          <w:tcPr>
            <w:tcW w:w="851" w:type="dxa"/>
            <w:tcBorders>
              <w:top w:val="single" w:sz="4" w:space="0" w:color="auto"/>
              <w:left w:val="nil"/>
              <w:bottom w:val="single" w:sz="4" w:space="0" w:color="auto"/>
              <w:right w:val="single" w:sz="4" w:space="0" w:color="auto"/>
            </w:tcBorders>
            <w:vAlign w:val="bottom"/>
          </w:tcPr>
          <w:p w14:paraId="4904DDB8" w14:textId="36894965" w:rsidR="00FE31FF" w:rsidRPr="00FE31FF" w:rsidRDefault="00FE31FF" w:rsidP="00635D16">
            <w:pPr>
              <w:rPr>
                <w:sz w:val="18"/>
                <w:szCs w:val="18"/>
                <w:lang w:val="ro-MD"/>
              </w:rPr>
            </w:pPr>
            <w:r>
              <w:rPr>
                <w:sz w:val="18"/>
                <w:szCs w:val="18"/>
                <w:lang w:val="ro-MD"/>
              </w:rPr>
              <w:t>00348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ABAC498" w14:textId="5F71A571" w:rsidR="00FE31FF" w:rsidRDefault="00FA720C" w:rsidP="00635D16">
            <w:pPr>
              <w:rPr>
                <w:sz w:val="20"/>
                <w:szCs w:val="20"/>
                <w:lang w:val="ro-MD"/>
              </w:rPr>
            </w:pPr>
            <w:r>
              <w:rPr>
                <w:sz w:val="20"/>
                <w:szCs w:val="20"/>
                <w:lang w:val="ro-MD"/>
              </w:rPr>
              <w:t>1280,0</w:t>
            </w:r>
          </w:p>
        </w:tc>
        <w:tc>
          <w:tcPr>
            <w:tcW w:w="987" w:type="dxa"/>
            <w:tcBorders>
              <w:top w:val="single" w:sz="4" w:space="0" w:color="auto"/>
              <w:bottom w:val="single" w:sz="4" w:space="0" w:color="auto"/>
            </w:tcBorders>
            <w:vAlign w:val="center"/>
          </w:tcPr>
          <w:p w14:paraId="1508388E" w14:textId="77777777" w:rsidR="00FE31FF" w:rsidRDefault="00FE31FF" w:rsidP="00635D16">
            <w:pPr>
              <w:jc w:val="center"/>
              <w:rPr>
                <w:bCs/>
                <w:sz w:val="20"/>
                <w:szCs w:val="20"/>
                <w:lang w:val="ro-MD"/>
              </w:rPr>
            </w:pPr>
          </w:p>
          <w:p w14:paraId="5E783E5A" w14:textId="77777777" w:rsidR="00FE31FF" w:rsidRDefault="00FE31FF" w:rsidP="00635D16">
            <w:pPr>
              <w:jc w:val="center"/>
              <w:rPr>
                <w:bCs/>
                <w:sz w:val="20"/>
                <w:szCs w:val="20"/>
                <w:lang w:val="ro-MD"/>
              </w:rPr>
            </w:pPr>
          </w:p>
          <w:p w14:paraId="4A14D283" w14:textId="776E5322" w:rsidR="00FE31FF" w:rsidRDefault="00FE31FF" w:rsidP="00635D16">
            <w:pPr>
              <w:jc w:val="center"/>
              <w:rPr>
                <w:bCs/>
                <w:sz w:val="20"/>
                <w:szCs w:val="20"/>
                <w:lang w:val="ro-MD"/>
              </w:rPr>
            </w:pPr>
            <w:r>
              <w:rPr>
                <w:bCs/>
                <w:sz w:val="20"/>
                <w:szCs w:val="20"/>
                <w:lang w:val="ro-MD"/>
              </w:rPr>
              <w:t>-</w:t>
            </w:r>
          </w:p>
        </w:tc>
        <w:tc>
          <w:tcPr>
            <w:tcW w:w="992" w:type="dxa"/>
            <w:tcBorders>
              <w:top w:val="single" w:sz="4" w:space="0" w:color="auto"/>
              <w:bottom w:val="single" w:sz="4" w:space="0" w:color="auto"/>
            </w:tcBorders>
            <w:vAlign w:val="bottom"/>
          </w:tcPr>
          <w:p w14:paraId="1BDCB685" w14:textId="4C63EBE4" w:rsidR="00FE31FF" w:rsidRDefault="00246562" w:rsidP="00635D16">
            <w:pPr>
              <w:jc w:val="center"/>
              <w:rPr>
                <w:color w:val="000000"/>
                <w:sz w:val="20"/>
                <w:szCs w:val="20"/>
                <w:lang w:val="ro-MD" w:eastAsia="ru-RU"/>
              </w:rPr>
            </w:pPr>
            <w:r>
              <w:rPr>
                <w:color w:val="000000"/>
                <w:sz w:val="20"/>
                <w:szCs w:val="20"/>
                <w:lang w:val="ro-MD" w:eastAsia="ru-RU"/>
              </w:rPr>
              <w:t>2064,0</w:t>
            </w:r>
          </w:p>
        </w:tc>
        <w:tc>
          <w:tcPr>
            <w:tcW w:w="993" w:type="dxa"/>
            <w:tcBorders>
              <w:top w:val="single" w:sz="4" w:space="0" w:color="auto"/>
              <w:bottom w:val="single" w:sz="4" w:space="0" w:color="auto"/>
            </w:tcBorders>
            <w:vAlign w:val="bottom"/>
          </w:tcPr>
          <w:p w14:paraId="7D52D85D" w14:textId="19D999AD" w:rsidR="00FE31FF" w:rsidRDefault="00246562" w:rsidP="00635D16">
            <w:pPr>
              <w:jc w:val="center"/>
              <w:rPr>
                <w:color w:val="000000"/>
                <w:sz w:val="20"/>
                <w:szCs w:val="20"/>
                <w:lang w:val="ro-MD"/>
              </w:rPr>
            </w:pPr>
            <w:r>
              <w:rPr>
                <w:color w:val="000000"/>
                <w:sz w:val="20"/>
                <w:szCs w:val="20"/>
                <w:lang w:val="ro-MD"/>
              </w:rPr>
              <w:t>2016,0</w:t>
            </w:r>
          </w:p>
        </w:tc>
        <w:tc>
          <w:tcPr>
            <w:tcW w:w="992" w:type="dxa"/>
            <w:tcBorders>
              <w:top w:val="single" w:sz="4" w:space="0" w:color="auto"/>
              <w:bottom w:val="single" w:sz="4" w:space="0" w:color="auto"/>
            </w:tcBorders>
            <w:vAlign w:val="bottom"/>
          </w:tcPr>
          <w:p w14:paraId="6E4375FF" w14:textId="45ADA22C" w:rsidR="00FE31FF" w:rsidRDefault="00246562" w:rsidP="00635D16">
            <w:pPr>
              <w:jc w:val="center"/>
              <w:rPr>
                <w:color w:val="000000"/>
                <w:sz w:val="20"/>
                <w:szCs w:val="20"/>
                <w:lang w:val="ro-MD"/>
              </w:rPr>
            </w:pPr>
            <w:r>
              <w:rPr>
                <w:color w:val="000000"/>
                <w:sz w:val="20"/>
                <w:szCs w:val="20"/>
                <w:lang w:val="ro-MD"/>
              </w:rPr>
              <w:t>-48,0</w:t>
            </w:r>
          </w:p>
        </w:tc>
        <w:tc>
          <w:tcPr>
            <w:tcW w:w="709" w:type="dxa"/>
            <w:tcBorders>
              <w:top w:val="single" w:sz="4" w:space="0" w:color="auto"/>
              <w:bottom w:val="single" w:sz="4" w:space="0" w:color="auto"/>
            </w:tcBorders>
            <w:vAlign w:val="bottom"/>
          </w:tcPr>
          <w:p w14:paraId="2D12AE8D" w14:textId="527E2B04" w:rsidR="00FE31FF" w:rsidRDefault="00246562" w:rsidP="00635D16">
            <w:pPr>
              <w:jc w:val="center"/>
              <w:rPr>
                <w:color w:val="000000"/>
                <w:sz w:val="20"/>
                <w:szCs w:val="20"/>
                <w:lang w:val="ro-MD"/>
              </w:rPr>
            </w:pPr>
            <w:r>
              <w:rPr>
                <w:color w:val="000000"/>
                <w:sz w:val="20"/>
                <w:szCs w:val="20"/>
                <w:lang w:val="ro-MD"/>
              </w:rPr>
              <w:t>97,7</w:t>
            </w:r>
          </w:p>
        </w:tc>
        <w:tc>
          <w:tcPr>
            <w:tcW w:w="992" w:type="dxa"/>
            <w:tcBorders>
              <w:top w:val="single" w:sz="4" w:space="0" w:color="auto"/>
              <w:bottom w:val="single" w:sz="4" w:space="0" w:color="auto"/>
            </w:tcBorders>
            <w:vAlign w:val="center"/>
          </w:tcPr>
          <w:p w14:paraId="6FF0A10C" w14:textId="77777777" w:rsidR="004041F7" w:rsidRDefault="004041F7" w:rsidP="00635D16">
            <w:pPr>
              <w:jc w:val="center"/>
              <w:rPr>
                <w:bCs/>
                <w:sz w:val="20"/>
                <w:szCs w:val="20"/>
                <w:lang w:val="ro-MD"/>
              </w:rPr>
            </w:pPr>
          </w:p>
          <w:p w14:paraId="414E5B22" w14:textId="77777777" w:rsidR="00EC71BA" w:rsidRDefault="00EC71BA" w:rsidP="00635D16">
            <w:pPr>
              <w:jc w:val="center"/>
              <w:rPr>
                <w:bCs/>
                <w:sz w:val="20"/>
                <w:szCs w:val="20"/>
                <w:lang w:val="ro-MD"/>
              </w:rPr>
            </w:pPr>
          </w:p>
          <w:p w14:paraId="40BF14E4" w14:textId="3EDB53DB" w:rsidR="00EC71BA" w:rsidRDefault="00EC71BA" w:rsidP="00635D16">
            <w:pPr>
              <w:jc w:val="center"/>
              <w:rPr>
                <w:bCs/>
                <w:sz w:val="20"/>
                <w:szCs w:val="20"/>
                <w:lang w:val="ro-MD"/>
              </w:rPr>
            </w:pPr>
            <w:r>
              <w:rPr>
                <w:bCs/>
                <w:sz w:val="20"/>
                <w:szCs w:val="20"/>
                <w:lang w:val="ro-MD"/>
              </w:rPr>
              <w:t>736,0</w:t>
            </w:r>
          </w:p>
        </w:tc>
        <w:tc>
          <w:tcPr>
            <w:tcW w:w="709" w:type="dxa"/>
            <w:tcBorders>
              <w:top w:val="single" w:sz="4" w:space="0" w:color="auto"/>
              <w:bottom w:val="single" w:sz="4" w:space="0" w:color="auto"/>
            </w:tcBorders>
            <w:vAlign w:val="center"/>
          </w:tcPr>
          <w:p w14:paraId="60B2C7F9" w14:textId="77777777" w:rsidR="004041F7" w:rsidRDefault="004041F7" w:rsidP="00635D16">
            <w:pPr>
              <w:jc w:val="center"/>
              <w:rPr>
                <w:bCs/>
                <w:sz w:val="20"/>
                <w:szCs w:val="20"/>
                <w:lang w:val="en-US"/>
              </w:rPr>
            </w:pPr>
          </w:p>
          <w:p w14:paraId="04BDD2B6" w14:textId="77777777" w:rsidR="00EC71BA" w:rsidRDefault="00EC71BA" w:rsidP="00635D16">
            <w:pPr>
              <w:jc w:val="center"/>
              <w:rPr>
                <w:bCs/>
                <w:sz w:val="20"/>
                <w:szCs w:val="20"/>
                <w:lang w:val="en-US"/>
              </w:rPr>
            </w:pPr>
          </w:p>
          <w:p w14:paraId="7D91351C" w14:textId="1144B323" w:rsidR="00EC71BA" w:rsidRPr="004041F7" w:rsidRDefault="00EC71BA" w:rsidP="00635D16">
            <w:pPr>
              <w:jc w:val="center"/>
              <w:rPr>
                <w:bCs/>
                <w:sz w:val="20"/>
                <w:szCs w:val="20"/>
                <w:lang w:val="en-US"/>
              </w:rPr>
            </w:pPr>
            <w:r>
              <w:rPr>
                <w:bCs/>
                <w:sz w:val="20"/>
                <w:szCs w:val="20"/>
                <w:lang w:val="en-US"/>
              </w:rPr>
              <w:t>157,5</w:t>
            </w:r>
          </w:p>
        </w:tc>
      </w:tr>
    </w:tbl>
    <w:p w14:paraId="64D9AE91" w14:textId="77777777" w:rsidR="00000127" w:rsidRPr="00BA744A" w:rsidRDefault="00000127" w:rsidP="00000127">
      <w:pPr>
        <w:ind w:firstLine="567"/>
        <w:jc w:val="both"/>
        <w:rPr>
          <w:sz w:val="16"/>
          <w:szCs w:val="16"/>
          <w:lang w:val="ro-MD"/>
        </w:rPr>
      </w:pPr>
    </w:p>
    <w:p w14:paraId="0E0AE99D" w14:textId="6EF52DF4" w:rsidR="00000127" w:rsidRPr="00EC20E2" w:rsidRDefault="00000127" w:rsidP="00334A20">
      <w:pPr>
        <w:ind w:firstLine="567"/>
        <w:jc w:val="both"/>
        <w:rPr>
          <w:iCs/>
          <w:sz w:val="26"/>
          <w:szCs w:val="26"/>
          <w:lang w:val="ro-MD"/>
        </w:rPr>
      </w:pPr>
      <w:r w:rsidRPr="00EC20E2">
        <w:rPr>
          <w:sz w:val="26"/>
          <w:szCs w:val="26"/>
          <w:lang w:val="ro-MD"/>
        </w:rPr>
        <w:t xml:space="preserve">Analizînd cheltuielile pe fiecare instituție la compartimentul </w:t>
      </w:r>
      <w:r w:rsidR="00A555D1" w:rsidRPr="00EC20E2">
        <w:rPr>
          <w:sz w:val="26"/>
          <w:szCs w:val="26"/>
          <w:lang w:val="ro-MD"/>
        </w:rPr>
        <w:t>„</w:t>
      </w:r>
      <w:r w:rsidRPr="00EC20E2">
        <w:rPr>
          <w:sz w:val="26"/>
          <w:szCs w:val="26"/>
          <w:lang w:val="ro-MD"/>
        </w:rPr>
        <w:t xml:space="preserve">Protecția socială” conform tabelului, se atestă o executare </w:t>
      </w:r>
      <w:r w:rsidR="00B665C6" w:rsidRPr="00EC20E2">
        <w:rPr>
          <w:sz w:val="26"/>
          <w:szCs w:val="26"/>
          <w:lang w:val="ro-MD"/>
        </w:rPr>
        <w:t xml:space="preserve">diminuatăla capitolul </w:t>
      </w:r>
      <w:r w:rsidRPr="00EC20E2">
        <w:rPr>
          <w:sz w:val="26"/>
          <w:szCs w:val="26"/>
          <w:lang w:val="ro-MD"/>
        </w:rPr>
        <w:t xml:space="preserve"> </w:t>
      </w:r>
      <w:r w:rsidR="009C5E53" w:rsidRPr="00EC20E2">
        <w:rPr>
          <w:sz w:val="26"/>
          <w:szCs w:val="26"/>
          <w:lang w:val="ro-MD"/>
        </w:rPr>
        <w:t xml:space="preserve">Susținerea tinerilor specialisti </w:t>
      </w:r>
      <w:r w:rsidR="00301A10" w:rsidRPr="00EC20E2">
        <w:rPr>
          <w:i/>
          <w:iCs/>
          <w:sz w:val="26"/>
          <w:szCs w:val="26"/>
          <w:lang w:val="ro-MD" w:eastAsia="ru-RU"/>
        </w:rPr>
        <w:t>–</w:t>
      </w:r>
      <w:r w:rsidR="009C5E53" w:rsidRPr="00EC20E2">
        <w:rPr>
          <w:i/>
          <w:iCs/>
          <w:sz w:val="26"/>
          <w:szCs w:val="26"/>
          <w:lang w:val="ro-MD" w:eastAsia="ru-RU"/>
        </w:rPr>
        <w:t xml:space="preserve"> </w:t>
      </w:r>
      <w:r w:rsidR="00301A10" w:rsidRPr="00EC20E2">
        <w:rPr>
          <w:sz w:val="26"/>
          <w:szCs w:val="26"/>
          <w:lang w:val="ro-MD" w:eastAsia="ru-RU"/>
        </w:rPr>
        <w:t>45,7</w:t>
      </w:r>
      <w:r w:rsidR="009C5E53" w:rsidRPr="00EC20E2">
        <w:rPr>
          <w:sz w:val="26"/>
          <w:szCs w:val="26"/>
          <w:lang w:val="ro-MD" w:eastAsia="ru-RU"/>
        </w:rPr>
        <w:t xml:space="preserve">% </w:t>
      </w:r>
      <w:r w:rsidR="00B665C6" w:rsidRPr="00EC20E2">
        <w:rPr>
          <w:sz w:val="26"/>
          <w:szCs w:val="26"/>
          <w:lang w:val="ro-MD" w:eastAsia="ru-RU"/>
        </w:rPr>
        <w:t xml:space="preserve">iar la </w:t>
      </w:r>
      <w:r w:rsidRPr="00EC20E2">
        <w:rPr>
          <w:iCs/>
          <w:sz w:val="26"/>
          <w:szCs w:val="26"/>
          <w:lang w:val="ro-MD"/>
        </w:rPr>
        <w:t>Centrul de plasam</w:t>
      </w:r>
      <w:r w:rsidR="001C1ACD" w:rsidRPr="00EC20E2">
        <w:rPr>
          <w:iCs/>
          <w:sz w:val="26"/>
          <w:szCs w:val="26"/>
          <w:lang w:val="ro-MD"/>
        </w:rPr>
        <w:t>e</w:t>
      </w:r>
      <w:r w:rsidRPr="00EC20E2">
        <w:rPr>
          <w:iCs/>
          <w:sz w:val="26"/>
          <w:szCs w:val="26"/>
          <w:lang w:val="ro-MD"/>
        </w:rPr>
        <w:t xml:space="preserve">nt pentru persoane vîrstnice Nemțeni </w:t>
      </w:r>
      <w:r w:rsidR="008D418D" w:rsidRPr="00EC20E2">
        <w:rPr>
          <w:iCs/>
          <w:sz w:val="26"/>
          <w:szCs w:val="26"/>
          <w:lang w:val="ro-MD"/>
        </w:rPr>
        <w:t xml:space="preserve">nu au fost executate </w:t>
      </w:r>
      <w:r w:rsidR="00B665C6" w:rsidRPr="00EC20E2">
        <w:rPr>
          <w:iCs/>
          <w:sz w:val="26"/>
          <w:szCs w:val="26"/>
          <w:lang w:val="ro-MD"/>
        </w:rPr>
        <w:t>sursele fianciare pe motiv</w:t>
      </w:r>
      <w:r w:rsidRPr="00EC20E2">
        <w:rPr>
          <w:iCs/>
          <w:sz w:val="26"/>
          <w:szCs w:val="26"/>
          <w:lang w:val="ro-MD"/>
        </w:rPr>
        <w:t xml:space="preserve"> că, instituția nominalizată </w:t>
      </w:r>
      <w:r w:rsidR="00B665C6" w:rsidRPr="00EC20E2">
        <w:rPr>
          <w:iCs/>
          <w:sz w:val="26"/>
          <w:szCs w:val="26"/>
          <w:lang w:val="ro-MD"/>
        </w:rPr>
        <w:t xml:space="preserve">în legătură </w:t>
      </w:r>
      <w:r w:rsidRPr="00EC20E2">
        <w:rPr>
          <w:iCs/>
          <w:sz w:val="26"/>
          <w:szCs w:val="26"/>
          <w:lang w:val="ro-MD"/>
        </w:rPr>
        <w:t>cu s</w:t>
      </w:r>
      <w:r w:rsidR="00D2551F" w:rsidRPr="00EC20E2">
        <w:rPr>
          <w:iCs/>
          <w:sz w:val="26"/>
          <w:szCs w:val="26"/>
          <w:lang w:val="ro-MD"/>
        </w:rPr>
        <w:t>i</w:t>
      </w:r>
      <w:r w:rsidRPr="00EC20E2">
        <w:rPr>
          <w:iCs/>
          <w:sz w:val="26"/>
          <w:szCs w:val="26"/>
          <w:lang w:val="ro-MD"/>
        </w:rPr>
        <w:t>tuația epidemi</w:t>
      </w:r>
      <w:r w:rsidR="004B4237" w:rsidRPr="00EC20E2">
        <w:rPr>
          <w:iCs/>
          <w:sz w:val="26"/>
          <w:szCs w:val="26"/>
          <w:lang w:val="ro-MD"/>
        </w:rPr>
        <w:t>o</w:t>
      </w:r>
      <w:r w:rsidRPr="00EC20E2">
        <w:rPr>
          <w:iCs/>
          <w:sz w:val="26"/>
          <w:szCs w:val="26"/>
          <w:lang w:val="ro-MD"/>
        </w:rPr>
        <w:t>logică din țară nu si-a prelua</w:t>
      </w:r>
      <w:r w:rsidR="004B4237" w:rsidRPr="00EC20E2">
        <w:rPr>
          <w:iCs/>
          <w:sz w:val="26"/>
          <w:szCs w:val="26"/>
          <w:lang w:val="ro-MD"/>
        </w:rPr>
        <w:t>t</w:t>
      </w:r>
      <w:r w:rsidRPr="00EC20E2">
        <w:rPr>
          <w:iCs/>
          <w:sz w:val="26"/>
          <w:szCs w:val="26"/>
          <w:lang w:val="ro-MD"/>
        </w:rPr>
        <w:t xml:space="preserve"> activitatea ( este o instituție nou creată).</w:t>
      </w:r>
    </w:p>
    <w:p w14:paraId="73F427CB" w14:textId="0B64C8CF" w:rsidR="007F6546" w:rsidRPr="00EC20E2" w:rsidRDefault="007F6546" w:rsidP="00334A20">
      <w:pPr>
        <w:ind w:firstLine="708"/>
        <w:jc w:val="both"/>
        <w:rPr>
          <w:b/>
          <w:i/>
          <w:sz w:val="26"/>
          <w:szCs w:val="26"/>
          <w:lang w:val="ro-MD"/>
        </w:rPr>
      </w:pPr>
      <w:r w:rsidRPr="00EC20E2">
        <w:rPr>
          <w:b/>
          <w:i/>
          <w:sz w:val="26"/>
          <w:szCs w:val="26"/>
          <w:lang w:val="ro-MD"/>
        </w:rPr>
        <w:t>Consiliul raional</w:t>
      </w:r>
      <w:r w:rsidR="009C5E53" w:rsidRPr="00EC20E2">
        <w:rPr>
          <w:b/>
          <w:i/>
          <w:sz w:val="26"/>
          <w:szCs w:val="26"/>
          <w:lang w:val="ro-MD"/>
        </w:rPr>
        <w:t xml:space="preserve"> </w:t>
      </w:r>
      <w:r w:rsidRPr="00EC20E2">
        <w:rPr>
          <w:b/>
          <w:i/>
          <w:sz w:val="26"/>
          <w:szCs w:val="26"/>
          <w:lang w:val="ro-MD"/>
        </w:rPr>
        <w:t xml:space="preserve">a asigurat funcționalitatea a </w:t>
      </w:r>
      <w:r w:rsidR="00E13510" w:rsidRPr="00E13510">
        <w:rPr>
          <w:b/>
          <w:i/>
          <w:sz w:val="26"/>
          <w:szCs w:val="26"/>
          <w:lang w:val="ro-MD"/>
        </w:rPr>
        <w:t>25</w:t>
      </w:r>
      <w:r w:rsidRPr="00E13510">
        <w:rPr>
          <w:b/>
          <w:i/>
          <w:sz w:val="26"/>
          <w:szCs w:val="26"/>
          <w:lang w:val="ro-MD"/>
        </w:rPr>
        <w:t xml:space="preserve"> instituții cu </w:t>
      </w:r>
      <w:r w:rsidR="00B665C6" w:rsidRPr="00E13510">
        <w:rPr>
          <w:b/>
          <w:i/>
          <w:sz w:val="26"/>
          <w:szCs w:val="26"/>
          <w:lang w:val="ro-MD"/>
        </w:rPr>
        <w:t xml:space="preserve">mijloace financiare </w:t>
      </w:r>
      <w:r w:rsidR="00B665C6" w:rsidRPr="00EC20E2">
        <w:rPr>
          <w:b/>
          <w:i/>
          <w:sz w:val="26"/>
          <w:szCs w:val="26"/>
          <w:lang w:val="ro-MD"/>
        </w:rPr>
        <w:t xml:space="preserve">în sumă </w:t>
      </w:r>
      <w:r w:rsidRPr="00EC20E2">
        <w:rPr>
          <w:b/>
          <w:i/>
          <w:sz w:val="26"/>
          <w:szCs w:val="26"/>
          <w:lang w:val="ro-MD"/>
        </w:rPr>
        <w:t xml:space="preserve">de </w:t>
      </w:r>
      <w:r w:rsidR="00EC20E2" w:rsidRPr="00EC20E2">
        <w:rPr>
          <w:b/>
          <w:i/>
          <w:sz w:val="26"/>
          <w:szCs w:val="26"/>
          <w:lang w:val="ro-MD"/>
        </w:rPr>
        <w:t>39599,2</w:t>
      </w:r>
      <w:r w:rsidRPr="00EC20E2">
        <w:rPr>
          <w:sz w:val="26"/>
          <w:szCs w:val="26"/>
          <w:lang w:val="ro-MD"/>
        </w:rPr>
        <w:t xml:space="preserve"> </w:t>
      </w:r>
      <w:r w:rsidRPr="00EC20E2">
        <w:rPr>
          <w:b/>
          <w:i/>
          <w:sz w:val="26"/>
          <w:szCs w:val="26"/>
          <w:lang w:val="ro-MD"/>
        </w:rPr>
        <w:t>mii lei la nivel de</w:t>
      </w:r>
      <w:r w:rsidR="001C1ACD" w:rsidRPr="00EC20E2">
        <w:rPr>
          <w:b/>
          <w:i/>
          <w:sz w:val="26"/>
          <w:szCs w:val="26"/>
          <w:lang w:val="ro-MD"/>
        </w:rPr>
        <w:t xml:space="preserve"> </w:t>
      </w:r>
      <w:r w:rsidR="00EC20E2" w:rsidRPr="00EC20E2">
        <w:rPr>
          <w:b/>
          <w:i/>
          <w:sz w:val="26"/>
          <w:szCs w:val="26"/>
          <w:lang w:val="ro-MD"/>
        </w:rPr>
        <w:t>88,3</w:t>
      </w:r>
      <w:r w:rsidRPr="00EC20E2">
        <w:rPr>
          <w:b/>
          <w:i/>
          <w:sz w:val="26"/>
          <w:szCs w:val="26"/>
          <w:lang w:val="ro-MD"/>
        </w:rPr>
        <w:t xml:space="preserve"> la sută din planul precizat, precizat </w:t>
      </w:r>
      <w:r w:rsidR="00EC20E2" w:rsidRPr="00EC20E2">
        <w:rPr>
          <w:b/>
          <w:i/>
          <w:sz w:val="26"/>
          <w:szCs w:val="26"/>
          <w:lang w:val="ro-MD"/>
        </w:rPr>
        <w:t>44822,4</w:t>
      </w:r>
      <w:r w:rsidRPr="00EC20E2">
        <w:rPr>
          <w:b/>
          <w:i/>
          <w:sz w:val="26"/>
          <w:szCs w:val="26"/>
          <w:lang w:val="ro-MD"/>
        </w:rPr>
        <w:t xml:space="preserve"> mii lei, inclusiv: </w:t>
      </w:r>
    </w:p>
    <w:p w14:paraId="78A798F8" w14:textId="77777777" w:rsidR="007F6546" w:rsidRPr="00EC20E2" w:rsidRDefault="007F6546" w:rsidP="009C5E53">
      <w:pPr>
        <w:ind w:firstLine="708"/>
        <w:jc w:val="both"/>
        <w:rPr>
          <w:sz w:val="26"/>
          <w:szCs w:val="26"/>
          <w:lang w:val="ro-MD"/>
        </w:rPr>
      </w:pPr>
      <w:r w:rsidRPr="00EC20E2">
        <w:rPr>
          <w:sz w:val="26"/>
          <w:szCs w:val="26"/>
          <w:lang w:val="ro-MD"/>
        </w:rPr>
        <w:t xml:space="preserve">În cadrul acestui program au fost aprobate 6 subprograme de cheltuieli. </w:t>
      </w:r>
    </w:p>
    <w:p w14:paraId="50A4569B" w14:textId="5C69B7C2" w:rsidR="007F6546" w:rsidRPr="002F00BB" w:rsidRDefault="007F6546" w:rsidP="007F6546">
      <w:pPr>
        <w:ind w:firstLine="708"/>
        <w:jc w:val="both"/>
        <w:rPr>
          <w:sz w:val="26"/>
          <w:szCs w:val="26"/>
          <w:lang w:val="ro-MD"/>
        </w:rPr>
      </w:pPr>
      <w:r w:rsidRPr="002F00BB">
        <w:rPr>
          <w:sz w:val="26"/>
          <w:szCs w:val="26"/>
          <w:lang w:val="ro-MD"/>
        </w:rPr>
        <w:lastRenderedPageBreak/>
        <w:t xml:space="preserve">La subprogramul </w:t>
      </w:r>
      <w:r w:rsidRPr="002F00BB">
        <w:rPr>
          <w:b/>
          <w:sz w:val="26"/>
          <w:szCs w:val="26"/>
          <w:lang w:val="ro-MD"/>
        </w:rPr>
        <w:t>„Politici şi management în domeniul protecției sociale”</w:t>
      </w:r>
      <w:r w:rsidRPr="002F00BB">
        <w:rPr>
          <w:sz w:val="26"/>
          <w:szCs w:val="26"/>
          <w:lang w:val="ro-MD"/>
        </w:rPr>
        <w:t xml:space="preserve"> mijloacele bugetare executate constituie </w:t>
      </w:r>
      <w:r w:rsidR="00EC20E2">
        <w:rPr>
          <w:sz w:val="26"/>
          <w:szCs w:val="26"/>
          <w:lang w:val="ro-MD"/>
        </w:rPr>
        <w:t>1410,1</w:t>
      </w:r>
      <w:r w:rsidRPr="002F00BB">
        <w:rPr>
          <w:sz w:val="26"/>
          <w:szCs w:val="26"/>
          <w:lang w:val="ro-MD"/>
        </w:rPr>
        <w:t xml:space="preserve"> mii lei din planul precizat în </w:t>
      </w:r>
      <w:r w:rsidR="00C12DE4">
        <w:rPr>
          <w:sz w:val="26"/>
          <w:szCs w:val="26"/>
          <w:lang w:val="ro-MD"/>
        </w:rPr>
        <w:t>sumă</w:t>
      </w:r>
      <w:r w:rsidRPr="002F00BB">
        <w:rPr>
          <w:sz w:val="26"/>
          <w:szCs w:val="26"/>
          <w:lang w:val="ro-MD"/>
        </w:rPr>
        <w:t xml:space="preserve"> de 1705,7 mii lei, la nivel de </w:t>
      </w:r>
      <w:r w:rsidR="00EC20E2">
        <w:rPr>
          <w:sz w:val="26"/>
          <w:szCs w:val="26"/>
          <w:lang w:val="ro-MD"/>
        </w:rPr>
        <w:t>82,7</w:t>
      </w:r>
      <w:r w:rsidRPr="002F00BB">
        <w:rPr>
          <w:sz w:val="26"/>
          <w:szCs w:val="26"/>
          <w:lang w:val="ro-MD"/>
        </w:rPr>
        <w:t xml:space="preserve"> la sută care au fost valorificate pentru întreținerea Aparatului Direcției Asistenta Socială şi Protecție a Familiei cu un efectiv de 11 angajați. </w:t>
      </w:r>
    </w:p>
    <w:p w14:paraId="4B9B6388" w14:textId="40F0B063" w:rsidR="007F6546" w:rsidRPr="002F00BB" w:rsidRDefault="007F6546" w:rsidP="007F6546">
      <w:pPr>
        <w:ind w:firstLine="708"/>
        <w:jc w:val="both"/>
        <w:rPr>
          <w:sz w:val="26"/>
          <w:szCs w:val="26"/>
          <w:lang w:val="ro-MD"/>
        </w:rPr>
      </w:pPr>
      <w:r w:rsidRPr="002F00BB">
        <w:rPr>
          <w:sz w:val="26"/>
          <w:szCs w:val="26"/>
          <w:lang w:val="ro-MD"/>
        </w:rPr>
        <w:t xml:space="preserve">Pentru subprogramul </w:t>
      </w:r>
      <w:r w:rsidRPr="002F00BB">
        <w:rPr>
          <w:b/>
          <w:sz w:val="26"/>
          <w:szCs w:val="26"/>
          <w:lang w:val="ro-MD"/>
        </w:rPr>
        <w:t>„Protecție a familiei şi copilului”</w:t>
      </w:r>
      <w:r w:rsidRPr="002F00BB">
        <w:rPr>
          <w:sz w:val="26"/>
          <w:szCs w:val="26"/>
          <w:lang w:val="ro-MD"/>
        </w:rPr>
        <w:t xml:space="preserve"> s-au </w:t>
      </w:r>
      <w:r w:rsidR="00C12DE4">
        <w:rPr>
          <w:sz w:val="26"/>
          <w:szCs w:val="26"/>
          <w:lang w:val="ro-MD"/>
        </w:rPr>
        <w:t>valorificat</w:t>
      </w:r>
      <w:r w:rsidRPr="002F00BB">
        <w:rPr>
          <w:sz w:val="26"/>
          <w:szCs w:val="26"/>
          <w:lang w:val="ro-MD"/>
        </w:rPr>
        <w:t xml:space="preserve"> </w:t>
      </w:r>
      <w:r w:rsidR="00EC20E2">
        <w:rPr>
          <w:sz w:val="26"/>
          <w:szCs w:val="26"/>
          <w:lang w:val="ro-MD"/>
        </w:rPr>
        <w:t>7992,5</w:t>
      </w:r>
      <w:r w:rsidRPr="002F00BB">
        <w:rPr>
          <w:sz w:val="26"/>
          <w:szCs w:val="26"/>
          <w:lang w:val="ro-MD"/>
        </w:rPr>
        <w:t xml:space="preserve"> mii lei din planul precizat în volum de 9004,0 mii lei, la nivel de </w:t>
      </w:r>
      <w:r w:rsidR="00EC20E2">
        <w:rPr>
          <w:sz w:val="26"/>
          <w:szCs w:val="26"/>
          <w:lang w:val="ro-MD"/>
        </w:rPr>
        <w:t>88,8</w:t>
      </w:r>
      <w:r w:rsidRPr="002F00BB">
        <w:rPr>
          <w:sz w:val="26"/>
          <w:szCs w:val="26"/>
          <w:lang w:val="ro-MD"/>
        </w:rPr>
        <w:t xml:space="preserve"> la sută fiind asigurat</w:t>
      </w:r>
      <w:r>
        <w:rPr>
          <w:sz w:val="26"/>
          <w:szCs w:val="26"/>
          <w:lang w:val="ro-MD"/>
        </w:rPr>
        <w:t xml:space="preserve">ă </w:t>
      </w:r>
      <w:r w:rsidRPr="002F00BB">
        <w:rPr>
          <w:sz w:val="26"/>
          <w:szCs w:val="26"/>
          <w:lang w:val="ro-MD"/>
        </w:rPr>
        <w:t xml:space="preserve">plata </w:t>
      </w:r>
      <w:r w:rsidR="00C12DE4">
        <w:rPr>
          <w:sz w:val="26"/>
          <w:szCs w:val="26"/>
          <w:lang w:val="ro-MD"/>
        </w:rPr>
        <w:t xml:space="preserve">pentru </w:t>
      </w:r>
      <w:r>
        <w:rPr>
          <w:sz w:val="26"/>
          <w:szCs w:val="26"/>
          <w:lang w:val="ro-MD"/>
        </w:rPr>
        <w:t xml:space="preserve">- </w:t>
      </w:r>
      <w:r w:rsidRPr="002F00BB">
        <w:rPr>
          <w:sz w:val="26"/>
          <w:szCs w:val="26"/>
          <w:lang w:val="ro-MD"/>
        </w:rPr>
        <w:t>îndemnizați</w:t>
      </w:r>
      <w:r w:rsidR="00C12DE4">
        <w:rPr>
          <w:sz w:val="26"/>
          <w:szCs w:val="26"/>
          <w:lang w:val="ro-MD"/>
        </w:rPr>
        <w:t>a</w:t>
      </w:r>
      <w:r w:rsidRPr="002F00BB">
        <w:rPr>
          <w:sz w:val="26"/>
          <w:szCs w:val="26"/>
          <w:lang w:val="ro-MD"/>
        </w:rPr>
        <w:t xml:space="preserve"> de tutelă pentru </w:t>
      </w:r>
      <w:r w:rsidR="00EC20E2">
        <w:rPr>
          <w:sz w:val="26"/>
          <w:szCs w:val="26"/>
          <w:lang w:val="ro-MD"/>
        </w:rPr>
        <w:t>105</w:t>
      </w:r>
      <w:r w:rsidRPr="0048047D">
        <w:rPr>
          <w:sz w:val="26"/>
          <w:szCs w:val="26"/>
          <w:lang w:val="ro-MD"/>
        </w:rPr>
        <w:t xml:space="preserve"> tutelați </w:t>
      </w:r>
      <w:r w:rsidRPr="002F00BB">
        <w:rPr>
          <w:sz w:val="26"/>
          <w:szCs w:val="26"/>
          <w:lang w:val="ro-MD"/>
        </w:rPr>
        <w:t xml:space="preserve">în sumă de </w:t>
      </w:r>
      <w:r w:rsidR="00EC20E2">
        <w:rPr>
          <w:sz w:val="26"/>
          <w:szCs w:val="26"/>
          <w:lang w:val="ro-MD"/>
        </w:rPr>
        <w:t>2521,0</w:t>
      </w:r>
      <w:r w:rsidRPr="002F00BB">
        <w:rPr>
          <w:sz w:val="26"/>
          <w:szCs w:val="26"/>
          <w:lang w:val="ro-MD"/>
        </w:rPr>
        <w:t xml:space="preserve"> mii lei din planul precizat de 2671,0 mii lei, la nivel de </w:t>
      </w:r>
      <w:r w:rsidR="00EC20E2">
        <w:rPr>
          <w:sz w:val="26"/>
          <w:szCs w:val="26"/>
          <w:lang w:val="ro-MD"/>
        </w:rPr>
        <w:t>94,4</w:t>
      </w:r>
      <w:r w:rsidRPr="002F00BB">
        <w:rPr>
          <w:sz w:val="26"/>
          <w:szCs w:val="26"/>
          <w:lang w:val="ro-MD"/>
        </w:rPr>
        <w:t xml:space="preserve"> la sută;</w:t>
      </w:r>
    </w:p>
    <w:p w14:paraId="23462F7A" w14:textId="710023F5" w:rsidR="007F6546" w:rsidRPr="002F00BB" w:rsidRDefault="007F6546" w:rsidP="007F6546">
      <w:pPr>
        <w:jc w:val="both"/>
        <w:rPr>
          <w:sz w:val="26"/>
          <w:szCs w:val="26"/>
          <w:lang w:val="ro-MD"/>
        </w:rPr>
      </w:pPr>
      <w:r w:rsidRPr="002F00BB">
        <w:rPr>
          <w:sz w:val="26"/>
          <w:szCs w:val="26"/>
          <w:lang w:val="ro-MD"/>
        </w:rPr>
        <w:t>-</w:t>
      </w:r>
      <w:r>
        <w:rPr>
          <w:sz w:val="26"/>
          <w:szCs w:val="26"/>
          <w:lang w:val="ro-MD"/>
        </w:rPr>
        <w:t xml:space="preserve"> </w:t>
      </w:r>
      <w:r w:rsidRPr="002F00BB">
        <w:rPr>
          <w:sz w:val="26"/>
          <w:szCs w:val="26"/>
          <w:lang w:val="ro-MD"/>
        </w:rPr>
        <w:t>prestații de asisten</w:t>
      </w:r>
      <w:r w:rsidR="00C12DE4">
        <w:rPr>
          <w:sz w:val="26"/>
          <w:szCs w:val="26"/>
          <w:lang w:val="ro-MD"/>
        </w:rPr>
        <w:t>ță</w:t>
      </w:r>
      <w:r w:rsidRPr="002F00BB">
        <w:rPr>
          <w:sz w:val="26"/>
          <w:szCs w:val="26"/>
          <w:lang w:val="ro-MD"/>
        </w:rPr>
        <w:t xml:space="preserve"> socială (bani de buzunar) </w:t>
      </w:r>
      <w:r w:rsidRPr="0048047D">
        <w:rPr>
          <w:sz w:val="26"/>
          <w:szCs w:val="26"/>
          <w:lang w:val="ro-MD"/>
        </w:rPr>
        <w:t xml:space="preserve">pentru </w:t>
      </w:r>
      <w:r w:rsidR="0048047D" w:rsidRPr="0048047D">
        <w:rPr>
          <w:sz w:val="26"/>
          <w:szCs w:val="26"/>
          <w:lang w:val="ro-MD"/>
        </w:rPr>
        <w:t>8</w:t>
      </w:r>
      <w:r w:rsidR="00EC20E2">
        <w:rPr>
          <w:sz w:val="26"/>
          <w:szCs w:val="26"/>
          <w:lang w:val="ro-MD"/>
        </w:rPr>
        <w:t>0</w:t>
      </w:r>
      <w:r w:rsidRPr="0048047D">
        <w:rPr>
          <w:sz w:val="26"/>
          <w:szCs w:val="26"/>
          <w:lang w:val="ro-MD"/>
        </w:rPr>
        <w:t xml:space="preserve"> copii plasați în </w:t>
      </w:r>
      <w:r w:rsidRPr="002F00BB">
        <w:rPr>
          <w:sz w:val="26"/>
          <w:szCs w:val="26"/>
          <w:lang w:val="ro-MD"/>
        </w:rPr>
        <w:t>serviciile</w:t>
      </w:r>
      <w:r>
        <w:rPr>
          <w:sz w:val="26"/>
          <w:szCs w:val="26"/>
          <w:lang w:val="ro-MD"/>
        </w:rPr>
        <w:t xml:space="preserve"> </w:t>
      </w:r>
      <w:r w:rsidRPr="002F00BB">
        <w:rPr>
          <w:sz w:val="26"/>
          <w:szCs w:val="26"/>
          <w:lang w:val="ro-MD"/>
        </w:rPr>
        <w:t xml:space="preserve">sociale în sumă de </w:t>
      </w:r>
      <w:r w:rsidR="00EC20E2">
        <w:rPr>
          <w:sz w:val="26"/>
          <w:szCs w:val="26"/>
          <w:lang w:val="ro-MD"/>
        </w:rPr>
        <w:t>430,8</w:t>
      </w:r>
      <w:r w:rsidRPr="002F00BB">
        <w:rPr>
          <w:sz w:val="26"/>
          <w:szCs w:val="26"/>
          <w:lang w:val="ro-MD"/>
        </w:rPr>
        <w:t xml:space="preserve"> mii lei din planul precizat de 446,0 mii lei, la nivel de </w:t>
      </w:r>
      <w:r w:rsidR="00EC20E2">
        <w:rPr>
          <w:sz w:val="26"/>
          <w:szCs w:val="26"/>
          <w:lang w:val="ro-MD"/>
        </w:rPr>
        <w:t>96,6</w:t>
      </w:r>
      <w:r w:rsidRPr="002F00BB">
        <w:rPr>
          <w:sz w:val="26"/>
          <w:szCs w:val="26"/>
          <w:lang w:val="ro-MD"/>
        </w:rPr>
        <w:t xml:space="preserve"> la sută;</w:t>
      </w:r>
    </w:p>
    <w:p w14:paraId="56981158" w14:textId="6000FE7F" w:rsidR="007F6546" w:rsidRPr="002F00BB" w:rsidRDefault="007F6546" w:rsidP="007F6546">
      <w:pPr>
        <w:jc w:val="both"/>
        <w:rPr>
          <w:sz w:val="26"/>
          <w:szCs w:val="26"/>
          <w:lang w:val="ro-MD"/>
        </w:rPr>
      </w:pPr>
      <w:r>
        <w:rPr>
          <w:sz w:val="26"/>
          <w:szCs w:val="26"/>
          <w:lang w:val="ro-MD"/>
        </w:rPr>
        <w:t xml:space="preserve">- </w:t>
      </w:r>
      <w:r w:rsidRPr="002F00BB">
        <w:rPr>
          <w:sz w:val="26"/>
          <w:szCs w:val="26"/>
          <w:lang w:val="ro-MD"/>
        </w:rPr>
        <w:t xml:space="preserve">ajutoare </w:t>
      </w:r>
      <w:r w:rsidRPr="0048047D">
        <w:rPr>
          <w:sz w:val="26"/>
          <w:szCs w:val="26"/>
          <w:lang w:val="ro-MD"/>
        </w:rPr>
        <w:t xml:space="preserve">bănești pentru </w:t>
      </w:r>
      <w:r w:rsidR="00EC20E2" w:rsidRPr="000354DE">
        <w:rPr>
          <w:sz w:val="26"/>
          <w:szCs w:val="26"/>
          <w:lang w:val="ro-MD"/>
        </w:rPr>
        <w:t xml:space="preserve">119 </w:t>
      </w:r>
      <w:r w:rsidRPr="000354DE">
        <w:rPr>
          <w:sz w:val="26"/>
          <w:szCs w:val="26"/>
          <w:lang w:val="ro-MD"/>
        </w:rPr>
        <w:t xml:space="preserve">beneficiari </w:t>
      </w:r>
      <w:r w:rsidRPr="0048047D">
        <w:rPr>
          <w:sz w:val="26"/>
          <w:szCs w:val="26"/>
          <w:lang w:val="ro-MD"/>
        </w:rPr>
        <w:t xml:space="preserve">în cadrul </w:t>
      </w:r>
      <w:r w:rsidRPr="002F00BB">
        <w:rPr>
          <w:sz w:val="26"/>
          <w:szCs w:val="26"/>
          <w:lang w:val="ro-MD"/>
        </w:rPr>
        <w:t>serviciului social „Sprijin pentru</w:t>
      </w:r>
      <w:r>
        <w:rPr>
          <w:sz w:val="26"/>
          <w:szCs w:val="26"/>
          <w:lang w:val="ro-MD"/>
        </w:rPr>
        <w:t xml:space="preserve"> </w:t>
      </w:r>
      <w:r w:rsidRPr="002F00BB">
        <w:rPr>
          <w:sz w:val="26"/>
          <w:szCs w:val="26"/>
          <w:lang w:val="ro-MD"/>
        </w:rPr>
        <w:t xml:space="preserve">familiile cu copii” în sumă de </w:t>
      </w:r>
      <w:r w:rsidR="00EC20E2">
        <w:rPr>
          <w:sz w:val="26"/>
          <w:szCs w:val="26"/>
          <w:lang w:val="ro-MD"/>
        </w:rPr>
        <w:t>640,4</w:t>
      </w:r>
      <w:r w:rsidRPr="002F00BB">
        <w:rPr>
          <w:sz w:val="26"/>
          <w:szCs w:val="26"/>
          <w:lang w:val="ro-MD"/>
        </w:rPr>
        <w:t xml:space="preserve"> mii lei din planul precizat de 640,4 mii lei, la nivel de </w:t>
      </w:r>
      <w:r w:rsidR="00EC20E2">
        <w:rPr>
          <w:sz w:val="26"/>
          <w:szCs w:val="26"/>
          <w:lang w:val="ro-MD"/>
        </w:rPr>
        <w:t>100</w:t>
      </w:r>
      <w:r w:rsidR="001C1ACD">
        <w:rPr>
          <w:sz w:val="26"/>
          <w:szCs w:val="26"/>
          <w:lang w:val="ro-MD"/>
        </w:rPr>
        <w:t>,0</w:t>
      </w:r>
      <w:r w:rsidRPr="002F00BB">
        <w:rPr>
          <w:sz w:val="26"/>
          <w:szCs w:val="26"/>
          <w:lang w:val="ro-MD"/>
        </w:rPr>
        <w:t xml:space="preserve"> la sută (din contul Fondului de susținere a populației</w:t>
      </w:r>
      <w:r w:rsidR="00BB38EB">
        <w:rPr>
          <w:sz w:val="26"/>
          <w:szCs w:val="26"/>
          <w:lang w:val="ro-MD"/>
        </w:rPr>
        <w:t xml:space="preserve"> și soldului format la sit.01.01.2020 – 205,5 mii lei</w:t>
      </w:r>
      <w:r w:rsidRPr="002F00BB">
        <w:rPr>
          <w:sz w:val="26"/>
          <w:szCs w:val="26"/>
          <w:lang w:val="ro-MD"/>
        </w:rPr>
        <w:t>)</w:t>
      </w:r>
      <w:r>
        <w:rPr>
          <w:sz w:val="26"/>
          <w:szCs w:val="26"/>
          <w:lang w:val="ro-MD"/>
        </w:rPr>
        <w:t>.</w:t>
      </w:r>
    </w:p>
    <w:p w14:paraId="22DE3563" w14:textId="24895C7B" w:rsidR="007F6546" w:rsidRPr="002F00BB" w:rsidRDefault="007F6546" w:rsidP="007F6546">
      <w:pPr>
        <w:jc w:val="both"/>
        <w:rPr>
          <w:sz w:val="26"/>
          <w:szCs w:val="26"/>
          <w:lang w:val="ro-MD"/>
        </w:rPr>
      </w:pPr>
      <w:r w:rsidRPr="002F00BB">
        <w:rPr>
          <w:sz w:val="26"/>
          <w:szCs w:val="26"/>
          <w:lang w:val="ro-MD"/>
        </w:rPr>
        <w:t xml:space="preserve"> </w:t>
      </w:r>
      <w:r w:rsidRPr="002F00BB">
        <w:rPr>
          <w:sz w:val="26"/>
          <w:szCs w:val="26"/>
          <w:lang w:val="ro-MD"/>
        </w:rPr>
        <w:tab/>
      </w:r>
      <w:r w:rsidR="00EC531C">
        <w:rPr>
          <w:sz w:val="26"/>
          <w:szCs w:val="26"/>
          <w:lang w:val="ro-MD"/>
        </w:rPr>
        <w:t>Totodată</w:t>
      </w:r>
      <w:r w:rsidRPr="002F00BB">
        <w:rPr>
          <w:sz w:val="26"/>
          <w:szCs w:val="26"/>
          <w:lang w:val="ro-MD"/>
        </w:rPr>
        <w:t>, în cadrul acestui subprogram a fost finanțate activitățile:</w:t>
      </w:r>
    </w:p>
    <w:p w14:paraId="41B2D754" w14:textId="712EAE8F" w:rsidR="007F6546" w:rsidRPr="002F00BB" w:rsidRDefault="007F6546" w:rsidP="007F6546">
      <w:pPr>
        <w:jc w:val="both"/>
        <w:rPr>
          <w:sz w:val="26"/>
          <w:szCs w:val="26"/>
          <w:lang w:val="ro-MD"/>
        </w:rPr>
      </w:pPr>
      <w:r>
        <w:rPr>
          <w:sz w:val="26"/>
          <w:szCs w:val="26"/>
          <w:lang w:val="ro-MD"/>
        </w:rPr>
        <w:t xml:space="preserve">- </w:t>
      </w:r>
      <w:r w:rsidRPr="002F00BB">
        <w:rPr>
          <w:sz w:val="26"/>
          <w:szCs w:val="26"/>
          <w:lang w:val="ro-MD"/>
        </w:rPr>
        <w:t xml:space="preserve">Case de copii de tip familial în sumă de </w:t>
      </w:r>
      <w:r w:rsidR="00EC20E2">
        <w:rPr>
          <w:sz w:val="26"/>
          <w:szCs w:val="26"/>
          <w:lang w:val="ro-MD"/>
        </w:rPr>
        <w:t>2759,9</w:t>
      </w:r>
      <w:r w:rsidRPr="002F00BB">
        <w:rPr>
          <w:sz w:val="26"/>
          <w:szCs w:val="26"/>
          <w:lang w:val="ro-MD"/>
        </w:rPr>
        <w:t xml:space="preserve"> mii lei din planul precizat de 3085,6 mii lei, la nivel de </w:t>
      </w:r>
      <w:r w:rsidR="00EC20E2">
        <w:rPr>
          <w:sz w:val="26"/>
          <w:szCs w:val="26"/>
          <w:lang w:val="ro-MD"/>
        </w:rPr>
        <w:t>89,4</w:t>
      </w:r>
      <w:r w:rsidRPr="002F00BB">
        <w:rPr>
          <w:sz w:val="26"/>
          <w:szCs w:val="26"/>
          <w:lang w:val="ro-MD"/>
        </w:rPr>
        <w:t xml:space="preserve"> la sută, cu un efectiv mediu de 18,0 unități de personal, care au deservit un număr </w:t>
      </w:r>
      <w:r w:rsidRPr="0048047D">
        <w:rPr>
          <w:sz w:val="26"/>
          <w:szCs w:val="26"/>
          <w:lang w:val="ro-MD"/>
        </w:rPr>
        <w:t xml:space="preserve">mediu de </w:t>
      </w:r>
      <w:r w:rsidR="00EC20E2">
        <w:rPr>
          <w:sz w:val="26"/>
          <w:szCs w:val="26"/>
          <w:lang w:val="ro-MD"/>
        </w:rPr>
        <w:t>70</w:t>
      </w:r>
      <w:r w:rsidRPr="0048047D">
        <w:rPr>
          <w:sz w:val="26"/>
          <w:szCs w:val="26"/>
          <w:lang w:val="ro-MD"/>
        </w:rPr>
        <w:t xml:space="preserve"> copii plasați </w:t>
      </w:r>
      <w:r w:rsidRPr="002F00BB">
        <w:rPr>
          <w:sz w:val="26"/>
          <w:szCs w:val="26"/>
          <w:lang w:val="ro-MD"/>
        </w:rPr>
        <w:t>în serviciu;</w:t>
      </w:r>
    </w:p>
    <w:p w14:paraId="04FB8C7C" w14:textId="73BE3D2B" w:rsidR="007F6546" w:rsidRPr="001B4272" w:rsidRDefault="007F6546" w:rsidP="007F6546">
      <w:pPr>
        <w:jc w:val="both"/>
        <w:rPr>
          <w:sz w:val="26"/>
          <w:szCs w:val="26"/>
          <w:lang w:val="ro-MD"/>
        </w:rPr>
      </w:pPr>
      <w:r w:rsidRPr="001B4272">
        <w:rPr>
          <w:sz w:val="26"/>
          <w:szCs w:val="26"/>
          <w:lang w:val="ro-MD"/>
        </w:rPr>
        <w:t>- Serviciul comunitar „Pasarea Albastră”</w:t>
      </w:r>
      <w:r w:rsidR="00A555D1" w:rsidRPr="001B4272">
        <w:rPr>
          <w:sz w:val="26"/>
          <w:szCs w:val="26"/>
          <w:lang w:val="ro-MD"/>
        </w:rPr>
        <w:t xml:space="preserve"> mun.Hîncești</w:t>
      </w:r>
      <w:r w:rsidRPr="001B4272">
        <w:rPr>
          <w:sz w:val="26"/>
          <w:szCs w:val="26"/>
          <w:lang w:val="ro-MD"/>
        </w:rPr>
        <w:t xml:space="preserve"> pentru copii cu dezabilități și Centrul de asistență socială de zi pentru copii „Credo” </w:t>
      </w:r>
      <w:r w:rsidR="00A555D1" w:rsidRPr="001B4272">
        <w:rPr>
          <w:sz w:val="26"/>
          <w:szCs w:val="26"/>
          <w:lang w:val="ro-MD"/>
        </w:rPr>
        <w:t xml:space="preserve">mun.Hîncești </w:t>
      </w:r>
      <w:r w:rsidRPr="001B4272">
        <w:rPr>
          <w:sz w:val="26"/>
          <w:szCs w:val="26"/>
          <w:lang w:val="ro-MD"/>
        </w:rPr>
        <w:t xml:space="preserve">– </w:t>
      </w:r>
      <w:r w:rsidR="001B4272" w:rsidRPr="001B4272">
        <w:rPr>
          <w:sz w:val="26"/>
          <w:szCs w:val="26"/>
          <w:lang w:val="ro-MD"/>
        </w:rPr>
        <w:t>executat 1639,4</w:t>
      </w:r>
      <w:r w:rsidRPr="001B4272">
        <w:rPr>
          <w:sz w:val="26"/>
          <w:szCs w:val="26"/>
          <w:lang w:val="ro-MD"/>
        </w:rPr>
        <w:t xml:space="preserve"> mii lei, din planul precizat în </w:t>
      </w:r>
      <w:r w:rsidR="00C12DE4" w:rsidRPr="001B4272">
        <w:rPr>
          <w:sz w:val="26"/>
          <w:szCs w:val="26"/>
          <w:lang w:val="ro-MD"/>
        </w:rPr>
        <w:t>sumă</w:t>
      </w:r>
      <w:r w:rsidRPr="001B4272">
        <w:rPr>
          <w:sz w:val="26"/>
          <w:szCs w:val="26"/>
          <w:lang w:val="ro-MD"/>
        </w:rPr>
        <w:t xml:space="preserve"> de 2161,0 mii lei, la nivel de </w:t>
      </w:r>
      <w:r w:rsidR="001B4272" w:rsidRPr="001B4272">
        <w:rPr>
          <w:sz w:val="26"/>
          <w:szCs w:val="26"/>
          <w:lang w:val="ro-MD"/>
        </w:rPr>
        <w:t>75,9</w:t>
      </w:r>
      <w:r w:rsidRPr="001B4272">
        <w:rPr>
          <w:sz w:val="26"/>
          <w:szCs w:val="26"/>
          <w:lang w:val="ro-MD"/>
        </w:rPr>
        <w:t xml:space="preserve"> sută, cu un efectiv de personal în număr de 1</w:t>
      </w:r>
      <w:r w:rsidR="001B4272" w:rsidRPr="001B4272">
        <w:rPr>
          <w:sz w:val="26"/>
          <w:szCs w:val="26"/>
          <w:lang w:val="ro-MD"/>
        </w:rPr>
        <w:t>9</w:t>
      </w:r>
      <w:r w:rsidRPr="001B4272">
        <w:rPr>
          <w:sz w:val="26"/>
          <w:szCs w:val="26"/>
          <w:lang w:val="ro-MD"/>
        </w:rPr>
        <w:t>,0 unități cu un număr de beneficiari 38;</w:t>
      </w:r>
    </w:p>
    <w:p w14:paraId="414911CA" w14:textId="6A9DD465" w:rsidR="007F6546" w:rsidRPr="002F00BB" w:rsidRDefault="007F6546" w:rsidP="007F6546">
      <w:pPr>
        <w:jc w:val="both"/>
        <w:rPr>
          <w:sz w:val="26"/>
          <w:szCs w:val="26"/>
          <w:lang w:val="ro-MD"/>
        </w:rPr>
      </w:pPr>
      <w:r w:rsidRPr="002F00BB">
        <w:rPr>
          <w:color w:val="FF0000"/>
          <w:sz w:val="26"/>
          <w:szCs w:val="26"/>
          <w:lang w:val="ro-MD"/>
        </w:rPr>
        <w:tab/>
      </w:r>
      <w:r w:rsidRPr="002F00BB">
        <w:rPr>
          <w:sz w:val="26"/>
          <w:szCs w:val="26"/>
          <w:lang w:val="ro-MD"/>
        </w:rPr>
        <w:t xml:space="preserve">La subprogramul </w:t>
      </w:r>
      <w:r w:rsidRPr="002F00BB">
        <w:rPr>
          <w:b/>
          <w:sz w:val="26"/>
          <w:szCs w:val="26"/>
          <w:lang w:val="ro-MD"/>
        </w:rPr>
        <w:t>„Asistenta socială a persoanelor cu necesități speciale”</w:t>
      </w:r>
      <w:r w:rsidRPr="002F00BB">
        <w:rPr>
          <w:sz w:val="26"/>
          <w:szCs w:val="26"/>
          <w:lang w:val="ro-MD"/>
        </w:rPr>
        <w:t xml:space="preserve"> au fost precizate alocații în sumă de </w:t>
      </w:r>
      <w:r w:rsidR="00EC20E2">
        <w:rPr>
          <w:sz w:val="26"/>
          <w:szCs w:val="26"/>
          <w:lang w:val="ro-MD"/>
        </w:rPr>
        <w:t>26859,0</w:t>
      </w:r>
      <w:r w:rsidR="00A555D1">
        <w:rPr>
          <w:sz w:val="26"/>
          <w:szCs w:val="26"/>
          <w:lang w:val="ro-MD"/>
        </w:rPr>
        <w:t xml:space="preserve"> </w:t>
      </w:r>
      <w:r w:rsidRPr="002F00BB">
        <w:rPr>
          <w:sz w:val="26"/>
          <w:szCs w:val="26"/>
          <w:lang w:val="ro-MD"/>
        </w:rPr>
        <w:t xml:space="preserve">mii lei, dintre care s-au cheltuit </w:t>
      </w:r>
      <w:r w:rsidR="00EC20E2">
        <w:rPr>
          <w:sz w:val="26"/>
          <w:szCs w:val="26"/>
          <w:lang w:val="ro-MD"/>
        </w:rPr>
        <w:t>24073,3</w:t>
      </w:r>
      <w:r w:rsidRPr="002F00BB">
        <w:rPr>
          <w:sz w:val="26"/>
          <w:szCs w:val="26"/>
          <w:lang w:val="ro-MD"/>
        </w:rPr>
        <w:t xml:space="preserve"> mii lei (</w:t>
      </w:r>
      <w:r w:rsidR="00EC20E2">
        <w:rPr>
          <w:sz w:val="26"/>
          <w:szCs w:val="26"/>
          <w:lang w:val="ro-MD"/>
        </w:rPr>
        <w:t>89,6</w:t>
      </w:r>
      <w:r w:rsidRPr="002F00BB">
        <w:rPr>
          <w:sz w:val="26"/>
          <w:szCs w:val="26"/>
          <w:lang w:val="ro-MD"/>
        </w:rPr>
        <w:t>%). Din contul acestor mijloace au fost desfășurate următoarele activități:</w:t>
      </w:r>
    </w:p>
    <w:p w14:paraId="2B3C5AAF" w14:textId="0DE48964" w:rsidR="007F6546" w:rsidRPr="002F00BB" w:rsidRDefault="007F6546" w:rsidP="007F6546">
      <w:pPr>
        <w:jc w:val="both"/>
        <w:rPr>
          <w:sz w:val="26"/>
          <w:szCs w:val="26"/>
          <w:lang w:val="ro-MD"/>
        </w:rPr>
      </w:pPr>
      <w:r w:rsidRPr="002F00BB">
        <w:rPr>
          <w:sz w:val="26"/>
          <w:szCs w:val="26"/>
          <w:lang w:val="ro-MD"/>
        </w:rPr>
        <w:t>-</w:t>
      </w:r>
      <w:r>
        <w:rPr>
          <w:sz w:val="26"/>
          <w:szCs w:val="26"/>
          <w:lang w:val="ro-MD"/>
        </w:rPr>
        <w:t xml:space="preserve"> </w:t>
      </w:r>
      <w:r w:rsidRPr="002F00BB">
        <w:rPr>
          <w:sz w:val="26"/>
          <w:szCs w:val="26"/>
          <w:lang w:val="ro-MD"/>
        </w:rPr>
        <w:t xml:space="preserve">activitatea Serviciului asistență socială comunitară, cu un efectiv mediu </w:t>
      </w:r>
      <w:r w:rsidRPr="0048047D">
        <w:rPr>
          <w:sz w:val="26"/>
          <w:szCs w:val="26"/>
          <w:lang w:val="ro-MD"/>
        </w:rPr>
        <w:t>de 4</w:t>
      </w:r>
      <w:r w:rsidR="000F2EAE">
        <w:rPr>
          <w:sz w:val="26"/>
          <w:szCs w:val="26"/>
          <w:lang w:val="ro-MD"/>
        </w:rPr>
        <w:t>7</w:t>
      </w:r>
      <w:r w:rsidRPr="0048047D">
        <w:rPr>
          <w:sz w:val="26"/>
          <w:szCs w:val="26"/>
          <w:lang w:val="ro-MD"/>
        </w:rPr>
        <w:t>,0 unități în</w:t>
      </w:r>
    </w:p>
    <w:p w14:paraId="456FBF6B" w14:textId="6F7D32C4" w:rsidR="007F6546" w:rsidRPr="0048047D" w:rsidRDefault="007F6546" w:rsidP="007F6546">
      <w:pPr>
        <w:jc w:val="both"/>
        <w:rPr>
          <w:sz w:val="26"/>
          <w:szCs w:val="26"/>
          <w:lang w:val="ro-MD"/>
        </w:rPr>
      </w:pPr>
      <w:r w:rsidRPr="002F00BB">
        <w:rPr>
          <w:sz w:val="26"/>
          <w:szCs w:val="26"/>
          <w:lang w:val="ro-MD"/>
        </w:rPr>
        <w:t xml:space="preserve">state, pentru care s-au </w:t>
      </w:r>
      <w:r w:rsidR="00C12DE4">
        <w:rPr>
          <w:sz w:val="26"/>
          <w:szCs w:val="26"/>
          <w:lang w:val="ro-MD"/>
        </w:rPr>
        <w:t>valorificat</w:t>
      </w:r>
      <w:r w:rsidRPr="002F00BB">
        <w:rPr>
          <w:sz w:val="26"/>
          <w:szCs w:val="26"/>
          <w:lang w:val="ro-MD"/>
        </w:rPr>
        <w:t xml:space="preserve"> </w:t>
      </w:r>
      <w:r w:rsidR="000F2EAE">
        <w:rPr>
          <w:sz w:val="26"/>
          <w:szCs w:val="26"/>
          <w:lang w:val="ro-MD"/>
        </w:rPr>
        <w:t>3602,9</w:t>
      </w:r>
      <w:r w:rsidRPr="002F00BB">
        <w:rPr>
          <w:sz w:val="26"/>
          <w:szCs w:val="26"/>
          <w:lang w:val="ro-MD"/>
        </w:rPr>
        <w:t xml:space="preserve"> mii lei din planul precizat în volum de 4010,0 mii lei, la nivel de </w:t>
      </w:r>
      <w:r w:rsidR="000F2EAE">
        <w:rPr>
          <w:sz w:val="26"/>
          <w:szCs w:val="26"/>
          <w:lang w:val="ro-MD"/>
        </w:rPr>
        <w:t>89,8</w:t>
      </w:r>
      <w:r w:rsidRPr="002F00BB">
        <w:rPr>
          <w:sz w:val="26"/>
          <w:szCs w:val="26"/>
          <w:lang w:val="ro-MD"/>
        </w:rPr>
        <w:t xml:space="preserve"> la sută;</w:t>
      </w:r>
    </w:p>
    <w:p w14:paraId="6B0F4F86" w14:textId="14B61CCA" w:rsidR="007F6546" w:rsidRPr="0048047D" w:rsidRDefault="007F6546" w:rsidP="007F6546">
      <w:pPr>
        <w:jc w:val="both"/>
        <w:rPr>
          <w:sz w:val="26"/>
          <w:szCs w:val="26"/>
          <w:lang w:val="ro-MD"/>
        </w:rPr>
      </w:pPr>
      <w:r w:rsidRPr="0048047D">
        <w:rPr>
          <w:sz w:val="26"/>
          <w:szCs w:val="26"/>
          <w:lang w:val="ro-MD"/>
        </w:rPr>
        <w:t>- activitatea Serviciului de îngrijire socială la domiciliu, cu un efectiv mediu de 6</w:t>
      </w:r>
      <w:r w:rsidR="000354DE">
        <w:rPr>
          <w:sz w:val="26"/>
          <w:szCs w:val="26"/>
          <w:lang w:val="ro-MD"/>
        </w:rPr>
        <w:t>6</w:t>
      </w:r>
      <w:r w:rsidRPr="0048047D">
        <w:rPr>
          <w:sz w:val="26"/>
          <w:szCs w:val="26"/>
          <w:lang w:val="ro-MD"/>
        </w:rPr>
        <w:t xml:space="preserve">,0 de unități de personal, care a asigurat deservirea a </w:t>
      </w:r>
      <w:r w:rsidR="0048047D" w:rsidRPr="0048047D">
        <w:rPr>
          <w:sz w:val="26"/>
          <w:szCs w:val="26"/>
          <w:lang w:val="ro-MD"/>
        </w:rPr>
        <w:t>6</w:t>
      </w:r>
      <w:r w:rsidRPr="0048047D">
        <w:rPr>
          <w:sz w:val="26"/>
          <w:szCs w:val="26"/>
          <w:lang w:val="ro-MD"/>
        </w:rPr>
        <w:t xml:space="preserve">00 beneficiari </w:t>
      </w:r>
      <w:r w:rsidR="00C12DE4">
        <w:rPr>
          <w:sz w:val="26"/>
          <w:szCs w:val="26"/>
          <w:lang w:val="ro-MD"/>
        </w:rPr>
        <w:t xml:space="preserve">cu </w:t>
      </w:r>
      <w:r w:rsidRPr="0048047D">
        <w:rPr>
          <w:sz w:val="26"/>
          <w:szCs w:val="26"/>
          <w:lang w:val="ro-MD"/>
        </w:rPr>
        <w:t>cheltui</w:t>
      </w:r>
      <w:r w:rsidR="00C12DE4">
        <w:rPr>
          <w:sz w:val="26"/>
          <w:szCs w:val="26"/>
          <w:lang w:val="ro-MD"/>
        </w:rPr>
        <w:t xml:space="preserve">eli în sumă de </w:t>
      </w:r>
      <w:r w:rsidRPr="0048047D">
        <w:rPr>
          <w:sz w:val="26"/>
          <w:szCs w:val="26"/>
          <w:lang w:val="ro-MD"/>
        </w:rPr>
        <w:t xml:space="preserve"> </w:t>
      </w:r>
      <w:r w:rsidR="000F2EAE">
        <w:rPr>
          <w:sz w:val="26"/>
          <w:szCs w:val="26"/>
          <w:lang w:val="ro-MD"/>
        </w:rPr>
        <w:t>4117,6</w:t>
      </w:r>
      <w:r w:rsidRPr="0048047D">
        <w:rPr>
          <w:sz w:val="26"/>
          <w:szCs w:val="26"/>
          <w:lang w:val="ro-MD"/>
        </w:rPr>
        <w:t xml:space="preserve"> mii lei din planul precizat în </w:t>
      </w:r>
      <w:r w:rsidR="00C12DE4">
        <w:rPr>
          <w:sz w:val="26"/>
          <w:szCs w:val="26"/>
          <w:lang w:val="ro-MD"/>
        </w:rPr>
        <w:t>sumă</w:t>
      </w:r>
      <w:r w:rsidRPr="0048047D">
        <w:rPr>
          <w:sz w:val="26"/>
          <w:szCs w:val="26"/>
          <w:lang w:val="ro-MD"/>
        </w:rPr>
        <w:t xml:space="preserve"> de 4236,4 mii lei, la nivel de </w:t>
      </w:r>
      <w:r w:rsidR="000F2EAE">
        <w:rPr>
          <w:sz w:val="26"/>
          <w:szCs w:val="26"/>
          <w:lang w:val="ro-MD"/>
        </w:rPr>
        <w:t>97,2</w:t>
      </w:r>
      <w:r w:rsidRPr="0048047D">
        <w:rPr>
          <w:sz w:val="26"/>
          <w:szCs w:val="26"/>
          <w:lang w:val="ro-MD"/>
        </w:rPr>
        <w:t xml:space="preserve"> la sută;</w:t>
      </w:r>
    </w:p>
    <w:p w14:paraId="456AB7D9" w14:textId="0F85519F" w:rsidR="007F6546" w:rsidRPr="002F00BB" w:rsidRDefault="007F6546" w:rsidP="007F6546">
      <w:pPr>
        <w:jc w:val="both"/>
        <w:rPr>
          <w:sz w:val="26"/>
          <w:szCs w:val="26"/>
          <w:lang w:val="ro-MD"/>
        </w:rPr>
      </w:pPr>
      <w:r>
        <w:rPr>
          <w:sz w:val="26"/>
          <w:szCs w:val="26"/>
          <w:lang w:val="ro-MD"/>
        </w:rPr>
        <w:t xml:space="preserve">- </w:t>
      </w:r>
      <w:r w:rsidRPr="002F00BB">
        <w:rPr>
          <w:sz w:val="26"/>
          <w:szCs w:val="26"/>
          <w:lang w:val="ro-MD"/>
        </w:rPr>
        <w:t>activitatea Serviciului de ortopedie şi protezare cu 1,0 unitate de personal aprobată în schema</w:t>
      </w:r>
      <w:r>
        <w:rPr>
          <w:sz w:val="26"/>
          <w:szCs w:val="26"/>
          <w:lang w:val="ro-MD"/>
        </w:rPr>
        <w:t xml:space="preserve"> </w:t>
      </w:r>
      <w:r w:rsidRPr="002F00BB">
        <w:rPr>
          <w:sz w:val="26"/>
          <w:szCs w:val="26"/>
          <w:lang w:val="ro-MD"/>
        </w:rPr>
        <w:t xml:space="preserve">de încadrare, care pe parcursul anului este vacantă și cheltuieli la serviciul dat nu au fost. Planul aprobat/precizat în volum de </w:t>
      </w:r>
      <w:r w:rsidR="000F2EAE">
        <w:rPr>
          <w:sz w:val="26"/>
          <w:szCs w:val="26"/>
          <w:lang w:val="ro-MD"/>
        </w:rPr>
        <w:t>83,2</w:t>
      </w:r>
      <w:r w:rsidRPr="002F00BB">
        <w:rPr>
          <w:sz w:val="26"/>
          <w:szCs w:val="26"/>
          <w:lang w:val="ro-MD"/>
        </w:rPr>
        <w:t xml:space="preserve"> mii lei;</w:t>
      </w:r>
    </w:p>
    <w:p w14:paraId="2A1BD687" w14:textId="662AE8DA" w:rsidR="007F6546" w:rsidRPr="002F00BB" w:rsidRDefault="007F6546" w:rsidP="007F6546">
      <w:pPr>
        <w:jc w:val="both"/>
        <w:rPr>
          <w:sz w:val="26"/>
          <w:szCs w:val="26"/>
          <w:lang w:val="ro-MD"/>
        </w:rPr>
      </w:pPr>
      <w:r>
        <w:rPr>
          <w:sz w:val="26"/>
          <w:szCs w:val="26"/>
          <w:lang w:val="ro-MD"/>
        </w:rPr>
        <w:t xml:space="preserve">- </w:t>
      </w:r>
      <w:r w:rsidRPr="002F00BB">
        <w:rPr>
          <w:sz w:val="26"/>
          <w:szCs w:val="26"/>
          <w:lang w:val="ro-MD"/>
        </w:rPr>
        <w:t xml:space="preserve">activitatea Serviciului de asistență personală, cu un efectiv mediu de </w:t>
      </w:r>
      <w:r w:rsidR="000354DE">
        <w:rPr>
          <w:sz w:val="26"/>
          <w:szCs w:val="26"/>
          <w:lang w:val="ro-MD"/>
        </w:rPr>
        <w:t>155,0</w:t>
      </w:r>
      <w:r w:rsidRPr="002F00BB">
        <w:rPr>
          <w:sz w:val="26"/>
          <w:szCs w:val="26"/>
          <w:lang w:val="ro-MD"/>
        </w:rPr>
        <w:t xml:space="preserve"> unități de personal, care au asigurat deservirea unui număr mediu de </w:t>
      </w:r>
      <w:r w:rsidR="000354DE">
        <w:rPr>
          <w:sz w:val="26"/>
          <w:szCs w:val="26"/>
          <w:lang w:val="ro-MD"/>
        </w:rPr>
        <w:t xml:space="preserve">150 </w:t>
      </w:r>
      <w:r w:rsidRPr="002F00BB">
        <w:rPr>
          <w:sz w:val="26"/>
          <w:szCs w:val="26"/>
          <w:lang w:val="ro-MD"/>
        </w:rPr>
        <w:t>beneficiari şi pentru care</w:t>
      </w:r>
      <w:r w:rsidR="00C12DE4">
        <w:rPr>
          <w:sz w:val="26"/>
          <w:szCs w:val="26"/>
          <w:lang w:val="ro-MD"/>
        </w:rPr>
        <w:t xml:space="preserve">  </w:t>
      </w:r>
      <w:r w:rsidRPr="002F00BB">
        <w:rPr>
          <w:sz w:val="26"/>
          <w:szCs w:val="26"/>
          <w:lang w:val="ro-MD"/>
        </w:rPr>
        <w:t xml:space="preserve"> s-au cheltuit </w:t>
      </w:r>
      <w:r w:rsidR="000F2EAE">
        <w:rPr>
          <w:sz w:val="26"/>
          <w:szCs w:val="26"/>
          <w:lang w:val="ro-MD"/>
        </w:rPr>
        <w:t>9219,7</w:t>
      </w:r>
      <w:r w:rsidRPr="002F00BB">
        <w:rPr>
          <w:sz w:val="26"/>
          <w:szCs w:val="26"/>
          <w:lang w:val="ro-MD"/>
        </w:rPr>
        <w:t xml:space="preserve"> mii lei din planul precizat în volum de </w:t>
      </w:r>
      <w:r w:rsidR="000F2EAE">
        <w:rPr>
          <w:sz w:val="26"/>
          <w:szCs w:val="26"/>
          <w:lang w:val="ro-MD"/>
        </w:rPr>
        <w:t>10193,8</w:t>
      </w:r>
      <w:r w:rsidRPr="002F00BB">
        <w:rPr>
          <w:sz w:val="26"/>
          <w:szCs w:val="26"/>
          <w:lang w:val="ro-MD"/>
        </w:rPr>
        <w:t xml:space="preserve"> mii lei, la nivel de </w:t>
      </w:r>
      <w:r w:rsidR="000F2EAE">
        <w:rPr>
          <w:sz w:val="26"/>
          <w:szCs w:val="26"/>
          <w:lang w:val="ro-MD"/>
        </w:rPr>
        <w:t>90,4</w:t>
      </w:r>
      <w:r w:rsidRPr="002F00BB">
        <w:rPr>
          <w:sz w:val="26"/>
          <w:szCs w:val="26"/>
          <w:lang w:val="ro-MD"/>
        </w:rPr>
        <w:t xml:space="preserve"> la sută</w:t>
      </w:r>
      <w:r w:rsidR="00A555D1">
        <w:rPr>
          <w:sz w:val="26"/>
          <w:szCs w:val="26"/>
          <w:lang w:val="ro-MD"/>
        </w:rPr>
        <w:t>;</w:t>
      </w:r>
      <w:r w:rsidRPr="002F00BB">
        <w:rPr>
          <w:sz w:val="26"/>
          <w:szCs w:val="26"/>
          <w:lang w:val="ro-MD"/>
        </w:rPr>
        <w:t xml:space="preserve">  </w:t>
      </w:r>
    </w:p>
    <w:p w14:paraId="0901B297" w14:textId="02AD06FA" w:rsidR="007F6546" w:rsidRPr="008D418D" w:rsidRDefault="007F6546" w:rsidP="007F6546">
      <w:pPr>
        <w:jc w:val="both"/>
        <w:rPr>
          <w:sz w:val="26"/>
          <w:szCs w:val="26"/>
          <w:lang w:val="ro-MD"/>
        </w:rPr>
      </w:pPr>
      <w:r w:rsidRPr="001C1ACD">
        <w:rPr>
          <w:color w:val="FF0000"/>
          <w:sz w:val="26"/>
          <w:szCs w:val="26"/>
          <w:lang w:val="ro-MD"/>
        </w:rPr>
        <w:t xml:space="preserve">- </w:t>
      </w:r>
      <w:r w:rsidRPr="0048047D">
        <w:rPr>
          <w:sz w:val="26"/>
          <w:szCs w:val="26"/>
          <w:lang w:val="ro-MD"/>
        </w:rPr>
        <w:t xml:space="preserve">activitatea Azilului de bătrîni din s.Sărata Galbenă, cu un efectiv de 33,0 unități în state, cu un număr mediu de 70 beneficiari şi pentru care s-au </w:t>
      </w:r>
      <w:r w:rsidRPr="008D418D">
        <w:rPr>
          <w:sz w:val="26"/>
          <w:szCs w:val="26"/>
          <w:lang w:val="ro-MD"/>
        </w:rPr>
        <w:t xml:space="preserve">cheltuit </w:t>
      </w:r>
      <w:r w:rsidR="000F2EAE">
        <w:rPr>
          <w:sz w:val="26"/>
          <w:szCs w:val="26"/>
          <w:lang w:val="ro-MD"/>
        </w:rPr>
        <w:t>4745,5</w:t>
      </w:r>
      <w:r w:rsidRPr="008D418D">
        <w:rPr>
          <w:sz w:val="26"/>
          <w:szCs w:val="26"/>
          <w:lang w:val="ro-MD"/>
        </w:rPr>
        <w:t xml:space="preserve"> mii lei din planul precizat în volum de  mii lei, la nivel de 5230,0 mii lei, la nivel </w:t>
      </w:r>
      <w:r w:rsidR="000F2EAE">
        <w:rPr>
          <w:sz w:val="26"/>
          <w:szCs w:val="26"/>
          <w:lang w:val="ro-MD"/>
        </w:rPr>
        <w:t>90,7</w:t>
      </w:r>
      <w:r w:rsidRPr="008D418D">
        <w:rPr>
          <w:sz w:val="26"/>
          <w:szCs w:val="26"/>
          <w:lang w:val="ro-MD"/>
        </w:rPr>
        <w:t xml:space="preserve"> la sută, inclusiv </w:t>
      </w:r>
      <w:r w:rsidR="000F2EAE">
        <w:rPr>
          <w:sz w:val="26"/>
          <w:szCs w:val="26"/>
          <w:lang w:val="ro-MD"/>
        </w:rPr>
        <w:t>1177,4</w:t>
      </w:r>
      <w:r w:rsidRPr="008D418D">
        <w:rPr>
          <w:sz w:val="26"/>
          <w:szCs w:val="26"/>
          <w:lang w:val="ro-MD"/>
        </w:rPr>
        <w:t xml:space="preserve"> mii lei din contul resurselor colectate din pensiile beneficiarilor şi din plasamentele contra plată;</w:t>
      </w:r>
    </w:p>
    <w:p w14:paraId="212D1184" w14:textId="5BF59647" w:rsidR="007F6546" w:rsidRPr="008D418D" w:rsidRDefault="007F6546" w:rsidP="007F6546">
      <w:pPr>
        <w:jc w:val="both"/>
        <w:rPr>
          <w:sz w:val="26"/>
          <w:szCs w:val="26"/>
          <w:lang w:val="ro-MD"/>
        </w:rPr>
      </w:pPr>
      <w:r w:rsidRPr="001C1ACD">
        <w:rPr>
          <w:color w:val="FF0000"/>
          <w:sz w:val="26"/>
          <w:szCs w:val="26"/>
          <w:lang w:val="ro-MD"/>
        </w:rPr>
        <w:t xml:space="preserve">- </w:t>
      </w:r>
      <w:r w:rsidRPr="008D418D">
        <w:rPr>
          <w:sz w:val="26"/>
          <w:szCs w:val="26"/>
          <w:lang w:val="ro-MD"/>
        </w:rPr>
        <w:t xml:space="preserve">activitatea Azilului de bătrîni din s.Nemteni, plan aprobat 2131,7 mii lei, precizat </w:t>
      </w:r>
      <w:r w:rsidR="000F2EAE">
        <w:rPr>
          <w:sz w:val="26"/>
          <w:szCs w:val="26"/>
          <w:lang w:val="ro-MD"/>
        </w:rPr>
        <w:t>231,9</w:t>
      </w:r>
      <w:r w:rsidRPr="008D418D">
        <w:rPr>
          <w:sz w:val="26"/>
          <w:szCs w:val="26"/>
          <w:lang w:val="ro-MD"/>
        </w:rPr>
        <w:t xml:space="preserve"> mi lei, care la moment nu a început activitatea;</w:t>
      </w:r>
    </w:p>
    <w:p w14:paraId="4AC1E29F" w14:textId="759955BA" w:rsidR="007F6546" w:rsidRPr="002F00BB" w:rsidRDefault="007F6546" w:rsidP="007F6546">
      <w:pPr>
        <w:jc w:val="both"/>
        <w:rPr>
          <w:sz w:val="26"/>
          <w:szCs w:val="26"/>
          <w:lang w:val="ro-MD"/>
        </w:rPr>
      </w:pPr>
      <w:r>
        <w:rPr>
          <w:sz w:val="26"/>
          <w:szCs w:val="26"/>
          <w:lang w:val="ro-MD"/>
        </w:rPr>
        <w:t xml:space="preserve">- </w:t>
      </w:r>
      <w:r w:rsidRPr="002F00BB">
        <w:rPr>
          <w:sz w:val="26"/>
          <w:szCs w:val="26"/>
          <w:lang w:val="ro-MD"/>
        </w:rPr>
        <w:t xml:space="preserve">activitatea serviciului social „Locuință protejată” – </w:t>
      </w:r>
      <w:r w:rsidR="000F2EAE">
        <w:rPr>
          <w:sz w:val="26"/>
          <w:szCs w:val="26"/>
          <w:lang w:val="ro-MD"/>
        </w:rPr>
        <w:t>executat 83,5</w:t>
      </w:r>
      <w:r w:rsidRPr="002F00BB">
        <w:rPr>
          <w:sz w:val="26"/>
          <w:szCs w:val="26"/>
          <w:lang w:val="ro-MD"/>
        </w:rPr>
        <w:t xml:space="preserve"> mii lei din planul precizat în</w:t>
      </w:r>
      <w:r w:rsidR="00B454D4">
        <w:rPr>
          <w:sz w:val="26"/>
          <w:szCs w:val="26"/>
          <w:lang w:val="ro-MD"/>
        </w:rPr>
        <w:t xml:space="preserve"> </w:t>
      </w:r>
      <w:r w:rsidR="00C12DE4">
        <w:rPr>
          <w:sz w:val="26"/>
          <w:szCs w:val="26"/>
          <w:lang w:val="ro-MD"/>
        </w:rPr>
        <w:t>sumă</w:t>
      </w:r>
      <w:r w:rsidRPr="002F00BB">
        <w:rPr>
          <w:sz w:val="26"/>
          <w:szCs w:val="26"/>
          <w:lang w:val="ro-MD"/>
        </w:rPr>
        <w:t xml:space="preserve"> de 120,0 mii lei, la nivel de </w:t>
      </w:r>
      <w:r w:rsidR="00B454D4">
        <w:rPr>
          <w:sz w:val="26"/>
          <w:szCs w:val="26"/>
          <w:lang w:val="ro-MD"/>
        </w:rPr>
        <w:t>69,6</w:t>
      </w:r>
      <w:r w:rsidRPr="002F00BB">
        <w:rPr>
          <w:sz w:val="26"/>
          <w:szCs w:val="26"/>
          <w:lang w:val="ro-MD"/>
        </w:rPr>
        <w:t xml:space="preserve"> la sută, cu un efectiv de personal în număr de 1,0 unitate cu un număr de 2 beneficiari; </w:t>
      </w:r>
    </w:p>
    <w:p w14:paraId="0B1FCF2C" w14:textId="681C98AC" w:rsidR="007F6546" w:rsidRPr="0048047D" w:rsidRDefault="007F6546" w:rsidP="007F6546">
      <w:pPr>
        <w:jc w:val="both"/>
        <w:rPr>
          <w:sz w:val="26"/>
          <w:szCs w:val="26"/>
          <w:lang w:val="ro-MD"/>
        </w:rPr>
      </w:pPr>
      <w:r w:rsidRPr="002F00BB">
        <w:rPr>
          <w:sz w:val="26"/>
          <w:szCs w:val="26"/>
          <w:lang w:val="ro-MD"/>
        </w:rPr>
        <w:lastRenderedPageBreak/>
        <w:t>-</w:t>
      </w:r>
      <w:r>
        <w:rPr>
          <w:sz w:val="26"/>
          <w:szCs w:val="26"/>
          <w:lang w:val="ro-MD"/>
        </w:rPr>
        <w:t xml:space="preserve"> </w:t>
      </w:r>
      <w:r w:rsidRPr="002F00BB">
        <w:rPr>
          <w:sz w:val="26"/>
          <w:szCs w:val="26"/>
          <w:lang w:val="ro-MD"/>
        </w:rPr>
        <w:t xml:space="preserve">plata compensaților de transport în sumă de </w:t>
      </w:r>
      <w:r w:rsidR="00B454D4">
        <w:rPr>
          <w:sz w:val="26"/>
          <w:szCs w:val="26"/>
          <w:lang w:val="ro-MD"/>
        </w:rPr>
        <w:t>2301,4</w:t>
      </w:r>
      <w:r w:rsidRPr="002F00BB">
        <w:rPr>
          <w:sz w:val="26"/>
          <w:szCs w:val="26"/>
          <w:lang w:val="ro-MD"/>
        </w:rPr>
        <w:t xml:space="preserve">mii lei din planul precizat în </w:t>
      </w:r>
      <w:r w:rsidR="00C12DE4">
        <w:rPr>
          <w:sz w:val="26"/>
          <w:szCs w:val="26"/>
          <w:lang w:val="ro-MD"/>
        </w:rPr>
        <w:t>sumă</w:t>
      </w:r>
      <w:r w:rsidRPr="002F00BB">
        <w:rPr>
          <w:sz w:val="26"/>
          <w:szCs w:val="26"/>
          <w:lang w:val="ro-MD"/>
        </w:rPr>
        <w:t xml:space="preserve"> de</w:t>
      </w:r>
      <w:r>
        <w:rPr>
          <w:sz w:val="26"/>
          <w:szCs w:val="26"/>
          <w:lang w:val="ro-MD"/>
        </w:rPr>
        <w:t xml:space="preserve"> </w:t>
      </w:r>
      <w:r w:rsidRPr="002F00BB">
        <w:rPr>
          <w:sz w:val="26"/>
          <w:szCs w:val="26"/>
          <w:lang w:val="ro-MD"/>
        </w:rPr>
        <w:t xml:space="preserve">2753,7 mii lei, la nivel de </w:t>
      </w:r>
      <w:r w:rsidR="00B454D4">
        <w:rPr>
          <w:sz w:val="26"/>
          <w:szCs w:val="26"/>
          <w:lang w:val="ro-MD"/>
        </w:rPr>
        <w:t>83,7</w:t>
      </w:r>
      <w:r w:rsidRPr="0048047D">
        <w:rPr>
          <w:sz w:val="26"/>
          <w:szCs w:val="26"/>
          <w:lang w:val="ro-MD"/>
        </w:rPr>
        <w:t xml:space="preserve"> la sută, pentru </w:t>
      </w:r>
      <w:r w:rsidR="000354DE">
        <w:rPr>
          <w:sz w:val="26"/>
          <w:szCs w:val="26"/>
          <w:lang w:val="ro-MD"/>
        </w:rPr>
        <w:t>3461</w:t>
      </w:r>
      <w:r w:rsidRPr="0048047D">
        <w:rPr>
          <w:sz w:val="26"/>
          <w:szCs w:val="26"/>
          <w:lang w:val="ro-MD"/>
        </w:rPr>
        <w:t xml:space="preserve"> beneficiari.</w:t>
      </w:r>
    </w:p>
    <w:p w14:paraId="5E5B838E" w14:textId="34547E11" w:rsidR="007F6546" w:rsidRPr="002F00BB" w:rsidRDefault="007F6546" w:rsidP="007F6546">
      <w:pPr>
        <w:jc w:val="both"/>
        <w:rPr>
          <w:sz w:val="26"/>
          <w:szCs w:val="26"/>
          <w:lang w:val="ro-MD"/>
        </w:rPr>
      </w:pPr>
      <w:r w:rsidRPr="002F00BB">
        <w:rPr>
          <w:color w:val="FF0000"/>
          <w:sz w:val="26"/>
          <w:szCs w:val="26"/>
          <w:lang w:val="ro-MD"/>
        </w:rPr>
        <w:t xml:space="preserve">      </w:t>
      </w:r>
      <w:r w:rsidRPr="002F00BB">
        <w:rPr>
          <w:sz w:val="26"/>
          <w:szCs w:val="26"/>
          <w:lang w:val="ro-MD"/>
        </w:rPr>
        <w:t xml:space="preserve">În cadrul subprogramului </w:t>
      </w:r>
      <w:r w:rsidRPr="002F00BB">
        <w:rPr>
          <w:b/>
          <w:sz w:val="26"/>
          <w:szCs w:val="26"/>
          <w:lang w:val="ro-MD"/>
        </w:rPr>
        <w:t>„Protecție socială în cazuri excepționale”</w:t>
      </w:r>
      <w:r w:rsidRPr="002F00BB">
        <w:rPr>
          <w:sz w:val="26"/>
          <w:szCs w:val="26"/>
          <w:lang w:val="ro-MD"/>
        </w:rPr>
        <w:t xml:space="preserve"> au fost suportate cheltuieli în sumă de </w:t>
      </w:r>
      <w:r w:rsidR="00B454D4">
        <w:rPr>
          <w:sz w:val="26"/>
          <w:szCs w:val="26"/>
          <w:lang w:val="ro-MD"/>
        </w:rPr>
        <w:t>2736,9</w:t>
      </w:r>
      <w:r w:rsidRPr="002F00BB">
        <w:rPr>
          <w:sz w:val="26"/>
          <w:szCs w:val="26"/>
          <w:lang w:val="ro-MD"/>
        </w:rPr>
        <w:t xml:space="preserve"> mii lei din planul precizat în </w:t>
      </w:r>
      <w:r w:rsidR="00C12DE4">
        <w:rPr>
          <w:sz w:val="26"/>
          <w:szCs w:val="26"/>
          <w:lang w:val="ro-MD"/>
        </w:rPr>
        <w:t>sumă</w:t>
      </w:r>
      <w:r w:rsidRPr="002F00BB">
        <w:rPr>
          <w:sz w:val="26"/>
          <w:szCs w:val="26"/>
          <w:lang w:val="ro-MD"/>
        </w:rPr>
        <w:t xml:space="preserve"> de </w:t>
      </w:r>
      <w:r w:rsidR="00B454D4">
        <w:rPr>
          <w:sz w:val="26"/>
          <w:szCs w:val="26"/>
          <w:lang w:val="ro-MD"/>
        </w:rPr>
        <w:t>2824,7</w:t>
      </w:r>
      <w:r w:rsidRPr="002F00BB">
        <w:rPr>
          <w:sz w:val="26"/>
          <w:szCs w:val="26"/>
          <w:lang w:val="ro-MD"/>
        </w:rPr>
        <w:t xml:space="preserve"> mii lei, la nivel de </w:t>
      </w:r>
      <w:r w:rsidR="00B454D4">
        <w:rPr>
          <w:sz w:val="26"/>
          <w:szCs w:val="26"/>
          <w:lang w:val="ro-MD"/>
        </w:rPr>
        <w:t>96,9</w:t>
      </w:r>
      <w:r w:rsidRPr="002F00BB">
        <w:rPr>
          <w:sz w:val="26"/>
          <w:szCs w:val="26"/>
          <w:lang w:val="ro-MD"/>
        </w:rPr>
        <w:t xml:space="preserve"> la sută, inclusiv:</w:t>
      </w:r>
    </w:p>
    <w:p w14:paraId="77D2BDBE" w14:textId="10402DD5" w:rsidR="007F6546" w:rsidRPr="002F00BB" w:rsidRDefault="007F6546" w:rsidP="007F6546">
      <w:pPr>
        <w:jc w:val="both"/>
        <w:rPr>
          <w:sz w:val="26"/>
          <w:szCs w:val="26"/>
          <w:lang w:val="ro-MD"/>
        </w:rPr>
      </w:pPr>
      <w:r w:rsidRPr="002F00BB">
        <w:rPr>
          <w:sz w:val="26"/>
          <w:szCs w:val="26"/>
          <w:lang w:val="ro-MD"/>
        </w:rPr>
        <w:t>-</w:t>
      </w:r>
      <w:r>
        <w:rPr>
          <w:sz w:val="26"/>
          <w:szCs w:val="26"/>
          <w:lang w:val="ro-MD"/>
        </w:rPr>
        <w:t xml:space="preserve"> </w:t>
      </w:r>
      <w:r w:rsidRPr="002F00BB">
        <w:rPr>
          <w:sz w:val="26"/>
          <w:szCs w:val="26"/>
          <w:lang w:val="ro-MD"/>
        </w:rPr>
        <w:t xml:space="preserve">pentru acordarea ajutoarelor materiale cetățenilor aflați în diverse situații dificile – </w:t>
      </w:r>
      <w:r w:rsidR="00BB38EB">
        <w:rPr>
          <w:sz w:val="26"/>
          <w:szCs w:val="26"/>
          <w:lang w:val="ro-MD"/>
        </w:rPr>
        <w:t>775,0</w:t>
      </w:r>
      <w:r w:rsidRPr="002F00BB">
        <w:rPr>
          <w:sz w:val="26"/>
          <w:szCs w:val="26"/>
          <w:lang w:val="ro-MD"/>
        </w:rPr>
        <w:t xml:space="preserve"> mii lei</w:t>
      </w:r>
      <w:r w:rsidR="00BB38EB">
        <w:rPr>
          <w:sz w:val="26"/>
          <w:szCs w:val="26"/>
          <w:lang w:val="ro-MD"/>
        </w:rPr>
        <w:t xml:space="preserve">, inclusiv </w:t>
      </w:r>
      <w:r w:rsidRPr="002F00BB">
        <w:rPr>
          <w:sz w:val="26"/>
          <w:szCs w:val="26"/>
          <w:lang w:val="ro-MD"/>
        </w:rPr>
        <w:t>din contul Fondului de Rezervă al Consiliului raional aprobat pentru anul 2021</w:t>
      </w:r>
      <w:r w:rsidR="00BB38EB">
        <w:rPr>
          <w:sz w:val="26"/>
          <w:szCs w:val="26"/>
          <w:lang w:val="ro-MD"/>
        </w:rPr>
        <w:t>- 448,0 mii lei. Totodată, pentru s</w:t>
      </w:r>
      <w:r w:rsidR="00BB38EB" w:rsidRPr="00BB38EB">
        <w:rPr>
          <w:sz w:val="26"/>
          <w:szCs w:val="26"/>
          <w:lang w:val="ro-MD" w:eastAsia="ru-RU"/>
        </w:rPr>
        <w:t>timularea materială a veteranilor participanți la războiul din Afganistan și Transnistria</w:t>
      </w:r>
      <w:r w:rsidR="00BB38EB">
        <w:rPr>
          <w:sz w:val="26"/>
          <w:szCs w:val="26"/>
          <w:lang w:val="ro-MD" w:eastAsia="ru-RU"/>
        </w:rPr>
        <w:t xml:space="preserve"> – 250,0 mii lei</w:t>
      </w:r>
      <w:r w:rsidRPr="002F00BB">
        <w:rPr>
          <w:sz w:val="26"/>
          <w:szCs w:val="26"/>
          <w:lang w:val="ro-MD"/>
        </w:rPr>
        <w:t>;</w:t>
      </w:r>
    </w:p>
    <w:p w14:paraId="6AC61616" w14:textId="77777777" w:rsidR="007F6546" w:rsidRPr="002F00BB" w:rsidRDefault="007F6546" w:rsidP="007F6546">
      <w:pPr>
        <w:jc w:val="both"/>
        <w:rPr>
          <w:sz w:val="26"/>
          <w:szCs w:val="26"/>
          <w:lang w:val="ro-MD"/>
        </w:rPr>
      </w:pPr>
      <w:r>
        <w:rPr>
          <w:sz w:val="26"/>
          <w:szCs w:val="26"/>
          <w:lang w:val="ro-MD"/>
        </w:rPr>
        <w:t xml:space="preserve">- </w:t>
      </w:r>
      <w:r w:rsidRPr="002F00BB">
        <w:rPr>
          <w:sz w:val="26"/>
          <w:szCs w:val="26"/>
          <w:lang w:val="ro-MD"/>
        </w:rPr>
        <w:t>acordarea ajutoarelor materiale din cadrul serviciului social „suport monetar” (din</w:t>
      </w:r>
    </w:p>
    <w:p w14:paraId="4C4A31C4" w14:textId="763EC82F" w:rsidR="007F6546" w:rsidRPr="002F00BB" w:rsidRDefault="007F6546" w:rsidP="007F6546">
      <w:pPr>
        <w:jc w:val="both"/>
        <w:rPr>
          <w:sz w:val="26"/>
          <w:szCs w:val="26"/>
          <w:lang w:val="ro-MD"/>
        </w:rPr>
      </w:pPr>
      <w:r w:rsidRPr="002F00BB">
        <w:rPr>
          <w:sz w:val="26"/>
          <w:szCs w:val="26"/>
          <w:lang w:val="ro-MD"/>
        </w:rPr>
        <w:t>contul mijloacelor primite din Fondul de susținere a populației</w:t>
      </w:r>
      <w:r w:rsidR="00BB38EB">
        <w:rPr>
          <w:sz w:val="26"/>
          <w:szCs w:val="26"/>
          <w:lang w:val="ro-MD"/>
        </w:rPr>
        <w:t xml:space="preserve"> și soldul la sit.01.01.2020 în sumă de -280,4 mii lei</w:t>
      </w:r>
      <w:r w:rsidRPr="002F00BB">
        <w:rPr>
          <w:sz w:val="26"/>
          <w:szCs w:val="26"/>
          <w:lang w:val="ro-MD"/>
        </w:rPr>
        <w:t xml:space="preserve">) – </w:t>
      </w:r>
      <w:r w:rsidR="00B454D4">
        <w:rPr>
          <w:sz w:val="26"/>
          <w:szCs w:val="26"/>
          <w:lang w:val="ro-MD"/>
        </w:rPr>
        <w:t>602,5</w:t>
      </w:r>
      <w:r w:rsidRPr="002F00BB">
        <w:rPr>
          <w:sz w:val="26"/>
          <w:szCs w:val="26"/>
          <w:lang w:val="ro-MD"/>
        </w:rPr>
        <w:t xml:space="preserve"> mii lei din planul precizat în </w:t>
      </w:r>
      <w:r w:rsidR="00C12DE4">
        <w:rPr>
          <w:sz w:val="26"/>
          <w:szCs w:val="26"/>
          <w:lang w:val="ro-MD"/>
        </w:rPr>
        <w:t>sumă</w:t>
      </w:r>
      <w:r w:rsidRPr="002F00BB">
        <w:rPr>
          <w:sz w:val="26"/>
          <w:szCs w:val="26"/>
          <w:lang w:val="ro-MD"/>
        </w:rPr>
        <w:t xml:space="preserve"> de 602,5 mii lei, la nivel de </w:t>
      </w:r>
      <w:r w:rsidR="00B454D4">
        <w:rPr>
          <w:sz w:val="26"/>
          <w:szCs w:val="26"/>
          <w:lang w:val="ro-MD"/>
        </w:rPr>
        <w:t>100,0</w:t>
      </w:r>
      <w:r w:rsidRPr="002F00BB">
        <w:rPr>
          <w:sz w:val="26"/>
          <w:szCs w:val="26"/>
          <w:lang w:val="ro-MD"/>
        </w:rPr>
        <w:t xml:space="preserve"> la sută;</w:t>
      </w:r>
    </w:p>
    <w:p w14:paraId="55641C12" w14:textId="77777777" w:rsidR="007F6546" w:rsidRPr="00B454D4" w:rsidRDefault="007F6546" w:rsidP="007F6546">
      <w:pPr>
        <w:jc w:val="both"/>
        <w:rPr>
          <w:rStyle w:val="FontStyle11"/>
          <w:b w:val="0"/>
          <w:bCs w:val="0"/>
          <w:lang w:val="ro-MD"/>
        </w:rPr>
      </w:pPr>
      <w:r w:rsidRPr="002F00BB">
        <w:rPr>
          <w:sz w:val="26"/>
          <w:szCs w:val="26"/>
          <w:lang w:val="ro-MD"/>
        </w:rPr>
        <w:t>-</w:t>
      </w:r>
      <w:r>
        <w:rPr>
          <w:sz w:val="26"/>
          <w:szCs w:val="26"/>
          <w:lang w:val="ro-MD"/>
        </w:rPr>
        <w:t xml:space="preserve"> </w:t>
      </w:r>
      <w:r w:rsidRPr="002F00BB">
        <w:rPr>
          <w:sz w:val="26"/>
          <w:szCs w:val="26"/>
          <w:lang w:val="ro-MD"/>
        </w:rPr>
        <w:t xml:space="preserve">activitatea </w:t>
      </w:r>
      <w:r w:rsidRPr="00B454D4">
        <w:rPr>
          <w:rStyle w:val="FontStyle11"/>
          <w:b w:val="0"/>
          <w:lang w:val="ro-MD"/>
        </w:rPr>
        <w:t xml:space="preserve">Centrului de reabilitare a victimelor violenței în familie </w:t>
      </w:r>
      <w:r w:rsidRPr="00B454D4">
        <w:rPr>
          <w:b/>
          <w:bCs/>
          <w:sz w:val="26"/>
          <w:szCs w:val="26"/>
          <w:lang w:val="ro-MD"/>
        </w:rPr>
        <w:t>„</w:t>
      </w:r>
      <w:r w:rsidRPr="00B454D4">
        <w:rPr>
          <w:rStyle w:val="FontStyle11"/>
          <w:b w:val="0"/>
          <w:lang w:val="ro-MD"/>
        </w:rPr>
        <w:t>Pro-Femina</w:t>
      </w:r>
      <w:r w:rsidRPr="00B454D4">
        <w:rPr>
          <w:b/>
          <w:bCs/>
          <w:sz w:val="26"/>
          <w:szCs w:val="26"/>
          <w:lang w:val="ro-MD"/>
        </w:rPr>
        <w:t>”</w:t>
      </w:r>
      <w:r w:rsidRPr="00B454D4">
        <w:rPr>
          <w:rStyle w:val="FontStyle11"/>
          <w:b w:val="0"/>
          <w:lang w:val="ro-MD"/>
        </w:rPr>
        <w:t>,</w:t>
      </w:r>
    </w:p>
    <w:p w14:paraId="7C95BFA5" w14:textId="1A3D2D69" w:rsidR="007F6546" w:rsidRPr="000354DE" w:rsidRDefault="007F6546" w:rsidP="007F6546">
      <w:pPr>
        <w:jc w:val="both"/>
        <w:rPr>
          <w:sz w:val="26"/>
          <w:szCs w:val="26"/>
          <w:lang w:val="ro-MD"/>
        </w:rPr>
      </w:pPr>
      <w:r w:rsidRPr="00B454D4">
        <w:rPr>
          <w:rStyle w:val="FontStyle11"/>
          <w:b w:val="0"/>
          <w:lang w:val="ro-MD"/>
        </w:rPr>
        <w:t>mun.Hîncesti</w:t>
      </w:r>
      <w:r w:rsidRPr="002F00BB">
        <w:rPr>
          <w:rStyle w:val="FontStyle11"/>
          <w:lang w:val="ro-MD"/>
        </w:rPr>
        <w:t xml:space="preserve"> </w:t>
      </w:r>
      <w:r w:rsidRPr="002F00BB">
        <w:rPr>
          <w:sz w:val="26"/>
          <w:szCs w:val="26"/>
          <w:lang w:val="ro-MD"/>
        </w:rPr>
        <w:t xml:space="preserve">– </w:t>
      </w:r>
      <w:r w:rsidR="00B454D4">
        <w:rPr>
          <w:sz w:val="26"/>
          <w:szCs w:val="26"/>
          <w:lang w:val="ro-MD"/>
        </w:rPr>
        <w:t>1207,2</w:t>
      </w:r>
      <w:r w:rsidRPr="002F00BB">
        <w:rPr>
          <w:sz w:val="26"/>
          <w:szCs w:val="26"/>
          <w:lang w:val="ro-MD"/>
        </w:rPr>
        <w:t xml:space="preserve"> mii lei din planul precizat în </w:t>
      </w:r>
      <w:r w:rsidR="00C12DE4">
        <w:rPr>
          <w:sz w:val="26"/>
          <w:szCs w:val="26"/>
          <w:lang w:val="ro-MD"/>
        </w:rPr>
        <w:t>sumă</w:t>
      </w:r>
      <w:r w:rsidRPr="002F00BB">
        <w:rPr>
          <w:sz w:val="26"/>
          <w:szCs w:val="26"/>
          <w:lang w:val="ro-MD"/>
        </w:rPr>
        <w:t xml:space="preserve"> de 1274,8 mii lei, la nivel de </w:t>
      </w:r>
      <w:r w:rsidR="00B454D4">
        <w:rPr>
          <w:sz w:val="26"/>
          <w:szCs w:val="26"/>
          <w:lang w:val="ro-MD"/>
        </w:rPr>
        <w:t>94,7</w:t>
      </w:r>
      <w:r w:rsidRPr="002F00BB">
        <w:rPr>
          <w:sz w:val="26"/>
          <w:szCs w:val="26"/>
          <w:lang w:val="ro-MD"/>
        </w:rPr>
        <w:t xml:space="preserve"> la sută, cu un număr de </w:t>
      </w:r>
      <w:r w:rsidRPr="000354DE">
        <w:rPr>
          <w:sz w:val="26"/>
          <w:szCs w:val="26"/>
          <w:lang w:val="ro-MD"/>
        </w:rPr>
        <w:t xml:space="preserve">11 angajați și </w:t>
      </w:r>
      <w:r w:rsidR="000354DE" w:rsidRPr="000354DE">
        <w:rPr>
          <w:sz w:val="26"/>
          <w:szCs w:val="26"/>
          <w:lang w:val="ro-MD"/>
        </w:rPr>
        <w:t>22</w:t>
      </w:r>
      <w:r w:rsidRPr="000354DE">
        <w:rPr>
          <w:sz w:val="26"/>
          <w:szCs w:val="26"/>
          <w:lang w:val="ro-MD"/>
        </w:rPr>
        <w:t xml:space="preserve"> beneficiari</w:t>
      </w:r>
      <w:r w:rsidR="00BB38EB" w:rsidRPr="000354DE">
        <w:rPr>
          <w:sz w:val="26"/>
          <w:szCs w:val="26"/>
          <w:lang w:val="ro-MD"/>
        </w:rPr>
        <w:t>;</w:t>
      </w:r>
    </w:p>
    <w:p w14:paraId="78D58C0A" w14:textId="490C6726" w:rsidR="00BB38EB" w:rsidRPr="00BB38EB" w:rsidRDefault="00BB38EB" w:rsidP="007F6546">
      <w:pPr>
        <w:jc w:val="both"/>
        <w:rPr>
          <w:sz w:val="26"/>
          <w:szCs w:val="26"/>
          <w:lang w:val="ro-MD"/>
        </w:rPr>
      </w:pPr>
      <w:r>
        <w:rPr>
          <w:sz w:val="26"/>
          <w:szCs w:val="26"/>
          <w:lang w:val="ro-MD"/>
        </w:rPr>
        <w:t>- procurarea pachetelor alimentare din contul mijloacelor parvenite de la t</w:t>
      </w:r>
      <w:r w:rsidRPr="00BB38EB">
        <w:rPr>
          <w:sz w:val="26"/>
          <w:szCs w:val="26"/>
          <w:lang w:val="en-US" w:eastAsia="ru-RU"/>
        </w:rPr>
        <w:t>axa la cumpararea valutei straine de catre persoanele fizice in casele de schimb valutar</w:t>
      </w:r>
      <w:r>
        <w:rPr>
          <w:sz w:val="26"/>
          <w:szCs w:val="26"/>
          <w:lang w:val="en-US" w:eastAsia="ru-RU"/>
        </w:rPr>
        <w:t xml:space="preserve"> </w:t>
      </w:r>
      <w:r w:rsidRPr="00BB38EB">
        <w:rPr>
          <w:sz w:val="26"/>
          <w:szCs w:val="26"/>
          <w:lang w:val="ro-MD"/>
        </w:rPr>
        <w:t>– 152,2 mii lei</w:t>
      </w:r>
      <w:r>
        <w:rPr>
          <w:sz w:val="26"/>
          <w:szCs w:val="26"/>
          <w:lang w:val="ro-MD"/>
        </w:rPr>
        <w:t>.</w:t>
      </w:r>
    </w:p>
    <w:p w14:paraId="17E6065E" w14:textId="19BC71EF" w:rsidR="007F6546" w:rsidRPr="002F00BB" w:rsidRDefault="007F6546" w:rsidP="007F6546">
      <w:pPr>
        <w:jc w:val="both"/>
        <w:rPr>
          <w:sz w:val="26"/>
          <w:szCs w:val="26"/>
          <w:lang w:val="ro-MD"/>
        </w:rPr>
      </w:pPr>
      <w:r w:rsidRPr="002F00BB">
        <w:rPr>
          <w:color w:val="FF0000"/>
          <w:sz w:val="26"/>
          <w:szCs w:val="26"/>
          <w:lang w:val="ro-MD"/>
        </w:rPr>
        <w:tab/>
      </w:r>
      <w:r w:rsidRPr="002F00BB">
        <w:rPr>
          <w:sz w:val="26"/>
          <w:szCs w:val="26"/>
          <w:lang w:val="ro-MD"/>
        </w:rPr>
        <w:t xml:space="preserve">În cadrul subprogramului </w:t>
      </w:r>
      <w:r w:rsidRPr="002F00BB">
        <w:rPr>
          <w:b/>
          <w:sz w:val="26"/>
          <w:szCs w:val="26"/>
          <w:lang w:val="ro-MD"/>
        </w:rPr>
        <w:t>„Protecția persoanelor în etate”</w:t>
      </w:r>
      <w:r w:rsidRPr="002F00BB">
        <w:rPr>
          <w:sz w:val="26"/>
          <w:szCs w:val="26"/>
          <w:lang w:val="ro-MD"/>
        </w:rPr>
        <w:t xml:space="preserve"> au fost suportate cheltuieli în sumă de </w:t>
      </w:r>
      <w:r w:rsidR="00B454D4">
        <w:rPr>
          <w:sz w:val="26"/>
          <w:szCs w:val="26"/>
          <w:lang w:val="ro-MD"/>
        </w:rPr>
        <w:t xml:space="preserve">486,4 </w:t>
      </w:r>
      <w:r w:rsidRPr="002F00BB">
        <w:rPr>
          <w:sz w:val="26"/>
          <w:szCs w:val="26"/>
          <w:lang w:val="ro-MD"/>
        </w:rPr>
        <w:t xml:space="preserve">mii lei din planul precizat în </w:t>
      </w:r>
      <w:r w:rsidR="00C12DE4">
        <w:rPr>
          <w:sz w:val="26"/>
          <w:szCs w:val="26"/>
          <w:lang w:val="ro-MD"/>
        </w:rPr>
        <w:t>sumă</w:t>
      </w:r>
      <w:r w:rsidRPr="002F00BB">
        <w:rPr>
          <w:sz w:val="26"/>
          <w:szCs w:val="26"/>
          <w:lang w:val="ro-MD"/>
        </w:rPr>
        <w:t xml:space="preserve"> de </w:t>
      </w:r>
      <w:r w:rsidR="00B454D4">
        <w:rPr>
          <w:sz w:val="26"/>
          <w:szCs w:val="26"/>
          <w:lang w:val="ro-MD"/>
        </w:rPr>
        <w:t>547,5</w:t>
      </w:r>
      <w:r w:rsidRPr="002F00BB">
        <w:rPr>
          <w:sz w:val="26"/>
          <w:szCs w:val="26"/>
          <w:lang w:val="ro-MD"/>
        </w:rPr>
        <w:t xml:space="preserve"> mii lei, la nivel de </w:t>
      </w:r>
      <w:r w:rsidR="00B454D4">
        <w:rPr>
          <w:sz w:val="26"/>
          <w:szCs w:val="26"/>
          <w:lang w:val="ro-MD"/>
        </w:rPr>
        <w:t>88,8</w:t>
      </w:r>
      <w:r w:rsidRPr="002F00BB">
        <w:rPr>
          <w:sz w:val="26"/>
          <w:szCs w:val="26"/>
          <w:lang w:val="ro-MD"/>
        </w:rPr>
        <w:t xml:space="preserve"> la sută, cu un număr de 5,5 unități de personal și 80 de beneficiari.</w:t>
      </w:r>
    </w:p>
    <w:p w14:paraId="6E8F0D80" w14:textId="25E8BA3C" w:rsidR="007F6546" w:rsidRPr="002F00BB" w:rsidRDefault="007F6546" w:rsidP="007F6546">
      <w:pPr>
        <w:ind w:firstLine="708"/>
        <w:jc w:val="both"/>
        <w:rPr>
          <w:sz w:val="26"/>
          <w:szCs w:val="26"/>
          <w:lang w:val="ro-MD"/>
        </w:rPr>
      </w:pPr>
      <w:r w:rsidRPr="002F00BB">
        <w:rPr>
          <w:sz w:val="26"/>
          <w:szCs w:val="26"/>
          <w:lang w:val="ro-MD"/>
        </w:rPr>
        <w:t xml:space="preserve">În cadrul subprogramului </w:t>
      </w:r>
      <w:r w:rsidRPr="002F00BB">
        <w:rPr>
          <w:b/>
          <w:sz w:val="26"/>
          <w:szCs w:val="26"/>
          <w:lang w:val="ro-MD"/>
        </w:rPr>
        <w:t>„Protecția socială a unor categorii de cetățeni”</w:t>
      </w:r>
      <w:r w:rsidRPr="002F00BB">
        <w:rPr>
          <w:sz w:val="26"/>
          <w:szCs w:val="26"/>
          <w:lang w:val="ro-MD"/>
        </w:rPr>
        <w:t xml:space="preserve"> au fost suportate cheltuieli în sumă de </w:t>
      </w:r>
      <w:r w:rsidR="00B454D4">
        <w:rPr>
          <w:sz w:val="26"/>
          <w:szCs w:val="26"/>
          <w:lang w:val="ro-MD"/>
        </w:rPr>
        <w:t>2900,0</w:t>
      </w:r>
      <w:r w:rsidRPr="002F00BB">
        <w:rPr>
          <w:sz w:val="26"/>
          <w:szCs w:val="26"/>
          <w:lang w:val="ro-MD"/>
        </w:rPr>
        <w:t xml:space="preserve"> mii lei din planul precizat în </w:t>
      </w:r>
      <w:r w:rsidR="00C12DE4">
        <w:rPr>
          <w:sz w:val="26"/>
          <w:szCs w:val="26"/>
          <w:lang w:val="ro-MD"/>
        </w:rPr>
        <w:t>sumă</w:t>
      </w:r>
      <w:r w:rsidRPr="002F00BB">
        <w:rPr>
          <w:sz w:val="26"/>
          <w:szCs w:val="26"/>
          <w:lang w:val="ro-MD"/>
        </w:rPr>
        <w:t xml:space="preserve"> de </w:t>
      </w:r>
      <w:r w:rsidR="00B454D4">
        <w:rPr>
          <w:sz w:val="26"/>
          <w:szCs w:val="26"/>
          <w:lang w:val="ro-MD"/>
        </w:rPr>
        <w:t>3881,5</w:t>
      </w:r>
      <w:r w:rsidRPr="002F00BB">
        <w:rPr>
          <w:sz w:val="26"/>
          <w:szCs w:val="26"/>
          <w:lang w:val="ro-MD"/>
        </w:rPr>
        <w:t xml:space="preserve"> mii lei, la nivel de </w:t>
      </w:r>
      <w:r w:rsidR="00B454D4">
        <w:rPr>
          <w:sz w:val="26"/>
          <w:szCs w:val="26"/>
          <w:lang w:val="ro-MD"/>
        </w:rPr>
        <w:t>74,7</w:t>
      </w:r>
      <w:r w:rsidRPr="002F00BB">
        <w:rPr>
          <w:sz w:val="26"/>
          <w:szCs w:val="26"/>
          <w:lang w:val="ro-MD"/>
        </w:rPr>
        <w:t xml:space="preserve"> la sută, inclusiv:</w:t>
      </w:r>
    </w:p>
    <w:p w14:paraId="0105E10A" w14:textId="473B5B3A" w:rsidR="007F6546" w:rsidRPr="002F00BB" w:rsidRDefault="007F6546" w:rsidP="007F6546">
      <w:pPr>
        <w:jc w:val="both"/>
        <w:rPr>
          <w:color w:val="FF0000"/>
          <w:sz w:val="26"/>
          <w:szCs w:val="26"/>
          <w:lang w:val="ro-MD"/>
        </w:rPr>
      </w:pPr>
      <w:r w:rsidRPr="002F00BB">
        <w:rPr>
          <w:sz w:val="26"/>
          <w:szCs w:val="26"/>
          <w:lang w:val="ro-MD"/>
        </w:rPr>
        <w:t>-</w:t>
      </w:r>
      <w:r>
        <w:rPr>
          <w:sz w:val="26"/>
          <w:szCs w:val="26"/>
          <w:lang w:val="ro-MD"/>
        </w:rPr>
        <w:t xml:space="preserve"> </w:t>
      </w:r>
      <w:r w:rsidRPr="002F00BB">
        <w:rPr>
          <w:sz w:val="26"/>
          <w:szCs w:val="26"/>
          <w:lang w:val="ro-MD"/>
        </w:rPr>
        <w:t xml:space="preserve">pentru plata alocațiilor şi compensaților tinerilor specialiști în număr de </w:t>
      </w:r>
      <w:r w:rsidR="004A2787" w:rsidRPr="004A2787">
        <w:rPr>
          <w:sz w:val="26"/>
          <w:szCs w:val="26"/>
          <w:lang w:val="ro-MD"/>
        </w:rPr>
        <w:t>25</w:t>
      </w:r>
      <w:r w:rsidRPr="004A2787">
        <w:rPr>
          <w:sz w:val="26"/>
          <w:szCs w:val="26"/>
          <w:lang w:val="ro-MD"/>
        </w:rPr>
        <w:t xml:space="preserve"> au </w:t>
      </w:r>
      <w:r w:rsidRPr="002F00BB">
        <w:rPr>
          <w:sz w:val="26"/>
          <w:szCs w:val="26"/>
          <w:lang w:val="ro-MD"/>
        </w:rPr>
        <w:t xml:space="preserve">fost suportate cheltuieli în sumă de </w:t>
      </w:r>
      <w:r w:rsidR="00B454D4">
        <w:rPr>
          <w:sz w:val="26"/>
          <w:szCs w:val="26"/>
          <w:lang w:val="ro-MD"/>
        </w:rPr>
        <w:t>784,6</w:t>
      </w:r>
      <w:r w:rsidRPr="002F00BB">
        <w:rPr>
          <w:sz w:val="26"/>
          <w:szCs w:val="26"/>
          <w:lang w:val="ro-MD"/>
        </w:rPr>
        <w:t xml:space="preserve"> mii lei din planul precizat în </w:t>
      </w:r>
      <w:r w:rsidR="00C12DE4">
        <w:rPr>
          <w:sz w:val="26"/>
          <w:szCs w:val="26"/>
          <w:lang w:val="ro-MD"/>
        </w:rPr>
        <w:t>sumă</w:t>
      </w:r>
      <w:r w:rsidRPr="002F00BB">
        <w:rPr>
          <w:sz w:val="26"/>
          <w:szCs w:val="26"/>
          <w:lang w:val="ro-MD"/>
        </w:rPr>
        <w:t xml:space="preserve"> de 1717,5 mii lei, la nivel de </w:t>
      </w:r>
      <w:r w:rsidR="00B454D4">
        <w:rPr>
          <w:sz w:val="26"/>
          <w:szCs w:val="26"/>
          <w:lang w:val="ro-MD"/>
        </w:rPr>
        <w:t>45,7</w:t>
      </w:r>
      <w:r w:rsidRPr="002F00BB">
        <w:rPr>
          <w:sz w:val="26"/>
          <w:szCs w:val="26"/>
          <w:lang w:val="ro-MD"/>
        </w:rPr>
        <w:t xml:space="preserve"> la sută;</w:t>
      </w:r>
    </w:p>
    <w:p w14:paraId="5996E1B9" w14:textId="77777777" w:rsidR="007F6546" w:rsidRPr="002F00BB" w:rsidRDefault="007F6546" w:rsidP="007F6546">
      <w:pPr>
        <w:jc w:val="both"/>
        <w:rPr>
          <w:sz w:val="26"/>
          <w:szCs w:val="26"/>
          <w:lang w:val="ro-MD"/>
        </w:rPr>
      </w:pPr>
      <w:r>
        <w:rPr>
          <w:sz w:val="26"/>
          <w:szCs w:val="26"/>
          <w:lang w:val="ro-MD"/>
        </w:rPr>
        <w:t xml:space="preserve">- </w:t>
      </w:r>
      <w:r w:rsidRPr="002F00BB">
        <w:rPr>
          <w:sz w:val="26"/>
          <w:szCs w:val="26"/>
          <w:lang w:val="ro-MD"/>
        </w:rPr>
        <w:t>pentru finanțarea cheltuielilor legate de acordarea indemnizațiilor unice persoanelor</w:t>
      </w:r>
    </w:p>
    <w:p w14:paraId="0C5E4CAE" w14:textId="6B68C361" w:rsidR="007F6546" w:rsidRPr="002F00BB" w:rsidRDefault="007F6546" w:rsidP="007F6546">
      <w:pPr>
        <w:jc w:val="both"/>
        <w:rPr>
          <w:sz w:val="26"/>
          <w:szCs w:val="26"/>
          <w:lang w:val="ro-MD"/>
        </w:rPr>
      </w:pPr>
      <w:r w:rsidRPr="002F00BB">
        <w:rPr>
          <w:sz w:val="26"/>
          <w:szCs w:val="26"/>
          <w:lang w:val="ro-MD"/>
        </w:rPr>
        <w:t xml:space="preserve">angajate în sistemul medical care au contactat infecția COVID – 19 la locul de muncă în conformitate cu Hotărârile Guvernului R. Moldova </w:t>
      </w:r>
      <w:r w:rsidR="00B454D4">
        <w:rPr>
          <w:sz w:val="26"/>
          <w:szCs w:val="26"/>
          <w:lang w:val="ro-MD"/>
        </w:rPr>
        <w:t>–</w:t>
      </w:r>
      <w:r w:rsidRPr="002F00BB">
        <w:rPr>
          <w:sz w:val="26"/>
          <w:szCs w:val="26"/>
          <w:lang w:val="ro-MD"/>
        </w:rPr>
        <w:t xml:space="preserve"> </w:t>
      </w:r>
      <w:r w:rsidR="00B454D4">
        <w:rPr>
          <w:sz w:val="26"/>
          <w:szCs w:val="26"/>
          <w:lang w:val="ro-MD"/>
        </w:rPr>
        <w:t>2016,0</w:t>
      </w:r>
      <w:r w:rsidRPr="002F00BB">
        <w:rPr>
          <w:sz w:val="26"/>
          <w:szCs w:val="26"/>
          <w:lang w:val="ro-MD"/>
        </w:rPr>
        <w:t xml:space="preserve"> mii lei din contul transferurilor curente primite cu destinație speciala între bugetul de stat şi bugetele locale de nivelul II pentru asigurarea și asistența socială”, alocate din contul mijloacelor financiare a fondului de intervenție al Guvernului; </w:t>
      </w:r>
    </w:p>
    <w:p w14:paraId="18B05F51" w14:textId="55B12AAA" w:rsidR="007F6546" w:rsidRPr="002F00BB" w:rsidRDefault="007F6546" w:rsidP="007F6546">
      <w:pPr>
        <w:jc w:val="both"/>
        <w:rPr>
          <w:color w:val="FF0000"/>
          <w:sz w:val="26"/>
          <w:szCs w:val="26"/>
          <w:lang w:val="ro-MD"/>
        </w:rPr>
      </w:pPr>
      <w:r w:rsidRPr="002F00BB">
        <w:rPr>
          <w:sz w:val="26"/>
          <w:szCs w:val="26"/>
          <w:shd w:val="clear" w:color="auto" w:fill="FFFFFF"/>
          <w:lang w:val="ro-MD"/>
        </w:rPr>
        <w:t>-</w:t>
      </w:r>
      <w:r>
        <w:rPr>
          <w:sz w:val="26"/>
          <w:szCs w:val="26"/>
          <w:shd w:val="clear" w:color="auto" w:fill="FFFFFF"/>
          <w:lang w:val="ro-MD"/>
        </w:rPr>
        <w:t xml:space="preserve"> </w:t>
      </w:r>
      <w:r w:rsidRPr="002F00BB">
        <w:rPr>
          <w:sz w:val="26"/>
          <w:szCs w:val="26"/>
          <w:shd w:val="clear" w:color="auto" w:fill="FFFFFF"/>
          <w:lang w:val="ro-MD"/>
        </w:rPr>
        <w:t>pentru acoperirea cheltuielilor de alimentare a persoanelor în etate, singuratice și din pătura social vulnerabil</w:t>
      </w:r>
      <w:r w:rsidR="00C12DE4">
        <w:rPr>
          <w:sz w:val="26"/>
          <w:szCs w:val="26"/>
          <w:shd w:val="clear" w:color="auto" w:fill="FFFFFF"/>
          <w:lang w:val="ro-MD"/>
        </w:rPr>
        <w:t>ă</w:t>
      </w:r>
      <w:r w:rsidRPr="002F00BB">
        <w:rPr>
          <w:sz w:val="26"/>
          <w:szCs w:val="26"/>
          <w:shd w:val="clear" w:color="auto" w:fill="FFFFFF"/>
          <w:lang w:val="ro-MD"/>
        </w:rPr>
        <w:t xml:space="preserve"> plan precizat 100,0 mii lei, executat </w:t>
      </w:r>
      <w:r w:rsidR="00B454D4">
        <w:rPr>
          <w:sz w:val="26"/>
          <w:szCs w:val="26"/>
          <w:shd w:val="clear" w:color="auto" w:fill="FFFFFF"/>
          <w:lang w:val="ro-MD"/>
        </w:rPr>
        <w:t>99,3</w:t>
      </w:r>
      <w:r w:rsidRPr="002F00BB">
        <w:rPr>
          <w:sz w:val="26"/>
          <w:szCs w:val="26"/>
          <w:shd w:val="clear" w:color="auto" w:fill="FFFFFF"/>
          <w:lang w:val="ro-MD"/>
        </w:rPr>
        <w:t xml:space="preserve"> mii lei</w:t>
      </w:r>
      <w:r w:rsidR="00A555D1">
        <w:rPr>
          <w:sz w:val="26"/>
          <w:szCs w:val="26"/>
          <w:shd w:val="clear" w:color="auto" w:fill="FFFFFF"/>
          <w:lang w:val="ro-MD"/>
        </w:rPr>
        <w:t>,</w:t>
      </w:r>
      <w:r w:rsidRPr="002F00BB">
        <w:rPr>
          <w:sz w:val="26"/>
          <w:szCs w:val="26"/>
          <w:shd w:val="clear" w:color="auto" w:fill="FFFFFF"/>
          <w:lang w:val="ro-MD"/>
        </w:rPr>
        <w:t xml:space="preserve"> la nivel de </w:t>
      </w:r>
      <w:r w:rsidR="00B454D4">
        <w:rPr>
          <w:sz w:val="26"/>
          <w:szCs w:val="26"/>
          <w:shd w:val="clear" w:color="auto" w:fill="FFFFFF"/>
          <w:lang w:val="ro-MD"/>
        </w:rPr>
        <w:t>99</w:t>
      </w:r>
      <w:r w:rsidR="003E201F">
        <w:rPr>
          <w:sz w:val="26"/>
          <w:szCs w:val="26"/>
          <w:shd w:val="clear" w:color="auto" w:fill="FFFFFF"/>
          <w:lang w:val="ro-MD"/>
        </w:rPr>
        <w:t>,3</w:t>
      </w:r>
      <w:r w:rsidRPr="002F00BB">
        <w:rPr>
          <w:sz w:val="26"/>
          <w:szCs w:val="26"/>
          <w:shd w:val="clear" w:color="auto" w:fill="FFFFFF"/>
          <w:lang w:val="ro-MD"/>
        </w:rPr>
        <w:t xml:space="preserve">  la sută.</w:t>
      </w:r>
    </w:p>
    <w:p w14:paraId="4145716E" w14:textId="636D80D3" w:rsidR="007F6546" w:rsidRPr="00910098" w:rsidRDefault="00824717" w:rsidP="007F6546">
      <w:pPr>
        <w:ind w:firstLine="708"/>
        <w:jc w:val="both"/>
        <w:rPr>
          <w:sz w:val="26"/>
          <w:szCs w:val="26"/>
          <w:lang w:val="ro-MD"/>
        </w:rPr>
      </w:pPr>
      <w:r>
        <w:rPr>
          <w:b/>
          <w:i/>
          <w:sz w:val="26"/>
          <w:szCs w:val="26"/>
          <w:lang w:val="ro-MD"/>
        </w:rPr>
        <w:t xml:space="preserve">3. </w:t>
      </w:r>
      <w:r w:rsidR="007F6546" w:rsidRPr="00910098">
        <w:rPr>
          <w:b/>
          <w:i/>
          <w:sz w:val="26"/>
          <w:szCs w:val="26"/>
          <w:lang w:val="ro-MD"/>
        </w:rPr>
        <w:t>Fondul de susținere socială a populației</w:t>
      </w:r>
      <w:r w:rsidR="007F6546" w:rsidRPr="00910098">
        <w:rPr>
          <w:sz w:val="26"/>
          <w:szCs w:val="26"/>
          <w:lang w:val="ro-MD"/>
        </w:rPr>
        <w:t xml:space="preserve"> a fost aprobat pentru anul 2021 în sumă de  5614,9  mii lei, precizat </w:t>
      </w:r>
      <w:r w:rsidR="00B454D4">
        <w:rPr>
          <w:sz w:val="26"/>
          <w:szCs w:val="26"/>
          <w:lang w:val="ro-MD"/>
        </w:rPr>
        <w:t>6013,7</w:t>
      </w:r>
      <w:r w:rsidR="007F6546" w:rsidRPr="00910098">
        <w:rPr>
          <w:sz w:val="26"/>
          <w:szCs w:val="26"/>
          <w:lang w:val="ro-MD"/>
        </w:rPr>
        <w:t xml:space="preserve"> mii lei, executat </w:t>
      </w:r>
      <w:r w:rsidR="00B454D4">
        <w:rPr>
          <w:sz w:val="26"/>
          <w:szCs w:val="26"/>
          <w:lang w:val="ro-MD"/>
        </w:rPr>
        <w:t>5</w:t>
      </w:r>
      <w:r w:rsidR="001B4272">
        <w:rPr>
          <w:sz w:val="26"/>
          <w:szCs w:val="26"/>
          <w:lang w:val="ro-MD"/>
        </w:rPr>
        <w:t>914,2</w:t>
      </w:r>
      <w:r w:rsidR="007F6546" w:rsidRPr="00910098">
        <w:rPr>
          <w:sz w:val="26"/>
          <w:szCs w:val="26"/>
          <w:lang w:val="ro-MD"/>
        </w:rPr>
        <w:t xml:space="preserve"> mii lei la nivel de </w:t>
      </w:r>
      <w:r w:rsidR="001B4272">
        <w:rPr>
          <w:sz w:val="26"/>
          <w:szCs w:val="26"/>
          <w:lang w:val="ro-MD"/>
        </w:rPr>
        <w:t>98,3</w:t>
      </w:r>
      <w:r w:rsidR="007F6546" w:rsidRPr="00910098">
        <w:rPr>
          <w:sz w:val="26"/>
          <w:szCs w:val="26"/>
          <w:lang w:val="ro-MD"/>
        </w:rPr>
        <w:t>%, inclusiv:</w:t>
      </w:r>
    </w:p>
    <w:p w14:paraId="201D5BFC" w14:textId="7479863F" w:rsidR="007F6546" w:rsidRPr="00910098" w:rsidRDefault="007F6546" w:rsidP="007F6546">
      <w:pPr>
        <w:jc w:val="both"/>
        <w:rPr>
          <w:sz w:val="26"/>
          <w:szCs w:val="26"/>
          <w:lang w:val="ro-MD"/>
        </w:rPr>
      </w:pPr>
      <w:r w:rsidRPr="00910098">
        <w:rPr>
          <w:sz w:val="26"/>
          <w:szCs w:val="26"/>
          <w:lang w:val="ro-MD"/>
        </w:rPr>
        <w:t xml:space="preserve">- serviciul social de suport monetar adresat familiilor/persoanelor defavorizate, plan aprobat/precizat 399,1 mii lei, executat </w:t>
      </w:r>
      <w:r w:rsidR="001B4272">
        <w:rPr>
          <w:sz w:val="26"/>
          <w:szCs w:val="26"/>
          <w:lang w:val="ro-MD"/>
        </w:rPr>
        <w:t>399,1</w:t>
      </w:r>
      <w:r w:rsidRPr="00910098">
        <w:rPr>
          <w:sz w:val="26"/>
          <w:szCs w:val="26"/>
          <w:lang w:val="ro-MD"/>
        </w:rPr>
        <w:t xml:space="preserve"> mii lei, la nivel de </w:t>
      </w:r>
      <w:r w:rsidR="001B4272">
        <w:rPr>
          <w:sz w:val="26"/>
          <w:szCs w:val="26"/>
          <w:lang w:val="ro-MD"/>
        </w:rPr>
        <w:t>100,0</w:t>
      </w:r>
      <w:r w:rsidRPr="00910098">
        <w:rPr>
          <w:sz w:val="26"/>
          <w:szCs w:val="26"/>
          <w:lang w:val="ro-MD"/>
        </w:rPr>
        <w:t xml:space="preserve"> %;</w:t>
      </w:r>
    </w:p>
    <w:p w14:paraId="215E8FEA" w14:textId="3E84B407" w:rsidR="007F6546" w:rsidRPr="00910098" w:rsidRDefault="007F6546" w:rsidP="007F6546">
      <w:pPr>
        <w:jc w:val="both"/>
        <w:rPr>
          <w:sz w:val="26"/>
          <w:szCs w:val="26"/>
          <w:lang w:val="ro-MD"/>
        </w:rPr>
      </w:pPr>
      <w:r w:rsidRPr="00910098">
        <w:rPr>
          <w:sz w:val="26"/>
          <w:szCs w:val="26"/>
          <w:lang w:val="ro-MD"/>
        </w:rPr>
        <w:t xml:space="preserve">- serviciul social de sprijin pentru familii cu copii, plan aprobat / precizat 434,9 mii lei, executat </w:t>
      </w:r>
      <w:r w:rsidR="001B4272">
        <w:rPr>
          <w:sz w:val="26"/>
          <w:szCs w:val="26"/>
          <w:lang w:val="ro-MD"/>
        </w:rPr>
        <w:t>434,9</w:t>
      </w:r>
      <w:r w:rsidRPr="00910098">
        <w:rPr>
          <w:sz w:val="26"/>
          <w:szCs w:val="26"/>
          <w:lang w:val="ro-MD"/>
        </w:rPr>
        <w:t xml:space="preserve"> mii lei, la nivel de </w:t>
      </w:r>
      <w:r w:rsidR="001B4272">
        <w:rPr>
          <w:sz w:val="26"/>
          <w:szCs w:val="26"/>
          <w:lang w:val="ro-MD"/>
        </w:rPr>
        <w:t>100,0</w:t>
      </w:r>
      <w:r w:rsidRPr="00910098">
        <w:rPr>
          <w:sz w:val="26"/>
          <w:szCs w:val="26"/>
          <w:lang w:val="ro-MD"/>
        </w:rPr>
        <w:t>%;</w:t>
      </w:r>
    </w:p>
    <w:p w14:paraId="24E17D29" w14:textId="4B058FCD" w:rsidR="00EE3534" w:rsidRPr="00B1697D" w:rsidRDefault="00EE3534" w:rsidP="00EE3534">
      <w:pPr>
        <w:numPr>
          <w:ilvl w:val="0"/>
          <w:numId w:val="2"/>
        </w:numPr>
        <w:ind w:left="142"/>
        <w:jc w:val="both"/>
        <w:rPr>
          <w:b/>
          <w:sz w:val="26"/>
          <w:szCs w:val="26"/>
        </w:rPr>
      </w:pPr>
      <w:r w:rsidRPr="00B1697D">
        <w:rPr>
          <w:sz w:val="26"/>
          <w:szCs w:val="26"/>
        </w:rPr>
        <w:t xml:space="preserve">serviciul social de asistență personală </w:t>
      </w:r>
      <w:r w:rsidRPr="00B1697D">
        <w:rPr>
          <w:b/>
          <w:bCs/>
          <w:i/>
          <w:sz w:val="26"/>
          <w:szCs w:val="26"/>
        </w:rPr>
        <w:t>–</w:t>
      </w:r>
      <w:r w:rsidRPr="00B1697D">
        <w:rPr>
          <w:sz w:val="26"/>
          <w:szCs w:val="26"/>
        </w:rPr>
        <w:t xml:space="preserve"> plan aprobat 4780,9 mii lei mii lei,precizat 5179,7 mii lei, executat 5080,2 mii lei, la nivel de 98,1%. Suma neexecutată în volum de 99,6 mii lei a fost restituită Agenției de asistență Socială, în conformitate cu legislația în vigoare.</w:t>
      </w:r>
    </w:p>
    <w:p w14:paraId="430FD0BF" w14:textId="1FED470E" w:rsidR="00EE3534" w:rsidRPr="004B51E9" w:rsidRDefault="00EE3534" w:rsidP="00EE3534">
      <w:pPr>
        <w:pStyle w:val="Style3"/>
        <w:widowControl/>
        <w:tabs>
          <w:tab w:val="left" w:pos="986"/>
        </w:tabs>
        <w:jc w:val="both"/>
        <w:rPr>
          <w:sz w:val="26"/>
          <w:szCs w:val="26"/>
          <w:lang w:val="ro-RO"/>
        </w:rPr>
      </w:pPr>
      <w:r w:rsidRPr="00824717">
        <w:rPr>
          <w:b/>
          <w:i/>
          <w:sz w:val="26"/>
          <w:szCs w:val="26"/>
          <w:lang w:val="ro-RO"/>
        </w:rPr>
        <w:lastRenderedPageBreak/>
        <w:t xml:space="preserve">        </w:t>
      </w:r>
      <w:r w:rsidR="00824717" w:rsidRPr="00824717">
        <w:rPr>
          <w:b/>
          <w:i/>
          <w:sz w:val="26"/>
          <w:szCs w:val="26"/>
          <w:lang w:val="ro-RO"/>
        </w:rPr>
        <w:t>4.</w:t>
      </w:r>
      <w:r w:rsidRPr="00824717">
        <w:rPr>
          <w:sz w:val="26"/>
          <w:szCs w:val="26"/>
          <w:lang w:val="ro-RO"/>
        </w:rPr>
        <w:t xml:space="preserve"> </w:t>
      </w:r>
      <w:r w:rsidRPr="00EE3534">
        <w:rPr>
          <w:b/>
          <w:i/>
          <w:sz w:val="26"/>
          <w:szCs w:val="26"/>
          <w:lang w:val="ro-RO"/>
        </w:rPr>
        <w:t xml:space="preserve">Fondul de rezervă al Consiliului Raional Hîncesti </w:t>
      </w:r>
      <w:r w:rsidRPr="004B51E9">
        <w:rPr>
          <w:sz w:val="26"/>
          <w:szCs w:val="26"/>
          <w:lang w:val="ro-RO"/>
        </w:rPr>
        <w:t xml:space="preserve">a fost aprobat pentru anul 2021 în volum de </w:t>
      </w:r>
      <w:r w:rsidRPr="00824717">
        <w:rPr>
          <w:sz w:val="26"/>
          <w:szCs w:val="26"/>
          <w:lang w:val="ro-RO"/>
        </w:rPr>
        <w:t>1200,0 mii lei</w:t>
      </w:r>
      <w:r w:rsidRPr="004B51E9">
        <w:rPr>
          <w:b/>
          <w:sz w:val="26"/>
          <w:szCs w:val="26"/>
          <w:lang w:val="ro-RO"/>
        </w:rPr>
        <w:t xml:space="preserve">, </w:t>
      </w:r>
      <w:r w:rsidRPr="004B51E9">
        <w:rPr>
          <w:sz w:val="26"/>
          <w:szCs w:val="26"/>
          <w:lang w:val="ro-RO"/>
        </w:rPr>
        <w:t xml:space="preserve">executat </w:t>
      </w:r>
      <w:r>
        <w:rPr>
          <w:sz w:val="26"/>
          <w:szCs w:val="26"/>
          <w:lang w:val="ro-RO"/>
        </w:rPr>
        <w:t>783,0</w:t>
      </w:r>
      <w:r w:rsidRPr="004B51E9">
        <w:rPr>
          <w:sz w:val="26"/>
          <w:szCs w:val="26"/>
          <w:lang w:val="ro-RO"/>
        </w:rPr>
        <w:t xml:space="preserve"> mii lei. Soldul Fondului de rezervă al Consiliului raional la sit.3</w:t>
      </w:r>
      <w:r>
        <w:rPr>
          <w:sz w:val="26"/>
          <w:szCs w:val="26"/>
          <w:lang w:val="ro-RO"/>
        </w:rPr>
        <w:t>1</w:t>
      </w:r>
      <w:r w:rsidRPr="004B51E9">
        <w:rPr>
          <w:sz w:val="26"/>
          <w:szCs w:val="26"/>
          <w:lang w:val="ro-RO"/>
        </w:rPr>
        <w:t>.</w:t>
      </w:r>
      <w:r>
        <w:rPr>
          <w:sz w:val="26"/>
          <w:szCs w:val="26"/>
          <w:lang w:val="ro-RO"/>
        </w:rPr>
        <w:t>12</w:t>
      </w:r>
      <w:r w:rsidRPr="004B51E9">
        <w:rPr>
          <w:sz w:val="26"/>
          <w:szCs w:val="26"/>
          <w:lang w:val="ro-RO"/>
        </w:rPr>
        <w:t xml:space="preserve">.2021 constituie </w:t>
      </w:r>
      <w:r>
        <w:rPr>
          <w:sz w:val="26"/>
          <w:szCs w:val="26"/>
          <w:lang w:val="ro-RO"/>
        </w:rPr>
        <w:t>417,0</w:t>
      </w:r>
      <w:r w:rsidRPr="004B51E9">
        <w:rPr>
          <w:sz w:val="26"/>
          <w:szCs w:val="26"/>
          <w:lang w:val="ro-RO"/>
        </w:rPr>
        <w:t xml:space="preserve"> mii lei.</w:t>
      </w:r>
    </w:p>
    <w:p w14:paraId="50C80F85" w14:textId="77777777" w:rsidR="00EE3534" w:rsidRPr="004B51E9" w:rsidRDefault="00EE3534" w:rsidP="00EE3534">
      <w:pPr>
        <w:tabs>
          <w:tab w:val="left" w:pos="986"/>
        </w:tabs>
        <w:autoSpaceDE w:val="0"/>
        <w:autoSpaceDN w:val="0"/>
        <w:adjustRightInd w:val="0"/>
        <w:jc w:val="both"/>
        <w:rPr>
          <w:rFonts w:eastAsiaTheme="minorEastAsia"/>
          <w:sz w:val="26"/>
          <w:szCs w:val="26"/>
          <w:lang w:eastAsia="ru-RU"/>
        </w:rPr>
      </w:pPr>
      <w:r w:rsidRPr="004B51E9">
        <w:rPr>
          <w:rFonts w:eastAsiaTheme="minorEastAsia"/>
          <w:sz w:val="26"/>
          <w:szCs w:val="26"/>
          <w:lang w:eastAsia="ru-RU"/>
        </w:rPr>
        <w:t xml:space="preserve">          Suma de </w:t>
      </w:r>
      <w:r>
        <w:rPr>
          <w:rFonts w:eastAsiaTheme="minorEastAsia"/>
          <w:sz w:val="26"/>
          <w:szCs w:val="26"/>
          <w:lang w:eastAsia="ru-RU"/>
        </w:rPr>
        <w:t>783,0,0</w:t>
      </w:r>
      <w:r w:rsidRPr="004B51E9">
        <w:rPr>
          <w:rFonts w:eastAsiaTheme="minorEastAsia"/>
          <w:sz w:val="26"/>
          <w:szCs w:val="26"/>
          <w:lang w:eastAsia="ru-RU"/>
        </w:rPr>
        <w:t xml:space="preserve"> mii lei a fost redistribuită în felul următor:</w:t>
      </w:r>
    </w:p>
    <w:p w14:paraId="26083CE1" w14:textId="77777777" w:rsidR="00EE3534" w:rsidRPr="004B51E9" w:rsidRDefault="00EE3534" w:rsidP="00EE3534">
      <w:pPr>
        <w:tabs>
          <w:tab w:val="left" w:pos="986"/>
        </w:tabs>
        <w:autoSpaceDE w:val="0"/>
        <w:autoSpaceDN w:val="0"/>
        <w:adjustRightInd w:val="0"/>
        <w:jc w:val="both"/>
        <w:rPr>
          <w:rStyle w:val="FontStyle22"/>
        </w:rPr>
      </w:pPr>
      <w:r w:rsidRPr="004B51E9">
        <w:rPr>
          <w:rFonts w:eastAsiaTheme="minorEastAsia"/>
          <w:sz w:val="26"/>
          <w:szCs w:val="26"/>
          <w:lang w:eastAsia="ru-RU"/>
        </w:rPr>
        <w:t xml:space="preserve">- </w:t>
      </w:r>
      <w:r>
        <w:rPr>
          <w:rFonts w:eastAsiaTheme="minorEastAsia"/>
          <w:sz w:val="26"/>
          <w:szCs w:val="26"/>
          <w:lang w:eastAsia="ru-RU"/>
        </w:rPr>
        <w:t xml:space="preserve">   </w:t>
      </w:r>
      <w:r w:rsidRPr="004B51E9">
        <w:rPr>
          <w:rFonts w:eastAsiaTheme="minorEastAsia"/>
          <w:sz w:val="26"/>
          <w:szCs w:val="26"/>
          <w:lang w:eastAsia="ru-RU"/>
        </w:rPr>
        <w:t xml:space="preserve">Dispoziția nr.20-d din 12.02.2021, suma de 10,0 mii lei, </w:t>
      </w:r>
      <w:r w:rsidRPr="004B51E9">
        <w:rPr>
          <w:rStyle w:val="FontStyle22"/>
        </w:rPr>
        <w:t>pentru procurarea</w:t>
      </w:r>
    </w:p>
    <w:p w14:paraId="25145C3B" w14:textId="77777777" w:rsidR="00EE3534" w:rsidRPr="004B51E9" w:rsidRDefault="00EE3534" w:rsidP="00EE3534">
      <w:pPr>
        <w:tabs>
          <w:tab w:val="left" w:pos="986"/>
        </w:tabs>
        <w:autoSpaceDE w:val="0"/>
        <w:autoSpaceDN w:val="0"/>
        <w:adjustRightInd w:val="0"/>
        <w:jc w:val="both"/>
        <w:rPr>
          <w:rStyle w:val="FontStyle22"/>
        </w:rPr>
      </w:pPr>
      <w:r w:rsidRPr="004B51E9">
        <w:rPr>
          <w:rStyle w:val="FontStyle22"/>
        </w:rPr>
        <w:t>combustibilului angajaților Inspectoratului de Politie Hînceşti responsabili de asigurarea monitorizării ordinii publice în localitățile din raionul Hînceşii în legătură cu situația epidemiologica din raion la infecția COVID – 19;</w:t>
      </w:r>
    </w:p>
    <w:p w14:paraId="19230AC5" w14:textId="77777777" w:rsidR="00EE3534" w:rsidRPr="004B51E9" w:rsidRDefault="00EE3534" w:rsidP="00EE3534">
      <w:pPr>
        <w:pStyle w:val="a3"/>
        <w:numPr>
          <w:ilvl w:val="0"/>
          <w:numId w:val="32"/>
        </w:numPr>
        <w:tabs>
          <w:tab w:val="left" w:pos="986"/>
        </w:tabs>
        <w:autoSpaceDE w:val="0"/>
        <w:autoSpaceDN w:val="0"/>
        <w:adjustRightInd w:val="0"/>
        <w:ind w:left="360"/>
        <w:jc w:val="both"/>
        <w:rPr>
          <w:rStyle w:val="FontStyle22"/>
        </w:rPr>
      </w:pPr>
      <w:r w:rsidRPr="004B51E9">
        <w:rPr>
          <w:rFonts w:eastAsiaTheme="minorEastAsia"/>
          <w:sz w:val="26"/>
          <w:szCs w:val="26"/>
          <w:lang w:eastAsia="ru-RU"/>
        </w:rPr>
        <w:t>Dispoziția nr.32-d din 15.03.2021, suma de 20,0 mii lei,</w:t>
      </w:r>
      <w:r w:rsidRPr="004B51E9">
        <w:rPr>
          <w:sz w:val="28"/>
          <w:szCs w:val="28"/>
        </w:rPr>
        <w:t xml:space="preserve"> </w:t>
      </w:r>
      <w:r w:rsidRPr="004B51E9">
        <w:rPr>
          <w:rStyle w:val="FontStyle22"/>
        </w:rPr>
        <w:t>pentru procurarea</w:t>
      </w:r>
    </w:p>
    <w:p w14:paraId="7060D80B" w14:textId="77777777" w:rsidR="00EE3534" w:rsidRPr="004B51E9" w:rsidRDefault="00EE3534" w:rsidP="00EE3534">
      <w:pPr>
        <w:tabs>
          <w:tab w:val="left" w:pos="986"/>
        </w:tabs>
        <w:autoSpaceDE w:val="0"/>
        <w:autoSpaceDN w:val="0"/>
        <w:adjustRightInd w:val="0"/>
        <w:jc w:val="both"/>
        <w:rPr>
          <w:rStyle w:val="FontStyle22"/>
        </w:rPr>
      </w:pPr>
      <w:r w:rsidRPr="004B51E9">
        <w:rPr>
          <w:rStyle w:val="FontStyle22"/>
        </w:rPr>
        <w:t>combustibilului angajaților Inspectoratului de Politie Hînceşti responsabili de asigurarea monitorizării ordinii publice în localitățile din raionul Hînceşii în legătură cu situația epidemiologica din raion la infecția COVID – 19;</w:t>
      </w:r>
    </w:p>
    <w:p w14:paraId="7CCC1C08" w14:textId="21EF2AD2" w:rsidR="00EE3534" w:rsidRPr="00824717" w:rsidRDefault="00EE3534" w:rsidP="00824717">
      <w:pPr>
        <w:pStyle w:val="a3"/>
        <w:numPr>
          <w:ilvl w:val="0"/>
          <w:numId w:val="32"/>
        </w:numPr>
        <w:tabs>
          <w:tab w:val="left" w:pos="986"/>
        </w:tabs>
        <w:autoSpaceDE w:val="0"/>
        <w:autoSpaceDN w:val="0"/>
        <w:adjustRightInd w:val="0"/>
        <w:ind w:left="360"/>
        <w:jc w:val="both"/>
        <w:rPr>
          <w:rFonts w:eastAsiaTheme="minorEastAsia"/>
          <w:sz w:val="26"/>
          <w:szCs w:val="26"/>
          <w:lang w:eastAsia="ru-RU"/>
        </w:rPr>
      </w:pPr>
      <w:r w:rsidRPr="00824717">
        <w:rPr>
          <w:rFonts w:eastAsiaTheme="minorEastAsia"/>
          <w:sz w:val="26"/>
          <w:szCs w:val="26"/>
          <w:lang w:eastAsia="ru-RU"/>
        </w:rPr>
        <w:t>conform deciziei Consiliului raional nr.01/03 din 26.03.2021 sumă executată 107,0 mii lei (ajutoare materiale);</w:t>
      </w:r>
    </w:p>
    <w:p w14:paraId="19D3BCDA" w14:textId="10B5E8B4" w:rsidR="00EE3534" w:rsidRPr="00824717" w:rsidRDefault="00EE3534" w:rsidP="00824717">
      <w:pPr>
        <w:pStyle w:val="a3"/>
        <w:numPr>
          <w:ilvl w:val="0"/>
          <w:numId w:val="32"/>
        </w:numPr>
        <w:tabs>
          <w:tab w:val="left" w:pos="986"/>
        </w:tabs>
        <w:autoSpaceDE w:val="0"/>
        <w:autoSpaceDN w:val="0"/>
        <w:adjustRightInd w:val="0"/>
        <w:ind w:left="360"/>
        <w:jc w:val="both"/>
        <w:rPr>
          <w:rFonts w:eastAsiaTheme="minorEastAsia"/>
          <w:sz w:val="26"/>
          <w:szCs w:val="26"/>
          <w:lang w:eastAsia="ru-RU"/>
        </w:rPr>
      </w:pPr>
      <w:r w:rsidRPr="00824717">
        <w:rPr>
          <w:rFonts w:eastAsiaTheme="minorEastAsia"/>
          <w:sz w:val="26"/>
          <w:szCs w:val="26"/>
          <w:lang w:eastAsia="ru-RU"/>
        </w:rPr>
        <w:t>conform deciziei Consiliului raional nr.02/01 din 14.05.2021 sumă executată 64,0 mii lei (ajutoare materiale);</w:t>
      </w:r>
    </w:p>
    <w:p w14:paraId="1688D8AA" w14:textId="4F895BB6" w:rsidR="00EE3534" w:rsidRPr="00824717" w:rsidRDefault="00EE3534" w:rsidP="00824717">
      <w:pPr>
        <w:pStyle w:val="a3"/>
        <w:numPr>
          <w:ilvl w:val="0"/>
          <w:numId w:val="32"/>
        </w:numPr>
        <w:tabs>
          <w:tab w:val="left" w:pos="986"/>
        </w:tabs>
        <w:autoSpaceDE w:val="0"/>
        <w:autoSpaceDN w:val="0"/>
        <w:adjustRightInd w:val="0"/>
        <w:ind w:left="360"/>
        <w:jc w:val="both"/>
        <w:rPr>
          <w:rFonts w:eastAsiaTheme="minorEastAsia"/>
          <w:sz w:val="26"/>
          <w:szCs w:val="26"/>
          <w:lang w:eastAsia="ru-RU"/>
        </w:rPr>
      </w:pPr>
      <w:bookmarkStart w:id="11" w:name="_Hlk89533881"/>
      <w:r w:rsidRPr="00824717">
        <w:rPr>
          <w:rFonts w:eastAsiaTheme="minorEastAsia"/>
          <w:sz w:val="26"/>
          <w:szCs w:val="26"/>
          <w:lang w:eastAsia="ru-RU"/>
        </w:rPr>
        <w:t>conform deciziei Consiliului raional nr.03/02 din 25.06.2021 sumă executată 59,0 mii lei (ajutoare materiale);</w:t>
      </w:r>
    </w:p>
    <w:bookmarkEnd w:id="11"/>
    <w:p w14:paraId="1AECABAE" w14:textId="77777777" w:rsidR="00EE3534" w:rsidRPr="004B51E9" w:rsidRDefault="00EE3534" w:rsidP="00EE3534">
      <w:pPr>
        <w:pStyle w:val="a3"/>
        <w:numPr>
          <w:ilvl w:val="0"/>
          <w:numId w:val="32"/>
        </w:numPr>
        <w:tabs>
          <w:tab w:val="left" w:pos="986"/>
        </w:tabs>
        <w:autoSpaceDE w:val="0"/>
        <w:autoSpaceDN w:val="0"/>
        <w:adjustRightInd w:val="0"/>
        <w:ind w:left="360"/>
        <w:jc w:val="both"/>
        <w:rPr>
          <w:rFonts w:eastAsiaTheme="minorEastAsia"/>
          <w:sz w:val="26"/>
          <w:szCs w:val="26"/>
          <w:lang w:eastAsia="ru-RU"/>
        </w:rPr>
      </w:pPr>
      <w:r w:rsidRPr="004B51E9">
        <w:rPr>
          <w:rFonts w:eastAsiaTheme="minorEastAsia"/>
          <w:sz w:val="26"/>
          <w:szCs w:val="26"/>
          <w:lang w:eastAsia="ru-RU"/>
        </w:rPr>
        <w:t>conform deciziei Consiliului raional nr.0</w:t>
      </w:r>
      <w:r>
        <w:rPr>
          <w:rFonts w:eastAsiaTheme="minorEastAsia"/>
          <w:sz w:val="26"/>
          <w:szCs w:val="26"/>
          <w:lang w:eastAsia="ru-RU"/>
        </w:rPr>
        <w:t>4</w:t>
      </w:r>
      <w:r w:rsidRPr="004B51E9">
        <w:rPr>
          <w:rFonts w:eastAsiaTheme="minorEastAsia"/>
          <w:sz w:val="26"/>
          <w:szCs w:val="26"/>
          <w:lang w:eastAsia="ru-RU"/>
        </w:rPr>
        <w:t xml:space="preserve">/02 din </w:t>
      </w:r>
      <w:r>
        <w:rPr>
          <w:rFonts w:eastAsiaTheme="minorEastAsia"/>
          <w:sz w:val="26"/>
          <w:szCs w:val="26"/>
          <w:lang w:eastAsia="ru-RU"/>
        </w:rPr>
        <w:t>17.09</w:t>
      </w:r>
      <w:r w:rsidRPr="004B51E9">
        <w:rPr>
          <w:rFonts w:eastAsiaTheme="minorEastAsia"/>
          <w:sz w:val="26"/>
          <w:szCs w:val="26"/>
          <w:lang w:eastAsia="ru-RU"/>
        </w:rPr>
        <w:t>.2021 sumă executată constituie</w:t>
      </w:r>
    </w:p>
    <w:p w14:paraId="0482F55A" w14:textId="77777777" w:rsidR="00EE3534" w:rsidRDefault="00EE3534" w:rsidP="00EE3534">
      <w:pPr>
        <w:tabs>
          <w:tab w:val="left" w:pos="986"/>
        </w:tabs>
        <w:autoSpaceDE w:val="0"/>
        <w:autoSpaceDN w:val="0"/>
        <w:adjustRightInd w:val="0"/>
        <w:jc w:val="both"/>
        <w:rPr>
          <w:rFonts w:eastAsiaTheme="minorEastAsia"/>
          <w:sz w:val="26"/>
          <w:szCs w:val="26"/>
          <w:lang w:eastAsia="ru-RU"/>
        </w:rPr>
      </w:pPr>
      <w:r>
        <w:rPr>
          <w:rFonts w:eastAsiaTheme="minorEastAsia"/>
          <w:sz w:val="26"/>
          <w:szCs w:val="26"/>
          <w:lang w:eastAsia="ru-RU"/>
        </w:rPr>
        <w:t>373,0</w:t>
      </w:r>
      <w:r w:rsidRPr="004B51E9">
        <w:rPr>
          <w:rFonts w:eastAsiaTheme="minorEastAsia"/>
          <w:sz w:val="26"/>
          <w:szCs w:val="26"/>
          <w:lang w:eastAsia="ru-RU"/>
        </w:rPr>
        <w:t xml:space="preserve"> mii lei</w:t>
      </w:r>
      <w:r>
        <w:rPr>
          <w:rFonts w:eastAsiaTheme="minorEastAsia"/>
          <w:sz w:val="26"/>
          <w:szCs w:val="26"/>
          <w:lang w:eastAsia="ru-RU"/>
        </w:rPr>
        <w:t>, inclusiv:</w:t>
      </w:r>
    </w:p>
    <w:p w14:paraId="2F0B2795" w14:textId="77777777" w:rsidR="00EE3534" w:rsidRDefault="00EE3534" w:rsidP="00EE3534">
      <w:pPr>
        <w:pStyle w:val="a3"/>
        <w:numPr>
          <w:ilvl w:val="0"/>
          <w:numId w:val="33"/>
        </w:numPr>
        <w:tabs>
          <w:tab w:val="left" w:pos="986"/>
        </w:tabs>
        <w:autoSpaceDE w:val="0"/>
        <w:autoSpaceDN w:val="0"/>
        <w:adjustRightInd w:val="0"/>
        <w:ind w:left="360"/>
        <w:jc w:val="both"/>
        <w:rPr>
          <w:rFonts w:eastAsiaTheme="minorEastAsia"/>
          <w:sz w:val="26"/>
          <w:szCs w:val="26"/>
          <w:lang w:eastAsia="ru-RU"/>
        </w:rPr>
      </w:pPr>
      <w:r w:rsidRPr="004139F3">
        <w:rPr>
          <w:rFonts w:eastAsiaTheme="minorEastAsia"/>
          <w:sz w:val="26"/>
          <w:szCs w:val="26"/>
          <w:lang w:eastAsia="ru-RU"/>
        </w:rPr>
        <w:t>ajutoare materiale</w:t>
      </w:r>
      <w:r>
        <w:rPr>
          <w:rFonts w:eastAsiaTheme="minorEastAsia"/>
          <w:sz w:val="26"/>
          <w:szCs w:val="26"/>
          <w:lang w:eastAsia="ru-RU"/>
        </w:rPr>
        <w:t xml:space="preserve"> – 68,0 mii lei; </w:t>
      </w:r>
    </w:p>
    <w:p w14:paraId="59FA4735" w14:textId="77777777" w:rsidR="00EE3534" w:rsidRPr="004139F3" w:rsidRDefault="00EE3534" w:rsidP="00EE3534">
      <w:pPr>
        <w:pStyle w:val="a3"/>
        <w:numPr>
          <w:ilvl w:val="0"/>
          <w:numId w:val="33"/>
        </w:numPr>
        <w:tabs>
          <w:tab w:val="left" w:pos="986"/>
        </w:tabs>
        <w:autoSpaceDE w:val="0"/>
        <w:autoSpaceDN w:val="0"/>
        <w:adjustRightInd w:val="0"/>
        <w:ind w:left="360"/>
        <w:jc w:val="both"/>
        <w:rPr>
          <w:rFonts w:eastAsiaTheme="minorEastAsia"/>
          <w:sz w:val="26"/>
          <w:szCs w:val="26"/>
          <w:lang w:eastAsia="ru-RU"/>
        </w:rPr>
      </w:pPr>
      <w:r>
        <w:rPr>
          <w:sz w:val="26"/>
          <w:szCs w:val="26"/>
          <w:lang w:val="ro-MD"/>
        </w:rPr>
        <w:t>a</w:t>
      </w:r>
      <w:r w:rsidRPr="004139F3">
        <w:rPr>
          <w:sz w:val="26"/>
          <w:szCs w:val="26"/>
          <w:lang w:val="ro-MD"/>
        </w:rPr>
        <w:t xml:space="preserve">locații ARL de nivelul I pentru </w:t>
      </w:r>
      <w:r>
        <w:rPr>
          <w:sz w:val="26"/>
          <w:szCs w:val="26"/>
          <w:lang w:val="ro-MD"/>
        </w:rPr>
        <w:t>l</w:t>
      </w:r>
      <w:r w:rsidRPr="004139F3">
        <w:rPr>
          <w:sz w:val="26"/>
          <w:szCs w:val="26"/>
          <w:lang w:val="ro-MD"/>
        </w:rPr>
        <w:t>ichidarea consecințelor ploilor abundente din lunile iulie și august 2021</w:t>
      </w:r>
      <w:r>
        <w:rPr>
          <w:sz w:val="26"/>
          <w:szCs w:val="26"/>
          <w:lang w:val="ro-MD"/>
        </w:rPr>
        <w:t xml:space="preserve"> – 300,0 mii lei;</w:t>
      </w:r>
    </w:p>
    <w:p w14:paraId="718AB26A" w14:textId="77777777" w:rsidR="00EE3534" w:rsidRPr="000E5520" w:rsidRDefault="00EE3534" w:rsidP="00EE3534">
      <w:pPr>
        <w:pStyle w:val="a3"/>
        <w:numPr>
          <w:ilvl w:val="0"/>
          <w:numId w:val="33"/>
        </w:numPr>
        <w:tabs>
          <w:tab w:val="left" w:pos="986"/>
        </w:tabs>
        <w:autoSpaceDE w:val="0"/>
        <w:autoSpaceDN w:val="0"/>
        <w:adjustRightInd w:val="0"/>
        <w:ind w:left="360"/>
        <w:jc w:val="both"/>
        <w:rPr>
          <w:rFonts w:eastAsiaTheme="minorEastAsia"/>
          <w:sz w:val="26"/>
          <w:szCs w:val="26"/>
          <w:lang w:eastAsia="ru-RU"/>
        </w:rPr>
      </w:pPr>
      <w:r>
        <w:rPr>
          <w:sz w:val="26"/>
          <w:szCs w:val="26"/>
          <w:lang w:val="ro-MD"/>
        </w:rPr>
        <w:t>a</w:t>
      </w:r>
      <w:r w:rsidRPr="004139F3">
        <w:rPr>
          <w:sz w:val="26"/>
          <w:szCs w:val="26"/>
          <w:lang w:val="ro-MD"/>
        </w:rPr>
        <w:t>chitarea cheltuielilor de monitorizare și procurarea materialelor necesare pentru evaluarea casei de locuit din mun. Hîncești str.M.Hîncu 121</w:t>
      </w:r>
      <w:r>
        <w:rPr>
          <w:sz w:val="26"/>
          <w:szCs w:val="26"/>
          <w:lang w:val="ro-MD"/>
        </w:rPr>
        <w:t xml:space="preserve"> – 5,0 mii lei;</w:t>
      </w:r>
    </w:p>
    <w:p w14:paraId="70EB7781" w14:textId="77777777" w:rsidR="00EE3534" w:rsidRPr="00551D68" w:rsidRDefault="00EE3534" w:rsidP="00EE3534">
      <w:pPr>
        <w:tabs>
          <w:tab w:val="left" w:pos="986"/>
        </w:tabs>
        <w:autoSpaceDE w:val="0"/>
        <w:autoSpaceDN w:val="0"/>
        <w:adjustRightInd w:val="0"/>
        <w:jc w:val="both"/>
        <w:rPr>
          <w:rFonts w:eastAsiaTheme="minorEastAsia"/>
          <w:sz w:val="26"/>
          <w:szCs w:val="26"/>
          <w:lang w:eastAsia="ru-RU"/>
        </w:rPr>
      </w:pPr>
      <w:r w:rsidRPr="00551D68">
        <w:rPr>
          <w:rFonts w:eastAsiaTheme="minorEastAsia"/>
          <w:sz w:val="26"/>
          <w:szCs w:val="26"/>
          <w:lang w:eastAsia="ru-RU"/>
        </w:rPr>
        <w:t>-</w:t>
      </w:r>
      <w:r>
        <w:rPr>
          <w:rFonts w:eastAsiaTheme="minorEastAsia"/>
          <w:sz w:val="26"/>
          <w:szCs w:val="26"/>
          <w:lang w:eastAsia="ru-RU"/>
        </w:rPr>
        <w:t xml:space="preserve"> </w:t>
      </w:r>
      <w:bookmarkStart w:id="12" w:name="_Hlk92182263"/>
      <w:r w:rsidRPr="00551D68">
        <w:rPr>
          <w:rFonts w:eastAsiaTheme="minorEastAsia"/>
          <w:sz w:val="26"/>
          <w:szCs w:val="26"/>
          <w:lang w:eastAsia="ru-RU"/>
        </w:rPr>
        <w:t>conform deciziei Consiliului raional nr.0</w:t>
      </w:r>
      <w:r>
        <w:rPr>
          <w:rFonts w:eastAsiaTheme="minorEastAsia"/>
          <w:sz w:val="26"/>
          <w:szCs w:val="26"/>
          <w:lang w:eastAsia="ru-RU"/>
        </w:rPr>
        <w:t>5</w:t>
      </w:r>
      <w:r w:rsidRPr="00551D68">
        <w:rPr>
          <w:rFonts w:eastAsiaTheme="minorEastAsia"/>
          <w:sz w:val="26"/>
          <w:szCs w:val="26"/>
          <w:lang w:eastAsia="ru-RU"/>
        </w:rPr>
        <w:t xml:space="preserve">/02 din </w:t>
      </w:r>
      <w:r>
        <w:rPr>
          <w:rFonts w:eastAsiaTheme="minorEastAsia"/>
          <w:sz w:val="26"/>
          <w:szCs w:val="26"/>
          <w:lang w:eastAsia="ru-RU"/>
        </w:rPr>
        <w:t>19.11.</w:t>
      </w:r>
      <w:r w:rsidRPr="00551D68">
        <w:rPr>
          <w:rFonts w:eastAsiaTheme="minorEastAsia"/>
          <w:sz w:val="26"/>
          <w:szCs w:val="26"/>
          <w:lang w:eastAsia="ru-RU"/>
        </w:rPr>
        <w:t>2021 sumă executată constituie</w:t>
      </w:r>
    </w:p>
    <w:p w14:paraId="14547864" w14:textId="77777777" w:rsidR="00EE3534" w:rsidRDefault="00EE3534" w:rsidP="00EE3534">
      <w:pPr>
        <w:tabs>
          <w:tab w:val="left" w:pos="986"/>
        </w:tabs>
        <w:autoSpaceDE w:val="0"/>
        <w:autoSpaceDN w:val="0"/>
        <w:adjustRightInd w:val="0"/>
        <w:jc w:val="both"/>
        <w:rPr>
          <w:rFonts w:eastAsiaTheme="minorEastAsia"/>
          <w:sz w:val="26"/>
          <w:szCs w:val="26"/>
          <w:lang w:eastAsia="ru-RU"/>
        </w:rPr>
      </w:pPr>
      <w:r>
        <w:rPr>
          <w:rFonts w:eastAsiaTheme="minorEastAsia"/>
          <w:sz w:val="26"/>
          <w:szCs w:val="26"/>
          <w:lang w:eastAsia="ru-RU"/>
        </w:rPr>
        <w:t>75,0</w:t>
      </w:r>
      <w:r w:rsidRPr="004B51E9">
        <w:rPr>
          <w:rFonts w:eastAsiaTheme="minorEastAsia"/>
          <w:sz w:val="26"/>
          <w:szCs w:val="26"/>
          <w:lang w:eastAsia="ru-RU"/>
        </w:rPr>
        <w:t xml:space="preserve"> </w:t>
      </w:r>
      <w:r w:rsidRPr="00F96C24">
        <w:rPr>
          <w:rFonts w:eastAsiaTheme="minorEastAsia"/>
          <w:sz w:val="26"/>
          <w:szCs w:val="26"/>
          <w:lang w:eastAsia="ru-RU"/>
        </w:rPr>
        <w:t>mii lei (ajutoare materiale)</w:t>
      </w:r>
      <w:r>
        <w:rPr>
          <w:rFonts w:eastAsiaTheme="minorEastAsia"/>
          <w:sz w:val="26"/>
          <w:szCs w:val="26"/>
          <w:lang w:eastAsia="ru-RU"/>
        </w:rPr>
        <w:t>;</w:t>
      </w:r>
    </w:p>
    <w:bookmarkEnd w:id="12"/>
    <w:p w14:paraId="079B56CB" w14:textId="77777777" w:rsidR="00EE3534" w:rsidRPr="00551D68" w:rsidRDefault="00EE3534" w:rsidP="00EE3534">
      <w:pPr>
        <w:tabs>
          <w:tab w:val="left" w:pos="986"/>
        </w:tabs>
        <w:autoSpaceDE w:val="0"/>
        <w:autoSpaceDN w:val="0"/>
        <w:adjustRightInd w:val="0"/>
        <w:jc w:val="both"/>
        <w:rPr>
          <w:rFonts w:eastAsiaTheme="minorEastAsia"/>
          <w:sz w:val="26"/>
          <w:szCs w:val="26"/>
          <w:lang w:eastAsia="ru-RU"/>
        </w:rPr>
      </w:pPr>
      <w:r>
        <w:rPr>
          <w:rFonts w:eastAsiaTheme="minorEastAsia"/>
          <w:sz w:val="26"/>
          <w:szCs w:val="26"/>
          <w:lang w:eastAsia="ru-RU"/>
        </w:rPr>
        <w:t>-</w:t>
      </w:r>
      <w:r w:rsidRPr="00551D68">
        <w:rPr>
          <w:rFonts w:eastAsiaTheme="minorEastAsia"/>
          <w:sz w:val="26"/>
          <w:szCs w:val="26"/>
          <w:lang w:eastAsia="ru-RU"/>
        </w:rPr>
        <w:t>conform deciziei Consiliului raional nr.0</w:t>
      </w:r>
      <w:r>
        <w:rPr>
          <w:rFonts w:eastAsiaTheme="minorEastAsia"/>
          <w:sz w:val="26"/>
          <w:szCs w:val="26"/>
          <w:lang w:eastAsia="ru-RU"/>
        </w:rPr>
        <w:t>7</w:t>
      </w:r>
      <w:r w:rsidRPr="00551D68">
        <w:rPr>
          <w:rFonts w:eastAsiaTheme="minorEastAsia"/>
          <w:sz w:val="26"/>
          <w:szCs w:val="26"/>
          <w:lang w:eastAsia="ru-RU"/>
        </w:rPr>
        <w:t>/0</w:t>
      </w:r>
      <w:r>
        <w:rPr>
          <w:rFonts w:eastAsiaTheme="minorEastAsia"/>
          <w:sz w:val="26"/>
          <w:szCs w:val="26"/>
          <w:lang w:eastAsia="ru-RU"/>
        </w:rPr>
        <w:t>3</w:t>
      </w:r>
      <w:r w:rsidRPr="00551D68">
        <w:rPr>
          <w:rFonts w:eastAsiaTheme="minorEastAsia"/>
          <w:sz w:val="26"/>
          <w:szCs w:val="26"/>
          <w:lang w:eastAsia="ru-RU"/>
        </w:rPr>
        <w:t xml:space="preserve"> din </w:t>
      </w:r>
      <w:r>
        <w:rPr>
          <w:rFonts w:eastAsiaTheme="minorEastAsia"/>
          <w:sz w:val="26"/>
          <w:szCs w:val="26"/>
          <w:lang w:eastAsia="ru-RU"/>
        </w:rPr>
        <w:t>21.12.</w:t>
      </w:r>
      <w:r w:rsidRPr="00551D68">
        <w:rPr>
          <w:rFonts w:eastAsiaTheme="minorEastAsia"/>
          <w:sz w:val="26"/>
          <w:szCs w:val="26"/>
          <w:lang w:eastAsia="ru-RU"/>
        </w:rPr>
        <w:t>2021 sumă executată constituie</w:t>
      </w:r>
    </w:p>
    <w:p w14:paraId="6D5D61A4" w14:textId="509DB16D" w:rsidR="00EE3534" w:rsidRDefault="00EE3534" w:rsidP="00EE3534">
      <w:pPr>
        <w:tabs>
          <w:tab w:val="left" w:pos="986"/>
        </w:tabs>
        <w:autoSpaceDE w:val="0"/>
        <w:autoSpaceDN w:val="0"/>
        <w:adjustRightInd w:val="0"/>
        <w:jc w:val="both"/>
        <w:rPr>
          <w:rFonts w:eastAsiaTheme="minorEastAsia"/>
          <w:sz w:val="26"/>
          <w:szCs w:val="26"/>
          <w:lang w:eastAsia="ru-RU"/>
        </w:rPr>
      </w:pPr>
      <w:r>
        <w:rPr>
          <w:rFonts w:eastAsiaTheme="minorEastAsia"/>
          <w:sz w:val="26"/>
          <w:szCs w:val="26"/>
          <w:lang w:eastAsia="ru-RU"/>
        </w:rPr>
        <w:t>75,0</w:t>
      </w:r>
      <w:r w:rsidRPr="004B51E9">
        <w:rPr>
          <w:rFonts w:eastAsiaTheme="minorEastAsia"/>
          <w:sz w:val="26"/>
          <w:szCs w:val="26"/>
          <w:lang w:eastAsia="ru-RU"/>
        </w:rPr>
        <w:t xml:space="preserve"> </w:t>
      </w:r>
      <w:r w:rsidRPr="00F96C24">
        <w:rPr>
          <w:rFonts w:eastAsiaTheme="minorEastAsia"/>
          <w:sz w:val="26"/>
          <w:szCs w:val="26"/>
          <w:lang w:eastAsia="ru-RU"/>
        </w:rPr>
        <w:t>mii lei (ajutoare materiale)</w:t>
      </w:r>
      <w:r w:rsidR="00824717">
        <w:rPr>
          <w:rFonts w:eastAsiaTheme="minorEastAsia"/>
          <w:sz w:val="26"/>
          <w:szCs w:val="26"/>
          <w:lang w:eastAsia="ru-RU"/>
        </w:rPr>
        <w:t>.</w:t>
      </w:r>
    </w:p>
    <w:p w14:paraId="3038C5D8" w14:textId="0D0ACB7C" w:rsidR="00B00422" w:rsidRPr="000214D4" w:rsidRDefault="00B00422" w:rsidP="007F6546">
      <w:pPr>
        <w:jc w:val="both"/>
        <w:rPr>
          <w:color w:val="FF0000"/>
          <w:sz w:val="16"/>
          <w:szCs w:val="16"/>
          <w:lang w:val="ro-MD"/>
        </w:rPr>
      </w:pPr>
    </w:p>
    <w:p w14:paraId="5FF9A202" w14:textId="30CEA8F1" w:rsidR="00824717" w:rsidRPr="00824717" w:rsidRDefault="00824717" w:rsidP="00824717">
      <w:pPr>
        <w:pStyle w:val="a5"/>
        <w:jc w:val="center"/>
        <w:rPr>
          <w:rFonts w:ascii="Times New Roman" w:hAnsi="Times New Roman"/>
          <w:b/>
          <w:i/>
          <w:sz w:val="26"/>
          <w:szCs w:val="26"/>
          <w:lang w:val="ro-MD"/>
        </w:rPr>
      </w:pPr>
      <w:r>
        <w:rPr>
          <w:rFonts w:ascii="Times New Roman" w:hAnsi="Times New Roman"/>
          <w:b/>
          <w:i/>
          <w:sz w:val="26"/>
          <w:szCs w:val="26"/>
          <w:lang w:val="ro-MD"/>
        </w:rPr>
        <w:t xml:space="preserve">5. </w:t>
      </w:r>
      <w:r w:rsidRPr="00824717">
        <w:rPr>
          <w:rFonts w:ascii="Times New Roman" w:hAnsi="Times New Roman"/>
          <w:b/>
          <w:i/>
          <w:sz w:val="26"/>
          <w:szCs w:val="26"/>
          <w:lang w:val="ro-MD"/>
        </w:rPr>
        <w:t>Descrierea bilanțul contabil al bugetului raional</w:t>
      </w:r>
    </w:p>
    <w:p w14:paraId="06C91925" w14:textId="07F5D4CB" w:rsidR="00824717" w:rsidRPr="00824717" w:rsidRDefault="00824717" w:rsidP="00824717">
      <w:pPr>
        <w:pStyle w:val="a5"/>
        <w:rPr>
          <w:rFonts w:ascii="Times New Roman" w:hAnsi="Times New Roman"/>
          <w:b/>
          <w:i/>
          <w:sz w:val="26"/>
          <w:szCs w:val="26"/>
          <w:lang w:val="ro-MD"/>
        </w:rPr>
      </w:pPr>
      <w:r w:rsidRPr="00824717">
        <w:rPr>
          <w:rFonts w:ascii="Times New Roman" w:hAnsi="Times New Roman"/>
          <w:b/>
          <w:i/>
          <w:sz w:val="26"/>
          <w:szCs w:val="26"/>
          <w:lang w:val="ro-MD"/>
        </w:rPr>
        <w:t>5.1 Descrierea informației din bilanțul contabil</w:t>
      </w:r>
      <w:r>
        <w:rPr>
          <w:rFonts w:ascii="Times New Roman" w:hAnsi="Times New Roman"/>
          <w:b/>
          <w:i/>
          <w:sz w:val="26"/>
          <w:szCs w:val="26"/>
          <w:lang w:val="ro-MD"/>
        </w:rPr>
        <w:t>.</w:t>
      </w:r>
    </w:p>
    <w:p w14:paraId="6BD661ED" w14:textId="77777777" w:rsidR="00824717" w:rsidRPr="00B14E4D" w:rsidRDefault="00824717" w:rsidP="00824717">
      <w:pPr>
        <w:pStyle w:val="a5"/>
        <w:ind w:firstLine="708"/>
        <w:rPr>
          <w:rFonts w:ascii="Times New Roman" w:hAnsi="Times New Roman"/>
          <w:sz w:val="26"/>
          <w:szCs w:val="26"/>
          <w:lang w:val="ro-MD"/>
        </w:rPr>
      </w:pPr>
      <w:r w:rsidRPr="00B14E4D">
        <w:rPr>
          <w:rFonts w:ascii="Times New Roman" w:hAnsi="Times New Roman"/>
          <w:sz w:val="26"/>
          <w:szCs w:val="26"/>
          <w:lang w:val="ro-MD"/>
        </w:rPr>
        <w:t xml:space="preserve">Conform bilanţului contabil forma FD 041 pe anul 2021, balanţa activelor şi pasivelor a constituit </w:t>
      </w:r>
      <w:r w:rsidRPr="00B14E4D">
        <w:rPr>
          <w:rFonts w:ascii="Times New Roman" w:hAnsi="Times New Roman"/>
          <w:bCs/>
          <w:sz w:val="26"/>
          <w:szCs w:val="26"/>
          <w:lang w:val="ro-MD"/>
        </w:rPr>
        <w:t>1127834,1</w:t>
      </w:r>
      <w:r w:rsidRPr="00B14E4D">
        <w:rPr>
          <w:rFonts w:ascii="Times New Roman" w:hAnsi="Times New Roman"/>
          <w:sz w:val="26"/>
          <w:szCs w:val="26"/>
          <w:lang w:val="ro-MD"/>
        </w:rPr>
        <w:t xml:space="preserve"> mii lei. În comparație cu soldul la începutul anului 2021 s-au majorat cu 16341,6 mii lei.</w:t>
      </w:r>
    </w:p>
    <w:p w14:paraId="1A77B7DD" w14:textId="77777777" w:rsidR="00824717" w:rsidRPr="00B14E4D" w:rsidRDefault="00824717" w:rsidP="00824717">
      <w:pPr>
        <w:pStyle w:val="a5"/>
        <w:ind w:firstLine="708"/>
        <w:rPr>
          <w:rFonts w:ascii="Times New Roman" w:hAnsi="Times New Roman"/>
          <w:sz w:val="26"/>
          <w:szCs w:val="26"/>
          <w:lang w:val="ro-MD"/>
        </w:rPr>
      </w:pPr>
      <w:r w:rsidRPr="00B14E4D">
        <w:rPr>
          <w:rFonts w:ascii="Times New Roman" w:hAnsi="Times New Roman"/>
          <w:sz w:val="26"/>
          <w:szCs w:val="26"/>
          <w:lang w:val="ro-MD"/>
        </w:rPr>
        <w:t xml:space="preserve">Soldurile mijloacelor băneşti ale bugetului raional şi ale instituţiilor finanţate de la bugetul raional pe conturi curente în sistemul trezorerial la situaţia din 01.01.2022 a constituit </w:t>
      </w:r>
      <w:r w:rsidRPr="00B14E4D">
        <w:rPr>
          <w:rFonts w:ascii="Times New Roman" w:hAnsi="Times New Roman"/>
          <w:bCs/>
          <w:sz w:val="26"/>
          <w:szCs w:val="26"/>
          <w:lang w:val="ro-MD"/>
        </w:rPr>
        <w:t>23013,0</w:t>
      </w:r>
      <w:r w:rsidRPr="00B14E4D">
        <w:rPr>
          <w:rFonts w:ascii="Times New Roman" w:hAnsi="Times New Roman"/>
          <w:sz w:val="26"/>
          <w:szCs w:val="26"/>
          <w:lang w:val="ro-MD"/>
        </w:rPr>
        <w:t xml:space="preserve"> mii lei, din care: </w:t>
      </w:r>
    </w:p>
    <w:p w14:paraId="7DD54903" w14:textId="77777777" w:rsidR="00824717" w:rsidRPr="00B14E4D" w:rsidRDefault="00824717" w:rsidP="00824717">
      <w:pPr>
        <w:pStyle w:val="a5"/>
        <w:rPr>
          <w:rFonts w:ascii="Times New Roman" w:hAnsi="Times New Roman"/>
          <w:sz w:val="26"/>
          <w:szCs w:val="26"/>
          <w:lang w:val="ro-MD"/>
        </w:rPr>
      </w:pPr>
      <w:r w:rsidRPr="00B14E4D">
        <w:rPr>
          <w:rFonts w:ascii="Times New Roman" w:hAnsi="Times New Roman"/>
          <w:sz w:val="26"/>
          <w:szCs w:val="26"/>
          <w:lang w:val="ro-MD"/>
        </w:rPr>
        <w:t xml:space="preserve">- </w:t>
      </w:r>
      <w:r w:rsidRPr="00B14E4D">
        <w:rPr>
          <w:rFonts w:ascii="Times New Roman" w:hAnsi="Times New Roman"/>
          <w:i/>
          <w:sz w:val="26"/>
          <w:szCs w:val="26"/>
          <w:lang w:val="ro-MD"/>
        </w:rPr>
        <w:t>mijloace bănești pe contul curent</w:t>
      </w:r>
      <w:r w:rsidRPr="00B14E4D">
        <w:rPr>
          <w:rFonts w:ascii="Times New Roman" w:hAnsi="Times New Roman"/>
          <w:sz w:val="26"/>
          <w:szCs w:val="26"/>
          <w:lang w:val="ro-MD"/>
        </w:rPr>
        <w:t xml:space="preserve"> în suma de </w:t>
      </w:r>
      <w:r w:rsidRPr="00B14E4D">
        <w:rPr>
          <w:rFonts w:ascii="Times New Roman" w:hAnsi="Times New Roman"/>
          <w:bCs/>
          <w:sz w:val="26"/>
          <w:szCs w:val="26"/>
          <w:lang w:val="ro-MD"/>
        </w:rPr>
        <w:t>21193,0 mii</w:t>
      </w:r>
      <w:r w:rsidRPr="00B14E4D">
        <w:rPr>
          <w:rFonts w:ascii="Times New Roman" w:hAnsi="Times New Roman"/>
          <w:sz w:val="26"/>
          <w:szCs w:val="26"/>
          <w:lang w:val="ro-MD"/>
        </w:rPr>
        <w:t xml:space="preserve"> lei;</w:t>
      </w:r>
    </w:p>
    <w:p w14:paraId="7A5EECFA" w14:textId="3C47714B" w:rsidR="00824717" w:rsidRPr="00B14E4D" w:rsidRDefault="00824717" w:rsidP="00824717">
      <w:pPr>
        <w:pStyle w:val="a5"/>
        <w:ind w:left="57"/>
        <w:rPr>
          <w:rFonts w:ascii="Times New Roman" w:hAnsi="Times New Roman"/>
          <w:sz w:val="26"/>
          <w:szCs w:val="26"/>
          <w:lang w:val="ro-MD"/>
        </w:rPr>
      </w:pPr>
      <w:r w:rsidRPr="00B14E4D">
        <w:rPr>
          <w:rFonts w:ascii="Times New Roman" w:hAnsi="Times New Roman"/>
          <w:sz w:val="26"/>
          <w:szCs w:val="26"/>
          <w:lang w:val="ro-MD"/>
        </w:rPr>
        <w:t>-</w:t>
      </w:r>
      <w:r w:rsidRPr="00B14E4D">
        <w:rPr>
          <w:rFonts w:ascii="Times New Roman" w:hAnsi="Times New Roman"/>
          <w:i/>
          <w:sz w:val="26"/>
          <w:szCs w:val="26"/>
          <w:lang w:val="ro-MD"/>
        </w:rPr>
        <w:t xml:space="preserve"> mijloace temporar întrate în posesia </w:t>
      </w:r>
      <w:r w:rsidRPr="00B14E4D">
        <w:rPr>
          <w:rFonts w:ascii="Times New Roman" w:hAnsi="Times New Roman"/>
          <w:sz w:val="26"/>
          <w:szCs w:val="26"/>
          <w:lang w:val="ro-MD"/>
        </w:rPr>
        <w:t>instituției Aparatul Președintelui</w:t>
      </w:r>
      <w:r>
        <w:rPr>
          <w:rFonts w:ascii="Times New Roman" w:hAnsi="Times New Roman"/>
          <w:sz w:val="26"/>
          <w:szCs w:val="26"/>
          <w:lang w:val="ro-MD"/>
        </w:rPr>
        <w:t xml:space="preserve"> al</w:t>
      </w:r>
      <w:r w:rsidRPr="00B14E4D">
        <w:rPr>
          <w:rFonts w:ascii="Times New Roman" w:hAnsi="Times New Roman"/>
          <w:sz w:val="26"/>
          <w:szCs w:val="26"/>
          <w:lang w:val="ro-MD"/>
        </w:rPr>
        <w:t xml:space="preserve"> Consiliului Raional în suma de </w:t>
      </w:r>
      <w:r w:rsidRPr="00B14E4D">
        <w:rPr>
          <w:rFonts w:ascii="Times New Roman" w:hAnsi="Times New Roman"/>
          <w:bCs/>
          <w:sz w:val="26"/>
          <w:szCs w:val="26"/>
          <w:lang w:val="ro-MD"/>
        </w:rPr>
        <w:t>1820,0</w:t>
      </w:r>
      <w:r w:rsidRPr="00B14E4D">
        <w:rPr>
          <w:rFonts w:ascii="Times New Roman" w:hAnsi="Times New Roman"/>
          <w:sz w:val="26"/>
          <w:szCs w:val="26"/>
          <w:lang w:val="ro-MD"/>
        </w:rPr>
        <w:t xml:space="preserve"> mii lei, care sunt mijloace financiare pentru oferta bancară care urmează a fi restituită agenților economici în anul 2022.</w:t>
      </w:r>
    </w:p>
    <w:p w14:paraId="26B61A73" w14:textId="77777777" w:rsidR="00824717" w:rsidRPr="00B14E4D" w:rsidRDefault="00824717" w:rsidP="00824717">
      <w:pPr>
        <w:pStyle w:val="a5"/>
        <w:ind w:firstLine="708"/>
        <w:rPr>
          <w:rFonts w:ascii="Times New Roman" w:hAnsi="Times New Roman"/>
          <w:sz w:val="26"/>
          <w:szCs w:val="26"/>
          <w:lang w:val="ro-MD"/>
        </w:rPr>
      </w:pPr>
      <w:r w:rsidRPr="00B14E4D">
        <w:rPr>
          <w:rFonts w:ascii="Times New Roman" w:hAnsi="Times New Roman"/>
          <w:sz w:val="26"/>
          <w:szCs w:val="26"/>
          <w:lang w:val="ro-MD"/>
        </w:rPr>
        <w:t xml:space="preserve">Soldul mijloacelor fixe la 01.01.2021 a constituit </w:t>
      </w:r>
      <w:r w:rsidRPr="00B14E4D">
        <w:rPr>
          <w:rFonts w:ascii="Times New Roman" w:hAnsi="Times New Roman"/>
          <w:bCs/>
          <w:sz w:val="26"/>
          <w:szCs w:val="26"/>
          <w:lang w:val="ro-MD"/>
        </w:rPr>
        <w:t>502566,1</w:t>
      </w:r>
      <w:r w:rsidRPr="00B14E4D">
        <w:rPr>
          <w:rFonts w:ascii="Times New Roman" w:hAnsi="Times New Roman"/>
          <w:sz w:val="26"/>
          <w:szCs w:val="26"/>
          <w:lang w:val="ro-MD"/>
        </w:rPr>
        <w:t xml:space="preserve"> mii lei.</w:t>
      </w:r>
    </w:p>
    <w:p w14:paraId="33216959" w14:textId="7A0A5EB9" w:rsidR="00824717" w:rsidRPr="00B14E4D" w:rsidRDefault="00824717" w:rsidP="00824717">
      <w:pPr>
        <w:pStyle w:val="a5"/>
        <w:rPr>
          <w:rFonts w:ascii="Times New Roman" w:hAnsi="Times New Roman"/>
          <w:sz w:val="26"/>
          <w:szCs w:val="26"/>
          <w:lang w:val="ro-MD"/>
        </w:rPr>
      </w:pPr>
      <w:r w:rsidRPr="00B14E4D">
        <w:rPr>
          <w:rFonts w:ascii="Times New Roman" w:hAnsi="Times New Roman"/>
          <w:sz w:val="26"/>
          <w:szCs w:val="26"/>
          <w:lang w:val="ro-MD"/>
        </w:rPr>
        <w:t xml:space="preserve"> </w:t>
      </w:r>
      <w:r w:rsidRPr="00B14E4D">
        <w:rPr>
          <w:rFonts w:ascii="Times New Roman" w:hAnsi="Times New Roman"/>
          <w:sz w:val="26"/>
          <w:szCs w:val="26"/>
          <w:lang w:val="ro-MD"/>
        </w:rPr>
        <w:tab/>
        <w:t xml:space="preserve">În anul 2021 mijloacele fixe s-au majorat în sumă de </w:t>
      </w:r>
      <w:r w:rsidRPr="00B14E4D">
        <w:rPr>
          <w:rFonts w:ascii="Times New Roman" w:hAnsi="Times New Roman"/>
          <w:bCs/>
          <w:sz w:val="26"/>
          <w:szCs w:val="26"/>
          <w:lang w:val="ro-MD"/>
        </w:rPr>
        <w:t>52245,4</w:t>
      </w:r>
      <w:r w:rsidRPr="00B14E4D">
        <w:rPr>
          <w:rFonts w:ascii="Times New Roman" w:hAnsi="Times New Roman"/>
          <w:sz w:val="26"/>
          <w:szCs w:val="26"/>
          <w:lang w:val="ro-MD"/>
        </w:rPr>
        <w:t xml:space="preserve"> mii lei, din conturile:</w:t>
      </w:r>
    </w:p>
    <w:p w14:paraId="23D33E52" w14:textId="08DCC865" w:rsidR="00824717" w:rsidRPr="00B14E4D" w:rsidRDefault="00824717" w:rsidP="00824717">
      <w:pPr>
        <w:pStyle w:val="a5"/>
        <w:rPr>
          <w:rFonts w:ascii="Times New Roman" w:hAnsi="Times New Roman"/>
          <w:sz w:val="26"/>
          <w:szCs w:val="26"/>
          <w:lang w:val="ro-MD"/>
        </w:rPr>
      </w:pPr>
      <w:r w:rsidRPr="00B14E4D">
        <w:rPr>
          <w:rFonts w:ascii="Times New Roman" w:hAnsi="Times New Roman"/>
          <w:sz w:val="26"/>
          <w:szCs w:val="26"/>
          <w:lang w:val="ro-MD"/>
        </w:rPr>
        <w:t xml:space="preserve">- </w:t>
      </w:r>
      <w:r w:rsidRPr="00B14E4D">
        <w:rPr>
          <w:rFonts w:ascii="Times New Roman" w:hAnsi="Times New Roman"/>
          <w:i/>
          <w:sz w:val="26"/>
          <w:szCs w:val="26"/>
          <w:lang w:val="ro-MD"/>
        </w:rPr>
        <w:t xml:space="preserve">procurări </w:t>
      </w:r>
      <w:r>
        <w:rPr>
          <w:rFonts w:eastAsiaTheme="minorEastAsia"/>
          <w:sz w:val="26"/>
          <w:szCs w:val="26"/>
          <w:lang w:eastAsia="ru-RU"/>
        </w:rPr>
        <w:t xml:space="preserve">– </w:t>
      </w:r>
      <w:r w:rsidRPr="00B14E4D">
        <w:rPr>
          <w:rFonts w:ascii="Times New Roman" w:hAnsi="Times New Roman"/>
          <w:sz w:val="26"/>
          <w:szCs w:val="26"/>
          <w:lang w:val="ro-MD"/>
        </w:rPr>
        <w:t>11806,5 mii lei;</w:t>
      </w:r>
    </w:p>
    <w:p w14:paraId="7A0A9219" w14:textId="71FF316D" w:rsidR="00824717" w:rsidRPr="00B14E4D" w:rsidRDefault="00824717" w:rsidP="00824717">
      <w:pPr>
        <w:pStyle w:val="a5"/>
        <w:rPr>
          <w:rFonts w:ascii="Times New Roman" w:hAnsi="Times New Roman"/>
          <w:sz w:val="26"/>
          <w:szCs w:val="26"/>
          <w:lang w:val="ro-MD"/>
        </w:rPr>
      </w:pPr>
      <w:r w:rsidRPr="00B14E4D">
        <w:rPr>
          <w:rFonts w:ascii="Times New Roman" w:hAnsi="Times New Roman"/>
          <w:i/>
          <w:sz w:val="26"/>
          <w:szCs w:val="26"/>
          <w:lang w:val="ro-MD"/>
        </w:rPr>
        <w:t>- reparații capitale</w:t>
      </w:r>
      <w:r w:rsidRPr="00B14E4D">
        <w:rPr>
          <w:rFonts w:ascii="Times New Roman" w:hAnsi="Times New Roman"/>
          <w:sz w:val="26"/>
          <w:szCs w:val="26"/>
          <w:lang w:val="ro-MD"/>
        </w:rPr>
        <w:t xml:space="preserve"> </w:t>
      </w:r>
      <w:r>
        <w:rPr>
          <w:rFonts w:eastAsiaTheme="minorEastAsia"/>
          <w:sz w:val="26"/>
          <w:szCs w:val="26"/>
          <w:lang w:eastAsia="ru-RU"/>
        </w:rPr>
        <w:t xml:space="preserve">– </w:t>
      </w:r>
      <w:r w:rsidRPr="00B14E4D">
        <w:rPr>
          <w:rFonts w:ascii="Times New Roman" w:hAnsi="Times New Roman"/>
          <w:sz w:val="26"/>
          <w:szCs w:val="26"/>
          <w:lang w:val="ro-MD"/>
        </w:rPr>
        <w:t>29559,8 mii lei;</w:t>
      </w:r>
    </w:p>
    <w:p w14:paraId="0293BFC6" w14:textId="2C1612A4" w:rsidR="00824717" w:rsidRPr="00B14E4D" w:rsidRDefault="00824717" w:rsidP="00824717">
      <w:pPr>
        <w:pStyle w:val="a5"/>
        <w:rPr>
          <w:rFonts w:ascii="Times New Roman" w:hAnsi="Times New Roman"/>
          <w:sz w:val="26"/>
          <w:szCs w:val="26"/>
          <w:lang w:val="ro-MD"/>
        </w:rPr>
      </w:pPr>
      <w:r w:rsidRPr="00B14E4D">
        <w:rPr>
          <w:rFonts w:ascii="Times New Roman" w:hAnsi="Times New Roman"/>
          <w:sz w:val="26"/>
          <w:szCs w:val="26"/>
          <w:lang w:val="ro-MD"/>
        </w:rPr>
        <w:t xml:space="preserve">- </w:t>
      </w:r>
      <w:r w:rsidRPr="00B14E4D">
        <w:rPr>
          <w:rFonts w:ascii="Times New Roman" w:hAnsi="Times New Roman"/>
          <w:i/>
          <w:sz w:val="26"/>
          <w:szCs w:val="26"/>
          <w:lang w:val="ro-MD"/>
        </w:rPr>
        <w:t>intrări gratuite</w:t>
      </w:r>
      <w:r w:rsidRPr="00B14E4D">
        <w:rPr>
          <w:rFonts w:ascii="Times New Roman" w:hAnsi="Times New Roman"/>
          <w:sz w:val="26"/>
          <w:szCs w:val="26"/>
          <w:lang w:val="ro-MD"/>
        </w:rPr>
        <w:t xml:space="preserve"> </w:t>
      </w:r>
      <w:r>
        <w:rPr>
          <w:rFonts w:eastAsiaTheme="minorEastAsia"/>
          <w:sz w:val="26"/>
          <w:szCs w:val="26"/>
          <w:lang w:eastAsia="ru-RU"/>
        </w:rPr>
        <w:t xml:space="preserve">– </w:t>
      </w:r>
      <w:r w:rsidRPr="00B14E4D">
        <w:rPr>
          <w:rFonts w:ascii="Times New Roman" w:hAnsi="Times New Roman"/>
          <w:sz w:val="26"/>
          <w:szCs w:val="26"/>
          <w:lang w:val="ro-MD"/>
        </w:rPr>
        <w:t>9964,7 mii lei;</w:t>
      </w:r>
    </w:p>
    <w:p w14:paraId="7930B79D" w14:textId="1496411B" w:rsidR="00824717" w:rsidRPr="00B14E4D" w:rsidRDefault="00824717" w:rsidP="00824717">
      <w:pPr>
        <w:pStyle w:val="a5"/>
        <w:rPr>
          <w:rFonts w:ascii="Times New Roman" w:hAnsi="Times New Roman"/>
          <w:sz w:val="26"/>
          <w:szCs w:val="26"/>
          <w:lang w:val="ro-MD"/>
        </w:rPr>
      </w:pPr>
      <w:r w:rsidRPr="00B14E4D">
        <w:rPr>
          <w:rFonts w:ascii="Times New Roman" w:hAnsi="Times New Roman"/>
          <w:sz w:val="26"/>
          <w:szCs w:val="26"/>
          <w:lang w:val="ro-MD"/>
        </w:rPr>
        <w:lastRenderedPageBreak/>
        <w:t xml:space="preserve">- </w:t>
      </w:r>
      <w:r w:rsidRPr="00B14E4D">
        <w:rPr>
          <w:rFonts w:ascii="Times New Roman" w:hAnsi="Times New Roman"/>
          <w:i/>
          <w:sz w:val="26"/>
          <w:szCs w:val="26"/>
          <w:lang w:val="ro-MD"/>
        </w:rPr>
        <w:t>întrări din donatii, sponsorizări, ajutoare umanitare</w:t>
      </w:r>
      <w:r w:rsidRPr="00B14E4D">
        <w:rPr>
          <w:rFonts w:ascii="Times New Roman" w:hAnsi="Times New Roman"/>
          <w:sz w:val="26"/>
          <w:szCs w:val="26"/>
          <w:lang w:val="ro-MD"/>
        </w:rPr>
        <w:t xml:space="preserve"> </w:t>
      </w:r>
      <w:r>
        <w:rPr>
          <w:rFonts w:eastAsiaTheme="minorEastAsia"/>
          <w:sz w:val="26"/>
          <w:szCs w:val="26"/>
          <w:lang w:eastAsia="ru-RU"/>
        </w:rPr>
        <w:t xml:space="preserve">– </w:t>
      </w:r>
      <w:r w:rsidRPr="00B14E4D">
        <w:rPr>
          <w:rFonts w:ascii="Times New Roman" w:hAnsi="Times New Roman"/>
          <w:sz w:val="26"/>
          <w:szCs w:val="26"/>
          <w:lang w:val="ro-MD"/>
        </w:rPr>
        <w:t>556,0 mii lei;</w:t>
      </w:r>
    </w:p>
    <w:p w14:paraId="5D00F414" w14:textId="19EE8472" w:rsidR="00824717" w:rsidRPr="00B14E4D" w:rsidRDefault="00824717" w:rsidP="00824717">
      <w:pPr>
        <w:pStyle w:val="a5"/>
        <w:rPr>
          <w:rFonts w:ascii="Times New Roman" w:hAnsi="Times New Roman"/>
          <w:sz w:val="26"/>
          <w:szCs w:val="26"/>
          <w:lang w:val="ro-MD"/>
        </w:rPr>
      </w:pPr>
      <w:r w:rsidRPr="00B14E4D">
        <w:rPr>
          <w:rFonts w:ascii="Times New Roman" w:hAnsi="Times New Roman"/>
          <w:sz w:val="26"/>
          <w:szCs w:val="26"/>
          <w:lang w:val="ro-MD"/>
        </w:rPr>
        <w:t xml:space="preserve"> -</w:t>
      </w:r>
      <w:r w:rsidRPr="00B14E4D">
        <w:rPr>
          <w:rFonts w:ascii="Times New Roman" w:hAnsi="Times New Roman"/>
          <w:i/>
          <w:sz w:val="26"/>
          <w:szCs w:val="26"/>
          <w:lang w:val="ro-MD"/>
        </w:rPr>
        <w:t>alte majorări</w:t>
      </w:r>
      <w:r w:rsidRPr="00B14E4D">
        <w:rPr>
          <w:rFonts w:ascii="Times New Roman" w:hAnsi="Times New Roman"/>
          <w:sz w:val="26"/>
          <w:szCs w:val="26"/>
          <w:lang w:val="ro-MD"/>
        </w:rPr>
        <w:t xml:space="preserve"> </w:t>
      </w:r>
      <w:r>
        <w:rPr>
          <w:rFonts w:eastAsiaTheme="minorEastAsia"/>
          <w:sz w:val="26"/>
          <w:szCs w:val="26"/>
          <w:lang w:eastAsia="ru-RU"/>
        </w:rPr>
        <w:t xml:space="preserve">– </w:t>
      </w:r>
      <w:r w:rsidRPr="00B14E4D">
        <w:rPr>
          <w:rFonts w:ascii="Times New Roman" w:hAnsi="Times New Roman"/>
          <w:sz w:val="26"/>
          <w:szCs w:val="26"/>
          <w:lang w:val="ro-MD"/>
        </w:rPr>
        <w:t xml:space="preserve">241,5 mii lei; </w:t>
      </w:r>
    </w:p>
    <w:p w14:paraId="08A07F5B" w14:textId="0BD44BAF" w:rsidR="00824717" w:rsidRPr="00B14E4D" w:rsidRDefault="00824717" w:rsidP="00824717">
      <w:pPr>
        <w:pStyle w:val="a5"/>
        <w:rPr>
          <w:rFonts w:ascii="Times New Roman" w:hAnsi="Times New Roman"/>
          <w:i/>
          <w:sz w:val="26"/>
          <w:szCs w:val="26"/>
          <w:lang w:val="ro-MD"/>
        </w:rPr>
      </w:pPr>
      <w:r w:rsidRPr="00B14E4D">
        <w:rPr>
          <w:rFonts w:ascii="Times New Roman" w:hAnsi="Times New Roman"/>
          <w:sz w:val="26"/>
          <w:szCs w:val="26"/>
          <w:lang w:val="ro-MD"/>
        </w:rPr>
        <w:t xml:space="preserve">- </w:t>
      </w:r>
      <w:r w:rsidRPr="00B14E4D">
        <w:rPr>
          <w:rFonts w:ascii="Times New Roman" w:hAnsi="Times New Roman"/>
          <w:i/>
          <w:sz w:val="26"/>
          <w:szCs w:val="26"/>
          <w:lang w:val="ro-MD"/>
        </w:rPr>
        <w:t xml:space="preserve">revaluarea </w:t>
      </w:r>
      <w:r>
        <w:rPr>
          <w:rFonts w:eastAsiaTheme="minorEastAsia"/>
          <w:sz w:val="26"/>
          <w:szCs w:val="26"/>
          <w:lang w:eastAsia="ru-RU"/>
        </w:rPr>
        <w:t xml:space="preserve">– </w:t>
      </w:r>
      <w:r w:rsidRPr="00B14E4D">
        <w:rPr>
          <w:rFonts w:ascii="Times New Roman" w:hAnsi="Times New Roman"/>
          <w:i/>
          <w:sz w:val="26"/>
          <w:szCs w:val="26"/>
          <w:lang w:val="ro-MD"/>
        </w:rPr>
        <w:t>116,9 mii lei.</w:t>
      </w:r>
    </w:p>
    <w:p w14:paraId="1042829B" w14:textId="0C931FE6" w:rsidR="00824717" w:rsidRPr="00B14E4D" w:rsidRDefault="00824717" w:rsidP="00824717">
      <w:pPr>
        <w:pStyle w:val="a5"/>
        <w:ind w:firstLine="708"/>
        <w:rPr>
          <w:rFonts w:ascii="Times New Roman" w:hAnsi="Times New Roman"/>
          <w:sz w:val="26"/>
          <w:szCs w:val="26"/>
          <w:lang w:val="ro-MD"/>
        </w:rPr>
      </w:pPr>
      <w:r w:rsidRPr="00B14E4D">
        <w:rPr>
          <w:rFonts w:ascii="Times New Roman" w:hAnsi="Times New Roman"/>
          <w:sz w:val="26"/>
          <w:szCs w:val="26"/>
          <w:lang w:val="ro-MD"/>
        </w:rPr>
        <w:t xml:space="preserve">În aceiaşi perioadă fondurile fixe sau micșorat cu </w:t>
      </w:r>
      <w:r>
        <w:rPr>
          <w:rFonts w:eastAsiaTheme="minorEastAsia"/>
          <w:sz w:val="26"/>
          <w:szCs w:val="26"/>
          <w:lang w:eastAsia="ru-RU"/>
        </w:rPr>
        <w:t xml:space="preserve">– </w:t>
      </w:r>
      <w:r w:rsidRPr="00B14E4D">
        <w:rPr>
          <w:rFonts w:ascii="Times New Roman" w:hAnsi="Times New Roman"/>
          <w:bCs/>
          <w:sz w:val="26"/>
          <w:szCs w:val="26"/>
          <w:lang w:val="ro-MD"/>
        </w:rPr>
        <w:t xml:space="preserve">14788,4 </w:t>
      </w:r>
      <w:r w:rsidRPr="00B14E4D">
        <w:rPr>
          <w:rFonts w:ascii="Times New Roman" w:hAnsi="Times New Roman"/>
          <w:sz w:val="26"/>
          <w:szCs w:val="26"/>
          <w:lang w:val="ro-MD"/>
        </w:rPr>
        <w:t>mii lei, inclusiv:</w:t>
      </w:r>
    </w:p>
    <w:p w14:paraId="62991ECB" w14:textId="09C6A452" w:rsidR="00824717" w:rsidRPr="00B14E4D" w:rsidRDefault="00824717" w:rsidP="00824717">
      <w:pPr>
        <w:pStyle w:val="a5"/>
        <w:ind w:left="-113"/>
        <w:rPr>
          <w:rFonts w:ascii="Times New Roman" w:hAnsi="Times New Roman"/>
          <w:sz w:val="26"/>
          <w:szCs w:val="26"/>
          <w:lang w:val="ro-MD"/>
        </w:rPr>
      </w:pPr>
      <w:r w:rsidRPr="00B14E4D">
        <w:rPr>
          <w:rFonts w:ascii="Times New Roman" w:hAnsi="Times New Roman"/>
          <w:sz w:val="26"/>
          <w:szCs w:val="26"/>
          <w:lang w:val="ro-MD"/>
        </w:rPr>
        <w:t xml:space="preserve">- </w:t>
      </w:r>
      <w:r w:rsidRPr="00B14E4D">
        <w:rPr>
          <w:rFonts w:ascii="Times New Roman" w:hAnsi="Times New Roman"/>
          <w:i/>
          <w:sz w:val="26"/>
          <w:szCs w:val="26"/>
          <w:lang w:val="ro-MD"/>
        </w:rPr>
        <w:t>transmise</w:t>
      </w:r>
      <w:r w:rsidRPr="00B14E4D">
        <w:rPr>
          <w:rFonts w:ascii="Times New Roman" w:hAnsi="Times New Roman"/>
          <w:sz w:val="26"/>
          <w:szCs w:val="26"/>
          <w:lang w:val="ro-MD"/>
        </w:rPr>
        <w:t xml:space="preserve"> </w:t>
      </w:r>
      <w:r w:rsidRPr="00B14E4D">
        <w:rPr>
          <w:rFonts w:ascii="Times New Roman" w:hAnsi="Times New Roman"/>
          <w:i/>
          <w:sz w:val="26"/>
          <w:szCs w:val="26"/>
          <w:lang w:val="ro-MD"/>
        </w:rPr>
        <w:t>gratuite</w:t>
      </w:r>
      <w:r w:rsidRPr="00B14E4D">
        <w:rPr>
          <w:rFonts w:ascii="Times New Roman" w:hAnsi="Times New Roman"/>
          <w:sz w:val="26"/>
          <w:szCs w:val="26"/>
          <w:lang w:val="ro-MD"/>
        </w:rPr>
        <w:t xml:space="preserve"> </w:t>
      </w:r>
      <w:r>
        <w:rPr>
          <w:rFonts w:eastAsiaTheme="minorEastAsia"/>
          <w:sz w:val="26"/>
          <w:szCs w:val="26"/>
          <w:lang w:eastAsia="ru-RU"/>
        </w:rPr>
        <w:t xml:space="preserve">– </w:t>
      </w:r>
      <w:r w:rsidRPr="00B14E4D">
        <w:rPr>
          <w:rFonts w:ascii="Times New Roman" w:hAnsi="Times New Roman"/>
          <w:sz w:val="26"/>
          <w:szCs w:val="26"/>
          <w:lang w:val="ro-MD"/>
        </w:rPr>
        <w:t>11145,4 mii lei,</w:t>
      </w:r>
    </w:p>
    <w:p w14:paraId="273F2B36" w14:textId="65A1E44A" w:rsidR="00824717" w:rsidRPr="00B14E4D" w:rsidRDefault="00824717" w:rsidP="00824717">
      <w:pPr>
        <w:pStyle w:val="a5"/>
        <w:ind w:left="-113"/>
        <w:rPr>
          <w:rFonts w:ascii="Times New Roman" w:hAnsi="Times New Roman"/>
          <w:sz w:val="26"/>
          <w:szCs w:val="26"/>
          <w:lang w:val="ro-MD"/>
        </w:rPr>
      </w:pPr>
      <w:r w:rsidRPr="00B14E4D">
        <w:rPr>
          <w:rFonts w:ascii="Times New Roman" w:hAnsi="Times New Roman"/>
          <w:sz w:val="26"/>
          <w:szCs w:val="26"/>
          <w:lang w:val="ro-MD"/>
        </w:rPr>
        <w:t xml:space="preserve">- </w:t>
      </w:r>
      <w:r w:rsidRPr="00B14E4D">
        <w:rPr>
          <w:rFonts w:ascii="Times New Roman" w:hAnsi="Times New Roman"/>
          <w:i/>
          <w:sz w:val="26"/>
          <w:szCs w:val="26"/>
          <w:lang w:val="ro-MD"/>
        </w:rPr>
        <w:t>casate fonduri fixe</w:t>
      </w:r>
      <w:r w:rsidRPr="00B14E4D">
        <w:rPr>
          <w:rFonts w:ascii="Times New Roman" w:hAnsi="Times New Roman"/>
          <w:sz w:val="26"/>
          <w:szCs w:val="26"/>
          <w:lang w:val="ro-MD"/>
        </w:rPr>
        <w:t xml:space="preserve"> </w:t>
      </w:r>
      <w:r>
        <w:rPr>
          <w:rFonts w:eastAsiaTheme="minorEastAsia"/>
          <w:sz w:val="26"/>
          <w:szCs w:val="26"/>
          <w:lang w:eastAsia="ru-RU"/>
        </w:rPr>
        <w:t xml:space="preserve">– </w:t>
      </w:r>
      <w:r w:rsidRPr="00B14E4D">
        <w:rPr>
          <w:rFonts w:ascii="Times New Roman" w:hAnsi="Times New Roman"/>
          <w:sz w:val="26"/>
          <w:szCs w:val="26"/>
          <w:lang w:val="ro-MD"/>
        </w:rPr>
        <w:t>1543,1 mii lei,</w:t>
      </w:r>
    </w:p>
    <w:p w14:paraId="3D698BD0" w14:textId="5AD46741" w:rsidR="00824717" w:rsidRPr="00B14E4D" w:rsidRDefault="00824717" w:rsidP="00824717">
      <w:pPr>
        <w:pStyle w:val="a5"/>
        <w:ind w:left="-113"/>
        <w:rPr>
          <w:rFonts w:ascii="Times New Roman" w:hAnsi="Times New Roman"/>
          <w:i/>
          <w:sz w:val="26"/>
          <w:szCs w:val="26"/>
          <w:lang w:val="ro-MD"/>
        </w:rPr>
      </w:pPr>
      <w:r w:rsidRPr="00B14E4D">
        <w:rPr>
          <w:rFonts w:ascii="Times New Roman" w:hAnsi="Times New Roman"/>
          <w:sz w:val="26"/>
          <w:szCs w:val="26"/>
          <w:lang w:val="ro-MD"/>
        </w:rPr>
        <w:t>-</w:t>
      </w:r>
      <w:r w:rsidRPr="00B14E4D">
        <w:rPr>
          <w:rFonts w:ascii="Times New Roman" w:hAnsi="Times New Roman"/>
          <w:i/>
          <w:sz w:val="26"/>
          <w:szCs w:val="26"/>
          <w:lang w:val="ro-MD"/>
        </w:rPr>
        <w:t xml:space="preserve">transmise la terți </w:t>
      </w:r>
      <w:r>
        <w:rPr>
          <w:rFonts w:eastAsiaTheme="minorEastAsia"/>
          <w:sz w:val="26"/>
          <w:szCs w:val="26"/>
          <w:lang w:eastAsia="ru-RU"/>
        </w:rPr>
        <w:t xml:space="preserve">– </w:t>
      </w:r>
      <w:r w:rsidRPr="00824717">
        <w:rPr>
          <w:rFonts w:ascii="Times New Roman" w:hAnsi="Times New Roman"/>
          <w:sz w:val="26"/>
          <w:szCs w:val="26"/>
          <w:lang w:val="ro-MD"/>
        </w:rPr>
        <w:t>2008,8</w:t>
      </w:r>
      <w:r w:rsidRPr="00B14E4D">
        <w:rPr>
          <w:rFonts w:ascii="Times New Roman" w:hAnsi="Times New Roman"/>
          <w:i/>
          <w:sz w:val="26"/>
          <w:szCs w:val="26"/>
          <w:lang w:val="ro-MD"/>
        </w:rPr>
        <w:t xml:space="preserve"> </w:t>
      </w:r>
      <w:r w:rsidRPr="00B14E4D">
        <w:rPr>
          <w:rFonts w:ascii="Times New Roman" w:hAnsi="Times New Roman"/>
          <w:sz w:val="26"/>
          <w:szCs w:val="26"/>
          <w:lang w:val="ro-MD"/>
        </w:rPr>
        <w:t>mii lei</w:t>
      </w:r>
      <w:r w:rsidRPr="00B14E4D">
        <w:rPr>
          <w:rFonts w:ascii="Times New Roman" w:hAnsi="Times New Roman"/>
          <w:i/>
          <w:sz w:val="26"/>
          <w:szCs w:val="26"/>
          <w:lang w:val="ro-MD"/>
        </w:rPr>
        <w:t>,</w:t>
      </w:r>
    </w:p>
    <w:p w14:paraId="15257232" w14:textId="047A4F73" w:rsidR="00824717" w:rsidRPr="00B14E4D" w:rsidRDefault="00824717" w:rsidP="00824717">
      <w:pPr>
        <w:pStyle w:val="a5"/>
        <w:ind w:left="-113"/>
        <w:rPr>
          <w:rFonts w:ascii="Times New Roman" w:hAnsi="Times New Roman"/>
          <w:sz w:val="26"/>
          <w:szCs w:val="26"/>
          <w:lang w:val="ro-MD"/>
        </w:rPr>
      </w:pPr>
      <w:r w:rsidRPr="00B14E4D">
        <w:rPr>
          <w:rFonts w:ascii="Times New Roman" w:hAnsi="Times New Roman"/>
          <w:sz w:val="26"/>
          <w:szCs w:val="26"/>
          <w:lang w:val="ro-MD"/>
        </w:rPr>
        <w:t xml:space="preserve">- </w:t>
      </w:r>
      <w:r w:rsidRPr="00B14E4D">
        <w:rPr>
          <w:rFonts w:ascii="Times New Roman" w:hAnsi="Times New Roman"/>
          <w:i/>
          <w:sz w:val="26"/>
          <w:szCs w:val="26"/>
          <w:lang w:val="ro-MD"/>
        </w:rPr>
        <w:t>alte micșorări</w:t>
      </w:r>
      <w:r w:rsidRPr="00B14E4D">
        <w:rPr>
          <w:rFonts w:ascii="Times New Roman" w:hAnsi="Times New Roman"/>
          <w:sz w:val="26"/>
          <w:szCs w:val="26"/>
          <w:lang w:val="ro-MD"/>
        </w:rPr>
        <w:t xml:space="preserve"> </w:t>
      </w:r>
      <w:r>
        <w:rPr>
          <w:rFonts w:eastAsiaTheme="minorEastAsia"/>
          <w:sz w:val="26"/>
          <w:szCs w:val="26"/>
          <w:lang w:eastAsia="ru-RU"/>
        </w:rPr>
        <w:t xml:space="preserve">– </w:t>
      </w:r>
      <w:r w:rsidRPr="00B14E4D">
        <w:rPr>
          <w:rFonts w:ascii="Times New Roman" w:hAnsi="Times New Roman"/>
          <w:sz w:val="26"/>
          <w:szCs w:val="26"/>
          <w:lang w:val="ro-MD"/>
        </w:rPr>
        <w:t>91,1 mii lei.</w:t>
      </w:r>
    </w:p>
    <w:p w14:paraId="589AB484" w14:textId="72F3058A" w:rsidR="00824717" w:rsidRPr="00B14E4D" w:rsidRDefault="00824717" w:rsidP="00824717">
      <w:pPr>
        <w:pStyle w:val="a5"/>
        <w:rPr>
          <w:rFonts w:ascii="Times New Roman" w:hAnsi="Times New Roman"/>
          <w:sz w:val="26"/>
          <w:szCs w:val="26"/>
          <w:lang w:val="ro-MD"/>
        </w:rPr>
      </w:pPr>
      <w:r w:rsidRPr="00B14E4D">
        <w:rPr>
          <w:rFonts w:ascii="Times New Roman" w:hAnsi="Times New Roman"/>
          <w:sz w:val="26"/>
          <w:szCs w:val="26"/>
          <w:lang w:val="ro-MD"/>
        </w:rPr>
        <w:t xml:space="preserve"> </w:t>
      </w:r>
      <w:r w:rsidRPr="00B14E4D">
        <w:rPr>
          <w:rFonts w:ascii="Times New Roman" w:hAnsi="Times New Roman"/>
          <w:sz w:val="26"/>
          <w:szCs w:val="26"/>
          <w:lang w:val="ro-MD"/>
        </w:rPr>
        <w:tab/>
        <w:t>Soldul uzurii fondurilor fixe și amortizarea activelor nemateriale la sit.01.01.2021</w:t>
      </w:r>
      <w:r>
        <w:rPr>
          <w:rFonts w:ascii="Times New Roman" w:hAnsi="Times New Roman"/>
          <w:sz w:val="26"/>
          <w:szCs w:val="26"/>
          <w:lang w:val="ro-MD"/>
        </w:rPr>
        <w:t>.</w:t>
      </w:r>
    </w:p>
    <w:p w14:paraId="420C0950" w14:textId="77777777" w:rsidR="00824717" w:rsidRPr="00B14E4D" w:rsidRDefault="00824717" w:rsidP="00824717">
      <w:pPr>
        <w:pStyle w:val="a5"/>
        <w:rPr>
          <w:rFonts w:ascii="Times New Roman" w:hAnsi="Times New Roman"/>
          <w:sz w:val="26"/>
          <w:szCs w:val="26"/>
          <w:lang w:val="ro-MD"/>
        </w:rPr>
      </w:pPr>
      <w:r w:rsidRPr="00B14E4D">
        <w:rPr>
          <w:rFonts w:ascii="Times New Roman" w:hAnsi="Times New Roman"/>
          <w:sz w:val="26"/>
          <w:szCs w:val="26"/>
          <w:lang w:val="ro-MD"/>
        </w:rPr>
        <w:t xml:space="preserve">a constituit </w:t>
      </w:r>
      <w:r w:rsidRPr="00B14E4D">
        <w:rPr>
          <w:rFonts w:ascii="Times New Roman" w:hAnsi="Times New Roman"/>
          <w:bCs/>
          <w:sz w:val="26"/>
          <w:szCs w:val="26"/>
          <w:lang w:val="ro-MD"/>
        </w:rPr>
        <w:t>195458,3</w:t>
      </w:r>
      <w:r w:rsidRPr="00B14E4D">
        <w:rPr>
          <w:rFonts w:ascii="Times New Roman" w:hAnsi="Times New Roman"/>
          <w:sz w:val="26"/>
          <w:szCs w:val="26"/>
          <w:lang w:val="ro-MD"/>
        </w:rPr>
        <w:t xml:space="preserve"> mii lei.</w:t>
      </w:r>
    </w:p>
    <w:p w14:paraId="62CE2856" w14:textId="638E7978" w:rsidR="00824717" w:rsidRPr="00B14E4D" w:rsidRDefault="00824717" w:rsidP="00824717">
      <w:pPr>
        <w:pStyle w:val="a5"/>
        <w:rPr>
          <w:rFonts w:ascii="Times New Roman" w:hAnsi="Times New Roman"/>
          <w:sz w:val="26"/>
          <w:szCs w:val="26"/>
          <w:lang w:val="ro-MD"/>
        </w:rPr>
      </w:pPr>
      <w:r w:rsidRPr="00B14E4D">
        <w:rPr>
          <w:rFonts w:ascii="Times New Roman" w:hAnsi="Times New Roman"/>
          <w:sz w:val="26"/>
          <w:szCs w:val="26"/>
          <w:lang w:val="ro-MD"/>
        </w:rPr>
        <w:t xml:space="preserve">În anul 2021 uzura mijloacelor fixe s-a majorat în total cu </w:t>
      </w:r>
      <w:r w:rsidRPr="00B14E4D">
        <w:rPr>
          <w:rFonts w:ascii="Times New Roman" w:hAnsi="Times New Roman"/>
          <w:bCs/>
          <w:sz w:val="26"/>
          <w:szCs w:val="26"/>
          <w:lang w:val="ro-MD"/>
        </w:rPr>
        <w:t xml:space="preserve">24421,4 </w:t>
      </w:r>
      <w:r w:rsidRPr="00B14E4D">
        <w:rPr>
          <w:rFonts w:ascii="Times New Roman" w:hAnsi="Times New Roman"/>
          <w:sz w:val="26"/>
          <w:szCs w:val="26"/>
          <w:lang w:val="ro-MD"/>
        </w:rPr>
        <w:t>mii lei, din contul:</w:t>
      </w:r>
    </w:p>
    <w:p w14:paraId="19EE6920" w14:textId="279381F3" w:rsidR="00824717" w:rsidRPr="00B14E4D" w:rsidRDefault="00824717" w:rsidP="00824717">
      <w:pPr>
        <w:pStyle w:val="a5"/>
        <w:rPr>
          <w:rFonts w:ascii="Times New Roman" w:hAnsi="Times New Roman"/>
          <w:sz w:val="26"/>
          <w:szCs w:val="26"/>
          <w:lang w:val="ro-MD"/>
        </w:rPr>
      </w:pPr>
      <w:r w:rsidRPr="00B14E4D">
        <w:rPr>
          <w:rFonts w:ascii="Times New Roman" w:hAnsi="Times New Roman"/>
          <w:sz w:val="26"/>
          <w:szCs w:val="26"/>
          <w:lang w:val="ro-MD"/>
        </w:rPr>
        <w:t>-</w:t>
      </w:r>
      <w:r w:rsidRPr="00B14E4D">
        <w:rPr>
          <w:rFonts w:ascii="Times New Roman" w:hAnsi="Times New Roman"/>
          <w:i/>
          <w:sz w:val="26"/>
          <w:szCs w:val="26"/>
          <w:lang w:val="ro-MD"/>
        </w:rPr>
        <w:t>calcularea uzurii mijloacelor fixe și amortizarea activelor materiale</w:t>
      </w:r>
      <w:r w:rsidRPr="00B14E4D">
        <w:rPr>
          <w:rFonts w:ascii="Times New Roman" w:hAnsi="Times New Roman"/>
          <w:sz w:val="26"/>
          <w:szCs w:val="26"/>
          <w:lang w:val="ro-MD"/>
        </w:rPr>
        <w:t xml:space="preserve"> </w:t>
      </w:r>
      <w:r>
        <w:rPr>
          <w:rFonts w:eastAsiaTheme="minorEastAsia"/>
          <w:sz w:val="26"/>
          <w:szCs w:val="26"/>
          <w:lang w:eastAsia="ru-RU"/>
        </w:rPr>
        <w:t xml:space="preserve">– </w:t>
      </w:r>
      <w:r w:rsidRPr="00B14E4D">
        <w:rPr>
          <w:rFonts w:ascii="Times New Roman" w:hAnsi="Times New Roman"/>
          <w:sz w:val="26"/>
          <w:szCs w:val="26"/>
          <w:lang w:val="ro-MD"/>
        </w:rPr>
        <w:t>23595,7 mii lei</w:t>
      </w:r>
    </w:p>
    <w:p w14:paraId="6A43AA18" w14:textId="4DDD74C2" w:rsidR="00824717" w:rsidRPr="00B14E4D" w:rsidRDefault="00824717" w:rsidP="00824717">
      <w:pPr>
        <w:pStyle w:val="a5"/>
        <w:rPr>
          <w:rFonts w:ascii="Times New Roman" w:hAnsi="Times New Roman"/>
          <w:sz w:val="26"/>
          <w:szCs w:val="26"/>
          <w:lang w:val="ro-MD"/>
        </w:rPr>
      </w:pPr>
      <w:r w:rsidRPr="00B14E4D">
        <w:rPr>
          <w:rFonts w:ascii="Times New Roman" w:hAnsi="Times New Roman"/>
          <w:sz w:val="26"/>
          <w:szCs w:val="26"/>
          <w:lang w:val="ro-MD"/>
        </w:rPr>
        <w:t>-</w:t>
      </w:r>
      <w:r w:rsidRPr="00B14E4D">
        <w:rPr>
          <w:rFonts w:ascii="Times New Roman" w:hAnsi="Times New Roman"/>
          <w:i/>
          <w:iCs/>
          <w:sz w:val="26"/>
          <w:szCs w:val="26"/>
          <w:lang w:val="ro-MD"/>
        </w:rPr>
        <w:t>uzurii mijloacelor fixe întrate gratuit</w:t>
      </w:r>
      <w:r w:rsidRPr="00B14E4D">
        <w:rPr>
          <w:rFonts w:ascii="Times New Roman" w:hAnsi="Times New Roman"/>
          <w:sz w:val="26"/>
          <w:szCs w:val="26"/>
          <w:lang w:val="ro-MD"/>
        </w:rPr>
        <w:t xml:space="preserve"> </w:t>
      </w:r>
      <w:r>
        <w:rPr>
          <w:rFonts w:eastAsiaTheme="minorEastAsia"/>
          <w:sz w:val="26"/>
          <w:szCs w:val="26"/>
          <w:lang w:eastAsia="ru-RU"/>
        </w:rPr>
        <w:t xml:space="preserve">– </w:t>
      </w:r>
      <w:r w:rsidRPr="00B14E4D">
        <w:rPr>
          <w:rFonts w:ascii="Times New Roman" w:hAnsi="Times New Roman"/>
          <w:sz w:val="26"/>
          <w:szCs w:val="26"/>
          <w:lang w:val="ro-MD"/>
        </w:rPr>
        <w:t>590,3 mii lei,</w:t>
      </w:r>
    </w:p>
    <w:p w14:paraId="40E140C5" w14:textId="27B7E3D5" w:rsidR="00824717" w:rsidRPr="00B14E4D" w:rsidRDefault="00824717" w:rsidP="00824717">
      <w:pPr>
        <w:pStyle w:val="a5"/>
        <w:rPr>
          <w:rFonts w:ascii="Times New Roman" w:hAnsi="Times New Roman"/>
          <w:sz w:val="26"/>
          <w:szCs w:val="26"/>
          <w:lang w:val="ro-MD"/>
        </w:rPr>
      </w:pPr>
      <w:r w:rsidRPr="00B14E4D">
        <w:rPr>
          <w:rFonts w:ascii="Times New Roman" w:hAnsi="Times New Roman"/>
          <w:sz w:val="26"/>
          <w:szCs w:val="26"/>
          <w:lang w:val="ro-MD"/>
        </w:rPr>
        <w:t>-</w:t>
      </w:r>
      <w:r w:rsidRPr="00B14E4D">
        <w:rPr>
          <w:rFonts w:ascii="Times New Roman" w:hAnsi="Times New Roman"/>
          <w:i/>
          <w:sz w:val="26"/>
          <w:szCs w:val="26"/>
          <w:lang w:val="ro-MD"/>
        </w:rPr>
        <w:t xml:space="preserve">alte majorări </w:t>
      </w:r>
      <w:r>
        <w:rPr>
          <w:rFonts w:eastAsiaTheme="minorEastAsia"/>
          <w:sz w:val="26"/>
          <w:szCs w:val="26"/>
          <w:lang w:eastAsia="ru-RU"/>
        </w:rPr>
        <w:t xml:space="preserve">– </w:t>
      </w:r>
      <w:r w:rsidRPr="00B14E4D">
        <w:rPr>
          <w:rFonts w:ascii="Times New Roman" w:hAnsi="Times New Roman"/>
          <w:i/>
          <w:sz w:val="26"/>
          <w:szCs w:val="26"/>
          <w:lang w:val="ro-MD"/>
        </w:rPr>
        <w:t>235,4</w:t>
      </w:r>
      <w:r w:rsidRPr="00B14E4D">
        <w:rPr>
          <w:rFonts w:ascii="Times New Roman" w:hAnsi="Times New Roman"/>
          <w:sz w:val="26"/>
          <w:szCs w:val="26"/>
          <w:lang w:val="ro-MD"/>
        </w:rPr>
        <w:t xml:space="preserve"> mii lei,</w:t>
      </w:r>
    </w:p>
    <w:p w14:paraId="1C7EAE8B" w14:textId="36EDA07F" w:rsidR="00824717" w:rsidRPr="00B14E4D" w:rsidRDefault="00824717" w:rsidP="00824717">
      <w:pPr>
        <w:pStyle w:val="a5"/>
        <w:rPr>
          <w:rFonts w:ascii="Times New Roman" w:hAnsi="Times New Roman"/>
          <w:sz w:val="26"/>
          <w:szCs w:val="26"/>
          <w:lang w:val="ro-MD"/>
        </w:rPr>
      </w:pPr>
      <w:r>
        <w:rPr>
          <w:rFonts w:ascii="Times New Roman" w:hAnsi="Times New Roman"/>
          <w:sz w:val="26"/>
          <w:szCs w:val="26"/>
          <w:lang w:val="ro-MD"/>
        </w:rPr>
        <w:tab/>
      </w:r>
      <w:r w:rsidRPr="00B14E4D">
        <w:rPr>
          <w:rFonts w:ascii="Times New Roman" w:hAnsi="Times New Roman"/>
          <w:sz w:val="26"/>
          <w:szCs w:val="26"/>
          <w:lang w:val="ro-MD"/>
        </w:rPr>
        <w:t xml:space="preserve">În aceiaşi perioadă uzura fondurilor fixe s-a micșorat cu </w:t>
      </w:r>
      <w:r w:rsidRPr="00B14E4D">
        <w:rPr>
          <w:rFonts w:ascii="Times New Roman" w:hAnsi="Times New Roman"/>
          <w:bCs/>
          <w:sz w:val="26"/>
          <w:szCs w:val="26"/>
          <w:lang w:val="ro-MD"/>
        </w:rPr>
        <w:t>1647,8</w:t>
      </w:r>
      <w:r w:rsidRPr="00B14E4D">
        <w:rPr>
          <w:rFonts w:ascii="Times New Roman" w:hAnsi="Times New Roman"/>
          <w:sz w:val="26"/>
          <w:szCs w:val="26"/>
          <w:lang w:val="ro-MD"/>
        </w:rPr>
        <w:t xml:space="preserve"> mii lei, inclusiv:</w:t>
      </w:r>
    </w:p>
    <w:p w14:paraId="42FAD054" w14:textId="206941EB" w:rsidR="00824717" w:rsidRPr="00B14E4D" w:rsidRDefault="00824717" w:rsidP="00824717">
      <w:pPr>
        <w:pStyle w:val="a5"/>
        <w:rPr>
          <w:rFonts w:ascii="Times New Roman" w:hAnsi="Times New Roman"/>
          <w:sz w:val="26"/>
          <w:szCs w:val="26"/>
          <w:lang w:val="ro-MD"/>
        </w:rPr>
      </w:pPr>
      <w:r w:rsidRPr="00B14E4D">
        <w:rPr>
          <w:rFonts w:ascii="Times New Roman" w:hAnsi="Times New Roman"/>
          <w:sz w:val="26"/>
          <w:szCs w:val="26"/>
          <w:lang w:val="ro-MD"/>
        </w:rPr>
        <w:t xml:space="preserve">- </w:t>
      </w:r>
      <w:r w:rsidRPr="00B14E4D">
        <w:rPr>
          <w:rFonts w:ascii="Times New Roman" w:hAnsi="Times New Roman"/>
          <w:i/>
          <w:sz w:val="26"/>
          <w:szCs w:val="26"/>
          <w:lang w:val="ro-MD"/>
        </w:rPr>
        <w:t>uzura mijloacelor fixe</w:t>
      </w:r>
      <w:r w:rsidRPr="00B14E4D">
        <w:rPr>
          <w:rFonts w:ascii="Times New Roman" w:hAnsi="Times New Roman"/>
          <w:sz w:val="26"/>
          <w:szCs w:val="26"/>
          <w:lang w:val="ro-MD"/>
        </w:rPr>
        <w:t xml:space="preserve"> </w:t>
      </w:r>
      <w:r w:rsidRPr="00B14E4D">
        <w:rPr>
          <w:rFonts w:ascii="Times New Roman" w:hAnsi="Times New Roman"/>
          <w:i/>
          <w:sz w:val="26"/>
          <w:szCs w:val="26"/>
          <w:lang w:val="ro-MD"/>
        </w:rPr>
        <w:t>transmise</w:t>
      </w:r>
      <w:r w:rsidRPr="00B14E4D">
        <w:rPr>
          <w:rFonts w:ascii="Times New Roman" w:hAnsi="Times New Roman"/>
          <w:sz w:val="26"/>
          <w:szCs w:val="26"/>
          <w:lang w:val="ro-MD"/>
        </w:rPr>
        <w:t xml:space="preserve"> </w:t>
      </w:r>
      <w:r w:rsidRPr="00B14E4D">
        <w:rPr>
          <w:rFonts w:ascii="Times New Roman" w:hAnsi="Times New Roman"/>
          <w:i/>
          <w:sz w:val="26"/>
          <w:szCs w:val="26"/>
          <w:lang w:val="ro-MD"/>
        </w:rPr>
        <w:t xml:space="preserve">gratui </w:t>
      </w:r>
      <w:r>
        <w:rPr>
          <w:rFonts w:eastAsiaTheme="minorEastAsia"/>
          <w:sz w:val="26"/>
          <w:szCs w:val="26"/>
          <w:lang w:eastAsia="ru-RU"/>
        </w:rPr>
        <w:t xml:space="preserve">– </w:t>
      </w:r>
      <w:r w:rsidRPr="00B14E4D">
        <w:rPr>
          <w:rFonts w:ascii="Times New Roman" w:hAnsi="Times New Roman"/>
          <w:sz w:val="26"/>
          <w:szCs w:val="26"/>
          <w:lang w:val="ro-MD"/>
        </w:rPr>
        <w:t>407.5 mii lei;</w:t>
      </w:r>
    </w:p>
    <w:p w14:paraId="2B170B72" w14:textId="583C2B5B" w:rsidR="00824717" w:rsidRPr="00B14E4D" w:rsidRDefault="00824717" w:rsidP="00824717">
      <w:pPr>
        <w:pStyle w:val="a5"/>
        <w:rPr>
          <w:rFonts w:ascii="Times New Roman" w:hAnsi="Times New Roman"/>
          <w:sz w:val="26"/>
          <w:szCs w:val="26"/>
          <w:lang w:val="ro-MD"/>
        </w:rPr>
      </w:pPr>
      <w:r w:rsidRPr="00B14E4D">
        <w:rPr>
          <w:rFonts w:ascii="Times New Roman" w:hAnsi="Times New Roman"/>
          <w:sz w:val="26"/>
          <w:szCs w:val="26"/>
          <w:lang w:val="ro-MD"/>
        </w:rPr>
        <w:t xml:space="preserve">- </w:t>
      </w:r>
      <w:r w:rsidRPr="00B14E4D">
        <w:rPr>
          <w:rFonts w:ascii="Times New Roman" w:hAnsi="Times New Roman"/>
          <w:i/>
          <w:sz w:val="26"/>
          <w:szCs w:val="26"/>
          <w:lang w:val="ro-MD"/>
        </w:rPr>
        <w:t>casate fonduri fixe</w:t>
      </w:r>
      <w:r w:rsidRPr="00B14E4D">
        <w:rPr>
          <w:rFonts w:ascii="Times New Roman" w:hAnsi="Times New Roman"/>
          <w:sz w:val="26"/>
          <w:szCs w:val="26"/>
          <w:lang w:val="ro-MD"/>
        </w:rPr>
        <w:t xml:space="preserve"> </w:t>
      </w:r>
      <w:r w:rsidRPr="00B14E4D">
        <w:rPr>
          <w:rFonts w:ascii="Times New Roman" w:hAnsi="Times New Roman"/>
          <w:i/>
          <w:sz w:val="26"/>
          <w:szCs w:val="26"/>
          <w:lang w:val="ro-MD"/>
        </w:rPr>
        <w:t xml:space="preserve">din contul uzurii uzate </w:t>
      </w:r>
      <w:r>
        <w:rPr>
          <w:rFonts w:eastAsiaTheme="minorEastAsia"/>
          <w:sz w:val="26"/>
          <w:szCs w:val="26"/>
          <w:lang w:eastAsia="ru-RU"/>
        </w:rPr>
        <w:t xml:space="preserve">– </w:t>
      </w:r>
      <w:r w:rsidRPr="00B14E4D">
        <w:rPr>
          <w:rFonts w:ascii="Times New Roman" w:hAnsi="Times New Roman"/>
          <w:sz w:val="26"/>
          <w:szCs w:val="26"/>
          <w:lang w:val="ro-MD"/>
        </w:rPr>
        <w:t>1125,2 mii lei;</w:t>
      </w:r>
      <w:r w:rsidRPr="00B14E4D">
        <w:rPr>
          <w:rFonts w:ascii="Times New Roman" w:hAnsi="Times New Roman"/>
          <w:sz w:val="26"/>
          <w:szCs w:val="26"/>
          <w:lang w:val="ro-MD"/>
        </w:rPr>
        <w:tab/>
      </w:r>
    </w:p>
    <w:p w14:paraId="2E1EE197" w14:textId="2DC398F9" w:rsidR="00824717" w:rsidRPr="00B14E4D" w:rsidRDefault="00824717" w:rsidP="00824717">
      <w:pPr>
        <w:pStyle w:val="a5"/>
        <w:rPr>
          <w:rFonts w:ascii="Times New Roman" w:hAnsi="Times New Roman"/>
          <w:sz w:val="26"/>
          <w:szCs w:val="26"/>
          <w:lang w:val="ro-MD"/>
        </w:rPr>
      </w:pPr>
      <w:r w:rsidRPr="00B14E4D">
        <w:rPr>
          <w:rFonts w:ascii="Times New Roman" w:hAnsi="Times New Roman"/>
          <w:sz w:val="26"/>
          <w:szCs w:val="26"/>
          <w:lang w:val="ro-MD"/>
        </w:rPr>
        <w:t xml:space="preserve">- </w:t>
      </w:r>
      <w:r w:rsidRPr="00B14E4D">
        <w:rPr>
          <w:rFonts w:ascii="Times New Roman" w:hAnsi="Times New Roman"/>
          <w:i/>
          <w:sz w:val="26"/>
          <w:szCs w:val="26"/>
          <w:lang w:val="ro-MD"/>
        </w:rPr>
        <w:t>alte micșorări</w:t>
      </w:r>
      <w:r w:rsidRPr="00B14E4D">
        <w:rPr>
          <w:rFonts w:ascii="Times New Roman" w:hAnsi="Times New Roman"/>
          <w:sz w:val="26"/>
          <w:szCs w:val="26"/>
          <w:lang w:val="ro-MD"/>
        </w:rPr>
        <w:t xml:space="preserve"> </w:t>
      </w:r>
      <w:r>
        <w:rPr>
          <w:rFonts w:eastAsiaTheme="minorEastAsia"/>
          <w:sz w:val="26"/>
          <w:szCs w:val="26"/>
          <w:lang w:eastAsia="ru-RU"/>
        </w:rPr>
        <w:t xml:space="preserve">– </w:t>
      </w:r>
      <w:r w:rsidRPr="00B14E4D">
        <w:rPr>
          <w:rFonts w:ascii="Times New Roman" w:hAnsi="Times New Roman"/>
          <w:sz w:val="26"/>
          <w:szCs w:val="26"/>
          <w:lang w:val="ro-MD"/>
        </w:rPr>
        <w:t>115,1 mii lei.</w:t>
      </w:r>
    </w:p>
    <w:p w14:paraId="1D06B364" w14:textId="1DCE622B" w:rsidR="00824717" w:rsidRPr="00B14E4D" w:rsidRDefault="00824717" w:rsidP="00824717">
      <w:pPr>
        <w:pStyle w:val="a5"/>
        <w:ind w:firstLine="708"/>
        <w:rPr>
          <w:rFonts w:ascii="Times New Roman" w:hAnsi="Times New Roman"/>
          <w:sz w:val="26"/>
          <w:szCs w:val="26"/>
          <w:lang w:val="ro-MD"/>
        </w:rPr>
      </w:pPr>
      <w:r w:rsidRPr="00B14E4D">
        <w:rPr>
          <w:rFonts w:ascii="Times New Roman" w:hAnsi="Times New Roman"/>
          <w:sz w:val="26"/>
          <w:szCs w:val="26"/>
          <w:lang w:val="ro-MD"/>
        </w:rPr>
        <w:t xml:space="preserve">Soldul stocului materialelor circulante la sit. 01.01.2021 a constituit </w:t>
      </w:r>
      <w:r w:rsidRPr="00B14E4D">
        <w:rPr>
          <w:rFonts w:ascii="Times New Roman" w:hAnsi="Times New Roman"/>
          <w:bCs/>
          <w:sz w:val="26"/>
          <w:szCs w:val="26"/>
          <w:lang w:val="ro-MD"/>
        </w:rPr>
        <w:t>20567,3</w:t>
      </w:r>
      <w:r w:rsidRPr="00B14E4D">
        <w:rPr>
          <w:rFonts w:ascii="Times New Roman" w:hAnsi="Times New Roman"/>
          <w:sz w:val="26"/>
          <w:szCs w:val="26"/>
          <w:lang w:val="ro-MD"/>
        </w:rPr>
        <w:t xml:space="preserve"> mii lei. În anul 2021 stocurile de materiale circulante s-au majorat în total cu </w:t>
      </w:r>
      <w:r w:rsidRPr="00B14E4D">
        <w:rPr>
          <w:rFonts w:ascii="Times New Roman" w:hAnsi="Times New Roman"/>
          <w:bCs/>
          <w:sz w:val="26"/>
          <w:szCs w:val="26"/>
          <w:lang w:val="ro-MD"/>
        </w:rPr>
        <w:t>21786,1</w:t>
      </w:r>
      <w:r w:rsidRPr="00B14E4D">
        <w:rPr>
          <w:rFonts w:ascii="Times New Roman" w:hAnsi="Times New Roman"/>
          <w:sz w:val="26"/>
          <w:szCs w:val="26"/>
          <w:lang w:val="ro-MD"/>
        </w:rPr>
        <w:t xml:space="preserve"> mii lei, din conturile:</w:t>
      </w:r>
    </w:p>
    <w:p w14:paraId="251CB89B" w14:textId="31342828" w:rsidR="00824717" w:rsidRPr="00B14E4D" w:rsidRDefault="00824717" w:rsidP="00824717">
      <w:pPr>
        <w:pStyle w:val="a5"/>
        <w:rPr>
          <w:rFonts w:ascii="Times New Roman" w:hAnsi="Times New Roman"/>
          <w:sz w:val="26"/>
          <w:szCs w:val="26"/>
          <w:lang w:val="ro-MD"/>
        </w:rPr>
      </w:pPr>
      <w:r w:rsidRPr="00B14E4D">
        <w:rPr>
          <w:rFonts w:ascii="Times New Roman" w:hAnsi="Times New Roman"/>
          <w:sz w:val="26"/>
          <w:szCs w:val="26"/>
          <w:lang w:val="ro-MD"/>
        </w:rPr>
        <w:t xml:space="preserve">- </w:t>
      </w:r>
      <w:r w:rsidRPr="00B14E4D">
        <w:rPr>
          <w:rFonts w:ascii="Times New Roman" w:hAnsi="Times New Roman"/>
          <w:i/>
          <w:sz w:val="26"/>
          <w:szCs w:val="26"/>
          <w:lang w:val="ro-MD"/>
        </w:rPr>
        <w:t xml:space="preserve">procurărilor </w:t>
      </w:r>
      <w:r>
        <w:rPr>
          <w:rFonts w:eastAsiaTheme="minorEastAsia"/>
          <w:sz w:val="26"/>
          <w:szCs w:val="26"/>
          <w:lang w:eastAsia="ru-RU"/>
        </w:rPr>
        <w:t xml:space="preserve">– </w:t>
      </w:r>
      <w:r w:rsidRPr="00B14E4D">
        <w:rPr>
          <w:rFonts w:ascii="Times New Roman" w:hAnsi="Times New Roman"/>
          <w:sz w:val="26"/>
          <w:szCs w:val="26"/>
          <w:lang w:val="ro-MD"/>
        </w:rPr>
        <w:t>20862,2 mii lei;</w:t>
      </w:r>
    </w:p>
    <w:p w14:paraId="59E2CB67" w14:textId="604628A6" w:rsidR="00824717" w:rsidRPr="00B14E4D" w:rsidRDefault="00824717" w:rsidP="00824717">
      <w:pPr>
        <w:pStyle w:val="a5"/>
        <w:rPr>
          <w:rFonts w:ascii="Times New Roman" w:hAnsi="Times New Roman"/>
          <w:i/>
          <w:sz w:val="26"/>
          <w:szCs w:val="26"/>
          <w:lang w:val="ro-MD"/>
        </w:rPr>
      </w:pPr>
      <w:r w:rsidRPr="00B14E4D">
        <w:rPr>
          <w:rFonts w:ascii="Times New Roman" w:hAnsi="Times New Roman"/>
          <w:sz w:val="26"/>
          <w:szCs w:val="26"/>
          <w:lang w:val="ro-MD"/>
        </w:rPr>
        <w:t xml:space="preserve">- </w:t>
      </w:r>
      <w:r w:rsidRPr="00B14E4D">
        <w:rPr>
          <w:rFonts w:ascii="Times New Roman" w:hAnsi="Times New Roman"/>
          <w:i/>
          <w:sz w:val="26"/>
          <w:szCs w:val="26"/>
          <w:lang w:val="ro-MD"/>
        </w:rPr>
        <w:t xml:space="preserve">intrări gratuite </w:t>
      </w:r>
      <w:r>
        <w:rPr>
          <w:rFonts w:eastAsiaTheme="minorEastAsia"/>
          <w:sz w:val="26"/>
          <w:szCs w:val="26"/>
          <w:lang w:eastAsia="ru-RU"/>
        </w:rPr>
        <w:t xml:space="preserve">– </w:t>
      </w:r>
      <w:r w:rsidRPr="00B14E4D">
        <w:rPr>
          <w:rFonts w:ascii="Times New Roman" w:hAnsi="Times New Roman"/>
          <w:sz w:val="26"/>
          <w:szCs w:val="26"/>
          <w:lang w:val="ro-MD"/>
        </w:rPr>
        <w:t>777,1 mii lei</w:t>
      </w:r>
      <w:r w:rsidRPr="00B14E4D">
        <w:rPr>
          <w:rFonts w:ascii="Times New Roman" w:hAnsi="Times New Roman"/>
          <w:i/>
          <w:sz w:val="26"/>
          <w:szCs w:val="26"/>
          <w:lang w:val="ro-MD"/>
        </w:rPr>
        <w:t>;</w:t>
      </w:r>
    </w:p>
    <w:p w14:paraId="6CA217FD" w14:textId="287E02B4" w:rsidR="00824717" w:rsidRPr="00B14E4D" w:rsidRDefault="00824717" w:rsidP="00824717">
      <w:pPr>
        <w:pStyle w:val="a5"/>
        <w:rPr>
          <w:rFonts w:ascii="Times New Roman" w:hAnsi="Times New Roman"/>
          <w:sz w:val="26"/>
          <w:szCs w:val="26"/>
          <w:lang w:val="ro-MD"/>
        </w:rPr>
      </w:pPr>
      <w:r w:rsidRPr="00B14E4D">
        <w:rPr>
          <w:rFonts w:ascii="Times New Roman" w:hAnsi="Times New Roman"/>
          <w:i/>
          <w:sz w:val="26"/>
          <w:szCs w:val="26"/>
          <w:lang w:val="ro-MD"/>
        </w:rPr>
        <w:t>- intrari din  donatii, sponsorizări, ajutoare umanitare</w:t>
      </w:r>
      <w:r w:rsidRPr="00B14E4D">
        <w:rPr>
          <w:rFonts w:ascii="Times New Roman" w:hAnsi="Times New Roman"/>
          <w:sz w:val="26"/>
          <w:szCs w:val="26"/>
          <w:lang w:val="ro-MD"/>
        </w:rPr>
        <w:t xml:space="preserve"> </w:t>
      </w:r>
      <w:r>
        <w:rPr>
          <w:rFonts w:eastAsiaTheme="minorEastAsia"/>
          <w:sz w:val="26"/>
          <w:szCs w:val="26"/>
          <w:lang w:eastAsia="ru-RU"/>
        </w:rPr>
        <w:t xml:space="preserve">– </w:t>
      </w:r>
      <w:r w:rsidRPr="00B14E4D">
        <w:rPr>
          <w:rFonts w:ascii="Times New Roman" w:hAnsi="Times New Roman"/>
          <w:sz w:val="26"/>
          <w:szCs w:val="26"/>
          <w:lang w:val="ro-MD"/>
        </w:rPr>
        <w:t>31,3 mii lei;</w:t>
      </w:r>
    </w:p>
    <w:p w14:paraId="217F427E" w14:textId="5CF28BD9" w:rsidR="00824717" w:rsidRPr="00B14E4D" w:rsidRDefault="00824717" w:rsidP="00824717">
      <w:pPr>
        <w:pStyle w:val="a5"/>
        <w:rPr>
          <w:rFonts w:ascii="Times New Roman" w:hAnsi="Times New Roman"/>
          <w:sz w:val="26"/>
          <w:szCs w:val="26"/>
          <w:lang w:val="ro-MD"/>
        </w:rPr>
      </w:pPr>
      <w:r w:rsidRPr="00B14E4D">
        <w:rPr>
          <w:rFonts w:ascii="Times New Roman" w:hAnsi="Times New Roman"/>
          <w:sz w:val="26"/>
          <w:szCs w:val="26"/>
          <w:lang w:val="ro-MD"/>
        </w:rPr>
        <w:t xml:space="preserve">- </w:t>
      </w:r>
      <w:r w:rsidRPr="00B14E4D">
        <w:rPr>
          <w:rFonts w:ascii="Times New Roman" w:hAnsi="Times New Roman"/>
          <w:i/>
          <w:sz w:val="26"/>
          <w:szCs w:val="26"/>
          <w:lang w:val="ro-MD"/>
        </w:rPr>
        <w:t>alte majorări</w:t>
      </w:r>
      <w:r w:rsidRPr="00B14E4D">
        <w:rPr>
          <w:rFonts w:ascii="Times New Roman" w:hAnsi="Times New Roman"/>
          <w:sz w:val="26"/>
          <w:szCs w:val="26"/>
          <w:lang w:val="ro-MD"/>
        </w:rPr>
        <w:t xml:space="preserve"> </w:t>
      </w:r>
      <w:r>
        <w:rPr>
          <w:rFonts w:eastAsiaTheme="minorEastAsia"/>
          <w:sz w:val="26"/>
          <w:szCs w:val="26"/>
          <w:lang w:eastAsia="ru-RU"/>
        </w:rPr>
        <w:t xml:space="preserve">– </w:t>
      </w:r>
      <w:r w:rsidRPr="00B14E4D">
        <w:rPr>
          <w:rFonts w:ascii="Times New Roman" w:hAnsi="Times New Roman"/>
          <w:sz w:val="26"/>
          <w:szCs w:val="26"/>
          <w:lang w:val="ro-MD"/>
        </w:rPr>
        <w:t>115,5 mii lei.</w:t>
      </w:r>
    </w:p>
    <w:p w14:paraId="2A269FBC" w14:textId="77777777" w:rsidR="00824717" w:rsidRPr="00B14E4D" w:rsidRDefault="00824717" w:rsidP="00824717">
      <w:pPr>
        <w:pStyle w:val="a5"/>
        <w:ind w:firstLine="708"/>
        <w:rPr>
          <w:rFonts w:ascii="Times New Roman" w:hAnsi="Times New Roman"/>
          <w:sz w:val="26"/>
          <w:szCs w:val="26"/>
          <w:lang w:val="ro-MD"/>
        </w:rPr>
      </w:pPr>
      <w:r w:rsidRPr="00B14E4D">
        <w:rPr>
          <w:rFonts w:ascii="Times New Roman" w:hAnsi="Times New Roman"/>
          <w:sz w:val="26"/>
          <w:szCs w:val="26"/>
          <w:lang w:val="ro-MD"/>
        </w:rPr>
        <w:t xml:space="preserve">În aceiaşi perioadă stocurile de materiale circulante sau micșorat cu </w:t>
      </w:r>
      <w:r w:rsidRPr="00B14E4D">
        <w:rPr>
          <w:rFonts w:ascii="Times New Roman" w:hAnsi="Times New Roman"/>
          <w:bCs/>
          <w:sz w:val="26"/>
          <w:szCs w:val="26"/>
          <w:lang w:val="ro-MD"/>
        </w:rPr>
        <w:t>21010,4</w:t>
      </w:r>
      <w:r w:rsidRPr="00B14E4D">
        <w:rPr>
          <w:rFonts w:ascii="Times New Roman" w:hAnsi="Times New Roman"/>
          <w:sz w:val="26"/>
          <w:szCs w:val="26"/>
          <w:lang w:val="ro-MD"/>
        </w:rPr>
        <w:t xml:space="preserve"> mii lei, inclusiv:</w:t>
      </w:r>
    </w:p>
    <w:p w14:paraId="26CABF79" w14:textId="49A203F9" w:rsidR="00824717" w:rsidRPr="00B14E4D" w:rsidRDefault="00824717" w:rsidP="00824717">
      <w:pPr>
        <w:pStyle w:val="a5"/>
        <w:rPr>
          <w:rFonts w:ascii="Times New Roman" w:hAnsi="Times New Roman"/>
          <w:sz w:val="26"/>
          <w:szCs w:val="26"/>
          <w:lang w:val="ro-MD"/>
        </w:rPr>
      </w:pPr>
      <w:r w:rsidRPr="00B14E4D">
        <w:rPr>
          <w:rFonts w:ascii="Times New Roman" w:hAnsi="Times New Roman"/>
          <w:sz w:val="26"/>
          <w:szCs w:val="26"/>
          <w:lang w:val="ro-MD"/>
        </w:rPr>
        <w:t>-</w:t>
      </w:r>
      <w:r w:rsidRPr="00B14E4D">
        <w:rPr>
          <w:rFonts w:ascii="Times New Roman" w:hAnsi="Times New Roman"/>
          <w:i/>
          <w:sz w:val="26"/>
          <w:szCs w:val="26"/>
          <w:lang w:val="ro-MD"/>
        </w:rPr>
        <w:t>realizarea</w:t>
      </w:r>
      <w:r w:rsidRPr="00B14E4D">
        <w:rPr>
          <w:rFonts w:ascii="Times New Roman" w:hAnsi="Times New Roman"/>
          <w:sz w:val="26"/>
          <w:szCs w:val="26"/>
          <w:lang w:val="ro-MD"/>
        </w:rPr>
        <w:t xml:space="preserve"> </w:t>
      </w:r>
      <w:r w:rsidR="00D020E9">
        <w:rPr>
          <w:rFonts w:eastAsiaTheme="minorEastAsia"/>
          <w:sz w:val="26"/>
          <w:szCs w:val="26"/>
          <w:lang w:eastAsia="ru-RU"/>
        </w:rPr>
        <w:t xml:space="preserve">– </w:t>
      </w:r>
      <w:r w:rsidRPr="00B14E4D">
        <w:rPr>
          <w:rFonts w:ascii="Times New Roman" w:hAnsi="Times New Roman"/>
          <w:sz w:val="26"/>
          <w:szCs w:val="26"/>
          <w:lang w:val="ro-MD"/>
        </w:rPr>
        <w:t>16,5 mii lei;</w:t>
      </w:r>
    </w:p>
    <w:p w14:paraId="4B204612" w14:textId="4E157BAB" w:rsidR="00824717" w:rsidRPr="00B14E4D" w:rsidRDefault="00824717" w:rsidP="00824717">
      <w:pPr>
        <w:pStyle w:val="a5"/>
        <w:rPr>
          <w:rFonts w:ascii="Times New Roman" w:hAnsi="Times New Roman"/>
          <w:sz w:val="26"/>
          <w:szCs w:val="26"/>
          <w:lang w:val="ro-MD"/>
        </w:rPr>
      </w:pPr>
      <w:r w:rsidRPr="00B14E4D">
        <w:rPr>
          <w:rFonts w:ascii="Times New Roman" w:hAnsi="Times New Roman"/>
          <w:sz w:val="26"/>
          <w:szCs w:val="26"/>
          <w:lang w:val="ro-MD"/>
        </w:rPr>
        <w:t>-</w:t>
      </w:r>
      <w:r w:rsidRPr="00B14E4D">
        <w:rPr>
          <w:rFonts w:ascii="Times New Roman" w:hAnsi="Times New Roman"/>
          <w:i/>
          <w:sz w:val="26"/>
          <w:szCs w:val="26"/>
          <w:lang w:val="ro-MD"/>
        </w:rPr>
        <w:t>transmise</w:t>
      </w:r>
      <w:r w:rsidRPr="00B14E4D">
        <w:rPr>
          <w:rFonts w:ascii="Times New Roman" w:hAnsi="Times New Roman"/>
          <w:sz w:val="26"/>
          <w:szCs w:val="26"/>
          <w:lang w:val="ro-MD"/>
        </w:rPr>
        <w:t xml:space="preserve"> </w:t>
      </w:r>
      <w:r w:rsidRPr="00B14E4D">
        <w:rPr>
          <w:rFonts w:ascii="Times New Roman" w:hAnsi="Times New Roman"/>
          <w:i/>
          <w:sz w:val="26"/>
          <w:szCs w:val="26"/>
          <w:lang w:val="ro-MD"/>
        </w:rPr>
        <w:t>gratuite</w:t>
      </w:r>
      <w:r w:rsidRPr="00B14E4D">
        <w:rPr>
          <w:rFonts w:ascii="Times New Roman" w:hAnsi="Times New Roman"/>
          <w:sz w:val="26"/>
          <w:szCs w:val="26"/>
          <w:lang w:val="ro-MD"/>
        </w:rPr>
        <w:t xml:space="preserve"> </w:t>
      </w:r>
      <w:r w:rsidR="00D020E9">
        <w:rPr>
          <w:rFonts w:eastAsiaTheme="minorEastAsia"/>
          <w:sz w:val="26"/>
          <w:szCs w:val="26"/>
          <w:lang w:eastAsia="ru-RU"/>
        </w:rPr>
        <w:t xml:space="preserve">– </w:t>
      </w:r>
      <w:r w:rsidRPr="00B14E4D">
        <w:rPr>
          <w:rFonts w:ascii="Times New Roman" w:hAnsi="Times New Roman"/>
          <w:sz w:val="26"/>
          <w:szCs w:val="26"/>
          <w:lang w:val="ro-MD"/>
        </w:rPr>
        <w:t>224,0 mii lei;</w:t>
      </w:r>
    </w:p>
    <w:p w14:paraId="302CF476" w14:textId="10AB9DEA" w:rsidR="00824717" w:rsidRPr="00B14E4D" w:rsidRDefault="00824717" w:rsidP="00824717">
      <w:pPr>
        <w:pStyle w:val="a5"/>
        <w:rPr>
          <w:rFonts w:ascii="Times New Roman" w:hAnsi="Times New Roman"/>
          <w:sz w:val="26"/>
          <w:szCs w:val="26"/>
          <w:lang w:val="ro-MD"/>
        </w:rPr>
      </w:pPr>
      <w:r w:rsidRPr="00B14E4D">
        <w:rPr>
          <w:rFonts w:ascii="Times New Roman" w:hAnsi="Times New Roman"/>
          <w:sz w:val="26"/>
          <w:szCs w:val="26"/>
          <w:lang w:val="ro-MD"/>
        </w:rPr>
        <w:t>-</w:t>
      </w:r>
      <w:r w:rsidRPr="00B14E4D">
        <w:rPr>
          <w:rFonts w:ascii="Times New Roman" w:hAnsi="Times New Roman"/>
          <w:i/>
          <w:sz w:val="26"/>
          <w:szCs w:val="26"/>
          <w:lang w:val="ro-MD"/>
        </w:rPr>
        <w:t xml:space="preserve">stocuri casate </w:t>
      </w:r>
      <w:r w:rsidR="00D020E9">
        <w:rPr>
          <w:rFonts w:eastAsiaTheme="minorEastAsia"/>
          <w:sz w:val="26"/>
          <w:szCs w:val="26"/>
          <w:lang w:eastAsia="ru-RU"/>
        </w:rPr>
        <w:t xml:space="preserve">– </w:t>
      </w:r>
      <w:r w:rsidRPr="00B14E4D">
        <w:rPr>
          <w:rFonts w:ascii="Times New Roman" w:hAnsi="Times New Roman"/>
          <w:sz w:val="26"/>
          <w:szCs w:val="26"/>
          <w:lang w:val="ro-MD"/>
        </w:rPr>
        <w:t>20549,3 mii lei;</w:t>
      </w:r>
    </w:p>
    <w:p w14:paraId="47AB1720" w14:textId="3FD04BBB" w:rsidR="00824717" w:rsidRPr="00B14E4D" w:rsidRDefault="00824717" w:rsidP="00824717">
      <w:pPr>
        <w:pStyle w:val="a5"/>
        <w:rPr>
          <w:rFonts w:ascii="Times New Roman" w:hAnsi="Times New Roman"/>
          <w:sz w:val="26"/>
          <w:szCs w:val="26"/>
          <w:lang w:val="ro-MD"/>
        </w:rPr>
      </w:pPr>
      <w:r w:rsidRPr="00B14E4D">
        <w:rPr>
          <w:rFonts w:ascii="Times New Roman" w:hAnsi="Times New Roman"/>
          <w:sz w:val="26"/>
          <w:szCs w:val="26"/>
          <w:lang w:val="ro-MD"/>
        </w:rPr>
        <w:t xml:space="preserve">- </w:t>
      </w:r>
      <w:r w:rsidRPr="00B14E4D">
        <w:rPr>
          <w:rFonts w:ascii="Times New Roman" w:hAnsi="Times New Roman"/>
          <w:i/>
          <w:sz w:val="26"/>
          <w:szCs w:val="26"/>
          <w:lang w:val="ro-MD"/>
        </w:rPr>
        <w:t>alte micșorări</w:t>
      </w:r>
      <w:r w:rsidRPr="00B14E4D">
        <w:rPr>
          <w:rFonts w:ascii="Times New Roman" w:hAnsi="Times New Roman"/>
          <w:sz w:val="26"/>
          <w:szCs w:val="26"/>
          <w:lang w:val="ro-MD"/>
        </w:rPr>
        <w:t xml:space="preserve"> </w:t>
      </w:r>
      <w:r w:rsidR="00D020E9">
        <w:rPr>
          <w:rFonts w:eastAsiaTheme="minorEastAsia"/>
          <w:sz w:val="26"/>
          <w:szCs w:val="26"/>
          <w:lang w:eastAsia="ru-RU"/>
        </w:rPr>
        <w:t xml:space="preserve">– </w:t>
      </w:r>
      <w:r w:rsidRPr="00B14E4D">
        <w:rPr>
          <w:rFonts w:ascii="Times New Roman" w:hAnsi="Times New Roman"/>
          <w:sz w:val="26"/>
          <w:szCs w:val="26"/>
          <w:lang w:val="ro-MD"/>
        </w:rPr>
        <w:t>220,6 mii lei.</w:t>
      </w:r>
    </w:p>
    <w:p w14:paraId="09A312AD" w14:textId="6C640340" w:rsidR="00824717" w:rsidRPr="009E36BF" w:rsidRDefault="009E36BF" w:rsidP="00824717">
      <w:pPr>
        <w:pStyle w:val="a5"/>
        <w:rPr>
          <w:rFonts w:ascii="Times New Roman" w:hAnsi="Times New Roman"/>
          <w:b/>
          <w:i/>
          <w:sz w:val="26"/>
          <w:szCs w:val="26"/>
          <w:lang w:val="ro-MD"/>
        </w:rPr>
      </w:pPr>
      <w:r w:rsidRPr="009E36BF">
        <w:rPr>
          <w:rFonts w:ascii="Times New Roman" w:hAnsi="Times New Roman"/>
          <w:b/>
          <w:i/>
          <w:sz w:val="26"/>
          <w:szCs w:val="26"/>
          <w:lang w:val="ro-MD"/>
        </w:rPr>
        <w:t>5</w:t>
      </w:r>
      <w:r w:rsidR="00824717" w:rsidRPr="009E36BF">
        <w:rPr>
          <w:rFonts w:ascii="Times New Roman" w:hAnsi="Times New Roman"/>
          <w:b/>
          <w:i/>
          <w:sz w:val="26"/>
          <w:szCs w:val="26"/>
          <w:lang w:val="ro-MD"/>
        </w:rPr>
        <w:t>.2 Veniturile și cheltuelile efective</w:t>
      </w:r>
      <w:r>
        <w:rPr>
          <w:rFonts w:ascii="Times New Roman" w:hAnsi="Times New Roman"/>
          <w:b/>
          <w:i/>
          <w:sz w:val="26"/>
          <w:szCs w:val="26"/>
          <w:lang w:val="ro-MD"/>
        </w:rPr>
        <w:t>:</w:t>
      </w:r>
    </w:p>
    <w:p w14:paraId="5010277A" w14:textId="1BC15205" w:rsidR="00824717" w:rsidRPr="00B14E4D" w:rsidRDefault="00824717" w:rsidP="00824717">
      <w:pPr>
        <w:pStyle w:val="a5"/>
        <w:rPr>
          <w:rFonts w:ascii="Times New Roman" w:hAnsi="Times New Roman"/>
          <w:sz w:val="26"/>
          <w:szCs w:val="26"/>
          <w:lang w:val="ro-MD"/>
        </w:rPr>
      </w:pPr>
      <w:r w:rsidRPr="00B14E4D">
        <w:rPr>
          <w:rFonts w:ascii="Times New Roman" w:hAnsi="Times New Roman"/>
          <w:sz w:val="26"/>
          <w:szCs w:val="26"/>
          <w:lang w:val="ro-MD"/>
        </w:rPr>
        <w:t xml:space="preserve"> </w:t>
      </w:r>
      <w:r w:rsidR="009E36BF">
        <w:rPr>
          <w:rFonts w:ascii="Times New Roman" w:hAnsi="Times New Roman"/>
          <w:sz w:val="26"/>
          <w:szCs w:val="26"/>
          <w:lang w:val="ro-MD"/>
        </w:rPr>
        <w:tab/>
      </w:r>
      <w:r w:rsidRPr="00B14E4D">
        <w:rPr>
          <w:rFonts w:ascii="Times New Roman" w:hAnsi="Times New Roman"/>
          <w:i/>
          <w:sz w:val="26"/>
          <w:szCs w:val="26"/>
          <w:lang w:val="ro-MD"/>
        </w:rPr>
        <w:t>Veniturile efective</w:t>
      </w:r>
      <w:r w:rsidRPr="00B14E4D">
        <w:rPr>
          <w:rFonts w:ascii="Times New Roman" w:hAnsi="Times New Roman"/>
          <w:sz w:val="26"/>
          <w:szCs w:val="26"/>
          <w:lang w:val="ro-MD"/>
        </w:rPr>
        <w:t xml:space="preserve"> în total pe anul 2021 constituie </w:t>
      </w:r>
      <w:r w:rsidRPr="00B14E4D">
        <w:rPr>
          <w:rFonts w:ascii="Times New Roman" w:hAnsi="Times New Roman"/>
          <w:bCs/>
          <w:sz w:val="26"/>
          <w:szCs w:val="26"/>
          <w:lang w:val="ro-MD"/>
        </w:rPr>
        <w:t>316472,9 mii lei,</w:t>
      </w:r>
      <w:r w:rsidRPr="00B14E4D">
        <w:rPr>
          <w:rFonts w:ascii="Times New Roman" w:hAnsi="Times New Roman"/>
          <w:sz w:val="26"/>
          <w:szCs w:val="26"/>
          <w:lang w:val="ro-MD"/>
        </w:rPr>
        <w:t xml:space="preserve"> inclusiv:</w:t>
      </w:r>
    </w:p>
    <w:p w14:paraId="16C748BE" w14:textId="2C048B55" w:rsidR="00824717" w:rsidRPr="00B14E4D" w:rsidRDefault="00824717" w:rsidP="00824717">
      <w:pPr>
        <w:pStyle w:val="a5"/>
        <w:rPr>
          <w:rFonts w:ascii="Times New Roman" w:hAnsi="Times New Roman"/>
          <w:sz w:val="26"/>
          <w:szCs w:val="26"/>
          <w:lang w:val="ro-MD"/>
        </w:rPr>
      </w:pPr>
      <w:r w:rsidRPr="00B14E4D">
        <w:rPr>
          <w:rFonts w:ascii="Times New Roman" w:hAnsi="Times New Roman"/>
          <w:sz w:val="26"/>
          <w:szCs w:val="26"/>
          <w:lang w:val="ro-MD"/>
        </w:rPr>
        <w:t xml:space="preserve"> </w:t>
      </w:r>
      <w:r w:rsidRPr="00B14E4D">
        <w:rPr>
          <w:rFonts w:ascii="Times New Roman" w:hAnsi="Times New Roman"/>
          <w:i/>
          <w:sz w:val="26"/>
          <w:szCs w:val="26"/>
          <w:lang w:val="ro-MD"/>
        </w:rPr>
        <w:t xml:space="preserve">-impozite și taxe </w:t>
      </w:r>
      <w:r w:rsidR="009E36BF">
        <w:rPr>
          <w:rFonts w:eastAsiaTheme="minorEastAsia"/>
          <w:sz w:val="26"/>
          <w:szCs w:val="26"/>
          <w:lang w:eastAsia="ru-RU"/>
        </w:rPr>
        <w:t xml:space="preserve">– </w:t>
      </w:r>
      <w:r w:rsidRPr="00B14E4D">
        <w:rPr>
          <w:rFonts w:ascii="Times New Roman" w:hAnsi="Times New Roman"/>
          <w:sz w:val="26"/>
          <w:szCs w:val="26"/>
          <w:lang w:val="ro-MD"/>
        </w:rPr>
        <w:t>9685,9 mii lei;</w:t>
      </w:r>
    </w:p>
    <w:p w14:paraId="763E5732" w14:textId="4BB44DAA" w:rsidR="00824717" w:rsidRPr="00B14E4D" w:rsidRDefault="00824717" w:rsidP="00824717">
      <w:pPr>
        <w:pStyle w:val="a5"/>
        <w:rPr>
          <w:rFonts w:ascii="Times New Roman" w:hAnsi="Times New Roman"/>
          <w:sz w:val="26"/>
          <w:szCs w:val="26"/>
          <w:lang w:val="ro-MD"/>
        </w:rPr>
      </w:pPr>
      <w:r w:rsidRPr="00B14E4D">
        <w:rPr>
          <w:rFonts w:ascii="Times New Roman" w:hAnsi="Times New Roman"/>
          <w:sz w:val="26"/>
          <w:szCs w:val="26"/>
          <w:lang w:val="ro-MD"/>
        </w:rPr>
        <w:t xml:space="preserve">- </w:t>
      </w:r>
      <w:r w:rsidRPr="00B14E4D">
        <w:rPr>
          <w:rFonts w:ascii="Times New Roman" w:hAnsi="Times New Roman"/>
          <w:i/>
          <w:sz w:val="26"/>
          <w:szCs w:val="26"/>
          <w:lang w:val="ro-MD"/>
        </w:rPr>
        <w:t xml:space="preserve">granturi primate de la guvernele altor state </w:t>
      </w:r>
      <w:r w:rsidR="009E36BF">
        <w:rPr>
          <w:rFonts w:eastAsiaTheme="minorEastAsia"/>
          <w:sz w:val="26"/>
          <w:szCs w:val="26"/>
          <w:lang w:eastAsia="ru-RU"/>
        </w:rPr>
        <w:t xml:space="preserve">– </w:t>
      </w:r>
      <w:r w:rsidRPr="00B14E4D">
        <w:rPr>
          <w:rFonts w:ascii="Times New Roman" w:hAnsi="Times New Roman"/>
          <w:i/>
          <w:sz w:val="26"/>
          <w:szCs w:val="26"/>
          <w:lang w:val="ro-MD"/>
        </w:rPr>
        <w:t>4034.6 mii lei;</w:t>
      </w:r>
    </w:p>
    <w:p w14:paraId="50A3FF84" w14:textId="51169069" w:rsidR="00824717" w:rsidRPr="00B14E4D" w:rsidRDefault="00824717" w:rsidP="00824717">
      <w:pPr>
        <w:pStyle w:val="a5"/>
        <w:rPr>
          <w:rFonts w:ascii="Times New Roman" w:hAnsi="Times New Roman"/>
          <w:sz w:val="26"/>
          <w:szCs w:val="26"/>
          <w:lang w:val="ro-MD"/>
        </w:rPr>
      </w:pPr>
      <w:r w:rsidRPr="00B14E4D">
        <w:rPr>
          <w:rFonts w:ascii="Times New Roman" w:hAnsi="Times New Roman"/>
          <w:sz w:val="26"/>
          <w:szCs w:val="26"/>
          <w:lang w:val="ro-MD"/>
        </w:rPr>
        <w:t xml:space="preserve">- </w:t>
      </w:r>
      <w:r w:rsidRPr="00B14E4D">
        <w:rPr>
          <w:rFonts w:ascii="Times New Roman" w:hAnsi="Times New Roman"/>
          <w:i/>
          <w:sz w:val="26"/>
          <w:szCs w:val="26"/>
          <w:lang w:val="ro-MD"/>
        </w:rPr>
        <w:t>venituri din vănzarea marfutilor și serviciilor</w:t>
      </w:r>
      <w:r w:rsidR="009E36BF">
        <w:rPr>
          <w:rFonts w:ascii="Times New Roman" w:hAnsi="Times New Roman"/>
          <w:i/>
          <w:sz w:val="26"/>
          <w:szCs w:val="26"/>
          <w:lang w:val="ro-MD"/>
        </w:rPr>
        <w:t xml:space="preserve"> </w:t>
      </w:r>
      <w:r w:rsidR="009E36BF">
        <w:rPr>
          <w:rFonts w:eastAsiaTheme="minorEastAsia"/>
          <w:sz w:val="26"/>
          <w:szCs w:val="26"/>
          <w:lang w:eastAsia="ru-RU"/>
        </w:rPr>
        <w:t xml:space="preserve">– </w:t>
      </w:r>
      <w:r w:rsidRPr="00B14E4D">
        <w:rPr>
          <w:rFonts w:ascii="Times New Roman" w:hAnsi="Times New Roman"/>
          <w:sz w:val="26"/>
          <w:szCs w:val="26"/>
          <w:lang w:val="ro-MD"/>
        </w:rPr>
        <w:t>5986,0 mii lei;</w:t>
      </w:r>
    </w:p>
    <w:p w14:paraId="3E8E4997" w14:textId="32D79251" w:rsidR="00824717" w:rsidRPr="00B14E4D" w:rsidRDefault="00824717" w:rsidP="00824717">
      <w:pPr>
        <w:pStyle w:val="a5"/>
        <w:rPr>
          <w:rFonts w:ascii="Times New Roman" w:hAnsi="Times New Roman"/>
          <w:sz w:val="26"/>
          <w:szCs w:val="26"/>
          <w:lang w:val="ro-MD"/>
        </w:rPr>
      </w:pPr>
      <w:r w:rsidRPr="00B14E4D">
        <w:rPr>
          <w:rFonts w:ascii="Times New Roman" w:hAnsi="Times New Roman"/>
          <w:sz w:val="26"/>
          <w:szCs w:val="26"/>
          <w:lang w:val="ro-MD"/>
        </w:rPr>
        <w:t xml:space="preserve">- </w:t>
      </w:r>
      <w:r w:rsidRPr="00B14E4D">
        <w:rPr>
          <w:rFonts w:ascii="Times New Roman" w:hAnsi="Times New Roman"/>
          <w:i/>
          <w:sz w:val="26"/>
          <w:szCs w:val="26"/>
          <w:lang w:val="ro-MD"/>
        </w:rPr>
        <w:t xml:space="preserve">venituri din proprietate </w:t>
      </w:r>
      <w:r w:rsidR="009E36BF">
        <w:rPr>
          <w:rFonts w:eastAsiaTheme="minorEastAsia"/>
          <w:sz w:val="26"/>
          <w:szCs w:val="26"/>
          <w:lang w:eastAsia="ru-RU"/>
        </w:rPr>
        <w:t xml:space="preserve">– </w:t>
      </w:r>
      <w:r w:rsidRPr="00B14E4D">
        <w:rPr>
          <w:rFonts w:ascii="Times New Roman" w:hAnsi="Times New Roman"/>
          <w:sz w:val="26"/>
          <w:szCs w:val="26"/>
          <w:lang w:val="ro-MD"/>
        </w:rPr>
        <w:t>60,8 mii lei;</w:t>
      </w:r>
    </w:p>
    <w:p w14:paraId="73A9E923" w14:textId="4F2A2B7F" w:rsidR="00824717" w:rsidRPr="00B14E4D" w:rsidRDefault="00824717" w:rsidP="00824717">
      <w:pPr>
        <w:pStyle w:val="a5"/>
        <w:rPr>
          <w:rFonts w:ascii="Times New Roman" w:hAnsi="Times New Roman"/>
          <w:sz w:val="26"/>
          <w:szCs w:val="26"/>
          <w:lang w:val="ro-MD"/>
        </w:rPr>
      </w:pPr>
      <w:r w:rsidRPr="00B14E4D">
        <w:rPr>
          <w:rFonts w:ascii="Times New Roman" w:hAnsi="Times New Roman"/>
          <w:i/>
          <w:sz w:val="26"/>
          <w:szCs w:val="26"/>
          <w:lang w:val="ro-MD"/>
        </w:rPr>
        <w:t xml:space="preserve">- donații voluntare </w:t>
      </w:r>
      <w:r w:rsidR="009E36BF">
        <w:rPr>
          <w:rFonts w:eastAsiaTheme="minorEastAsia"/>
          <w:sz w:val="26"/>
          <w:szCs w:val="26"/>
          <w:lang w:eastAsia="ru-RU"/>
        </w:rPr>
        <w:t xml:space="preserve">– </w:t>
      </w:r>
      <w:r w:rsidRPr="00B14E4D">
        <w:rPr>
          <w:rFonts w:ascii="Times New Roman" w:hAnsi="Times New Roman"/>
          <w:sz w:val="26"/>
          <w:szCs w:val="26"/>
          <w:lang w:val="ro-MD"/>
        </w:rPr>
        <w:t>587,2 mii lei;</w:t>
      </w:r>
    </w:p>
    <w:p w14:paraId="5861E843" w14:textId="196CCD17" w:rsidR="00824717" w:rsidRPr="00B14E4D" w:rsidRDefault="00824717" w:rsidP="00824717">
      <w:pPr>
        <w:pStyle w:val="a5"/>
        <w:rPr>
          <w:rFonts w:ascii="Times New Roman" w:hAnsi="Times New Roman"/>
          <w:sz w:val="26"/>
          <w:szCs w:val="26"/>
          <w:lang w:val="ro-MD"/>
        </w:rPr>
      </w:pPr>
      <w:r w:rsidRPr="00B14E4D">
        <w:rPr>
          <w:rFonts w:ascii="Times New Roman" w:hAnsi="Times New Roman"/>
          <w:sz w:val="26"/>
          <w:szCs w:val="26"/>
          <w:lang w:val="ro-MD"/>
        </w:rPr>
        <w:t xml:space="preserve">- </w:t>
      </w:r>
      <w:r w:rsidRPr="00B14E4D">
        <w:rPr>
          <w:rFonts w:ascii="Times New Roman" w:hAnsi="Times New Roman"/>
          <w:i/>
          <w:sz w:val="26"/>
          <w:szCs w:val="26"/>
          <w:lang w:val="ro-MD"/>
        </w:rPr>
        <w:t xml:space="preserve">alte venituri și finanțări </w:t>
      </w:r>
      <w:r w:rsidR="009E36BF">
        <w:rPr>
          <w:rFonts w:eastAsiaTheme="minorEastAsia"/>
          <w:sz w:val="26"/>
          <w:szCs w:val="26"/>
          <w:lang w:eastAsia="ru-RU"/>
        </w:rPr>
        <w:t xml:space="preserve">– </w:t>
      </w:r>
      <w:r w:rsidRPr="00B14E4D">
        <w:rPr>
          <w:rFonts w:ascii="Times New Roman" w:hAnsi="Times New Roman"/>
          <w:sz w:val="26"/>
          <w:szCs w:val="26"/>
          <w:lang w:val="ro-MD"/>
        </w:rPr>
        <w:t>10360,8 mii lei;</w:t>
      </w:r>
    </w:p>
    <w:p w14:paraId="3F18389E" w14:textId="2AE0D71D" w:rsidR="00824717" w:rsidRPr="00B14E4D" w:rsidRDefault="00824717" w:rsidP="00824717">
      <w:pPr>
        <w:pStyle w:val="a5"/>
        <w:rPr>
          <w:rFonts w:ascii="Times New Roman" w:hAnsi="Times New Roman"/>
          <w:sz w:val="26"/>
          <w:szCs w:val="26"/>
          <w:lang w:val="ro-MD"/>
        </w:rPr>
      </w:pPr>
      <w:r w:rsidRPr="00B14E4D">
        <w:rPr>
          <w:rFonts w:ascii="Times New Roman" w:hAnsi="Times New Roman"/>
          <w:sz w:val="26"/>
          <w:szCs w:val="26"/>
          <w:lang w:val="ro-MD"/>
        </w:rPr>
        <w:t>-</w:t>
      </w:r>
      <w:r w:rsidRPr="00B14E4D">
        <w:rPr>
          <w:rFonts w:ascii="Times New Roman" w:hAnsi="Times New Roman"/>
          <w:i/>
          <w:sz w:val="26"/>
          <w:szCs w:val="26"/>
          <w:lang w:val="ro-MD"/>
        </w:rPr>
        <w:t xml:space="preserve">transferuri primate între bugetul de stat și bugetele locale </w:t>
      </w:r>
      <w:r w:rsidR="009E36BF">
        <w:rPr>
          <w:rFonts w:eastAsiaTheme="minorEastAsia"/>
          <w:sz w:val="26"/>
          <w:szCs w:val="26"/>
          <w:lang w:eastAsia="ru-RU"/>
        </w:rPr>
        <w:t xml:space="preserve">– </w:t>
      </w:r>
      <w:r w:rsidRPr="00B14E4D">
        <w:rPr>
          <w:rFonts w:ascii="Times New Roman" w:hAnsi="Times New Roman"/>
          <w:sz w:val="26"/>
          <w:szCs w:val="26"/>
          <w:lang w:val="ro-MD"/>
        </w:rPr>
        <w:t>285757,6 mii lei;</w:t>
      </w:r>
    </w:p>
    <w:p w14:paraId="1F40DCEB" w14:textId="1EEECEAB" w:rsidR="00824717" w:rsidRPr="00B14E4D" w:rsidRDefault="00824717" w:rsidP="009E36BF">
      <w:pPr>
        <w:pStyle w:val="a5"/>
        <w:ind w:firstLine="708"/>
        <w:rPr>
          <w:rFonts w:ascii="Times New Roman" w:hAnsi="Times New Roman"/>
          <w:sz w:val="26"/>
          <w:szCs w:val="26"/>
          <w:lang w:val="ro-MD"/>
        </w:rPr>
      </w:pPr>
      <w:r w:rsidRPr="00B14E4D">
        <w:rPr>
          <w:rFonts w:ascii="Times New Roman" w:hAnsi="Times New Roman"/>
          <w:i/>
          <w:sz w:val="26"/>
          <w:szCs w:val="26"/>
          <w:lang w:val="ro-MD"/>
        </w:rPr>
        <w:t xml:space="preserve">Cheltueli efective </w:t>
      </w:r>
      <w:r w:rsidRPr="00B14E4D">
        <w:rPr>
          <w:rFonts w:ascii="Times New Roman" w:hAnsi="Times New Roman"/>
          <w:sz w:val="26"/>
          <w:szCs w:val="26"/>
          <w:lang w:val="ro-MD"/>
        </w:rPr>
        <w:t xml:space="preserve">în total pe anul 2021 constituie </w:t>
      </w:r>
      <w:r w:rsidRPr="00B14E4D">
        <w:rPr>
          <w:rFonts w:ascii="Times New Roman" w:hAnsi="Times New Roman"/>
          <w:bCs/>
          <w:sz w:val="26"/>
          <w:szCs w:val="26"/>
          <w:lang w:val="ro-MD"/>
        </w:rPr>
        <w:t>300312,9</w:t>
      </w:r>
      <w:r w:rsidRPr="00B14E4D">
        <w:rPr>
          <w:rFonts w:ascii="Times New Roman" w:hAnsi="Times New Roman"/>
          <w:sz w:val="26"/>
          <w:szCs w:val="26"/>
          <w:lang w:val="ro-MD"/>
        </w:rPr>
        <w:t xml:space="preserve"> mii lei, inclusiv:</w:t>
      </w:r>
    </w:p>
    <w:p w14:paraId="1667DCD8" w14:textId="323058B4" w:rsidR="00824717" w:rsidRPr="00B14E4D" w:rsidRDefault="009E36BF" w:rsidP="00824717">
      <w:pPr>
        <w:pStyle w:val="a5"/>
        <w:rPr>
          <w:rFonts w:ascii="Times New Roman" w:hAnsi="Times New Roman"/>
          <w:sz w:val="26"/>
          <w:szCs w:val="26"/>
          <w:lang w:val="ro-MD" w:eastAsia="ru-RU"/>
        </w:rPr>
      </w:pPr>
      <w:r>
        <w:rPr>
          <w:rFonts w:ascii="Times New Roman" w:hAnsi="Times New Roman"/>
          <w:i/>
          <w:sz w:val="26"/>
          <w:szCs w:val="26"/>
          <w:lang w:val="ro-MD" w:eastAsia="ru-RU"/>
        </w:rPr>
        <w:t xml:space="preserve">- </w:t>
      </w:r>
      <w:r w:rsidR="00824717" w:rsidRPr="00B14E4D">
        <w:rPr>
          <w:rFonts w:ascii="Times New Roman" w:hAnsi="Times New Roman"/>
          <w:i/>
          <w:sz w:val="26"/>
          <w:szCs w:val="26"/>
          <w:lang w:val="ro-MD" w:eastAsia="ru-RU"/>
        </w:rPr>
        <w:t xml:space="preserve">cheltueli de personal </w:t>
      </w:r>
      <w:r>
        <w:rPr>
          <w:rFonts w:eastAsiaTheme="minorEastAsia"/>
          <w:sz w:val="26"/>
          <w:szCs w:val="26"/>
          <w:lang w:eastAsia="ru-RU"/>
        </w:rPr>
        <w:t xml:space="preserve">– </w:t>
      </w:r>
      <w:r w:rsidR="00824717" w:rsidRPr="00B14E4D">
        <w:rPr>
          <w:rFonts w:ascii="Times New Roman" w:hAnsi="Times New Roman"/>
          <w:sz w:val="26"/>
          <w:szCs w:val="26"/>
          <w:lang w:val="ro-MD" w:eastAsia="ru-RU"/>
        </w:rPr>
        <w:t>201979,0 mii lei;</w:t>
      </w:r>
    </w:p>
    <w:p w14:paraId="29900A29" w14:textId="4335C9B8" w:rsidR="00824717" w:rsidRPr="00B14E4D" w:rsidRDefault="009E36BF" w:rsidP="00824717">
      <w:pPr>
        <w:pStyle w:val="a5"/>
        <w:rPr>
          <w:rFonts w:ascii="Times New Roman" w:hAnsi="Times New Roman"/>
          <w:sz w:val="26"/>
          <w:szCs w:val="26"/>
          <w:lang w:val="ro-MD" w:eastAsia="ru-RU"/>
        </w:rPr>
      </w:pPr>
      <w:r>
        <w:rPr>
          <w:rFonts w:ascii="Times New Roman" w:hAnsi="Times New Roman"/>
          <w:i/>
          <w:sz w:val="26"/>
          <w:szCs w:val="26"/>
          <w:lang w:val="ro-MD" w:eastAsia="ru-RU"/>
        </w:rPr>
        <w:t xml:space="preserve">- </w:t>
      </w:r>
      <w:r w:rsidR="00824717" w:rsidRPr="00B14E4D">
        <w:rPr>
          <w:rFonts w:ascii="Times New Roman" w:hAnsi="Times New Roman"/>
          <w:i/>
          <w:sz w:val="26"/>
          <w:szCs w:val="26"/>
          <w:lang w:val="ro-MD" w:eastAsia="ru-RU"/>
        </w:rPr>
        <w:t>bunuri și servicii</w:t>
      </w:r>
      <w:r>
        <w:rPr>
          <w:rFonts w:ascii="Times New Roman" w:hAnsi="Times New Roman"/>
          <w:i/>
          <w:sz w:val="26"/>
          <w:szCs w:val="26"/>
          <w:lang w:val="ro-MD" w:eastAsia="ru-RU"/>
        </w:rPr>
        <w:t xml:space="preserve"> </w:t>
      </w:r>
      <w:r>
        <w:rPr>
          <w:rFonts w:eastAsiaTheme="minorEastAsia"/>
          <w:sz w:val="26"/>
          <w:szCs w:val="26"/>
          <w:lang w:eastAsia="ru-RU"/>
        </w:rPr>
        <w:t xml:space="preserve">– </w:t>
      </w:r>
      <w:r w:rsidR="00824717" w:rsidRPr="00B14E4D">
        <w:rPr>
          <w:rFonts w:ascii="Times New Roman" w:hAnsi="Times New Roman"/>
          <w:sz w:val="26"/>
          <w:szCs w:val="26"/>
          <w:lang w:val="ro-MD" w:eastAsia="ru-RU"/>
        </w:rPr>
        <w:t>40951,0 mii lei;</w:t>
      </w:r>
    </w:p>
    <w:p w14:paraId="15E28982" w14:textId="0967617A" w:rsidR="00824717" w:rsidRPr="00B14E4D" w:rsidRDefault="009E36BF" w:rsidP="00824717">
      <w:pPr>
        <w:pStyle w:val="a5"/>
        <w:rPr>
          <w:rFonts w:ascii="Times New Roman" w:hAnsi="Times New Roman"/>
          <w:sz w:val="26"/>
          <w:szCs w:val="26"/>
          <w:lang w:val="ro-MD" w:eastAsia="ru-RU"/>
        </w:rPr>
      </w:pPr>
      <w:r>
        <w:rPr>
          <w:rFonts w:ascii="Times New Roman" w:hAnsi="Times New Roman"/>
          <w:i/>
          <w:sz w:val="26"/>
          <w:szCs w:val="26"/>
          <w:lang w:val="ro-MD" w:eastAsia="ru-RU"/>
        </w:rPr>
        <w:t xml:space="preserve">- </w:t>
      </w:r>
      <w:r w:rsidR="00824717" w:rsidRPr="00B14E4D">
        <w:rPr>
          <w:rFonts w:ascii="Times New Roman" w:hAnsi="Times New Roman"/>
          <w:i/>
          <w:sz w:val="26"/>
          <w:szCs w:val="26"/>
          <w:lang w:val="ro-MD" w:eastAsia="ru-RU"/>
        </w:rPr>
        <w:t xml:space="preserve">deaprecierea activelor </w:t>
      </w:r>
      <w:r w:rsidR="00C24BF3">
        <w:rPr>
          <w:rFonts w:eastAsiaTheme="minorEastAsia"/>
          <w:sz w:val="26"/>
          <w:szCs w:val="26"/>
          <w:lang w:eastAsia="ru-RU"/>
        </w:rPr>
        <w:t xml:space="preserve">– </w:t>
      </w:r>
      <w:r w:rsidR="00824717" w:rsidRPr="00B14E4D">
        <w:rPr>
          <w:rFonts w:ascii="Times New Roman" w:hAnsi="Times New Roman"/>
          <w:sz w:val="26"/>
          <w:szCs w:val="26"/>
          <w:lang w:val="ro-MD" w:eastAsia="ru-RU"/>
        </w:rPr>
        <w:t>23595,7 mii lei;</w:t>
      </w:r>
    </w:p>
    <w:p w14:paraId="2EC20610" w14:textId="1D1F89C6" w:rsidR="00824717" w:rsidRPr="00B14E4D" w:rsidRDefault="00C24BF3" w:rsidP="00824717">
      <w:pPr>
        <w:pStyle w:val="a5"/>
        <w:rPr>
          <w:rFonts w:ascii="Times New Roman" w:hAnsi="Times New Roman"/>
          <w:sz w:val="26"/>
          <w:szCs w:val="26"/>
          <w:lang w:val="ro-MD" w:eastAsia="ru-RU"/>
        </w:rPr>
      </w:pPr>
      <w:r>
        <w:rPr>
          <w:rFonts w:ascii="Times New Roman" w:hAnsi="Times New Roman"/>
          <w:i/>
          <w:sz w:val="26"/>
          <w:szCs w:val="26"/>
          <w:lang w:val="ro-MD" w:eastAsia="ru-RU"/>
        </w:rPr>
        <w:t xml:space="preserve">- </w:t>
      </w:r>
      <w:r w:rsidR="00824717" w:rsidRPr="00B14E4D">
        <w:rPr>
          <w:rFonts w:ascii="Times New Roman" w:hAnsi="Times New Roman"/>
          <w:i/>
          <w:sz w:val="26"/>
          <w:szCs w:val="26"/>
          <w:lang w:val="ro-MD" w:eastAsia="ru-RU"/>
        </w:rPr>
        <w:t xml:space="preserve">dobînzi </w:t>
      </w:r>
      <w:r>
        <w:rPr>
          <w:rFonts w:eastAsiaTheme="minorEastAsia"/>
          <w:sz w:val="26"/>
          <w:szCs w:val="26"/>
          <w:lang w:eastAsia="ru-RU"/>
        </w:rPr>
        <w:t xml:space="preserve">– </w:t>
      </w:r>
      <w:r w:rsidR="00824717" w:rsidRPr="00B14E4D">
        <w:rPr>
          <w:rFonts w:ascii="Times New Roman" w:hAnsi="Times New Roman"/>
          <w:sz w:val="26"/>
          <w:szCs w:val="26"/>
          <w:lang w:val="ro-MD" w:eastAsia="ru-RU"/>
        </w:rPr>
        <w:t>196,1 mii lei;</w:t>
      </w:r>
    </w:p>
    <w:p w14:paraId="646F5260" w14:textId="3B4729DB" w:rsidR="00824717" w:rsidRPr="00B14E4D" w:rsidRDefault="00C24BF3" w:rsidP="00824717">
      <w:pPr>
        <w:pStyle w:val="a5"/>
        <w:rPr>
          <w:rFonts w:ascii="Times New Roman" w:hAnsi="Times New Roman"/>
          <w:sz w:val="26"/>
          <w:szCs w:val="26"/>
          <w:lang w:val="ro-MD" w:eastAsia="ru-RU"/>
        </w:rPr>
      </w:pPr>
      <w:r>
        <w:rPr>
          <w:rFonts w:ascii="Times New Roman" w:hAnsi="Times New Roman"/>
          <w:i/>
          <w:sz w:val="26"/>
          <w:szCs w:val="26"/>
          <w:lang w:val="ro-MD" w:eastAsia="ru-RU"/>
        </w:rPr>
        <w:t xml:space="preserve">- </w:t>
      </w:r>
      <w:r w:rsidR="00824717" w:rsidRPr="00B14E4D">
        <w:rPr>
          <w:rFonts w:ascii="Times New Roman" w:hAnsi="Times New Roman"/>
          <w:i/>
          <w:sz w:val="26"/>
          <w:szCs w:val="26"/>
          <w:lang w:val="ro-MD" w:eastAsia="ru-RU"/>
        </w:rPr>
        <w:t xml:space="preserve">subsidii </w:t>
      </w:r>
      <w:r>
        <w:rPr>
          <w:rFonts w:eastAsiaTheme="minorEastAsia"/>
          <w:sz w:val="26"/>
          <w:szCs w:val="26"/>
          <w:lang w:eastAsia="ru-RU"/>
        </w:rPr>
        <w:t xml:space="preserve">– </w:t>
      </w:r>
      <w:r w:rsidR="00824717" w:rsidRPr="00B14E4D">
        <w:rPr>
          <w:rFonts w:ascii="Times New Roman" w:hAnsi="Times New Roman"/>
          <w:sz w:val="26"/>
          <w:szCs w:val="26"/>
          <w:lang w:val="ro-MD" w:eastAsia="ru-RU"/>
        </w:rPr>
        <w:t>168</w:t>
      </w:r>
      <w:r>
        <w:rPr>
          <w:rFonts w:ascii="Times New Roman" w:hAnsi="Times New Roman"/>
          <w:sz w:val="26"/>
          <w:szCs w:val="26"/>
          <w:lang w:val="ro-MD" w:eastAsia="ru-RU"/>
        </w:rPr>
        <w:t>,</w:t>
      </w:r>
      <w:r w:rsidR="00824717" w:rsidRPr="00B14E4D">
        <w:rPr>
          <w:rFonts w:ascii="Times New Roman" w:hAnsi="Times New Roman"/>
          <w:sz w:val="26"/>
          <w:szCs w:val="26"/>
          <w:lang w:val="ro-MD" w:eastAsia="ru-RU"/>
        </w:rPr>
        <w:t>1 mii lei;</w:t>
      </w:r>
    </w:p>
    <w:p w14:paraId="1DB8206B" w14:textId="6058ED13" w:rsidR="00824717" w:rsidRPr="00B14E4D" w:rsidRDefault="00C24BF3" w:rsidP="00824717">
      <w:pPr>
        <w:pStyle w:val="a5"/>
        <w:rPr>
          <w:rFonts w:ascii="Times New Roman" w:hAnsi="Times New Roman"/>
          <w:sz w:val="26"/>
          <w:szCs w:val="26"/>
          <w:lang w:val="ro-MD" w:eastAsia="ru-RU"/>
        </w:rPr>
      </w:pPr>
      <w:r>
        <w:rPr>
          <w:rFonts w:ascii="Times New Roman" w:hAnsi="Times New Roman"/>
          <w:i/>
          <w:sz w:val="26"/>
          <w:szCs w:val="26"/>
          <w:lang w:val="ro-MD" w:eastAsia="ru-RU"/>
        </w:rPr>
        <w:lastRenderedPageBreak/>
        <w:t xml:space="preserve">- </w:t>
      </w:r>
      <w:r w:rsidR="00824717" w:rsidRPr="00B14E4D">
        <w:rPr>
          <w:rFonts w:ascii="Times New Roman" w:hAnsi="Times New Roman"/>
          <w:i/>
          <w:sz w:val="26"/>
          <w:szCs w:val="26"/>
          <w:lang w:val="ro-MD" w:eastAsia="ru-RU"/>
        </w:rPr>
        <w:t xml:space="preserve">prestații sociale </w:t>
      </w:r>
      <w:r>
        <w:rPr>
          <w:rFonts w:eastAsiaTheme="minorEastAsia"/>
          <w:sz w:val="26"/>
          <w:szCs w:val="26"/>
          <w:lang w:eastAsia="ru-RU"/>
        </w:rPr>
        <w:t xml:space="preserve">– </w:t>
      </w:r>
      <w:r w:rsidR="00824717" w:rsidRPr="00B14E4D">
        <w:rPr>
          <w:rFonts w:ascii="Times New Roman" w:hAnsi="Times New Roman"/>
          <w:i/>
          <w:sz w:val="26"/>
          <w:szCs w:val="26"/>
          <w:lang w:val="ro-MD" w:eastAsia="ru-RU"/>
        </w:rPr>
        <w:t xml:space="preserve">12871,6 </w:t>
      </w:r>
      <w:r w:rsidR="00824717" w:rsidRPr="00B14E4D">
        <w:rPr>
          <w:rFonts w:ascii="Times New Roman" w:hAnsi="Times New Roman"/>
          <w:sz w:val="26"/>
          <w:szCs w:val="26"/>
          <w:lang w:val="ro-MD" w:eastAsia="ru-RU"/>
        </w:rPr>
        <w:t>mii lei;</w:t>
      </w:r>
    </w:p>
    <w:p w14:paraId="3BC05FCB" w14:textId="45639B6F" w:rsidR="00824717" w:rsidRPr="00B14E4D" w:rsidRDefault="00C24BF3" w:rsidP="00824717">
      <w:pPr>
        <w:pStyle w:val="a5"/>
        <w:rPr>
          <w:rFonts w:ascii="Times New Roman" w:hAnsi="Times New Roman"/>
          <w:sz w:val="26"/>
          <w:szCs w:val="26"/>
          <w:lang w:val="ro-MD" w:eastAsia="ru-RU"/>
        </w:rPr>
      </w:pPr>
      <w:r>
        <w:rPr>
          <w:rFonts w:ascii="Times New Roman" w:hAnsi="Times New Roman"/>
          <w:i/>
          <w:sz w:val="26"/>
          <w:szCs w:val="26"/>
          <w:lang w:val="ro-MD" w:eastAsia="ru-RU"/>
        </w:rPr>
        <w:t xml:space="preserve">- </w:t>
      </w:r>
      <w:r w:rsidR="00824717" w:rsidRPr="00B14E4D">
        <w:rPr>
          <w:rFonts w:ascii="Times New Roman" w:hAnsi="Times New Roman"/>
          <w:i/>
          <w:sz w:val="26"/>
          <w:szCs w:val="26"/>
          <w:lang w:val="ro-MD" w:eastAsia="ru-RU"/>
        </w:rPr>
        <w:t xml:space="preserve">alte cheltueli </w:t>
      </w:r>
      <w:r>
        <w:rPr>
          <w:rFonts w:eastAsiaTheme="minorEastAsia"/>
          <w:sz w:val="26"/>
          <w:szCs w:val="26"/>
          <w:lang w:eastAsia="ru-RU"/>
        </w:rPr>
        <w:t xml:space="preserve">– </w:t>
      </w:r>
      <w:r w:rsidR="00824717" w:rsidRPr="00B14E4D">
        <w:rPr>
          <w:rFonts w:ascii="Times New Roman" w:hAnsi="Times New Roman"/>
          <w:i/>
          <w:sz w:val="26"/>
          <w:szCs w:val="26"/>
          <w:lang w:val="ro-MD" w:eastAsia="ru-RU"/>
        </w:rPr>
        <w:t>13912,5</w:t>
      </w:r>
      <w:r w:rsidR="00824717" w:rsidRPr="00B14E4D">
        <w:rPr>
          <w:rFonts w:ascii="Times New Roman" w:hAnsi="Times New Roman"/>
          <w:sz w:val="26"/>
          <w:szCs w:val="26"/>
          <w:lang w:val="ro-MD" w:eastAsia="ru-RU"/>
        </w:rPr>
        <w:t xml:space="preserve"> mii lei;</w:t>
      </w:r>
    </w:p>
    <w:p w14:paraId="5E27CE0E" w14:textId="3FD2DFBA" w:rsidR="00824717" w:rsidRPr="00B14E4D" w:rsidRDefault="00C24BF3" w:rsidP="00824717">
      <w:pPr>
        <w:pStyle w:val="a5"/>
        <w:rPr>
          <w:rFonts w:ascii="Times New Roman" w:hAnsi="Times New Roman"/>
          <w:i/>
          <w:sz w:val="26"/>
          <w:szCs w:val="26"/>
          <w:lang w:val="ro-MD" w:eastAsia="ru-RU"/>
        </w:rPr>
      </w:pPr>
      <w:r>
        <w:rPr>
          <w:rFonts w:ascii="Times New Roman" w:hAnsi="Times New Roman"/>
          <w:i/>
          <w:sz w:val="26"/>
          <w:szCs w:val="26"/>
          <w:lang w:val="ro-MD" w:eastAsia="ru-RU"/>
        </w:rPr>
        <w:t xml:space="preserve">- </w:t>
      </w:r>
      <w:r w:rsidR="00824717" w:rsidRPr="00B14E4D">
        <w:rPr>
          <w:rFonts w:ascii="Times New Roman" w:hAnsi="Times New Roman"/>
          <w:i/>
          <w:sz w:val="26"/>
          <w:szCs w:val="26"/>
          <w:lang w:val="ro-MD" w:eastAsia="ru-RU"/>
        </w:rPr>
        <w:t xml:space="preserve">transferuri acordate între bugetele locale în cadrul unei unități adminisreativ-        </w:t>
      </w:r>
    </w:p>
    <w:p w14:paraId="3818CAB9" w14:textId="3573D4BE" w:rsidR="00824717" w:rsidRPr="00B14E4D" w:rsidRDefault="00824717" w:rsidP="00824717">
      <w:pPr>
        <w:pStyle w:val="a5"/>
        <w:rPr>
          <w:rFonts w:ascii="Times New Roman" w:hAnsi="Times New Roman"/>
          <w:sz w:val="26"/>
          <w:szCs w:val="26"/>
          <w:lang w:val="ro-MD"/>
        </w:rPr>
      </w:pPr>
      <w:r w:rsidRPr="00B14E4D">
        <w:rPr>
          <w:rFonts w:ascii="Times New Roman" w:hAnsi="Times New Roman"/>
          <w:i/>
          <w:sz w:val="26"/>
          <w:szCs w:val="26"/>
          <w:lang w:val="ro-MD"/>
        </w:rPr>
        <w:t xml:space="preserve">teritoriale </w:t>
      </w:r>
      <w:r w:rsidR="00C24BF3">
        <w:rPr>
          <w:rFonts w:eastAsiaTheme="minorEastAsia"/>
          <w:sz w:val="26"/>
          <w:szCs w:val="26"/>
          <w:lang w:eastAsia="ru-RU"/>
        </w:rPr>
        <w:t xml:space="preserve">– </w:t>
      </w:r>
      <w:r w:rsidRPr="00B14E4D">
        <w:rPr>
          <w:rFonts w:ascii="Times New Roman" w:hAnsi="Times New Roman"/>
          <w:i/>
          <w:sz w:val="26"/>
          <w:szCs w:val="26"/>
          <w:lang w:val="ro-MD"/>
        </w:rPr>
        <w:t>6638,9</w:t>
      </w:r>
      <w:r w:rsidRPr="00B14E4D">
        <w:rPr>
          <w:rFonts w:ascii="Times New Roman" w:hAnsi="Times New Roman"/>
          <w:sz w:val="26"/>
          <w:szCs w:val="26"/>
          <w:lang w:val="ro-MD"/>
        </w:rPr>
        <w:t xml:space="preserve"> mii lei;</w:t>
      </w:r>
    </w:p>
    <w:p w14:paraId="2A25FAAB" w14:textId="6984503B" w:rsidR="00824717" w:rsidRPr="00C24BF3" w:rsidRDefault="00C24BF3" w:rsidP="00C24BF3">
      <w:pPr>
        <w:pStyle w:val="a5"/>
        <w:ind w:firstLine="708"/>
        <w:rPr>
          <w:rFonts w:ascii="Times New Roman" w:hAnsi="Times New Roman"/>
          <w:b/>
          <w:i/>
          <w:sz w:val="26"/>
          <w:szCs w:val="26"/>
          <w:lang w:val="ro-MD"/>
        </w:rPr>
      </w:pPr>
      <w:r w:rsidRPr="00C24BF3">
        <w:rPr>
          <w:rFonts w:ascii="Times New Roman" w:hAnsi="Times New Roman"/>
          <w:b/>
          <w:i/>
          <w:sz w:val="26"/>
          <w:szCs w:val="26"/>
          <w:lang w:val="ro-MD"/>
        </w:rPr>
        <w:t>5</w:t>
      </w:r>
      <w:r w:rsidR="00824717" w:rsidRPr="00C24BF3">
        <w:rPr>
          <w:rFonts w:ascii="Times New Roman" w:hAnsi="Times New Roman"/>
          <w:b/>
          <w:i/>
          <w:sz w:val="26"/>
          <w:szCs w:val="26"/>
          <w:lang w:val="ro-MD"/>
        </w:rPr>
        <w:t>.3 Conturile extrabilanțiere.</w:t>
      </w:r>
    </w:p>
    <w:p w14:paraId="0E0E3556" w14:textId="722B7BFF" w:rsidR="00824717" w:rsidRPr="00B14E4D" w:rsidRDefault="00824717" w:rsidP="00824717">
      <w:pPr>
        <w:pStyle w:val="a5"/>
        <w:rPr>
          <w:rFonts w:ascii="Times New Roman" w:hAnsi="Times New Roman"/>
          <w:sz w:val="26"/>
          <w:szCs w:val="26"/>
          <w:lang w:val="ro-MD"/>
        </w:rPr>
      </w:pPr>
      <w:r w:rsidRPr="00B14E4D">
        <w:rPr>
          <w:rFonts w:ascii="Times New Roman" w:hAnsi="Times New Roman"/>
          <w:sz w:val="26"/>
          <w:szCs w:val="26"/>
          <w:lang w:val="ro-MD"/>
        </w:rPr>
        <w:t xml:space="preserve">            Soldul creanțelor privind lipsurile și delapidările de mijloace bănești și valori material aflate în organele de anchetă la începutul anului </w:t>
      </w:r>
      <w:r w:rsidRPr="00B14E4D">
        <w:rPr>
          <w:rFonts w:ascii="Times New Roman" w:hAnsi="Times New Roman"/>
          <w:bCs/>
          <w:sz w:val="26"/>
          <w:szCs w:val="26"/>
          <w:lang w:val="ro-MD"/>
        </w:rPr>
        <w:t>2021 a fost înregistrat</w:t>
      </w:r>
      <w:r w:rsidR="00C24BF3">
        <w:rPr>
          <w:rFonts w:ascii="Times New Roman" w:hAnsi="Times New Roman"/>
          <w:bCs/>
          <w:sz w:val="26"/>
          <w:szCs w:val="26"/>
          <w:lang w:val="ro-MD"/>
        </w:rPr>
        <w:t xml:space="preserve">în sumă de </w:t>
      </w:r>
      <w:r w:rsidRPr="00B14E4D">
        <w:rPr>
          <w:rFonts w:ascii="Times New Roman" w:hAnsi="Times New Roman"/>
          <w:sz w:val="26"/>
          <w:szCs w:val="26"/>
          <w:lang w:val="ro-MD"/>
        </w:rPr>
        <w:t>25,1</w:t>
      </w:r>
      <w:r w:rsidRPr="00B14E4D">
        <w:rPr>
          <w:rFonts w:ascii="Times New Roman" w:hAnsi="Times New Roman"/>
          <w:bCs/>
          <w:sz w:val="26"/>
          <w:szCs w:val="26"/>
          <w:lang w:val="ro-MD"/>
        </w:rPr>
        <w:t xml:space="preserve"> mii lei, soldul la 31.12.2021constituie </w:t>
      </w:r>
      <w:r w:rsidRPr="00B14E4D">
        <w:rPr>
          <w:rFonts w:ascii="Times New Roman" w:hAnsi="Times New Roman"/>
          <w:sz w:val="26"/>
          <w:szCs w:val="26"/>
          <w:lang w:val="ro-MD"/>
        </w:rPr>
        <w:t>25,1</w:t>
      </w:r>
      <w:r w:rsidRPr="00B14E4D">
        <w:rPr>
          <w:rFonts w:ascii="Times New Roman" w:hAnsi="Times New Roman"/>
          <w:bCs/>
          <w:sz w:val="26"/>
          <w:szCs w:val="26"/>
          <w:lang w:val="ro-MD"/>
        </w:rPr>
        <w:t xml:space="preserve"> mii lei</w:t>
      </w:r>
      <w:r w:rsidR="00C24BF3">
        <w:rPr>
          <w:rFonts w:ascii="Times New Roman" w:hAnsi="Times New Roman"/>
          <w:bCs/>
          <w:sz w:val="26"/>
          <w:szCs w:val="26"/>
          <w:lang w:val="ro-MD"/>
        </w:rPr>
        <w:t>. P</w:t>
      </w:r>
      <w:r w:rsidRPr="00B14E4D">
        <w:rPr>
          <w:rFonts w:ascii="Times New Roman" w:hAnsi="Times New Roman"/>
          <w:bCs/>
          <w:sz w:val="26"/>
          <w:szCs w:val="26"/>
          <w:lang w:val="ro-MD"/>
        </w:rPr>
        <w:t xml:space="preserve">e parcursul </w:t>
      </w:r>
      <w:r w:rsidRPr="00B14E4D">
        <w:rPr>
          <w:rFonts w:ascii="Times New Roman" w:hAnsi="Times New Roman"/>
          <w:sz w:val="26"/>
          <w:szCs w:val="26"/>
          <w:lang w:val="ro-MD"/>
        </w:rPr>
        <w:t>anului 2021</w:t>
      </w:r>
      <w:r w:rsidRPr="00B14E4D">
        <w:rPr>
          <w:rFonts w:ascii="Times New Roman" w:hAnsi="Times New Roman"/>
          <w:bCs/>
          <w:sz w:val="26"/>
          <w:szCs w:val="26"/>
          <w:lang w:val="ro-MD"/>
        </w:rPr>
        <w:t xml:space="preserve"> nu s-au majorat nici </w:t>
      </w:r>
      <w:r w:rsidRPr="00B14E4D">
        <w:rPr>
          <w:rFonts w:ascii="Times New Roman" w:hAnsi="Times New Roman"/>
          <w:sz w:val="26"/>
          <w:szCs w:val="26"/>
          <w:lang w:val="ro-MD"/>
        </w:rPr>
        <w:t>nu s-au</w:t>
      </w:r>
      <w:r w:rsidRPr="00B14E4D">
        <w:rPr>
          <w:rFonts w:ascii="Times New Roman" w:hAnsi="Times New Roman"/>
          <w:bCs/>
          <w:sz w:val="26"/>
          <w:szCs w:val="26"/>
          <w:lang w:val="ro-MD"/>
        </w:rPr>
        <w:t xml:space="preserve"> micsorat creanțele cu privire la </w:t>
      </w:r>
      <w:r w:rsidRPr="00B14E4D">
        <w:rPr>
          <w:rFonts w:ascii="Times New Roman" w:hAnsi="Times New Roman"/>
          <w:sz w:val="26"/>
          <w:szCs w:val="26"/>
          <w:lang w:val="ro-MD"/>
        </w:rPr>
        <w:t xml:space="preserve">lipsurile și delapidările de mijloace bănești și valori material aflate în organele de anchetă, </w:t>
      </w:r>
      <w:r w:rsidR="00C24BF3">
        <w:rPr>
          <w:rFonts w:ascii="Times New Roman" w:hAnsi="Times New Roman"/>
          <w:sz w:val="26"/>
          <w:szCs w:val="26"/>
          <w:lang w:val="ro-MD"/>
        </w:rPr>
        <w:t>conform tabelei</w:t>
      </w:r>
      <w:r w:rsidRPr="00B14E4D">
        <w:rPr>
          <w:rFonts w:ascii="Times New Roman" w:hAnsi="Times New Roman"/>
          <w:sz w:val="26"/>
          <w:szCs w:val="26"/>
          <w:lang w:val="ro-MD"/>
        </w:rPr>
        <w:t>:</w:t>
      </w:r>
    </w:p>
    <w:p w14:paraId="3DB00CF1" w14:textId="423C5910" w:rsidR="00BE68DE" w:rsidRDefault="00C24BF3" w:rsidP="00824717">
      <w:pPr>
        <w:pStyle w:val="a5"/>
        <w:rPr>
          <w:rFonts w:ascii="Times New Roman" w:hAnsi="Times New Roman"/>
          <w:bCs/>
          <w:i/>
          <w:lang w:val="ro-MD"/>
        </w:rPr>
      </w:pPr>
      <w:r>
        <w:rPr>
          <w:rFonts w:ascii="Times New Roman" w:hAnsi="Times New Roman"/>
          <w:bCs/>
          <w:sz w:val="26"/>
          <w:szCs w:val="26"/>
          <w:lang w:val="ro-MD"/>
        </w:rPr>
        <w:tab/>
      </w:r>
      <w:r>
        <w:rPr>
          <w:rFonts w:ascii="Times New Roman" w:hAnsi="Times New Roman"/>
          <w:bCs/>
          <w:sz w:val="26"/>
          <w:szCs w:val="26"/>
          <w:lang w:val="ro-MD"/>
        </w:rPr>
        <w:tab/>
      </w:r>
      <w:r>
        <w:rPr>
          <w:rFonts w:ascii="Times New Roman" w:hAnsi="Times New Roman"/>
          <w:bCs/>
          <w:sz w:val="26"/>
          <w:szCs w:val="26"/>
          <w:lang w:val="ro-MD"/>
        </w:rPr>
        <w:tab/>
      </w:r>
      <w:r>
        <w:rPr>
          <w:rFonts w:ascii="Times New Roman" w:hAnsi="Times New Roman"/>
          <w:bCs/>
          <w:sz w:val="26"/>
          <w:szCs w:val="26"/>
          <w:lang w:val="ro-MD"/>
        </w:rPr>
        <w:tab/>
      </w:r>
      <w:r>
        <w:rPr>
          <w:rFonts w:ascii="Times New Roman" w:hAnsi="Times New Roman"/>
          <w:bCs/>
          <w:sz w:val="26"/>
          <w:szCs w:val="26"/>
          <w:lang w:val="ro-MD"/>
        </w:rPr>
        <w:tab/>
      </w:r>
      <w:r>
        <w:rPr>
          <w:rFonts w:ascii="Times New Roman" w:hAnsi="Times New Roman"/>
          <w:bCs/>
          <w:sz w:val="26"/>
          <w:szCs w:val="26"/>
          <w:lang w:val="ro-MD"/>
        </w:rPr>
        <w:tab/>
      </w:r>
      <w:r>
        <w:rPr>
          <w:rFonts w:ascii="Times New Roman" w:hAnsi="Times New Roman"/>
          <w:bCs/>
          <w:sz w:val="26"/>
          <w:szCs w:val="26"/>
          <w:lang w:val="ro-MD"/>
        </w:rPr>
        <w:tab/>
      </w:r>
      <w:r>
        <w:rPr>
          <w:rFonts w:ascii="Times New Roman" w:hAnsi="Times New Roman"/>
          <w:bCs/>
          <w:sz w:val="26"/>
          <w:szCs w:val="26"/>
          <w:lang w:val="ro-MD"/>
        </w:rPr>
        <w:tab/>
      </w:r>
      <w:r>
        <w:rPr>
          <w:rFonts w:ascii="Times New Roman" w:hAnsi="Times New Roman"/>
          <w:bCs/>
          <w:sz w:val="26"/>
          <w:szCs w:val="26"/>
          <w:lang w:val="ro-MD"/>
        </w:rPr>
        <w:tab/>
      </w:r>
      <w:r>
        <w:rPr>
          <w:rFonts w:ascii="Times New Roman" w:hAnsi="Times New Roman"/>
          <w:bCs/>
          <w:sz w:val="26"/>
          <w:szCs w:val="26"/>
          <w:lang w:val="ro-MD"/>
        </w:rPr>
        <w:tab/>
      </w:r>
      <w:r>
        <w:rPr>
          <w:rFonts w:ascii="Times New Roman" w:hAnsi="Times New Roman"/>
          <w:bCs/>
          <w:sz w:val="26"/>
          <w:szCs w:val="26"/>
          <w:lang w:val="ro-MD"/>
        </w:rPr>
        <w:tab/>
      </w:r>
      <w:r w:rsidR="00BE68DE" w:rsidRPr="00BE68DE">
        <w:rPr>
          <w:rFonts w:ascii="Times New Roman" w:hAnsi="Times New Roman"/>
          <w:bCs/>
          <w:i/>
          <w:lang w:val="ro-MD"/>
        </w:rPr>
        <w:t>Tabela nr.12</w:t>
      </w:r>
    </w:p>
    <w:p w14:paraId="43634657" w14:textId="01C028B8" w:rsidR="00BE68DE" w:rsidRPr="001D5E1A" w:rsidRDefault="00BE68DE" w:rsidP="001D5E1A">
      <w:pPr>
        <w:pStyle w:val="a5"/>
        <w:ind w:left="708" w:firstLine="708"/>
        <w:jc w:val="center"/>
        <w:rPr>
          <w:rFonts w:ascii="Times New Roman" w:hAnsi="Times New Roman"/>
          <w:bCs/>
          <w:i/>
          <w:iCs/>
          <w:sz w:val="26"/>
          <w:szCs w:val="26"/>
          <w:lang w:val="ro-MD"/>
        </w:rPr>
      </w:pPr>
      <w:r w:rsidRPr="001D5E1A">
        <w:rPr>
          <w:rFonts w:ascii="Times New Roman" w:hAnsi="Times New Roman"/>
          <w:bCs/>
          <w:i/>
          <w:iCs/>
          <w:sz w:val="26"/>
          <w:szCs w:val="26"/>
          <w:lang w:val="ro-MD"/>
        </w:rPr>
        <w:t xml:space="preserve">Informația privind </w:t>
      </w:r>
      <w:r w:rsidRPr="001D5E1A">
        <w:rPr>
          <w:rFonts w:ascii="Times New Roman" w:hAnsi="Times New Roman"/>
          <w:bCs/>
          <w:i/>
          <w:sz w:val="26"/>
          <w:szCs w:val="26"/>
          <w:lang w:val="ro-MD"/>
        </w:rPr>
        <w:t xml:space="preserve">la </w:t>
      </w:r>
      <w:r w:rsidRPr="001D5E1A">
        <w:rPr>
          <w:rFonts w:ascii="Times New Roman" w:hAnsi="Times New Roman"/>
          <w:i/>
          <w:sz w:val="26"/>
          <w:szCs w:val="26"/>
          <w:lang w:val="ro-MD"/>
        </w:rPr>
        <w:t>lipsurile și delapidările de mijloace bănești</w:t>
      </w:r>
      <w:r w:rsidRPr="001D5E1A">
        <w:rPr>
          <w:rFonts w:ascii="Times New Roman" w:hAnsi="Times New Roman"/>
          <w:bCs/>
          <w:i/>
          <w:iCs/>
          <w:sz w:val="26"/>
          <w:szCs w:val="26"/>
          <w:lang w:val="ro-MD"/>
        </w:rPr>
        <w:t xml:space="preserve"> înregistrate la 31.12.2021</w:t>
      </w:r>
    </w:p>
    <w:p w14:paraId="5220D518" w14:textId="253859EF" w:rsidR="00824717" w:rsidRPr="00BE68DE" w:rsidRDefault="00BE68DE" w:rsidP="00BE68DE">
      <w:pPr>
        <w:pStyle w:val="a5"/>
        <w:ind w:left="7080" w:firstLine="708"/>
        <w:rPr>
          <w:rFonts w:ascii="Times New Roman" w:hAnsi="Times New Roman"/>
          <w:bCs/>
          <w:sz w:val="20"/>
          <w:szCs w:val="20"/>
          <w:lang w:val="ro-MD"/>
        </w:rPr>
      </w:pPr>
      <w:r>
        <w:rPr>
          <w:rFonts w:ascii="Times New Roman" w:hAnsi="Times New Roman"/>
          <w:bCs/>
          <w:sz w:val="20"/>
          <w:szCs w:val="20"/>
          <w:lang w:val="ro-MD"/>
        </w:rPr>
        <w:t xml:space="preserve">           </w:t>
      </w:r>
      <w:r w:rsidR="00824717" w:rsidRPr="00BE68DE">
        <w:rPr>
          <w:rFonts w:ascii="Times New Roman" w:hAnsi="Times New Roman"/>
          <w:bCs/>
          <w:sz w:val="20"/>
          <w:szCs w:val="20"/>
          <w:lang w:val="ro-MD"/>
        </w:rPr>
        <w:t>mii lei</w:t>
      </w:r>
    </w:p>
    <w:tbl>
      <w:tblPr>
        <w:tblStyle w:val="2"/>
        <w:tblW w:w="9351" w:type="dxa"/>
        <w:tblInd w:w="0" w:type="dxa"/>
        <w:tblLook w:val="04A0" w:firstRow="1" w:lastRow="0" w:firstColumn="1" w:lastColumn="0" w:noHBand="0" w:noVBand="1"/>
      </w:tblPr>
      <w:tblGrid>
        <w:gridCol w:w="996"/>
        <w:gridCol w:w="4244"/>
        <w:gridCol w:w="2291"/>
        <w:gridCol w:w="1820"/>
      </w:tblGrid>
      <w:tr w:rsidR="00824717" w:rsidRPr="00B14E4D" w14:paraId="3F0F53CF" w14:textId="77777777" w:rsidTr="00824717">
        <w:trPr>
          <w:trHeight w:val="301"/>
        </w:trPr>
        <w:tc>
          <w:tcPr>
            <w:tcW w:w="996" w:type="dxa"/>
            <w:tcBorders>
              <w:top w:val="single" w:sz="4" w:space="0" w:color="auto"/>
              <w:left w:val="single" w:sz="4" w:space="0" w:color="auto"/>
              <w:bottom w:val="single" w:sz="4" w:space="0" w:color="auto"/>
              <w:right w:val="single" w:sz="4" w:space="0" w:color="auto"/>
            </w:tcBorders>
            <w:vAlign w:val="center"/>
            <w:hideMark/>
          </w:tcPr>
          <w:p w14:paraId="509BE40B" w14:textId="77777777" w:rsidR="00824717" w:rsidRPr="00BE68DE" w:rsidRDefault="00824717" w:rsidP="00824717">
            <w:pPr>
              <w:pStyle w:val="a5"/>
              <w:rPr>
                <w:rFonts w:ascii="Times New Roman" w:hAnsi="Times New Roman"/>
                <w:b/>
                <w:i/>
                <w:sz w:val="24"/>
                <w:szCs w:val="24"/>
                <w:lang w:val="ro-MD"/>
              </w:rPr>
            </w:pPr>
            <w:r w:rsidRPr="00BE68DE">
              <w:rPr>
                <w:rFonts w:ascii="Times New Roman" w:hAnsi="Times New Roman"/>
                <w:b/>
                <w:i/>
                <w:sz w:val="24"/>
                <w:szCs w:val="24"/>
                <w:lang w:val="ro-MD"/>
              </w:rPr>
              <w:t>Nr.d/o</w:t>
            </w:r>
          </w:p>
        </w:tc>
        <w:tc>
          <w:tcPr>
            <w:tcW w:w="4244" w:type="dxa"/>
            <w:tcBorders>
              <w:top w:val="single" w:sz="4" w:space="0" w:color="auto"/>
              <w:left w:val="single" w:sz="4" w:space="0" w:color="auto"/>
              <w:bottom w:val="single" w:sz="4" w:space="0" w:color="auto"/>
              <w:right w:val="single" w:sz="4" w:space="0" w:color="auto"/>
            </w:tcBorders>
            <w:vAlign w:val="center"/>
            <w:hideMark/>
          </w:tcPr>
          <w:p w14:paraId="07884A2C" w14:textId="77777777" w:rsidR="00824717" w:rsidRPr="00BE68DE" w:rsidRDefault="00824717" w:rsidP="00824717">
            <w:pPr>
              <w:pStyle w:val="a5"/>
              <w:rPr>
                <w:rFonts w:ascii="Times New Roman" w:hAnsi="Times New Roman"/>
                <w:b/>
                <w:i/>
                <w:sz w:val="24"/>
                <w:szCs w:val="24"/>
                <w:lang w:val="ro-MD"/>
              </w:rPr>
            </w:pPr>
            <w:r w:rsidRPr="00BE68DE">
              <w:rPr>
                <w:rFonts w:ascii="Times New Roman" w:hAnsi="Times New Roman"/>
                <w:b/>
                <w:i/>
                <w:sz w:val="24"/>
                <w:szCs w:val="24"/>
                <w:lang w:val="ro-MD"/>
              </w:rPr>
              <w:t>Denumirea instituției</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2923B1A" w14:textId="41FF5B77" w:rsidR="00824717" w:rsidRPr="00BE68DE" w:rsidRDefault="00824717" w:rsidP="00BE68DE">
            <w:pPr>
              <w:pStyle w:val="a5"/>
              <w:jc w:val="center"/>
              <w:rPr>
                <w:rFonts w:ascii="Times New Roman" w:hAnsi="Times New Roman"/>
                <w:b/>
                <w:i/>
                <w:sz w:val="24"/>
                <w:szCs w:val="24"/>
                <w:lang w:val="ro-MD"/>
              </w:rPr>
            </w:pPr>
            <w:r w:rsidRPr="00BE68DE">
              <w:rPr>
                <w:rFonts w:ascii="Times New Roman" w:hAnsi="Times New Roman"/>
                <w:b/>
                <w:i/>
                <w:sz w:val="24"/>
                <w:szCs w:val="24"/>
                <w:lang w:val="ro-MD"/>
              </w:rPr>
              <w:t>01.01.2021</w:t>
            </w:r>
          </w:p>
        </w:tc>
        <w:tc>
          <w:tcPr>
            <w:tcW w:w="1820" w:type="dxa"/>
            <w:tcBorders>
              <w:top w:val="single" w:sz="4" w:space="0" w:color="auto"/>
              <w:left w:val="single" w:sz="4" w:space="0" w:color="auto"/>
              <w:bottom w:val="single" w:sz="4" w:space="0" w:color="auto"/>
              <w:right w:val="single" w:sz="4" w:space="0" w:color="auto"/>
            </w:tcBorders>
            <w:vAlign w:val="center"/>
            <w:hideMark/>
          </w:tcPr>
          <w:p w14:paraId="7543A49F" w14:textId="011E0651" w:rsidR="00824717" w:rsidRPr="00BE68DE" w:rsidRDefault="00824717" w:rsidP="00BE68DE">
            <w:pPr>
              <w:pStyle w:val="a5"/>
              <w:jc w:val="center"/>
              <w:rPr>
                <w:rFonts w:ascii="Times New Roman" w:hAnsi="Times New Roman"/>
                <w:b/>
                <w:i/>
                <w:sz w:val="24"/>
                <w:szCs w:val="24"/>
                <w:lang w:val="ro-MD"/>
              </w:rPr>
            </w:pPr>
            <w:r w:rsidRPr="00BE68DE">
              <w:rPr>
                <w:rFonts w:ascii="Times New Roman" w:hAnsi="Times New Roman"/>
                <w:b/>
                <w:i/>
                <w:sz w:val="24"/>
                <w:szCs w:val="24"/>
                <w:lang w:val="ro-MD"/>
              </w:rPr>
              <w:t>3</w:t>
            </w:r>
            <w:r w:rsidR="00BE68DE">
              <w:rPr>
                <w:rFonts w:ascii="Times New Roman" w:hAnsi="Times New Roman"/>
                <w:b/>
                <w:i/>
                <w:sz w:val="24"/>
                <w:szCs w:val="24"/>
                <w:lang w:val="ro-MD"/>
              </w:rPr>
              <w:t>1</w:t>
            </w:r>
            <w:r w:rsidRPr="00BE68DE">
              <w:rPr>
                <w:rFonts w:ascii="Times New Roman" w:hAnsi="Times New Roman"/>
                <w:b/>
                <w:i/>
                <w:sz w:val="24"/>
                <w:szCs w:val="24"/>
                <w:lang w:val="ro-MD"/>
              </w:rPr>
              <w:t>.</w:t>
            </w:r>
            <w:r w:rsidR="00BE68DE">
              <w:rPr>
                <w:rFonts w:ascii="Times New Roman" w:hAnsi="Times New Roman"/>
                <w:b/>
                <w:i/>
                <w:sz w:val="24"/>
                <w:szCs w:val="24"/>
                <w:lang w:val="ro-MD"/>
              </w:rPr>
              <w:t>12</w:t>
            </w:r>
            <w:r w:rsidRPr="00BE68DE">
              <w:rPr>
                <w:rFonts w:ascii="Times New Roman" w:hAnsi="Times New Roman"/>
                <w:b/>
                <w:i/>
                <w:sz w:val="24"/>
                <w:szCs w:val="24"/>
                <w:lang w:val="ro-MD"/>
              </w:rPr>
              <w:t>.2021</w:t>
            </w:r>
          </w:p>
        </w:tc>
      </w:tr>
      <w:tr w:rsidR="00824717" w:rsidRPr="00B14E4D" w14:paraId="69A7F993" w14:textId="77777777" w:rsidTr="00824717">
        <w:trPr>
          <w:trHeight w:val="301"/>
        </w:trPr>
        <w:tc>
          <w:tcPr>
            <w:tcW w:w="996" w:type="dxa"/>
            <w:tcBorders>
              <w:top w:val="single" w:sz="4" w:space="0" w:color="auto"/>
              <w:left w:val="single" w:sz="4" w:space="0" w:color="auto"/>
              <w:bottom w:val="single" w:sz="4" w:space="0" w:color="auto"/>
              <w:right w:val="single" w:sz="4" w:space="0" w:color="auto"/>
            </w:tcBorders>
            <w:vAlign w:val="center"/>
            <w:hideMark/>
          </w:tcPr>
          <w:p w14:paraId="4A0F0357" w14:textId="77777777" w:rsidR="00824717" w:rsidRPr="00B14E4D" w:rsidRDefault="00824717" w:rsidP="00824717">
            <w:pPr>
              <w:pStyle w:val="a5"/>
              <w:rPr>
                <w:rFonts w:ascii="Times New Roman" w:hAnsi="Times New Roman"/>
                <w:bCs/>
                <w:sz w:val="26"/>
                <w:szCs w:val="26"/>
                <w:lang w:val="ro-MD"/>
              </w:rPr>
            </w:pPr>
            <w:r w:rsidRPr="00B14E4D">
              <w:rPr>
                <w:rFonts w:ascii="Times New Roman" w:hAnsi="Times New Roman"/>
                <w:bCs/>
                <w:sz w:val="26"/>
                <w:szCs w:val="26"/>
                <w:lang w:val="ro-MD"/>
              </w:rPr>
              <w:t>1</w:t>
            </w:r>
          </w:p>
        </w:tc>
        <w:tc>
          <w:tcPr>
            <w:tcW w:w="4244" w:type="dxa"/>
            <w:tcBorders>
              <w:top w:val="single" w:sz="4" w:space="0" w:color="auto"/>
              <w:left w:val="single" w:sz="4" w:space="0" w:color="auto"/>
              <w:bottom w:val="single" w:sz="4" w:space="0" w:color="auto"/>
              <w:right w:val="single" w:sz="4" w:space="0" w:color="auto"/>
            </w:tcBorders>
            <w:vAlign w:val="center"/>
            <w:hideMark/>
          </w:tcPr>
          <w:p w14:paraId="3D0003F6" w14:textId="77777777" w:rsidR="00824717" w:rsidRPr="00B14E4D" w:rsidRDefault="00824717" w:rsidP="00824717">
            <w:pPr>
              <w:pStyle w:val="a5"/>
              <w:rPr>
                <w:rFonts w:ascii="Times New Roman" w:hAnsi="Times New Roman"/>
                <w:bCs/>
                <w:sz w:val="26"/>
                <w:szCs w:val="26"/>
                <w:lang w:val="ro-MD"/>
              </w:rPr>
            </w:pPr>
            <w:r w:rsidRPr="00B14E4D">
              <w:rPr>
                <w:rFonts w:ascii="Times New Roman" w:hAnsi="Times New Roman"/>
                <w:bCs/>
                <w:sz w:val="26"/>
                <w:szCs w:val="26"/>
                <w:lang w:val="ro-MD"/>
              </w:rPr>
              <w:t>Direcția Învățămînt Hîncești</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4A4C8A9" w14:textId="77777777" w:rsidR="00824717" w:rsidRPr="00B14E4D" w:rsidRDefault="00824717" w:rsidP="00BE68DE">
            <w:pPr>
              <w:pStyle w:val="a5"/>
              <w:jc w:val="center"/>
              <w:rPr>
                <w:rFonts w:ascii="Times New Roman" w:hAnsi="Times New Roman"/>
                <w:bCs/>
                <w:sz w:val="26"/>
                <w:szCs w:val="26"/>
                <w:lang w:val="ro-MD"/>
              </w:rPr>
            </w:pPr>
            <w:r w:rsidRPr="00B14E4D">
              <w:rPr>
                <w:rFonts w:ascii="Times New Roman" w:hAnsi="Times New Roman"/>
                <w:bCs/>
                <w:sz w:val="26"/>
                <w:szCs w:val="26"/>
                <w:lang w:val="ro-MD"/>
              </w:rPr>
              <w:t>9,5</w:t>
            </w:r>
          </w:p>
        </w:tc>
        <w:tc>
          <w:tcPr>
            <w:tcW w:w="1820" w:type="dxa"/>
            <w:tcBorders>
              <w:top w:val="single" w:sz="4" w:space="0" w:color="auto"/>
              <w:left w:val="single" w:sz="4" w:space="0" w:color="auto"/>
              <w:bottom w:val="single" w:sz="4" w:space="0" w:color="auto"/>
              <w:right w:val="single" w:sz="4" w:space="0" w:color="auto"/>
            </w:tcBorders>
            <w:vAlign w:val="center"/>
            <w:hideMark/>
          </w:tcPr>
          <w:p w14:paraId="00B2E280" w14:textId="77777777" w:rsidR="00824717" w:rsidRPr="00B14E4D" w:rsidRDefault="00824717" w:rsidP="00BE68DE">
            <w:pPr>
              <w:pStyle w:val="a5"/>
              <w:jc w:val="center"/>
              <w:rPr>
                <w:rFonts w:ascii="Times New Roman" w:hAnsi="Times New Roman"/>
                <w:bCs/>
                <w:sz w:val="26"/>
                <w:szCs w:val="26"/>
                <w:lang w:val="ro-MD"/>
              </w:rPr>
            </w:pPr>
            <w:r w:rsidRPr="00B14E4D">
              <w:rPr>
                <w:rFonts w:ascii="Times New Roman" w:hAnsi="Times New Roman"/>
                <w:bCs/>
                <w:sz w:val="26"/>
                <w:szCs w:val="26"/>
                <w:lang w:val="ro-MD"/>
              </w:rPr>
              <w:t>9,5</w:t>
            </w:r>
          </w:p>
        </w:tc>
      </w:tr>
      <w:tr w:rsidR="00824717" w:rsidRPr="00B14E4D" w14:paraId="11383940" w14:textId="77777777" w:rsidTr="00824717">
        <w:trPr>
          <w:trHeight w:val="285"/>
        </w:trPr>
        <w:tc>
          <w:tcPr>
            <w:tcW w:w="996" w:type="dxa"/>
            <w:tcBorders>
              <w:top w:val="single" w:sz="4" w:space="0" w:color="auto"/>
              <w:left w:val="single" w:sz="4" w:space="0" w:color="auto"/>
              <w:bottom w:val="single" w:sz="4" w:space="0" w:color="auto"/>
              <w:right w:val="single" w:sz="4" w:space="0" w:color="auto"/>
            </w:tcBorders>
            <w:vAlign w:val="center"/>
            <w:hideMark/>
          </w:tcPr>
          <w:p w14:paraId="6C1E7BA1" w14:textId="77777777" w:rsidR="00824717" w:rsidRPr="00B14E4D" w:rsidRDefault="00824717" w:rsidP="00824717">
            <w:pPr>
              <w:pStyle w:val="a5"/>
              <w:rPr>
                <w:rFonts w:ascii="Times New Roman" w:hAnsi="Times New Roman"/>
                <w:bCs/>
                <w:sz w:val="26"/>
                <w:szCs w:val="26"/>
                <w:lang w:val="ro-MD"/>
              </w:rPr>
            </w:pPr>
            <w:r w:rsidRPr="00B14E4D">
              <w:rPr>
                <w:rFonts w:ascii="Times New Roman" w:hAnsi="Times New Roman"/>
                <w:bCs/>
                <w:sz w:val="26"/>
                <w:szCs w:val="26"/>
                <w:lang w:val="ro-MD"/>
              </w:rPr>
              <w:t>2</w:t>
            </w:r>
          </w:p>
        </w:tc>
        <w:tc>
          <w:tcPr>
            <w:tcW w:w="4244" w:type="dxa"/>
            <w:tcBorders>
              <w:top w:val="single" w:sz="4" w:space="0" w:color="auto"/>
              <w:left w:val="single" w:sz="4" w:space="0" w:color="auto"/>
              <w:bottom w:val="single" w:sz="4" w:space="0" w:color="auto"/>
              <w:right w:val="single" w:sz="4" w:space="0" w:color="auto"/>
            </w:tcBorders>
            <w:vAlign w:val="center"/>
            <w:hideMark/>
          </w:tcPr>
          <w:p w14:paraId="6879C520" w14:textId="77777777" w:rsidR="00824717" w:rsidRPr="00B14E4D" w:rsidRDefault="00824717" w:rsidP="00824717">
            <w:pPr>
              <w:pStyle w:val="a5"/>
              <w:rPr>
                <w:rFonts w:ascii="Times New Roman" w:hAnsi="Times New Roman"/>
                <w:bCs/>
                <w:sz w:val="26"/>
                <w:szCs w:val="26"/>
                <w:lang w:val="ro-MD"/>
              </w:rPr>
            </w:pPr>
            <w:r w:rsidRPr="00B14E4D">
              <w:rPr>
                <w:rFonts w:ascii="Times New Roman" w:hAnsi="Times New Roman"/>
                <w:bCs/>
                <w:sz w:val="26"/>
                <w:szCs w:val="26"/>
                <w:lang w:val="ro-MD"/>
              </w:rPr>
              <w:t>Direcția Asistență Socială</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28C3D5C" w14:textId="77777777" w:rsidR="00824717" w:rsidRPr="00B14E4D" w:rsidRDefault="00824717" w:rsidP="00BE68DE">
            <w:pPr>
              <w:pStyle w:val="a5"/>
              <w:jc w:val="center"/>
              <w:rPr>
                <w:rFonts w:ascii="Times New Roman" w:hAnsi="Times New Roman"/>
                <w:bCs/>
                <w:sz w:val="26"/>
                <w:szCs w:val="26"/>
                <w:lang w:val="ro-MD"/>
              </w:rPr>
            </w:pPr>
            <w:r w:rsidRPr="00B14E4D">
              <w:rPr>
                <w:rFonts w:ascii="Times New Roman" w:hAnsi="Times New Roman"/>
                <w:bCs/>
                <w:sz w:val="26"/>
                <w:szCs w:val="26"/>
                <w:lang w:val="ro-MD"/>
              </w:rPr>
              <w:t>9,6</w:t>
            </w:r>
          </w:p>
        </w:tc>
        <w:tc>
          <w:tcPr>
            <w:tcW w:w="1820" w:type="dxa"/>
            <w:tcBorders>
              <w:top w:val="single" w:sz="4" w:space="0" w:color="auto"/>
              <w:left w:val="single" w:sz="4" w:space="0" w:color="auto"/>
              <w:bottom w:val="single" w:sz="4" w:space="0" w:color="auto"/>
              <w:right w:val="single" w:sz="4" w:space="0" w:color="auto"/>
            </w:tcBorders>
            <w:vAlign w:val="center"/>
            <w:hideMark/>
          </w:tcPr>
          <w:p w14:paraId="791AB900" w14:textId="77777777" w:rsidR="00824717" w:rsidRPr="00B14E4D" w:rsidRDefault="00824717" w:rsidP="00BE68DE">
            <w:pPr>
              <w:pStyle w:val="a5"/>
              <w:jc w:val="center"/>
              <w:rPr>
                <w:rFonts w:ascii="Times New Roman" w:hAnsi="Times New Roman"/>
                <w:bCs/>
                <w:sz w:val="26"/>
                <w:szCs w:val="26"/>
                <w:lang w:val="ro-MD"/>
              </w:rPr>
            </w:pPr>
            <w:r w:rsidRPr="00B14E4D">
              <w:rPr>
                <w:rFonts w:ascii="Times New Roman" w:hAnsi="Times New Roman"/>
                <w:bCs/>
                <w:sz w:val="26"/>
                <w:szCs w:val="26"/>
                <w:lang w:val="ro-MD"/>
              </w:rPr>
              <w:t>9,6</w:t>
            </w:r>
          </w:p>
        </w:tc>
      </w:tr>
      <w:tr w:rsidR="00824717" w:rsidRPr="00B14E4D" w14:paraId="3F025A77" w14:textId="77777777" w:rsidTr="00824717">
        <w:trPr>
          <w:trHeight w:val="301"/>
        </w:trPr>
        <w:tc>
          <w:tcPr>
            <w:tcW w:w="996" w:type="dxa"/>
            <w:tcBorders>
              <w:top w:val="single" w:sz="4" w:space="0" w:color="auto"/>
              <w:left w:val="single" w:sz="4" w:space="0" w:color="auto"/>
              <w:bottom w:val="single" w:sz="4" w:space="0" w:color="auto"/>
              <w:right w:val="single" w:sz="4" w:space="0" w:color="auto"/>
            </w:tcBorders>
            <w:vAlign w:val="center"/>
            <w:hideMark/>
          </w:tcPr>
          <w:p w14:paraId="34F916A8" w14:textId="77777777" w:rsidR="00824717" w:rsidRPr="00B14E4D" w:rsidRDefault="00824717" w:rsidP="00824717">
            <w:pPr>
              <w:pStyle w:val="a5"/>
              <w:rPr>
                <w:rFonts w:ascii="Times New Roman" w:hAnsi="Times New Roman"/>
                <w:bCs/>
                <w:sz w:val="26"/>
                <w:szCs w:val="26"/>
                <w:lang w:val="ro-MD"/>
              </w:rPr>
            </w:pPr>
            <w:r w:rsidRPr="00B14E4D">
              <w:rPr>
                <w:rFonts w:ascii="Times New Roman" w:hAnsi="Times New Roman"/>
                <w:bCs/>
                <w:sz w:val="26"/>
                <w:szCs w:val="26"/>
                <w:lang w:val="ro-MD"/>
              </w:rPr>
              <w:t>3</w:t>
            </w:r>
          </w:p>
        </w:tc>
        <w:tc>
          <w:tcPr>
            <w:tcW w:w="4244" w:type="dxa"/>
            <w:tcBorders>
              <w:top w:val="single" w:sz="4" w:space="0" w:color="auto"/>
              <w:left w:val="single" w:sz="4" w:space="0" w:color="auto"/>
              <w:bottom w:val="single" w:sz="4" w:space="0" w:color="auto"/>
              <w:right w:val="single" w:sz="4" w:space="0" w:color="auto"/>
            </w:tcBorders>
            <w:vAlign w:val="center"/>
            <w:hideMark/>
          </w:tcPr>
          <w:p w14:paraId="52E6ECAB" w14:textId="77777777" w:rsidR="00824717" w:rsidRPr="00B14E4D" w:rsidRDefault="00824717" w:rsidP="00824717">
            <w:pPr>
              <w:pStyle w:val="a5"/>
              <w:rPr>
                <w:rFonts w:ascii="Times New Roman" w:hAnsi="Times New Roman"/>
                <w:bCs/>
                <w:sz w:val="26"/>
                <w:szCs w:val="26"/>
                <w:lang w:val="ro-MD"/>
              </w:rPr>
            </w:pPr>
            <w:r w:rsidRPr="00B14E4D">
              <w:rPr>
                <w:rFonts w:ascii="Times New Roman" w:hAnsi="Times New Roman"/>
                <w:bCs/>
                <w:sz w:val="26"/>
                <w:szCs w:val="26"/>
                <w:lang w:val="ro-MD"/>
              </w:rPr>
              <w:t>Gimnaziul Tălăiești</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0123A76" w14:textId="77777777" w:rsidR="00824717" w:rsidRPr="00B14E4D" w:rsidRDefault="00824717" w:rsidP="00BE68DE">
            <w:pPr>
              <w:pStyle w:val="a5"/>
              <w:jc w:val="center"/>
              <w:rPr>
                <w:rFonts w:ascii="Times New Roman" w:hAnsi="Times New Roman"/>
                <w:bCs/>
                <w:sz w:val="26"/>
                <w:szCs w:val="26"/>
                <w:lang w:val="ro-MD"/>
              </w:rPr>
            </w:pPr>
            <w:r w:rsidRPr="00B14E4D">
              <w:rPr>
                <w:rFonts w:ascii="Times New Roman" w:hAnsi="Times New Roman"/>
                <w:bCs/>
                <w:sz w:val="26"/>
                <w:szCs w:val="26"/>
                <w:lang w:val="ro-MD"/>
              </w:rPr>
              <w:t>6,0</w:t>
            </w:r>
          </w:p>
        </w:tc>
        <w:tc>
          <w:tcPr>
            <w:tcW w:w="1820" w:type="dxa"/>
            <w:tcBorders>
              <w:top w:val="single" w:sz="4" w:space="0" w:color="auto"/>
              <w:left w:val="single" w:sz="4" w:space="0" w:color="auto"/>
              <w:bottom w:val="single" w:sz="4" w:space="0" w:color="auto"/>
              <w:right w:val="single" w:sz="4" w:space="0" w:color="auto"/>
            </w:tcBorders>
            <w:vAlign w:val="center"/>
            <w:hideMark/>
          </w:tcPr>
          <w:p w14:paraId="56596847" w14:textId="77777777" w:rsidR="00824717" w:rsidRPr="00B14E4D" w:rsidRDefault="00824717" w:rsidP="00BE68DE">
            <w:pPr>
              <w:pStyle w:val="a5"/>
              <w:jc w:val="center"/>
              <w:rPr>
                <w:rFonts w:ascii="Times New Roman" w:hAnsi="Times New Roman"/>
                <w:bCs/>
                <w:sz w:val="26"/>
                <w:szCs w:val="26"/>
                <w:lang w:val="ro-MD"/>
              </w:rPr>
            </w:pPr>
            <w:r w:rsidRPr="00B14E4D">
              <w:rPr>
                <w:rFonts w:ascii="Times New Roman" w:hAnsi="Times New Roman"/>
                <w:bCs/>
                <w:sz w:val="26"/>
                <w:szCs w:val="26"/>
                <w:lang w:val="ro-MD"/>
              </w:rPr>
              <w:t>6,0</w:t>
            </w:r>
          </w:p>
        </w:tc>
      </w:tr>
      <w:tr w:rsidR="00824717" w:rsidRPr="00B14E4D" w14:paraId="291B2921" w14:textId="77777777" w:rsidTr="00824717">
        <w:trPr>
          <w:trHeight w:val="285"/>
        </w:trPr>
        <w:tc>
          <w:tcPr>
            <w:tcW w:w="996" w:type="dxa"/>
            <w:tcBorders>
              <w:top w:val="single" w:sz="4" w:space="0" w:color="auto"/>
              <w:left w:val="single" w:sz="4" w:space="0" w:color="auto"/>
              <w:bottom w:val="single" w:sz="4" w:space="0" w:color="auto"/>
              <w:right w:val="single" w:sz="4" w:space="0" w:color="auto"/>
            </w:tcBorders>
            <w:vAlign w:val="center"/>
          </w:tcPr>
          <w:p w14:paraId="58555335" w14:textId="77777777" w:rsidR="00824717" w:rsidRPr="00B14E4D" w:rsidRDefault="00824717" w:rsidP="00824717">
            <w:pPr>
              <w:pStyle w:val="a5"/>
              <w:rPr>
                <w:rFonts w:ascii="Times New Roman" w:hAnsi="Times New Roman"/>
                <w:bCs/>
                <w:sz w:val="26"/>
                <w:szCs w:val="26"/>
                <w:lang w:val="ro-MD"/>
              </w:rPr>
            </w:pPr>
          </w:p>
        </w:tc>
        <w:tc>
          <w:tcPr>
            <w:tcW w:w="4244" w:type="dxa"/>
            <w:tcBorders>
              <w:top w:val="single" w:sz="4" w:space="0" w:color="auto"/>
              <w:left w:val="single" w:sz="4" w:space="0" w:color="auto"/>
              <w:bottom w:val="single" w:sz="4" w:space="0" w:color="auto"/>
              <w:right w:val="single" w:sz="4" w:space="0" w:color="auto"/>
            </w:tcBorders>
            <w:vAlign w:val="center"/>
            <w:hideMark/>
          </w:tcPr>
          <w:p w14:paraId="5C65F923" w14:textId="77777777" w:rsidR="00824717" w:rsidRPr="00BE68DE" w:rsidRDefault="00824717" w:rsidP="00824717">
            <w:pPr>
              <w:pStyle w:val="a5"/>
              <w:rPr>
                <w:rFonts w:ascii="Times New Roman" w:hAnsi="Times New Roman"/>
                <w:b/>
                <w:bCs/>
                <w:i/>
                <w:sz w:val="26"/>
                <w:szCs w:val="26"/>
                <w:lang w:val="ro-MD"/>
              </w:rPr>
            </w:pPr>
            <w:r w:rsidRPr="00BE68DE">
              <w:rPr>
                <w:rFonts w:ascii="Times New Roman" w:hAnsi="Times New Roman"/>
                <w:b/>
                <w:bCs/>
                <w:i/>
                <w:sz w:val="26"/>
                <w:szCs w:val="26"/>
                <w:lang w:val="ro-MD"/>
              </w:rPr>
              <w:t>Total</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F13883C" w14:textId="68B4BC67" w:rsidR="00824717" w:rsidRPr="00BE68DE" w:rsidRDefault="00824717" w:rsidP="00BE68DE">
            <w:pPr>
              <w:pStyle w:val="a5"/>
              <w:jc w:val="center"/>
              <w:rPr>
                <w:rFonts w:ascii="Times New Roman" w:hAnsi="Times New Roman"/>
                <w:b/>
                <w:bCs/>
                <w:i/>
                <w:sz w:val="26"/>
                <w:szCs w:val="26"/>
                <w:lang w:val="ro-MD"/>
              </w:rPr>
            </w:pPr>
            <w:r w:rsidRPr="00BE68DE">
              <w:rPr>
                <w:rFonts w:ascii="Times New Roman" w:hAnsi="Times New Roman"/>
                <w:b/>
                <w:bCs/>
                <w:i/>
                <w:sz w:val="26"/>
                <w:szCs w:val="26"/>
                <w:lang w:val="ro-MD"/>
              </w:rPr>
              <w:t>25</w:t>
            </w:r>
            <w:r w:rsidR="00C24BF3" w:rsidRPr="00BE68DE">
              <w:rPr>
                <w:rFonts w:ascii="Times New Roman" w:hAnsi="Times New Roman"/>
                <w:b/>
                <w:bCs/>
                <w:i/>
                <w:sz w:val="26"/>
                <w:szCs w:val="26"/>
                <w:lang w:val="ro-MD"/>
              </w:rPr>
              <w:t>,</w:t>
            </w:r>
            <w:r w:rsidRPr="00BE68DE">
              <w:rPr>
                <w:rFonts w:ascii="Times New Roman" w:hAnsi="Times New Roman"/>
                <w:b/>
                <w:bCs/>
                <w:i/>
                <w:sz w:val="26"/>
                <w:szCs w:val="26"/>
                <w:lang w:val="ro-MD"/>
              </w:rPr>
              <w:t>1</w:t>
            </w:r>
          </w:p>
        </w:tc>
        <w:tc>
          <w:tcPr>
            <w:tcW w:w="1820" w:type="dxa"/>
            <w:tcBorders>
              <w:top w:val="single" w:sz="4" w:space="0" w:color="auto"/>
              <w:left w:val="single" w:sz="4" w:space="0" w:color="auto"/>
              <w:bottom w:val="single" w:sz="4" w:space="0" w:color="auto"/>
              <w:right w:val="single" w:sz="4" w:space="0" w:color="auto"/>
            </w:tcBorders>
            <w:vAlign w:val="center"/>
            <w:hideMark/>
          </w:tcPr>
          <w:p w14:paraId="3B5E3B71" w14:textId="60B0A449" w:rsidR="00824717" w:rsidRPr="00BE68DE" w:rsidRDefault="00824717" w:rsidP="00BE68DE">
            <w:pPr>
              <w:pStyle w:val="a5"/>
              <w:jc w:val="center"/>
              <w:rPr>
                <w:rFonts w:ascii="Times New Roman" w:hAnsi="Times New Roman"/>
                <w:b/>
                <w:bCs/>
                <w:i/>
                <w:sz w:val="26"/>
                <w:szCs w:val="26"/>
                <w:lang w:val="ro-MD"/>
              </w:rPr>
            </w:pPr>
            <w:r w:rsidRPr="00BE68DE">
              <w:rPr>
                <w:rFonts w:ascii="Times New Roman" w:hAnsi="Times New Roman"/>
                <w:b/>
                <w:bCs/>
                <w:i/>
                <w:sz w:val="26"/>
                <w:szCs w:val="26"/>
                <w:lang w:val="ro-MD"/>
              </w:rPr>
              <w:t>25</w:t>
            </w:r>
            <w:r w:rsidR="00C24BF3" w:rsidRPr="00BE68DE">
              <w:rPr>
                <w:rFonts w:ascii="Times New Roman" w:hAnsi="Times New Roman"/>
                <w:b/>
                <w:bCs/>
                <w:i/>
                <w:sz w:val="26"/>
                <w:szCs w:val="26"/>
                <w:lang w:val="ro-MD"/>
              </w:rPr>
              <w:t>,</w:t>
            </w:r>
            <w:r w:rsidRPr="00BE68DE">
              <w:rPr>
                <w:rFonts w:ascii="Times New Roman" w:hAnsi="Times New Roman"/>
                <w:b/>
                <w:bCs/>
                <w:i/>
                <w:sz w:val="26"/>
                <w:szCs w:val="26"/>
                <w:lang w:val="ro-MD"/>
              </w:rPr>
              <w:t>1</w:t>
            </w:r>
          </w:p>
        </w:tc>
      </w:tr>
    </w:tbl>
    <w:p w14:paraId="73E3CADC" w14:textId="77777777" w:rsidR="00C24BF3" w:rsidRPr="00C24BF3" w:rsidRDefault="00C24BF3" w:rsidP="00824717">
      <w:pPr>
        <w:pStyle w:val="a5"/>
        <w:rPr>
          <w:rFonts w:ascii="Times New Roman" w:hAnsi="Times New Roman"/>
          <w:sz w:val="16"/>
          <w:szCs w:val="16"/>
          <w:lang w:val="ro-MD"/>
        </w:rPr>
      </w:pPr>
    </w:p>
    <w:p w14:paraId="1205B0FB" w14:textId="4DE09B8B" w:rsidR="00824717" w:rsidRPr="00B14E4D" w:rsidRDefault="00824717" w:rsidP="00BE68DE">
      <w:pPr>
        <w:pStyle w:val="a5"/>
        <w:ind w:firstLine="708"/>
        <w:jc w:val="both"/>
        <w:rPr>
          <w:rFonts w:ascii="Times New Roman" w:hAnsi="Times New Roman"/>
          <w:sz w:val="26"/>
          <w:szCs w:val="26"/>
          <w:lang w:val="ro-MD"/>
        </w:rPr>
      </w:pPr>
      <w:r w:rsidRPr="00B14E4D">
        <w:rPr>
          <w:rFonts w:ascii="Times New Roman" w:hAnsi="Times New Roman"/>
          <w:sz w:val="26"/>
          <w:szCs w:val="26"/>
          <w:lang w:val="ro-MD"/>
        </w:rPr>
        <w:t>Soldul extrabilanțier a activelor luate în locațiune/arendă la contul extrabilanțier la începutul anului 2021 a constituit 7153,7 mii lei, la 31.12.2021 soldul extrabilanțier a constituit 392501</w:t>
      </w:r>
      <w:r w:rsidR="00C24BF3">
        <w:rPr>
          <w:rFonts w:ascii="Times New Roman" w:hAnsi="Times New Roman"/>
          <w:sz w:val="26"/>
          <w:szCs w:val="26"/>
          <w:lang w:val="ro-MD"/>
        </w:rPr>
        <w:t>,</w:t>
      </w:r>
      <w:r w:rsidRPr="00B14E4D">
        <w:rPr>
          <w:rFonts w:ascii="Times New Roman" w:hAnsi="Times New Roman"/>
          <w:sz w:val="26"/>
          <w:szCs w:val="26"/>
          <w:lang w:val="ro-MD"/>
        </w:rPr>
        <w:t>4 mii lei, care în anul 2021 s-a majorat cu 385347</w:t>
      </w:r>
      <w:r w:rsidR="00BE68DE">
        <w:rPr>
          <w:rFonts w:ascii="Times New Roman" w:hAnsi="Times New Roman"/>
          <w:sz w:val="26"/>
          <w:szCs w:val="26"/>
          <w:lang w:val="ro-MD"/>
        </w:rPr>
        <w:t>,</w:t>
      </w:r>
      <w:r w:rsidRPr="00B14E4D">
        <w:rPr>
          <w:rFonts w:ascii="Times New Roman" w:hAnsi="Times New Roman"/>
          <w:sz w:val="26"/>
          <w:szCs w:val="26"/>
          <w:lang w:val="ro-MD"/>
        </w:rPr>
        <w:t>7 mii lei</w:t>
      </w:r>
    </w:p>
    <w:p w14:paraId="7F63466D" w14:textId="39995BA6" w:rsidR="00824717" w:rsidRPr="00B14E4D" w:rsidRDefault="00824717" w:rsidP="00BE68DE">
      <w:pPr>
        <w:pStyle w:val="a5"/>
        <w:ind w:firstLine="708"/>
        <w:jc w:val="both"/>
        <w:rPr>
          <w:rFonts w:ascii="Times New Roman" w:hAnsi="Times New Roman"/>
          <w:sz w:val="26"/>
          <w:szCs w:val="26"/>
          <w:lang w:val="ro-MD"/>
        </w:rPr>
      </w:pPr>
      <w:r w:rsidRPr="00B14E4D">
        <w:rPr>
          <w:rFonts w:ascii="Times New Roman" w:hAnsi="Times New Roman"/>
          <w:sz w:val="26"/>
          <w:szCs w:val="26"/>
          <w:lang w:val="ro-MD"/>
        </w:rPr>
        <w:t>Cheltuelile capitale efectuate la entitățile publice din raionul Hîncești au fost transmise către unitățile administrativ teritoriale din raion pentru majorarea valorii inițiale a clădirilor cu suma de 673</w:t>
      </w:r>
      <w:r w:rsidR="00BE68DE">
        <w:rPr>
          <w:rFonts w:ascii="Times New Roman" w:hAnsi="Times New Roman"/>
          <w:sz w:val="26"/>
          <w:szCs w:val="26"/>
          <w:lang w:val="ro-MD"/>
        </w:rPr>
        <w:t>,</w:t>
      </w:r>
      <w:r w:rsidRPr="00B14E4D">
        <w:rPr>
          <w:rFonts w:ascii="Times New Roman" w:hAnsi="Times New Roman"/>
          <w:sz w:val="26"/>
          <w:szCs w:val="26"/>
          <w:lang w:val="ro-MD"/>
        </w:rPr>
        <w:t>7 mii lei, concomitent conform contractelor locațiune/arendă acumulate de la instituțiile din subordinea consiliului raional sa precizat valoarea inițial</w:t>
      </w:r>
      <w:r w:rsidR="00BE68DE">
        <w:rPr>
          <w:rFonts w:ascii="Times New Roman" w:hAnsi="Times New Roman"/>
          <w:sz w:val="26"/>
          <w:szCs w:val="26"/>
          <w:lang w:val="ro-MD"/>
        </w:rPr>
        <w:t xml:space="preserve">ă </w:t>
      </w:r>
      <w:r w:rsidRPr="00B14E4D">
        <w:rPr>
          <w:rFonts w:ascii="Times New Roman" w:hAnsi="Times New Roman"/>
          <w:sz w:val="26"/>
          <w:szCs w:val="26"/>
          <w:lang w:val="ro-MD"/>
        </w:rPr>
        <w:t>a clădirilor în sumă de 384674,0 mii lei</w:t>
      </w:r>
    </w:p>
    <w:p w14:paraId="1E91BB1C" w14:textId="77777777" w:rsidR="00824717" w:rsidRPr="00B14E4D" w:rsidRDefault="00824717" w:rsidP="00BE68DE">
      <w:pPr>
        <w:pStyle w:val="a5"/>
        <w:jc w:val="both"/>
        <w:rPr>
          <w:rFonts w:ascii="Times New Roman" w:hAnsi="Times New Roman"/>
          <w:sz w:val="26"/>
          <w:szCs w:val="26"/>
          <w:lang w:val="ro-MD"/>
        </w:rPr>
      </w:pPr>
      <w:r w:rsidRPr="00B14E4D">
        <w:rPr>
          <w:rFonts w:ascii="Times New Roman" w:hAnsi="Times New Roman"/>
          <w:sz w:val="26"/>
          <w:szCs w:val="26"/>
          <w:lang w:val="ro-MD"/>
        </w:rPr>
        <w:t xml:space="preserve">        La 31.12.2021 s-au înregistrat datorii privind înprumuturile recreditate din surse externe în sumă de 1549110,42 EURO sau 31127,5 mii lei acordate Consiliului raional Hîncești de către Banca Europeană pentru reconstrucția și dezvoltarea în 6 localități ale raionului Hîncești la realizarea programului de dezvoltarea a serviciilor de aprovizionarea cu apă potabilă.</w:t>
      </w:r>
    </w:p>
    <w:p w14:paraId="57C3F038" w14:textId="77777777" w:rsidR="00824717" w:rsidRPr="00B14E4D" w:rsidRDefault="00824717" w:rsidP="00BE68DE">
      <w:pPr>
        <w:pStyle w:val="a5"/>
        <w:ind w:firstLine="708"/>
        <w:jc w:val="both"/>
        <w:rPr>
          <w:rFonts w:ascii="Times New Roman" w:hAnsi="Times New Roman"/>
          <w:bCs/>
          <w:color w:val="000000" w:themeColor="text1"/>
          <w:sz w:val="26"/>
          <w:szCs w:val="26"/>
          <w:lang w:val="ro-MD"/>
        </w:rPr>
      </w:pPr>
      <w:r w:rsidRPr="00B14E4D">
        <w:rPr>
          <w:rFonts w:ascii="Times New Roman" w:hAnsi="Times New Roman"/>
          <w:bCs/>
          <w:color w:val="000000" w:themeColor="text1"/>
          <w:sz w:val="26"/>
          <w:szCs w:val="26"/>
          <w:lang w:val="ro-MD"/>
        </w:rPr>
        <w:t xml:space="preserve">Soldul împrumutului recreditat din surse externe la 31.12.2021 în cadrul Proiectului de dezvoltate a serviciilor de aprovizionare cu apă potabilă constituie </w:t>
      </w:r>
      <w:r w:rsidRPr="00B14E4D">
        <w:rPr>
          <w:rFonts w:ascii="Times New Roman" w:hAnsi="Times New Roman"/>
          <w:color w:val="000000" w:themeColor="text1"/>
          <w:sz w:val="26"/>
          <w:szCs w:val="26"/>
          <w:lang w:val="ro-MD"/>
        </w:rPr>
        <w:t>498421,59 Euro</w:t>
      </w:r>
      <w:r w:rsidRPr="00B14E4D">
        <w:rPr>
          <w:rFonts w:ascii="Times New Roman" w:hAnsi="Times New Roman"/>
          <w:bCs/>
          <w:color w:val="000000" w:themeColor="text1"/>
          <w:sz w:val="26"/>
          <w:szCs w:val="26"/>
          <w:lang w:val="ro-MD"/>
        </w:rPr>
        <w:t xml:space="preserve"> -</w:t>
      </w:r>
      <w:r w:rsidRPr="00B14E4D">
        <w:rPr>
          <w:rFonts w:ascii="Times New Roman" w:hAnsi="Times New Roman"/>
          <w:color w:val="000000" w:themeColor="text1"/>
          <w:sz w:val="26"/>
          <w:szCs w:val="26"/>
          <w:lang w:val="ro-MD"/>
        </w:rPr>
        <w:t>10015,2 mii lei.</w:t>
      </w:r>
      <w:r w:rsidRPr="00B14E4D">
        <w:rPr>
          <w:rFonts w:ascii="Times New Roman" w:hAnsi="Times New Roman"/>
          <w:bCs/>
          <w:color w:val="000000" w:themeColor="text1"/>
          <w:sz w:val="26"/>
          <w:szCs w:val="26"/>
          <w:lang w:val="ro-MD"/>
        </w:rPr>
        <w:t xml:space="preserve"> </w:t>
      </w:r>
    </w:p>
    <w:p w14:paraId="12E38663" w14:textId="0848CE8F" w:rsidR="00824717" w:rsidRPr="00B14E4D" w:rsidRDefault="00824717" w:rsidP="00BE68DE">
      <w:pPr>
        <w:pStyle w:val="a5"/>
        <w:ind w:firstLine="708"/>
        <w:jc w:val="both"/>
        <w:rPr>
          <w:rFonts w:ascii="Times New Roman" w:hAnsi="Times New Roman"/>
          <w:color w:val="000000" w:themeColor="text1"/>
          <w:sz w:val="26"/>
          <w:szCs w:val="26"/>
          <w:lang w:val="ro-MD"/>
        </w:rPr>
      </w:pPr>
      <w:r w:rsidRPr="00B14E4D">
        <w:rPr>
          <w:rFonts w:ascii="Times New Roman" w:hAnsi="Times New Roman"/>
          <w:bCs/>
          <w:color w:val="000000" w:themeColor="text1"/>
          <w:sz w:val="26"/>
          <w:szCs w:val="26"/>
          <w:lang w:val="ro-MD"/>
        </w:rPr>
        <w:t xml:space="preserve">În cadrul proiectului locuințe sociale faza II la începutul anului 2021 a constituit – </w:t>
      </w:r>
      <w:r w:rsidRPr="00B14E4D">
        <w:rPr>
          <w:rFonts w:ascii="Times New Roman" w:hAnsi="Times New Roman"/>
          <w:color w:val="000000" w:themeColor="text1"/>
          <w:sz w:val="26"/>
          <w:szCs w:val="26"/>
          <w:lang w:val="ro-MD"/>
        </w:rPr>
        <w:t>1179587,48 Euro – 24920,67 mii lei</w:t>
      </w:r>
      <w:r w:rsidRPr="00B14E4D">
        <w:rPr>
          <w:rFonts w:ascii="Times New Roman" w:hAnsi="Times New Roman"/>
          <w:bCs/>
          <w:color w:val="000000" w:themeColor="text1"/>
          <w:sz w:val="26"/>
          <w:szCs w:val="26"/>
          <w:lang w:val="ro-MD"/>
        </w:rPr>
        <w:t>. Soldul împrumutului recreditat din surse externe la 31.12.2021 în cadrul proiectului locuințe sociale</w:t>
      </w:r>
      <w:r w:rsidR="00BE68DE">
        <w:rPr>
          <w:rFonts w:ascii="Times New Roman" w:hAnsi="Times New Roman"/>
          <w:bCs/>
          <w:color w:val="000000" w:themeColor="text1"/>
          <w:sz w:val="26"/>
          <w:szCs w:val="26"/>
          <w:lang w:val="ro-MD"/>
        </w:rPr>
        <w:t>,</w:t>
      </w:r>
      <w:r w:rsidRPr="00B14E4D">
        <w:rPr>
          <w:rFonts w:ascii="Times New Roman" w:hAnsi="Times New Roman"/>
          <w:bCs/>
          <w:color w:val="000000" w:themeColor="text1"/>
          <w:sz w:val="26"/>
          <w:szCs w:val="26"/>
          <w:lang w:val="ro-MD"/>
        </w:rPr>
        <w:t xml:space="preserve"> faza II constituie </w:t>
      </w:r>
      <w:r w:rsidRPr="00B14E4D">
        <w:rPr>
          <w:rFonts w:ascii="Times New Roman" w:hAnsi="Times New Roman"/>
          <w:color w:val="000000" w:themeColor="text1"/>
          <w:sz w:val="26"/>
          <w:szCs w:val="26"/>
          <w:lang w:val="ro-MD"/>
        </w:rPr>
        <w:t>1050687</w:t>
      </w:r>
      <w:r w:rsidR="00BE68DE">
        <w:rPr>
          <w:rFonts w:ascii="Times New Roman" w:hAnsi="Times New Roman"/>
          <w:color w:val="000000" w:themeColor="text1"/>
          <w:sz w:val="26"/>
          <w:szCs w:val="26"/>
          <w:lang w:val="ro-MD"/>
        </w:rPr>
        <w:t>,</w:t>
      </w:r>
      <w:r w:rsidRPr="00B14E4D">
        <w:rPr>
          <w:rFonts w:ascii="Times New Roman" w:hAnsi="Times New Roman"/>
          <w:color w:val="000000" w:themeColor="text1"/>
          <w:sz w:val="26"/>
          <w:szCs w:val="26"/>
          <w:lang w:val="ro-MD"/>
        </w:rPr>
        <w:t>04 Euro – 21112,3 mii lei.</w:t>
      </w:r>
    </w:p>
    <w:p w14:paraId="3DA748F9" w14:textId="260571C6" w:rsidR="00824717" w:rsidRPr="00B14E4D" w:rsidRDefault="00BE68DE" w:rsidP="00BE68DE">
      <w:pPr>
        <w:pStyle w:val="a5"/>
        <w:ind w:firstLine="708"/>
        <w:rPr>
          <w:rFonts w:ascii="Times New Roman" w:hAnsi="Times New Roman"/>
          <w:sz w:val="26"/>
          <w:szCs w:val="26"/>
          <w:lang w:val="ro-MD"/>
        </w:rPr>
      </w:pPr>
      <w:r w:rsidRPr="00BE68DE">
        <w:rPr>
          <w:rFonts w:ascii="Times New Roman" w:hAnsi="Times New Roman"/>
          <w:b/>
          <w:i/>
          <w:sz w:val="26"/>
          <w:szCs w:val="26"/>
          <w:lang w:val="ro-MD"/>
        </w:rPr>
        <w:t>5</w:t>
      </w:r>
      <w:r w:rsidR="00824717" w:rsidRPr="00BE68DE">
        <w:rPr>
          <w:rFonts w:ascii="Times New Roman" w:hAnsi="Times New Roman"/>
          <w:b/>
          <w:i/>
          <w:sz w:val="26"/>
          <w:szCs w:val="26"/>
          <w:lang w:val="ro-MD"/>
        </w:rPr>
        <w:t>.4 Creanțele și datoriile instituțiilor finanțate de la bugetul raional</w:t>
      </w:r>
      <w:r w:rsidR="00824717" w:rsidRPr="00B14E4D">
        <w:rPr>
          <w:rFonts w:ascii="Times New Roman" w:hAnsi="Times New Roman"/>
          <w:sz w:val="26"/>
          <w:szCs w:val="26"/>
          <w:lang w:val="ro-MD"/>
        </w:rPr>
        <w:t>.</w:t>
      </w:r>
    </w:p>
    <w:p w14:paraId="55A75D76" w14:textId="77777777" w:rsidR="00824717" w:rsidRPr="00B14E4D" w:rsidRDefault="00824717" w:rsidP="00BE68DE">
      <w:pPr>
        <w:pStyle w:val="a5"/>
        <w:ind w:firstLine="708"/>
        <w:jc w:val="both"/>
        <w:rPr>
          <w:rFonts w:ascii="Times New Roman" w:hAnsi="Times New Roman"/>
          <w:sz w:val="26"/>
          <w:szCs w:val="26"/>
          <w:lang w:val="ro-MD"/>
        </w:rPr>
      </w:pPr>
      <w:r w:rsidRPr="00B14E4D">
        <w:rPr>
          <w:rFonts w:ascii="Times New Roman" w:hAnsi="Times New Roman"/>
          <w:sz w:val="26"/>
          <w:szCs w:val="26"/>
          <w:lang w:val="ro-MD"/>
        </w:rPr>
        <w:t>La situația din 31 decembrie 2021 la bugetul raional Hîncești s-au înregistrat creanțe la instituțiilor bugetare în sumă totală de 823,2 mii lei, care sunt creanțe curente (sumele achitate în avans conform contractelor pentru bunuri, lucrări și servicii). Comparativ cu situația din 31 decembrie 2020, creanțele în total s-au micsorat cu 805,2 mii lei.</w:t>
      </w:r>
    </w:p>
    <w:p w14:paraId="10B94C04" w14:textId="693EA9DE" w:rsidR="00824717" w:rsidRPr="00BB147D" w:rsidRDefault="00824717" w:rsidP="00BE68DE">
      <w:pPr>
        <w:pStyle w:val="a5"/>
        <w:jc w:val="both"/>
        <w:rPr>
          <w:rFonts w:ascii="Times New Roman" w:hAnsi="Times New Roman"/>
          <w:sz w:val="26"/>
          <w:szCs w:val="26"/>
          <w:lang w:val="ro-MD"/>
        </w:rPr>
      </w:pPr>
      <w:r w:rsidRPr="00B14E4D">
        <w:rPr>
          <w:rFonts w:ascii="Times New Roman" w:hAnsi="Times New Roman"/>
          <w:sz w:val="26"/>
          <w:szCs w:val="26"/>
          <w:lang w:val="ro-MD"/>
        </w:rPr>
        <w:t xml:space="preserve">        La situația din 31 decembrie 2021, în bugetul raional Hîncești s-au înregistrat datorii în sumă totală de 18496,7 mii lei, care, comparativ cu situația din 31 decembrie 2020 s-a</w:t>
      </w:r>
      <w:r w:rsidR="00BE68DE">
        <w:rPr>
          <w:rFonts w:ascii="Times New Roman" w:hAnsi="Times New Roman"/>
          <w:sz w:val="26"/>
          <w:szCs w:val="26"/>
          <w:lang w:val="ro-MD"/>
        </w:rPr>
        <w:t>u</w:t>
      </w:r>
      <w:r w:rsidRPr="00B14E4D">
        <w:rPr>
          <w:rFonts w:ascii="Times New Roman" w:hAnsi="Times New Roman"/>
          <w:sz w:val="26"/>
          <w:szCs w:val="26"/>
          <w:lang w:val="ro-MD"/>
        </w:rPr>
        <w:t xml:space="preserve"> majorat cu 2110,9 mii lei. Din suma totală a datoriilor, datoriile curente (cheltuielile de </w:t>
      </w:r>
      <w:r w:rsidRPr="00B14E4D">
        <w:rPr>
          <w:rFonts w:ascii="Times New Roman" w:hAnsi="Times New Roman"/>
          <w:sz w:val="26"/>
          <w:szCs w:val="26"/>
          <w:lang w:val="ro-MD"/>
        </w:rPr>
        <w:lastRenderedPageBreak/>
        <w:t xml:space="preserve">personal, servicii energetice și comunale, </w:t>
      </w:r>
      <w:r w:rsidRPr="00BB147D">
        <w:rPr>
          <w:rFonts w:ascii="Times New Roman" w:hAnsi="Times New Roman"/>
          <w:sz w:val="26"/>
          <w:szCs w:val="26"/>
          <w:lang w:val="ro-MD"/>
        </w:rPr>
        <w:t xml:space="preserve">calculate pentru luna </w:t>
      </w:r>
      <w:r w:rsidR="00BB147D" w:rsidRPr="00BB147D">
        <w:rPr>
          <w:rFonts w:ascii="Times New Roman" w:hAnsi="Times New Roman"/>
          <w:sz w:val="26"/>
          <w:szCs w:val="26"/>
          <w:lang w:val="ro-MD"/>
        </w:rPr>
        <w:t>decembrie</w:t>
      </w:r>
      <w:r w:rsidRPr="00BB147D">
        <w:rPr>
          <w:rFonts w:ascii="Times New Roman" w:hAnsi="Times New Roman"/>
          <w:sz w:val="26"/>
          <w:szCs w:val="26"/>
          <w:lang w:val="ro-MD"/>
        </w:rPr>
        <w:t xml:space="preserve">, dar planificate și achitate în luna </w:t>
      </w:r>
      <w:r w:rsidR="00BB147D" w:rsidRPr="00BB147D">
        <w:rPr>
          <w:rFonts w:ascii="Times New Roman" w:hAnsi="Times New Roman"/>
          <w:sz w:val="26"/>
          <w:szCs w:val="26"/>
          <w:lang w:val="ro-MD"/>
        </w:rPr>
        <w:t>ianurie 2022</w:t>
      </w:r>
      <w:r w:rsidRPr="00BB147D">
        <w:rPr>
          <w:rFonts w:ascii="Times New Roman" w:hAnsi="Times New Roman"/>
          <w:sz w:val="26"/>
          <w:szCs w:val="26"/>
          <w:lang w:val="ro-MD"/>
        </w:rPr>
        <w:t>, precum și alte cheluieli</w:t>
      </w:r>
      <w:r w:rsidR="00BB147D" w:rsidRPr="00BB147D">
        <w:rPr>
          <w:rFonts w:ascii="Times New Roman" w:hAnsi="Times New Roman"/>
          <w:sz w:val="26"/>
          <w:szCs w:val="26"/>
          <w:lang w:val="ro-MD"/>
        </w:rPr>
        <w:t>.</w:t>
      </w:r>
    </w:p>
    <w:p w14:paraId="2FA5E841" w14:textId="3CCB9F04" w:rsidR="00824717" w:rsidRPr="00B14E4D" w:rsidRDefault="00824717" w:rsidP="00BE68DE">
      <w:pPr>
        <w:pStyle w:val="a5"/>
        <w:ind w:firstLine="708"/>
        <w:rPr>
          <w:rFonts w:ascii="Times New Roman" w:hAnsi="Times New Roman"/>
          <w:sz w:val="26"/>
          <w:szCs w:val="26"/>
          <w:lang w:val="ro-MD"/>
        </w:rPr>
      </w:pPr>
      <w:r w:rsidRPr="00B14E4D">
        <w:rPr>
          <w:rFonts w:ascii="Times New Roman" w:hAnsi="Times New Roman"/>
          <w:sz w:val="26"/>
          <w:szCs w:val="26"/>
          <w:lang w:val="ro-MD"/>
        </w:rPr>
        <w:t>Datorii și creanțe cu termenul de achitare expirat (arierate) în bugetul raional pe anul 2021 nu au fost formate.</w:t>
      </w:r>
    </w:p>
    <w:p w14:paraId="0ACBE54D" w14:textId="6E630134" w:rsidR="00824717" w:rsidRPr="00B14E4D" w:rsidRDefault="00824717" w:rsidP="00BE68DE">
      <w:pPr>
        <w:pStyle w:val="a5"/>
        <w:ind w:firstLine="708"/>
        <w:jc w:val="both"/>
        <w:rPr>
          <w:rFonts w:ascii="Times New Roman" w:hAnsi="Times New Roman"/>
          <w:sz w:val="26"/>
          <w:szCs w:val="26"/>
          <w:lang w:val="ro-MD"/>
        </w:rPr>
      </w:pPr>
      <w:r w:rsidRPr="00B14E4D">
        <w:rPr>
          <w:rFonts w:ascii="Times New Roman" w:hAnsi="Times New Roman"/>
          <w:sz w:val="26"/>
          <w:szCs w:val="26"/>
          <w:lang w:val="ro-MD"/>
        </w:rPr>
        <w:t xml:space="preserve">La situația din 31.12.2021, instituțiile bugetare au înregistrat creanțe și datorii la venituri în sumă de respectiv 296,2 mii lei și 3,6 mii lei, inclusiv la venituri colectate (serviciile prestate contra plată și plata pentru locațiunea bunurilor patrimoniului public) în valoare de 85,6 mii lei. Comparativ cu anul 2020 creanțele s-au </w:t>
      </w:r>
      <w:r w:rsidR="00BE68DE">
        <w:rPr>
          <w:rFonts w:ascii="Times New Roman" w:hAnsi="Times New Roman"/>
          <w:sz w:val="26"/>
          <w:szCs w:val="26"/>
          <w:lang w:val="ro-MD"/>
        </w:rPr>
        <w:t>diminuat</w:t>
      </w:r>
      <w:r w:rsidRPr="00B14E4D">
        <w:rPr>
          <w:rFonts w:ascii="Times New Roman" w:hAnsi="Times New Roman"/>
          <w:sz w:val="26"/>
          <w:szCs w:val="26"/>
          <w:lang w:val="ro-MD"/>
        </w:rPr>
        <w:t xml:space="preserve"> cu 806,6 mii lei și datoriile s-au micsorat cu 0,2 mii lei.</w:t>
      </w:r>
    </w:p>
    <w:p w14:paraId="4B286CBA" w14:textId="77777777" w:rsidR="00824717" w:rsidRPr="00B14E4D" w:rsidRDefault="00824717" w:rsidP="00BE68DE">
      <w:pPr>
        <w:pStyle w:val="a5"/>
        <w:ind w:firstLine="708"/>
        <w:jc w:val="both"/>
        <w:rPr>
          <w:rFonts w:ascii="Times New Roman" w:hAnsi="Times New Roman"/>
          <w:sz w:val="26"/>
          <w:szCs w:val="26"/>
          <w:lang w:val="ro-MD"/>
        </w:rPr>
      </w:pPr>
      <w:r w:rsidRPr="00B14E4D">
        <w:rPr>
          <w:rFonts w:ascii="Times New Roman" w:hAnsi="Times New Roman"/>
          <w:sz w:val="26"/>
          <w:szCs w:val="26"/>
          <w:lang w:val="ro-MD"/>
        </w:rPr>
        <w:t xml:space="preserve">Informația detaliată privind creanțele și datoriile înregistrate la 31.12.2021 se prezintă în urmatorul tabel:     </w:t>
      </w:r>
    </w:p>
    <w:p w14:paraId="68DFE66C" w14:textId="0DD80756" w:rsidR="00824717" w:rsidRPr="00BE68DE" w:rsidRDefault="00824717" w:rsidP="00BE68DE">
      <w:pPr>
        <w:pStyle w:val="a5"/>
        <w:ind w:left="7788"/>
        <w:rPr>
          <w:rFonts w:ascii="Times New Roman" w:hAnsi="Times New Roman"/>
          <w:bCs/>
          <w:i/>
          <w:lang w:val="ro-MD"/>
        </w:rPr>
      </w:pPr>
      <w:r w:rsidRPr="00BE68DE">
        <w:rPr>
          <w:rFonts w:ascii="Times New Roman" w:hAnsi="Times New Roman"/>
          <w:bCs/>
          <w:i/>
          <w:lang w:val="ro-MD"/>
        </w:rPr>
        <w:t>Tabelul nr.1</w:t>
      </w:r>
      <w:r w:rsidR="00BE68DE">
        <w:rPr>
          <w:rFonts w:ascii="Times New Roman" w:hAnsi="Times New Roman"/>
          <w:bCs/>
          <w:i/>
          <w:lang w:val="ro-MD"/>
        </w:rPr>
        <w:t>4</w:t>
      </w:r>
    </w:p>
    <w:p w14:paraId="7097A8AE" w14:textId="77777777" w:rsidR="00824717" w:rsidRPr="00B14E4D" w:rsidRDefault="00824717" w:rsidP="00BE68DE">
      <w:pPr>
        <w:pStyle w:val="a5"/>
        <w:ind w:left="708" w:firstLine="708"/>
        <w:rPr>
          <w:rFonts w:ascii="Times New Roman" w:hAnsi="Times New Roman"/>
          <w:bCs/>
          <w:i/>
          <w:iCs/>
          <w:sz w:val="26"/>
          <w:szCs w:val="26"/>
          <w:lang w:val="ro-MD"/>
        </w:rPr>
      </w:pPr>
      <w:r w:rsidRPr="00B14E4D">
        <w:rPr>
          <w:rFonts w:ascii="Times New Roman" w:hAnsi="Times New Roman"/>
          <w:bCs/>
          <w:i/>
          <w:iCs/>
          <w:sz w:val="26"/>
          <w:szCs w:val="26"/>
          <w:lang w:val="ro-MD"/>
        </w:rPr>
        <w:t>Informația privind creanțele și datoriile înregistrate la 31.12.2021</w:t>
      </w:r>
    </w:p>
    <w:p w14:paraId="052F0730" w14:textId="44155061" w:rsidR="00824717" w:rsidRPr="00BE68DE" w:rsidRDefault="00824717" w:rsidP="00BE68DE">
      <w:pPr>
        <w:pStyle w:val="a5"/>
        <w:ind w:left="8496"/>
        <w:rPr>
          <w:rFonts w:ascii="Times New Roman" w:hAnsi="Times New Roman"/>
          <w:bCs/>
          <w:i/>
          <w:lang w:val="ro-MD"/>
        </w:rPr>
      </w:pPr>
      <w:r w:rsidRPr="00BE68DE">
        <w:rPr>
          <w:rFonts w:ascii="Times New Roman" w:hAnsi="Times New Roman"/>
          <w:bCs/>
          <w:i/>
          <w:lang w:val="ro-MD"/>
        </w:rPr>
        <w:t>mii lei</w:t>
      </w:r>
    </w:p>
    <w:tbl>
      <w:tblPr>
        <w:tblW w:w="10171" w:type="dxa"/>
        <w:tblInd w:w="-431" w:type="dxa"/>
        <w:tblLook w:val="04A0" w:firstRow="1" w:lastRow="0" w:firstColumn="1" w:lastColumn="0" w:noHBand="0" w:noVBand="1"/>
      </w:tblPr>
      <w:tblGrid>
        <w:gridCol w:w="6663"/>
        <w:gridCol w:w="1225"/>
        <w:gridCol w:w="1185"/>
        <w:gridCol w:w="1098"/>
      </w:tblGrid>
      <w:tr w:rsidR="00824717" w:rsidRPr="00B14E4D" w14:paraId="78EC74C4" w14:textId="77777777" w:rsidTr="007A5BBF">
        <w:trPr>
          <w:trHeight w:val="30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33662B" w14:textId="49C427A0" w:rsidR="00824717" w:rsidRPr="007A5BBF" w:rsidRDefault="007A5BBF" w:rsidP="007A5BBF">
            <w:pPr>
              <w:pStyle w:val="a5"/>
              <w:jc w:val="center"/>
              <w:rPr>
                <w:rFonts w:ascii="Times New Roman" w:hAnsi="Times New Roman"/>
                <w:b/>
                <w:sz w:val="24"/>
                <w:szCs w:val="24"/>
                <w:lang w:val="ro-MD" w:eastAsia="ru-RU"/>
              </w:rPr>
            </w:pPr>
            <w:r w:rsidRPr="007A5BBF">
              <w:rPr>
                <w:rFonts w:ascii="Times New Roman" w:hAnsi="Times New Roman"/>
                <w:b/>
                <w:sz w:val="24"/>
                <w:szCs w:val="24"/>
                <w:lang w:val="ro-MD" w:eastAsia="ru-RU"/>
              </w:rPr>
              <w:t>Denumirea</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66E3867D" w14:textId="77777777" w:rsidR="00824717" w:rsidRPr="007A5BBF" w:rsidRDefault="00824717" w:rsidP="00824717">
            <w:pPr>
              <w:pStyle w:val="a5"/>
              <w:rPr>
                <w:rFonts w:ascii="Times New Roman" w:hAnsi="Times New Roman"/>
                <w:b/>
                <w:bCs/>
                <w:sz w:val="24"/>
                <w:szCs w:val="24"/>
                <w:lang w:val="ro-MD" w:eastAsia="ru-RU"/>
              </w:rPr>
            </w:pPr>
            <w:r w:rsidRPr="007A5BBF">
              <w:rPr>
                <w:rFonts w:ascii="Times New Roman" w:hAnsi="Times New Roman"/>
                <w:b/>
                <w:bCs/>
                <w:sz w:val="24"/>
                <w:szCs w:val="24"/>
                <w:lang w:val="ro-MD" w:eastAsia="ru-RU"/>
              </w:rPr>
              <w:t>Cod ECO</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14:paraId="41AB67D0" w14:textId="77777777" w:rsidR="00824717" w:rsidRPr="007A5BBF" w:rsidRDefault="00824717" w:rsidP="00824717">
            <w:pPr>
              <w:pStyle w:val="a5"/>
              <w:rPr>
                <w:rFonts w:ascii="Times New Roman" w:hAnsi="Times New Roman"/>
                <w:b/>
                <w:bCs/>
                <w:sz w:val="24"/>
                <w:szCs w:val="24"/>
                <w:lang w:val="ro-MD" w:eastAsia="ru-RU"/>
              </w:rPr>
            </w:pPr>
            <w:r w:rsidRPr="007A5BBF">
              <w:rPr>
                <w:rFonts w:ascii="Times New Roman" w:hAnsi="Times New Roman"/>
                <w:b/>
                <w:bCs/>
                <w:sz w:val="24"/>
                <w:szCs w:val="24"/>
                <w:lang w:val="ro-MD" w:eastAsia="ru-RU"/>
              </w:rPr>
              <w:t>Creanțe</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14:paraId="67BA80CF" w14:textId="77777777" w:rsidR="00824717" w:rsidRPr="007A5BBF" w:rsidRDefault="00824717" w:rsidP="00824717">
            <w:pPr>
              <w:pStyle w:val="a5"/>
              <w:rPr>
                <w:rFonts w:ascii="Times New Roman" w:hAnsi="Times New Roman"/>
                <w:b/>
                <w:bCs/>
                <w:sz w:val="24"/>
                <w:szCs w:val="24"/>
                <w:lang w:val="ro-MD" w:eastAsia="ru-RU"/>
              </w:rPr>
            </w:pPr>
            <w:r w:rsidRPr="007A5BBF">
              <w:rPr>
                <w:rFonts w:ascii="Times New Roman" w:hAnsi="Times New Roman"/>
                <w:b/>
                <w:bCs/>
                <w:sz w:val="24"/>
                <w:szCs w:val="24"/>
                <w:lang w:val="ro-MD" w:eastAsia="ru-RU"/>
              </w:rPr>
              <w:t>Datorii</w:t>
            </w:r>
          </w:p>
        </w:tc>
      </w:tr>
      <w:tr w:rsidR="00824717" w:rsidRPr="00B14E4D" w14:paraId="0C9F1422" w14:textId="77777777" w:rsidTr="007A5BBF">
        <w:trPr>
          <w:trHeight w:val="304"/>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14:paraId="22486ECD" w14:textId="77777777" w:rsidR="00824717" w:rsidRPr="007A5BBF" w:rsidRDefault="00824717" w:rsidP="007A5BBF">
            <w:pPr>
              <w:pStyle w:val="a5"/>
              <w:jc w:val="center"/>
              <w:rPr>
                <w:rFonts w:ascii="Times New Roman" w:hAnsi="Times New Roman"/>
                <w:b/>
                <w:bCs/>
                <w:sz w:val="20"/>
                <w:szCs w:val="20"/>
                <w:lang w:val="ro-MD" w:eastAsia="ru-RU"/>
              </w:rPr>
            </w:pPr>
            <w:r w:rsidRPr="007A5BBF">
              <w:rPr>
                <w:rFonts w:ascii="Times New Roman" w:hAnsi="Times New Roman"/>
                <w:b/>
                <w:bCs/>
                <w:sz w:val="20"/>
                <w:szCs w:val="20"/>
                <w:lang w:val="ro-MD" w:eastAsia="ru-RU"/>
              </w:rPr>
              <w:t>1</w:t>
            </w:r>
          </w:p>
        </w:tc>
        <w:tc>
          <w:tcPr>
            <w:tcW w:w="1225" w:type="dxa"/>
            <w:tcBorders>
              <w:top w:val="single" w:sz="4" w:space="0" w:color="auto"/>
              <w:left w:val="nil"/>
              <w:bottom w:val="single" w:sz="4" w:space="0" w:color="auto"/>
              <w:right w:val="single" w:sz="4" w:space="0" w:color="auto"/>
            </w:tcBorders>
            <w:shd w:val="clear" w:color="auto" w:fill="auto"/>
            <w:noWrap/>
            <w:vAlign w:val="bottom"/>
          </w:tcPr>
          <w:p w14:paraId="4FCF8204" w14:textId="77777777" w:rsidR="00824717" w:rsidRPr="007A5BBF" w:rsidRDefault="00824717" w:rsidP="007A5BBF">
            <w:pPr>
              <w:pStyle w:val="a5"/>
              <w:jc w:val="center"/>
              <w:rPr>
                <w:rFonts w:ascii="Times New Roman" w:hAnsi="Times New Roman"/>
                <w:b/>
                <w:bCs/>
                <w:sz w:val="20"/>
                <w:szCs w:val="20"/>
                <w:lang w:val="ro-MD" w:eastAsia="ru-RU"/>
              </w:rPr>
            </w:pPr>
            <w:r w:rsidRPr="007A5BBF">
              <w:rPr>
                <w:rFonts w:ascii="Times New Roman" w:hAnsi="Times New Roman"/>
                <w:b/>
                <w:bCs/>
                <w:sz w:val="20"/>
                <w:szCs w:val="20"/>
                <w:lang w:val="ro-MD" w:eastAsia="ru-RU"/>
              </w:rPr>
              <w:t>2</w:t>
            </w:r>
          </w:p>
        </w:tc>
        <w:tc>
          <w:tcPr>
            <w:tcW w:w="1185" w:type="dxa"/>
            <w:tcBorders>
              <w:top w:val="single" w:sz="4" w:space="0" w:color="auto"/>
              <w:left w:val="nil"/>
              <w:bottom w:val="single" w:sz="4" w:space="0" w:color="auto"/>
              <w:right w:val="single" w:sz="4" w:space="0" w:color="auto"/>
            </w:tcBorders>
            <w:shd w:val="clear" w:color="auto" w:fill="auto"/>
            <w:noWrap/>
            <w:vAlign w:val="bottom"/>
          </w:tcPr>
          <w:p w14:paraId="66BBC198" w14:textId="77777777" w:rsidR="00824717" w:rsidRPr="007A5BBF" w:rsidRDefault="00824717" w:rsidP="007A5BBF">
            <w:pPr>
              <w:pStyle w:val="a5"/>
              <w:jc w:val="center"/>
              <w:rPr>
                <w:rFonts w:ascii="Times New Roman" w:hAnsi="Times New Roman"/>
                <w:b/>
                <w:bCs/>
                <w:sz w:val="20"/>
                <w:szCs w:val="20"/>
                <w:lang w:val="ro-MD" w:eastAsia="ru-RU"/>
              </w:rPr>
            </w:pPr>
            <w:r w:rsidRPr="007A5BBF">
              <w:rPr>
                <w:rFonts w:ascii="Times New Roman" w:hAnsi="Times New Roman"/>
                <w:b/>
                <w:bCs/>
                <w:sz w:val="20"/>
                <w:szCs w:val="20"/>
                <w:lang w:val="ro-MD" w:eastAsia="ru-RU"/>
              </w:rPr>
              <w:t>3</w:t>
            </w:r>
          </w:p>
        </w:tc>
        <w:tc>
          <w:tcPr>
            <w:tcW w:w="1098" w:type="dxa"/>
            <w:tcBorders>
              <w:top w:val="single" w:sz="4" w:space="0" w:color="auto"/>
              <w:left w:val="nil"/>
              <w:bottom w:val="single" w:sz="4" w:space="0" w:color="auto"/>
              <w:right w:val="single" w:sz="4" w:space="0" w:color="auto"/>
            </w:tcBorders>
            <w:shd w:val="clear" w:color="auto" w:fill="auto"/>
            <w:noWrap/>
            <w:vAlign w:val="bottom"/>
          </w:tcPr>
          <w:p w14:paraId="4BFEE4DF" w14:textId="77777777" w:rsidR="00824717" w:rsidRPr="007A5BBF" w:rsidRDefault="00824717" w:rsidP="007A5BBF">
            <w:pPr>
              <w:pStyle w:val="a5"/>
              <w:jc w:val="center"/>
              <w:rPr>
                <w:rFonts w:ascii="Times New Roman" w:hAnsi="Times New Roman"/>
                <w:b/>
                <w:bCs/>
                <w:sz w:val="20"/>
                <w:szCs w:val="20"/>
                <w:lang w:val="ro-MD" w:eastAsia="ru-RU"/>
              </w:rPr>
            </w:pPr>
            <w:r w:rsidRPr="007A5BBF">
              <w:rPr>
                <w:rFonts w:ascii="Times New Roman" w:hAnsi="Times New Roman"/>
                <w:b/>
                <w:bCs/>
                <w:sz w:val="20"/>
                <w:szCs w:val="20"/>
                <w:lang w:val="ro-MD" w:eastAsia="ru-RU"/>
              </w:rPr>
              <w:t>4</w:t>
            </w:r>
          </w:p>
        </w:tc>
      </w:tr>
      <w:tr w:rsidR="00824717" w:rsidRPr="00B14E4D" w14:paraId="4FE797B8" w14:textId="77777777" w:rsidTr="007A5BBF">
        <w:trPr>
          <w:trHeight w:val="170"/>
        </w:trPr>
        <w:tc>
          <w:tcPr>
            <w:tcW w:w="6663" w:type="dxa"/>
            <w:tcBorders>
              <w:top w:val="nil"/>
              <w:left w:val="single" w:sz="4" w:space="0" w:color="auto"/>
              <w:bottom w:val="single" w:sz="4" w:space="0" w:color="auto"/>
              <w:right w:val="single" w:sz="4" w:space="0" w:color="auto"/>
            </w:tcBorders>
            <w:shd w:val="clear" w:color="auto" w:fill="auto"/>
            <w:vAlign w:val="bottom"/>
            <w:hideMark/>
          </w:tcPr>
          <w:p w14:paraId="4DD41D04" w14:textId="77777777" w:rsidR="00824717" w:rsidRPr="007A5BBF" w:rsidRDefault="00824717" w:rsidP="00824717">
            <w:pPr>
              <w:pStyle w:val="a5"/>
              <w:rPr>
                <w:rFonts w:ascii="Times New Roman" w:hAnsi="Times New Roman"/>
                <w:b/>
                <w:bCs/>
                <w:i/>
                <w:iCs/>
                <w:sz w:val="26"/>
                <w:szCs w:val="26"/>
                <w:lang w:val="ro-MD" w:eastAsia="ru-RU"/>
              </w:rPr>
            </w:pPr>
            <w:r w:rsidRPr="007A5BBF">
              <w:rPr>
                <w:rFonts w:ascii="Times New Roman" w:hAnsi="Times New Roman"/>
                <w:b/>
                <w:bCs/>
                <w:i/>
                <w:iCs/>
                <w:sz w:val="26"/>
                <w:szCs w:val="26"/>
                <w:lang w:val="ro-MD" w:eastAsia="ru-RU"/>
              </w:rPr>
              <w:t>Venituri</w:t>
            </w:r>
          </w:p>
        </w:tc>
        <w:tc>
          <w:tcPr>
            <w:tcW w:w="1225" w:type="dxa"/>
            <w:tcBorders>
              <w:top w:val="nil"/>
              <w:left w:val="nil"/>
              <w:bottom w:val="single" w:sz="4" w:space="0" w:color="auto"/>
              <w:right w:val="single" w:sz="4" w:space="0" w:color="auto"/>
            </w:tcBorders>
            <w:shd w:val="clear" w:color="auto" w:fill="auto"/>
            <w:noWrap/>
            <w:vAlign w:val="bottom"/>
            <w:hideMark/>
          </w:tcPr>
          <w:p w14:paraId="5D69F2ED" w14:textId="77777777" w:rsidR="00824717" w:rsidRPr="00B14E4D" w:rsidRDefault="00824717" w:rsidP="00824717">
            <w:pPr>
              <w:pStyle w:val="a5"/>
              <w:rPr>
                <w:rFonts w:ascii="Times New Roman" w:hAnsi="Times New Roman"/>
                <w:sz w:val="26"/>
                <w:szCs w:val="26"/>
                <w:lang w:val="ro-MD" w:eastAsia="ru-RU"/>
              </w:rPr>
            </w:pPr>
            <w:r w:rsidRPr="00B14E4D">
              <w:rPr>
                <w:rFonts w:ascii="Times New Roman" w:hAnsi="Times New Roman"/>
                <w:sz w:val="26"/>
                <w:szCs w:val="26"/>
                <w:lang w:val="ro-MD" w:eastAsia="ru-RU"/>
              </w:rPr>
              <w:t> </w:t>
            </w:r>
          </w:p>
        </w:tc>
        <w:tc>
          <w:tcPr>
            <w:tcW w:w="1185" w:type="dxa"/>
            <w:tcBorders>
              <w:top w:val="nil"/>
              <w:left w:val="nil"/>
              <w:bottom w:val="single" w:sz="4" w:space="0" w:color="auto"/>
              <w:right w:val="single" w:sz="4" w:space="0" w:color="auto"/>
            </w:tcBorders>
            <w:shd w:val="clear" w:color="auto" w:fill="auto"/>
            <w:noWrap/>
            <w:vAlign w:val="bottom"/>
            <w:hideMark/>
          </w:tcPr>
          <w:p w14:paraId="44994B15" w14:textId="77777777" w:rsidR="00824717" w:rsidRPr="00B14E4D" w:rsidRDefault="00824717" w:rsidP="00824717">
            <w:pPr>
              <w:pStyle w:val="a5"/>
              <w:rPr>
                <w:rFonts w:ascii="Times New Roman" w:hAnsi="Times New Roman"/>
                <w:sz w:val="26"/>
                <w:szCs w:val="26"/>
                <w:lang w:val="ro-MD" w:eastAsia="ru-RU"/>
              </w:rPr>
            </w:pPr>
            <w:r w:rsidRPr="00B14E4D">
              <w:rPr>
                <w:rFonts w:ascii="Times New Roman" w:hAnsi="Times New Roman"/>
                <w:sz w:val="26"/>
                <w:szCs w:val="26"/>
                <w:lang w:val="ro-MD" w:eastAsia="ru-RU"/>
              </w:rPr>
              <w:t> </w:t>
            </w:r>
          </w:p>
        </w:tc>
        <w:tc>
          <w:tcPr>
            <w:tcW w:w="1098" w:type="dxa"/>
            <w:tcBorders>
              <w:top w:val="nil"/>
              <w:left w:val="nil"/>
              <w:bottom w:val="single" w:sz="4" w:space="0" w:color="auto"/>
              <w:right w:val="single" w:sz="4" w:space="0" w:color="auto"/>
            </w:tcBorders>
            <w:shd w:val="clear" w:color="auto" w:fill="auto"/>
            <w:noWrap/>
            <w:vAlign w:val="bottom"/>
            <w:hideMark/>
          </w:tcPr>
          <w:p w14:paraId="47E24E6D" w14:textId="77777777" w:rsidR="00824717" w:rsidRPr="00B14E4D" w:rsidRDefault="00824717" w:rsidP="00824717">
            <w:pPr>
              <w:pStyle w:val="a5"/>
              <w:rPr>
                <w:rFonts w:ascii="Times New Roman" w:hAnsi="Times New Roman"/>
                <w:sz w:val="26"/>
                <w:szCs w:val="26"/>
                <w:lang w:val="ro-MD" w:eastAsia="ru-RU"/>
              </w:rPr>
            </w:pPr>
          </w:p>
        </w:tc>
      </w:tr>
      <w:tr w:rsidR="00824717" w:rsidRPr="00B14E4D" w14:paraId="03BAFB2A"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hideMark/>
          </w:tcPr>
          <w:p w14:paraId="02B44BCF" w14:textId="77777777" w:rsidR="00824717" w:rsidRPr="00B14E4D" w:rsidRDefault="00824717" w:rsidP="00824717">
            <w:pPr>
              <w:pStyle w:val="a5"/>
              <w:rPr>
                <w:rFonts w:ascii="Times New Roman" w:hAnsi="Times New Roman"/>
                <w:sz w:val="26"/>
                <w:szCs w:val="26"/>
                <w:lang w:val="ro-MD" w:eastAsia="ru-RU"/>
              </w:rPr>
            </w:pPr>
            <w:r w:rsidRPr="00B14E4D">
              <w:rPr>
                <w:rFonts w:ascii="Times New Roman" w:hAnsi="Times New Roman"/>
                <w:sz w:val="26"/>
                <w:szCs w:val="26"/>
                <w:lang w:val="ro-MD" w:eastAsia="ru-RU"/>
              </w:rPr>
              <w:t>Incasări de la prestarea serviciilor cu plată</w:t>
            </w:r>
          </w:p>
        </w:tc>
        <w:tc>
          <w:tcPr>
            <w:tcW w:w="1225" w:type="dxa"/>
            <w:tcBorders>
              <w:top w:val="nil"/>
              <w:left w:val="nil"/>
              <w:bottom w:val="single" w:sz="4" w:space="0" w:color="auto"/>
              <w:right w:val="single" w:sz="4" w:space="0" w:color="auto"/>
            </w:tcBorders>
            <w:shd w:val="clear" w:color="auto" w:fill="auto"/>
            <w:noWrap/>
            <w:vAlign w:val="bottom"/>
            <w:hideMark/>
          </w:tcPr>
          <w:p w14:paraId="59CCEF22" w14:textId="77777777" w:rsidR="00824717" w:rsidRPr="00B14E4D" w:rsidRDefault="00824717" w:rsidP="00824717">
            <w:pPr>
              <w:pStyle w:val="a5"/>
              <w:rPr>
                <w:rFonts w:ascii="Times New Roman" w:hAnsi="Times New Roman"/>
                <w:sz w:val="26"/>
                <w:szCs w:val="26"/>
                <w:lang w:val="ro-MD" w:eastAsia="ru-RU"/>
              </w:rPr>
            </w:pPr>
            <w:r w:rsidRPr="00B14E4D">
              <w:rPr>
                <w:rFonts w:ascii="Times New Roman" w:hAnsi="Times New Roman"/>
                <w:sz w:val="26"/>
                <w:szCs w:val="26"/>
                <w:lang w:val="ro-MD" w:eastAsia="ru-RU"/>
              </w:rPr>
              <w:t>142310</w:t>
            </w:r>
          </w:p>
        </w:tc>
        <w:tc>
          <w:tcPr>
            <w:tcW w:w="1185" w:type="dxa"/>
            <w:tcBorders>
              <w:top w:val="nil"/>
              <w:left w:val="nil"/>
              <w:bottom w:val="single" w:sz="4" w:space="0" w:color="auto"/>
              <w:right w:val="single" w:sz="4" w:space="0" w:color="auto"/>
            </w:tcBorders>
            <w:shd w:val="clear" w:color="auto" w:fill="auto"/>
            <w:noWrap/>
            <w:vAlign w:val="bottom"/>
            <w:hideMark/>
          </w:tcPr>
          <w:p w14:paraId="25FEC844" w14:textId="77777777" w:rsidR="00824717" w:rsidRPr="00B14E4D" w:rsidRDefault="00824717"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85,6</w:t>
            </w:r>
          </w:p>
        </w:tc>
        <w:tc>
          <w:tcPr>
            <w:tcW w:w="1098" w:type="dxa"/>
            <w:tcBorders>
              <w:top w:val="nil"/>
              <w:left w:val="nil"/>
              <w:bottom w:val="single" w:sz="4" w:space="0" w:color="auto"/>
              <w:right w:val="single" w:sz="4" w:space="0" w:color="auto"/>
            </w:tcBorders>
            <w:shd w:val="clear" w:color="auto" w:fill="auto"/>
            <w:noWrap/>
            <w:vAlign w:val="bottom"/>
            <w:hideMark/>
          </w:tcPr>
          <w:p w14:paraId="3A55AC2D" w14:textId="77777777" w:rsidR="00824717" w:rsidRPr="00B14E4D" w:rsidRDefault="00824717" w:rsidP="001D5E1A">
            <w:pPr>
              <w:pStyle w:val="a5"/>
              <w:jc w:val="center"/>
              <w:rPr>
                <w:rFonts w:ascii="Times New Roman" w:hAnsi="Times New Roman"/>
                <w:sz w:val="26"/>
                <w:szCs w:val="26"/>
                <w:lang w:val="ro-MD" w:eastAsia="ru-RU"/>
              </w:rPr>
            </w:pPr>
          </w:p>
        </w:tc>
      </w:tr>
      <w:tr w:rsidR="00824717" w:rsidRPr="00B14E4D" w14:paraId="2795A632"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hideMark/>
          </w:tcPr>
          <w:p w14:paraId="3742324E" w14:textId="77777777" w:rsidR="00824717" w:rsidRPr="00B14E4D" w:rsidRDefault="00824717" w:rsidP="00824717">
            <w:pPr>
              <w:pStyle w:val="a5"/>
              <w:rPr>
                <w:rFonts w:ascii="Times New Roman" w:hAnsi="Times New Roman"/>
                <w:sz w:val="26"/>
                <w:szCs w:val="26"/>
                <w:lang w:val="ro-MD" w:eastAsia="ru-RU"/>
              </w:rPr>
            </w:pPr>
            <w:r w:rsidRPr="00B14E4D">
              <w:rPr>
                <w:rFonts w:ascii="Times New Roman" w:hAnsi="Times New Roman"/>
                <w:sz w:val="26"/>
                <w:szCs w:val="26"/>
                <w:lang w:val="ro-MD" w:eastAsia="ru-RU"/>
              </w:rPr>
              <w:t>Plata pentru locațiunea bunurilor patrimoniului public</w:t>
            </w:r>
          </w:p>
        </w:tc>
        <w:tc>
          <w:tcPr>
            <w:tcW w:w="1225" w:type="dxa"/>
            <w:tcBorders>
              <w:top w:val="nil"/>
              <w:left w:val="nil"/>
              <w:bottom w:val="single" w:sz="4" w:space="0" w:color="auto"/>
              <w:right w:val="single" w:sz="4" w:space="0" w:color="auto"/>
            </w:tcBorders>
            <w:shd w:val="clear" w:color="auto" w:fill="auto"/>
            <w:noWrap/>
            <w:vAlign w:val="bottom"/>
            <w:hideMark/>
          </w:tcPr>
          <w:p w14:paraId="0190AF15" w14:textId="77777777" w:rsidR="00824717" w:rsidRPr="00B14E4D" w:rsidRDefault="00824717" w:rsidP="00824717">
            <w:pPr>
              <w:pStyle w:val="a5"/>
              <w:rPr>
                <w:rFonts w:ascii="Times New Roman" w:hAnsi="Times New Roman"/>
                <w:sz w:val="26"/>
                <w:szCs w:val="26"/>
                <w:lang w:val="ro-MD" w:eastAsia="ru-RU"/>
              </w:rPr>
            </w:pPr>
            <w:r w:rsidRPr="00B14E4D">
              <w:rPr>
                <w:rFonts w:ascii="Times New Roman" w:hAnsi="Times New Roman"/>
                <w:sz w:val="26"/>
                <w:szCs w:val="26"/>
                <w:lang w:val="ro-MD" w:eastAsia="ru-RU"/>
              </w:rPr>
              <w:t>142320</w:t>
            </w:r>
          </w:p>
        </w:tc>
        <w:tc>
          <w:tcPr>
            <w:tcW w:w="1185" w:type="dxa"/>
            <w:tcBorders>
              <w:top w:val="nil"/>
              <w:left w:val="nil"/>
              <w:bottom w:val="single" w:sz="4" w:space="0" w:color="auto"/>
              <w:right w:val="single" w:sz="4" w:space="0" w:color="auto"/>
            </w:tcBorders>
            <w:shd w:val="clear" w:color="auto" w:fill="auto"/>
            <w:noWrap/>
            <w:vAlign w:val="bottom"/>
            <w:hideMark/>
          </w:tcPr>
          <w:p w14:paraId="26997CD1" w14:textId="77777777" w:rsidR="00824717" w:rsidRPr="00B14E4D" w:rsidRDefault="00824717"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210,5</w:t>
            </w:r>
          </w:p>
        </w:tc>
        <w:tc>
          <w:tcPr>
            <w:tcW w:w="1098" w:type="dxa"/>
            <w:tcBorders>
              <w:top w:val="nil"/>
              <w:left w:val="nil"/>
              <w:bottom w:val="single" w:sz="4" w:space="0" w:color="auto"/>
              <w:right w:val="single" w:sz="4" w:space="0" w:color="auto"/>
            </w:tcBorders>
            <w:shd w:val="clear" w:color="auto" w:fill="auto"/>
            <w:noWrap/>
            <w:vAlign w:val="bottom"/>
            <w:hideMark/>
          </w:tcPr>
          <w:p w14:paraId="69561CA4" w14:textId="77777777" w:rsidR="00824717" w:rsidRPr="00B14E4D" w:rsidRDefault="00824717"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3,6</w:t>
            </w:r>
          </w:p>
        </w:tc>
      </w:tr>
      <w:tr w:rsidR="00824717" w:rsidRPr="00B14E4D" w14:paraId="060AB4EE"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hideMark/>
          </w:tcPr>
          <w:p w14:paraId="33158975" w14:textId="5FF3AD9F" w:rsidR="00824717" w:rsidRPr="007A5BBF" w:rsidRDefault="00824717" w:rsidP="00824717">
            <w:pPr>
              <w:pStyle w:val="a5"/>
              <w:rPr>
                <w:rFonts w:ascii="Times New Roman" w:hAnsi="Times New Roman"/>
                <w:b/>
                <w:bCs/>
                <w:i/>
                <w:iCs/>
                <w:sz w:val="26"/>
                <w:szCs w:val="26"/>
                <w:lang w:val="ro-MD" w:eastAsia="ru-RU"/>
              </w:rPr>
            </w:pPr>
            <w:r w:rsidRPr="007A5BBF">
              <w:rPr>
                <w:rFonts w:ascii="Times New Roman" w:hAnsi="Times New Roman"/>
                <w:b/>
                <w:bCs/>
                <w:i/>
                <w:iCs/>
                <w:sz w:val="26"/>
                <w:szCs w:val="26"/>
                <w:lang w:val="ro-MD" w:eastAsia="ru-RU"/>
              </w:rPr>
              <w:t>Total venituri</w:t>
            </w:r>
            <w:r w:rsidR="007A5BBF">
              <w:rPr>
                <w:rFonts w:ascii="Times New Roman" w:hAnsi="Times New Roman"/>
                <w:b/>
                <w:bCs/>
                <w:i/>
                <w:iCs/>
                <w:sz w:val="26"/>
                <w:szCs w:val="26"/>
                <w:lang w:val="ro-MD" w:eastAsia="ru-RU"/>
              </w:rPr>
              <w:t>:</w:t>
            </w:r>
          </w:p>
        </w:tc>
        <w:tc>
          <w:tcPr>
            <w:tcW w:w="1225" w:type="dxa"/>
            <w:tcBorders>
              <w:top w:val="nil"/>
              <w:left w:val="nil"/>
              <w:bottom w:val="single" w:sz="4" w:space="0" w:color="auto"/>
              <w:right w:val="single" w:sz="4" w:space="0" w:color="auto"/>
            </w:tcBorders>
            <w:shd w:val="clear" w:color="auto" w:fill="auto"/>
            <w:noWrap/>
            <w:vAlign w:val="bottom"/>
            <w:hideMark/>
          </w:tcPr>
          <w:p w14:paraId="5C47174F" w14:textId="77777777" w:rsidR="00824717" w:rsidRPr="00B14E4D" w:rsidRDefault="00824717" w:rsidP="00824717">
            <w:pPr>
              <w:pStyle w:val="a5"/>
              <w:rPr>
                <w:rFonts w:ascii="Times New Roman" w:hAnsi="Times New Roman"/>
                <w:bCs/>
                <w:sz w:val="26"/>
                <w:szCs w:val="26"/>
                <w:lang w:val="ro-MD" w:eastAsia="ru-RU"/>
              </w:rPr>
            </w:pPr>
            <w:r w:rsidRPr="00B14E4D">
              <w:rPr>
                <w:rFonts w:ascii="Times New Roman" w:hAnsi="Times New Roman"/>
                <w:bCs/>
                <w:sz w:val="26"/>
                <w:szCs w:val="26"/>
                <w:lang w:val="ro-MD" w:eastAsia="ru-RU"/>
              </w:rPr>
              <w:t> </w:t>
            </w:r>
          </w:p>
        </w:tc>
        <w:tc>
          <w:tcPr>
            <w:tcW w:w="1185" w:type="dxa"/>
            <w:tcBorders>
              <w:top w:val="nil"/>
              <w:left w:val="nil"/>
              <w:bottom w:val="single" w:sz="4" w:space="0" w:color="auto"/>
              <w:right w:val="single" w:sz="4" w:space="0" w:color="auto"/>
            </w:tcBorders>
            <w:shd w:val="clear" w:color="auto" w:fill="auto"/>
            <w:noWrap/>
            <w:vAlign w:val="bottom"/>
            <w:hideMark/>
          </w:tcPr>
          <w:p w14:paraId="2E560851" w14:textId="77777777" w:rsidR="00824717" w:rsidRPr="00B14E4D" w:rsidRDefault="00824717" w:rsidP="001D5E1A">
            <w:pPr>
              <w:pStyle w:val="a5"/>
              <w:jc w:val="center"/>
              <w:rPr>
                <w:rFonts w:ascii="Times New Roman" w:hAnsi="Times New Roman"/>
                <w:bCs/>
                <w:sz w:val="26"/>
                <w:szCs w:val="26"/>
                <w:lang w:val="ro-MD" w:eastAsia="ru-RU"/>
              </w:rPr>
            </w:pPr>
            <w:r w:rsidRPr="00B14E4D">
              <w:rPr>
                <w:rFonts w:ascii="Times New Roman" w:hAnsi="Times New Roman"/>
                <w:bCs/>
                <w:sz w:val="26"/>
                <w:szCs w:val="26"/>
                <w:lang w:val="ro-MD" w:eastAsia="ru-RU"/>
              </w:rPr>
              <w:t>296,1</w:t>
            </w:r>
          </w:p>
        </w:tc>
        <w:tc>
          <w:tcPr>
            <w:tcW w:w="1098" w:type="dxa"/>
            <w:tcBorders>
              <w:top w:val="nil"/>
              <w:left w:val="nil"/>
              <w:bottom w:val="single" w:sz="4" w:space="0" w:color="auto"/>
              <w:right w:val="single" w:sz="4" w:space="0" w:color="auto"/>
            </w:tcBorders>
            <w:shd w:val="clear" w:color="auto" w:fill="auto"/>
            <w:noWrap/>
            <w:vAlign w:val="bottom"/>
            <w:hideMark/>
          </w:tcPr>
          <w:p w14:paraId="3589E45E" w14:textId="77777777" w:rsidR="00824717" w:rsidRPr="00B14E4D" w:rsidRDefault="00824717" w:rsidP="001D5E1A">
            <w:pPr>
              <w:pStyle w:val="a5"/>
              <w:jc w:val="center"/>
              <w:rPr>
                <w:rFonts w:ascii="Times New Roman" w:hAnsi="Times New Roman"/>
                <w:bCs/>
                <w:sz w:val="26"/>
                <w:szCs w:val="26"/>
                <w:lang w:val="ro-MD" w:eastAsia="ru-RU"/>
              </w:rPr>
            </w:pPr>
            <w:r w:rsidRPr="00B14E4D">
              <w:rPr>
                <w:rFonts w:ascii="Times New Roman" w:hAnsi="Times New Roman"/>
                <w:bCs/>
                <w:sz w:val="26"/>
                <w:szCs w:val="26"/>
                <w:lang w:val="ro-MD" w:eastAsia="ru-RU"/>
              </w:rPr>
              <w:t>3,6</w:t>
            </w:r>
          </w:p>
        </w:tc>
      </w:tr>
      <w:tr w:rsidR="00824717" w:rsidRPr="00B14E4D" w14:paraId="77ECAA08"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hideMark/>
          </w:tcPr>
          <w:p w14:paraId="63CBCC93" w14:textId="77777777" w:rsidR="00824717" w:rsidRPr="007A5BBF" w:rsidRDefault="00824717" w:rsidP="00824717">
            <w:pPr>
              <w:pStyle w:val="a5"/>
              <w:rPr>
                <w:rFonts w:ascii="Times New Roman" w:hAnsi="Times New Roman"/>
                <w:b/>
                <w:bCs/>
                <w:i/>
                <w:iCs/>
                <w:sz w:val="26"/>
                <w:szCs w:val="26"/>
                <w:lang w:val="ro-MD" w:eastAsia="ru-RU"/>
              </w:rPr>
            </w:pPr>
            <w:r w:rsidRPr="007A5BBF">
              <w:rPr>
                <w:rFonts w:ascii="Times New Roman" w:hAnsi="Times New Roman"/>
                <w:b/>
                <w:bCs/>
                <w:i/>
                <w:iCs/>
                <w:sz w:val="26"/>
                <w:szCs w:val="26"/>
                <w:lang w:val="ro-MD" w:eastAsia="ru-RU"/>
              </w:rPr>
              <w:t>Cheltueli</w:t>
            </w:r>
          </w:p>
        </w:tc>
        <w:tc>
          <w:tcPr>
            <w:tcW w:w="1225" w:type="dxa"/>
            <w:tcBorders>
              <w:top w:val="nil"/>
              <w:left w:val="nil"/>
              <w:bottom w:val="single" w:sz="4" w:space="0" w:color="auto"/>
              <w:right w:val="single" w:sz="4" w:space="0" w:color="auto"/>
            </w:tcBorders>
            <w:shd w:val="clear" w:color="auto" w:fill="auto"/>
            <w:noWrap/>
            <w:vAlign w:val="bottom"/>
            <w:hideMark/>
          </w:tcPr>
          <w:p w14:paraId="1C74137F" w14:textId="77777777" w:rsidR="00824717" w:rsidRPr="00B14E4D" w:rsidRDefault="00824717" w:rsidP="00824717">
            <w:pPr>
              <w:pStyle w:val="a5"/>
              <w:rPr>
                <w:rFonts w:ascii="Times New Roman" w:hAnsi="Times New Roman"/>
                <w:bCs/>
                <w:sz w:val="26"/>
                <w:szCs w:val="26"/>
                <w:lang w:val="ro-MD" w:eastAsia="ru-RU"/>
              </w:rPr>
            </w:pPr>
            <w:r w:rsidRPr="00B14E4D">
              <w:rPr>
                <w:rFonts w:ascii="Times New Roman" w:hAnsi="Times New Roman"/>
                <w:bCs/>
                <w:sz w:val="26"/>
                <w:szCs w:val="26"/>
                <w:lang w:val="ro-MD" w:eastAsia="ru-RU"/>
              </w:rPr>
              <w:t> </w:t>
            </w:r>
          </w:p>
        </w:tc>
        <w:tc>
          <w:tcPr>
            <w:tcW w:w="1185" w:type="dxa"/>
            <w:tcBorders>
              <w:top w:val="nil"/>
              <w:left w:val="nil"/>
              <w:bottom w:val="single" w:sz="4" w:space="0" w:color="auto"/>
              <w:right w:val="single" w:sz="4" w:space="0" w:color="auto"/>
            </w:tcBorders>
            <w:shd w:val="clear" w:color="auto" w:fill="auto"/>
            <w:noWrap/>
            <w:vAlign w:val="bottom"/>
            <w:hideMark/>
          </w:tcPr>
          <w:p w14:paraId="2C1CBEC9" w14:textId="77777777" w:rsidR="00824717" w:rsidRPr="00B14E4D" w:rsidRDefault="00824717" w:rsidP="001D5E1A">
            <w:pPr>
              <w:pStyle w:val="a5"/>
              <w:jc w:val="center"/>
              <w:rPr>
                <w:rFonts w:ascii="Times New Roman" w:hAnsi="Times New Roman"/>
                <w:bCs/>
                <w:sz w:val="26"/>
                <w:szCs w:val="26"/>
                <w:lang w:val="ro-MD" w:eastAsia="ru-RU"/>
              </w:rPr>
            </w:pPr>
          </w:p>
        </w:tc>
        <w:tc>
          <w:tcPr>
            <w:tcW w:w="1098" w:type="dxa"/>
            <w:tcBorders>
              <w:top w:val="nil"/>
              <w:left w:val="nil"/>
              <w:bottom w:val="single" w:sz="4" w:space="0" w:color="auto"/>
              <w:right w:val="single" w:sz="4" w:space="0" w:color="auto"/>
            </w:tcBorders>
            <w:shd w:val="clear" w:color="auto" w:fill="auto"/>
            <w:noWrap/>
            <w:vAlign w:val="bottom"/>
            <w:hideMark/>
          </w:tcPr>
          <w:p w14:paraId="65D00214" w14:textId="77777777" w:rsidR="00824717" w:rsidRPr="00B14E4D" w:rsidRDefault="00824717" w:rsidP="001D5E1A">
            <w:pPr>
              <w:pStyle w:val="a5"/>
              <w:jc w:val="center"/>
              <w:rPr>
                <w:rFonts w:ascii="Times New Roman" w:hAnsi="Times New Roman"/>
                <w:bCs/>
                <w:sz w:val="26"/>
                <w:szCs w:val="26"/>
                <w:lang w:val="ro-MD" w:eastAsia="ru-RU"/>
              </w:rPr>
            </w:pPr>
          </w:p>
        </w:tc>
      </w:tr>
      <w:tr w:rsidR="00824717" w:rsidRPr="00B14E4D" w14:paraId="00FDF273"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hideMark/>
          </w:tcPr>
          <w:p w14:paraId="4D43DCE8" w14:textId="77777777" w:rsidR="00824717" w:rsidRPr="00B14E4D" w:rsidRDefault="00824717" w:rsidP="00824717">
            <w:pPr>
              <w:pStyle w:val="a5"/>
              <w:rPr>
                <w:rFonts w:ascii="Times New Roman" w:hAnsi="Times New Roman"/>
                <w:sz w:val="26"/>
                <w:szCs w:val="26"/>
                <w:lang w:val="ro-MD" w:eastAsia="ru-RU"/>
              </w:rPr>
            </w:pPr>
            <w:r w:rsidRPr="00B14E4D">
              <w:rPr>
                <w:rFonts w:ascii="Times New Roman" w:hAnsi="Times New Roman"/>
                <w:sz w:val="26"/>
                <w:szCs w:val="26"/>
                <w:lang w:val="ro-MD" w:eastAsia="ru-RU"/>
              </w:rPr>
              <w:t>Remunerarea muncii angajatilor conform statelor</w:t>
            </w:r>
          </w:p>
        </w:tc>
        <w:tc>
          <w:tcPr>
            <w:tcW w:w="1225" w:type="dxa"/>
            <w:tcBorders>
              <w:top w:val="nil"/>
              <w:left w:val="nil"/>
              <w:bottom w:val="single" w:sz="4" w:space="0" w:color="auto"/>
              <w:right w:val="single" w:sz="4" w:space="0" w:color="auto"/>
            </w:tcBorders>
            <w:shd w:val="clear" w:color="auto" w:fill="auto"/>
            <w:noWrap/>
            <w:vAlign w:val="bottom"/>
            <w:hideMark/>
          </w:tcPr>
          <w:p w14:paraId="3F7E8E9E" w14:textId="77777777" w:rsidR="00824717" w:rsidRPr="00B14E4D" w:rsidRDefault="00824717" w:rsidP="00824717">
            <w:pPr>
              <w:pStyle w:val="a5"/>
              <w:rPr>
                <w:rFonts w:ascii="Times New Roman" w:hAnsi="Times New Roman"/>
                <w:sz w:val="26"/>
                <w:szCs w:val="26"/>
                <w:lang w:val="ro-MD" w:eastAsia="ru-RU"/>
              </w:rPr>
            </w:pPr>
            <w:r w:rsidRPr="00B14E4D">
              <w:rPr>
                <w:rFonts w:ascii="Times New Roman" w:hAnsi="Times New Roman"/>
                <w:sz w:val="26"/>
                <w:szCs w:val="26"/>
                <w:lang w:val="ro-MD" w:eastAsia="ru-RU"/>
              </w:rPr>
              <w:t>211180</w:t>
            </w:r>
          </w:p>
        </w:tc>
        <w:tc>
          <w:tcPr>
            <w:tcW w:w="1185" w:type="dxa"/>
            <w:tcBorders>
              <w:top w:val="nil"/>
              <w:left w:val="nil"/>
              <w:bottom w:val="single" w:sz="4" w:space="0" w:color="auto"/>
              <w:right w:val="single" w:sz="4" w:space="0" w:color="auto"/>
            </w:tcBorders>
            <w:shd w:val="clear" w:color="auto" w:fill="auto"/>
            <w:noWrap/>
            <w:vAlign w:val="bottom"/>
            <w:hideMark/>
          </w:tcPr>
          <w:p w14:paraId="7532112C" w14:textId="77777777" w:rsidR="00824717" w:rsidRPr="00B14E4D" w:rsidRDefault="00824717"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184,1</w:t>
            </w:r>
          </w:p>
        </w:tc>
        <w:tc>
          <w:tcPr>
            <w:tcW w:w="1098" w:type="dxa"/>
            <w:tcBorders>
              <w:top w:val="nil"/>
              <w:left w:val="nil"/>
              <w:bottom w:val="single" w:sz="4" w:space="0" w:color="auto"/>
              <w:right w:val="single" w:sz="4" w:space="0" w:color="auto"/>
            </w:tcBorders>
            <w:shd w:val="clear" w:color="auto" w:fill="auto"/>
            <w:noWrap/>
            <w:vAlign w:val="bottom"/>
            <w:hideMark/>
          </w:tcPr>
          <w:p w14:paraId="1CC9B3A8" w14:textId="77777777" w:rsidR="00824717" w:rsidRPr="00B14E4D" w:rsidRDefault="00824717"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12646,1</w:t>
            </w:r>
          </w:p>
        </w:tc>
      </w:tr>
      <w:tr w:rsidR="00824717" w:rsidRPr="00B14E4D" w14:paraId="0453F6FC"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hideMark/>
          </w:tcPr>
          <w:p w14:paraId="294AE505" w14:textId="77777777" w:rsidR="00824717" w:rsidRPr="00B14E4D" w:rsidRDefault="00824717" w:rsidP="00824717">
            <w:pPr>
              <w:pStyle w:val="a5"/>
              <w:rPr>
                <w:rFonts w:ascii="Times New Roman" w:hAnsi="Times New Roman"/>
                <w:sz w:val="26"/>
                <w:szCs w:val="26"/>
                <w:lang w:val="ro-MD" w:eastAsia="ru-RU"/>
              </w:rPr>
            </w:pPr>
            <w:r w:rsidRPr="00B14E4D">
              <w:rPr>
                <w:rFonts w:ascii="Times New Roman" w:hAnsi="Times New Roman"/>
                <w:sz w:val="26"/>
                <w:szCs w:val="26"/>
                <w:lang w:val="ro-MD" w:eastAsia="ru-RU"/>
              </w:rPr>
              <w:t>Contribuții de asigurări sociale de stat obligatorii</w:t>
            </w:r>
          </w:p>
        </w:tc>
        <w:tc>
          <w:tcPr>
            <w:tcW w:w="1225" w:type="dxa"/>
            <w:tcBorders>
              <w:top w:val="nil"/>
              <w:left w:val="nil"/>
              <w:bottom w:val="single" w:sz="4" w:space="0" w:color="auto"/>
              <w:right w:val="single" w:sz="4" w:space="0" w:color="auto"/>
            </w:tcBorders>
            <w:shd w:val="clear" w:color="auto" w:fill="auto"/>
            <w:noWrap/>
            <w:vAlign w:val="bottom"/>
            <w:hideMark/>
          </w:tcPr>
          <w:p w14:paraId="3940AFFC" w14:textId="77777777" w:rsidR="00824717" w:rsidRPr="00B14E4D" w:rsidRDefault="00824717" w:rsidP="00824717">
            <w:pPr>
              <w:pStyle w:val="a5"/>
              <w:rPr>
                <w:rFonts w:ascii="Times New Roman" w:hAnsi="Times New Roman"/>
                <w:sz w:val="26"/>
                <w:szCs w:val="26"/>
                <w:lang w:val="ro-MD" w:eastAsia="ru-RU"/>
              </w:rPr>
            </w:pPr>
            <w:r w:rsidRPr="00B14E4D">
              <w:rPr>
                <w:rFonts w:ascii="Times New Roman" w:hAnsi="Times New Roman"/>
                <w:sz w:val="26"/>
                <w:szCs w:val="26"/>
                <w:lang w:val="ro-MD" w:eastAsia="ru-RU"/>
              </w:rPr>
              <w:t>212100</w:t>
            </w:r>
          </w:p>
        </w:tc>
        <w:tc>
          <w:tcPr>
            <w:tcW w:w="1185" w:type="dxa"/>
            <w:tcBorders>
              <w:top w:val="nil"/>
              <w:left w:val="nil"/>
              <w:bottom w:val="single" w:sz="4" w:space="0" w:color="auto"/>
              <w:right w:val="single" w:sz="4" w:space="0" w:color="auto"/>
            </w:tcBorders>
            <w:shd w:val="clear" w:color="auto" w:fill="auto"/>
            <w:noWrap/>
            <w:vAlign w:val="bottom"/>
            <w:hideMark/>
          </w:tcPr>
          <w:p w14:paraId="01AC1A40" w14:textId="77777777" w:rsidR="00824717" w:rsidRPr="00B14E4D" w:rsidRDefault="00824717" w:rsidP="001D5E1A">
            <w:pPr>
              <w:pStyle w:val="a5"/>
              <w:jc w:val="center"/>
              <w:rPr>
                <w:rFonts w:ascii="Times New Roman" w:hAnsi="Times New Roman"/>
                <w:sz w:val="26"/>
                <w:szCs w:val="26"/>
                <w:lang w:val="ro-MD" w:eastAsia="ru-RU"/>
              </w:rPr>
            </w:pPr>
          </w:p>
        </w:tc>
        <w:tc>
          <w:tcPr>
            <w:tcW w:w="1098" w:type="dxa"/>
            <w:tcBorders>
              <w:top w:val="nil"/>
              <w:left w:val="nil"/>
              <w:bottom w:val="single" w:sz="4" w:space="0" w:color="auto"/>
              <w:right w:val="single" w:sz="4" w:space="0" w:color="auto"/>
            </w:tcBorders>
            <w:shd w:val="clear" w:color="auto" w:fill="auto"/>
            <w:noWrap/>
            <w:vAlign w:val="bottom"/>
            <w:hideMark/>
          </w:tcPr>
          <w:p w14:paraId="4277ADD1" w14:textId="77777777" w:rsidR="00824717" w:rsidRPr="00B14E4D" w:rsidRDefault="00824717"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3663,3</w:t>
            </w:r>
          </w:p>
        </w:tc>
      </w:tr>
      <w:tr w:rsidR="00824717" w:rsidRPr="00B14E4D" w14:paraId="7D3E7DF3"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hideMark/>
          </w:tcPr>
          <w:p w14:paraId="2436D3AD" w14:textId="77777777" w:rsidR="00824717" w:rsidRPr="007A5BBF" w:rsidRDefault="00824717" w:rsidP="00824717">
            <w:pPr>
              <w:pStyle w:val="a5"/>
              <w:rPr>
                <w:rFonts w:ascii="Times New Roman" w:hAnsi="Times New Roman"/>
                <w:b/>
                <w:bCs/>
                <w:i/>
                <w:sz w:val="26"/>
                <w:szCs w:val="26"/>
                <w:lang w:val="ro-MD" w:eastAsia="ru-RU"/>
              </w:rPr>
            </w:pPr>
            <w:r w:rsidRPr="007A5BBF">
              <w:rPr>
                <w:rFonts w:ascii="Times New Roman" w:hAnsi="Times New Roman"/>
                <w:b/>
                <w:bCs/>
                <w:i/>
                <w:sz w:val="26"/>
                <w:szCs w:val="26"/>
                <w:lang w:val="ro-MD" w:eastAsia="ru-RU"/>
              </w:rPr>
              <w:t>Total retribuirea muncii</w:t>
            </w:r>
          </w:p>
        </w:tc>
        <w:tc>
          <w:tcPr>
            <w:tcW w:w="1225" w:type="dxa"/>
            <w:tcBorders>
              <w:top w:val="nil"/>
              <w:left w:val="nil"/>
              <w:bottom w:val="single" w:sz="4" w:space="0" w:color="auto"/>
              <w:right w:val="single" w:sz="4" w:space="0" w:color="auto"/>
            </w:tcBorders>
            <w:shd w:val="clear" w:color="auto" w:fill="auto"/>
            <w:noWrap/>
            <w:vAlign w:val="bottom"/>
            <w:hideMark/>
          </w:tcPr>
          <w:p w14:paraId="66635B2D" w14:textId="77777777" w:rsidR="00824717" w:rsidRPr="007A5BBF" w:rsidRDefault="00824717" w:rsidP="00824717">
            <w:pPr>
              <w:pStyle w:val="a5"/>
              <w:rPr>
                <w:rFonts w:ascii="Times New Roman" w:hAnsi="Times New Roman"/>
                <w:b/>
                <w:bCs/>
                <w:i/>
                <w:sz w:val="26"/>
                <w:szCs w:val="26"/>
                <w:lang w:val="ro-MD" w:eastAsia="ru-RU"/>
              </w:rPr>
            </w:pPr>
            <w:r w:rsidRPr="007A5BBF">
              <w:rPr>
                <w:rFonts w:ascii="Times New Roman" w:hAnsi="Times New Roman"/>
                <w:b/>
                <w:bCs/>
                <w:i/>
                <w:sz w:val="26"/>
                <w:szCs w:val="26"/>
                <w:lang w:val="ro-MD" w:eastAsia="ru-RU"/>
              </w:rPr>
              <w:t> </w:t>
            </w:r>
          </w:p>
        </w:tc>
        <w:tc>
          <w:tcPr>
            <w:tcW w:w="1185" w:type="dxa"/>
            <w:tcBorders>
              <w:top w:val="nil"/>
              <w:left w:val="nil"/>
              <w:bottom w:val="single" w:sz="4" w:space="0" w:color="auto"/>
              <w:right w:val="single" w:sz="4" w:space="0" w:color="auto"/>
            </w:tcBorders>
            <w:shd w:val="clear" w:color="auto" w:fill="auto"/>
            <w:noWrap/>
            <w:vAlign w:val="bottom"/>
            <w:hideMark/>
          </w:tcPr>
          <w:p w14:paraId="0CADCA8E" w14:textId="77777777" w:rsidR="00824717" w:rsidRPr="007A5BBF" w:rsidRDefault="00824717" w:rsidP="001D5E1A">
            <w:pPr>
              <w:pStyle w:val="a5"/>
              <w:jc w:val="center"/>
              <w:rPr>
                <w:rFonts w:ascii="Times New Roman" w:hAnsi="Times New Roman"/>
                <w:b/>
                <w:bCs/>
                <w:i/>
                <w:sz w:val="26"/>
                <w:szCs w:val="26"/>
                <w:lang w:val="ro-MD" w:eastAsia="ru-RU"/>
              </w:rPr>
            </w:pPr>
            <w:r w:rsidRPr="007A5BBF">
              <w:rPr>
                <w:rFonts w:ascii="Times New Roman" w:hAnsi="Times New Roman"/>
                <w:b/>
                <w:bCs/>
                <w:i/>
                <w:sz w:val="26"/>
                <w:szCs w:val="26"/>
                <w:lang w:val="ro-MD" w:eastAsia="ru-RU"/>
              </w:rPr>
              <w:t>184,1</w:t>
            </w:r>
          </w:p>
        </w:tc>
        <w:tc>
          <w:tcPr>
            <w:tcW w:w="1098" w:type="dxa"/>
            <w:tcBorders>
              <w:top w:val="nil"/>
              <w:left w:val="nil"/>
              <w:bottom w:val="single" w:sz="4" w:space="0" w:color="auto"/>
              <w:right w:val="single" w:sz="4" w:space="0" w:color="auto"/>
            </w:tcBorders>
            <w:shd w:val="clear" w:color="auto" w:fill="auto"/>
            <w:noWrap/>
            <w:vAlign w:val="bottom"/>
            <w:hideMark/>
          </w:tcPr>
          <w:p w14:paraId="02407112" w14:textId="77777777" w:rsidR="00824717" w:rsidRPr="007A5BBF" w:rsidRDefault="00824717" w:rsidP="001D5E1A">
            <w:pPr>
              <w:pStyle w:val="a5"/>
              <w:jc w:val="center"/>
              <w:rPr>
                <w:rFonts w:ascii="Times New Roman" w:hAnsi="Times New Roman"/>
                <w:b/>
                <w:bCs/>
                <w:i/>
                <w:sz w:val="26"/>
                <w:szCs w:val="26"/>
                <w:lang w:val="ro-MD" w:eastAsia="ru-RU"/>
              </w:rPr>
            </w:pPr>
            <w:r w:rsidRPr="007A5BBF">
              <w:rPr>
                <w:rFonts w:ascii="Times New Roman" w:hAnsi="Times New Roman"/>
                <w:b/>
                <w:bCs/>
                <w:i/>
                <w:sz w:val="26"/>
                <w:szCs w:val="26"/>
                <w:lang w:val="ro-MD" w:eastAsia="ru-RU"/>
              </w:rPr>
              <w:t>16309,4</w:t>
            </w:r>
          </w:p>
        </w:tc>
      </w:tr>
      <w:tr w:rsidR="00824717" w:rsidRPr="00B14E4D" w14:paraId="1F7E0694"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hideMark/>
          </w:tcPr>
          <w:p w14:paraId="6172DF3E" w14:textId="77777777" w:rsidR="00824717" w:rsidRPr="00B14E4D" w:rsidRDefault="00824717" w:rsidP="00824717">
            <w:pPr>
              <w:pStyle w:val="a5"/>
              <w:rPr>
                <w:rFonts w:ascii="Times New Roman" w:hAnsi="Times New Roman"/>
                <w:sz w:val="26"/>
                <w:szCs w:val="26"/>
                <w:lang w:val="ro-MD" w:eastAsia="ru-RU"/>
              </w:rPr>
            </w:pPr>
            <w:r w:rsidRPr="00B14E4D">
              <w:rPr>
                <w:rFonts w:ascii="Times New Roman" w:hAnsi="Times New Roman"/>
                <w:sz w:val="26"/>
                <w:szCs w:val="26"/>
                <w:lang w:val="ro-MD" w:eastAsia="ru-RU"/>
              </w:rPr>
              <w:t>Energie electrică</w:t>
            </w:r>
          </w:p>
        </w:tc>
        <w:tc>
          <w:tcPr>
            <w:tcW w:w="1225" w:type="dxa"/>
            <w:tcBorders>
              <w:top w:val="nil"/>
              <w:left w:val="nil"/>
              <w:bottom w:val="single" w:sz="4" w:space="0" w:color="auto"/>
              <w:right w:val="single" w:sz="4" w:space="0" w:color="auto"/>
            </w:tcBorders>
            <w:shd w:val="clear" w:color="auto" w:fill="auto"/>
            <w:noWrap/>
            <w:vAlign w:val="bottom"/>
            <w:hideMark/>
          </w:tcPr>
          <w:p w14:paraId="0EEB4A22" w14:textId="77777777" w:rsidR="00824717" w:rsidRPr="00B14E4D" w:rsidRDefault="00824717" w:rsidP="00824717">
            <w:pPr>
              <w:pStyle w:val="a5"/>
              <w:rPr>
                <w:rFonts w:ascii="Times New Roman" w:hAnsi="Times New Roman"/>
                <w:sz w:val="26"/>
                <w:szCs w:val="26"/>
                <w:lang w:val="ro-MD" w:eastAsia="ru-RU"/>
              </w:rPr>
            </w:pPr>
            <w:r w:rsidRPr="00B14E4D">
              <w:rPr>
                <w:rFonts w:ascii="Times New Roman" w:hAnsi="Times New Roman"/>
                <w:sz w:val="26"/>
                <w:szCs w:val="26"/>
                <w:lang w:val="ro-MD" w:eastAsia="ru-RU"/>
              </w:rPr>
              <w:t>222110</w:t>
            </w:r>
          </w:p>
        </w:tc>
        <w:tc>
          <w:tcPr>
            <w:tcW w:w="1185" w:type="dxa"/>
            <w:tcBorders>
              <w:top w:val="nil"/>
              <w:left w:val="nil"/>
              <w:bottom w:val="single" w:sz="4" w:space="0" w:color="auto"/>
              <w:right w:val="single" w:sz="4" w:space="0" w:color="auto"/>
            </w:tcBorders>
            <w:shd w:val="clear" w:color="auto" w:fill="auto"/>
            <w:noWrap/>
            <w:vAlign w:val="bottom"/>
            <w:hideMark/>
          </w:tcPr>
          <w:p w14:paraId="7387B072" w14:textId="77777777" w:rsidR="00824717" w:rsidRPr="00B14E4D" w:rsidRDefault="00824717"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14,4</w:t>
            </w:r>
          </w:p>
        </w:tc>
        <w:tc>
          <w:tcPr>
            <w:tcW w:w="1098" w:type="dxa"/>
            <w:tcBorders>
              <w:top w:val="nil"/>
              <w:left w:val="nil"/>
              <w:bottom w:val="single" w:sz="4" w:space="0" w:color="auto"/>
              <w:right w:val="single" w:sz="4" w:space="0" w:color="auto"/>
            </w:tcBorders>
            <w:shd w:val="clear" w:color="auto" w:fill="auto"/>
            <w:noWrap/>
            <w:vAlign w:val="bottom"/>
            <w:hideMark/>
          </w:tcPr>
          <w:p w14:paraId="37890B29" w14:textId="77777777" w:rsidR="00824717" w:rsidRPr="00B14E4D" w:rsidRDefault="00824717"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112,3</w:t>
            </w:r>
          </w:p>
        </w:tc>
      </w:tr>
      <w:tr w:rsidR="00824717" w:rsidRPr="00B14E4D" w14:paraId="1C40C304"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hideMark/>
          </w:tcPr>
          <w:p w14:paraId="40CF17B5" w14:textId="77777777" w:rsidR="00824717" w:rsidRPr="00B14E4D" w:rsidRDefault="00824717" w:rsidP="00824717">
            <w:pPr>
              <w:pStyle w:val="a5"/>
              <w:rPr>
                <w:rFonts w:ascii="Times New Roman" w:hAnsi="Times New Roman"/>
                <w:sz w:val="26"/>
                <w:szCs w:val="26"/>
                <w:lang w:val="ro-MD" w:eastAsia="ru-RU"/>
              </w:rPr>
            </w:pPr>
            <w:r w:rsidRPr="00B14E4D">
              <w:rPr>
                <w:rFonts w:ascii="Times New Roman" w:hAnsi="Times New Roman"/>
                <w:sz w:val="26"/>
                <w:szCs w:val="26"/>
                <w:lang w:val="ro-MD" w:eastAsia="ru-RU"/>
              </w:rPr>
              <w:t>Gaze</w:t>
            </w:r>
          </w:p>
        </w:tc>
        <w:tc>
          <w:tcPr>
            <w:tcW w:w="1225" w:type="dxa"/>
            <w:tcBorders>
              <w:top w:val="nil"/>
              <w:left w:val="nil"/>
              <w:bottom w:val="single" w:sz="4" w:space="0" w:color="auto"/>
              <w:right w:val="single" w:sz="4" w:space="0" w:color="auto"/>
            </w:tcBorders>
            <w:shd w:val="clear" w:color="auto" w:fill="auto"/>
            <w:noWrap/>
            <w:vAlign w:val="bottom"/>
            <w:hideMark/>
          </w:tcPr>
          <w:p w14:paraId="63CD6094" w14:textId="77777777" w:rsidR="00824717" w:rsidRPr="00B14E4D" w:rsidRDefault="00824717" w:rsidP="00824717">
            <w:pPr>
              <w:pStyle w:val="a5"/>
              <w:rPr>
                <w:rFonts w:ascii="Times New Roman" w:hAnsi="Times New Roman"/>
                <w:sz w:val="26"/>
                <w:szCs w:val="26"/>
                <w:lang w:val="ro-MD" w:eastAsia="ru-RU"/>
              </w:rPr>
            </w:pPr>
            <w:r w:rsidRPr="00B14E4D">
              <w:rPr>
                <w:rFonts w:ascii="Times New Roman" w:hAnsi="Times New Roman"/>
                <w:sz w:val="26"/>
                <w:szCs w:val="26"/>
                <w:lang w:val="ro-MD" w:eastAsia="ru-RU"/>
              </w:rPr>
              <w:t>222120</w:t>
            </w:r>
          </w:p>
        </w:tc>
        <w:tc>
          <w:tcPr>
            <w:tcW w:w="1185" w:type="dxa"/>
            <w:tcBorders>
              <w:top w:val="nil"/>
              <w:left w:val="nil"/>
              <w:bottom w:val="single" w:sz="4" w:space="0" w:color="auto"/>
              <w:right w:val="single" w:sz="4" w:space="0" w:color="auto"/>
            </w:tcBorders>
            <w:shd w:val="clear" w:color="auto" w:fill="auto"/>
            <w:noWrap/>
            <w:vAlign w:val="bottom"/>
            <w:hideMark/>
          </w:tcPr>
          <w:p w14:paraId="58FF0832" w14:textId="77777777" w:rsidR="00824717" w:rsidRPr="00B14E4D" w:rsidRDefault="00824717" w:rsidP="001D5E1A">
            <w:pPr>
              <w:pStyle w:val="a5"/>
              <w:jc w:val="center"/>
              <w:rPr>
                <w:rFonts w:ascii="Times New Roman" w:hAnsi="Times New Roman"/>
                <w:sz w:val="26"/>
                <w:szCs w:val="26"/>
                <w:lang w:val="ro-MD" w:eastAsia="ru-RU"/>
              </w:rPr>
            </w:pPr>
          </w:p>
        </w:tc>
        <w:tc>
          <w:tcPr>
            <w:tcW w:w="1098" w:type="dxa"/>
            <w:tcBorders>
              <w:top w:val="nil"/>
              <w:left w:val="nil"/>
              <w:bottom w:val="single" w:sz="4" w:space="0" w:color="auto"/>
              <w:right w:val="single" w:sz="4" w:space="0" w:color="auto"/>
            </w:tcBorders>
            <w:shd w:val="clear" w:color="auto" w:fill="auto"/>
            <w:noWrap/>
            <w:vAlign w:val="bottom"/>
            <w:hideMark/>
          </w:tcPr>
          <w:p w14:paraId="4AEA5EB9" w14:textId="77777777" w:rsidR="00824717" w:rsidRPr="00B14E4D" w:rsidRDefault="00824717"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1575,8</w:t>
            </w:r>
          </w:p>
        </w:tc>
      </w:tr>
      <w:tr w:rsidR="00824717" w:rsidRPr="00B14E4D" w14:paraId="5901AB73"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hideMark/>
          </w:tcPr>
          <w:p w14:paraId="7B8621D4" w14:textId="77777777" w:rsidR="00824717" w:rsidRPr="00B14E4D" w:rsidRDefault="00824717" w:rsidP="00824717">
            <w:pPr>
              <w:pStyle w:val="a5"/>
              <w:rPr>
                <w:rFonts w:ascii="Times New Roman" w:hAnsi="Times New Roman"/>
                <w:sz w:val="26"/>
                <w:szCs w:val="26"/>
                <w:lang w:val="ro-MD" w:eastAsia="ru-RU"/>
              </w:rPr>
            </w:pPr>
            <w:r w:rsidRPr="00B14E4D">
              <w:rPr>
                <w:rFonts w:ascii="Times New Roman" w:hAnsi="Times New Roman"/>
                <w:sz w:val="26"/>
                <w:szCs w:val="26"/>
                <w:lang w:val="ro-MD" w:eastAsia="ru-RU"/>
              </w:rPr>
              <w:t>Apa si canalizare</w:t>
            </w:r>
          </w:p>
        </w:tc>
        <w:tc>
          <w:tcPr>
            <w:tcW w:w="1225" w:type="dxa"/>
            <w:tcBorders>
              <w:top w:val="nil"/>
              <w:left w:val="nil"/>
              <w:bottom w:val="single" w:sz="4" w:space="0" w:color="auto"/>
              <w:right w:val="single" w:sz="4" w:space="0" w:color="auto"/>
            </w:tcBorders>
            <w:shd w:val="clear" w:color="auto" w:fill="auto"/>
            <w:noWrap/>
            <w:vAlign w:val="bottom"/>
            <w:hideMark/>
          </w:tcPr>
          <w:p w14:paraId="63CCB6C1" w14:textId="77777777" w:rsidR="00824717" w:rsidRPr="00B14E4D" w:rsidRDefault="00824717" w:rsidP="00824717">
            <w:pPr>
              <w:pStyle w:val="a5"/>
              <w:rPr>
                <w:rFonts w:ascii="Times New Roman" w:hAnsi="Times New Roman"/>
                <w:sz w:val="26"/>
                <w:szCs w:val="26"/>
                <w:lang w:val="ro-MD" w:eastAsia="ru-RU"/>
              </w:rPr>
            </w:pPr>
            <w:r w:rsidRPr="00B14E4D">
              <w:rPr>
                <w:rFonts w:ascii="Times New Roman" w:hAnsi="Times New Roman"/>
                <w:sz w:val="26"/>
                <w:szCs w:val="26"/>
                <w:lang w:val="ro-MD" w:eastAsia="ru-RU"/>
              </w:rPr>
              <w:t>222140</w:t>
            </w:r>
          </w:p>
        </w:tc>
        <w:tc>
          <w:tcPr>
            <w:tcW w:w="1185" w:type="dxa"/>
            <w:tcBorders>
              <w:top w:val="nil"/>
              <w:left w:val="nil"/>
              <w:bottom w:val="single" w:sz="4" w:space="0" w:color="auto"/>
              <w:right w:val="single" w:sz="4" w:space="0" w:color="auto"/>
            </w:tcBorders>
            <w:shd w:val="clear" w:color="auto" w:fill="auto"/>
            <w:noWrap/>
            <w:vAlign w:val="bottom"/>
            <w:hideMark/>
          </w:tcPr>
          <w:p w14:paraId="3F8BE3F4" w14:textId="77777777" w:rsidR="00824717" w:rsidRPr="00B14E4D" w:rsidRDefault="00824717"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6,4</w:t>
            </w:r>
          </w:p>
        </w:tc>
        <w:tc>
          <w:tcPr>
            <w:tcW w:w="1098" w:type="dxa"/>
            <w:tcBorders>
              <w:top w:val="nil"/>
              <w:left w:val="nil"/>
              <w:bottom w:val="single" w:sz="4" w:space="0" w:color="auto"/>
              <w:right w:val="single" w:sz="4" w:space="0" w:color="auto"/>
            </w:tcBorders>
            <w:shd w:val="clear" w:color="auto" w:fill="auto"/>
            <w:noWrap/>
            <w:vAlign w:val="bottom"/>
            <w:hideMark/>
          </w:tcPr>
          <w:p w14:paraId="74B4D94F" w14:textId="77777777" w:rsidR="00824717" w:rsidRPr="00B14E4D" w:rsidRDefault="00824717"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21,7</w:t>
            </w:r>
          </w:p>
        </w:tc>
      </w:tr>
      <w:tr w:rsidR="00824717" w:rsidRPr="00B14E4D" w14:paraId="506303CA"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hideMark/>
          </w:tcPr>
          <w:p w14:paraId="301B4F71" w14:textId="77777777" w:rsidR="00824717" w:rsidRPr="00B14E4D" w:rsidRDefault="00824717" w:rsidP="00824717">
            <w:pPr>
              <w:pStyle w:val="a5"/>
              <w:rPr>
                <w:rFonts w:ascii="Times New Roman" w:hAnsi="Times New Roman"/>
                <w:sz w:val="26"/>
                <w:szCs w:val="26"/>
                <w:lang w:val="ro-MD" w:eastAsia="ru-RU"/>
              </w:rPr>
            </w:pPr>
            <w:r w:rsidRPr="00B14E4D">
              <w:rPr>
                <w:rFonts w:ascii="Times New Roman" w:hAnsi="Times New Roman"/>
                <w:sz w:val="26"/>
                <w:szCs w:val="26"/>
                <w:lang w:val="ro-MD" w:eastAsia="ru-RU"/>
              </w:rPr>
              <w:t>Alte servicii comunale</w:t>
            </w:r>
          </w:p>
        </w:tc>
        <w:tc>
          <w:tcPr>
            <w:tcW w:w="1225" w:type="dxa"/>
            <w:tcBorders>
              <w:top w:val="nil"/>
              <w:left w:val="nil"/>
              <w:bottom w:val="single" w:sz="4" w:space="0" w:color="auto"/>
              <w:right w:val="single" w:sz="4" w:space="0" w:color="auto"/>
            </w:tcBorders>
            <w:shd w:val="clear" w:color="auto" w:fill="auto"/>
            <w:noWrap/>
            <w:vAlign w:val="bottom"/>
            <w:hideMark/>
          </w:tcPr>
          <w:p w14:paraId="22C374C6" w14:textId="77777777" w:rsidR="00824717" w:rsidRPr="00B14E4D" w:rsidRDefault="00824717" w:rsidP="00824717">
            <w:pPr>
              <w:pStyle w:val="a5"/>
              <w:rPr>
                <w:rFonts w:ascii="Times New Roman" w:hAnsi="Times New Roman"/>
                <w:sz w:val="26"/>
                <w:szCs w:val="26"/>
                <w:lang w:val="ro-MD" w:eastAsia="ru-RU"/>
              </w:rPr>
            </w:pPr>
            <w:r w:rsidRPr="00B14E4D">
              <w:rPr>
                <w:rFonts w:ascii="Times New Roman" w:hAnsi="Times New Roman"/>
                <w:sz w:val="26"/>
                <w:szCs w:val="26"/>
                <w:lang w:val="ro-MD" w:eastAsia="ru-RU"/>
              </w:rPr>
              <w:t>222190</w:t>
            </w:r>
          </w:p>
        </w:tc>
        <w:tc>
          <w:tcPr>
            <w:tcW w:w="1185" w:type="dxa"/>
            <w:tcBorders>
              <w:top w:val="nil"/>
              <w:left w:val="nil"/>
              <w:bottom w:val="single" w:sz="4" w:space="0" w:color="auto"/>
              <w:right w:val="single" w:sz="4" w:space="0" w:color="auto"/>
            </w:tcBorders>
            <w:shd w:val="clear" w:color="auto" w:fill="auto"/>
            <w:noWrap/>
            <w:vAlign w:val="bottom"/>
            <w:hideMark/>
          </w:tcPr>
          <w:p w14:paraId="3F6397C9" w14:textId="77777777" w:rsidR="00824717" w:rsidRPr="00B14E4D" w:rsidRDefault="00824717"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1,7</w:t>
            </w:r>
          </w:p>
        </w:tc>
        <w:tc>
          <w:tcPr>
            <w:tcW w:w="1098" w:type="dxa"/>
            <w:tcBorders>
              <w:top w:val="nil"/>
              <w:left w:val="nil"/>
              <w:bottom w:val="single" w:sz="4" w:space="0" w:color="auto"/>
              <w:right w:val="single" w:sz="4" w:space="0" w:color="auto"/>
            </w:tcBorders>
            <w:shd w:val="clear" w:color="auto" w:fill="auto"/>
            <w:noWrap/>
            <w:vAlign w:val="bottom"/>
            <w:hideMark/>
          </w:tcPr>
          <w:p w14:paraId="6AC2DB46" w14:textId="77777777" w:rsidR="00824717" w:rsidRPr="00B14E4D" w:rsidRDefault="00824717"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1,3</w:t>
            </w:r>
          </w:p>
        </w:tc>
      </w:tr>
      <w:tr w:rsidR="00824717" w:rsidRPr="00B14E4D" w14:paraId="6106943C"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hideMark/>
          </w:tcPr>
          <w:p w14:paraId="019543CA" w14:textId="77777777" w:rsidR="00824717" w:rsidRPr="00B14E4D" w:rsidRDefault="00824717" w:rsidP="00824717">
            <w:pPr>
              <w:pStyle w:val="a5"/>
              <w:rPr>
                <w:rFonts w:ascii="Times New Roman" w:hAnsi="Times New Roman"/>
                <w:sz w:val="26"/>
                <w:szCs w:val="26"/>
                <w:lang w:val="ro-MD" w:eastAsia="ru-RU"/>
              </w:rPr>
            </w:pPr>
            <w:r w:rsidRPr="00B14E4D">
              <w:rPr>
                <w:rFonts w:ascii="Times New Roman" w:hAnsi="Times New Roman"/>
                <w:sz w:val="26"/>
                <w:szCs w:val="26"/>
                <w:lang w:val="ro-MD" w:eastAsia="ru-RU"/>
              </w:rPr>
              <w:t>Servicii informaționale</w:t>
            </w:r>
          </w:p>
        </w:tc>
        <w:tc>
          <w:tcPr>
            <w:tcW w:w="1225" w:type="dxa"/>
            <w:tcBorders>
              <w:top w:val="nil"/>
              <w:left w:val="nil"/>
              <w:bottom w:val="single" w:sz="4" w:space="0" w:color="auto"/>
              <w:right w:val="single" w:sz="4" w:space="0" w:color="auto"/>
            </w:tcBorders>
            <w:shd w:val="clear" w:color="auto" w:fill="auto"/>
            <w:noWrap/>
            <w:vAlign w:val="bottom"/>
            <w:hideMark/>
          </w:tcPr>
          <w:p w14:paraId="565642F8" w14:textId="77777777" w:rsidR="00824717" w:rsidRPr="00B14E4D" w:rsidRDefault="00824717" w:rsidP="00824717">
            <w:pPr>
              <w:pStyle w:val="a5"/>
              <w:rPr>
                <w:rFonts w:ascii="Times New Roman" w:hAnsi="Times New Roman"/>
                <w:sz w:val="26"/>
                <w:szCs w:val="26"/>
                <w:lang w:val="ro-MD" w:eastAsia="ru-RU"/>
              </w:rPr>
            </w:pPr>
            <w:r w:rsidRPr="00B14E4D">
              <w:rPr>
                <w:rFonts w:ascii="Times New Roman" w:hAnsi="Times New Roman"/>
                <w:sz w:val="26"/>
                <w:szCs w:val="26"/>
                <w:lang w:val="ro-MD" w:eastAsia="ru-RU"/>
              </w:rPr>
              <w:t>222210</w:t>
            </w:r>
          </w:p>
        </w:tc>
        <w:tc>
          <w:tcPr>
            <w:tcW w:w="1185" w:type="dxa"/>
            <w:tcBorders>
              <w:top w:val="nil"/>
              <w:left w:val="nil"/>
              <w:bottom w:val="single" w:sz="4" w:space="0" w:color="auto"/>
              <w:right w:val="single" w:sz="4" w:space="0" w:color="auto"/>
            </w:tcBorders>
            <w:shd w:val="clear" w:color="auto" w:fill="auto"/>
            <w:noWrap/>
            <w:vAlign w:val="bottom"/>
            <w:hideMark/>
          </w:tcPr>
          <w:p w14:paraId="465412D7" w14:textId="77777777" w:rsidR="00824717" w:rsidRPr="00B14E4D" w:rsidRDefault="00824717"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9,7</w:t>
            </w:r>
          </w:p>
        </w:tc>
        <w:tc>
          <w:tcPr>
            <w:tcW w:w="1098" w:type="dxa"/>
            <w:tcBorders>
              <w:top w:val="nil"/>
              <w:left w:val="nil"/>
              <w:bottom w:val="single" w:sz="4" w:space="0" w:color="auto"/>
              <w:right w:val="single" w:sz="4" w:space="0" w:color="auto"/>
            </w:tcBorders>
            <w:shd w:val="clear" w:color="auto" w:fill="auto"/>
            <w:noWrap/>
            <w:vAlign w:val="bottom"/>
            <w:hideMark/>
          </w:tcPr>
          <w:p w14:paraId="226392E1" w14:textId="77777777" w:rsidR="00824717" w:rsidRPr="00B14E4D" w:rsidRDefault="00824717"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37,1</w:t>
            </w:r>
          </w:p>
        </w:tc>
      </w:tr>
      <w:tr w:rsidR="007A5BBF" w:rsidRPr="00B14E4D" w14:paraId="6A686133"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tcPr>
          <w:p w14:paraId="2B4B810D" w14:textId="760508D3" w:rsidR="007A5BBF" w:rsidRPr="00B14E4D" w:rsidRDefault="007A5BBF" w:rsidP="007A5BBF">
            <w:pPr>
              <w:pStyle w:val="a5"/>
              <w:rPr>
                <w:rFonts w:ascii="Times New Roman" w:hAnsi="Times New Roman"/>
                <w:sz w:val="26"/>
                <w:szCs w:val="26"/>
                <w:lang w:val="ro-MD" w:eastAsia="ru-RU"/>
              </w:rPr>
            </w:pPr>
            <w:r w:rsidRPr="007A5BBF">
              <w:rPr>
                <w:rFonts w:ascii="Times New Roman" w:hAnsi="Times New Roman"/>
                <w:sz w:val="26"/>
                <w:szCs w:val="26"/>
                <w:lang w:val="ro-MD" w:eastAsia="ru-RU"/>
              </w:rPr>
              <w:t>Servicii de telecomunicații</w:t>
            </w:r>
          </w:p>
        </w:tc>
        <w:tc>
          <w:tcPr>
            <w:tcW w:w="1225" w:type="dxa"/>
            <w:tcBorders>
              <w:top w:val="nil"/>
              <w:left w:val="nil"/>
              <w:bottom w:val="single" w:sz="4" w:space="0" w:color="auto"/>
              <w:right w:val="single" w:sz="4" w:space="0" w:color="auto"/>
            </w:tcBorders>
            <w:shd w:val="clear" w:color="auto" w:fill="auto"/>
            <w:noWrap/>
            <w:vAlign w:val="bottom"/>
          </w:tcPr>
          <w:p w14:paraId="0AA28E24" w14:textId="72F26511"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222220</w:t>
            </w:r>
          </w:p>
        </w:tc>
        <w:tc>
          <w:tcPr>
            <w:tcW w:w="1185" w:type="dxa"/>
            <w:tcBorders>
              <w:top w:val="nil"/>
              <w:left w:val="nil"/>
              <w:bottom w:val="single" w:sz="4" w:space="0" w:color="auto"/>
              <w:right w:val="single" w:sz="4" w:space="0" w:color="auto"/>
            </w:tcBorders>
            <w:shd w:val="clear" w:color="auto" w:fill="auto"/>
            <w:noWrap/>
            <w:vAlign w:val="bottom"/>
          </w:tcPr>
          <w:p w14:paraId="1933BA52" w14:textId="581C2433"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4,0</w:t>
            </w:r>
          </w:p>
        </w:tc>
        <w:tc>
          <w:tcPr>
            <w:tcW w:w="1098" w:type="dxa"/>
            <w:tcBorders>
              <w:top w:val="nil"/>
              <w:left w:val="nil"/>
              <w:bottom w:val="single" w:sz="4" w:space="0" w:color="auto"/>
              <w:right w:val="single" w:sz="4" w:space="0" w:color="auto"/>
            </w:tcBorders>
            <w:shd w:val="clear" w:color="auto" w:fill="auto"/>
            <w:noWrap/>
            <w:vAlign w:val="bottom"/>
          </w:tcPr>
          <w:p w14:paraId="707F9AF3" w14:textId="4AA5AF70"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12,2</w:t>
            </w:r>
          </w:p>
        </w:tc>
      </w:tr>
      <w:tr w:rsidR="007A5BBF" w:rsidRPr="00B14E4D" w14:paraId="183E83F1"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hideMark/>
          </w:tcPr>
          <w:p w14:paraId="29D2EA90"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Servicii de locațiune</w:t>
            </w:r>
          </w:p>
        </w:tc>
        <w:tc>
          <w:tcPr>
            <w:tcW w:w="1225" w:type="dxa"/>
            <w:tcBorders>
              <w:top w:val="nil"/>
              <w:left w:val="nil"/>
              <w:bottom w:val="single" w:sz="4" w:space="0" w:color="auto"/>
              <w:right w:val="single" w:sz="4" w:space="0" w:color="auto"/>
            </w:tcBorders>
            <w:shd w:val="clear" w:color="auto" w:fill="auto"/>
            <w:noWrap/>
            <w:vAlign w:val="bottom"/>
            <w:hideMark/>
          </w:tcPr>
          <w:p w14:paraId="1B7D6A16"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222300</w:t>
            </w:r>
          </w:p>
        </w:tc>
        <w:tc>
          <w:tcPr>
            <w:tcW w:w="1185" w:type="dxa"/>
            <w:tcBorders>
              <w:top w:val="nil"/>
              <w:left w:val="nil"/>
              <w:bottom w:val="single" w:sz="4" w:space="0" w:color="auto"/>
              <w:right w:val="single" w:sz="4" w:space="0" w:color="auto"/>
            </w:tcBorders>
            <w:shd w:val="clear" w:color="auto" w:fill="auto"/>
            <w:noWrap/>
            <w:vAlign w:val="bottom"/>
            <w:hideMark/>
          </w:tcPr>
          <w:p w14:paraId="355B8451" w14:textId="77777777" w:rsidR="007A5BBF" w:rsidRPr="00B14E4D" w:rsidRDefault="007A5BBF" w:rsidP="001D5E1A">
            <w:pPr>
              <w:pStyle w:val="a5"/>
              <w:jc w:val="center"/>
              <w:rPr>
                <w:rFonts w:ascii="Times New Roman" w:hAnsi="Times New Roman"/>
                <w:sz w:val="26"/>
                <w:szCs w:val="26"/>
                <w:lang w:val="ro-MD" w:eastAsia="ru-RU"/>
              </w:rPr>
            </w:pPr>
          </w:p>
        </w:tc>
        <w:tc>
          <w:tcPr>
            <w:tcW w:w="1098" w:type="dxa"/>
            <w:tcBorders>
              <w:top w:val="nil"/>
              <w:left w:val="nil"/>
              <w:bottom w:val="single" w:sz="4" w:space="0" w:color="auto"/>
              <w:right w:val="single" w:sz="4" w:space="0" w:color="auto"/>
            </w:tcBorders>
            <w:shd w:val="clear" w:color="auto" w:fill="auto"/>
            <w:noWrap/>
            <w:vAlign w:val="bottom"/>
            <w:hideMark/>
          </w:tcPr>
          <w:p w14:paraId="12EFE55B" w14:textId="77777777"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21,1</w:t>
            </w:r>
          </w:p>
        </w:tc>
      </w:tr>
      <w:tr w:rsidR="007A5BBF" w:rsidRPr="00B14E4D" w14:paraId="0FB97F55"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hideMark/>
          </w:tcPr>
          <w:p w14:paraId="31586AA6"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Servicii de transport</w:t>
            </w:r>
          </w:p>
        </w:tc>
        <w:tc>
          <w:tcPr>
            <w:tcW w:w="1225" w:type="dxa"/>
            <w:tcBorders>
              <w:top w:val="nil"/>
              <w:left w:val="nil"/>
              <w:bottom w:val="single" w:sz="4" w:space="0" w:color="auto"/>
              <w:right w:val="single" w:sz="4" w:space="0" w:color="auto"/>
            </w:tcBorders>
            <w:shd w:val="clear" w:color="auto" w:fill="auto"/>
            <w:noWrap/>
            <w:vAlign w:val="bottom"/>
            <w:hideMark/>
          </w:tcPr>
          <w:p w14:paraId="280041B1"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222400</w:t>
            </w:r>
          </w:p>
        </w:tc>
        <w:tc>
          <w:tcPr>
            <w:tcW w:w="1185" w:type="dxa"/>
            <w:tcBorders>
              <w:top w:val="nil"/>
              <w:left w:val="nil"/>
              <w:bottom w:val="single" w:sz="4" w:space="0" w:color="auto"/>
              <w:right w:val="single" w:sz="4" w:space="0" w:color="auto"/>
            </w:tcBorders>
            <w:shd w:val="clear" w:color="auto" w:fill="auto"/>
            <w:noWrap/>
            <w:vAlign w:val="bottom"/>
            <w:hideMark/>
          </w:tcPr>
          <w:p w14:paraId="2CE4DF8B" w14:textId="77777777" w:rsidR="007A5BBF" w:rsidRPr="00B14E4D" w:rsidRDefault="007A5BBF" w:rsidP="001D5E1A">
            <w:pPr>
              <w:pStyle w:val="a5"/>
              <w:jc w:val="center"/>
              <w:rPr>
                <w:rFonts w:ascii="Times New Roman" w:hAnsi="Times New Roman"/>
                <w:sz w:val="26"/>
                <w:szCs w:val="26"/>
                <w:lang w:val="ro-MD" w:eastAsia="ru-RU"/>
              </w:rPr>
            </w:pPr>
          </w:p>
        </w:tc>
        <w:tc>
          <w:tcPr>
            <w:tcW w:w="1098" w:type="dxa"/>
            <w:tcBorders>
              <w:top w:val="nil"/>
              <w:left w:val="nil"/>
              <w:bottom w:val="single" w:sz="4" w:space="0" w:color="auto"/>
              <w:right w:val="single" w:sz="4" w:space="0" w:color="auto"/>
            </w:tcBorders>
            <w:shd w:val="clear" w:color="auto" w:fill="auto"/>
            <w:noWrap/>
            <w:vAlign w:val="bottom"/>
            <w:hideMark/>
          </w:tcPr>
          <w:p w14:paraId="6360B2D5" w14:textId="77777777"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2,2</w:t>
            </w:r>
          </w:p>
        </w:tc>
      </w:tr>
      <w:tr w:rsidR="007A5BBF" w:rsidRPr="00B14E4D" w14:paraId="37A73CBC"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hideMark/>
          </w:tcPr>
          <w:p w14:paraId="5A568D36"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Servicii de reparații curente</w:t>
            </w:r>
          </w:p>
        </w:tc>
        <w:tc>
          <w:tcPr>
            <w:tcW w:w="1225" w:type="dxa"/>
            <w:tcBorders>
              <w:top w:val="nil"/>
              <w:left w:val="nil"/>
              <w:bottom w:val="single" w:sz="4" w:space="0" w:color="auto"/>
              <w:right w:val="single" w:sz="4" w:space="0" w:color="auto"/>
            </w:tcBorders>
            <w:shd w:val="clear" w:color="auto" w:fill="auto"/>
            <w:noWrap/>
            <w:vAlign w:val="bottom"/>
            <w:hideMark/>
          </w:tcPr>
          <w:p w14:paraId="45742656"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222500</w:t>
            </w:r>
          </w:p>
        </w:tc>
        <w:tc>
          <w:tcPr>
            <w:tcW w:w="1185" w:type="dxa"/>
            <w:tcBorders>
              <w:top w:val="nil"/>
              <w:left w:val="nil"/>
              <w:bottom w:val="single" w:sz="4" w:space="0" w:color="auto"/>
              <w:right w:val="single" w:sz="4" w:space="0" w:color="auto"/>
            </w:tcBorders>
            <w:shd w:val="clear" w:color="auto" w:fill="auto"/>
            <w:noWrap/>
            <w:vAlign w:val="bottom"/>
            <w:hideMark/>
          </w:tcPr>
          <w:p w14:paraId="13EF834B" w14:textId="77777777"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47,9</w:t>
            </w:r>
          </w:p>
        </w:tc>
        <w:tc>
          <w:tcPr>
            <w:tcW w:w="1098" w:type="dxa"/>
            <w:tcBorders>
              <w:top w:val="nil"/>
              <w:left w:val="nil"/>
              <w:bottom w:val="single" w:sz="4" w:space="0" w:color="auto"/>
              <w:right w:val="single" w:sz="4" w:space="0" w:color="auto"/>
            </w:tcBorders>
            <w:shd w:val="clear" w:color="auto" w:fill="auto"/>
            <w:noWrap/>
            <w:vAlign w:val="bottom"/>
            <w:hideMark/>
          </w:tcPr>
          <w:p w14:paraId="668C83C0" w14:textId="77777777"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25,4</w:t>
            </w:r>
          </w:p>
        </w:tc>
      </w:tr>
      <w:tr w:rsidR="007A5BBF" w:rsidRPr="00B14E4D" w14:paraId="51A990DE"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hideMark/>
          </w:tcPr>
          <w:p w14:paraId="25D1C5ED"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Formare profesională</w:t>
            </w:r>
          </w:p>
        </w:tc>
        <w:tc>
          <w:tcPr>
            <w:tcW w:w="1225" w:type="dxa"/>
            <w:tcBorders>
              <w:top w:val="nil"/>
              <w:left w:val="nil"/>
              <w:bottom w:val="single" w:sz="4" w:space="0" w:color="auto"/>
              <w:right w:val="single" w:sz="4" w:space="0" w:color="auto"/>
            </w:tcBorders>
            <w:shd w:val="clear" w:color="auto" w:fill="auto"/>
            <w:noWrap/>
            <w:vAlign w:val="bottom"/>
            <w:hideMark/>
          </w:tcPr>
          <w:p w14:paraId="7BA2CF77"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222600</w:t>
            </w:r>
          </w:p>
        </w:tc>
        <w:tc>
          <w:tcPr>
            <w:tcW w:w="1185" w:type="dxa"/>
            <w:tcBorders>
              <w:top w:val="nil"/>
              <w:left w:val="nil"/>
              <w:bottom w:val="single" w:sz="4" w:space="0" w:color="auto"/>
              <w:right w:val="single" w:sz="4" w:space="0" w:color="auto"/>
            </w:tcBorders>
            <w:shd w:val="clear" w:color="auto" w:fill="auto"/>
            <w:noWrap/>
            <w:vAlign w:val="bottom"/>
            <w:hideMark/>
          </w:tcPr>
          <w:p w14:paraId="2FFDF52D" w14:textId="77777777" w:rsidR="007A5BBF" w:rsidRPr="00B14E4D" w:rsidRDefault="007A5BBF" w:rsidP="001D5E1A">
            <w:pPr>
              <w:pStyle w:val="a5"/>
              <w:jc w:val="center"/>
              <w:rPr>
                <w:rFonts w:ascii="Times New Roman" w:hAnsi="Times New Roman"/>
                <w:sz w:val="26"/>
                <w:szCs w:val="26"/>
                <w:lang w:val="ro-MD" w:eastAsia="ru-RU"/>
              </w:rPr>
            </w:pPr>
          </w:p>
        </w:tc>
        <w:tc>
          <w:tcPr>
            <w:tcW w:w="1098" w:type="dxa"/>
            <w:tcBorders>
              <w:top w:val="nil"/>
              <w:left w:val="nil"/>
              <w:bottom w:val="single" w:sz="4" w:space="0" w:color="auto"/>
              <w:right w:val="single" w:sz="4" w:space="0" w:color="auto"/>
            </w:tcBorders>
            <w:shd w:val="clear" w:color="auto" w:fill="auto"/>
            <w:noWrap/>
            <w:vAlign w:val="bottom"/>
            <w:hideMark/>
          </w:tcPr>
          <w:p w14:paraId="3CB39D62" w14:textId="77777777"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5,1</w:t>
            </w:r>
          </w:p>
        </w:tc>
      </w:tr>
      <w:tr w:rsidR="007A5BBF" w:rsidRPr="00B14E4D" w14:paraId="484E0695"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hideMark/>
          </w:tcPr>
          <w:p w14:paraId="71276D70"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Deplasări de serviciu in interiorul tării</w:t>
            </w:r>
          </w:p>
        </w:tc>
        <w:tc>
          <w:tcPr>
            <w:tcW w:w="1225" w:type="dxa"/>
            <w:tcBorders>
              <w:top w:val="nil"/>
              <w:left w:val="nil"/>
              <w:bottom w:val="single" w:sz="4" w:space="0" w:color="auto"/>
              <w:right w:val="single" w:sz="4" w:space="0" w:color="auto"/>
            </w:tcBorders>
            <w:shd w:val="clear" w:color="auto" w:fill="auto"/>
            <w:noWrap/>
            <w:vAlign w:val="bottom"/>
            <w:hideMark/>
          </w:tcPr>
          <w:p w14:paraId="109E44E5"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222710</w:t>
            </w:r>
          </w:p>
        </w:tc>
        <w:tc>
          <w:tcPr>
            <w:tcW w:w="1185" w:type="dxa"/>
            <w:tcBorders>
              <w:top w:val="nil"/>
              <w:left w:val="nil"/>
              <w:bottom w:val="single" w:sz="4" w:space="0" w:color="auto"/>
              <w:right w:val="single" w:sz="4" w:space="0" w:color="auto"/>
            </w:tcBorders>
            <w:shd w:val="clear" w:color="auto" w:fill="auto"/>
            <w:noWrap/>
            <w:vAlign w:val="bottom"/>
            <w:hideMark/>
          </w:tcPr>
          <w:p w14:paraId="22C5CB8D" w14:textId="77777777" w:rsidR="007A5BBF" w:rsidRPr="00B14E4D" w:rsidRDefault="007A5BBF" w:rsidP="001D5E1A">
            <w:pPr>
              <w:pStyle w:val="a5"/>
              <w:jc w:val="center"/>
              <w:rPr>
                <w:rFonts w:ascii="Times New Roman" w:hAnsi="Times New Roman"/>
                <w:sz w:val="26"/>
                <w:szCs w:val="26"/>
                <w:lang w:val="ro-MD" w:eastAsia="ru-RU"/>
              </w:rPr>
            </w:pPr>
          </w:p>
        </w:tc>
        <w:tc>
          <w:tcPr>
            <w:tcW w:w="1098" w:type="dxa"/>
            <w:tcBorders>
              <w:top w:val="nil"/>
              <w:left w:val="nil"/>
              <w:bottom w:val="single" w:sz="4" w:space="0" w:color="auto"/>
              <w:right w:val="single" w:sz="4" w:space="0" w:color="auto"/>
            </w:tcBorders>
            <w:shd w:val="clear" w:color="auto" w:fill="auto"/>
            <w:noWrap/>
            <w:vAlign w:val="bottom"/>
            <w:hideMark/>
          </w:tcPr>
          <w:p w14:paraId="191EA935" w14:textId="77777777"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15,4</w:t>
            </w:r>
          </w:p>
        </w:tc>
      </w:tr>
      <w:tr w:rsidR="007A5BBF" w:rsidRPr="00B14E4D" w14:paraId="4259BB19"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tcPr>
          <w:p w14:paraId="745F6209"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Deplasări de serviciu pester hotare</w:t>
            </w:r>
          </w:p>
        </w:tc>
        <w:tc>
          <w:tcPr>
            <w:tcW w:w="1225" w:type="dxa"/>
            <w:tcBorders>
              <w:top w:val="nil"/>
              <w:left w:val="nil"/>
              <w:bottom w:val="single" w:sz="4" w:space="0" w:color="auto"/>
              <w:right w:val="single" w:sz="4" w:space="0" w:color="auto"/>
            </w:tcBorders>
            <w:shd w:val="clear" w:color="auto" w:fill="auto"/>
            <w:noWrap/>
            <w:vAlign w:val="bottom"/>
          </w:tcPr>
          <w:p w14:paraId="0A40E04B"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222720</w:t>
            </w:r>
          </w:p>
        </w:tc>
        <w:tc>
          <w:tcPr>
            <w:tcW w:w="1185" w:type="dxa"/>
            <w:tcBorders>
              <w:top w:val="nil"/>
              <w:left w:val="nil"/>
              <w:bottom w:val="single" w:sz="4" w:space="0" w:color="auto"/>
              <w:right w:val="single" w:sz="4" w:space="0" w:color="auto"/>
            </w:tcBorders>
            <w:shd w:val="clear" w:color="auto" w:fill="auto"/>
            <w:noWrap/>
            <w:vAlign w:val="bottom"/>
          </w:tcPr>
          <w:p w14:paraId="75E95BCF" w14:textId="77777777"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5,6</w:t>
            </w:r>
          </w:p>
        </w:tc>
        <w:tc>
          <w:tcPr>
            <w:tcW w:w="1098" w:type="dxa"/>
            <w:tcBorders>
              <w:top w:val="nil"/>
              <w:left w:val="nil"/>
              <w:bottom w:val="single" w:sz="4" w:space="0" w:color="auto"/>
              <w:right w:val="single" w:sz="4" w:space="0" w:color="auto"/>
            </w:tcBorders>
            <w:shd w:val="clear" w:color="auto" w:fill="auto"/>
            <w:noWrap/>
            <w:vAlign w:val="bottom"/>
          </w:tcPr>
          <w:p w14:paraId="147407BE" w14:textId="77777777"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1,6</w:t>
            </w:r>
          </w:p>
        </w:tc>
      </w:tr>
      <w:tr w:rsidR="007A5BBF" w:rsidRPr="00B14E4D" w14:paraId="79596203"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tcPr>
          <w:p w14:paraId="076B74F8"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Servicii medicale</w:t>
            </w:r>
          </w:p>
        </w:tc>
        <w:tc>
          <w:tcPr>
            <w:tcW w:w="1225" w:type="dxa"/>
            <w:tcBorders>
              <w:top w:val="nil"/>
              <w:left w:val="nil"/>
              <w:bottom w:val="single" w:sz="4" w:space="0" w:color="auto"/>
              <w:right w:val="single" w:sz="4" w:space="0" w:color="auto"/>
            </w:tcBorders>
            <w:shd w:val="clear" w:color="auto" w:fill="auto"/>
            <w:noWrap/>
            <w:vAlign w:val="bottom"/>
          </w:tcPr>
          <w:p w14:paraId="4072FB20"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222810</w:t>
            </w:r>
          </w:p>
        </w:tc>
        <w:tc>
          <w:tcPr>
            <w:tcW w:w="1185" w:type="dxa"/>
            <w:tcBorders>
              <w:top w:val="nil"/>
              <w:left w:val="nil"/>
              <w:bottom w:val="single" w:sz="4" w:space="0" w:color="auto"/>
              <w:right w:val="single" w:sz="4" w:space="0" w:color="auto"/>
            </w:tcBorders>
            <w:shd w:val="clear" w:color="auto" w:fill="auto"/>
            <w:noWrap/>
            <w:vAlign w:val="bottom"/>
          </w:tcPr>
          <w:p w14:paraId="1618DAD6" w14:textId="77777777" w:rsidR="007A5BBF" w:rsidRPr="00B14E4D" w:rsidRDefault="007A5BBF" w:rsidP="001D5E1A">
            <w:pPr>
              <w:pStyle w:val="a5"/>
              <w:jc w:val="center"/>
              <w:rPr>
                <w:rFonts w:ascii="Times New Roman" w:hAnsi="Times New Roman"/>
                <w:sz w:val="26"/>
                <w:szCs w:val="26"/>
                <w:lang w:val="ro-MD" w:eastAsia="ru-RU"/>
              </w:rPr>
            </w:pPr>
          </w:p>
        </w:tc>
        <w:tc>
          <w:tcPr>
            <w:tcW w:w="1098" w:type="dxa"/>
            <w:tcBorders>
              <w:top w:val="nil"/>
              <w:left w:val="nil"/>
              <w:bottom w:val="single" w:sz="4" w:space="0" w:color="auto"/>
              <w:right w:val="single" w:sz="4" w:space="0" w:color="auto"/>
            </w:tcBorders>
            <w:shd w:val="clear" w:color="auto" w:fill="auto"/>
            <w:noWrap/>
            <w:vAlign w:val="bottom"/>
          </w:tcPr>
          <w:p w14:paraId="528FFFE9" w14:textId="77777777"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4,0</w:t>
            </w:r>
          </w:p>
        </w:tc>
      </w:tr>
      <w:tr w:rsidR="007A5BBF" w:rsidRPr="00B14E4D" w14:paraId="7BD178B9"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hideMark/>
          </w:tcPr>
          <w:p w14:paraId="7511FB28"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Servicii de pază</w:t>
            </w:r>
          </w:p>
        </w:tc>
        <w:tc>
          <w:tcPr>
            <w:tcW w:w="1225" w:type="dxa"/>
            <w:tcBorders>
              <w:top w:val="nil"/>
              <w:left w:val="nil"/>
              <w:bottom w:val="single" w:sz="4" w:space="0" w:color="auto"/>
              <w:right w:val="single" w:sz="4" w:space="0" w:color="auto"/>
            </w:tcBorders>
            <w:shd w:val="clear" w:color="auto" w:fill="auto"/>
            <w:noWrap/>
            <w:vAlign w:val="bottom"/>
            <w:hideMark/>
          </w:tcPr>
          <w:p w14:paraId="4DDD274A"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222940</w:t>
            </w:r>
          </w:p>
        </w:tc>
        <w:tc>
          <w:tcPr>
            <w:tcW w:w="1185" w:type="dxa"/>
            <w:tcBorders>
              <w:top w:val="nil"/>
              <w:left w:val="nil"/>
              <w:bottom w:val="single" w:sz="4" w:space="0" w:color="auto"/>
              <w:right w:val="single" w:sz="4" w:space="0" w:color="auto"/>
            </w:tcBorders>
            <w:shd w:val="clear" w:color="auto" w:fill="auto"/>
            <w:noWrap/>
            <w:vAlign w:val="bottom"/>
            <w:hideMark/>
          </w:tcPr>
          <w:p w14:paraId="3839222B" w14:textId="77777777" w:rsidR="007A5BBF" w:rsidRPr="00B14E4D" w:rsidRDefault="007A5BBF" w:rsidP="001D5E1A">
            <w:pPr>
              <w:pStyle w:val="a5"/>
              <w:jc w:val="center"/>
              <w:rPr>
                <w:rFonts w:ascii="Times New Roman" w:hAnsi="Times New Roman"/>
                <w:sz w:val="26"/>
                <w:szCs w:val="26"/>
                <w:lang w:val="ro-MD" w:eastAsia="ru-RU"/>
              </w:rPr>
            </w:pPr>
          </w:p>
        </w:tc>
        <w:tc>
          <w:tcPr>
            <w:tcW w:w="1098" w:type="dxa"/>
            <w:tcBorders>
              <w:top w:val="nil"/>
              <w:left w:val="nil"/>
              <w:bottom w:val="single" w:sz="4" w:space="0" w:color="auto"/>
              <w:right w:val="single" w:sz="4" w:space="0" w:color="auto"/>
            </w:tcBorders>
            <w:shd w:val="clear" w:color="auto" w:fill="auto"/>
            <w:noWrap/>
            <w:vAlign w:val="bottom"/>
            <w:hideMark/>
          </w:tcPr>
          <w:p w14:paraId="02E08EC3" w14:textId="77777777"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5,1</w:t>
            </w:r>
          </w:p>
        </w:tc>
      </w:tr>
      <w:tr w:rsidR="007A5BBF" w:rsidRPr="00B14E4D" w14:paraId="42C2206C"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hideMark/>
          </w:tcPr>
          <w:p w14:paraId="2E113FA8"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Servicii bancare</w:t>
            </w:r>
          </w:p>
        </w:tc>
        <w:tc>
          <w:tcPr>
            <w:tcW w:w="1225" w:type="dxa"/>
            <w:tcBorders>
              <w:top w:val="nil"/>
              <w:left w:val="nil"/>
              <w:bottom w:val="single" w:sz="4" w:space="0" w:color="auto"/>
              <w:right w:val="single" w:sz="4" w:space="0" w:color="auto"/>
            </w:tcBorders>
            <w:shd w:val="clear" w:color="auto" w:fill="auto"/>
            <w:noWrap/>
            <w:vAlign w:val="bottom"/>
            <w:hideMark/>
          </w:tcPr>
          <w:p w14:paraId="66C3D08B"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222970</w:t>
            </w:r>
          </w:p>
        </w:tc>
        <w:tc>
          <w:tcPr>
            <w:tcW w:w="1185" w:type="dxa"/>
            <w:tcBorders>
              <w:top w:val="nil"/>
              <w:left w:val="nil"/>
              <w:bottom w:val="single" w:sz="4" w:space="0" w:color="auto"/>
              <w:right w:val="single" w:sz="4" w:space="0" w:color="auto"/>
            </w:tcBorders>
            <w:shd w:val="clear" w:color="auto" w:fill="auto"/>
            <w:noWrap/>
            <w:vAlign w:val="bottom"/>
            <w:hideMark/>
          </w:tcPr>
          <w:p w14:paraId="01244D66" w14:textId="77777777" w:rsidR="007A5BBF" w:rsidRPr="00B14E4D" w:rsidRDefault="007A5BBF" w:rsidP="001D5E1A">
            <w:pPr>
              <w:pStyle w:val="a5"/>
              <w:jc w:val="center"/>
              <w:rPr>
                <w:rFonts w:ascii="Times New Roman" w:hAnsi="Times New Roman"/>
                <w:sz w:val="26"/>
                <w:szCs w:val="26"/>
                <w:lang w:val="ro-MD" w:eastAsia="ru-RU"/>
              </w:rPr>
            </w:pPr>
          </w:p>
        </w:tc>
        <w:tc>
          <w:tcPr>
            <w:tcW w:w="1098" w:type="dxa"/>
            <w:tcBorders>
              <w:top w:val="nil"/>
              <w:left w:val="nil"/>
              <w:bottom w:val="single" w:sz="4" w:space="0" w:color="auto"/>
              <w:right w:val="single" w:sz="4" w:space="0" w:color="auto"/>
            </w:tcBorders>
            <w:shd w:val="clear" w:color="auto" w:fill="auto"/>
            <w:noWrap/>
            <w:vAlign w:val="bottom"/>
            <w:hideMark/>
          </w:tcPr>
          <w:p w14:paraId="68BA00EB" w14:textId="77777777"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1,9</w:t>
            </w:r>
          </w:p>
        </w:tc>
      </w:tr>
      <w:tr w:rsidR="007A5BBF" w:rsidRPr="00B14E4D" w14:paraId="77955188"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tcPr>
          <w:p w14:paraId="2C62A780"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Servicii postale si curente</w:t>
            </w:r>
          </w:p>
        </w:tc>
        <w:tc>
          <w:tcPr>
            <w:tcW w:w="1225" w:type="dxa"/>
            <w:tcBorders>
              <w:top w:val="nil"/>
              <w:left w:val="nil"/>
              <w:bottom w:val="single" w:sz="4" w:space="0" w:color="auto"/>
              <w:right w:val="single" w:sz="4" w:space="0" w:color="auto"/>
            </w:tcBorders>
            <w:shd w:val="clear" w:color="auto" w:fill="auto"/>
            <w:noWrap/>
            <w:vAlign w:val="bottom"/>
          </w:tcPr>
          <w:p w14:paraId="5FC0B24A"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222980</w:t>
            </w:r>
          </w:p>
        </w:tc>
        <w:tc>
          <w:tcPr>
            <w:tcW w:w="1185" w:type="dxa"/>
            <w:tcBorders>
              <w:top w:val="nil"/>
              <w:left w:val="nil"/>
              <w:bottom w:val="single" w:sz="4" w:space="0" w:color="auto"/>
              <w:right w:val="single" w:sz="4" w:space="0" w:color="auto"/>
            </w:tcBorders>
            <w:shd w:val="clear" w:color="auto" w:fill="auto"/>
            <w:noWrap/>
            <w:vAlign w:val="bottom"/>
          </w:tcPr>
          <w:p w14:paraId="7E84A416" w14:textId="77777777"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0,2</w:t>
            </w:r>
          </w:p>
        </w:tc>
        <w:tc>
          <w:tcPr>
            <w:tcW w:w="1098" w:type="dxa"/>
            <w:tcBorders>
              <w:top w:val="nil"/>
              <w:left w:val="nil"/>
              <w:bottom w:val="single" w:sz="4" w:space="0" w:color="auto"/>
              <w:right w:val="single" w:sz="4" w:space="0" w:color="auto"/>
            </w:tcBorders>
            <w:shd w:val="clear" w:color="auto" w:fill="auto"/>
            <w:noWrap/>
            <w:vAlign w:val="bottom"/>
          </w:tcPr>
          <w:p w14:paraId="4197CCB7" w14:textId="77777777"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0,4</w:t>
            </w:r>
          </w:p>
        </w:tc>
      </w:tr>
      <w:tr w:rsidR="007A5BBF" w:rsidRPr="00B14E4D" w14:paraId="19BC0807"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hideMark/>
          </w:tcPr>
          <w:p w14:paraId="3665D26E"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Servicii neatribuite altor aliniate</w:t>
            </w:r>
          </w:p>
        </w:tc>
        <w:tc>
          <w:tcPr>
            <w:tcW w:w="1225" w:type="dxa"/>
            <w:tcBorders>
              <w:top w:val="nil"/>
              <w:left w:val="nil"/>
              <w:bottom w:val="single" w:sz="4" w:space="0" w:color="auto"/>
              <w:right w:val="single" w:sz="4" w:space="0" w:color="auto"/>
            </w:tcBorders>
            <w:shd w:val="clear" w:color="auto" w:fill="auto"/>
            <w:noWrap/>
            <w:vAlign w:val="bottom"/>
            <w:hideMark/>
          </w:tcPr>
          <w:p w14:paraId="7B46A1E5"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222990</w:t>
            </w:r>
          </w:p>
        </w:tc>
        <w:tc>
          <w:tcPr>
            <w:tcW w:w="1185" w:type="dxa"/>
            <w:tcBorders>
              <w:top w:val="nil"/>
              <w:left w:val="nil"/>
              <w:bottom w:val="single" w:sz="4" w:space="0" w:color="auto"/>
              <w:right w:val="single" w:sz="4" w:space="0" w:color="auto"/>
            </w:tcBorders>
            <w:shd w:val="clear" w:color="auto" w:fill="auto"/>
            <w:noWrap/>
            <w:vAlign w:val="bottom"/>
            <w:hideMark/>
          </w:tcPr>
          <w:p w14:paraId="5FBDC986" w14:textId="77777777"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5,2</w:t>
            </w:r>
          </w:p>
        </w:tc>
        <w:tc>
          <w:tcPr>
            <w:tcW w:w="1098" w:type="dxa"/>
            <w:tcBorders>
              <w:top w:val="nil"/>
              <w:left w:val="nil"/>
              <w:bottom w:val="single" w:sz="4" w:space="0" w:color="auto"/>
              <w:right w:val="single" w:sz="4" w:space="0" w:color="auto"/>
            </w:tcBorders>
            <w:shd w:val="clear" w:color="auto" w:fill="auto"/>
            <w:noWrap/>
            <w:vAlign w:val="bottom"/>
            <w:hideMark/>
          </w:tcPr>
          <w:p w14:paraId="0EE8F2EC" w14:textId="77777777"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21,0</w:t>
            </w:r>
          </w:p>
        </w:tc>
      </w:tr>
      <w:tr w:rsidR="007A5BBF" w:rsidRPr="00B14E4D" w14:paraId="0DE4BEF2"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hideMark/>
          </w:tcPr>
          <w:p w14:paraId="5D8CA22C" w14:textId="77777777" w:rsidR="007A5BBF" w:rsidRPr="007A5BBF" w:rsidRDefault="007A5BBF" w:rsidP="007A5BBF">
            <w:pPr>
              <w:pStyle w:val="a5"/>
              <w:rPr>
                <w:rFonts w:ascii="Times New Roman" w:hAnsi="Times New Roman"/>
                <w:b/>
                <w:bCs/>
                <w:i/>
                <w:sz w:val="26"/>
                <w:szCs w:val="26"/>
                <w:lang w:val="ro-MD" w:eastAsia="ru-RU"/>
              </w:rPr>
            </w:pPr>
            <w:r w:rsidRPr="007A5BBF">
              <w:rPr>
                <w:rFonts w:ascii="Times New Roman" w:hAnsi="Times New Roman"/>
                <w:b/>
                <w:bCs/>
                <w:i/>
                <w:sz w:val="26"/>
                <w:szCs w:val="26"/>
                <w:lang w:val="ro-MD" w:eastAsia="ru-RU"/>
              </w:rPr>
              <w:t xml:space="preserve">Total servicii: </w:t>
            </w:r>
          </w:p>
        </w:tc>
        <w:tc>
          <w:tcPr>
            <w:tcW w:w="1225" w:type="dxa"/>
            <w:tcBorders>
              <w:top w:val="nil"/>
              <w:left w:val="nil"/>
              <w:bottom w:val="single" w:sz="4" w:space="0" w:color="auto"/>
              <w:right w:val="single" w:sz="4" w:space="0" w:color="auto"/>
            </w:tcBorders>
            <w:shd w:val="clear" w:color="auto" w:fill="auto"/>
            <w:noWrap/>
            <w:vAlign w:val="bottom"/>
            <w:hideMark/>
          </w:tcPr>
          <w:p w14:paraId="77366393" w14:textId="77777777" w:rsidR="007A5BBF" w:rsidRPr="007A5BBF" w:rsidRDefault="007A5BBF" w:rsidP="007A5BBF">
            <w:pPr>
              <w:pStyle w:val="a5"/>
              <w:rPr>
                <w:rFonts w:ascii="Times New Roman" w:hAnsi="Times New Roman"/>
                <w:b/>
                <w:bCs/>
                <w:i/>
                <w:sz w:val="26"/>
                <w:szCs w:val="26"/>
                <w:lang w:val="ro-MD" w:eastAsia="ru-RU"/>
              </w:rPr>
            </w:pPr>
            <w:r w:rsidRPr="007A5BBF">
              <w:rPr>
                <w:rFonts w:ascii="Times New Roman" w:hAnsi="Times New Roman"/>
                <w:b/>
                <w:bCs/>
                <w:i/>
                <w:sz w:val="26"/>
                <w:szCs w:val="26"/>
                <w:lang w:val="ro-MD" w:eastAsia="ru-RU"/>
              </w:rPr>
              <w:t> </w:t>
            </w:r>
          </w:p>
        </w:tc>
        <w:tc>
          <w:tcPr>
            <w:tcW w:w="1185" w:type="dxa"/>
            <w:tcBorders>
              <w:top w:val="nil"/>
              <w:left w:val="nil"/>
              <w:bottom w:val="single" w:sz="4" w:space="0" w:color="auto"/>
              <w:right w:val="single" w:sz="4" w:space="0" w:color="auto"/>
            </w:tcBorders>
            <w:shd w:val="clear" w:color="auto" w:fill="auto"/>
            <w:noWrap/>
            <w:vAlign w:val="bottom"/>
            <w:hideMark/>
          </w:tcPr>
          <w:p w14:paraId="7C96E653" w14:textId="77777777" w:rsidR="007A5BBF" w:rsidRPr="007A5BBF" w:rsidRDefault="007A5BBF" w:rsidP="001D5E1A">
            <w:pPr>
              <w:pStyle w:val="a5"/>
              <w:jc w:val="center"/>
              <w:rPr>
                <w:rFonts w:ascii="Times New Roman" w:hAnsi="Times New Roman"/>
                <w:b/>
                <w:bCs/>
                <w:i/>
                <w:sz w:val="26"/>
                <w:szCs w:val="26"/>
                <w:lang w:val="ro-MD" w:eastAsia="ru-RU"/>
              </w:rPr>
            </w:pPr>
            <w:r w:rsidRPr="007A5BBF">
              <w:rPr>
                <w:rFonts w:ascii="Times New Roman" w:hAnsi="Times New Roman"/>
                <w:b/>
                <w:bCs/>
                <w:i/>
                <w:sz w:val="26"/>
                <w:szCs w:val="26"/>
                <w:lang w:val="ro-MD" w:eastAsia="ru-RU"/>
              </w:rPr>
              <w:t>95,1</w:t>
            </w:r>
          </w:p>
        </w:tc>
        <w:tc>
          <w:tcPr>
            <w:tcW w:w="1098" w:type="dxa"/>
            <w:tcBorders>
              <w:top w:val="nil"/>
              <w:left w:val="nil"/>
              <w:bottom w:val="single" w:sz="4" w:space="0" w:color="auto"/>
              <w:right w:val="single" w:sz="4" w:space="0" w:color="auto"/>
            </w:tcBorders>
            <w:shd w:val="clear" w:color="auto" w:fill="auto"/>
            <w:noWrap/>
            <w:vAlign w:val="bottom"/>
            <w:hideMark/>
          </w:tcPr>
          <w:p w14:paraId="440EFBF5" w14:textId="77777777" w:rsidR="007A5BBF" w:rsidRPr="007A5BBF" w:rsidRDefault="007A5BBF" w:rsidP="001D5E1A">
            <w:pPr>
              <w:pStyle w:val="a5"/>
              <w:jc w:val="center"/>
              <w:rPr>
                <w:rFonts w:ascii="Times New Roman" w:hAnsi="Times New Roman"/>
                <w:b/>
                <w:bCs/>
                <w:i/>
                <w:sz w:val="26"/>
                <w:szCs w:val="26"/>
                <w:lang w:val="ro-MD" w:eastAsia="ru-RU"/>
              </w:rPr>
            </w:pPr>
            <w:r w:rsidRPr="007A5BBF">
              <w:rPr>
                <w:rFonts w:ascii="Times New Roman" w:hAnsi="Times New Roman"/>
                <w:b/>
                <w:bCs/>
                <w:i/>
                <w:sz w:val="26"/>
                <w:szCs w:val="26"/>
                <w:lang w:val="ro-MD" w:eastAsia="ru-RU"/>
              </w:rPr>
              <w:t>1863,6</w:t>
            </w:r>
          </w:p>
        </w:tc>
      </w:tr>
      <w:tr w:rsidR="007A5BBF" w:rsidRPr="00B14E4D" w14:paraId="2B67D65C" w14:textId="77777777" w:rsidTr="007A5BBF">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48427C"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Compensații</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142B770D"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272500</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14:paraId="6282E5B1" w14:textId="77777777"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190,1</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14:paraId="52B2AB70" w14:textId="77777777" w:rsidR="007A5BBF" w:rsidRPr="00B14E4D" w:rsidRDefault="007A5BBF" w:rsidP="001D5E1A">
            <w:pPr>
              <w:pStyle w:val="a5"/>
              <w:jc w:val="center"/>
              <w:rPr>
                <w:rFonts w:ascii="Times New Roman" w:hAnsi="Times New Roman"/>
                <w:sz w:val="26"/>
                <w:szCs w:val="26"/>
                <w:lang w:val="ro-MD" w:eastAsia="ru-RU"/>
              </w:rPr>
            </w:pPr>
          </w:p>
        </w:tc>
      </w:tr>
      <w:tr w:rsidR="007A5BBF" w:rsidRPr="00B14E4D" w14:paraId="2E57EAFA" w14:textId="77777777" w:rsidTr="007A5BBF">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14:paraId="499745C3"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Ajutoarea banesti</w:t>
            </w:r>
          </w:p>
        </w:tc>
        <w:tc>
          <w:tcPr>
            <w:tcW w:w="1225" w:type="dxa"/>
            <w:tcBorders>
              <w:top w:val="single" w:sz="4" w:space="0" w:color="auto"/>
              <w:left w:val="nil"/>
              <w:bottom w:val="single" w:sz="4" w:space="0" w:color="auto"/>
              <w:right w:val="single" w:sz="4" w:space="0" w:color="auto"/>
            </w:tcBorders>
            <w:shd w:val="clear" w:color="auto" w:fill="auto"/>
            <w:noWrap/>
            <w:vAlign w:val="bottom"/>
          </w:tcPr>
          <w:p w14:paraId="4B5C2879"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272600</w:t>
            </w:r>
          </w:p>
        </w:tc>
        <w:tc>
          <w:tcPr>
            <w:tcW w:w="1185" w:type="dxa"/>
            <w:tcBorders>
              <w:top w:val="single" w:sz="4" w:space="0" w:color="auto"/>
              <w:left w:val="nil"/>
              <w:bottom w:val="single" w:sz="4" w:space="0" w:color="auto"/>
              <w:right w:val="single" w:sz="4" w:space="0" w:color="auto"/>
            </w:tcBorders>
            <w:shd w:val="clear" w:color="auto" w:fill="auto"/>
            <w:noWrap/>
            <w:vAlign w:val="bottom"/>
          </w:tcPr>
          <w:p w14:paraId="2989939C" w14:textId="77777777" w:rsidR="007A5BBF" w:rsidRPr="00B14E4D" w:rsidRDefault="007A5BBF" w:rsidP="001D5E1A">
            <w:pPr>
              <w:pStyle w:val="a5"/>
              <w:jc w:val="center"/>
              <w:rPr>
                <w:rFonts w:ascii="Times New Roman" w:hAnsi="Times New Roman"/>
                <w:sz w:val="26"/>
                <w:szCs w:val="26"/>
                <w:lang w:val="ro-MD" w:eastAsia="ru-RU"/>
              </w:rPr>
            </w:pPr>
          </w:p>
        </w:tc>
        <w:tc>
          <w:tcPr>
            <w:tcW w:w="1098" w:type="dxa"/>
            <w:tcBorders>
              <w:top w:val="single" w:sz="4" w:space="0" w:color="auto"/>
              <w:left w:val="nil"/>
              <w:bottom w:val="single" w:sz="4" w:space="0" w:color="auto"/>
              <w:right w:val="single" w:sz="4" w:space="0" w:color="auto"/>
            </w:tcBorders>
            <w:shd w:val="clear" w:color="auto" w:fill="auto"/>
            <w:noWrap/>
            <w:vAlign w:val="bottom"/>
          </w:tcPr>
          <w:p w14:paraId="1DF07F7F" w14:textId="77777777" w:rsidR="007A5BBF" w:rsidRPr="00B14E4D" w:rsidRDefault="007A5BBF" w:rsidP="001D5E1A">
            <w:pPr>
              <w:pStyle w:val="a5"/>
              <w:jc w:val="center"/>
              <w:rPr>
                <w:rFonts w:ascii="Times New Roman" w:hAnsi="Times New Roman"/>
                <w:sz w:val="26"/>
                <w:szCs w:val="26"/>
                <w:lang w:val="ro-MD" w:eastAsia="ru-RU"/>
              </w:rPr>
            </w:pPr>
          </w:p>
        </w:tc>
      </w:tr>
      <w:tr w:rsidR="007A5BBF" w:rsidRPr="00B14E4D" w14:paraId="7E5C4BB1" w14:textId="77777777" w:rsidTr="007A5BBF">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14:paraId="7DDE495D"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Indemnizații la incetarea   actiunii contractuului de minca</w:t>
            </w:r>
          </w:p>
        </w:tc>
        <w:tc>
          <w:tcPr>
            <w:tcW w:w="1225" w:type="dxa"/>
            <w:tcBorders>
              <w:top w:val="single" w:sz="4" w:space="0" w:color="auto"/>
              <w:left w:val="nil"/>
              <w:bottom w:val="single" w:sz="4" w:space="0" w:color="auto"/>
              <w:right w:val="single" w:sz="4" w:space="0" w:color="auto"/>
            </w:tcBorders>
            <w:shd w:val="clear" w:color="auto" w:fill="auto"/>
            <w:noWrap/>
            <w:vAlign w:val="bottom"/>
          </w:tcPr>
          <w:p w14:paraId="53B17F1A"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273200</w:t>
            </w:r>
          </w:p>
        </w:tc>
        <w:tc>
          <w:tcPr>
            <w:tcW w:w="1185" w:type="dxa"/>
            <w:tcBorders>
              <w:top w:val="single" w:sz="4" w:space="0" w:color="auto"/>
              <w:left w:val="nil"/>
              <w:bottom w:val="single" w:sz="4" w:space="0" w:color="auto"/>
              <w:right w:val="single" w:sz="4" w:space="0" w:color="auto"/>
            </w:tcBorders>
            <w:shd w:val="clear" w:color="auto" w:fill="auto"/>
            <w:noWrap/>
            <w:vAlign w:val="bottom"/>
          </w:tcPr>
          <w:p w14:paraId="5B65EE46" w14:textId="77777777"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0,6</w:t>
            </w:r>
          </w:p>
        </w:tc>
        <w:tc>
          <w:tcPr>
            <w:tcW w:w="1098" w:type="dxa"/>
            <w:tcBorders>
              <w:top w:val="single" w:sz="4" w:space="0" w:color="auto"/>
              <w:left w:val="nil"/>
              <w:bottom w:val="single" w:sz="4" w:space="0" w:color="auto"/>
              <w:right w:val="single" w:sz="4" w:space="0" w:color="auto"/>
            </w:tcBorders>
            <w:shd w:val="clear" w:color="auto" w:fill="auto"/>
            <w:noWrap/>
            <w:vAlign w:val="bottom"/>
          </w:tcPr>
          <w:p w14:paraId="7072C77F" w14:textId="77777777"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1,6</w:t>
            </w:r>
          </w:p>
        </w:tc>
      </w:tr>
      <w:tr w:rsidR="007A5BBF" w:rsidRPr="00B14E4D" w14:paraId="13597FAA" w14:textId="77777777" w:rsidTr="007A5BBF">
        <w:trPr>
          <w:trHeight w:val="450"/>
        </w:trPr>
        <w:tc>
          <w:tcPr>
            <w:tcW w:w="6663" w:type="dxa"/>
            <w:tcBorders>
              <w:top w:val="nil"/>
              <w:left w:val="single" w:sz="4" w:space="0" w:color="auto"/>
              <w:bottom w:val="single" w:sz="4" w:space="0" w:color="auto"/>
              <w:right w:val="single" w:sz="4" w:space="0" w:color="auto"/>
            </w:tcBorders>
            <w:shd w:val="clear" w:color="auto" w:fill="auto"/>
            <w:vAlign w:val="bottom"/>
            <w:hideMark/>
          </w:tcPr>
          <w:p w14:paraId="35D0CF8B"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Indemnizații pentru incapacitatea temporară de muncă achitate din mijloacele financiare ale angajatorului</w:t>
            </w:r>
          </w:p>
        </w:tc>
        <w:tc>
          <w:tcPr>
            <w:tcW w:w="1225" w:type="dxa"/>
            <w:tcBorders>
              <w:top w:val="nil"/>
              <w:left w:val="nil"/>
              <w:bottom w:val="single" w:sz="4" w:space="0" w:color="auto"/>
              <w:right w:val="single" w:sz="4" w:space="0" w:color="auto"/>
            </w:tcBorders>
            <w:shd w:val="clear" w:color="auto" w:fill="auto"/>
            <w:noWrap/>
            <w:vAlign w:val="bottom"/>
            <w:hideMark/>
          </w:tcPr>
          <w:p w14:paraId="26B6E648"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273500</w:t>
            </w:r>
          </w:p>
        </w:tc>
        <w:tc>
          <w:tcPr>
            <w:tcW w:w="1185" w:type="dxa"/>
            <w:tcBorders>
              <w:top w:val="nil"/>
              <w:left w:val="nil"/>
              <w:bottom w:val="single" w:sz="4" w:space="0" w:color="auto"/>
              <w:right w:val="single" w:sz="4" w:space="0" w:color="auto"/>
            </w:tcBorders>
            <w:shd w:val="clear" w:color="auto" w:fill="auto"/>
            <w:noWrap/>
            <w:vAlign w:val="bottom"/>
            <w:hideMark/>
          </w:tcPr>
          <w:p w14:paraId="51AD2961" w14:textId="77777777" w:rsidR="007A5BBF" w:rsidRPr="00B14E4D" w:rsidRDefault="007A5BBF" w:rsidP="001D5E1A">
            <w:pPr>
              <w:pStyle w:val="a5"/>
              <w:jc w:val="center"/>
              <w:rPr>
                <w:rFonts w:ascii="Times New Roman" w:hAnsi="Times New Roman"/>
                <w:sz w:val="26"/>
                <w:szCs w:val="26"/>
                <w:lang w:val="ro-MD" w:eastAsia="ru-RU"/>
              </w:rPr>
            </w:pPr>
          </w:p>
        </w:tc>
        <w:tc>
          <w:tcPr>
            <w:tcW w:w="1098" w:type="dxa"/>
            <w:tcBorders>
              <w:top w:val="nil"/>
              <w:left w:val="nil"/>
              <w:bottom w:val="single" w:sz="4" w:space="0" w:color="auto"/>
              <w:right w:val="single" w:sz="4" w:space="0" w:color="auto"/>
            </w:tcBorders>
            <w:shd w:val="clear" w:color="auto" w:fill="auto"/>
            <w:noWrap/>
            <w:vAlign w:val="bottom"/>
            <w:hideMark/>
          </w:tcPr>
          <w:p w14:paraId="7B19442E" w14:textId="77777777"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41,7</w:t>
            </w:r>
          </w:p>
        </w:tc>
      </w:tr>
      <w:tr w:rsidR="007A5BBF" w:rsidRPr="00B14E4D" w14:paraId="1E0F7AA9" w14:textId="77777777" w:rsidTr="007A5BBF">
        <w:trPr>
          <w:trHeight w:val="286"/>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tcPr>
          <w:p w14:paraId="2582C2E7" w14:textId="3976D6A8" w:rsidR="007A5BBF" w:rsidRPr="00B14E4D" w:rsidRDefault="007A5BBF" w:rsidP="007A5BBF">
            <w:pPr>
              <w:pStyle w:val="a5"/>
              <w:jc w:val="center"/>
              <w:rPr>
                <w:rFonts w:ascii="Times New Roman" w:hAnsi="Times New Roman"/>
                <w:sz w:val="26"/>
                <w:szCs w:val="26"/>
                <w:lang w:val="ro-MD" w:eastAsia="ru-RU"/>
              </w:rPr>
            </w:pPr>
            <w:r w:rsidRPr="007A5BBF">
              <w:rPr>
                <w:rFonts w:ascii="Times New Roman" w:hAnsi="Times New Roman"/>
                <w:b/>
                <w:bCs/>
                <w:sz w:val="20"/>
                <w:szCs w:val="20"/>
                <w:lang w:val="ro-MD" w:eastAsia="ru-RU"/>
              </w:rPr>
              <w:lastRenderedPageBreak/>
              <w:t>1</w:t>
            </w:r>
          </w:p>
        </w:tc>
        <w:tc>
          <w:tcPr>
            <w:tcW w:w="1225" w:type="dxa"/>
            <w:tcBorders>
              <w:top w:val="single" w:sz="4" w:space="0" w:color="auto"/>
              <w:left w:val="nil"/>
              <w:bottom w:val="single" w:sz="4" w:space="0" w:color="auto"/>
              <w:right w:val="single" w:sz="4" w:space="0" w:color="auto"/>
            </w:tcBorders>
            <w:shd w:val="clear" w:color="auto" w:fill="auto"/>
            <w:noWrap/>
            <w:vAlign w:val="bottom"/>
          </w:tcPr>
          <w:p w14:paraId="247BEE2A" w14:textId="1F15C566" w:rsidR="007A5BBF" w:rsidRPr="00B14E4D" w:rsidRDefault="007A5BBF" w:rsidP="007A5BBF">
            <w:pPr>
              <w:pStyle w:val="a5"/>
              <w:jc w:val="center"/>
              <w:rPr>
                <w:rFonts w:ascii="Times New Roman" w:hAnsi="Times New Roman"/>
                <w:sz w:val="26"/>
                <w:szCs w:val="26"/>
                <w:lang w:val="ro-MD" w:eastAsia="ru-RU"/>
              </w:rPr>
            </w:pPr>
            <w:r w:rsidRPr="007A5BBF">
              <w:rPr>
                <w:rFonts w:ascii="Times New Roman" w:hAnsi="Times New Roman"/>
                <w:b/>
                <w:bCs/>
                <w:sz w:val="20"/>
                <w:szCs w:val="20"/>
                <w:lang w:val="ro-MD" w:eastAsia="ru-RU"/>
              </w:rPr>
              <w:t>2</w:t>
            </w:r>
          </w:p>
        </w:tc>
        <w:tc>
          <w:tcPr>
            <w:tcW w:w="1185" w:type="dxa"/>
            <w:tcBorders>
              <w:top w:val="single" w:sz="4" w:space="0" w:color="auto"/>
              <w:left w:val="nil"/>
              <w:bottom w:val="single" w:sz="4" w:space="0" w:color="auto"/>
              <w:right w:val="single" w:sz="4" w:space="0" w:color="auto"/>
            </w:tcBorders>
            <w:shd w:val="clear" w:color="auto" w:fill="auto"/>
            <w:noWrap/>
            <w:vAlign w:val="bottom"/>
          </w:tcPr>
          <w:p w14:paraId="416C775B" w14:textId="21429E2B" w:rsidR="007A5BBF" w:rsidRPr="00B14E4D" w:rsidRDefault="007A5BBF" w:rsidP="001D5E1A">
            <w:pPr>
              <w:pStyle w:val="a5"/>
              <w:jc w:val="center"/>
              <w:rPr>
                <w:rFonts w:ascii="Times New Roman" w:hAnsi="Times New Roman"/>
                <w:sz w:val="26"/>
                <w:szCs w:val="26"/>
                <w:lang w:val="ro-MD" w:eastAsia="ru-RU"/>
              </w:rPr>
            </w:pPr>
            <w:r w:rsidRPr="007A5BBF">
              <w:rPr>
                <w:rFonts w:ascii="Times New Roman" w:hAnsi="Times New Roman"/>
                <w:b/>
                <w:bCs/>
                <w:sz w:val="20"/>
                <w:szCs w:val="20"/>
                <w:lang w:val="ro-MD" w:eastAsia="ru-RU"/>
              </w:rPr>
              <w:t>3</w:t>
            </w:r>
          </w:p>
        </w:tc>
        <w:tc>
          <w:tcPr>
            <w:tcW w:w="1098" w:type="dxa"/>
            <w:tcBorders>
              <w:top w:val="single" w:sz="4" w:space="0" w:color="auto"/>
              <w:left w:val="nil"/>
              <w:bottom w:val="single" w:sz="4" w:space="0" w:color="auto"/>
              <w:right w:val="single" w:sz="4" w:space="0" w:color="auto"/>
            </w:tcBorders>
            <w:shd w:val="clear" w:color="auto" w:fill="auto"/>
            <w:noWrap/>
            <w:vAlign w:val="bottom"/>
          </w:tcPr>
          <w:p w14:paraId="792BBD70" w14:textId="13BA8F5F" w:rsidR="007A5BBF" w:rsidRPr="00B14E4D" w:rsidRDefault="007A5BBF" w:rsidP="001D5E1A">
            <w:pPr>
              <w:pStyle w:val="a5"/>
              <w:jc w:val="center"/>
              <w:rPr>
                <w:rFonts w:ascii="Times New Roman" w:hAnsi="Times New Roman"/>
                <w:sz w:val="26"/>
                <w:szCs w:val="26"/>
                <w:lang w:val="ro-MD" w:eastAsia="ru-RU"/>
              </w:rPr>
            </w:pPr>
            <w:r w:rsidRPr="007A5BBF">
              <w:rPr>
                <w:rFonts w:ascii="Times New Roman" w:hAnsi="Times New Roman"/>
                <w:b/>
                <w:bCs/>
                <w:sz w:val="20"/>
                <w:szCs w:val="20"/>
                <w:lang w:val="ro-MD" w:eastAsia="ru-RU"/>
              </w:rPr>
              <w:t>4</w:t>
            </w:r>
          </w:p>
        </w:tc>
      </w:tr>
      <w:tr w:rsidR="007A5BBF" w:rsidRPr="00B14E4D" w14:paraId="07D6CCB1" w14:textId="77777777" w:rsidTr="007A5BBF">
        <w:trPr>
          <w:trHeight w:val="255"/>
        </w:trPr>
        <w:tc>
          <w:tcPr>
            <w:tcW w:w="66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836669" w14:textId="77777777" w:rsidR="007A5BBF" w:rsidRPr="007A5BBF" w:rsidRDefault="007A5BBF" w:rsidP="007A5BBF">
            <w:pPr>
              <w:pStyle w:val="a5"/>
              <w:rPr>
                <w:rFonts w:ascii="Times New Roman" w:hAnsi="Times New Roman"/>
                <w:b/>
                <w:bCs/>
                <w:i/>
                <w:sz w:val="26"/>
                <w:szCs w:val="26"/>
                <w:lang w:val="ro-MD" w:eastAsia="ru-RU"/>
              </w:rPr>
            </w:pPr>
            <w:r w:rsidRPr="007A5BBF">
              <w:rPr>
                <w:rFonts w:ascii="Times New Roman" w:hAnsi="Times New Roman"/>
                <w:b/>
                <w:bCs/>
                <w:i/>
                <w:sz w:val="26"/>
                <w:szCs w:val="26"/>
                <w:lang w:val="ro-MD" w:eastAsia="ru-RU"/>
              </w:rPr>
              <w:t>Total prestații de asigurari sociale:</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2AFCB931" w14:textId="77777777" w:rsidR="007A5BBF" w:rsidRPr="007A5BBF" w:rsidRDefault="007A5BBF" w:rsidP="007A5BBF">
            <w:pPr>
              <w:pStyle w:val="a5"/>
              <w:rPr>
                <w:rFonts w:ascii="Times New Roman" w:hAnsi="Times New Roman"/>
                <w:b/>
                <w:bCs/>
                <w:i/>
                <w:sz w:val="26"/>
                <w:szCs w:val="26"/>
                <w:lang w:val="ro-MD" w:eastAsia="ru-RU"/>
              </w:rPr>
            </w:pPr>
            <w:r w:rsidRPr="007A5BBF">
              <w:rPr>
                <w:rFonts w:ascii="Times New Roman" w:hAnsi="Times New Roman"/>
                <w:b/>
                <w:bCs/>
                <w:i/>
                <w:sz w:val="26"/>
                <w:szCs w:val="26"/>
                <w:lang w:val="ro-MD" w:eastAsia="ru-RU"/>
              </w:rPr>
              <w:t>27</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14:paraId="3C5947C5" w14:textId="77777777" w:rsidR="007A5BBF" w:rsidRPr="007A5BBF" w:rsidRDefault="007A5BBF" w:rsidP="001D5E1A">
            <w:pPr>
              <w:pStyle w:val="a5"/>
              <w:jc w:val="center"/>
              <w:rPr>
                <w:rFonts w:ascii="Times New Roman" w:hAnsi="Times New Roman"/>
                <w:b/>
                <w:bCs/>
                <w:i/>
                <w:sz w:val="26"/>
                <w:szCs w:val="26"/>
                <w:lang w:val="ro-MD" w:eastAsia="ru-RU"/>
              </w:rPr>
            </w:pPr>
            <w:r w:rsidRPr="007A5BBF">
              <w:rPr>
                <w:rFonts w:ascii="Times New Roman" w:hAnsi="Times New Roman"/>
                <w:b/>
                <w:bCs/>
                <w:i/>
                <w:sz w:val="26"/>
                <w:szCs w:val="26"/>
                <w:lang w:val="ro-MD" w:eastAsia="ru-RU"/>
              </w:rPr>
              <w:t>190,7</w:t>
            </w:r>
          </w:p>
        </w:tc>
        <w:tc>
          <w:tcPr>
            <w:tcW w:w="1098" w:type="dxa"/>
            <w:tcBorders>
              <w:top w:val="single" w:sz="4" w:space="0" w:color="auto"/>
              <w:left w:val="nil"/>
              <w:bottom w:val="single" w:sz="4" w:space="0" w:color="auto"/>
              <w:right w:val="single" w:sz="4" w:space="0" w:color="auto"/>
            </w:tcBorders>
            <w:shd w:val="clear" w:color="auto" w:fill="auto"/>
            <w:noWrap/>
            <w:vAlign w:val="bottom"/>
            <w:hideMark/>
          </w:tcPr>
          <w:p w14:paraId="48232888" w14:textId="77777777" w:rsidR="007A5BBF" w:rsidRPr="007A5BBF" w:rsidRDefault="007A5BBF" w:rsidP="001D5E1A">
            <w:pPr>
              <w:pStyle w:val="a5"/>
              <w:jc w:val="center"/>
              <w:rPr>
                <w:rFonts w:ascii="Times New Roman" w:hAnsi="Times New Roman"/>
                <w:b/>
                <w:bCs/>
                <w:i/>
                <w:sz w:val="26"/>
                <w:szCs w:val="26"/>
                <w:lang w:val="ro-MD" w:eastAsia="ru-RU"/>
              </w:rPr>
            </w:pPr>
            <w:r w:rsidRPr="007A5BBF">
              <w:rPr>
                <w:rFonts w:ascii="Times New Roman" w:hAnsi="Times New Roman"/>
                <w:b/>
                <w:bCs/>
                <w:i/>
                <w:sz w:val="26"/>
                <w:szCs w:val="26"/>
                <w:lang w:val="ro-MD" w:eastAsia="ru-RU"/>
              </w:rPr>
              <w:t>43,3</w:t>
            </w:r>
          </w:p>
        </w:tc>
      </w:tr>
      <w:tr w:rsidR="007A5BBF" w:rsidRPr="00B14E4D" w14:paraId="45A0D96C"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hideMark/>
          </w:tcPr>
          <w:p w14:paraId="1C296CF3"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Reparații capitale ale clădirilor</w:t>
            </w:r>
          </w:p>
        </w:tc>
        <w:tc>
          <w:tcPr>
            <w:tcW w:w="1225" w:type="dxa"/>
            <w:tcBorders>
              <w:top w:val="nil"/>
              <w:left w:val="nil"/>
              <w:bottom w:val="single" w:sz="4" w:space="0" w:color="auto"/>
              <w:right w:val="single" w:sz="4" w:space="0" w:color="auto"/>
            </w:tcBorders>
            <w:shd w:val="clear" w:color="auto" w:fill="auto"/>
            <w:noWrap/>
            <w:vAlign w:val="bottom"/>
            <w:hideMark/>
          </w:tcPr>
          <w:p w14:paraId="7C4555B4"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311120</w:t>
            </w:r>
          </w:p>
        </w:tc>
        <w:tc>
          <w:tcPr>
            <w:tcW w:w="1185" w:type="dxa"/>
            <w:tcBorders>
              <w:top w:val="nil"/>
              <w:left w:val="nil"/>
              <w:bottom w:val="single" w:sz="4" w:space="0" w:color="auto"/>
              <w:right w:val="single" w:sz="4" w:space="0" w:color="auto"/>
            </w:tcBorders>
            <w:shd w:val="clear" w:color="auto" w:fill="auto"/>
            <w:noWrap/>
            <w:vAlign w:val="bottom"/>
            <w:hideMark/>
          </w:tcPr>
          <w:p w14:paraId="0AF5D9C6" w14:textId="77777777" w:rsidR="007A5BBF" w:rsidRPr="00B14E4D" w:rsidRDefault="007A5BBF" w:rsidP="001D5E1A">
            <w:pPr>
              <w:pStyle w:val="a5"/>
              <w:jc w:val="center"/>
              <w:rPr>
                <w:rFonts w:ascii="Times New Roman" w:hAnsi="Times New Roman"/>
                <w:sz w:val="26"/>
                <w:szCs w:val="26"/>
                <w:lang w:val="ro-MD" w:eastAsia="ru-RU"/>
              </w:rPr>
            </w:pPr>
          </w:p>
        </w:tc>
        <w:tc>
          <w:tcPr>
            <w:tcW w:w="1098" w:type="dxa"/>
            <w:tcBorders>
              <w:top w:val="nil"/>
              <w:left w:val="nil"/>
              <w:bottom w:val="single" w:sz="4" w:space="0" w:color="auto"/>
              <w:right w:val="single" w:sz="4" w:space="0" w:color="auto"/>
            </w:tcBorders>
            <w:shd w:val="clear" w:color="auto" w:fill="auto"/>
            <w:noWrap/>
            <w:vAlign w:val="bottom"/>
            <w:hideMark/>
          </w:tcPr>
          <w:p w14:paraId="14B02C51" w14:textId="77777777"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152,3</w:t>
            </w:r>
          </w:p>
        </w:tc>
      </w:tr>
      <w:tr w:rsidR="007A5BBF" w:rsidRPr="00B14E4D" w14:paraId="08E395B9"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hideMark/>
          </w:tcPr>
          <w:p w14:paraId="46C1CE57"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Reparații capitale ale construcțiilor speciale</w:t>
            </w:r>
          </w:p>
        </w:tc>
        <w:tc>
          <w:tcPr>
            <w:tcW w:w="1225" w:type="dxa"/>
            <w:tcBorders>
              <w:top w:val="nil"/>
              <w:left w:val="nil"/>
              <w:bottom w:val="single" w:sz="4" w:space="0" w:color="auto"/>
              <w:right w:val="single" w:sz="4" w:space="0" w:color="auto"/>
            </w:tcBorders>
            <w:shd w:val="clear" w:color="auto" w:fill="auto"/>
            <w:noWrap/>
            <w:vAlign w:val="bottom"/>
            <w:hideMark/>
          </w:tcPr>
          <w:p w14:paraId="1415ABBC"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312120</w:t>
            </w:r>
          </w:p>
        </w:tc>
        <w:tc>
          <w:tcPr>
            <w:tcW w:w="1185" w:type="dxa"/>
            <w:tcBorders>
              <w:top w:val="nil"/>
              <w:left w:val="nil"/>
              <w:bottom w:val="single" w:sz="4" w:space="0" w:color="auto"/>
              <w:right w:val="single" w:sz="4" w:space="0" w:color="auto"/>
            </w:tcBorders>
            <w:shd w:val="clear" w:color="auto" w:fill="auto"/>
            <w:noWrap/>
            <w:vAlign w:val="bottom"/>
            <w:hideMark/>
          </w:tcPr>
          <w:p w14:paraId="1E6A13C1" w14:textId="77777777" w:rsidR="007A5BBF" w:rsidRPr="00B14E4D" w:rsidRDefault="007A5BBF" w:rsidP="001D5E1A">
            <w:pPr>
              <w:pStyle w:val="a5"/>
              <w:jc w:val="center"/>
              <w:rPr>
                <w:rFonts w:ascii="Times New Roman" w:hAnsi="Times New Roman"/>
                <w:sz w:val="26"/>
                <w:szCs w:val="26"/>
                <w:lang w:val="ro-MD" w:eastAsia="ru-RU"/>
              </w:rPr>
            </w:pPr>
          </w:p>
        </w:tc>
        <w:tc>
          <w:tcPr>
            <w:tcW w:w="1098" w:type="dxa"/>
            <w:tcBorders>
              <w:top w:val="nil"/>
              <w:left w:val="nil"/>
              <w:bottom w:val="single" w:sz="4" w:space="0" w:color="auto"/>
              <w:right w:val="single" w:sz="4" w:space="0" w:color="auto"/>
            </w:tcBorders>
            <w:shd w:val="clear" w:color="auto" w:fill="auto"/>
            <w:noWrap/>
            <w:vAlign w:val="bottom"/>
            <w:hideMark/>
          </w:tcPr>
          <w:p w14:paraId="66849F63" w14:textId="77777777"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43,3</w:t>
            </w:r>
          </w:p>
        </w:tc>
      </w:tr>
      <w:tr w:rsidR="007A5BBF" w:rsidRPr="00B14E4D" w14:paraId="78153318"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tcPr>
          <w:p w14:paraId="301F4636" w14:textId="04755F9F"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Procurarea uneltelor si sculelor</w:t>
            </w:r>
          </w:p>
        </w:tc>
        <w:tc>
          <w:tcPr>
            <w:tcW w:w="1225" w:type="dxa"/>
            <w:tcBorders>
              <w:top w:val="nil"/>
              <w:left w:val="nil"/>
              <w:bottom w:val="single" w:sz="4" w:space="0" w:color="auto"/>
              <w:right w:val="single" w:sz="4" w:space="0" w:color="auto"/>
            </w:tcBorders>
            <w:shd w:val="clear" w:color="auto" w:fill="auto"/>
            <w:noWrap/>
            <w:vAlign w:val="bottom"/>
          </w:tcPr>
          <w:p w14:paraId="3AD55A5D"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316110</w:t>
            </w:r>
          </w:p>
        </w:tc>
        <w:tc>
          <w:tcPr>
            <w:tcW w:w="1185" w:type="dxa"/>
            <w:tcBorders>
              <w:top w:val="nil"/>
              <w:left w:val="nil"/>
              <w:bottom w:val="single" w:sz="4" w:space="0" w:color="auto"/>
              <w:right w:val="single" w:sz="4" w:space="0" w:color="auto"/>
            </w:tcBorders>
            <w:shd w:val="clear" w:color="auto" w:fill="auto"/>
            <w:noWrap/>
            <w:vAlign w:val="bottom"/>
          </w:tcPr>
          <w:p w14:paraId="25F865F9" w14:textId="77777777" w:rsidR="007A5BBF" w:rsidRPr="00B14E4D" w:rsidRDefault="007A5BBF" w:rsidP="001D5E1A">
            <w:pPr>
              <w:pStyle w:val="a5"/>
              <w:jc w:val="center"/>
              <w:rPr>
                <w:rFonts w:ascii="Times New Roman" w:hAnsi="Times New Roman"/>
                <w:sz w:val="26"/>
                <w:szCs w:val="26"/>
                <w:lang w:val="ro-MD" w:eastAsia="ru-RU"/>
              </w:rPr>
            </w:pPr>
          </w:p>
        </w:tc>
        <w:tc>
          <w:tcPr>
            <w:tcW w:w="1098" w:type="dxa"/>
            <w:tcBorders>
              <w:top w:val="nil"/>
              <w:left w:val="nil"/>
              <w:bottom w:val="single" w:sz="4" w:space="0" w:color="auto"/>
              <w:right w:val="single" w:sz="4" w:space="0" w:color="auto"/>
            </w:tcBorders>
            <w:shd w:val="clear" w:color="auto" w:fill="auto"/>
            <w:noWrap/>
            <w:vAlign w:val="bottom"/>
          </w:tcPr>
          <w:p w14:paraId="456CC02C" w14:textId="77777777"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16,1</w:t>
            </w:r>
          </w:p>
        </w:tc>
      </w:tr>
      <w:tr w:rsidR="007A5BBF" w:rsidRPr="00B14E4D" w14:paraId="58ADD248"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hideMark/>
          </w:tcPr>
          <w:p w14:paraId="5800EFD8"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Cladiri in curs de execuție</w:t>
            </w:r>
          </w:p>
        </w:tc>
        <w:tc>
          <w:tcPr>
            <w:tcW w:w="1225" w:type="dxa"/>
            <w:tcBorders>
              <w:top w:val="nil"/>
              <w:left w:val="nil"/>
              <w:bottom w:val="single" w:sz="4" w:space="0" w:color="auto"/>
              <w:right w:val="single" w:sz="4" w:space="0" w:color="auto"/>
            </w:tcBorders>
            <w:shd w:val="clear" w:color="auto" w:fill="auto"/>
            <w:noWrap/>
            <w:vAlign w:val="bottom"/>
            <w:hideMark/>
          </w:tcPr>
          <w:p w14:paraId="36FE1F51"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319210</w:t>
            </w:r>
          </w:p>
        </w:tc>
        <w:tc>
          <w:tcPr>
            <w:tcW w:w="1185" w:type="dxa"/>
            <w:tcBorders>
              <w:top w:val="nil"/>
              <w:left w:val="nil"/>
              <w:bottom w:val="single" w:sz="4" w:space="0" w:color="auto"/>
              <w:right w:val="single" w:sz="4" w:space="0" w:color="auto"/>
            </w:tcBorders>
            <w:shd w:val="clear" w:color="auto" w:fill="auto"/>
            <w:noWrap/>
            <w:vAlign w:val="bottom"/>
            <w:hideMark/>
          </w:tcPr>
          <w:p w14:paraId="4E0424D7" w14:textId="77777777" w:rsidR="007A5BBF" w:rsidRPr="00B14E4D" w:rsidRDefault="007A5BBF" w:rsidP="001D5E1A">
            <w:pPr>
              <w:pStyle w:val="a5"/>
              <w:jc w:val="center"/>
              <w:rPr>
                <w:rFonts w:ascii="Times New Roman" w:hAnsi="Times New Roman"/>
                <w:sz w:val="26"/>
                <w:szCs w:val="26"/>
                <w:lang w:val="ro-MD" w:eastAsia="ru-RU"/>
              </w:rPr>
            </w:pPr>
          </w:p>
        </w:tc>
        <w:tc>
          <w:tcPr>
            <w:tcW w:w="1098" w:type="dxa"/>
            <w:tcBorders>
              <w:top w:val="nil"/>
              <w:left w:val="nil"/>
              <w:bottom w:val="single" w:sz="4" w:space="0" w:color="auto"/>
              <w:right w:val="single" w:sz="4" w:space="0" w:color="auto"/>
            </w:tcBorders>
            <w:shd w:val="clear" w:color="auto" w:fill="auto"/>
            <w:noWrap/>
            <w:vAlign w:val="bottom"/>
            <w:hideMark/>
          </w:tcPr>
          <w:p w14:paraId="100631B6" w14:textId="77777777"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5,4</w:t>
            </w:r>
          </w:p>
        </w:tc>
      </w:tr>
      <w:tr w:rsidR="007A5BBF" w:rsidRPr="00B14E4D" w14:paraId="24F64424"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hideMark/>
          </w:tcPr>
          <w:p w14:paraId="53C4052F" w14:textId="77777777" w:rsidR="007A5BBF" w:rsidRPr="007A5BBF" w:rsidRDefault="007A5BBF" w:rsidP="007A5BBF">
            <w:pPr>
              <w:pStyle w:val="a5"/>
              <w:rPr>
                <w:rFonts w:ascii="Times New Roman" w:hAnsi="Times New Roman"/>
                <w:b/>
                <w:bCs/>
                <w:i/>
                <w:sz w:val="26"/>
                <w:szCs w:val="26"/>
                <w:lang w:val="ro-MD" w:eastAsia="ru-RU"/>
              </w:rPr>
            </w:pPr>
            <w:r w:rsidRPr="007A5BBF">
              <w:rPr>
                <w:rFonts w:ascii="Times New Roman" w:hAnsi="Times New Roman"/>
                <w:b/>
                <w:bCs/>
                <w:i/>
                <w:sz w:val="26"/>
                <w:szCs w:val="26"/>
                <w:lang w:val="ro-MD" w:eastAsia="ru-RU"/>
              </w:rPr>
              <w:t>Total mijloace fixe:</w:t>
            </w:r>
          </w:p>
        </w:tc>
        <w:tc>
          <w:tcPr>
            <w:tcW w:w="1225" w:type="dxa"/>
            <w:tcBorders>
              <w:top w:val="nil"/>
              <w:left w:val="nil"/>
              <w:bottom w:val="single" w:sz="4" w:space="0" w:color="auto"/>
              <w:right w:val="single" w:sz="4" w:space="0" w:color="auto"/>
            </w:tcBorders>
            <w:shd w:val="clear" w:color="auto" w:fill="auto"/>
            <w:noWrap/>
            <w:vAlign w:val="bottom"/>
            <w:hideMark/>
          </w:tcPr>
          <w:p w14:paraId="2207BFE1" w14:textId="77777777" w:rsidR="007A5BBF" w:rsidRPr="007A5BBF" w:rsidRDefault="007A5BBF" w:rsidP="007A5BBF">
            <w:pPr>
              <w:pStyle w:val="a5"/>
              <w:rPr>
                <w:rFonts w:ascii="Times New Roman" w:hAnsi="Times New Roman"/>
                <w:b/>
                <w:bCs/>
                <w:i/>
                <w:sz w:val="26"/>
                <w:szCs w:val="26"/>
                <w:lang w:val="ro-MD" w:eastAsia="ru-RU"/>
              </w:rPr>
            </w:pPr>
            <w:r w:rsidRPr="007A5BBF">
              <w:rPr>
                <w:rFonts w:ascii="Times New Roman" w:hAnsi="Times New Roman"/>
                <w:b/>
                <w:bCs/>
                <w:i/>
                <w:sz w:val="26"/>
                <w:szCs w:val="26"/>
                <w:lang w:val="ro-MD" w:eastAsia="ru-RU"/>
              </w:rPr>
              <w:t> </w:t>
            </w:r>
          </w:p>
        </w:tc>
        <w:tc>
          <w:tcPr>
            <w:tcW w:w="1185" w:type="dxa"/>
            <w:tcBorders>
              <w:top w:val="nil"/>
              <w:left w:val="nil"/>
              <w:bottom w:val="single" w:sz="4" w:space="0" w:color="auto"/>
              <w:right w:val="single" w:sz="4" w:space="0" w:color="auto"/>
            </w:tcBorders>
            <w:shd w:val="clear" w:color="auto" w:fill="auto"/>
            <w:noWrap/>
            <w:vAlign w:val="bottom"/>
            <w:hideMark/>
          </w:tcPr>
          <w:p w14:paraId="1E58F27B" w14:textId="77777777" w:rsidR="007A5BBF" w:rsidRPr="007A5BBF" w:rsidRDefault="007A5BBF" w:rsidP="001D5E1A">
            <w:pPr>
              <w:pStyle w:val="a5"/>
              <w:jc w:val="center"/>
              <w:rPr>
                <w:rFonts w:ascii="Times New Roman" w:hAnsi="Times New Roman"/>
                <w:b/>
                <w:bCs/>
                <w:i/>
                <w:sz w:val="26"/>
                <w:szCs w:val="26"/>
                <w:lang w:val="ro-MD" w:eastAsia="ru-RU"/>
              </w:rPr>
            </w:pPr>
          </w:p>
        </w:tc>
        <w:tc>
          <w:tcPr>
            <w:tcW w:w="1098" w:type="dxa"/>
            <w:tcBorders>
              <w:top w:val="nil"/>
              <w:left w:val="nil"/>
              <w:bottom w:val="single" w:sz="4" w:space="0" w:color="auto"/>
              <w:right w:val="single" w:sz="4" w:space="0" w:color="auto"/>
            </w:tcBorders>
            <w:shd w:val="clear" w:color="auto" w:fill="auto"/>
            <w:noWrap/>
            <w:vAlign w:val="bottom"/>
            <w:hideMark/>
          </w:tcPr>
          <w:p w14:paraId="555B270F" w14:textId="77777777" w:rsidR="007A5BBF" w:rsidRPr="007A5BBF" w:rsidRDefault="007A5BBF" w:rsidP="001D5E1A">
            <w:pPr>
              <w:pStyle w:val="a5"/>
              <w:jc w:val="center"/>
              <w:rPr>
                <w:rFonts w:ascii="Times New Roman" w:hAnsi="Times New Roman"/>
                <w:b/>
                <w:bCs/>
                <w:i/>
                <w:sz w:val="26"/>
                <w:szCs w:val="26"/>
                <w:lang w:val="ro-MD" w:eastAsia="ru-RU"/>
              </w:rPr>
            </w:pPr>
            <w:r w:rsidRPr="007A5BBF">
              <w:rPr>
                <w:rFonts w:ascii="Times New Roman" w:hAnsi="Times New Roman"/>
                <w:b/>
                <w:bCs/>
                <w:i/>
                <w:sz w:val="26"/>
                <w:szCs w:val="26"/>
                <w:lang w:val="ro-MD" w:eastAsia="ru-RU"/>
              </w:rPr>
              <w:t>217,1</w:t>
            </w:r>
          </w:p>
        </w:tc>
      </w:tr>
      <w:tr w:rsidR="007A5BBF" w:rsidRPr="00B14E4D" w14:paraId="12FEFFB4"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hideMark/>
          </w:tcPr>
          <w:p w14:paraId="16A0DCD1"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Procurarea combustibilului, carburanților si lubrifianților</w:t>
            </w:r>
          </w:p>
        </w:tc>
        <w:tc>
          <w:tcPr>
            <w:tcW w:w="1225" w:type="dxa"/>
            <w:tcBorders>
              <w:top w:val="nil"/>
              <w:left w:val="nil"/>
              <w:bottom w:val="single" w:sz="4" w:space="0" w:color="auto"/>
              <w:right w:val="single" w:sz="4" w:space="0" w:color="auto"/>
            </w:tcBorders>
            <w:shd w:val="clear" w:color="auto" w:fill="auto"/>
            <w:noWrap/>
            <w:vAlign w:val="bottom"/>
            <w:hideMark/>
          </w:tcPr>
          <w:p w14:paraId="3443F932"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331110</w:t>
            </w:r>
          </w:p>
        </w:tc>
        <w:tc>
          <w:tcPr>
            <w:tcW w:w="1185" w:type="dxa"/>
            <w:tcBorders>
              <w:top w:val="nil"/>
              <w:left w:val="nil"/>
              <w:bottom w:val="single" w:sz="4" w:space="0" w:color="auto"/>
              <w:right w:val="single" w:sz="4" w:space="0" w:color="auto"/>
            </w:tcBorders>
            <w:shd w:val="clear" w:color="auto" w:fill="auto"/>
            <w:noWrap/>
            <w:vAlign w:val="bottom"/>
            <w:hideMark/>
          </w:tcPr>
          <w:p w14:paraId="2EBBC0A4" w14:textId="77777777"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39,7</w:t>
            </w:r>
          </w:p>
        </w:tc>
        <w:tc>
          <w:tcPr>
            <w:tcW w:w="1098" w:type="dxa"/>
            <w:tcBorders>
              <w:top w:val="nil"/>
              <w:left w:val="nil"/>
              <w:bottom w:val="single" w:sz="4" w:space="0" w:color="auto"/>
              <w:right w:val="single" w:sz="4" w:space="0" w:color="auto"/>
            </w:tcBorders>
            <w:shd w:val="clear" w:color="auto" w:fill="auto"/>
            <w:noWrap/>
            <w:vAlign w:val="bottom"/>
            <w:hideMark/>
          </w:tcPr>
          <w:p w14:paraId="73DA265F" w14:textId="77777777"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25,3</w:t>
            </w:r>
          </w:p>
        </w:tc>
      </w:tr>
      <w:tr w:rsidR="007A5BBF" w:rsidRPr="00B14E4D" w14:paraId="6C00D92C"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tcPr>
          <w:p w14:paraId="5BA45329"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Procurarea peselor de schimb</w:t>
            </w:r>
          </w:p>
        </w:tc>
        <w:tc>
          <w:tcPr>
            <w:tcW w:w="1225" w:type="dxa"/>
            <w:tcBorders>
              <w:top w:val="nil"/>
              <w:left w:val="nil"/>
              <w:bottom w:val="single" w:sz="4" w:space="0" w:color="auto"/>
              <w:right w:val="single" w:sz="4" w:space="0" w:color="auto"/>
            </w:tcBorders>
            <w:shd w:val="clear" w:color="auto" w:fill="auto"/>
            <w:noWrap/>
            <w:vAlign w:val="bottom"/>
          </w:tcPr>
          <w:p w14:paraId="4A1743A1"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332110</w:t>
            </w:r>
          </w:p>
        </w:tc>
        <w:tc>
          <w:tcPr>
            <w:tcW w:w="1185" w:type="dxa"/>
            <w:tcBorders>
              <w:top w:val="nil"/>
              <w:left w:val="nil"/>
              <w:bottom w:val="single" w:sz="4" w:space="0" w:color="auto"/>
              <w:right w:val="single" w:sz="4" w:space="0" w:color="auto"/>
            </w:tcBorders>
            <w:shd w:val="clear" w:color="auto" w:fill="auto"/>
            <w:noWrap/>
            <w:vAlign w:val="bottom"/>
          </w:tcPr>
          <w:p w14:paraId="798A5B5D" w14:textId="77777777" w:rsidR="007A5BBF" w:rsidRPr="00B14E4D" w:rsidRDefault="007A5BBF" w:rsidP="001D5E1A">
            <w:pPr>
              <w:pStyle w:val="a5"/>
              <w:jc w:val="center"/>
              <w:rPr>
                <w:rFonts w:ascii="Times New Roman" w:hAnsi="Times New Roman"/>
                <w:sz w:val="26"/>
                <w:szCs w:val="26"/>
                <w:lang w:val="ro-MD" w:eastAsia="ru-RU"/>
              </w:rPr>
            </w:pPr>
          </w:p>
        </w:tc>
        <w:tc>
          <w:tcPr>
            <w:tcW w:w="1098" w:type="dxa"/>
            <w:tcBorders>
              <w:top w:val="nil"/>
              <w:left w:val="nil"/>
              <w:bottom w:val="single" w:sz="4" w:space="0" w:color="auto"/>
              <w:right w:val="single" w:sz="4" w:space="0" w:color="auto"/>
            </w:tcBorders>
            <w:shd w:val="clear" w:color="auto" w:fill="auto"/>
            <w:noWrap/>
            <w:vAlign w:val="bottom"/>
          </w:tcPr>
          <w:p w14:paraId="4BE003DB" w14:textId="77777777"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1,1</w:t>
            </w:r>
          </w:p>
        </w:tc>
      </w:tr>
      <w:tr w:rsidR="007A5BBF" w:rsidRPr="00B14E4D" w14:paraId="5E755370"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hideMark/>
          </w:tcPr>
          <w:p w14:paraId="77986D69"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Procurarea produselor alimentare</w:t>
            </w:r>
          </w:p>
        </w:tc>
        <w:tc>
          <w:tcPr>
            <w:tcW w:w="1225" w:type="dxa"/>
            <w:tcBorders>
              <w:top w:val="nil"/>
              <w:left w:val="nil"/>
              <w:bottom w:val="single" w:sz="4" w:space="0" w:color="auto"/>
              <w:right w:val="single" w:sz="4" w:space="0" w:color="auto"/>
            </w:tcBorders>
            <w:shd w:val="clear" w:color="auto" w:fill="auto"/>
            <w:noWrap/>
            <w:vAlign w:val="bottom"/>
            <w:hideMark/>
          </w:tcPr>
          <w:p w14:paraId="2DAA3BDF"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333110</w:t>
            </w:r>
          </w:p>
        </w:tc>
        <w:tc>
          <w:tcPr>
            <w:tcW w:w="1185" w:type="dxa"/>
            <w:tcBorders>
              <w:top w:val="nil"/>
              <w:left w:val="nil"/>
              <w:bottom w:val="single" w:sz="4" w:space="0" w:color="auto"/>
              <w:right w:val="single" w:sz="4" w:space="0" w:color="auto"/>
            </w:tcBorders>
            <w:shd w:val="clear" w:color="auto" w:fill="auto"/>
            <w:noWrap/>
            <w:vAlign w:val="bottom"/>
            <w:hideMark/>
          </w:tcPr>
          <w:p w14:paraId="76C7B50C" w14:textId="77777777"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13,4</w:t>
            </w:r>
          </w:p>
        </w:tc>
        <w:tc>
          <w:tcPr>
            <w:tcW w:w="1098" w:type="dxa"/>
            <w:tcBorders>
              <w:top w:val="nil"/>
              <w:left w:val="nil"/>
              <w:bottom w:val="single" w:sz="4" w:space="0" w:color="auto"/>
              <w:right w:val="single" w:sz="4" w:space="0" w:color="auto"/>
            </w:tcBorders>
            <w:shd w:val="clear" w:color="auto" w:fill="auto"/>
            <w:noWrap/>
            <w:vAlign w:val="bottom"/>
            <w:hideMark/>
          </w:tcPr>
          <w:p w14:paraId="667981CC" w14:textId="77777777"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12,1</w:t>
            </w:r>
          </w:p>
        </w:tc>
      </w:tr>
      <w:tr w:rsidR="007A5BBF" w:rsidRPr="00B14E4D" w14:paraId="719B3B1A"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tcPr>
          <w:p w14:paraId="0A24ADC1"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Procurarea materialelor in scopuri didactice</w:t>
            </w:r>
          </w:p>
        </w:tc>
        <w:tc>
          <w:tcPr>
            <w:tcW w:w="1225" w:type="dxa"/>
            <w:tcBorders>
              <w:top w:val="nil"/>
              <w:left w:val="nil"/>
              <w:bottom w:val="single" w:sz="4" w:space="0" w:color="auto"/>
              <w:right w:val="single" w:sz="4" w:space="0" w:color="auto"/>
            </w:tcBorders>
            <w:shd w:val="clear" w:color="auto" w:fill="auto"/>
            <w:noWrap/>
            <w:vAlign w:val="bottom"/>
          </w:tcPr>
          <w:p w14:paraId="3C2A7751"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335110</w:t>
            </w:r>
          </w:p>
        </w:tc>
        <w:tc>
          <w:tcPr>
            <w:tcW w:w="1185" w:type="dxa"/>
            <w:tcBorders>
              <w:top w:val="nil"/>
              <w:left w:val="nil"/>
              <w:bottom w:val="single" w:sz="4" w:space="0" w:color="auto"/>
              <w:right w:val="single" w:sz="4" w:space="0" w:color="auto"/>
            </w:tcBorders>
            <w:shd w:val="clear" w:color="auto" w:fill="auto"/>
            <w:noWrap/>
            <w:vAlign w:val="bottom"/>
          </w:tcPr>
          <w:p w14:paraId="44302CBA" w14:textId="77777777" w:rsidR="007A5BBF" w:rsidRPr="00B14E4D" w:rsidRDefault="007A5BBF" w:rsidP="001D5E1A">
            <w:pPr>
              <w:pStyle w:val="a5"/>
              <w:jc w:val="center"/>
              <w:rPr>
                <w:rFonts w:ascii="Times New Roman" w:hAnsi="Times New Roman"/>
                <w:sz w:val="26"/>
                <w:szCs w:val="26"/>
                <w:lang w:val="ro-MD" w:eastAsia="ru-RU"/>
              </w:rPr>
            </w:pPr>
          </w:p>
        </w:tc>
        <w:tc>
          <w:tcPr>
            <w:tcW w:w="1098" w:type="dxa"/>
            <w:tcBorders>
              <w:top w:val="nil"/>
              <w:left w:val="nil"/>
              <w:bottom w:val="single" w:sz="4" w:space="0" w:color="auto"/>
              <w:right w:val="single" w:sz="4" w:space="0" w:color="auto"/>
            </w:tcBorders>
            <w:shd w:val="clear" w:color="auto" w:fill="auto"/>
            <w:noWrap/>
            <w:vAlign w:val="bottom"/>
          </w:tcPr>
          <w:p w14:paraId="0730AE4C" w14:textId="77777777"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0,1</w:t>
            </w:r>
          </w:p>
        </w:tc>
      </w:tr>
      <w:tr w:rsidR="007A5BBF" w:rsidRPr="00B14E4D" w14:paraId="26B2CB20" w14:textId="77777777" w:rsidTr="007A5BBF">
        <w:trPr>
          <w:trHeight w:val="246"/>
        </w:trPr>
        <w:tc>
          <w:tcPr>
            <w:tcW w:w="6663" w:type="dxa"/>
            <w:tcBorders>
              <w:top w:val="nil"/>
              <w:left w:val="single" w:sz="4" w:space="0" w:color="auto"/>
              <w:bottom w:val="single" w:sz="4" w:space="0" w:color="auto"/>
              <w:right w:val="single" w:sz="4" w:space="0" w:color="auto"/>
            </w:tcBorders>
            <w:shd w:val="clear" w:color="auto" w:fill="auto"/>
            <w:vAlign w:val="bottom"/>
            <w:hideMark/>
          </w:tcPr>
          <w:p w14:paraId="6B3735B3"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Procurarea materialelor de uz gospodăresc si rechizitelor de birou</w:t>
            </w:r>
          </w:p>
        </w:tc>
        <w:tc>
          <w:tcPr>
            <w:tcW w:w="1225" w:type="dxa"/>
            <w:tcBorders>
              <w:top w:val="nil"/>
              <w:left w:val="nil"/>
              <w:bottom w:val="single" w:sz="4" w:space="0" w:color="auto"/>
              <w:right w:val="single" w:sz="4" w:space="0" w:color="auto"/>
            </w:tcBorders>
            <w:shd w:val="clear" w:color="auto" w:fill="auto"/>
            <w:noWrap/>
            <w:vAlign w:val="bottom"/>
            <w:hideMark/>
          </w:tcPr>
          <w:p w14:paraId="40140B8A"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336110</w:t>
            </w:r>
          </w:p>
        </w:tc>
        <w:tc>
          <w:tcPr>
            <w:tcW w:w="1185" w:type="dxa"/>
            <w:tcBorders>
              <w:top w:val="nil"/>
              <w:left w:val="nil"/>
              <w:bottom w:val="single" w:sz="4" w:space="0" w:color="auto"/>
              <w:right w:val="single" w:sz="4" w:space="0" w:color="auto"/>
            </w:tcBorders>
            <w:shd w:val="clear" w:color="auto" w:fill="auto"/>
            <w:noWrap/>
            <w:vAlign w:val="bottom"/>
            <w:hideMark/>
          </w:tcPr>
          <w:p w14:paraId="5C0B7C2E" w14:textId="77777777"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0,1</w:t>
            </w:r>
          </w:p>
        </w:tc>
        <w:tc>
          <w:tcPr>
            <w:tcW w:w="1098" w:type="dxa"/>
            <w:tcBorders>
              <w:top w:val="nil"/>
              <w:left w:val="nil"/>
              <w:bottom w:val="single" w:sz="4" w:space="0" w:color="auto"/>
              <w:right w:val="single" w:sz="4" w:space="0" w:color="auto"/>
            </w:tcBorders>
            <w:shd w:val="clear" w:color="auto" w:fill="auto"/>
            <w:noWrap/>
            <w:vAlign w:val="bottom"/>
            <w:hideMark/>
          </w:tcPr>
          <w:p w14:paraId="3FA7E2C1" w14:textId="77777777"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11,6</w:t>
            </w:r>
          </w:p>
        </w:tc>
      </w:tr>
      <w:tr w:rsidR="007A5BBF" w:rsidRPr="00B14E4D" w14:paraId="1A37D1E8"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hideMark/>
          </w:tcPr>
          <w:p w14:paraId="34274944"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Procurarea materialelor de construcție</w:t>
            </w:r>
          </w:p>
        </w:tc>
        <w:tc>
          <w:tcPr>
            <w:tcW w:w="1225" w:type="dxa"/>
            <w:tcBorders>
              <w:top w:val="nil"/>
              <w:left w:val="nil"/>
              <w:bottom w:val="single" w:sz="4" w:space="0" w:color="auto"/>
              <w:right w:val="single" w:sz="4" w:space="0" w:color="auto"/>
            </w:tcBorders>
            <w:shd w:val="clear" w:color="auto" w:fill="auto"/>
            <w:noWrap/>
            <w:vAlign w:val="bottom"/>
            <w:hideMark/>
          </w:tcPr>
          <w:p w14:paraId="623289D9"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337110</w:t>
            </w:r>
          </w:p>
        </w:tc>
        <w:tc>
          <w:tcPr>
            <w:tcW w:w="1185" w:type="dxa"/>
            <w:tcBorders>
              <w:top w:val="nil"/>
              <w:left w:val="nil"/>
              <w:bottom w:val="single" w:sz="4" w:space="0" w:color="auto"/>
              <w:right w:val="single" w:sz="4" w:space="0" w:color="auto"/>
            </w:tcBorders>
            <w:shd w:val="clear" w:color="auto" w:fill="auto"/>
            <w:noWrap/>
            <w:vAlign w:val="bottom"/>
            <w:hideMark/>
          </w:tcPr>
          <w:p w14:paraId="47DF22FF" w14:textId="77777777" w:rsidR="007A5BBF" w:rsidRPr="00B14E4D" w:rsidRDefault="007A5BBF" w:rsidP="001D5E1A">
            <w:pPr>
              <w:pStyle w:val="a5"/>
              <w:jc w:val="center"/>
              <w:rPr>
                <w:rFonts w:ascii="Times New Roman" w:hAnsi="Times New Roman"/>
                <w:sz w:val="26"/>
                <w:szCs w:val="26"/>
                <w:lang w:val="ro-MD" w:eastAsia="ru-RU"/>
              </w:rPr>
            </w:pPr>
          </w:p>
        </w:tc>
        <w:tc>
          <w:tcPr>
            <w:tcW w:w="1098" w:type="dxa"/>
            <w:tcBorders>
              <w:top w:val="nil"/>
              <w:left w:val="nil"/>
              <w:bottom w:val="single" w:sz="4" w:space="0" w:color="auto"/>
              <w:right w:val="single" w:sz="4" w:space="0" w:color="auto"/>
            </w:tcBorders>
            <w:shd w:val="clear" w:color="auto" w:fill="auto"/>
            <w:noWrap/>
            <w:vAlign w:val="bottom"/>
            <w:hideMark/>
          </w:tcPr>
          <w:p w14:paraId="564E7052" w14:textId="77777777"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1,1</w:t>
            </w:r>
          </w:p>
        </w:tc>
      </w:tr>
      <w:tr w:rsidR="007A5BBF" w:rsidRPr="00B14E4D" w14:paraId="5465EBBB"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hideMark/>
          </w:tcPr>
          <w:p w14:paraId="47013F6A"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Procurarea altor materiale</w:t>
            </w:r>
          </w:p>
        </w:tc>
        <w:tc>
          <w:tcPr>
            <w:tcW w:w="1225" w:type="dxa"/>
            <w:tcBorders>
              <w:top w:val="nil"/>
              <w:left w:val="nil"/>
              <w:bottom w:val="single" w:sz="4" w:space="0" w:color="auto"/>
              <w:right w:val="single" w:sz="4" w:space="0" w:color="auto"/>
            </w:tcBorders>
            <w:shd w:val="clear" w:color="auto" w:fill="auto"/>
            <w:noWrap/>
            <w:vAlign w:val="bottom"/>
            <w:hideMark/>
          </w:tcPr>
          <w:p w14:paraId="15EAAF62" w14:textId="77777777" w:rsidR="007A5BBF" w:rsidRPr="00B14E4D" w:rsidRDefault="007A5BBF" w:rsidP="007A5BBF">
            <w:pPr>
              <w:pStyle w:val="a5"/>
              <w:rPr>
                <w:rFonts w:ascii="Times New Roman" w:hAnsi="Times New Roman"/>
                <w:sz w:val="26"/>
                <w:szCs w:val="26"/>
                <w:lang w:val="ro-MD" w:eastAsia="ru-RU"/>
              </w:rPr>
            </w:pPr>
            <w:r w:rsidRPr="00B14E4D">
              <w:rPr>
                <w:rFonts w:ascii="Times New Roman" w:hAnsi="Times New Roman"/>
                <w:sz w:val="26"/>
                <w:szCs w:val="26"/>
                <w:lang w:val="ro-MD" w:eastAsia="ru-RU"/>
              </w:rPr>
              <w:t>339110</w:t>
            </w:r>
          </w:p>
        </w:tc>
        <w:tc>
          <w:tcPr>
            <w:tcW w:w="1185" w:type="dxa"/>
            <w:tcBorders>
              <w:top w:val="nil"/>
              <w:left w:val="nil"/>
              <w:bottom w:val="single" w:sz="4" w:space="0" w:color="auto"/>
              <w:right w:val="single" w:sz="4" w:space="0" w:color="auto"/>
            </w:tcBorders>
            <w:shd w:val="clear" w:color="auto" w:fill="auto"/>
            <w:noWrap/>
            <w:vAlign w:val="bottom"/>
            <w:hideMark/>
          </w:tcPr>
          <w:p w14:paraId="67570F53" w14:textId="77777777"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4,0</w:t>
            </w:r>
          </w:p>
        </w:tc>
        <w:tc>
          <w:tcPr>
            <w:tcW w:w="1098" w:type="dxa"/>
            <w:tcBorders>
              <w:top w:val="nil"/>
              <w:left w:val="nil"/>
              <w:bottom w:val="single" w:sz="4" w:space="0" w:color="auto"/>
              <w:right w:val="single" w:sz="4" w:space="0" w:color="auto"/>
            </w:tcBorders>
            <w:shd w:val="clear" w:color="auto" w:fill="auto"/>
            <w:noWrap/>
            <w:vAlign w:val="bottom"/>
            <w:hideMark/>
          </w:tcPr>
          <w:p w14:paraId="11F3E35C" w14:textId="77777777" w:rsidR="007A5BBF" w:rsidRPr="00B14E4D" w:rsidRDefault="007A5BBF" w:rsidP="001D5E1A">
            <w:pPr>
              <w:pStyle w:val="a5"/>
              <w:jc w:val="center"/>
              <w:rPr>
                <w:rFonts w:ascii="Times New Roman" w:hAnsi="Times New Roman"/>
                <w:sz w:val="26"/>
                <w:szCs w:val="26"/>
                <w:lang w:val="ro-MD" w:eastAsia="ru-RU"/>
              </w:rPr>
            </w:pPr>
            <w:r w:rsidRPr="00B14E4D">
              <w:rPr>
                <w:rFonts w:ascii="Times New Roman" w:hAnsi="Times New Roman"/>
                <w:sz w:val="26"/>
                <w:szCs w:val="26"/>
                <w:lang w:val="ro-MD" w:eastAsia="ru-RU"/>
              </w:rPr>
              <w:t>8,4</w:t>
            </w:r>
          </w:p>
        </w:tc>
      </w:tr>
      <w:tr w:rsidR="007A5BBF" w:rsidRPr="00B14E4D" w14:paraId="37A52C22"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hideMark/>
          </w:tcPr>
          <w:p w14:paraId="65113E52" w14:textId="77777777" w:rsidR="007A5BBF" w:rsidRPr="00941CDE" w:rsidRDefault="007A5BBF" w:rsidP="007A5BBF">
            <w:pPr>
              <w:pStyle w:val="a5"/>
              <w:rPr>
                <w:rFonts w:ascii="Times New Roman" w:hAnsi="Times New Roman"/>
                <w:b/>
                <w:bCs/>
                <w:i/>
                <w:sz w:val="26"/>
                <w:szCs w:val="26"/>
                <w:lang w:val="ro-MD" w:eastAsia="ru-RU"/>
              </w:rPr>
            </w:pPr>
            <w:r w:rsidRPr="00941CDE">
              <w:rPr>
                <w:rFonts w:ascii="Times New Roman" w:hAnsi="Times New Roman"/>
                <w:b/>
                <w:bCs/>
                <w:i/>
                <w:sz w:val="26"/>
                <w:szCs w:val="26"/>
                <w:lang w:val="ro-MD" w:eastAsia="ru-RU"/>
              </w:rPr>
              <w:t>Stocuri de materiale circulante:</w:t>
            </w:r>
          </w:p>
        </w:tc>
        <w:tc>
          <w:tcPr>
            <w:tcW w:w="1225" w:type="dxa"/>
            <w:tcBorders>
              <w:top w:val="nil"/>
              <w:left w:val="nil"/>
              <w:bottom w:val="single" w:sz="4" w:space="0" w:color="auto"/>
              <w:right w:val="single" w:sz="4" w:space="0" w:color="auto"/>
            </w:tcBorders>
            <w:shd w:val="clear" w:color="auto" w:fill="auto"/>
            <w:noWrap/>
            <w:vAlign w:val="bottom"/>
            <w:hideMark/>
          </w:tcPr>
          <w:p w14:paraId="6190C460" w14:textId="77777777" w:rsidR="007A5BBF" w:rsidRPr="00941CDE" w:rsidRDefault="007A5BBF" w:rsidP="007A5BBF">
            <w:pPr>
              <w:pStyle w:val="a5"/>
              <w:rPr>
                <w:rFonts w:ascii="Times New Roman" w:hAnsi="Times New Roman"/>
                <w:b/>
                <w:bCs/>
                <w:i/>
                <w:sz w:val="26"/>
                <w:szCs w:val="26"/>
                <w:lang w:val="ro-MD" w:eastAsia="ru-RU"/>
              </w:rPr>
            </w:pPr>
            <w:r w:rsidRPr="00941CDE">
              <w:rPr>
                <w:rFonts w:ascii="Times New Roman" w:hAnsi="Times New Roman"/>
                <w:b/>
                <w:bCs/>
                <w:i/>
                <w:sz w:val="26"/>
                <w:szCs w:val="26"/>
                <w:lang w:val="ro-MD" w:eastAsia="ru-RU"/>
              </w:rPr>
              <w:t> </w:t>
            </w:r>
          </w:p>
        </w:tc>
        <w:tc>
          <w:tcPr>
            <w:tcW w:w="1185" w:type="dxa"/>
            <w:tcBorders>
              <w:top w:val="nil"/>
              <w:left w:val="nil"/>
              <w:bottom w:val="single" w:sz="4" w:space="0" w:color="auto"/>
              <w:right w:val="single" w:sz="4" w:space="0" w:color="auto"/>
            </w:tcBorders>
            <w:shd w:val="clear" w:color="auto" w:fill="auto"/>
            <w:noWrap/>
            <w:vAlign w:val="bottom"/>
            <w:hideMark/>
          </w:tcPr>
          <w:p w14:paraId="09CA88FF" w14:textId="77777777" w:rsidR="007A5BBF" w:rsidRPr="00941CDE" w:rsidRDefault="007A5BBF" w:rsidP="001D5E1A">
            <w:pPr>
              <w:pStyle w:val="a5"/>
              <w:jc w:val="center"/>
              <w:rPr>
                <w:rFonts w:ascii="Times New Roman" w:hAnsi="Times New Roman"/>
                <w:b/>
                <w:bCs/>
                <w:i/>
                <w:sz w:val="26"/>
                <w:szCs w:val="26"/>
                <w:lang w:val="ro-MD" w:eastAsia="ru-RU"/>
              </w:rPr>
            </w:pPr>
            <w:r w:rsidRPr="00941CDE">
              <w:rPr>
                <w:rFonts w:ascii="Times New Roman" w:hAnsi="Times New Roman"/>
                <w:b/>
                <w:bCs/>
                <w:i/>
                <w:sz w:val="26"/>
                <w:szCs w:val="26"/>
                <w:lang w:val="ro-MD" w:eastAsia="ru-RU"/>
              </w:rPr>
              <w:t>57,2</w:t>
            </w:r>
          </w:p>
        </w:tc>
        <w:tc>
          <w:tcPr>
            <w:tcW w:w="1098" w:type="dxa"/>
            <w:tcBorders>
              <w:top w:val="nil"/>
              <w:left w:val="nil"/>
              <w:bottom w:val="single" w:sz="4" w:space="0" w:color="auto"/>
              <w:right w:val="single" w:sz="4" w:space="0" w:color="auto"/>
            </w:tcBorders>
            <w:shd w:val="clear" w:color="auto" w:fill="auto"/>
            <w:noWrap/>
            <w:vAlign w:val="bottom"/>
            <w:hideMark/>
          </w:tcPr>
          <w:p w14:paraId="39F64440" w14:textId="77777777" w:rsidR="007A5BBF" w:rsidRPr="00941CDE" w:rsidRDefault="007A5BBF" w:rsidP="001D5E1A">
            <w:pPr>
              <w:pStyle w:val="a5"/>
              <w:jc w:val="center"/>
              <w:rPr>
                <w:rFonts w:ascii="Times New Roman" w:hAnsi="Times New Roman"/>
                <w:b/>
                <w:bCs/>
                <w:i/>
                <w:sz w:val="26"/>
                <w:szCs w:val="26"/>
                <w:lang w:val="ro-MD" w:eastAsia="ru-RU"/>
              </w:rPr>
            </w:pPr>
            <w:r w:rsidRPr="00941CDE">
              <w:rPr>
                <w:rFonts w:ascii="Times New Roman" w:hAnsi="Times New Roman"/>
                <w:b/>
                <w:bCs/>
                <w:i/>
                <w:sz w:val="26"/>
                <w:szCs w:val="26"/>
                <w:lang w:val="ro-MD" w:eastAsia="ru-RU"/>
              </w:rPr>
              <w:t>59,7</w:t>
            </w:r>
          </w:p>
        </w:tc>
      </w:tr>
      <w:tr w:rsidR="007A5BBF" w:rsidRPr="00B14E4D" w14:paraId="4AAAC081" w14:textId="77777777" w:rsidTr="007A5BBF">
        <w:trPr>
          <w:trHeight w:val="255"/>
        </w:trPr>
        <w:tc>
          <w:tcPr>
            <w:tcW w:w="6663" w:type="dxa"/>
            <w:tcBorders>
              <w:top w:val="nil"/>
              <w:left w:val="single" w:sz="4" w:space="0" w:color="auto"/>
              <w:bottom w:val="single" w:sz="4" w:space="0" w:color="auto"/>
              <w:right w:val="single" w:sz="4" w:space="0" w:color="auto"/>
            </w:tcBorders>
            <w:shd w:val="clear" w:color="auto" w:fill="auto"/>
            <w:vAlign w:val="bottom"/>
            <w:hideMark/>
          </w:tcPr>
          <w:p w14:paraId="569AE8DF" w14:textId="090EFB49" w:rsidR="007A5BBF" w:rsidRPr="00941CDE" w:rsidRDefault="007A5BBF" w:rsidP="00941CDE">
            <w:pPr>
              <w:pStyle w:val="a5"/>
              <w:rPr>
                <w:rFonts w:ascii="Times New Roman" w:hAnsi="Times New Roman"/>
                <w:b/>
                <w:bCs/>
                <w:sz w:val="26"/>
                <w:szCs w:val="26"/>
                <w:lang w:val="ro-MD" w:eastAsia="ru-RU"/>
              </w:rPr>
            </w:pPr>
            <w:r w:rsidRPr="00941CDE">
              <w:rPr>
                <w:rFonts w:ascii="Times New Roman" w:hAnsi="Times New Roman"/>
                <w:b/>
                <w:bCs/>
                <w:sz w:val="26"/>
                <w:szCs w:val="26"/>
                <w:lang w:val="ro-MD" w:eastAsia="ru-RU"/>
              </w:rPr>
              <w:t>T</w:t>
            </w:r>
            <w:r w:rsidR="00941CDE" w:rsidRPr="00941CDE">
              <w:rPr>
                <w:rFonts w:ascii="Times New Roman" w:hAnsi="Times New Roman"/>
                <w:b/>
                <w:bCs/>
                <w:sz w:val="26"/>
                <w:szCs w:val="26"/>
                <w:lang w:val="ro-MD" w:eastAsia="ru-RU"/>
              </w:rPr>
              <w:t>OTAL CHELTUIELI:</w:t>
            </w:r>
          </w:p>
        </w:tc>
        <w:tc>
          <w:tcPr>
            <w:tcW w:w="1225" w:type="dxa"/>
            <w:tcBorders>
              <w:top w:val="nil"/>
              <w:left w:val="nil"/>
              <w:bottom w:val="single" w:sz="4" w:space="0" w:color="auto"/>
              <w:right w:val="single" w:sz="4" w:space="0" w:color="auto"/>
            </w:tcBorders>
            <w:shd w:val="clear" w:color="auto" w:fill="auto"/>
            <w:noWrap/>
            <w:vAlign w:val="bottom"/>
            <w:hideMark/>
          </w:tcPr>
          <w:p w14:paraId="0FE488A8" w14:textId="77777777" w:rsidR="007A5BBF" w:rsidRPr="00941CDE" w:rsidRDefault="007A5BBF" w:rsidP="007A5BBF">
            <w:pPr>
              <w:pStyle w:val="a5"/>
              <w:rPr>
                <w:rFonts w:ascii="Times New Roman" w:hAnsi="Times New Roman"/>
                <w:b/>
                <w:bCs/>
                <w:sz w:val="26"/>
                <w:szCs w:val="26"/>
                <w:lang w:val="ro-MD" w:eastAsia="ru-RU"/>
              </w:rPr>
            </w:pPr>
            <w:r w:rsidRPr="00941CDE">
              <w:rPr>
                <w:rFonts w:ascii="Times New Roman" w:hAnsi="Times New Roman"/>
                <w:b/>
                <w:bCs/>
                <w:sz w:val="26"/>
                <w:szCs w:val="26"/>
                <w:lang w:val="ro-MD" w:eastAsia="ru-RU"/>
              </w:rPr>
              <w:t> </w:t>
            </w:r>
          </w:p>
        </w:tc>
        <w:tc>
          <w:tcPr>
            <w:tcW w:w="1185" w:type="dxa"/>
            <w:tcBorders>
              <w:top w:val="nil"/>
              <w:left w:val="nil"/>
              <w:bottom w:val="single" w:sz="4" w:space="0" w:color="auto"/>
              <w:right w:val="single" w:sz="4" w:space="0" w:color="auto"/>
            </w:tcBorders>
            <w:shd w:val="clear" w:color="auto" w:fill="auto"/>
            <w:noWrap/>
            <w:vAlign w:val="bottom"/>
          </w:tcPr>
          <w:p w14:paraId="4D5B601C" w14:textId="1DAA1C11" w:rsidR="007A5BBF" w:rsidRPr="00941CDE" w:rsidRDefault="007A5BBF" w:rsidP="001D5E1A">
            <w:pPr>
              <w:pStyle w:val="a5"/>
              <w:jc w:val="center"/>
              <w:rPr>
                <w:rFonts w:ascii="Times New Roman" w:hAnsi="Times New Roman"/>
                <w:b/>
                <w:bCs/>
                <w:sz w:val="26"/>
                <w:szCs w:val="26"/>
                <w:lang w:val="ro-MD" w:eastAsia="ru-RU"/>
              </w:rPr>
            </w:pPr>
            <w:r w:rsidRPr="00941CDE">
              <w:rPr>
                <w:rFonts w:ascii="Times New Roman" w:hAnsi="Times New Roman"/>
                <w:b/>
                <w:bCs/>
                <w:sz w:val="26"/>
                <w:szCs w:val="26"/>
                <w:lang w:val="ro-MD" w:eastAsia="ru-RU"/>
              </w:rPr>
              <w:t>823,2</w:t>
            </w:r>
          </w:p>
        </w:tc>
        <w:tc>
          <w:tcPr>
            <w:tcW w:w="1098" w:type="dxa"/>
            <w:tcBorders>
              <w:top w:val="nil"/>
              <w:left w:val="nil"/>
              <w:bottom w:val="single" w:sz="4" w:space="0" w:color="auto"/>
              <w:right w:val="single" w:sz="4" w:space="0" w:color="auto"/>
            </w:tcBorders>
            <w:shd w:val="clear" w:color="auto" w:fill="auto"/>
            <w:noWrap/>
            <w:vAlign w:val="bottom"/>
          </w:tcPr>
          <w:p w14:paraId="4582EC29" w14:textId="77777777" w:rsidR="007A5BBF" w:rsidRPr="00941CDE" w:rsidRDefault="007A5BBF" w:rsidP="001D5E1A">
            <w:pPr>
              <w:pStyle w:val="a5"/>
              <w:jc w:val="center"/>
              <w:rPr>
                <w:rFonts w:ascii="Times New Roman" w:hAnsi="Times New Roman"/>
                <w:b/>
                <w:bCs/>
                <w:sz w:val="26"/>
                <w:szCs w:val="26"/>
                <w:lang w:val="ro-MD" w:eastAsia="ru-RU"/>
              </w:rPr>
            </w:pPr>
            <w:r w:rsidRPr="00941CDE">
              <w:rPr>
                <w:rFonts w:ascii="Times New Roman" w:hAnsi="Times New Roman"/>
                <w:b/>
                <w:bCs/>
                <w:sz w:val="26"/>
                <w:szCs w:val="26"/>
                <w:lang w:val="ro-MD" w:eastAsia="ru-RU"/>
              </w:rPr>
              <w:t>18496,7</w:t>
            </w:r>
          </w:p>
        </w:tc>
      </w:tr>
    </w:tbl>
    <w:p w14:paraId="4B77D7BA" w14:textId="37230479" w:rsidR="000214D4" w:rsidRDefault="00BB147D" w:rsidP="000214D4">
      <w:pPr>
        <w:ind w:firstLine="709"/>
        <w:jc w:val="both"/>
      </w:pPr>
      <w:r w:rsidRPr="001D5E1A">
        <w:rPr>
          <w:sz w:val="26"/>
          <w:szCs w:val="26"/>
        </w:rPr>
        <w:t>Conform datelor tabelei  s-a constatat că, datoriile curente calculate în luna decembrie</w:t>
      </w:r>
      <w:r w:rsidR="001D5E1A">
        <w:rPr>
          <w:sz w:val="26"/>
          <w:szCs w:val="26"/>
        </w:rPr>
        <w:t xml:space="preserve"> 2021</w:t>
      </w:r>
      <w:r w:rsidRPr="001D5E1A">
        <w:rPr>
          <w:sz w:val="26"/>
          <w:szCs w:val="26"/>
        </w:rPr>
        <w:t xml:space="preserve"> și planificate de a fi achitate în luna ianuarie </w:t>
      </w:r>
      <w:r w:rsidR="001D5E1A">
        <w:rPr>
          <w:sz w:val="26"/>
          <w:szCs w:val="26"/>
        </w:rPr>
        <w:t xml:space="preserve">a anului 2022, </w:t>
      </w:r>
      <w:r w:rsidR="001D5E1A" w:rsidRPr="001D5E1A">
        <w:rPr>
          <w:sz w:val="26"/>
          <w:szCs w:val="26"/>
        </w:rPr>
        <w:t>constituie suma de 18111,5 mii lei</w:t>
      </w:r>
      <w:r w:rsidR="001D5E1A">
        <w:rPr>
          <w:sz w:val="26"/>
          <w:szCs w:val="26"/>
        </w:rPr>
        <w:t>,</w:t>
      </w:r>
      <w:r w:rsidR="001D5E1A" w:rsidRPr="001D5E1A">
        <w:rPr>
          <w:sz w:val="26"/>
          <w:szCs w:val="26"/>
        </w:rPr>
        <w:t xml:space="preserve"> </w:t>
      </w:r>
      <w:r w:rsidR="001D5E1A">
        <w:rPr>
          <w:sz w:val="26"/>
          <w:szCs w:val="26"/>
        </w:rPr>
        <w:t xml:space="preserve">dintre care: </w:t>
      </w:r>
      <w:r w:rsidRPr="001D5E1A">
        <w:rPr>
          <w:sz w:val="26"/>
          <w:szCs w:val="26"/>
        </w:rPr>
        <w:t>cheltuieli de personal</w:t>
      </w:r>
      <w:r w:rsidR="001D5E1A">
        <w:rPr>
          <w:sz w:val="26"/>
          <w:szCs w:val="26"/>
        </w:rPr>
        <w:t xml:space="preserve"> – 16309,4 mii lei</w:t>
      </w:r>
      <w:r w:rsidRPr="001D5E1A">
        <w:rPr>
          <w:sz w:val="26"/>
          <w:szCs w:val="26"/>
        </w:rPr>
        <w:t>,</w:t>
      </w:r>
      <w:r w:rsidR="001D5E1A" w:rsidRPr="001D5E1A">
        <w:rPr>
          <w:sz w:val="26"/>
          <w:szCs w:val="26"/>
          <w:lang w:val="ro-MD" w:eastAsia="ru-RU"/>
        </w:rPr>
        <w:t xml:space="preserve"> </w:t>
      </w:r>
      <w:r w:rsidR="001D5E1A">
        <w:rPr>
          <w:sz w:val="26"/>
          <w:szCs w:val="26"/>
          <w:lang w:val="ro-MD" w:eastAsia="ru-RU"/>
        </w:rPr>
        <w:t>i</w:t>
      </w:r>
      <w:r w:rsidR="001D5E1A" w:rsidRPr="001D5E1A">
        <w:rPr>
          <w:sz w:val="26"/>
          <w:szCs w:val="26"/>
          <w:lang w:val="ro-MD" w:eastAsia="ru-RU"/>
        </w:rPr>
        <w:t>ndemnizații pentru incapacitatea temporară de muncă</w:t>
      </w:r>
      <w:r w:rsidR="001D5E1A">
        <w:rPr>
          <w:sz w:val="26"/>
          <w:szCs w:val="26"/>
          <w:lang w:val="ro-MD" w:eastAsia="ru-RU"/>
        </w:rPr>
        <w:t xml:space="preserve"> – 41,7 mii lei,</w:t>
      </w:r>
      <w:r w:rsidRPr="001D5E1A">
        <w:rPr>
          <w:sz w:val="26"/>
          <w:szCs w:val="26"/>
        </w:rPr>
        <w:t xml:space="preserve"> energie electrică</w:t>
      </w:r>
      <w:r w:rsidR="001D5E1A">
        <w:rPr>
          <w:sz w:val="26"/>
          <w:szCs w:val="26"/>
        </w:rPr>
        <w:t xml:space="preserve"> – 112,3 mii lei</w:t>
      </w:r>
      <w:r w:rsidRPr="001D5E1A">
        <w:rPr>
          <w:sz w:val="26"/>
          <w:szCs w:val="26"/>
        </w:rPr>
        <w:t>, gaze</w:t>
      </w:r>
      <w:r w:rsidR="001D5E1A">
        <w:rPr>
          <w:sz w:val="26"/>
          <w:szCs w:val="26"/>
        </w:rPr>
        <w:t xml:space="preserve"> -1575,8 mii lei</w:t>
      </w:r>
      <w:r w:rsidRPr="001D5E1A">
        <w:rPr>
          <w:sz w:val="26"/>
          <w:szCs w:val="26"/>
        </w:rPr>
        <w:t>, telefonie</w:t>
      </w:r>
      <w:r w:rsidR="001D5E1A">
        <w:rPr>
          <w:sz w:val="26"/>
          <w:szCs w:val="26"/>
        </w:rPr>
        <w:t xml:space="preserve"> – 12,2 mii lei</w:t>
      </w:r>
      <w:r w:rsidRPr="001D5E1A">
        <w:rPr>
          <w:sz w:val="26"/>
          <w:szCs w:val="26"/>
        </w:rPr>
        <w:t>, servcii informaționale</w:t>
      </w:r>
      <w:r w:rsidR="001D5E1A">
        <w:rPr>
          <w:sz w:val="26"/>
          <w:szCs w:val="26"/>
        </w:rPr>
        <w:t xml:space="preserve"> – 37,1 mii lei</w:t>
      </w:r>
      <w:r w:rsidRPr="001D5E1A">
        <w:rPr>
          <w:sz w:val="26"/>
          <w:szCs w:val="26"/>
        </w:rPr>
        <w:t xml:space="preserve">, </w:t>
      </w:r>
      <w:r w:rsidR="001D5E1A" w:rsidRPr="001D5E1A">
        <w:rPr>
          <w:sz w:val="26"/>
          <w:szCs w:val="26"/>
        </w:rPr>
        <w:t>servcii comunale</w:t>
      </w:r>
      <w:r w:rsidR="001D5E1A">
        <w:rPr>
          <w:sz w:val="26"/>
          <w:szCs w:val="26"/>
        </w:rPr>
        <w:t xml:space="preserve"> – 23,0 mii eli.</w:t>
      </w:r>
      <w:r w:rsidR="001D5E1A" w:rsidRPr="001D5E1A">
        <w:rPr>
          <w:sz w:val="26"/>
          <w:szCs w:val="26"/>
        </w:rPr>
        <w:t xml:space="preserve"> Alte datorii formează suma de 385,2 m</w:t>
      </w:r>
      <w:r w:rsidR="001D5E1A">
        <w:t xml:space="preserve">ii lei. </w:t>
      </w:r>
      <w:r>
        <w:t xml:space="preserve"> </w:t>
      </w:r>
    </w:p>
    <w:p w14:paraId="44C96B6A" w14:textId="77777777" w:rsidR="001D5E1A" w:rsidRPr="001D5E1A" w:rsidRDefault="001D5E1A" w:rsidP="001C1F0D">
      <w:pPr>
        <w:tabs>
          <w:tab w:val="left" w:pos="284"/>
        </w:tabs>
        <w:ind w:firstLine="142"/>
        <w:jc w:val="center"/>
        <w:rPr>
          <w:b/>
          <w:i/>
          <w:sz w:val="16"/>
          <w:szCs w:val="16"/>
          <w:lang w:val="ro-MD"/>
        </w:rPr>
      </w:pPr>
    </w:p>
    <w:p w14:paraId="7F3F4625" w14:textId="18991BBA" w:rsidR="001C1F0D" w:rsidRPr="004A4711" w:rsidRDefault="001C1F0D" w:rsidP="001C1F0D">
      <w:pPr>
        <w:tabs>
          <w:tab w:val="left" w:pos="284"/>
        </w:tabs>
        <w:ind w:firstLine="142"/>
        <w:jc w:val="center"/>
        <w:rPr>
          <w:b/>
          <w:i/>
          <w:sz w:val="26"/>
          <w:szCs w:val="26"/>
          <w:lang w:val="ro-MD"/>
        </w:rPr>
      </w:pPr>
      <w:r w:rsidRPr="004A4711">
        <w:rPr>
          <w:b/>
          <w:i/>
          <w:sz w:val="26"/>
          <w:szCs w:val="26"/>
          <w:lang w:val="ro-MD"/>
        </w:rPr>
        <w:t xml:space="preserve">Pentru informare </w:t>
      </w:r>
    </w:p>
    <w:p w14:paraId="0CD42A30" w14:textId="34641D46" w:rsidR="001C1F0D" w:rsidRPr="004A4711" w:rsidRDefault="00B35337" w:rsidP="001C1F0D">
      <w:pPr>
        <w:tabs>
          <w:tab w:val="left" w:pos="284"/>
        </w:tabs>
        <w:ind w:firstLine="142"/>
        <w:jc w:val="both"/>
        <w:rPr>
          <w:sz w:val="26"/>
          <w:szCs w:val="26"/>
          <w:lang w:val="ro-MD"/>
        </w:rPr>
      </w:pPr>
      <w:r>
        <w:rPr>
          <w:sz w:val="26"/>
          <w:szCs w:val="26"/>
          <w:lang w:val="ro-MD"/>
        </w:rPr>
        <w:tab/>
      </w:r>
      <w:r>
        <w:rPr>
          <w:sz w:val="26"/>
          <w:szCs w:val="26"/>
          <w:lang w:val="ro-MD"/>
        </w:rPr>
        <w:tab/>
      </w:r>
      <w:r w:rsidR="001C1F0D" w:rsidRPr="004A4711">
        <w:rPr>
          <w:sz w:val="26"/>
          <w:szCs w:val="26"/>
          <w:lang w:val="ro-MD"/>
        </w:rPr>
        <w:t xml:space="preserve">Bugetul consolidat al raionului pe anul 2021 a fost executat la partea de venituri în sumă de </w:t>
      </w:r>
      <w:r w:rsidR="002D6065" w:rsidRPr="004A4711">
        <w:rPr>
          <w:sz w:val="26"/>
          <w:szCs w:val="26"/>
          <w:lang w:val="ro-MD"/>
        </w:rPr>
        <w:t>562676,4</w:t>
      </w:r>
      <w:r w:rsidR="001C1F0D" w:rsidRPr="004A4711">
        <w:rPr>
          <w:sz w:val="26"/>
          <w:szCs w:val="26"/>
          <w:lang w:val="ro-MD"/>
        </w:rPr>
        <w:t xml:space="preserve"> mii lei sau </w:t>
      </w:r>
      <w:r w:rsidR="002D6065" w:rsidRPr="004A4711">
        <w:rPr>
          <w:sz w:val="26"/>
          <w:szCs w:val="26"/>
          <w:lang w:val="ro-MD"/>
        </w:rPr>
        <w:t>99,3</w:t>
      </w:r>
      <w:r w:rsidR="001C1F0D" w:rsidRPr="004A4711">
        <w:rPr>
          <w:sz w:val="26"/>
          <w:szCs w:val="26"/>
          <w:lang w:val="ro-MD"/>
        </w:rPr>
        <w:t xml:space="preserve"> la sută față de prevederile planului precizat anual </w:t>
      </w:r>
      <w:r w:rsidR="002D6065" w:rsidRPr="004A4711">
        <w:rPr>
          <w:sz w:val="26"/>
          <w:szCs w:val="26"/>
          <w:lang w:val="ro-MD"/>
        </w:rPr>
        <w:t>566394,5</w:t>
      </w:r>
      <w:r w:rsidR="001C1F0D" w:rsidRPr="004A4711">
        <w:rPr>
          <w:sz w:val="26"/>
          <w:szCs w:val="26"/>
          <w:lang w:val="ro-MD"/>
        </w:rPr>
        <w:t xml:space="preserve"> mii lei.</w:t>
      </w:r>
    </w:p>
    <w:p w14:paraId="42633945" w14:textId="0ADBD49E" w:rsidR="001C1F0D" w:rsidRPr="004A4711" w:rsidRDefault="00B35337" w:rsidP="00B35337">
      <w:pPr>
        <w:tabs>
          <w:tab w:val="left" w:pos="284"/>
        </w:tabs>
        <w:jc w:val="both"/>
        <w:rPr>
          <w:sz w:val="26"/>
          <w:szCs w:val="26"/>
          <w:lang w:val="ro-MD"/>
        </w:rPr>
      </w:pPr>
      <w:r>
        <w:rPr>
          <w:sz w:val="26"/>
          <w:szCs w:val="26"/>
          <w:lang w:val="ro-MD"/>
        </w:rPr>
        <w:tab/>
      </w:r>
      <w:r>
        <w:rPr>
          <w:sz w:val="26"/>
          <w:szCs w:val="26"/>
          <w:lang w:val="ro-MD"/>
        </w:rPr>
        <w:tab/>
      </w:r>
      <w:r w:rsidR="001C1F0D" w:rsidRPr="004A4711">
        <w:rPr>
          <w:sz w:val="26"/>
          <w:szCs w:val="26"/>
          <w:lang w:val="ro-MD"/>
        </w:rPr>
        <w:t xml:space="preserve">Impozitele și taxele au fost acumulate în sumă de </w:t>
      </w:r>
      <w:r w:rsidR="002D6065" w:rsidRPr="004A4711">
        <w:rPr>
          <w:sz w:val="26"/>
          <w:szCs w:val="26"/>
          <w:lang w:val="ro-MD"/>
        </w:rPr>
        <w:t>85865,5</w:t>
      </w:r>
      <w:r w:rsidR="001C1F0D" w:rsidRPr="004A4711">
        <w:rPr>
          <w:sz w:val="26"/>
          <w:szCs w:val="26"/>
          <w:lang w:val="ro-MD"/>
        </w:rPr>
        <w:t xml:space="preserve"> mii lei sau </w:t>
      </w:r>
      <w:r w:rsidR="002D6065" w:rsidRPr="004A4711">
        <w:rPr>
          <w:sz w:val="26"/>
          <w:szCs w:val="26"/>
          <w:lang w:val="ro-MD"/>
        </w:rPr>
        <w:t>114,9</w:t>
      </w:r>
      <w:r w:rsidR="001C1F0D" w:rsidRPr="004A4711">
        <w:rPr>
          <w:sz w:val="26"/>
          <w:szCs w:val="26"/>
          <w:lang w:val="ro-MD"/>
        </w:rPr>
        <w:t xml:space="preserve"> la sută față de planul precizat anual </w:t>
      </w:r>
      <w:r w:rsidR="002D6065" w:rsidRPr="004A4711">
        <w:rPr>
          <w:sz w:val="26"/>
          <w:szCs w:val="26"/>
          <w:lang w:val="ro-MD"/>
        </w:rPr>
        <w:t>74726,9</w:t>
      </w:r>
      <w:r w:rsidR="001C1F0D" w:rsidRPr="004A4711">
        <w:rPr>
          <w:sz w:val="26"/>
          <w:szCs w:val="26"/>
          <w:lang w:val="ro-MD"/>
        </w:rPr>
        <w:t xml:space="preserve"> mii lei. Granturi primite </w:t>
      </w:r>
      <w:r w:rsidR="002D6065" w:rsidRPr="004A4711">
        <w:rPr>
          <w:sz w:val="26"/>
          <w:szCs w:val="26"/>
          <w:lang w:val="ro-MD"/>
        </w:rPr>
        <w:t>4034,7</w:t>
      </w:r>
      <w:r w:rsidR="001C1F0D" w:rsidRPr="004A4711">
        <w:rPr>
          <w:sz w:val="26"/>
          <w:szCs w:val="26"/>
          <w:lang w:val="ro-MD"/>
        </w:rPr>
        <w:t xml:space="preserve"> mii lei față de </w:t>
      </w:r>
      <w:r w:rsidR="002D6065" w:rsidRPr="004A4711">
        <w:rPr>
          <w:sz w:val="26"/>
          <w:szCs w:val="26"/>
          <w:lang w:val="ro-MD"/>
        </w:rPr>
        <w:t>4034,8</w:t>
      </w:r>
      <w:r w:rsidR="001C1F0D" w:rsidRPr="004A4711">
        <w:rPr>
          <w:sz w:val="26"/>
          <w:szCs w:val="26"/>
          <w:lang w:val="ro-MD"/>
        </w:rPr>
        <w:t xml:space="preserve"> mii lei plan precizat sau </w:t>
      </w:r>
      <w:r w:rsidR="002D6065" w:rsidRPr="004A4711">
        <w:rPr>
          <w:sz w:val="26"/>
          <w:szCs w:val="26"/>
          <w:lang w:val="ro-MD"/>
        </w:rPr>
        <w:t>100,0</w:t>
      </w:r>
      <w:r w:rsidR="001C1F0D" w:rsidRPr="004A4711">
        <w:rPr>
          <w:sz w:val="26"/>
          <w:szCs w:val="26"/>
          <w:lang w:val="ro-MD"/>
        </w:rPr>
        <w:t xml:space="preserve">%. Alte venituri au fost îndeplinite la nivel de </w:t>
      </w:r>
      <w:r w:rsidR="002D6065" w:rsidRPr="004A4711">
        <w:rPr>
          <w:sz w:val="26"/>
          <w:szCs w:val="26"/>
          <w:lang w:val="ro-MD"/>
        </w:rPr>
        <w:t>98,9</w:t>
      </w:r>
      <w:r w:rsidR="001C1F0D" w:rsidRPr="004A4711">
        <w:rPr>
          <w:sz w:val="26"/>
          <w:szCs w:val="26"/>
          <w:lang w:val="ro-MD"/>
        </w:rPr>
        <w:t xml:space="preserve">% din planul anual  precizat </w:t>
      </w:r>
      <w:r w:rsidR="002D6065" w:rsidRPr="004A4711">
        <w:rPr>
          <w:sz w:val="26"/>
          <w:szCs w:val="26"/>
          <w:lang w:val="ro-MD"/>
        </w:rPr>
        <w:t>17673,0</w:t>
      </w:r>
      <w:r w:rsidR="001C1F0D" w:rsidRPr="004A4711">
        <w:rPr>
          <w:sz w:val="26"/>
          <w:szCs w:val="26"/>
          <w:lang w:val="ro-MD"/>
        </w:rPr>
        <w:t xml:space="preserve"> mii lei </w:t>
      </w:r>
      <w:r w:rsidR="002D6065" w:rsidRPr="004A4711">
        <w:rPr>
          <w:sz w:val="26"/>
          <w:szCs w:val="26"/>
          <w:lang w:val="ro-MD"/>
        </w:rPr>
        <w:t>, executat în volum</w:t>
      </w:r>
      <w:r w:rsidR="001C1F0D" w:rsidRPr="004A4711">
        <w:rPr>
          <w:sz w:val="26"/>
          <w:szCs w:val="26"/>
          <w:lang w:val="ro-MD"/>
        </w:rPr>
        <w:t xml:space="preserve"> de </w:t>
      </w:r>
      <w:r w:rsidR="002D6065" w:rsidRPr="004A4711">
        <w:rPr>
          <w:sz w:val="26"/>
          <w:szCs w:val="26"/>
          <w:lang w:val="ro-MD"/>
        </w:rPr>
        <w:t>17475,0</w:t>
      </w:r>
      <w:r w:rsidR="001C1F0D" w:rsidRPr="004A4711">
        <w:rPr>
          <w:sz w:val="26"/>
          <w:szCs w:val="26"/>
          <w:lang w:val="ro-MD"/>
        </w:rPr>
        <w:t xml:space="preserve"> mi lei. </w:t>
      </w:r>
    </w:p>
    <w:p w14:paraId="7398F0FE" w14:textId="16AB7239" w:rsidR="001C1F0D" w:rsidRPr="004A4711" w:rsidRDefault="001C1F0D" w:rsidP="001C1F0D">
      <w:pPr>
        <w:tabs>
          <w:tab w:val="left" w:pos="284"/>
        </w:tabs>
        <w:ind w:firstLine="142"/>
        <w:jc w:val="both"/>
        <w:rPr>
          <w:sz w:val="26"/>
          <w:szCs w:val="26"/>
          <w:lang w:val="ro-MD"/>
        </w:rPr>
      </w:pPr>
      <w:r w:rsidRPr="004A4711">
        <w:rPr>
          <w:sz w:val="26"/>
          <w:szCs w:val="26"/>
          <w:lang w:val="ro-MD"/>
        </w:rPr>
        <w:t xml:space="preserve">    </w:t>
      </w:r>
      <w:r w:rsidR="00B35337">
        <w:rPr>
          <w:sz w:val="26"/>
          <w:szCs w:val="26"/>
          <w:lang w:val="ro-MD"/>
        </w:rPr>
        <w:tab/>
      </w:r>
      <w:r w:rsidRPr="004A4711">
        <w:rPr>
          <w:sz w:val="26"/>
          <w:szCs w:val="26"/>
          <w:lang w:val="ro-MD"/>
        </w:rPr>
        <w:t xml:space="preserve">Transferurile primite în cadrul bugetului public național pe anul 2021 constituie </w:t>
      </w:r>
      <w:r w:rsidR="002D6065" w:rsidRPr="004A4711">
        <w:rPr>
          <w:sz w:val="26"/>
          <w:szCs w:val="26"/>
          <w:lang w:val="ro-MD"/>
        </w:rPr>
        <w:t>455301,2</w:t>
      </w:r>
      <w:r w:rsidRPr="004A4711">
        <w:rPr>
          <w:sz w:val="26"/>
          <w:szCs w:val="26"/>
          <w:lang w:val="ro-MD"/>
        </w:rPr>
        <w:t xml:space="preserve"> mii lei sau </w:t>
      </w:r>
      <w:r w:rsidR="002D6065" w:rsidRPr="004A4711">
        <w:rPr>
          <w:sz w:val="26"/>
          <w:szCs w:val="26"/>
          <w:lang w:val="ro-MD"/>
        </w:rPr>
        <w:t>96,9</w:t>
      </w:r>
      <w:r w:rsidRPr="004A4711">
        <w:rPr>
          <w:sz w:val="26"/>
          <w:szCs w:val="26"/>
          <w:lang w:val="ro-MD"/>
        </w:rPr>
        <w:t xml:space="preserve">% din suma anuală </w:t>
      </w:r>
      <w:r w:rsidR="002D6065" w:rsidRPr="004A4711">
        <w:rPr>
          <w:sz w:val="26"/>
          <w:szCs w:val="26"/>
          <w:lang w:val="ro-MD"/>
        </w:rPr>
        <w:t>469959,8</w:t>
      </w:r>
      <w:r w:rsidRPr="004A4711">
        <w:rPr>
          <w:sz w:val="26"/>
          <w:szCs w:val="26"/>
          <w:lang w:val="ro-MD"/>
        </w:rPr>
        <w:t xml:space="preserve"> mii lei. </w:t>
      </w:r>
    </w:p>
    <w:p w14:paraId="55677EAF" w14:textId="4B3E1FB6" w:rsidR="004A4711" w:rsidRDefault="001C1F0D" w:rsidP="004A4711">
      <w:pPr>
        <w:tabs>
          <w:tab w:val="left" w:pos="567"/>
        </w:tabs>
        <w:ind w:firstLine="567"/>
        <w:jc w:val="both"/>
        <w:rPr>
          <w:sz w:val="26"/>
          <w:szCs w:val="26"/>
          <w:lang w:val="ro-MD"/>
        </w:rPr>
      </w:pPr>
      <w:r w:rsidRPr="004A4711">
        <w:rPr>
          <w:sz w:val="26"/>
          <w:szCs w:val="26"/>
          <w:lang w:val="ro-MD"/>
        </w:rPr>
        <w:t xml:space="preserve">   </w:t>
      </w:r>
      <w:r w:rsidR="00B35337">
        <w:rPr>
          <w:sz w:val="26"/>
          <w:szCs w:val="26"/>
          <w:lang w:val="ro-MD"/>
        </w:rPr>
        <w:t xml:space="preserve">În </w:t>
      </w:r>
      <w:r w:rsidRPr="004A4711">
        <w:rPr>
          <w:sz w:val="26"/>
          <w:szCs w:val="26"/>
          <w:lang w:val="ro-MD"/>
        </w:rPr>
        <w:t xml:space="preserve">comparație cu perioada respectivă a anului trecut se observă o majorare a veniturilor cu </w:t>
      </w:r>
      <w:r w:rsidR="002D6065" w:rsidRPr="004A4711">
        <w:rPr>
          <w:sz w:val="26"/>
          <w:szCs w:val="26"/>
          <w:lang w:val="ro-MD"/>
        </w:rPr>
        <w:t>38525,0</w:t>
      </w:r>
      <w:r w:rsidRPr="004A4711">
        <w:rPr>
          <w:sz w:val="26"/>
          <w:szCs w:val="26"/>
          <w:lang w:val="ro-MD"/>
        </w:rPr>
        <w:t xml:space="preserve"> mii lei sau cu </w:t>
      </w:r>
      <w:r w:rsidR="002D6065" w:rsidRPr="004A4711">
        <w:rPr>
          <w:sz w:val="26"/>
          <w:szCs w:val="26"/>
          <w:lang w:val="ro-MD"/>
        </w:rPr>
        <w:t>7,3</w:t>
      </w:r>
      <w:r w:rsidRPr="004A4711">
        <w:rPr>
          <w:sz w:val="26"/>
          <w:szCs w:val="26"/>
          <w:lang w:val="ro-MD"/>
        </w:rPr>
        <w:t xml:space="preserve">%, inclusiv: a impozitului pe venitul reținut din salariu - cu </w:t>
      </w:r>
      <w:r w:rsidR="002D6065" w:rsidRPr="004A4711">
        <w:rPr>
          <w:sz w:val="26"/>
          <w:szCs w:val="26"/>
          <w:lang w:val="ro-MD"/>
        </w:rPr>
        <w:t>13985,9</w:t>
      </w:r>
      <w:r w:rsidRPr="004A4711">
        <w:rPr>
          <w:sz w:val="26"/>
          <w:szCs w:val="26"/>
          <w:lang w:val="ro-MD"/>
        </w:rPr>
        <w:t xml:space="preserve"> mii lei sau cu </w:t>
      </w:r>
      <w:r w:rsidR="002D6065" w:rsidRPr="004A4711">
        <w:rPr>
          <w:sz w:val="26"/>
          <w:szCs w:val="26"/>
          <w:lang w:val="ro-MD"/>
        </w:rPr>
        <w:t>31</w:t>
      </w:r>
      <w:r w:rsidRPr="004A4711">
        <w:rPr>
          <w:sz w:val="26"/>
          <w:szCs w:val="26"/>
          <w:lang w:val="ro-MD"/>
        </w:rPr>
        <w:t xml:space="preserve">,8%; impozitul pe bunuri imobiliare cu – </w:t>
      </w:r>
      <w:r w:rsidR="002D6065" w:rsidRPr="004A4711">
        <w:rPr>
          <w:sz w:val="26"/>
          <w:szCs w:val="26"/>
          <w:lang w:val="ro-MD"/>
        </w:rPr>
        <w:t>916,0</w:t>
      </w:r>
      <w:r w:rsidRPr="004A4711">
        <w:rPr>
          <w:sz w:val="26"/>
          <w:szCs w:val="26"/>
          <w:lang w:val="ro-MD"/>
        </w:rPr>
        <w:t>3 mii lei sau 25,</w:t>
      </w:r>
      <w:r w:rsidR="002D6065" w:rsidRPr="004A4711">
        <w:rPr>
          <w:sz w:val="26"/>
          <w:szCs w:val="26"/>
          <w:lang w:val="ro-MD"/>
        </w:rPr>
        <w:t>2</w:t>
      </w:r>
      <w:r w:rsidRPr="004A4711">
        <w:rPr>
          <w:sz w:val="26"/>
          <w:szCs w:val="26"/>
          <w:lang w:val="ro-MD"/>
        </w:rPr>
        <w:t xml:space="preserve">%; </w:t>
      </w:r>
      <w:r w:rsidR="002D6065" w:rsidRPr="004A4711">
        <w:rPr>
          <w:sz w:val="26"/>
          <w:szCs w:val="26"/>
          <w:lang w:val="ro-MD"/>
        </w:rPr>
        <w:t xml:space="preserve">impozite și </w:t>
      </w:r>
      <w:r w:rsidRPr="004A4711">
        <w:rPr>
          <w:sz w:val="26"/>
          <w:szCs w:val="26"/>
          <w:lang w:val="ro-MD"/>
        </w:rPr>
        <w:t>tax</w:t>
      </w:r>
      <w:r w:rsidR="002D6065" w:rsidRPr="004A4711">
        <w:rPr>
          <w:sz w:val="26"/>
          <w:szCs w:val="26"/>
          <w:lang w:val="ro-MD"/>
        </w:rPr>
        <w:t>e pe mărfuri și servicii</w:t>
      </w:r>
      <w:r w:rsidRPr="004A4711">
        <w:rPr>
          <w:sz w:val="26"/>
          <w:szCs w:val="26"/>
          <w:lang w:val="ro-MD"/>
        </w:rPr>
        <w:t xml:space="preserve"> cu </w:t>
      </w:r>
      <w:r w:rsidR="002D6065" w:rsidRPr="004A4711">
        <w:rPr>
          <w:sz w:val="26"/>
          <w:szCs w:val="26"/>
          <w:lang w:val="ro-MD"/>
        </w:rPr>
        <w:t>2074,8</w:t>
      </w:r>
      <w:r w:rsidRPr="004A4711">
        <w:rPr>
          <w:sz w:val="26"/>
          <w:szCs w:val="26"/>
          <w:lang w:val="ro-MD"/>
        </w:rPr>
        <w:t xml:space="preserve"> mii lei sau </w:t>
      </w:r>
      <w:r w:rsidR="002D6065" w:rsidRPr="004A4711">
        <w:rPr>
          <w:sz w:val="26"/>
          <w:szCs w:val="26"/>
          <w:lang w:val="ro-MD"/>
        </w:rPr>
        <w:t>21,9</w:t>
      </w:r>
      <w:r w:rsidRPr="004A4711">
        <w:rPr>
          <w:sz w:val="26"/>
          <w:szCs w:val="26"/>
          <w:lang w:val="ro-MD"/>
        </w:rPr>
        <w:t xml:space="preserve">%; granturi primite – bugetul raional suma de </w:t>
      </w:r>
      <w:r w:rsidR="002D6065" w:rsidRPr="004A4711">
        <w:rPr>
          <w:sz w:val="26"/>
          <w:szCs w:val="26"/>
          <w:lang w:val="ro-MD"/>
        </w:rPr>
        <w:t>4034,7</w:t>
      </w:r>
      <w:r w:rsidRPr="004A4711">
        <w:rPr>
          <w:sz w:val="26"/>
          <w:szCs w:val="26"/>
          <w:lang w:val="ro-MD"/>
        </w:rPr>
        <w:t xml:space="preserve"> mii lei</w:t>
      </w:r>
      <w:r w:rsidR="004A4711" w:rsidRPr="004A4711">
        <w:rPr>
          <w:sz w:val="26"/>
          <w:szCs w:val="26"/>
          <w:lang w:val="ro-MD"/>
        </w:rPr>
        <w:t>, inclusiv:</w:t>
      </w:r>
      <w:r w:rsidR="002D6065" w:rsidRPr="004A4711">
        <w:rPr>
          <w:sz w:val="26"/>
          <w:szCs w:val="26"/>
          <w:lang w:val="ro-MD"/>
        </w:rPr>
        <w:t xml:space="preserve"> </w:t>
      </w:r>
    </w:p>
    <w:p w14:paraId="20900605" w14:textId="07716227" w:rsidR="004A4711" w:rsidRDefault="004A4711" w:rsidP="004A4711">
      <w:pPr>
        <w:tabs>
          <w:tab w:val="left" w:pos="567"/>
        </w:tabs>
        <w:jc w:val="both"/>
        <w:rPr>
          <w:sz w:val="26"/>
          <w:szCs w:val="26"/>
          <w:lang w:eastAsia="ru-RU"/>
        </w:rPr>
      </w:pPr>
      <w:r>
        <w:rPr>
          <w:sz w:val="26"/>
          <w:szCs w:val="26"/>
          <w:lang w:val="ro-MD"/>
        </w:rPr>
        <w:t xml:space="preserve">- </w:t>
      </w:r>
      <w:r w:rsidRPr="004A4711">
        <w:rPr>
          <w:sz w:val="26"/>
          <w:szCs w:val="26"/>
          <w:lang w:val="ro-MD"/>
        </w:rPr>
        <w:t xml:space="preserve">alocațiile Ambasadei Japoniei din Republica Moldova </w:t>
      </w:r>
      <w:r w:rsidRPr="004A4711">
        <w:rPr>
          <w:sz w:val="26"/>
          <w:szCs w:val="26"/>
          <w:lang w:eastAsia="ru-RU"/>
        </w:rPr>
        <w:t>pentru implementarea proiectului „Îmbunătățirea condițiilor educaționale în Gimnaziul Mereșeni</w:t>
      </w:r>
      <w:r w:rsidRPr="004A4711">
        <w:rPr>
          <w:sz w:val="26"/>
          <w:szCs w:val="26"/>
          <w:lang w:val="ro-MD" w:eastAsia="ru-RU"/>
        </w:rPr>
        <w:t xml:space="preserve">” din cadrul </w:t>
      </w:r>
      <w:r w:rsidRPr="004A4711">
        <w:rPr>
          <w:sz w:val="26"/>
          <w:szCs w:val="26"/>
          <w:lang w:val="ro-MD"/>
        </w:rPr>
        <w:t>„</w:t>
      </w:r>
      <w:r w:rsidRPr="004A4711">
        <w:rPr>
          <w:sz w:val="26"/>
          <w:szCs w:val="26"/>
        </w:rPr>
        <w:t xml:space="preserve">Programului de grant pentru proiectele securității umanitare KUSANONE </w:t>
      </w:r>
      <w:r w:rsidRPr="004A4711">
        <w:rPr>
          <w:sz w:val="26"/>
          <w:szCs w:val="26"/>
          <w:lang w:val="ro-MD"/>
        </w:rPr>
        <w:t xml:space="preserve">” mijloace financiare în </w:t>
      </w:r>
      <w:r w:rsidRPr="004A4711">
        <w:rPr>
          <w:sz w:val="26"/>
          <w:szCs w:val="26"/>
          <w:lang w:eastAsia="ru-RU"/>
        </w:rPr>
        <w:t>sumă totală de 1571,5 mii lei</w:t>
      </w:r>
      <w:r>
        <w:rPr>
          <w:sz w:val="26"/>
          <w:szCs w:val="26"/>
          <w:lang w:eastAsia="ru-RU"/>
        </w:rPr>
        <w:t>.</w:t>
      </w:r>
      <w:r w:rsidRPr="00C91C86">
        <w:rPr>
          <w:sz w:val="26"/>
          <w:szCs w:val="26"/>
          <w:lang w:eastAsia="ru-RU"/>
        </w:rPr>
        <w:t xml:space="preserve"> </w:t>
      </w:r>
    </w:p>
    <w:p w14:paraId="5043AC4E" w14:textId="5AA8DE9A" w:rsidR="004A4711" w:rsidRPr="00CA7827" w:rsidRDefault="004A4711" w:rsidP="004A4711">
      <w:pPr>
        <w:jc w:val="both"/>
        <w:rPr>
          <w:sz w:val="26"/>
          <w:szCs w:val="26"/>
          <w:lang w:eastAsia="ru-RU"/>
        </w:rPr>
      </w:pPr>
      <w:r>
        <w:rPr>
          <w:sz w:val="26"/>
          <w:szCs w:val="26"/>
          <w:lang w:val="ro-MD"/>
        </w:rPr>
        <w:t xml:space="preserve">- </w:t>
      </w:r>
      <w:r w:rsidRPr="00CA7827">
        <w:rPr>
          <w:sz w:val="26"/>
          <w:szCs w:val="26"/>
          <w:lang w:val="ro-MD"/>
        </w:rPr>
        <w:t xml:space="preserve">alocațiile finanțate de Uniunea Europeană în cadrul Programului Operațional Comun </w:t>
      </w:r>
      <w:r w:rsidRPr="00CA7827">
        <w:rPr>
          <w:sz w:val="26"/>
          <w:szCs w:val="26"/>
          <w:lang w:eastAsia="ru-RU"/>
        </w:rPr>
        <w:t>Rom</w:t>
      </w:r>
      <w:r>
        <w:rPr>
          <w:sz w:val="26"/>
          <w:szCs w:val="26"/>
          <w:lang w:eastAsia="ru-RU"/>
        </w:rPr>
        <w:t>â</w:t>
      </w:r>
      <w:r w:rsidRPr="00CA7827">
        <w:rPr>
          <w:sz w:val="26"/>
          <w:szCs w:val="26"/>
          <w:lang w:eastAsia="ru-RU"/>
        </w:rPr>
        <w:t>nia – Republica Moldova 2014-2020</w:t>
      </w:r>
      <w:r w:rsidRPr="00CA7827">
        <w:rPr>
          <w:sz w:val="26"/>
          <w:szCs w:val="26"/>
          <w:lang w:val="ro-MD"/>
        </w:rPr>
        <w:t xml:space="preserve">, conform contractului de Grant nr.1HARD/4.1/24 din 01 iulie 2021 </w:t>
      </w:r>
      <w:r w:rsidRPr="00CA7827">
        <w:rPr>
          <w:sz w:val="26"/>
          <w:szCs w:val="26"/>
          <w:lang w:eastAsia="ru-RU"/>
        </w:rPr>
        <w:t>pentru implementarea proiectului „Sănătatea în mîni bune - spitale mai mari, îngrijire mai bună, cei mai buni doctori pentru oameni din regiunea Rom</w:t>
      </w:r>
      <w:r>
        <w:rPr>
          <w:sz w:val="26"/>
          <w:szCs w:val="26"/>
          <w:lang w:eastAsia="ru-RU"/>
        </w:rPr>
        <w:t>â</w:t>
      </w:r>
      <w:r w:rsidRPr="00CA7827">
        <w:rPr>
          <w:sz w:val="26"/>
          <w:szCs w:val="26"/>
          <w:lang w:eastAsia="ru-RU"/>
        </w:rPr>
        <w:t>nia – Republica Moldova</w:t>
      </w:r>
      <w:r w:rsidRPr="00CA7827">
        <w:rPr>
          <w:sz w:val="26"/>
          <w:szCs w:val="26"/>
          <w:lang w:val="ro-MD" w:eastAsia="ru-RU"/>
        </w:rPr>
        <w:t xml:space="preserve"> î</w:t>
      </w:r>
      <w:r w:rsidRPr="00CA7827">
        <w:rPr>
          <w:sz w:val="26"/>
          <w:szCs w:val="26"/>
          <w:lang w:eastAsia="ru-RU"/>
        </w:rPr>
        <w:t xml:space="preserve">n sumă totală de </w:t>
      </w:r>
      <w:r w:rsidRPr="001F2B2D">
        <w:rPr>
          <w:sz w:val="26"/>
          <w:szCs w:val="26"/>
          <w:lang w:eastAsia="ru-RU"/>
        </w:rPr>
        <w:t xml:space="preserve">1365,2 mii </w:t>
      </w:r>
      <w:r w:rsidRPr="00CA7827">
        <w:rPr>
          <w:sz w:val="26"/>
          <w:szCs w:val="26"/>
          <w:lang w:eastAsia="ru-RU"/>
        </w:rPr>
        <w:t>lei</w:t>
      </w:r>
      <w:r>
        <w:rPr>
          <w:sz w:val="26"/>
          <w:szCs w:val="26"/>
          <w:lang w:eastAsia="ru-RU"/>
        </w:rPr>
        <w:t>.</w:t>
      </w:r>
    </w:p>
    <w:p w14:paraId="4F3618E8" w14:textId="71800EBA" w:rsidR="004A4711" w:rsidRPr="00F1615F" w:rsidRDefault="004A4711" w:rsidP="004A4711">
      <w:pPr>
        <w:jc w:val="both"/>
        <w:rPr>
          <w:sz w:val="28"/>
          <w:szCs w:val="28"/>
          <w:lang w:eastAsia="ru-RU"/>
        </w:rPr>
      </w:pPr>
      <w:r>
        <w:rPr>
          <w:sz w:val="26"/>
          <w:szCs w:val="26"/>
        </w:rPr>
        <w:lastRenderedPageBreak/>
        <w:t>-</w:t>
      </w:r>
      <w:r w:rsidRPr="00CA7827">
        <w:rPr>
          <w:sz w:val="26"/>
          <w:szCs w:val="26"/>
          <w:lang w:val="ro-MD"/>
        </w:rPr>
        <w:t xml:space="preserve">alocațiile finanțate de Uniunea Europeană în cadrul Programului Operațional Comun </w:t>
      </w:r>
      <w:r w:rsidRPr="00CA7827">
        <w:rPr>
          <w:sz w:val="26"/>
          <w:szCs w:val="26"/>
          <w:lang w:eastAsia="ru-RU"/>
        </w:rPr>
        <w:t>Rom</w:t>
      </w:r>
      <w:r>
        <w:rPr>
          <w:sz w:val="26"/>
          <w:szCs w:val="26"/>
          <w:lang w:eastAsia="ru-RU"/>
        </w:rPr>
        <w:t>â</w:t>
      </w:r>
      <w:r w:rsidRPr="00CA7827">
        <w:rPr>
          <w:sz w:val="26"/>
          <w:szCs w:val="26"/>
          <w:lang w:eastAsia="ru-RU"/>
        </w:rPr>
        <w:t>nia – Republica Moldova 2014-2020</w:t>
      </w:r>
      <w:r w:rsidRPr="00CA7827">
        <w:rPr>
          <w:sz w:val="26"/>
          <w:szCs w:val="26"/>
          <w:lang w:val="ro-MD"/>
        </w:rPr>
        <w:t xml:space="preserve">, conform contractului de Grant nr.1HARD/2.1/107 din 30.06.2021 </w:t>
      </w:r>
      <w:r w:rsidRPr="00CA7827">
        <w:rPr>
          <w:sz w:val="26"/>
          <w:szCs w:val="26"/>
          <w:lang w:eastAsia="ru-RU"/>
        </w:rPr>
        <w:t xml:space="preserve">pentru implementarea proiectului </w:t>
      </w:r>
      <w:r w:rsidRPr="00CA7827">
        <w:rPr>
          <w:bCs/>
          <w:sz w:val="26"/>
          <w:szCs w:val="26"/>
          <w:lang w:eastAsia="ru-RU"/>
        </w:rPr>
        <w:t>„Să descoperim împreună urmele lui Ștefan cel Mare</w:t>
      </w:r>
      <w:r w:rsidRPr="00CA7827">
        <w:rPr>
          <w:bCs/>
          <w:sz w:val="26"/>
          <w:szCs w:val="26"/>
          <w:lang w:val="en-US" w:eastAsia="ru-RU"/>
        </w:rPr>
        <w:t>”</w:t>
      </w:r>
      <w:r w:rsidRPr="00CA7827">
        <w:rPr>
          <w:sz w:val="26"/>
          <w:szCs w:val="26"/>
          <w:lang w:eastAsia="ru-RU"/>
        </w:rPr>
        <w:t xml:space="preserve"> </w:t>
      </w:r>
      <w:r w:rsidRPr="00CA7827">
        <w:rPr>
          <w:sz w:val="26"/>
          <w:szCs w:val="26"/>
          <w:lang w:val="ro-MD" w:eastAsia="ru-RU"/>
        </w:rPr>
        <w:t>î</w:t>
      </w:r>
      <w:r w:rsidRPr="00CA7827">
        <w:rPr>
          <w:sz w:val="26"/>
          <w:szCs w:val="26"/>
          <w:lang w:eastAsia="ru-RU"/>
        </w:rPr>
        <w:t xml:space="preserve">n sumă totală de </w:t>
      </w:r>
      <w:r w:rsidRPr="001F2B2D">
        <w:rPr>
          <w:sz w:val="26"/>
          <w:szCs w:val="26"/>
          <w:lang w:eastAsia="ru-RU"/>
        </w:rPr>
        <w:t xml:space="preserve">1098,1 mii </w:t>
      </w:r>
      <w:r w:rsidRPr="00CA7827">
        <w:rPr>
          <w:sz w:val="26"/>
          <w:szCs w:val="26"/>
          <w:lang w:eastAsia="ru-RU"/>
        </w:rPr>
        <w:t>lei</w:t>
      </w:r>
      <w:r>
        <w:rPr>
          <w:sz w:val="26"/>
          <w:szCs w:val="26"/>
          <w:lang w:eastAsia="ru-RU"/>
        </w:rPr>
        <w:t>.</w:t>
      </w:r>
    </w:p>
    <w:p w14:paraId="4D6233D0" w14:textId="0AB43E15" w:rsidR="001C1F0D" w:rsidRPr="00B35337" w:rsidRDefault="001C1F0D" w:rsidP="001C1F0D">
      <w:pPr>
        <w:jc w:val="both"/>
        <w:rPr>
          <w:sz w:val="26"/>
          <w:szCs w:val="26"/>
          <w:lang w:val="ro-MD"/>
        </w:rPr>
      </w:pPr>
      <w:r>
        <w:rPr>
          <w:lang w:val="ro-MD"/>
        </w:rPr>
        <w:t xml:space="preserve"> </w:t>
      </w:r>
      <w:r w:rsidR="004A4711">
        <w:rPr>
          <w:lang w:val="ro-MD"/>
        </w:rPr>
        <w:tab/>
      </w:r>
      <w:r w:rsidRPr="00B35337">
        <w:rPr>
          <w:sz w:val="26"/>
          <w:szCs w:val="26"/>
          <w:lang w:val="ro-MD"/>
        </w:rPr>
        <w:t>Transferuri</w:t>
      </w:r>
      <w:r w:rsidR="00B35337" w:rsidRPr="00B35337">
        <w:rPr>
          <w:sz w:val="26"/>
          <w:szCs w:val="26"/>
          <w:lang w:val="ro-MD"/>
        </w:rPr>
        <w:t>le</w:t>
      </w:r>
      <w:r w:rsidRPr="00B35337">
        <w:rPr>
          <w:sz w:val="26"/>
          <w:szCs w:val="26"/>
          <w:lang w:val="ro-MD"/>
        </w:rPr>
        <w:t xml:space="preserve"> primite în cadrul bugetului public național </w:t>
      </w:r>
      <w:r w:rsidR="00B35337" w:rsidRPr="00B35337">
        <w:rPr>
          <w:sz w:val="26"/>
          <w:szCs w:val="26"/>
          <w:lang w:val="ro-MD"/>
        </w:rPr>
        <w:t>s-au magorat</w:t>
      </w:r>
      <w:r w:rsidRPr="00B35337">
        <w:rPr>
          <w:sz w:val="26"/>
          <w:szCs w:val="26"/>
          <w:lang w:val="ro-MD"/>
        </w:rPr>
        <w:t xml:space="preserve"> cu suma de</w:t>
      </w:r>
      <w:r w:rsidR="004A4711" w:rsidRPr="00B35337">
        <w:rPr>
          <w:sz w:val="26"/>
          <w:szCs w:val="26"/>
          <w:lang w:val="ro-MD"/>
        </w:rPr>
        <w:t xml:space="preserve"> 9980,1</w:t>
      </w:r>
      <w:r w:rsidRPr="00B35337">
        <w:rPr>
          <w:sz w:val="26"/>
          <w:szCs w:val="26"/>
          <w:lang w:val="ro-MD"/>
        </w:rPr>
        <w:t xml:space="preserve"> mii lei sau </w:t>
      </w:r>
      <w:r w:rsidR="004A4711" w:rsidRPr="00B35337">
        <w:rPr>
          <w:sz w:val="26"/>
          <w:szCs w:val="26"/>
          <w:lang w:val="ro-MD"/>
        </w:rPr>
        <w:t>2</w:t>
      </w:r>
      <w:r w:rsidRPr="00B35337">
        <w:rPr>
          <w:sz w:val="26"/>
          <w:szCs w:val="26"/>
          <w:lang w:val="ro-MD"/>
        </w:rPr>
        <w:t>,2% față de anul precedent.</w:t>
      </w:r>
    </w:p>
    <w:p w14:paraId="4B6A8FFF" w14:textId="78B4FD9E" w:rsidR="001C1F0D" w:rsidRPr="00B35337" w:rsidRDefault="001C1F0D" w:rsidP="001C1F0D">
      <w:pPr>
        <w:tabs>
          <w:tab w:val="left" w:pos="284"/>
        </w:tabs>
        <w:ind w:firstLine="142"/>
        <w:jc w:val="both"/>
        <w:rPr>
          <w:sz w:val="26"/>
          <w:szCs w:val="26"/>
          <w:lang w:val="ro-MD"/>
        </w:rPr>
      </w:pPr>
      <w:r w:rsidRPr="007E3CBD">
        <w:rPr>
          <w:lang w:val="ro-MD"/>
        </w:rPr>
        <w:t xml:space="preserve">     </w:t>
      </w:r>
      <w:r w:rsidR="004A4711">
        <w:rPr>
          <w:lang w:val="ro-MD"/>
        </w:rPr>
        <w:tab/>
      </w:r>
      <w:r w:rsidR="004A4711" w:rsidRPr="00B35337">
        <w:rPr>
          <w:sz w:val="26"/>
          <w:szCs w:val="26"/>
          <w:lang w:val="ro-MD"/>
        </w:rPr>
        <w:t>Prin urmare,</w:t>
      </w:r>
      <w:r w:rsidRPr="00B35337">
        <w:rPr>
          <w:sz w:val="26"/>
          <w:szCs w:val="26"/>
          <w:lang w:val="ro-MD"/>
        </w:rPr>
        <w:t xml:space="preserve"> analiz</w:t>
      </w:r>
      <w:r w:rsidR="004A4711" w:rsidRPr="00B35337">
        <w:rPr>
          <w:sz w:val="26"/>
          <w:szCs w:val="26"/>
          <w:lang w:val="ro-MD"/>
        </w:rPr>
        <w:t>înd</w:t>
      </w:r>
      <w:r w:rsidRPr="00B35337">
        <w:rPr>
          <w:sz w:val="26"/>
          <w:szCs w:val="26"/>
          <w:lang w:val="ro-MD"/>
        </w:rPr>
        <w:t xml:space="preserve"> structura veniturilor</w:t>
      </w:r>
      <w:r w:rsidR="00B35337" w:rsidRPr="00B35337">
        <w:rPr>
          <w:sz w:val="26"/>
          <w:szCs w:val="26"/>
          <w:lang w:val="ro-MD"/>
        </w:rPr>
        <w:t xml:space="preserve"> executate pe anul 2021</w:t>
      </w:r>
      <w:r w:rsidRPr="00B35337">
        <w:rPr>
          <w:sz w:val="26"/>
          <w:szCs w:val="26"/>
          <w:lang w:val="ro-MD"/>
        </w:rPr>
        <w:t>, constat</w:t>
      </w:r>
      <w:r w:rsidR="00B35337" w:rsidRPr="00B35337">
        <w:rPr>
          <w:sz w:val="26"/>
          <w:szCs w:val="26"/>
          <w:lang w:val="ro-MD"/>
        </w:rPr>
        <w:t xml:space="preserve">ăm </w:t>
      </w:r>
      <w:r w:rsidRPr="00B35337">
        <w:rPr>
          <w:sz w:val="26"/>
          <w:szCs w:val="26"/>
          <w:lang w:val="ro-MD"/>
        </w:rPr>
        <w:t xml:space="preserve"> că implementarea noii metode de formare a bugetelor locale a adus majorarea cuantumului transferurilor în volum total de venituri. Din totalul de venituri a bugetului raionului </w:t>
      </w:r>
      <w:r w:rsidR="004A4711" w:rsidRPr="00B35337">
        <w:rPr>
          <w:sz w:val="26"/>
          <w:szCs w:val="26"/>
          <w:lang w:val="ro-MD"/>
        </w:rPr>
        <w:t>executat</w:t>
      </w:r>
      <w:r w:rsidRPr="00B35337">
        <w:rPr>
          <w:sz w:val="26"/>
          <w:szCs w:val="26"/>
          <w:lang w:val="ro-MD"/>
        </w:rPr>
        <w:t xml:space="preserve"> pe an,</w:t>
      </w:r>
      <w:r w:rsidR="00154102">
        <w:rPr>
          <w:sz w:val="26"/>
          <w:szCs w:val="26"/>
          <w:lang w:val="ro-MD"/>
        </w:rPr>
        <w:t xml:space="preserve"> </w:t>
      </w:r>
      <w:r w:rsidRPr="00B35337">
        <w:rPr>
          <w:sz w:val="26"/>
          <w:szCs w:val="26"/>
          <w:lang w:val="ro-MD"/>
        </w:rPr>
        <w:t xml:space="preserve">transferurile din bugetul public național constituie </w:t>
      </w:r>
      <w:r w:rsidR="004A4711" w:rsidRPr="00B35337">
        <w:rPr>
          <w:sz w:val="26"/>
          <w:szCs w:val="26"/>
          <w:lang w:val="ro-MD"/>
        </w:rPr>
        <w:t>80,9</w:t>
      </w:r>
      <w:r w:rsidRPr="00B35337">
        <w:rPr>
          <w:sz w:val="26"/>
          <w:szCs w:val="26"/>
          <w:lang w:val="ro-MD"/>
        </w:rPr>
        <w:t xml:space="preserve"> la sută , din care: bugetul local de nivelul I </w:t>
      </w:r>
      <w:r w:rsidR="00B35337" w:rsidRPr="00B35337">
        <w:rPr>
          <w:sz w:val="26"/>
          <w:szCs w:val="26"/>
          <w:lang w:val="ro-MD"/>
        </w:rPr>
        <w:t>– 66,0</w:t>
      </w:r>
      <w:r w:rsidRPr="00B35337">
        <w:rPr>
          <w:sz w:val="26"/>
          <w:szCs w:val="26"/>
          <w:lang w:val="ro-MD"/>
        </w:rPr>
        <w:t xml:space="preserve"> la sută, bugetul local de nivelul II</w:t>
      </w:r>
      <w:r w:rsidR="00B35337" w:rsidRPr="00B35337">
        <w:rPr>
          <w:sz w:val="26"/>
          <w:szCs w:val="26"/>
          <w:lang w:val="ro-MD"/>
        </w:rPr>
        <w:t xml:space="preserve"> </w:t>
      </w:r>
      <w:r w:rsidRPr="00B35337">
        <w:rPr>
          <w:sz w:val="26"/>
          <w:szCs w:val="26"/>
          <w:lang w:val="ro-MD"/>
        </w:rPr>
        <w:t xml:space="preserve">- </w:t>
      </w:r>
      <w:r w:rsidR="004A4711" w:rsidRPr="00B35337">
        <w:rPr>
          <w:sz w:val="26"/>
          <w:szCs w:val="26"/>
          <w:lang w:val="ro-MD"/>
        </w:rPr>
        <w:t>93,4</w:t>
      </w:r>
      <w:r w:rsidRPr="00B35337">
        <w:rPr>
          <w:sz w:val="26"/>
          <w:szCs w:val="26"/>
          <w:lang w:val="ro-MD"/>
        </w:rPr>
        <w:t>%.</w:t>
      </w:r>
    </w:p>
    <w:p w14:paraId="522316E2" w14:textId="4335EE16" w:rsidR="001C1F0D" w:rsidRPr="002D6100" w:rsidRDefault="004A4711" w:rsidP="001C1F0D">
      <w:pPr>
        <w:tabs>
          <w:tab w:val="left" w:pos="284"/>
        </w:tabs>
        <w:ind w:firstLine="142"/>
        <w:jc w:val="both"/>
        <w:rPr>
          <w:sz w:val="26"/>
          <w:szCs w:val="26"/>
          <w:lang w:val="ro-MD"/>
        </w:rPr>
      </w:pPr>
      <w:r>
        <w:rPr>
          <w:lang w:val="ro-MD"/>
        </w:rPr>
        <w:tab/>
      </w:r>
      <w:r>
        <w:rPr>
          <w:lang w:val="ro-MD"/>
        </w:rPr>
        <w:tab/>
      </w:r>
      <w:r w:rsidRPr="002D6100">
        <w:rPr>
          <w:sz w:val="26"/>
          <w:szCs w:val="26"/>
          <w:lang w:val="ro-MD"/>
        </w:rPr>
        <w:t>Totodată, p</w:t>
      </w:r>
      <w:r w:rsidR="001C1F0D" w:rsidRPr="002D6100">
        <w:rPr>
          <w:sz w:val="26"/>
          <w:szCs w:val="26"/>
          <w:lang w:val="ro-MD"/>
        </w:rPr>
        <w:t xml:space="preserve">artea de cheltuieli a fost executată în sumă de </w:t>
      </w:r>
      <w:r w:rsidRPr="002D6100">
        <w:rPr>
          <w:sz w:val="26"/>
          <w:szCs w:val="26"/>
          <w:lang w:val="ro-MD"/>
        </w:rPr>
        <w:t>558143,8</w:t>
      </w:r>
      <w:r w:rsidR="001C1F0D" w:rsidRPr="002D6100">
        <w:rPr>
          <w:sz w:val="26"/>
          <w:szCs w:val="26"/>
          <w:lang w:val="ro-MD"/>
        </w:rPr>
        <w:t xml:space="preserve"> mii lei sau </w:t>
      </w:r>
      <w:r w:rsidRPr="002D6100">
        <w:rPr>
          <w:sz w:val="26"/>
          <w:szCs w:val="26"/>
          <w:lang w:val="ro-MD"/>
        </w:rPr>
        <w:t>90,7</w:t>
      </w:r>
      <w:r w:rsidR="001C1F0D" w:rsidRPr="002D6100">
        <w:rPr>
          <w:sz w:val="26"/>
          <w:szCs w:val="26"/>
          <w:lang w:val="ro-MD"/>
        </w:rPr>
        <w:t xml:space="preserve"> la sută față de planul precizat anual </w:t>
      </w:r>
      <w:r w:rsidRPr="002D6100">
        <w:rPr>
          <w:sz w:val="26"/>
          <w:szCs w:val="26"/>
          <w:lang w:val="ro-MD"/>
        </w:rPr>
        <w:t>615640,4</w:t>
      </w:r>
      <w:r w:rsidR="001C1F0D" w:rsidRPr="002D6100">
        <w:rPr>
          <w:sz w:val="26"/>
          <w:szCs w:val="26"/>
          <w:lang w:val="ro-MD"/>
        </w:rPr>
        <w:t xml:space="preserve"> mii lei, dintre  care: bugetul raional </w:t>
      </w:r>
      <w:r w:rsidR="002D6100" w:rsidRPr="002D6100">
        <w:rPr>
          <w:sz w:val="26"/>
          <w:szCs w:val="26"/>
          <w:lang w:val="ro-MD"/>
        </w:rPr>
        <w:t xml:space="preserve">în sunmă de 304754,2 mii lei, </w:t>
      </w:r>
      <w:r w:rsidR="00B35337" w:rsidRPr="002D6100">
        <w:rPr>
          <w:sz w:val="26"/>
          <w:szCs w:val="26"/>
          <w:lang w:val="ro-MD"/>
        </w:rPr>
        <w:t>la nivel de 91,7</w:t>
      </w:r>
      <w:r w:rsidR="001C1F0D" w:rsidRPr="002D6100">
        <w:rPr>
          <w:sz w:val="26"/>
          <w:szCs w:val="26"/>
          <w:lang w:val="ro-MD"/>
        </w:rPr>
        <w:t xml:space="preserve">% și bugetul primăriilor </w:t>
      </w:r>
      <w:r w:rsidR="002D6100" w:rsidRPr="002D6100">
        <w:rPr>
          <w:sz w:val="26"/>
          <w:szCs w:val="26"/>
          <w:lang w:val="ro-MD"/>
        </w:rPr>
        <w:t>în sumă de 253389,6 mii lei, la nivel de 89,5</w:t>
      </w:r>
      <w:r w:rsidR="001C1F0D" w:rsidRPr="002D6100">
        <w:rPr>
          <w:sz w:val="26"/>
          <w:szCs w:val="26"/>
          <w:lang w:val="ro-MD"/>
        </w:rPr>
        <w:t>%.</w:t>
      </w:r>
    </w:p>
    <w:p w14:paraId="2731AF80" w14:textId="2BFA24D9" w:rsidR="001C1F0D" w:rsidRPr="002D6100" w:rsidRDefault="002D6100" w:rsidP="001C1F0D">
      <w:pPr>
        <w:tabs>
          <w:tab w:val="left" w:pos="284"/>
        </w:tabs>
        <w:ind w:firstLine="142"/>
        <w:jc w:val="both"/>
        <w:rPr>
          <w:sz w:val="26"/>
          <w:szCs w:val="26"/>
          <w:lang w:val="ro-MD"/>
        </w:rPr>
      </w:pPr>
      <w:r>
        <w:rPr>
          <w:lang w:val="ro-MD"/>
        </w:rPr>
        <w:tab/>
      </w:r>
      <w:r>
        <w:rPr>
          <w:lang w:val="ro-MD"/>
        </w:rPr>
        <w:tab/>
      </w:r>
      <w:r w:rsidR="001C1F0D" w:rsidRPr="002D6100">
        <w:rPr>
          <w:sz w:val="26"/>
          <w:szCs w:val="26"/>
          <w:lang w:val="ro-MD"/>
        </w:rPr>
        <w:t xml:space="preserve">Din suma menționată suma preponderentă constituie cheltuielile de personal – </w:t>
      </w:r>
      <w:r w:rsidRPr="002D6100">
        <w:rPr>
          <w:sz w:val="26"/>
          <w:szCs w:val="26"/>
          <w:lang w:val="ro-MD"/>
        </w:rPr>
        <w:t>56,2</w:t>
      </w:r>
      <w:r w:rsidR="001C1F0D" w:rsidRPr="002D6100">
        <w:rPr>
          <w:sz w:val="26"/>
          <w:szCs w:val="26"/>
          <w:lang w:val="ro-MD"/>
        </w:rPr>
        <w:t xml:space="preserve"> la sută, bunurile și serviciile</w:t>
      </w:r>
      <w:r w:rsidRPr="002D6100">
        <w:rPr>
          <w:sz w:val="26"/>
          <w:szCs w:val="26"/>
          <w:lang w:val="ro-MD"/>
        </w:rPr>
        <w:t xml:space="preserve"> –</w:t>
      </w:r>
      <w:r w:rsidR="001C1F0D" w:rsidRPr="002D6100">
        <w:rPr>
          <w:sz w:val="26"/>
          <w:szCs w:val="26"/>
          <w:lang w:val="ro-MD"/>
        </w:rPr>
        <w:t xml:space="preserve"> </w:t>
      </w:r>
      <w:r w:rsidRPr="002D6100">
        <w:rPr>
          <w:sz w:val="26"/>
          <w:szCs w:val="26"/>
          <w:lang w:val="ro-MD"/>
        </w:rPr>
        <w:t>8,9</w:t>
      </w:r>
      <w:r w:rsidR="001C1F0D" w:rsidRPr="002D6100">
        <w:rPr>
          <w:sz w:val="26"/>
          <w:szCs w:val="26"/>
          <w:lang w:val="ro-MD"/>
        </w:rPr>
        <w:t xml:space="preserve"> %, mijloacel</w:t>
      </w:r>
      <w:r w:rsidRPr="002D6100">
        <w:rPr>
          <w:sz w:val="26"/>
          <w:szCs w:val="26"/>
          <w:lang w:val="ro-MD"/>
        </w:rPr>
        <w:t>e</w:t>
      </w:r>
      <w:r w:rsidR="001C1F0D" w:rsidRPr="002D6100">
        <w:rPr>
          <w:sz w:val="26"/>
          <w:szCs w:val="26"/>
          <w:lang w:val="ro-MD"/>
        </w:rPr>
        <w:t xml:space="preserve"> fixe </w:t>
      </w:r>
      <w:r w:rsidRPr="002D6100">
        <w:rPr>
          <w:sz w:val="26"/>
          <w:szCs w:val="26"/>
          <w:lang w:val="ro-MD"/>
        </w:rPr>
        <w:t>–</w:t>
      </w:r>
      <w:r w:rsidR="001C1F0D" w:rsidRPr="002D6100">
        <w:rPr>
          <w:sz w:val="26"/>
          <w:szCs w:val="26"/>
          <w:lang w:val="ro-MD"/>
        </w:rPr>
        <w:t xml:space="preserve"> </w:t>
      </w:r>
      <w:r w:rsidRPr="002D6100">
        <w:rPr>
          <w:sz w:val="26"/>
          <w:szCs w:val="26"/>
          <w:lang w:val="ro-MD"/>
        </w:rPr>
        <w:t>21,5</w:t>
      </w:r>
      <w:r w:rsidR="001C1F0D" w:rsidRPr="002D6100">
        <w:rPr>
          <w:sz w:val="26"/>
          <w:szCs w:val="26"/>
          <w:lang w:val="ro-MD"/>
        </w:rPr>
        <w:t xml:space="preserve">%, </w:t>
      </w:r>
      <w:r w:rsidRPr="002D6100">
        <w:rPr>
          <w:sz w:val="26"/>
          <w:szCs w:val="26"/>
          <w:lang w:val="ro-MD"/>
        </w:rPr>
        <w:t xml:space="preserve">stocuri de </w:t>
      </w:r>
      <w:r w:rsidR="001C1F0D" w:rsidRPr="002D6100">
        <w:rPr>
          <w:sz w:val="26"/>
          <w:szCs w:val="26"/>
          <w:lang w:val="ro-MD"/>
        </w:rPr>
        <w:t>materiale circulante – 8,</w:t>
      </w:r>
      <w:r w:rsidRPr="002D6100">
        <w:rPr>
          <w:sz w:val="26"/>
          <w:szCs w:val="26"/>
          <w:lang w:val="ro-MD"/>
        </w:rPr>
        <w:t>8</w:t>
      </w:r>
      <w:r w:rsidR="001C1F0D" w:rsidRPr="002D6100">
        <w:rPr>
          <w:sz w:val="26"/>
          <w:szCs w:val="26"/>
          <w:lang w:val="ro-MD"/>
        </w:rPr>
        <w:t xml:space="preserve">%, prestații sociale </w:t>
      </w:r>
      <w:r w:rsidRPr="002D6100">
        <w:rPr>
          <w:sz w:val="26"/>
          <w:szCs w:val="26"/>
          <w:lang w:val="ro-MD"/>
        </w:rPr>
        <w:t>– 2,7</w:t>
      </w:r>
      <w:r w:rsidR="001C1F0D" w:rsidRPr="002D6100">
        <w:rPr>
          <w:sz w:val="26"/>
          <w:szCs w:val="26"/>
          <w:lang w:val="ro-MD"/>
        </w:rPr>
        <w:t>%</w:t>
      </w:r>
      <w:r w:rsidRPr="002D6100">
        <w:rPr>
          <w:sz w:val="26"/>
          <w:szCs w:val="26"/>
          <w:lang w:val="ro-MD"/>
        </w:rPr>
        <w:t>, altele 1,9%</w:t>
      </w:r>
      <w:r w:rsidR="001C1F0D" w:rsidRPr="002D6100">
        <w:rPr>
          <w:sz w:val="26"/>
          <w:szCs w:val="26"/>
          <w:lang w:val="ro-MD"/>
        </w:rPr>
        <w:t>.</w:t>
      </w:r>
    </w:p>
    <w:p w14:paraId="38267B58" w14:textId="568075B5" w:rsidR="001C1F0D" w:rsidRPr="00572243" w:rsidRDefault="002D6100" w:rsidP="00572243">
      <w:pPr>
        <w:tabs>
          <w:tab w:val="left" w:pos="284"/>
        </w:tabs>
        <w:ind w:firstLine="142"/>
        <w:jc w:val="both"/>
        <w:rPr>
          <w:sz w:val="26"/>
          <w:szCs w:val="26"/>
          <w:lang w:val="ro-MD"/>
        </w:rPr>
      </w:pPr>
      <w:r>
        <w:rPr>
          <w:color w:val="FF0000"/>
          <w:lang w:val="ro-MD"/>
        </w:rPr>
        <w:tab/>
      </w:r>
      <w:r>
        <w:rPr>
          <w:color w:val="FF0000"/>
          <w:lang w:val="ro-MD"/>
        </w:rPr>
        <w:tab/>
      </w:r>
      <w:r w:rsidRPr="00572243">
        <w:rPr>
          <w:sz w:val="26"/>
          <w:szCs w:val="26"/>
          <w:lang w:val="ro-MD"/>
        </w:rPr>
        <w:t xml:space="preserve">Soldurile de mijloace bănești pe bugetele locale la situația 31.12.2021 </w:t>
      </w:r>
      <w:r w:rsidR="001C1F0D" w:rsidRPr="00572243">
        <w:rPr>
          <w:sz w:val="26"/>
          <w:szCs w:val="26"/>
          <w:lang w:val="ro-MD"/>
        </w:rPr>
        <w:t xml:space="preserve">constituie </w:t>
      </w:r>
      <w:r w:rsidRPr="00572243">
        <w:rPr>
          <w:sz w:val="26"/>
          <w:szCs w:val="26"/>
          <w:lang w:val="ro-MD"/>
        </w:rPr>
        <w:t>59040,2</w:t>
      </w:r>
      <w:r w:rsidR="001C1F0D" w:rsidRPr="00572243">
        <w:rPr>
          <w:sz w:val="26"/>
          <w:szCs w:val="26"/>
          <w:lang w:val="ro-MD"/>
        </w:rPr>
        <w:t xml:space="preserve"> mii lei,  dintre care: a unităților administrativ - teritoriale de nivelul I – </w:t>
      </w:r>
      <w:r w:rsidRPr="00572243">
        <w:rPr>
          <w:sz w:val="26"/>
          <w:szCs w:val="26"/>
          <w:lang w:val="ro-MD"/>
        </w:rPr>
        <w:t>37847,2</w:t>
      </w:r>
      <w:r w:rsidR="001C1F0D" w:rsidRPr="00572243">
        <w:rPr>
          <w:sz w:val="26"/>
          <w:szCs w:val="26"/>
          <w:lang w:val="ro-MD"/>
        </w:rPr>
        <w:t xml:space="preserve"> mii lei</w:t>
      </w:r>
      <w:r w:rsidRPr="00572243">
        <w:rPr>
          <w:sz w:val="26"/>
          <w:szCs w:val="26"/>
          <w:lang w:val="ro-MD"/>
        </w:rPr>
        <w:t>, inclusiv</w:t>
      </w:r>
      <w:r w:rsidR="00154102">
        <w:rPr>
          <w:sz w:val="26"/>
          <w:szCs w:val="26"/>
          <w:lang w:val="ro-MD"/>
        </w:rPr>
        <w:t>: sold pe venituri generale și colectate 37590,5 mii lei și</w:t>
      </w:r>
      <w:r w:rsidRPr="00572243">
        <w:rPr>
          <w:sz w:val="26"/>
          <w:szCs w:val="26"/>
          <w:lang w:val="ro-MD"/>
        </w:rPr>
        <w:t xml:space="preserve"> sold pe proiecte finanțate din surse externe 256,7 mii lei</w:t>
      </w:r>
      <w:r w:rsidR="001C1F0D" w:rsidRPr="00572243">
        <w:rPr>
          <w:sz w:val="26"/>
          <w:szCs w:val="26"/>
          <w:lang w:val="ro-MD"/>
        </w:rPr>
        <w:t xml:space="preserve"> și </w:t>
      </w:r>
      <w:r w:rsidRPr="00572243">
        <w:rPr>
          <w:sz w:val="26"/>
          <w:szCs w:val="26"/>
          <w:lang w:val="ro-MD"/>
        </w:rPr>
        <w:t>bugetul raional – 21</w:t>
      </w:r>
      <w:r w:rsidR="00154102">
        <w:rPr>
          <w:sz w:val="26"/>
          <w:szCs w:val="26"/>
          <w:lang w:val="ro-MD"/>
        </w:rPr>
        <w:t>1</w:t>
      </w:r>
      <w:r w:rsidRPr="00572243">
        <w:rPr>
          <w:sz w:val="26"/>
          <w:szCs w:val="26"/>
          <w:lang w:val="ro-MD"/>
        </w:rPr>
        <w:t>92,</w:t>
      </w:r>
      <w:r w:rsidR="00154102">
        <w:rPr>
          <w:sz w:val="26"/>
          <w:szCs w:val="26"/>
          <w:lang w:val="ro-MD"/>
        </w:rPr>
        <w:t>9</w:t>
      </w:r>
      <w:r w:rsidR="001C1F0D" w:rsidRPr="00572243">
        <w:rPr>
          <w:sz w:val="26"/>
          <w:szCs w:val="26"/>
          <w:lang w:val="ro-MD"/>
        </w:rPr>
        <w:t xml:space="preserve"> mii lei</w:t>
      </w:r>
      <w:r w:rsidRPr="00572243">
        <w:rPr>
          <w:sz w:val="26"/>
          <w:szCs w:val="26"/>
          <w:lang w:val="ro-MD"/>
        </w:rPr>
        <w:t xml:space="preserve">, inclusiv: </w:t>
      </w:r>
      <w:r w:rsidR="00154102">
        <w:rPr>
          <w:sz w:val="26"/>
          <w:szCs w:val="26"/>
          <w:lang w:val="ro-MD"/>
        </w:rPr>
        <w:t>sold pe venituri generale și colectate</w:t>
      </w:r>
      <w:r w:rsidR="00154102" w:rsidRPr="00572243">
        <w:rPr>
          <w:sz w:val="26"/>
          <w:szCs w:val="26"/>
          <w:lang w:val="ro-MD"/>
        </w:rPr>
        <w:t xml:space="preserve"> </w:t>
      </w:r>
      <w:r w:rsidR="00154102">
        <w:rPr>
          <w:sz w:val="26"/>
          <w:szCs w:val="26"/>
          <w:lang w:val="ro-MD"/>
        </w:rPr>
        <w:t xml:space="preserve">18600,2 mii lei și </w:t>
      </w:r>
      <w:r w:rsidR="00572243" w:rsidRPr="00572243">
        <w:rPr>
          <w:sz w:val="26"/>
          <w:szCs w:val="26"/>
          <w:lang w:val="ro-MD"/>
        </w:rPr>
        <w:t>sold pe proiecte finanțate din surse externe 2592,</w:t>
      </w:r>
      <w:r w:rsidR="00154102">
        <w:rPr>
          <w:sz w:val="26"/>
          <w:szCs w:val="26"/>
          <w:lang w:val="ro-MD"/>
        </w:rPr>
        <w:t>7</w:t>
      </w:r>
      <w:r w:rsidR="00572243" w:rsidRPr="00572243">
        <w:rPr>
          <w:sz w:val="26"/>
          <w:szCs w:val="26"/>
          <w:lang w:val="ro-MD"/>
        </w:rPr>
        <w:t xml:space="preserve"> mii lei.</w:t>
      </w:r>
    </w:p>
    <w:p w14:paraId="686B2086" w14:textId="77777777" w:rsidR="00572243" w:rsidRDefault="00572243" w:rsidP="00572243">
      <w:pPr>
        <w:jc w:val="both"/>
        <w:rPr>
          <w:b/>
          <w:bCs/>
          <w:sz w:val="26"/>
          <w:szCs w:val="26"/>
          <w:lang w:val="ro-MD"/>
        </w:rPr>
      </w:pPr>
    </w:p>
    <w:p w14:paraId="6B8AC935" w14:textId="77777777" w:rsidR="00572243" w:rsidRDefault="00572243" w:rsidP="00572243">
      <w:pPr>
        <w:jc w:val="both"/>
        <w:rPr>
          <w:b/>
          <w:bCs/>
          <w:sz w:val="26"/>
          <w:szCs w:val="26"/>
          <w:lang w:val="ro-MD"/>
        </w:rPr>
      </w:pPr>
    </w:p>
    <w:p w14:paraId="21F14199" w14:textId="77777777" w:rsidR="00572243" w:rsidRDefault="00572243" w:rsidP="00572243">
      <w:pPr>
        <w:jc w:val="both"/>
        <w:rPr>
          <w:b/>
          <w:bCs/>
          <w:sz w:val="26"/>
          <w:szCs w:val="26"/>
          <w:lang w:val="ro-MD"/>
        </w:rPr>
      </w:pPr>
    </w:p>
    <w:p w14:paraId="5C391FF6" w14:textId="77777777" w:rsidR="001D5E1A" w:rsidRDefault="001D5E1A" w:rsidP="00572243">
      <w:pPr>
        <w:jc w:val="both"/>
        <w:rPr>
          <w:b/>
          <w:bCs/>
          <w:sz w:val="26"/>
          <w:szCs w:val="26"/>
          <w:lang w:val="ro-MD"/>
        </w:rPr>
      </w:pPr>
    </w:p>
    <w:p w14:paraId="2958EE1C" w14:textId="4D0537C3" w:rsidR="00572243" w:rsidRDefault="00572243" w:rsidP="00572243">
      <w:pPr>
        <w:jc w:val="both"/>
        <w:rPr>
          <w:b/>
          <w:sz w:val="26"/>
          <w:szCs w:val="26"/>
          <w:lang w:val="ro-MD"/>
        </w:rPr>
      </w:pPr>
      <w:r w:rsidRPr="00115083">
        <w:rPr>
          <w:b/>
          <w:bCs/>
          <w:sz w:val="26"/>
          <w:szCs w:val="26"/>
          <w:lang w:val="ro-MD"/>
        </w:rPr>
        <w:t xml:space="preserve">Şef </w:t>
      </w:r>
      <w:r>
        <w:rPr>
          <w:b/>
          <w:bCs/>
          <w:sz w:val="26"/>
          <w:szCs w:val="26"/>
          <w:lang w:val="ro-MD"/>
        </w:rPr>
        <w:t>D</w:t>
      </w:r>
      <w:r w:rsidRPr="00115083">
        <w:rPr>
          <w:b/>
          <w:bCs/>
          <w:sz w:val="26"/>
          <w:szCs w:val="26"/>
          <w:lang w:val="ro-MD"/>
        </w:rPr>
        <w:t xml:space="preserve">irecţie </w:t>
      </w:r>
      <w:r>
        <w:rPr>
          <w:b/>
          <w:bCs/>
          <w:sz w:val="26"/>
          <w:szCs w:val="26"/>
          <w:lang w:val="ro-MD"/>
        </w:rPr>
        <w:t>Generală F</w:t>
      </w:r>
      <w:r w:rsidRPr="00115083">
        <w:rPr>
          <w:b/>
          <w:bCs/>
          <w:sz w:val="26"/>
          <w:szCs w:val="26"/>
          <w:lang w:val="ro-MD"/>
        </w:rPr>
        <w:t>inanţe</w:t>
      </w:r>
      <w:r w:rsidRPr="00115083">
        <w:rPr>
          <w:b/>
          <w:sz w:val="26"/>
          <w:szCs w:val="26"/>
          <w:lang w:val="ro-MD"/>
        </w:rPr>
        <w:tab/>
        <w:t xml:space="preserve">                                              Galina ERHAN</w:t>
      </w:r>
    </w:p>
    <w:p w14:paraId="53B36563" w14:textId="77777777" w:rsidR="00572243" w:rsidRDefault="00572243" w:rsidP="00572243">
      <w:pPr>
        <w:jc w:val="both"/>
        <w:rPr>
          <w:b/>
          <w:sz w:val="26"/>
          <w:szCs w:val="26"/>
          <w:lang w:val="ro-MD"/>
        </w:rPr>
      </w:pPr>
    </w:p>
    <w:p w14:paraId="3EE4639D" w14:textId="77777777" w:rsidR="001C1F0D" w:rsidRPr="00572243" w:rsidRDefault="001C1F0D" w:rsidP="00D63F7F">
      <w:pPr>
        <w:jc w:val="both"/>
        <w:rPr>
          <w:b/>
          <w:sz w:val="26"/>
          <w:szCs w:val="26"/>
          <w:lang w:val="ro-MD"/>
        </w:rPr>
      </w:pPr>
    </w:p>
    <w:sectPr w:rsidR="001C1F0D" w:rsidRPr="00572243" w:rsidSect="00914A8D">
      <w:headerReference w:type="even" r:id="rId11"/>
      <w:headerReference w:type="default" r:id="rId12"/>
      <w:footerReference w:type="even" r:id="rId13"/>
      <w:footerReference w:type="default" r:id="rId14"/>
      <w:headerReference w:type="first" r:id="rId15"/>
      <w:footerReference w:type="first" r:id="rId16"/>
      <w:pgSz w:w="11906" w:h="16838"/>
      <w:pgMar w:top="567" w:right="849"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B8884" w14:textId="77777777" w:rsidR="00667D4F" w:rsidRDefault="00667D4F" w:rsidP="00892D97">
      <w:r>
        <w:separator/>
      </w:r>
    </w:p>
  </w:endnote>
  <w:endnote w:type="continuationSeparator" w:id="0">
    <w:p w14:paraId="7CB75709" w14:textId="77777777" w:rsidR="00667D4F" w:rsidRDefault="00667D4F" w:rsidP="0089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8CE08" w14:textId="77777777" w:rsidR="00824717" w:rsidRDefault="00824717">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724861"/>
      <w:docPartObj>
        <w:docPartGallery w:val="Page Numbers (Bottom of Page)"/>
        <w:docPartUnique/>
      </w:docPartObj>
    </w:sdtPr>
    <w:sdtEndPr/>
    <w:sdtContent>
      <w:p w14:paraId="64B3AE4A" w14:textId="2DCF5282" w:rsidR="00824717" w:rsidRDefault="00824717">
        <w:pPr>
          <w:pStyle w:val="aa"/>
          <w:jc w:val="right"/>
        </w:pPr>
        <w:r>
          <w:fldChar w:fldCharType="begin"/>
        </w:r>
        <w:r>
          <w:instrText>PAGE   \* MERGEFORMAT</w:instrText>
        </w:r>
        <w:r>
          <w:fldChar w:fldCharType="separate"/>
        </w:r>
        <w:r w:rsidR="00A1676C" w:rsidRPr="00A1676C">
          <w:rPr>
            <w:noProof/>
            <w:lang w:val="ru-RU"/>
          </w:rPr>
          <w:t>35</w:t>
        </w:r>
        <w:r>
          <w:fldChar w:fldCharType="end"/>
        </w:r>
      </w:p>
    </w:sdtContent>
  </w:sdt>
  <w:p w14:paraId="5C324092" w14:textId="77777777" w:rsidR="00824717" w:rsidRDefault="00824717">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C990A" w14:textId="77777777" w:rsidR="00824717" w:rsidRDefault="0082471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81220" w14:textId="77777777" w:rsidR="00667D4F" w:rsidRDefault="00667D4F" w:rsidP="00892D97">
      <w:r>
        <w:separator/>
      </w:r>
    </w:p>
  </w:footnote>
  <w:footnote w:type="continuationSeparator" w:id="0">
    <w:p w14:paraId="67207249" w14:textId="77777777" w:rsidR="00667D4F" w:rsidRDefault="00667D4F" w:rsidP="00892D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111D5" w14:textId="77777777" w:rsidR="00824717" w:rsidRDefault="00824717">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79103" w14:textId="77777777" w:rsidR="00824717" w:rsidRDefault="00824717">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73D68" w14:textId="77777777" w:rsidR="00824717" w:rsidRDefault="0082471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4A4C5A0"/>
    <w:lvl w:ilvl="0">
      <w:numFmt w:val="bullet"/>
      <w:lvlText w:val="*"/>
      <w:lvlJc w:val="left"/>
    </w:lvl>
  </w:abstractNum>
  <w:abstractNum w:abstractNumId="1" w15:restartNumberingAfterBreak="0">
    <w:nsid w:val="04766329"/>
    <w:multiLevelType w:val="hybridMultilevel"/>
    <w:tmpl w:val="0D0E195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0650F4"/>
    <w:multiLevelType w:val="hybridMultilevel"/>
    <w:tmpl w:val="E8C6B3B0"/>
    <w:lvl w:ilvl="0" w:tplc="17427E16">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8E4DEE"/>
    <w:multiLevelType w:val="hybridMultilevel"/>
    <w:tmpl w:val="ACBAE0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C943982"/>
    <w:multiLevelType w:val="hybridMultilevel"/>
    <w:tmpl w:val="8F68227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E63FFE"/>
    <w:multiLevelType w:val="hybridMultilevel"/>
    <w:tmpl w:val="D622933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3D73DE"/>
    <w:multiLevelType w:val="hybridMultilevel"/>
    <w:tmpl w:val="2BD84C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D3068DE"/>
    <w:multiLevelType w:val="hybridMultilevel"/>
    <w:tmpl w:val="46CEB2A8"/>
    <w:lvl w:ilvl="0" w:tplc="34A4C5A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3654CE"/>
    <w:multiLevelType w:val="multilevel"/>
    <w:tmpl w:val="0E32EE64"/>
    <w:lvl w:ilvl="0">
      <w:start w:val="1"/>
      <w:numFmt w:val="decimal"/>
      <w:lvlText w:val="%1."/>
      <w:lvlJc w:val="left"/>
      <w:pPr>
        <w:ind w:left="3904" w:hanging="360"/>
      </w:pPr>
      <w:rPr>
        <w:rFonts w:hint="default"/>
      </w:rPr>
    </w:lvl>
    <w:lvl w:ilvl="1">
      <w:start w:val="5"/>
      <w:numFmt w:val="decimal"/>
      <w:isLgl/>
      <w:lvlText w:val="%1.%2"/>
      <w:lvlJc w:val="left"/>
      <w:pPr>
        <w:ind w:left="4632" w:hanging="390"/>
      </w:pPr>
      <w:rPr>
        <w:rFonts w:hint="default"/>
      </w:rPr>
    </w:lvl>
    <w:lvl w:ilvl="2">
      <w:start w:val="1"/>
      <w:numFmt w:val="decimal"/>
      <w:isLgl/>
      <w:lvlText w:val="%1.%2.%3"/>
      <w:lvlJc w:val="left"/>
      <w:pPr>
        <w:ind w:left="5660" w:hanging="720"/>
      </w:pPr>
      <w:rPr>
        <w:rFonts w:hint="default"/>
      </w:rPr>
    </w:lvl>
    <w:lvl w:ilvl="3">
      <w:start w:val="1"/>
      <w:numFmt w:val="decimal"/>
      <w:isLgl/>
      <w:lvlText w:val="%1.%2.%3.%4"/>
      <w:lvlJc w:val="left"/>
      <w:pPr>
        <w:ind w:left="6358" w:hanging="720"/>
      </w:pPr>
      <w:rPr>
        <w:rFonts w:hint="default"/>
      </w:rPr>
    </w:lvl>
    <w:lvl w:ilvl="4">
      <w:start w:val="1"/>
      <w:numFmt w:val="decimal"/>
      <w:isLgl/>
      <w:lvlText w:val="%1.%2.%3.%4.%5"/>
      <w:lvlJc w:val="left"/>
      <w:pPr>
        <w:ind w:left="7416" w:hanging="1080"/>
      </w:pPr>
      <w:rPr>
        <w:rFonts w:hint="default"/>
      </w:rPr>
    </w:lvl>
    <w:lvl w:ilvl="5">
      <w:start w:val="1"/>
      <w:numFmt w:val="decimal"/>
      <w:isLgl/>
      <w:lvlText w:val="%1.%2.%3.%4.%5.%6"/>
      <w:lvlJc w:val="left"/>
      <w:pPr>
        <w:ind w:left="8474" w:hanging="1440"/>
      </w:pPr>
      <w:rPr>
        <w:rFonts w:hint="default"/>
      </w:rPr>
    </w:lvl>
    <w:lvl w:ilvl="6">
      <w:start w:val="1"/>
      <w:numFmt w:val="decimal"/>
      <w:isLgl/>
      <w:lvlText w:val="%1.%2.%3.%4.%5.%6.%7"/>
      <w:lvlJc w:val="left"/>
      <w:pPr>
        <w:ind w:left="9172" w:hanging="1440"/>
      </w:pPr>
      <w:rPr>
        <w:rFonts w:hint="default"/>
      </w:rPr>
    </w:lvl>
    <w:lvl w:ilvl="7">
      <w:start w:val="1"/>
      <w:numFmt w:val="decimal"/>
      <w:isLgl/>
      <w:lvlText w:val="%1.%2.%3.%4.%5.%6.%7.%8"/>
      <w:lvlJc w:val="left"/>
      <w:pPr>
        <w:ind w:left="10230" w:hanging="1800"/>
      </w:pPr>
      <w:rPr>
        <w:rFonts w:hint="default"/>
      </w:rPr>
    </w:lvl>
    <w:lvl w:ilvl="8">
      <w:start w:val="1"/>
      <w:numFmt w:val="decimal"/>
      <w:isLgl/>
      <w:lvlText w:val="%1.%2.%3.%4.%5.%6.%7.%8.%9"/>
      <w:lvlJc w:val="left"/>
      <w:pPr>
        <w:ind w:left="10928" w:hanging="1800"/>
      </w:pPr>
      <w:rPr>
        <w:rFonts w:hint="default"/>
      </w:rPr>
    </w:lvl>
  </w:abstractNum>
  <w:abstractNum w:abstractNumId="9" w15:restartNumberingAfterBreak="0">
    <w:nsid w:val="1F442DEB"/>
    <w:multiLevelType w:val="hybridMultilevel"/>
    <w:tmpl w:val="B1BE585C"/>
    <w:lvl w:ilvl="0" w:tplc="34A4C5A0">
      <w:start w:val="65535"/>
      <w:numFmt w:val="bullet"/>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0" w15:restartNumberingAfterBreak="0">
    <w:nsid w:val="20C1343B"/>
    <w:multiLevelType w:val="hybridMultilevel"/>
    <w:tmpl w:val="7988E936"/>
    <w:lvl w:ilvl="0" w:tplc="AB8C966E">
      <w:start w:val="65535"/>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5A2E1A"/>
    <w:multiLevelType w:val="hybridMultilevel"/>
    <w:tmpl w:val="856AB958"/>
    <w:lvl w:ilvl="0" w:tplc="17427E16">
      <w:start w:val="10"/>
      <w:numFmt w:val="bullet"/>
      <w:lvlText w:val="-"/>
      <w:lvlJc w:val="left"/>
      <w:pPr>
        <w:ind w:left="1688" w:hanging="360"/>
      </w:pPr>
      <w:rPr>
        <w:rFonts w:ascii="Times New Roman" w:eastAsia="Times New Roman" w:hAnsi="Times New Roman" w:cs="Times New Roman" w:hint="default"/>
      </w:rPr>
    </w:lvl>
    <w:lvl w:ilvl="1" w:tplc="04190003" w:tentative="1">
      <w:start w:val="1"/>
      <w:numFmt w:val="bullet"/>
      <w:lvlText w:val="o"/>
      <w:lvlJc w:val="left"/>
      <w:pPr>
        <w:ind w:left="2408" w:hanging="360"/>
      </w:pPr>
      <w:rPr>
        <w:rFonts w:ascii="Courier New" w:hAnsi="Courier New" w:cs="Courier New" w:hint="default"/>
      </w:rPr>
    </w:lvl>
    <w:lvl w:ilvl="2" w:tplc="04190005" w:tentative="1">
      <w:start w:val="1"/>
      <w:numFmt w:val="bullet"/>
      <w:lvlText w:val=""/>
      <w:lvlJc w:val="left"/>
      <w:pPr>
        <w:ind w:left="3128" w:hanging="360"/>
      </w:pPr>
      <w:rPr>
        <w:rFonts w:ascii="Wingdings" w:hAnsi="Wingdings" w:hint="default"/>
      </w:rPr>
    </w:lvl>
    <w:lvl w:ilvl="3" w:tplc="04190001" w:tentative="1">
      <w:start w:val="1"/>
      <w:numFmt w:val="bullet"/>
      <w:lvlText w:val=""/>
      <w:lvlJc w:val="left"/>
      <w:pPr>
        <w:ind w:left="3848" w:hanging="360"/>
      </w:pPr>
      <w:rPr>
        <w:rFonts w:ascii="Symbol" w:hAnsi="Symbol" w:hint="default"/>
      </w:rPr>
    </w:lvl>
    <w:lvl w:ilvl="4" w:tplc="04190003" w:tentative="1">
      <w:start w:val="1"/>
      <w:numFmt w:val="bullet"/>
      <w:lvlText w:val="o"/>
      <w:lvlJc w:val="left"/>
      <w:pPr>
        <w:ind w:left="4568" w:hanging="360"/>
      </w:pPr>
      <w:rPr>
        <w:rFonts w:ascii="Courier New" w:hAnsi="Courier New" w:cs="Courier New" w:hint="default"/>
      </w:rPr>
    </w:lvl>
    <w:lvl w:ilvl="5" w:tplc="04190005" w:tentative="1">
      <w:start w:val="1"/>
      <w:numFmt w:val="bullet"/>
      <w:lvlText w:val=""/>
      <w:lvlJc w:val="left"/>
      <w:pPr>
        <w:ind w:left="5288" w:hanging="360"/>
      </w:pPr>
      <w:rPr>
        <w:rFonts w:ascii="Wingdings" w:hAnsi="Wingdings" w:hint="default"/>
      </w:rPr>
    </w:lvl>
    <w:lvl w:ilvl="6" w:tplc="04190001" w:tentative="1">
      <w:start w:val="1"/>
      <w:numFmt w:val="bullet"/>
      <w:lvlText w:val=""/>
      <w:lvlJc w:val="left"/>
      <w:pPr>
        <w:ind w:left="6008" w:hanging="360"/>
      </w:pPr>
      <w:rPr>
        <w:rFonts w:ascii="Symbol" w:hAnsi="Symbol" w:hint="default"/>
      </w:rPr>
    </w:lvl>
    <w:lvl w:ilvl="7" w:tplc="04190003" w:tentative="1">
      <w:start w:val="1"/>
      <w:numFmt w:val="bullet"/>
      <w:lvlText w:val="o"/>
      <w:lvlJc w:val="left"/>
      <w:pPr>
        <w:ind w:left="6728" w:hanging="360"/>
      </w:pPr>
      <w:rPr>
        <w:rFonts w:ascii="Courier New" w:hAnsi="Courier New" w:cs="Courier New" w:hint="default"/>
      </w:rPr>
    </w:lvl>
    <w:lvl w:ilvl="8" w:tplc="04190005" w:tentative="1">
      <w:start w:val="1"/>
      <w:numFmt w:val="bullet"/>
      <w:lvlText w:val=""/>
      <w:lvlJc w:val="left"/>
      <w:pPr>
        <w:ind w:left="7448" w:hanging="360"/>
      </w:pPr>
      <w:rPr>
        <w:rFonts w:ascii="Wingdings" w:hAnsi="Wingdings" w:hint="default"/>
      </w:rPr>
    </w:lvl>
  </w:abstractNum>
  <w:abstractNum w:abstractNumId="12" w15:restartNumberingAfterBreak="0">
    <w:nsid w:val="2A1D4237"/>
    <w:multiLevelType w:val="hybridMultilevel"/>
    <w:tmpl w:val="8742868E"/>
    <w:lvl w:ilvl="0" w:tplc="47A0488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2A972230"/>
    <w:multiLevelType w:val="hybridMultilevel"/>
    <w:tmpl w:val="620E4ECE"/>
    <w:lvl w:ilvl="0" w:tplc="34A4C5A0">
      <w:start w:val="65535"/>
      <w:numFmt w:val="bullet"/>
      <w:lvlText w:val="-"/>
      <w:lvlJc w:val="left"/>
      <w:pPr>
        <w:ind w:left="644"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8527D0"/>
    <w:multiLevelType w:val="hybridMultilevel"/>
    <w:tmpl w:val="85A22E08"/>
    <w:lvl w:ilvl="0" w:tplc="17427E16">
      <w:start w:val="10"/>
      <w:numFmt w:val="bullet"/>
      <w:lvlText w:val="-"/>
      <w:lvlJc w:val="left"/>
      <w:pPr>
        <w:ind w:left="788" w:hanging="360"/>
      </w:pPr>
      <w:rPr>
        <w:rFonts w:ascii="Times New Roman" w:eastAsia="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5" w15:restartNumberingAfterBreak="0">
    <w:nsid w:val="32F929EE"/>
    <w:multiLevelType w:val="hybridMultilevel"/>
    <w:tmpl w:val="AB348CFA"/>
    <w:lvl w:ilvl="0" w:tplc="34A4C5A0">
      <w:start w:val="65535"/>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15:restartNumberingAfterBreak="0">
    <w:nsid w:val="349C783D"/>
    <w:multiLevelType w:val="hybridMultilevel"/>
    <w:tmpl w:val="4EA43C34"/>
    <w:lvl w:ilvl="0" w:tplc="AB74234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92724E"/>
    <w:multiLevelType w:val="hybridMultilevel"/>
    <w:tmpl w:val="6ACA2EE8"/>
    <w:lvl w:ilvl="0" w:tplc="A1B059D2">
      <w:start w:val="1"/>
      <w:numFmt w:val="bullet"/>
      <w:lvlText w:val="-"/>
      <w:lvlJc w:val="left"/>
      <w:pPr>
        <w:ind w:left="720" w:hanging="360"/>
      </w:pPr>
      <w:rPr>
        <w:rFonts w:ascii="Times New Roman" w:eastAsiaTheme="minorHAnsi" w:hAnsi="Times New Roman" w:cs="Times New Roman" w:hint="default"/>
        <w:i/>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C10075"/>
    <w:multiLevelType w:val="hybridMultilevel"/>
    <w:tmpl w:val="2182E754"/>
    <w:lvl w:ilvl="0" w:tplc="C11A8BD6">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A1641F"/>
    <w:multiLevelType w:val="hybridMultilevel"/>
    <w:tmpl w:val="70CA8984"/>
    <w:lvl w:ilvl="0" w:tplc="34A4C5A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ED35A4"/>
    <w:multiLevelType w:val="hybridMultilevel"/>
    <w:tmpl w:val="0F28F2D6"/>
    <w:lvl w:ilvl="0" w:tplc="01D803A2">
      <w:start w:val="1"/>
      <w:numFmt w:val="decimal"/>
      <w:lvlText w:val="%1."/>
      <w:lvlJc w:val="left"/>
      <w:pPr>
        <w:ind w:left="720" w:hanging="360"/>
      </w:pPr>
      <w:rPr>
        <w:rFonts w:hint="default"/>
        <w:i/>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00768B"/>
    <w:multiLevelType w:val="hybridMultilevel"/>
    <w:tmpl w:val="4762EC12"/>
    <w:lvl w:ilvl="0" w:tplc="4A74B9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1A846C2"/>
    <w:multiLevelType w:val="hybridMultilevel"/>
    <w:tmpl w:val="A1166DD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3" w15:restartNumberingAfterBreak="0">
    <w:nsid w:val="654542AB"/>
    <w:multiLevelType w:val="hybridMultilevel"/>
    <w:tmpl w:val="EF32DDDA"/>
    <w:lvl w:ilvl="0" w:tplc="0418000B">
      <w:start w:val="1"/>
      <w:numFmt w:val="bullet"/>
      <w:lvlText w:val=""/>
      <w:lvlJc w:val="left"/>
      <w:pPr>
        <w:ind w:left="930" w:hanging="360"/>
      </w:pPr>
      <w:rPr>
        <w:rFonts w:ascii="Wingdings" w:hAnsi="Wingdings" w:hint="default"/>
      </w:rPr>
    </w:lvl>
    <w:lvl w:ilvl="1" w:tplc="04180003" w:tentative="1">
      <w:start w:val="1"/>
      <w:numFmt w:val="bullet"/>
      <w:lvlText w:val="o"/>
      <w:lvlJc w:val="left"/>
      <w:pPr>
        <w:ind w:left="1650" w:hanging="360"/>
      </w:pPr>
      <w:rPr>
        <w:rFonts w:ascii="Courier New" w:hAnsi="Courier New" w:cs="Courier New" w:hint="default"/>
      </w:rPr>
    </w:lvl>
    <w:lvl w:ilvl="2" w:tplc="04180005" w:tentative="1">
      <w:start w:val="1"/>
      <w:numFmt w:val="bullet"/>
      <w:lvlText w:val=""/>
      <w:lvlJc w:val="left"/>
      <w:pPr>
        <w:ind w:left="2370" w:hanging="360"/>
      </w:pPr>
      <w:rPr>
        <w:rFonts w:ascii="Wingdings" w:hAnsi="Wingdings" w:hint="default"/>
      </w:rPr>
    </w:lvl>
    <w:lvl w:ilvl="3" w:tplc="04180001" w:tentative="1">
      <w:start w:val="1"/>
      <w:numFmt w:val="bullet"/>
      <w:lvlText w:val=""/>
      <w:lvlJc w:val="left"/>
      <w:pPr>
        <w:ind w:left="3090" w:hanging="360"/>
      </w:pPr>
      <w:rPr>
        <w:rFonts w:ascii="Symbol" w:hAnsi="Symbol" w:hint="default"/>
      </w:rPr>
    </w:lvl>
    <w:lvl w:ilvl="4" w:tplc="04180003" w:tentative="1">
      <w:start w:val="1"/>
      <w:numFmt w:val="bullet"/>
      <w:lvlText w:val="o"/>
      <w:lvlJc w:val="left"/>
      <w:pPr>
        <w:ind w:left="3810" w:hanging="360"/>
      </w:pPr>
      <w:rPr>
        <w:rFonts w:ascii="Courier New" w:hAnsi="Courier New" w:cs="Courier New" w:hint="default"/>
      </w:rPr>
    </w:lvl>
    <w:lvl w:ilvl="5" w:tplc="04180005" w:tentative="1">
      <w:start w:val="1"/>
      <w:numFmt w:val="bullet"/>
      <w:lvlText w:val=""/>
      <w:lvlJc w:val="left"/>
      <w:pPr>
        <w:ind w:left="4530" w:hanging="360"/>
      </w:pPr>
      <w:rPr>
        <w:rFonts w:ascii="Wingdings" w:hAnsi="Wingdings" w:hint="default"/>
      </w:rPr>
    </w:lvl>
    <w:lvl w:ilvl="6" w:tplc="04180001" w:tentative="1">
      <w:start w:val="1"/>
      <w:numFmt w:val="bullet"/>
      <w:lvlText w:val=""/>
      <w:lvlJc w:val="left"/>
      <w:pPr>
        <w:ind w:left="5250" w:hanging="360"/>
      </w:pPr>
      <w:rPr>
        <w:rFonts w:ascii="Symbol" w:hAnsi="Symbol" w:hint="default"/>
      </w:rPr>
    </w:lvl>
    <w:lvl w:ilvl="7" w:tplc="04180003" w:tentative="1">
      <w:start w:val="1"/>
      <w:numFmt w:val="bullet"/>
      <w:lvlText w:val="o"/>
      <w:lvlJc w:val="left"/>
      <w:pPr>
        <w:ind w:left="5970" w:hanging="360"/>
      </w:pPr>
      <w:rPr>
        <w:rFonts w:ascii="Courier New" w:hAnsi="Courier New" w:cs="Courier New" w:hint="default"/>
      </w:rPr>
    </w:lvl>
    <w:lvl w:ilvl="8" w:tplc="04180005" w:tentative="1">
      <w:start w:val="1"/>
      <w:numFmt w:val="bullet"/>
      <w:lvlText w:val=""/>
      <w:lvlJc w:val="left"/>
      <w:pPr>
        <w:ind w:left="6690" w:hanging="360"/>
      </w:pPr>
      <w:rPr>
        <w:rFonts w:ascii="Wingdings" w:hAnsi="Wingdings" w:hint="default"/>
      </w:rPr>
    </w:lvl>
  </w:abstractNum>
  <w:abstractNum w:abstractNumId="24" w15:restartNumberingAfterBreak="0">
    <w:nsid w:val="6ACC630E"/>
    <w:multiLevelType w:val="hybridMultilevel"/>
    <w:tmpl w:val="D76A9B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6EF3392B"/>
    <w:multiLevelType w:val="hybridMultilevel"/>
    <w:tmpl w:val="785CDADC"/>
    <w:lvl w:ilvl="0" w:tplc="61DCAB6A">
      <w:numFmt w:val="bullet"/>
      <w:lvlText w:val="–"/>
      <w:lvlJc w:val="left"/>
      <w:pPr>
        <w:ind w:left="1069" w:hanging="360"/>
      </w:pPr>
      <w:rPr>
        <w:rFonts w:ascii="Times New Roman" w:eastAsiaTheme="minorEastAsia"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6" w15:restartNumberingAfterBreak="0">
    <w:nsid w:val="70511E2A"/>
    <w:multiLevelType w:val="hybridMultilevel"/>
    <w:tmpl w:val="DE04C06A"/>
    <w:lvl w:ilvl="0" w:tplc="EED87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EE6FF0"/>
    <w:multiLevelType w:val="hybridMultilevel"/>
    <w:tmpl w:val="4DFC14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7B832601"/>
    <w:multiLevelType w:val="hybridMultilevel"/>
    <w:tmpl w:val="9168CB9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C337FEA"/>
    <w:multiLevelType w:val="hybridMultilevel"/>
    <w:tmpl w:val="E292B2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7ECE6B01"/>
    <w:multiLevelType w:val="hybridMultilevel"/>
    <w:tmpl w:val="9418EA8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FE3CF6"/>
    <w:multiLevelType w:val="hybridMultilevel"/>
    <w:tmpl w:val="96CA64C2"/>
    <w:lvl w:ilvl="0" w:tplc="1BC0131C">
      <w:start w:val="2"/>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F890F76"/>
    <w:multiLevelType w:val="hybridMultilevel"/>
    <w:tmpl w:val="A72E34D4"/>
    <w:lvl w:ilvl="0" w:tplc="CAC8F398">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3">
    <w:abstractNumId w:val="19"/>
  </w:num>
  <w:num w:numId="4">
    <w:abstractNumId w:val="7"/>
  </w:num>
  <w:num w:numId="5">
    <w:abstractNumId w:val="11"/>
  </w:num>
  <w:num w:numId="6">
    <w:abstractNumId w:val="2"/>
  </w:num>
  <w:num w:numId="7">
    <w:abstractNumId w:val="23"/>
  </w:num>
  <w:num w:numId="8">
    <w:abstractNumId w:val="26"/>
  </w:num>
  <w:num w:numId="9">
    <w:abstractNumId w:val="25"/>
  </w:num>
  <w:num w:numId="10">
    <w:abstractNumId w:val="13"/>
  </w:num>
  <w:num w:numId="11">
    <w:abstractNumId w:val="12"/>
  </w:num>
  <w:num w:numId="12">
    <w:abstractNumId w:val="15"/>
  </w:num>
  <w:num w:numId="13">
    <w:abstractNumId w:val="10"/>
  </w:num>
  <w:num w:numId="14">
    <w:abstractNumId w:val="18"/>
  </w:num>
  <w:num w:numId="15">
    <w:abstractNumId w:val="17"/>
  </w:num>
  <w:num w:numId="16">
    <w:abstractNumId w:val="8"/>
  </w:num>
  <w:num w:numId="17">
    <w:abstractNumId w:val="31"/>
  </w:num>
  <w:num w:numId="18">
    <w:abstractNumId w:val="4"/>
  </w:num>
  <w:num w:numId="19">
    <w:abstractNumId w:val="21"/>
  </w:num>
  <w:num w:numId="20">
    <w:abstractNumId w:val="9"/>
  </w:num>
  <w:num w:numId="21">
    <w:abstractNumId w:val="32"/>
  </w:num>
  <w:num w:numId="22">
    <w:abstractNumId w:val="6"/>
  </w:num>
  <w:num w:numId="23">
    <w:abstractNumId w:val="27"/>
  </w:num>
  <w:num w:numId="24">
    <w:abstractNumId w:val="3"/>
  </w:num>
  <w:num w:numId="25">
    <w:abstractNumId w:val="22"/>
  </w:num>
  <w:num w:numId="26">
    <w:abstractNumId w:val="24"/>
  </w:num>
  <w:num w:numId="27">
    <w:abstractNumId w:val="29"/>
  </w:num>
  <w:num w:numId="28">
    <w:abstractNumId w:val="28"/>
  </w:num>
  <w:num w:numId="29">
    <w:abstractNumId w:val="20"/>
  </w:num>
  <w:num w:numId="30">
    <w:abstractNumId w:val="14"/>
  </w:num>
  <w:num w:numId="31">
    <w:abstractNumId w:val="30"/>
  </w:num>
  <w:num w:numId="32">
    <w:abstractNumId w:val="16"/>
  </w:num>
  <w:num w:numId="33">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F9D"/>
    <w:rsid w:val="00000127"/>
    <w:rsid w:val="00004712"/>
    <w:rsid w:val="00010A52"/>
    <w:rsid w:val="00012350"/>
    <w:rsid w:val="000214D4"/>
    <w:rsid w:val="00021FE7"/>
    <w:rsid w:val="00023AB2"/>
    <w:rsid w:val="00024960"/>
    <w:rsid w:val="00027E57"/>
    <w:rsid w:val="000354DE"/>
    <w:rsid w:val="00035A11"/>
    <w:rsid w:val="00036F04"/>
    <w:rsid w:val="00040BEF"/>
    <w:rsid w:val="00041B84"/>
    <w:rsid w:val="00042D4B"/>
    <w:rsid w:val="00047306"/>
    <w:rsid w:val="0005777A"/>
    <w:rsid w:val="00057BB0"/>
    <w:rsid w:val="0006244D"/>
    <w:rsid w:val="00065A31"/>
    <w:rsid w:val="00066187"/>
    <w:rsid w:val="00066AC5"/>
    <w:rsid w:val="00070177"/>
    <w:rsid w:val="0007069A"/>
    <w:rsid w:val="0007097C"/>
    <w:rsid w:val="00073CD5"/>
    <w:rsid w:val="0007573A"/>
    <w:rsid w:val="000803F6"/>
    <w:rsid w:val="0009115E"/>
    <w:rsid w:val="00097E67"/>
    <w:rsid w:val="000A439C"/>
    <w:rsid w:val="000A574D"/>
    <w:rsid w:val="000A7B6A"/>
    <w:rsid w:val="000B12FF"/>
    <w:rsid w:val="000B6AD9"/>
    <w:rsid w:val="000D41EE"/>
    <w:rsid w:val="000D5859"/>
    <w:rsid w:val="000E0CDD"/>
    <w:rsid w:val="000E4294"/>
    <w:rsid w:val="000E4619"/>
    <w:rsid w:val="000F03A9"/>
    <w:rsid w:val="000F1503"/>
    <w:rsid w:val="000F2A9F"/>
    <w:rsid w:val="000F2EAE"/>
    <w:rsid w:val="000F612C"/>
    <w:rsid w:val="00100E1A"/>
    <w:rsid w:val="0011155D"/>
    <w:rsid w:val="00111DB1"/>
    <w:rsid w:val="0011275C"/>
    <w:rsid w:val="00115083"/>
    <w:rsid w:val="00116719"/>
    <w:rsid w:val="0011701A"/>
    <w:rsid w:val="00122F3F"/>
    <w:rsid w:val="00125004"/>
    <w:rsid w:val="00135DA0"/>
    <w:rsid w:val="0013736E"/>
    <w:rsid w:val="00141B45"/>
    <w:rsid w:val="00144617"/>
    <w:rsid w:val="0014665B"/>
    <w:rsid w:val="001474C9"/>
    <w:rsid w:val="00147F29"/>
    <w:rsid w:val="00151ABB"/>
    <w:rsid w:val="00154102"/>
    <w:rsid w:val="0015503F"/>
    <w:rsid w:val="00155CF3"/>
    <w:rsid w:val="00156F16"/>
    <w:rsid w:val="00157292"/>
    <w:rsid w:val="00160DE8"/>
    <w:rsid w:val="0016388E"/>
    <w:rsid w:val="00166669"/>
    <w:rsid w:val="00170CAA"/>
    <w:rsid w:val="00170E7A"/>
    <w:rsid w:val="001722EA"/>
    <w:rsid w:val="00172A09"/>
    <w:rsid w:val="00173279"/>
    <w:rsid w:val="001856EC"/>
    <w:rsid w:val="00185740"/>
    <w:rsid w:val="00185AA6"/>
    <w:rsid w:val="001878C3"/>
    <w:rsid w:val="001932E0"/>
    <w:rsid w:val="0019787C"/>
    <w:rsid w:val="001A310E"/>
    <w:rsid w:val="001B0A1E"/>
    <w:rsid w:val="001B4272"/>
    <w:rsid w:val="001B4B6E"/>
    <w:rsid w:val="001B60DA"/>
    <w:rsid w:val="001B621A"/>
    <w:rsid w:val="001B7775"/>
    <w:rsid w:val="001C1ACD"/>
    <w:rsid w:val="001C1F0D"/>
    <w:rsid w:val="001C432C"/>
    <w:rsid w:val="001D1978"/>
    <w:rsid w:val="001D1C52"/>
    <w:rsid w:val="001D3B9E"/>
    <w:rsid w:val="001D5E1A"/>
    <w:rsid w:val="001E060E"/>
    <w:rsid w:val="001E4316"/>
    <w:rsid w:val="001E452B"/>
    <w:rsid w:val="001E6DC1"/>
    <w:rsid w:val="001F11EC"/>
    <w:rsid w:val="001F2B2D"/>
    <w:rsid w:val="001F2C55"/>
    <w:rsid w:val="001F3D49"/>
    <w:rsid w:val="001F4DAD"/>
    <w:rsid w:val="001F51CC"/>
    <w:rsid w:val="002018EA"/>
    <w:rsid w:val="00214600"/>
    <w:rsid w:val="00216091"/>
    <w:rsid w:val="00217D7E"/>
    <w:rsid w:val="00221DC5"/>
    <w:rsid w:val="00223422"/>
    <w:rsid w:val="00226F17"/>
    <w:rsid w:val="0023051F"/>
    <w:rsid w:val="002322DF"/>
    <w:rsid w:val="002360AF"/>
    <w:rsid w:val="002429CD"/>
    <w:rsid w:val="00243FE5"/>
    <w:rsid w:val="00246562"/>
    <w:rsid w:val="00250896"/>
    <w:rsid w:val="002521EF"/>
    <w:rsid w:val="002541FE"/>
    <w:rsid w:val="00255E1F"/>
    <w:rsid w:val="0025694E"/>
    <w:rsid w:val="00261C08"/>
    <w:rsid w:val="00265EE4"/>
    <w:rsid w:val="00267C78"/>
    <w:rsid w:val="00273768"/>
    <w:rsid w:val="0027454F"/>
    <w:rsid w:val="00274A49"/>
    <w:rsid w:val="00276177"/>
    <w:rsid w:val="00276FB6"/>
    <w:rsid w:val="002779A1"/>
    <w:rsid w:val="00277C4E"/>
    <w:rsid w:val="002802AA"/>
    <w:rsid w:val="002857D8"/>
    <w:rsid w:val="00291486"/>
    <w:rsid w:val="00292071"/>
    <w:rsid w:val="00293CB3"/>
    <w:rsid w:val="002A3AFE"/>
    <w:rsid w:val="002B2D4E"/>
    <w:rsid w:val="002B4225"/>
    <w:rsid w:val="002B5333"/>
    <w:rsid w:val="002B687B"/>
    <w:rsid w:val="002B6E3E"/>
    <w:rsid w:val="002C2335"/>
    <w:rsid w:val="002C3F99"/>
    <w:rsid w:val="002C67A1"/>
    <w:rsid w:val="002D5065"/>
    <w:rsid w:val="002D51DB"/>
    <w:rsid w:val="002D53F9"/>
    <w:rsid w:val="002D565C"/>
    <w:rsid w:val="002D6065"/>
    <w:rsid w:val="002D6100"/>
    <w:rsid w:val="002E56D9"/>
    <w:rsid w:val="002E71FE"/>
    <w:rsid w:val="002F01E8"/>
    <w:rsid w:val="002F0B28"/>
    <w:rsid w:val="002F0FEC"/>
    <w:rsid w:val="002F2751"/>
    <w:rsid w:val="002F76F4"/>
    <w:rsid w:val="002F790A"/>
    <w:rsid w:val="003017A2"/>
    <w:rsid w:val="00301A10"/>
    <w:rsid w:val="00304E53"/>
    <w:rsid w:val="0031181B"/>
    <w:rsid w:val="00313AD1"/>
    <w:rsid w:val="003177BB"/>
    <w:rsid w:val="0031794F"/>
    <w:rsid w:val="00327B26"/>
    <w:rsid w:val="0033044E"/>
    <w:rsid w:val="00330AD3"/>
    <w:rsid w:val="003311FA"/>
    <w:rsid w:val="00333BE3"/>
    <w:rsid w:val="00334A20"/>
    <w:rsid w:val="0033701B"/>
    <w:rsid w:val="0033762B"/>
    <w:rsid w:val="0034108B"/>
    <w:rsid w:val="00347840"/>
    <w:rsid w:val="003504A0"/>
    <w:rsid w:val="00352E0D"/>
    <w:rsid w:val="00361B6C"/>
    <w:rsid w:val="00361B75"/>
    <w:rsid w:val="00361F65"/>
    <w:rsid w:val="0036204B"/>
    <w:rsid w:val="00367EFD"/>
    <w:rsid w:val="00372008"/>
    <w:rsid w:val="00373D33"/>
    <w:rsid w:val="003747A8"/>
    <w:rsid w:val="00382B9B"/>
    <w:rsid w:val="00385692"/>
    <w:rsid w:val="0038724B"/>
    <w:rsid w:val="003905FC"/>
    <w:rsid w:val="0039250D"/>
    <w:rsid w:val="0039623A"/>
    <w:rsid w:val="0039641D"/>
    <w:rsid w:val="003977A4"/>
    <w:rsid w:val="003977D7"/>
    <w:rsid w:val="003B7571"/>
    <w:rsid w:val="003C1AC5"/>
    <w:rsid w:val="003C76C5"/>
    <w:rsid w:val="003D3D63"/>
    <w:rsid w:val="003D48B1"/>
    <w:rsid w:val="003D55F2"/>
    <w:rsid w:val="003D7028"/>
    <w:rsid w:val="003E201F"/>
    <w:rsid w:val="003E3D14"/>
    <w:rsid w:val="003F4044"/>
    <w:rsid w:val="003F6957"/>
    <w:rsid w:val="004013EF"/>
    <w:rsid w:val="00403E7D"/>
    <w:rsid w:val="004041F7"/>
    <w:rsid w:val="0041137F"/>
    <w:rsid w:val="004125CA"/>
    <w:rsid w:val="00413789"/>
    <w:rsid w:val="00413AA2"/>
    <w:rsid w:val="00415CAD"/>
    <w:rsid w:val="004171B1"/>
    <w:rsid w:val="00420EBF"/>
    <w:rsid w:val="00420F20"/>
    <w:rsid w:val="0042216B"/>
    <w:rsid w:val="004222BE"/>
    <w:rsid w:val="00423231"/>
    <w:rsid w:val="00426F82"/>
    <w:rsid w:val="0043065E"/>
    <w:rsid w:val="004317DE"/>
    <w:rsid w:val="00432C9A"/>
    <w:rsid w:val="004347C1"/>
    <w:rsid w:val="004536F4"/>
    <w:rsid w:val="00456C33"/>
    <w:rsid w:val="004574FC"/>
    <w:rsid w:val="004636E6"/>
    <w:rsid w:val="00471DA2"/>
    <w:rsid w:val="0048047D"/>
    <w:rsid w:val="00481AAF"/>
    <w:rsid w:val="0048228B"/>
    <w:rsid w:val="00486CB3"/>
    <w:rsid w:val="0049038D"/>
    <w:rsid w:val="00496853"/>
    <w:rsid w:val="004A0187"/>
    <w:rsid w:val="004A2787"/>
    <w:rsid w:val="004A2B44"/>
    <w:rsid w:val="004A2BE9"/>
    <w:rsid w:val="004A3284"/>
    <w:rsid w:val="004A429F"/>
    <w:rsid w:val="004A4711"/>
    <w:rsid w:val="004A5299"/>
    <w:rsid w:val="004A63B7"/>
    <w:rsid w:val="004A7407"/>
    <w:rsid w:val="004B4237"/>
    <w:rsid w:val="004B5DBF"/>
    <w:rsid w:val="004C31CE"/>
    <w:rsid w:val="004C41A6"/>
    <w:rsid w:val="004C48B4"/>
    <w:rsid w:val="004C5050"/>
    <w:rsid w:val="004C7E79"/>
    <w:rsid w:val="004D2B0C"/>
    <w:rsid w:val="004D3988"/>
    <w:rsid w:val="004D68AD"/>
    <w:rsid w:val="004E2D5F"/>
    <w:rsid w:val="004E67A6"/>
    <w:rsid w:val="004E759A"/>
    <w:rsid w:val="004F29F6"/>
    <w:rsid w:val="004F2EA1"/>
    <w:rsid w:val="00502BDA"/>
    <w:rsid w:val="00506A3D"/>
    <w:rsid w:val="00510604"/>
    <w:rsid w:val="00515E9D"/>
    <w:rsid w:val="005175B6"/>
    <w:rsid w:val="00531635"/>
    <w:rsid w:val="0054293B"/>
    <w:rsid w:val="005435D9"/>
    <w:rsid w:val="0055012B"/>
    <w:rsid w:val="00553D50"/>
    <w:rsid w:val="005542F9"/>
    <w:rsid w:val="00562F10"/>
    <w:rsid w:val="00564DFF"/>
    <w:rsid w:val="00566076"/>
    <w:rsid w:val="00567E34"/>
    <w:rsid w:val="00571F01"/>
    <w:rsid w:val="00572243"/>
    <w:rsid w:val="00573350"/>
    <w:rsid w:val="00574153"/>
    <w:rsid w:val="005753BE"/>
    <w:rsid w:val="00576EF9"/>
    <w:rsid w:val="005817BB"/>
    <w:rsid w:val="00583843"/>
    <w:rsid w:val="005849E4"/>
    <w:rsid w:val="005862D4"/>
    <w:rsid w:val="00586FF2"/>
    <w:rsid w:val="00596B74"/>
    <w:rsid w:val="005A01F6"/>
    <w:rsid w:val="005A7034"/>
    <w:rsid w:val="005A7A8C"/>
    <w:rsid w:val="005B480F"/>
    <w:rsid w:val="005B7A00"/>
    <w:rsid w:val="005C29B3"/>
    <w:rsid w:val="005D48AD"/>
    <w:rsid w:val="005D57C6"/>
    <w:rsid w:val="005D5EF4"/>
    <w:rsid w:val="005D6220"/>
    <w:rsid w:val="005E0C46"/>
    <w:rsid w:val="005E335E"/>
    <w:rsid w:val="005E4597"/>
    <w:rsid w:val="005E4C13"/>
    <w:rsid w:val="005E5645"/>
    <w:rsid w:val="005E6B1E"/>
    <w:rsid w:val="005F3F2C"/>
    <w:rsid w:val="005F5848"/>
    <w:rsid w:val="005F6AF4"/>
    <w:rsid w:val="00600309"/>
    <w:rsid w:val="006035BC"/>
    <w:rsid w:val="00605933"/>
    <w:rsid w:val="00605B14"/>
    <w:rsid w:val="006118B4"/>
    <w:rsid w:val="006148FE"/>
    <w:rsid w:val="00614CD5"/>
    <w:rsid w:val="00620C2A"/>
    <w:rsid w:val="00623642"/>
    <w:rsid w:val="006276EE"/>
    <w:rsid w:val="00627BD3"/>
    <w:rsid w:val="0063024F"/>
    <w:rsid w:val="006335BE"/>
    <w:rsid w:val="006347F6"/>
    <w:rsid w:val="00635D16"/>
    <w:rsid w:val="00646623"/>
    <w:rsid w:val="00653414"/>
    <w:rsid w:val="00667D4F"/>
    <w:rsid w:val="00667E1A"/>
    <w:rsid w:val="0067063E"/>
    <w:rsid w:val="00672784"/>
    <w:rsid w:val="006745FB"/>
    <w:rsid w:val="00674A01"/>
    <w:rsid w:val="0067621A"/>
    <w:rsid w:val="00683252"/>
    <w:rsid w:val="006839BA"/>
    <w:rsid w:val="0068406D"/>
    <w:rsid w:val="00686D65"/>
    <w:rsid w:val="006A36BF"/>
    <w:rsid w:val="006A5113"/>
    <w:rsid w:val="006A5127"/>
    <w:rsid w:val="006A5E2E"/>
    <w:rsid w:val="006B080D"/>
    <w:rsid w:val="006B1258"/>
    <w:rsid w:val="006B6EDC"/>
    <w:rsid w:val="006C1E33"/>
    <w:rsid w:val="006C3605"/>
    <w:rsid w:val="006C58CD"/>
    <w:rsid w:val="006C605F"/>
    <w:rsid w:val="006D2643"/>
    <w:rsid w:val="006D29F4"/>
    <w:rsid w:val="006D4682"/>
    <w:rsid w:val="006E6E92"/>
    <w:rsid w:val="006E7771"/>
    <w:rsid w:val="006E78FF"/>
    <w:rsid w:val="007004D4"/>
    <w:rsid w:val="007006A7"/>
    <w:rsid w:val="00700C96"/>
    <w:rsid w:val="00706AC6"/>
    <w:rsid w:val="0070740A"/>
    <w:rsid w:val="00720558"/>
    <w:rsid w:val="0072081A"/>
    <w:rsid w:val="00724052"/>
    <w:rsid w:val="0072558F"/>
    <w:rsid w:val="007255E6"/>
    <w:rsid w:val="00734AF1"/>
    <w:rsid w:val="00740764"/>
    <w:rsid w:val="00742A4E"/>
    <w:rsid w:val="00747E3E"/>
    <w:rsid w:val="00751057"/>
    <w:rsid w:val="00755801"/>
    <w:rsid w:val="00761647"/>
    <w:rsid w:val="0076281B"/>
    <w:rsid w:val="00765464"/>
    <w:rsid w:val="00767D95"/>
    <w:rsid w:val="0077321F"/>
    <w:rsid w:val="007814EB"/>
    <w:rsid w:val="00790AD0"/>
    <w:rsid w:val="007926DF"/>
    <w:rsid w:val="00797769"/>
    <w:rsid w:val="007A03E5"/>
    <w:rsid w:val="007A13E4"/>
    <w:rsid w:val="007A597D"/>
    <w:rsid w:val="007A5BBF"/>
    <w:rsid w:val="007A5CF7"/>
    <w:rsid w:val="007A6B03"/>
    <w:rsid w:val="007A7739"/>
    <w:rsid w:val="007B0EBB"/>
    <w:rsid w:val="007B7BEB"/>
    <w:rsid w:val="007E3BF9"/>
    <w:rsid w:val="007E460F"/>
    <w:rsid w:val="007F24C9"/>
    <w:rsid w:val="007F45F8"/>
    <w:rsid w:val="007F5061"/>
    <w:rsid w:val="007F6546"/>
    <w:rsid w:val="008027F5"/>
    <w:rsid w:val="0080634A"/>
    <w:rsid w:val="008077F7"/>
    <w:rsid w:val="00814894"/>
    <w:rsid w:val="00817D27"/>
    <w:rsid w:val="008231ED"/>
    <w:rsid w:val="00823B88"/>
    <w:rsid w:val="00824717"/>
    <w:rsid w:val="00825F34"/>
    <w:rsid w:val="00830FA5"/>
    <w:rsid w:val="00831004"/>
    <w:rsid w:val="00833EAC"/>
    <w:rsid w:val="00837E59"/>
    <w:rsid w:val="0084502C"/>
    <w:rsid w:val="008503F3"/>
    <w:rsid w:val="00851944"/>
    <w:rsid w:val="00854B94"/>
    <w:rsid w:val="008614B9"/>
    <w:rsid w:val="00861726"/>
    <w:rsid w:val="00862696"/>
    <w:rsid w:val="008635A6"/>
    <w:rsid w:val="00863D98"/>
    <w:rsid w:val="00863FFE"/>
    <w:rsid w:val="00870629"/>
    <w:rsid w:val="00873199"/>
    <w:rsid w:val="00874F16"/>
    <w:rsid w:val="008777F0"/>
    <w:rsid w:val="00877D1E"/>
    <w:rsid w:val="00881549"/>
    <w:rsid w:val="00884C91"/>
    <w:rsid w:val="008858FC"/>
    <w:rsid w:val="0088705A"/>
    <w:rsid w:val="00887918"/>
    <w:rsid w:val="008910B0"/>
    <w:rsid w:val="00892D97"/>
    <w:rsid w:val="008945A5"/>
    <w:rsid w:val="008964EF"/>
    <w:rsid w:val="00897436"/>
    <w:rsid w:val="008A333E"/>
    <w:rsid w:val="008A7428"/>
    <w:rsid w:val="008B0631"/>
    <w:rsid w:val="008B75C9"/>
    <w:rsid w:val="008C021A"/>
    <w:rsid w:val="008C07D8"/>
    <w:rsid w:val="008C50FF"/>
    <w:rsid w:val="008C52F6"/>
    <w:rsid w:val="008D418D"/>
    <w:rsid w:val="008D50D1"/>
    <w:rsid w:val="008D59C0"/>
    <w:rsid w:val="008E49F7"/>
    <w:rsid w:val="008E4E56"/>
    <w:rsid w:val="008F0A2A"/>
    <w:rsid w:val="008F0E7D"/>
    <w:rsid w:val="008F1B5B"/>
    <w:rsid w:val="00902E6D"/>
    <w:rsid w:val="009034B9"/>
    <w:rsid w:val="009043CC"/>
    <w:rsid w:val="00910098"/>
    <w:rsid w:val="00911E83"/>
    <w:rsid w:val="00912CBF"/>
    <w:rsid w:val="00914A8D"/>
    <w:rsid w:val="00916F89"/>
    <w:rsid w:val="009207A7"/>
    <w:rsid w:val="00921974"/>
    <w:rsid w:val="00922E3A"/>
    <w:rsid w:val="00941472"/>
    <w:rsid w:val="00941CDE"/>
    <w:rsid w:val="00944EBD"/>
    <w:rsid w:val="00950115"/>
    <w:rsid w:val="00951641"/>
    <w:rsid w:val="00951987"/>
    <w:rsid w:val="00952E5A"/>
    <w:rsid w:val="00953DAF"/>
    <w:rsid w:val="009550FA"/>
    <w:rsid w:val="00963D7E"/>
    <w:rsid w:val="00971016"/>
    <w:rsid w:val="00972923"/>
    <w:rsid w:val="009754F8"/>
    <w:rsid w:val="00983D46"/>
    <w:rsid w:val="00996B19"/>
    <w:rsid w:val="009A0FC9"/>
    <w:rsid w:val="009A1F38"/>
    <w:rsid w:val="009A6535"/>
    <w:rsid w:val="009B01F7"/>
    <w:rsid w:val="009B15ED"/>
    <w:rsid w:val="009B53F0"/>
    <w:rsid w:val="009C0ECB"/>
    <w:rsid w:val="009C19EE"/>
    <w:rsid w:val="009C3025"/>
    <w:rsid w:val="009C35E6"/>
    <w:rsid w:val="009C5E53"/>
    <w:rsid w:val="009D0C96"/>
    <w:rsid w:val="009D2F70"/>
    <w:rsid w:val="009D7893"/>
    <w:rsid w:val="009E1720"/>
    <w:rsid w:val="009E36BF"/>
    <w:rsid w:val="009E41D8"/>
    <w:rsid w:val="009E7375"/>
    <w:rsid w:val="009F19F7"/>
    <w:rsid w:val="009F3DD2"/>
    <w:rsid w:val="009F738F"/>
    <w:rsid w:val="00A047D4"/>
    <w:rsid w:val="00A04C46"/>
    <w:rsid w:val="00A064AE"/>
    <w:rsid w:val="00A07B0A"/>
    <w:rsid w:val="00A11390"/>
    <w:rsid w:val="00A11675"/>
    <w:rsid w:val="00A1676C"/>
    <w:rsid w:val="00A17ED6"/>
    <w:rsid w:val="00A204EF"/>
    <w:rsid w:val="00A23FA9"/>
    <w:rsid w:val="00A247A1"/>
    <w:rsid w:val="00A27998"/>
    <w:rsid w:val="00A37853"/>
    <w:rsid w:val="00A37C38"/>
    <w:rsid w:val="00A43886"/>
    <w:rsid w:val="00A44506"/>
    <w:rsid w:val="00A4548E"/>
    <w:rsid w:val="00A478D3"/>
    <w:rsid w:val="00A555D1"/>
    <w:rsid w:val="00A56865"/>
    <w:rsid w:val="00A57BE6"/>
    <w:rsid w:val="00A61ADB"/>
    <w:rsid w:val="00A62936"/>
    <w:rsid w:val="00A639F0"/>
    <w:rsid w:val="00A65E0E"/>
    <w:rsid w:val="00A664F0"/>
    <w:rsid w:val="00A67D50"/>
    <w:rsid w:val="00A70770"/>
    <w:rsid w:val="00A74053"/>
    <w:rsid w:val="00A74D82"/>
    <w:rsid w:val="00A74F83"/>
    <w:rsid w:val="00A75C61"/>
    <w:rsid w:val="00A82715"/>
    <w:rsid w:val="00A835FA"/>
    <w:rsid w:val="00A854FE"/>
    <w:rsid w:val="00A86552"/>
    <w:rsid w:val="00A87BF9"/>
    <w:rsid w:val="00A96F28"/>
    <w:rsid w:val="00A97311"/>
    <w:rsid w:val="00A97661"/>
    <w:rsid w:val="00AA0922"/>
    <w:rsid w:val="00AA575A"/>
    <w:rsid w:val="00AA7358"/>
    <w:rsid w:val="00AA74C4"/>
    <w:rsid w:val="00AB2467"/>
    <w:rsid w:val="00AB268E"/>
    <w:rsid w:val="00AB3DA1"/>
    <w:rsid w:val="00AB4AEE"/>
    <w:rsid w:val="00AC09DA"/>
    <w:rsid w:val="00AC1FF4"/>
    <w:rsid w:val="00AD176F"/>
    <w:rsid w:val="00AD625F"/>
    <w:rsid w:val="00AD78E7"/>
    <w:rsid w:val="00AE0E19"/>
    <w:rsid w:val="00AE2061"/>
    <w:rsid w:val="00AE4903"/>
    <w:rsid w:val="00AE4FE2"/>
    <w:rsid w:val="00AE5BDB"/>
    <w:rsid w:val="00AE6E86"/>
    <w:rsid w:val="00AF274D"/>
    <w:rsid w:val="00AF4D3C"/>
    <w:rsid w:val="00AF647F"/>
    <w:rsid w:val="00AF77E1"/>
    <w:rsid w:val="00B00422"/>
    <w:rsid w:val="00B036AA"/>
    <w:rsid w:val="00B04E9C"/>
    <w:rsid w:val="00B07DBD"/>
    <w:rsid w:val="00B13C6B"/>
    <w:rsid w:val="00B14D7E"/>
    <w:rsid w:val="00B172EB"/>
    <w:rsid w:val="00B216A9"/>
    <w:rsid w:val="00B2243C"/>
    <w:rsid w:val="00B27609"/>
    <w:rsid w:val="00B31CE6"/>
    <w:rsid w:val="00B35337"/>
    <w:rsid w:val="00B40D82"/>
    <w:rsid w:val="00B425F3"/>
    <w:rsid w:val="00B454D4"/>
    <w:rsid w:val="00B458D6"/>
    <w:rsid w:val="00B47260"/>
    <w:rsid w:val="00B53EE8"/>
    <w:rsid w:val="00B54A3F"/>
    <w:rsid w:val="00B615E5"/>
    <w:rsid w:val="00B63B7E"/>
    <w:rsid w:val="00B665C6"/>
    <w:rsid w:val="00B716F0"/>
    <w:rsid w:val="00B71B9C"/>
    <w:rsid w:val="00B72CF4"/>
    <w:rsid w:val="00B74D3B"/>
    <w:rsid w:val="00B75853"/>
    <w:rsid w:val="00B7597D"/>
    <w:rsid w:val="00B75EE9"/>
    <w:rsid w:val="00B779D7"/>
    <w:rsid w:val="00B82D84"/>
    <w:rsid w:val="00B84733"/>
    <w:rsid w:val="00B85883"/>
    <w:rsid w:val="00B8771D"/>
    <w:rsid w:val="00B87CB7"/>
    <w:rsid w:val="00B9192A"/>
    <w:rsid w:val="00B91F35"/>
    <w:rsid w:val="00B92CEE"/>
    <w:rsid w:val="00B9499C"/>
    <w:rsid w:val="00B94A0D"/>
    <w:rsid w:val="00BA09FC"/>
    <w:rsid w:val="00BA1168"/>
    <w:rsid w:val="00BA2709"/>
    <w:rsid w:val="00BA744A"/>
    <w:rsid w:val="00BB147D"/>
    <w:rsid w:val="00BB37F1"/>
    <w:rsid w:val="00BB38EB"/>
    <w:rsid w:val="00BB3E8F"/>
    <w:rsid w:val="00BC679F"/>
    <w:rsid w:val="00BC67F0"/>
    <w:rsid w:val="00BD0F72"/>
    <w:rsid w:val="00BD37C4"/>
    <w:rsid w:val="00BD389D"/>
    <w:rsid w:val="00BD4319"/>
    <w:rsid w:val="00BD5A10"/>
    <w:rsid w:val="00BD741E"/>
    <w:rsid w:val="00BE0ADB"/>
    <w:rsid w:val="00BE0D11"/>
    <w:rsid w:val="00BE23E1"/>
    <w:rsid w:val="00BE291D"/>
    <w:rsid w:val="00BE2BD2"/>
    <w:rsid w:val="00BE5F80"/>
    <w:rsid w:val="00BE64CA"/>
    <w:rsid w:val="00BE68DE"/>
    <w:rsid w:val="00BF4925"/>
    <w:rsid w:val="00BF66C4"/>
    <w:rsid w:val="00C04A77"/>
    <w:rsid w:val="00C0642B"/>
    <w:rsid w:val="00C12DE4"/>
    <w:rsid w:val="00C176B0"/>
    <w:rsid w:val="00C21BDB"/>
    <w:rsid w:val="00C24BF3"/>
    <w:rsid w:val="00C25AA1"/>
    <w:rsid w:val="00C3082C"/>
    <w:rsid w:val="00C3193B"/>
    <w:rsid w:val="00C31986"/>
    <w:rsid w:val="00C32618"/>
    <w:rsid w:val="00C33681"/>
    <w:rsid w:val="00C34324"/>
    <w:rsid w:val="00C42619"/>
    <w:rsid w:val="00C430EA"/>
    <w:rsid w:val="00C47240"/>
    <w:rsid w:val="00C563A6"/>
    <w:rsid w:val="00C579E4"/>
    <w:rsid w:val="00C6166E"/>
    <w:rsid w:val="00C624FF"/>
    <w:rsid w:val="00C65DCD"/>
    <w:rsid w:val="00C66109"/>
    <w:rsid w:val="00C70583"/>
    <w:rsid w:val="00C716C2"/>
    <w:rsid w:val="00C73CCE"/>
    <w:rsid w:val="00C74008"/>
    <w:rsid w:val="00C7420B"/>
    <w:rsid w:val="00C8116D"/>
    <w:rsid w:val="00C851D3"/>
    <w:rsid w:val="00C90F36"/>
    <w:rsid w:val="00C91C86"/>
    <w:rsid w:val="00C935E7"/>
    <w:rsid w:val="00C9459F"/>
    <w:rsid w:val="00C96502"/>
    <w:rsid w:val="00CA2A46"/>
    <w:rsid w:val="00CA7827"/>
    <w:rsid w:val="00CB3DBD"/>
    <w:rsid w:val="00CB5DD1"/>
    <w:rsid w:val="00CB6C69"/>
    <w:rsid w:val="00CC214F"/>
    <w:rsid w:val="00CC44FE"/>
    <w:rsid w:val="00CC53F9"/>
    <w:rsid w:val="00CC606E"/>
    <w:rsid w:val="00CD1B5A"/>
    <w:rsid w:val="00CD2042"/>
    <w:rsid w:val="00CD570D"/>
    <w:rsid w:val="00CE47DE"/>
    <w:rsid w:val="00CE4A0B"/>
    <w:rsid w:val="00CE61ED"/>
    <w:rsid w:val="00CE7190"/>
    <w:rsid w:val="00CF2D39"/>
    <w:rsid w:val="00CF62DB"/>
    <w:rsid w:val="00CF75C2"/>
    <w:rsid w:val="00D011C7"/>
    <w:rsid w:val="00D01706"/>
    <w:rsid w:val="00D020DC"/>
    <w:rsid w:val="00D020E9"/>
    <w:rsid w:val="00D02549"/>
    <w:rsid w:val="00D079B8"/>
    <w:rsid w:val="00D13D42"/>
    <w:rsid w:val="00D2551F"/>
    <w:rsid w:val="00D273BC"/>
    <w:rsid w:val="00D31067"/>
    <w:rsid w:val="00D33121"/>
    <w:rsid w:val="00D34B25"/>
    <w:rsid w:val="00D34F34"/>
    <w:rsid w:val="00D35DD3"/>
    <w:rsid w:val="00D40AB7"/>
    <w:rsid w:val="00D4425E"/>
    <w:rsid w:val="00D45A2C"/>
    <w:rsid w:val="00D46EEA"/>
    <w:rsid w:val="00D5199F"/>
    <w:rsid w:val="00D558F9"/>
    <w:rsid w:val="00D55DEC"/>
    <w:rsid w:val="00D566E1"/>
    <w:rsid w:val="00D56BE8"/>
    <w:rsid w:val="00D574F6"/>
    <w:rsid w:val="00D6281E"/>
    <w:rsid w:val="00D63F7F"/>
    <w:rsid w:val="00D64E94"/>
    <w:rsid w:val="00D650AB"/>
    <w:rsid w:val="00D72760"/>
    <w:rsid w:val="00D750D5"/>
    <w:rsid w:val="00D806CD"/>
    <w:rsid w:val="00D9190D"/>
    <w:rsid w:val="00D936B7"/>
    <w:rsid w:val="00D94647"/>
    <w:rsid w:val="00DA4752"/>
    <w:rsid w:val="00DA5282"/>
    <w:rsid w:val="00DA7ADF"/>
    <w:rsid w:val="00DB115D"/>
    <w:rsid w:val="00DB2C81"/>
    <w:rsid w:val="00DB2CF6"/>
    <w:rsid w:val="00DB30E3"/>
    <w:rsid w:val="00DC100A"/>
    <w:rsid w:val="00DC1DF0"/>
    <w:rsid w:val="00DC3046"/>
    <w:rsid w:val="00DD136D"/>
    <w:rsid w:val="00DD4C28"/>
    <w:rsid w:val="00DD72CF"/>
    <w:rsid w:val="00DE0DD2"/>
    <w:rsid w:val="00DE30FD"/>
    <w:rsid w:val="00DE4C3E"/>
    <w:rsid w:val="00DF7FA6"/>
    <w:rsid w:val="00E04AA0"/>
    <w:rsid w:val="00E11D8B"/>
    <w:rsid w:val="00E13510"/>
    <w:rsid w:val="00E178B3"/>
    <w:rsid w:val="00E208C7"/>
    <w:rsid w:val="00E2673B"/>
    <w:rsid w:val="00E33658"/>
    <w:rsid w:val="00E33770"/>
    <w:rsid w:val="00E37275"/>
    <w:rsid w:val="00E417A0"/>
    <w:rsid w:val="00E4319F"/>
    <w:rsid w:val="00E439B6"/>
    <w:rsid w:val="00E44C8E"/>
    <w:rsid w:val="00E46527"/>
    <w:rsid w:val="00E50EC1"/>
    <w:rsid w:val="00E526E8"/>
    <w:rsid w:val="00E6105A"/>
    <w:rsid w:val="00E614A6"/>
    <w:rsid w:val="00E62C95"/>
    <w:rsid w:val="00E67C57"/>
    <w:rsid w:val="00E74EC2"/>
    <w:rsid w:val="00E80B19"/>
    <w:rsid w:val="00E87287"/>
    <w:rsid w:val="00E90DFB"/>
    <w:rsid w:val="00E9170C"/>
    <w:rsid w:val="00E92ADE"/>
    <w:rsid w:val="00E97FC3"/>
    <w:rsid w:val="00EA19A0"/>
    <w:rsid w:val="00EA1F2F"/>
    <w:rsid w:val="00EA252B"/>
    <w:rsid w:val="00EB6D1A"/>
    <w:rsid w:val="00EC00B7"/>
    <w:rsid w:val="00EC20E2"/>
    <w:rsid w:val="00EC25CC"/>
    <w:rsid w:val="00EC3FA0"/>
    <w:rsid w:val="00EC531C"/>
    <w:rsid w:val="00EC5E08"/>
    <w:rsid w:val="00EC71BA"/>
    <w:rsid w:val="00ED3068"/>
    <w:rsid w:val="00ED3F9D"/>
    <w:rsid w:val="00ED61AF"/>
    <w:rsid w:val="00EE09BA"/>
    <w:rsid w:val="00EE22E0"/>
    <w:rsid w:val="00EE3534"/>
    <w:rsid w:val="00EF50BC"/>
    <w:rsid w:val="00EF6B57"/>
    <w:rsid w:val="00F077F3"/>
    <w:rsid w:val="00F079A8"/>
    <w:rsid w:val="00F179DB"/>
    <w:rsid w:val="00F17CCA"/>
    <w:rsid w:val="00F221FB"/>
    <w:rsid w:val="00F2443F"/>
    <w:rsid w:val="00F26C42"/>
    <w:rsid w:val="00F26FA9"/>
    <w:rsid w:val="00F3014D"/>
    <w:rsid w:val="00F33077"/>
    <w:rsid w:val="00F400BC"/>
    <w:rsid w:val="00F436A1"/>
    <w:rsid w:val="00F46AAC"/>
    <w:rsid w:val="00F53C66"/>
    <w:rsid w:val="00F56460"/>
    <w:rsid w:val="00F5654D"/>
    <w:rsid w:val="00F56C2F"/>
    <w:rsid w:val="00F62629"/>
    <w:rsid w:val="00F65CBF"/>
    <w:rsid w:val="00F80264"/>
    <w:rsid w:val="00F819F6"/>
    <w:rsid w:val="00F82510"/>
    <w:rsid w:val="00F8371E"/>
    <w:rsid w:val="00F8428C"/>
    <w:rsid w:val="00F871AE"/>
    <w:rsid w:val="00F91A0A"/>
    <w:rsid w:val="00F92221"/>
    <w:rsid w:val="00F94F60"/>
    <w:rsid w:val="00F96B0C"/>
    <w:rsid w:val="00F972F7"/>
    <w:rsid w:val="00FA0845"/>
    <w:rsid w:val="00FA5874"/>
    <w:rsid w:val="00FA5E3C"/>
    <w:rsid w:val="00FA720C"/>
    <w:rsid w:val="00FB19E8"/>
    <w:rsid w:val="00FB4471"/>
    <w:rsid w:val="00FB691D"/>
    <w:rsid w:val="00FC1570"/>
    <w:rsid w:val="00FC2BE3"/>
    <w:rsid w:val="00FC651C"/>
    <w:rsid w:val="00FC778D"/>
    <w:rsid w:val="00FD5C29"/>
    <w:rsid w:val="00FE31FF"/>
    <w:rsid w:val="00FE3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F95E0"/>
  <w15:chartTrackingRefBased/>
  <w15:docId w15:val="{59F22ADC-E00B-468B-A427-7985B0A6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F9D"/>
    <w:pPr>
      <w:spacing w:after="0" w:line="240" w:lineRule="auto"/>
    </w:pPr>
    <w:rPr>
      <w:rFonts w:ascii="Times New Roman" w:eastAsia="Times New Roman" w:hAnsi="Times New Roman" w:cs="Times New Roman"/>
      <w:sz w:val="24"/>
      <w:szCs w:val="24"/>
      <w:lang w:val="ro-RO" w:eastAsia="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1,Scriptoria bullet points,Bullets,List Paragraph (numbered (a)),Numbered Paragraph,Main numbered paragraph,Akapit z listą BS,Lettre d'introduction,List Paragraph11,Bullet Points,Liste Paragraf,Listenabsatz1,Llista Nivell1"/>
    <w:basedOn w:val="a"/>
    <w:link w:val="a4"/>
    <w:uiPriority w:val="99"/>
    <w:qFormat/>
    <w:rsid w:val="00ED3F9D"/>
    <w:pPr>
      <w:ind w:left="720"/>
    </w:pPr>
  </w:style>
  <w:style w:type="paragraph" w:customStyle="1" w:styleId="Style1">
    <w:name w:val="Style1"/>
    <w:basedOn w:val="a"/>
    <w:uiPriority w:val="99"/>
    <w:rsid w:val="00ED3F9D"/>
    <w:pPr>
      <w:widowControl w:val="0"/>
      <w:autoSpaceDE w:val="0"/>
      <w:autoSpaceDN w:val="0"/>
      <w:adjustRightInd w:val="0"/>
      <w:spacing w:line="377" w:lineRule="exact"/>
      <w:ind w:hanging="281"/>
    </w:pPr>
    <w:rPr>
      <w:rFonts w:eastAsiaTheme="minorEastAsia"/>
      <w:lang w:val="ru-RU" w:eastAsia="ru-RU"/>
    </w:rPr>
  </w:style>
  <w:style w:type="paragraph" w:customStyle="1" w:styleId="Style2">
    <w:name w:val="Style2"/>
    <w:basedOn w:val="a"/>
    <w:uiPriority w:val="99"/>
    <w:rsid w:val="00ED3F9D"/>
    <w:pPr>
      <w:widowControl w:val="0"/>
      <w:autoSpaceDE w:val="0"/>
      <w:autoSpaceDN w:val="0"/>
      <w:adjustRightInd w:val="0"/>
      <w:spacing w:line="370" w:lineRule="exact"/>
      <w:jc w:val="center"/>
    </w:pPr>
    <w:rPr>
      <w:rFonts w:eastAsiaTheme="minorEastAsia"/>
      <w:lang w:val="ru-RU" w:eastAsia="ru-RU"/>
    </w:rPr>
  </w:style>
  <w:style w:type="character" w:customStyle="1" w:styleId="FontStyle11">
    <w:name w:val="Font Style11"/>
    <w:basedOn w:val="a0"/>
    <w:uiPriority w:val="99"/>
    <w:rsid w:val="00ED3F9D"/>
    <w:rPr>
      <w:rFonts w:ascii="Times New Roman" w:hAnsi="Times New Roman" w:cs="Times New Roman"/>
      <w:b/>
      <w:bCs/>
      <w:sz w:val="26"/>
      <w:szCs w:val="26"/>
    </w:rPr>
  </w:style>
  <w:style w:type="paragraph" w:customStyle="1" w:styleId="Style3">
    <w:name w:val="Style3"/>
    <w:basedOn w:val="a"/>
    <w:uiPriority w:val="99"/>
    <w:rsid w:val="00ED3F9D"/>
    <w:pPr>
      <w:widowControl w:val="0"/>
      <w:autoSpaceDE w:val="0"/>
      <w:autoSpaceDN w:val="0"/>
      <w:adjustRightInd w:val="0"/>
    </w:pPr>
    <w:rPr>
      <w:rFonts w:eastAsiaTheme="minorEastAsia"/>
      <w:lang w:val="ru-RU" w:eastAsia="ru-RU"/>
    </w:rPr>
  </w:style>
  <w:style w:type="character" w:customStyle="1" w:styleId="FontStyle12">
    <w:name w:val="Font Style12"/>
    <w:basedOn w:val="a0"/>
    <w:uiPriority w:val="99"/>
    <w:rsid w:val="00ED3F9D"/>
    <w:rPr>
      <w:rFonts w:ascii="Times New Roman" w:hAnsi="Times New Roman" w:cs="Times New Roman"/>
      <w:sz w:val="26"/>
      <w:szCs w:val="26"/>
    </w:rPr>
  </w:style>
  <w:style w:type="paragraph" w:styleId="a5">
    <w:name w:val="No Spacing"/>
    <w:uiPriority w:val="1"/>
    <w:qFormat/>
    <w:rsid w:val="00FE3CF4"/>
    <w:pPr>
      <w:spacing w:after="0" w:line="240" w:lineRule="auto"/>
    </w:pPr>
    <w:rPr>
      <w:rFonts w:ascii="Calibri" w:eastAsia="Calibri" w:hAnsi="Calibri" w:cs="Times New Roman"/>
      <w:lang w:val="ro-RO"/>
    </w:rPr>
  </w:style>
  <w:style w:type="paragraph" w:styleId="a6">
    <w:name w:val="Balloon Text"/>
    <w:basedOn w:val="a"/>
    <w:link w:val="a7"/>
    <w:uiPriority w:val="99"/>
    <w:semiHidden/>
    <w:unhideWhenUsed/>
    <w:rsid w:val="00DC3046"/>
    <w:rPr>
      <w:rFonts w:ascii="Segoe UI" w:hAnsi="Segoe UI" w:cs="Segoe UI"/>
      <w:sz w:val="18"/>
      <w:szCs w:val="18"/>
    </w:rPr>
  </w:style>
  <w:style w:type="character" w:customStyle="1" w:styleId="a7">
    <w:name w:val="Текст выноски Знак"/>
    <w:basedOn w:val="a0"/>
    <w:link w:val="a6"/>
    <w:uiPriority w:val="99"/>
    <w:semiHidden/>
    <w:rsid w:val="00DC3046"/>
    <w:rPr>
      <w:rFonts w:ascii="Segoe UI" w:eastAsia="Times New Roman" w:hAnsi="Segoe UI" w:cs="Segoe UI"/>
      <w:sz w:val="18"/>
      <w:szCs w:val="18"/>
      <w:lang w:val="ro-RO" w:eastAsia="ro-RO"/>
    </w:rPr>
  </w:style>
  <w:style w:type="paragraph" w:styleId="a8">
    <w:name w:val="header"/>
    <w:basedOn w:val="a"/>
    <w:link w:val="a9"/>
    <w:uiPriority w:val="99"/>
    <w:unhideWhenUsed/>
    <w:rsid w:val="00892D97"/>
    <w:pPr>
      <w:tabs>
        <w:tab w:val="center" w:pos="4677"/>
        <w:tab w:val="right" w:pos="9355"/>
      </w:tabs>
    </w:pPr>
  </w:style>
  <w:style w:type="character" w:customStyle="1" w:styleId="a9">
    <w:name w:val="Верхний колонтитул Знак"/>
    <w:basedOn w:val="a0"/>
    <w:link w:val="a8"/>
    <w:uiPriority w:val="99"/>
    <w:rsid w:val="00892D97"/>
    <w:rPr>
      <w:rFonts w:ascii="Times New Roman" w:eastAsia="Times New Roman" w:hAnsi="Times New Roman" w:cs="Times New Roman"/>
      <w:sz w:val="24"/>
      <w:szCs w:val="24"/>
      <w:lang w:val="ro-RO" w:eastAsia="ro-RO"/>
    </w:rPr>
  </w:style>
  <w:style w:type="paragraph" w:styleId="aa">
    <w:name w:val="footer"/>
    <w:basedOn w:val="a"/>
    <w:link w:val="ab"/>
    <w:uiPriority w:val="99"/>
    <w:unhideWhenUsed/>
    <w:rsid w:val="00892D97"/>
    <w:pPr>
      <w:tabs>
        <w:tab w:val="center" w:pos="4677"/>
        <w:tab w:val="right" w:pos="9355"/>
      </w:tabs>
    </w:pPr>
  </w:style>
  <w:style w:type="character" w:customStyle="1" w:styleId="ab">
    <w:name w:val="Нижний колонтитул Знак"/>
    <w:basedOn w:val="a0"/>
    <w:link w:val="aa"/>
    <w:uiPriority w:val="99"/>
    <w:rsid w:val="00892D97"/>
    <w:rPr>
      <w:rFonts w:ascii="Times New Roman" w:eastAsia="Times New Roman" w:hAnsi="Times New Roman" w:cs="Times New Roman"/>
      <w:sz w:val="24"/>
      <w:szCs w:val="24"/>
      <w:lang w:val="ro-RO" w:eastAsia="ro-RO"/>
    </w:rPr>
  </w:style>
  <w:style w:type="character" w:customStyle="1" w:styleId="a4">
    <w:name w:val="Абзац списка Знак"/>
    <w:aliases w:val="List Paragraph 1 Знак,Scriptoria bullet points Знак,Bullets Знак,List Paragraph (numbered (a)) Знак,Numbered Paragraph Знак,Main numbered paragraph Знак,Akapit z listą BS Знак,Lettre d'introduction Знак,List Paragraph11 Знак"/>
    <w:link w:val="a3"/>
    <w:uiPriority w:val="34"/>
    <w:locked/>
    <w:rsid w:val="00D6281E"/>
    <w:rPr>
      <w:rFonts w:ascii="Times New Roman" w:eastAsia="Times New Roman" w:hAnsi="Times New Roman" w:cs="Times New Roman"/>
      <w:sz w:val="24"/>
      <w:szCs w:val="24"/>
      <w:lang w:val="ro-RO" w:eastAsia="ro-RO"/>
    </w:rPr>
  </w:style>
  <w:style w:type="character" w:customStyle="1" w:styleId="FontStyle19">
    <w:name w:val="Font Style19"/>
    <w:basedOn w:val="a0"/>
    <w:rsid w:val="0016388E"/>
    <w:rPr>
      <w:rFonts w:ascii="Times New Roman" w:hAnsi="Times New Roman" w:cs="Times New Roman" w:hint="default"/>
      <w:sz w:val="22"/>
      <w:szCs w:val="22"/>
    </w:rPr>
  </w:style>
  <w:style w:type="paragraph" w:customStyle="1" w:styleId="Default">
    <w:name w:val="Default"/>
    <w:rsid w:val="00837E59"/>
    <w:pPr>
      <w:autoSpaceDE w:val="0"/>
      <w:autoSpaceDN w:val="0"/>
      <w:adjustRightInd w:val="0"/>
      <w:spacing w:after="0" w:line="240" w:lineRule="auto"/>
    </w:pPr>
    <w:rPr>
      <w:rFonts w:ascii="Calibri" w:hAnsi="Calibri" w:cs="Calibri"/>
      <w:color w:val="000000"/>
      <w:sz w:val="24"/>
      <w:szCs w:val="24"/>
      <w:lang w:val="ro-RO"/>
    </w:rPr>
  </w:style>
  <w:style w:type="table" w:styleId="ac">
    <w:name w:val="Table Grid"/>
    <w:basedOn w:val="a1"/>
    <w:rsid w:val="00B71B9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9B15ED"/>
    <w:pPr>
      <w:spacing w:after="0" w:line="240" w:lineRule="auto"/>
    </w:pPr>
    <w:rPr>
      <w:rFonts w:ascii="Times New Roman"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7321F"/>
    <w:rPr>
      <w:sz w:val="16"/>
      <w:szCs w:val="16"/>
    </w:rPr>
  </w:style>
  <w:style w:type="paragraph" w:styleId="ae">
    <w:name w:val="annotation text"/>
    <w:basedOn w:val="a"/>
    <w:link w:val="af"/>
    <w:uiPriority w:val="99"/>
    <w:semiHidden/>
    <w:unhideWhenUsed/>
    <w:rsid w:val="0077321F"/>
    <w:rPr>
      <w:sz w:val="20"/>
      <w:szCs w:val="20"/>
    </w:rPr>
  </w:style>
  <w:style w:type="character" w:customStyle="1" w:styleId="af">
    <w:name w:val="Текст примечания Знак"/>
    <w:basedOn w:val="a0"/>
    <w:link w:val="ae"/>
    <w:uiPriority w:val="99"/>
    <w:semiHidden/>
    <w:rsid w:val="0077321F"/>
    <w:rPr>
      <w:rFonts w:ascii="Times New Roman" w:eastAsia="Times New Roman" w:hAnsi="Times New Roman" w:cs="Times New Roman"/>
      <w:sz w:val="20"/>
      <w:szCs w:val="20"/>
      <w:lang w:val="ro-RO" w:eastAsia="ro-RO"/>
    </w:rPr>
  </w:style>
  <w:style w:type="paragraph" w:styleId="af0">
    <w:name w:val="annotation subject"/>
    <w:basedOn w:val="ae"/>
    <w:next w:val="ae"/>
    <w:link w:val="af1"/>
    <w:uiPriority w:val="99"/>
    <w:semiHidden/>
    <w:unhideWhenUsed/>
    <w:rsid w:val="0077321F"/>
    <w:rPr>
      <w:b/>
      <w:bCs/>
    </w:rPr>
  </w:style>
  <w:style w:type="character" w:customStyle="1" w:styleId="af1">
    <w:name w:val="Тема примечания Знак"/>
    <w:basedOn w:val="af"/>
    <w:link w:val="af0"/>
    <w:uiPriority w:val="99"/>
    <w:semiHidden/>
    <w:rsid w:val="0077321F"/>
    <w:rPr>
      <w:rFonts w:ascii="Times New Roman" w:eastAsia="Times New Roman" w:hAnsi="Times New Roman" w:cs="Times New Roman"/>
      <w:b/>
      <w:bCs/>
      <w:sz w:val="20"/>
      <w:szCs w:val="20"/>
      <w:lang w:val="ro-RO" w:eastAsia="ro-RO"/>
    </w:rPr>
  </w:style>
  <w:style w:type="character" w:customStyle="1" w:styleId="Bodytext">
    <w:name w:val="Body text_"/>
    <w:basedOn w:val="a0"/>
    <w:link w:val="1"/>
    <w:rsid w:val="00902E6D"/>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Bodytext"/>
    <w:qFormat/>
    <w:rsid w:val="00902E6D"/>
    <w:pPr>
      <w:widowControl w:val="0"/>
      <w:shd w:val="clear" w:color="auto" w:fill="FFFFFF"/>
      <w:spacing w:after="300" w:line="259" w:lineRule="auto"/>
    </w:pPr>
    <w:rPr>
      <w:sz w:val="26"/>
      <w:szCs w:val="26"/>
      <w:lang w:val="ru-RU" w:eastAsia="en-US"/>
    </w:rPr>
  </w:style>
  <w:style w:type="character" w:customStyle="1" w:styleId="FontStyle22">
    <w:name w:val="Font Style22"/>
    <w:uiPriority w:val="99"/>
    <w:rsid w:val="00EE3534"/>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0206">
      <w:bodyDiv w:val="1"/>
      <w:marLeft w:val="0"/>
      <w:marRight w:val="0"/>
      <w:marTop w:val="0"/>
      <w:marBottom w:val="0"/>
      <w:divBdr>
        <w:top w:val="none" w:sz="0" w:space="0" w:color="auto"/>
        <w:left w:val="none" w:sz="0" w:space="0" w:color="auto"/>
        <w:bottom w:val="none" w:sz="0" w:space="0" w:color="auto"/>
        <w:right w:val="none" w:sz="0" w:space="0" w:color="auto"/>
      </w:divBdr>
    </w:div>
    <w:div w:id="54427411">
      <w:bodyDiv w:val="1"/>
      <w:marLeft w:val="0"/>
      <w:marRight w:val="0"/>
      <w:marTop w:val="0"/>
      <w:marBottom w:val="0"/>
      <w:divBdr>
        <w:top w:val="none" w:sz="0" w:space="0" w:color="auto"/>
        <w:left w:val="none" w:sz="0" w:space="0" w:color="auto"/>
        <w:bottom w:val="none" w:sz="0" w:space="0" w:color="auto"/>
        <w:right w:val="none" w:sz="0" w:space="0" w:color="auto"/>
      </w:divBdr>
    </w:div>
    <w:div w:id="74206971">
      <w:bodyDiv w:val="1"/>
      <w:marLeft w:val="0"/>
      <w:marRight w:val="0"/>
      <w:marTop w:val="0"/>
      <w:marBottom w:val="0"/>
      <w:divBdr>
        <w:top w:val="none" w:sz="0" w:space="0" w:color="auto"/>
        <w:left w:val="none" w:sz="0" w:space="0" w:color="auto"/>
        <w:bottom w:val="none" w:sz="0" w:space="0" w:color="auto"/>
        <w:right w:val="none" w:sz="0" w:space="0" w:color="auto"/>
      </w:divBdr>
    </w:div>
    <w:div w:id="105582495">
      <w:bodyDiv w:val="1"/>
      <w:marLeft w:val="0"/>
      <w:marRight w:val="0"/>
      <w:marTop w:val="0"/>
      <w:marBottom w:val="0"/>
      <w:divBdr>
        <w:top w:val="none" w:sz="0" w:space="0" w:color="auto"/>
        <w:left w:val="none" w:sz="0" w:space="0" w:color="auto"/>
        <w:bottom w:val="none" w:sz="0" w:space="0" w:color="auto"/>
        <w:right w:val="none" w:sz="0" w:space="0" w:color="auto"/>
      </w:divBdr>
    </w:div>
    <w:div w:id="133257117">
      <w:bodyDiv w:val="1"/>
      <w:marLeft w:val="0"/>
      <w:marRight w:val="0"/>
      <w:marTop w:val="0"/>
      <w:marBottom w:val="0"/>
      <w:divBdr>
        <w:top w:val="none" w:sz="0" w:space="0" w:color="auto"/>
        <w:left w:val="none" w:sz="0" w:space="0" w:color="auto"/>
        <w:bottom w:val="none" w:sz="0" w:space="0" w:color="auto"/>
        <w:right w:val="none" w:sz="0" w:space="0" w:color="auto"/>
      </w:divBdr>
    </w:div>
    <w:div w:id="202251207">
      <w:bodyDiv w:val="1"/>
      <w:marLeft w:val="0"/>
      <w:marRight w:val="0"/>
      <w:marTop w:val="0"/>
      <w:marBottom w:val="0"/>
      <w:divBdr>
        <w:top w:val="none" w:sz="0" w:space="0" w:color="auto"/>
        <w:left w:val="none" w:sz="0" w:space="0" w:color="auto"/>
        <w:bottom w:val="none" w:sz="0" w:space="0" w:color="auto"/>
        <w:right w:val="none" w:sz="0" w:space="0" w:color="auto"/>
      </w:divBdr>
    </w:div>
    <w:div w:id="204877647">
      <w:bodyDiv w:val="1"/>
      <w:marLeft w:val="0"/>
      <w:marRight w:val="0"/>
      <w:marTop w:val="0"/>
      <w:marBottom w:val="0"/>
      <w:divBdr>
        <w:top w:val="none" w:sz="0" w:space="0" w:color="auto"/>
        <w:left w:val="none" w:sz="0" w:space="0" w:color="auto"/>
        <w:bottom w:val="none" w:sz="0" w:space="0" w:color="auto"/>
        <w:right w:val="none" w:sz="0" w:space="0" w:color="auto"/>
      </w:divBdr>
    </w:div>
    <w:div w:id="212696204">
      <w:bodyDiv w:val="1"/>
      <w:marLeft w:val="0"/>
      <w:marRight w:val="0"/>
      <w:marTop w:val="0"/>
      <w:marBottom w:val="0"/>
      <w:divBdr>
        <w:top w:val="none" w:sz="0" w:space="0" w:color="auto"/>
        <w:left w:val="none" w:sz="0" w:space="0" w:color="auto"/>
        <w:bottom w:val="none" w:sz="0" w:space="0" w:color="auto"/>
        <w:right w:val="none" w:sz="0" w:space="0" w:color="auto"/>
      </w:divBdr>
    </w:div>
    <w:div w:id="218396354">
      <w:bodyDiv w:val="1"/>
      <w:marLeft w:val="0"/>
      <w:marRight w:val="0"/>
      <w:marTop w:val="0"/>
      <w:marBottom w:val="0"/>
      <w:divBdr>
        <w:top w:val="none" w:sz="0" w:space="0" w:color="auto"/>
        <w:left w:val="none" w:sz="0" w:space="0" w:color="auto"/>
        <w:bottom w:val="none" w:sz="0" w:space="0" w:color="auto"/>
        <w:right w:val="none" w:sz="0" w:space="0" w:color="auto"/>
      </w:divBdr>
    </w:div>
    <w:div w:id="219823702">
      <w:bodyDiv w:val="1"/>
      <w:marLeft w:val="0"/>
      <w:marRight w:val="0"/>
      <w:marTop w:val="0"/>
      <w:marBottom w:val="0"/>
      <w:divBdr>
        <w:top w:val="none" w:sz="0" w:space="0" w:color="auto"/>
        <w:left w:val="none" w:sz="0" w:space="0" w:color="auto"/>
        <w:bottom w:val="none" w:sz="0" w:space="0" w:color="auto"/>
        <w:right w:val="none" w:sz="0" w:space="0" w:color="auto"/>
      </w:divBdr>
    </w:div>
    <w:div w:id="241262212">
      <w:bodyDiv w:val="1"/>
      <w:marLeft w:val="0"/>
      <w:marRight w:val="0"/>
      <w:marTop w:val="0"/>
      <w:marBottom w:val="0"/>
      <w:divBdr>
        <w:top w:val="none" w:sz="0" w:space="0" w:color="auto"/>
        <w:left w:val="none" w:sz="0" w:space="0" w:color="auto"/>
        <w:bottom w:val="none" w:sz="0" w:space="0" w:color="auto"/>
        <w:right w:val="none" w:sz="0" w:space="0" w:color="auto"/>
      </w:divBdr>
    </w:div>
    <w:div w:id="250968062">
      <w:bodyDiv w:val="1"/>
      <w:marLeft w:val="0"/>
      <w:marRight w:val="0"/>
      <w:marTop w:val="0"/>
      <w:marBottom w:val="0"/>
      <w:divBdr>
        <w:top w:val="none" w:sz="0" w:space="0" w:color="auto"/>
        <w:left w:val="none" w:sz="0" w:space="0" w:color="auto"/>
        <w:bottom w:val="none" w:sz="0" w:space="0" w:color="auto"/>
        <w:right w:val="none" w:sz="0" w:space="0" w:color="auto"/>
      </w:divBdr>
    </w:div>
    <w:div w:id="271858548">
      <w:bodyDiv w:val="1"/>
      <w:marLeft w:val="0"/>
      <w:marRight w:val="0"/>
      <w:marTop w:val="0"/>
      <w:marBottom w:val="0"/>
      <w:divBdr>
        <w:top w:val="none" w:sz="0" w:space="0" w:color="auto"/>
        <w:left w:val="none" w:sz="0" w:space="0" w:color="auto"/>
        <w:bottom w:val="none" w:sz="0" w:space="0" w:color="auto"/>
        <w:right w:val="none" w:sz="0" w:space="0" w:color="auto"/>
      </w:divBdr>
    </w:div>
    <w:div w:id="283929702">
      <w:bodyDiv w:val="1"/>
      <w:marLeft w:val="0"/>
      <w:marRight w:val="0"/>
      <w:marTop w:val="0"/>
      <w:marBottom w:val="0"/>
      <w:divBdr>
        <w:top w:val="none" w:sz="0" w:space="0" w:color="auto"/>
        <w:left w:val="none" w:sz="0" w:space="0" w:color="auto"/>
        <w:bottom w:val="none" w:sz="0" w:space="0" w:color="auto"/>
        <w:right w:val="none" w:sz="0" w:space="0" w:color="auto"/>
      </w:divBdr>
    </w:div>
    <w:div w:id="286670056">
      <w:bodyDiv w:val="1"/>
      <w:marLeft w:val="0"/>
      <w:marRight w:val="0"/>
      <w:marTop w:val="0"/>
      <w:marBottom w:val="0"/>
      <w:divBdr>
        <w:top w:val="none" w:sz="0" w:space="0" w:color="auto"/>
        <w:left w:val="none" w:sz="0" w:space="0" w:color="auto"/>
        <w:bottom w:val="none" w:sz="0" w:space="0" w:color="auto"/>
        <w:right w:val="none" w:sz="0" w:space="0" w:color="auto"/>
      </w:divBdr>
    </w:div>
    <w:div w:id="288901193">
      <w:bodyDiv w:val="1"/>
      <w:marLeft w:val="0"/>
      <w:marRight w:val="0"/>
      <w:marTop w:val="0"/>
      <w:marBottom w:val="0"/>
      <w:divBdr>
        <w:top w:val="none" w:sz="0" w:space="0" w:color="auto"/>
        <w:left w:val="none" w:sz="0" w:space="0" w:color="auto"/>
        <w:bottom w:val="none" w:sz="0" w:space="0" w:color="auto"/>
        <w:right w:val="none" w:sz="0" w:space="0" w:color="auto"/>
      </w:divBdr>
    </w:div>
    <w:div w:id="296685409">
      <w:bodyDiv w:val="1"/>
      <w:marLeft w:val="0"/>
      <w:marRight w:val="0"/>
      <w:marTop w:val="0"/>
      <w:marBottom w:val="0"/>
      <w:divBdr>
        <w:top w:val="none" w:sz="0" w:space="0" w:color="auto"/>
        <w:left w:val="none" w:sz="0" w:space="0" w:color="auto"/>
        <w:bottom w:val="none" w:sz="0" w:space="0" w:color="auto"/>
        <w:right w:val="none" w:sz="0" w:space="0" w:color="auto"/>
      </w:divBdr>
    </w:div>
    <w:div w:id="317881692">
      <w:bodyDiv w:val="1"/>
      <w:marLeft w:val="0"/>
      <w:marRight w:val="0"/>
      <w:marTop w:val="0"/>
      <w:marBottom w:val="0"/>
      <w:divBdr>
        <w:top w:val="none" w:sz="0" w:space="0" w:color="auto"/>
        <w:left w:val="none" w:sz="0" w:space="0" w:color="auto"/>
        <w:bottom w:val="none" w:sz="0" w:space="0" w:color="auto"/>
        <w:right w:val="none" w:sz="0" w:space="0" w:color="auto"/>
      </w:divBdr>
    </w:div>
    <w:div w:id="324673040">
      <w:bodyDiv w:val="1"/>
      <w:marLeft w:val="0"/>
      <w:marRight w:val="0"/>
      <w:marTop w:val="0"/>
      <w:marBottom w:val="0"/>
      <w:divBdr>
        <w:top w:val="none" w:sz="0" w:space="0" w:color="auto"/>
        <w:left w:val="none" w:sz="0" w:space="0" w:color="auto"/>
        <w:bottom w:val="none" w:sz="0" w:space="0" w:color="auto"/>
        <w:right w:val="none" w:sz="0" w:space="0" w:color="auto"/>
      </w:divBdr>
    </w:div>
    <w:div w:id="332682401">
      <w:bodyDiv w:val="1"/>
      <w:marLeft w:val="0"/>
      <w:marRight w:val="0"/>
      <w:marTop w:val="0"/>
      <w:marBottom w:val="0"/>
      <w:divBdr>
        <w:top w:val="none" w:sz="0" w:space="0" w:color="auto"/>
        <w:left w:val="none" w:sz="0" w:space="0" w:color="auto"/>
        <w:bottom w:val="none" w:sz="0" w:space="0" w:color="auto"/>
        <w:right w:val="none" w:sz="0" w:space="0" w:color="auto"/>
      </w:divBdr>
    </w:div>
    <w:div w:id="358744707">
      <w:bodyDiv w:val="1"/>
      <w:marLeft w:val="0"/>
      <w:marRight w:val="0"/>
      <w:marTop w:val="0"/>
      <w:marBottom w:val="0"/>
      <w:divBdr>
        <w:top w:val="none" w:sz="0" w:space="0" w:color="auto"/>
        <w:left w:val="none" w:sz="0" w:space="0" w:color="auto"/>
        <w:bottom w:val="none" w:sz="0" w:space="0" w:color="auto"/>
        <w:right w:val="none" w:sz="0" w:space="0" w:color="auto"/>
      </w:divBdr>
    </w:div>
    <w:div w:id="430011314">
      <w:bodyDiv w:val="1"/>
      <w:marLeft w:val="0"/>
      <w:marRight w:val="0"/>
      <w:marTop w:val="0"/>
      <w:marBottom w:val="0"/>
      <w:divBdr>
        <w:top w:val="none" w:sz="0" w:space="0" w:color="auto"/>
        <w:left w:val="none" w:sz="0" w:space="0" w:color="auto"/>
        <w:bottom w:val="none" w:sz="0" w:space="0" w:color="auto"/>
        <w:right w:val="none" w:sz="0" w:space="0" w:color="auto"/>
      </w:divBdr>
    </w:div>
    <w:div w:id="435028402">
      <w:bodyDiv w:val="1"/>
      <w:marLeft w:val="0"/>
      <w:marRight w:val="0"/>
      <w:marTop w:val="0"/>
      <w:marBottom w:val="0"/>
      <w:divBdr>
        <w:top w:val="none" w:sz="0" w:space="0" w:color="auto"/>
        <w:left w:val="none" w:sz="0" w:space="0" w:color="auto"/>
        <w:bottom w:val="none" w:sz="0" w:space="0" w:color="auto"/>
        <w:right w:val="none" w:sz="0" w:space="0" w:color="auto"/>
      </w:divBdr>
    </w:div>
    <w:div w:id="469329728">
      <w:bodyDiv w:val="1"/>
      <w:marLeft w:val="0"/>
      <w:marRight w:val="0"/>
      <w:marTop w:val="0"/>
      <w:marBottom w:val="0"/>
      <w:divBdr>
        <w:top w:val="none" w:sz="0" w:space="0" w:color="auto"/>
        <w:left w:val="none" w:sz="0" w:space="0" w:color="auto"/>
        <w:bottom w:val="none" w:sz="0" w:space="0" w:color="auto"/>
        <w:right w:val="none" w:sz="0" w:space="0" w:color="auto"/>
      </w:divBdr>
    </w:div>
    <w:div w:id="510024582">
      <w:bodyDiv w:val="1"/>
      <w:marLeft w:val="0"/>
      <w:marRight w:val="0"/>
      <w:marTop w:val="0"/>
      <w:marBottom w:val="0"/>
      <w:divBdr>
        <w:top w:val="none" w:sz="0" w:space="0" w:color="auto"/>
        <w:left w:val="none" w:sz="0" w:space="0" w:color="auto"/>
        <w:bottom w:val="none" w:sz="0" w:space="0" w:color="auto"/>
        <w:right w:val="none" w:sz="0" w:space="0" w:color="auto"/>
      </w:divBdr>
    </w:div>
    <w:div w:id="531305731">
      <w:bodyDiv w:val="1"/>
      <w:marLeft w:val="0"/>
      <w:marRight w:val="0"/>
      <w:marTop w:val="0"/>
      <w:marBottom w:val="0"/>
      <w:divBdr>
        <w:top w:val="none" w:sz="0" w:space="0" w:color="auto"/>
        <w:left w:val="none" w:sz="0" w:space="0" w:color="auto"/>
        <w:bottom w:val="none" w:sz="0" w:space="0" w:color="auto"/>
        <w:right w:val="none" w:sz="0" w:space="0" w:color="auto"/>
      </w:divBdr>
    </w:div>
    <w:div w:id="571697942">
      <w:bodyDiv w:val="1"/>
      <w:marLeft w:val="0"/>
      <w:marRight w:val="0"/>
      <w:marTop w:val="0"/>
      <w:marBottom w:val="0"/>
      <w:divBdr>
        <w:top w:val="none" w:sz="0" w:space="0" w:color="auto"/>
        <w:left w:val="none" w:sz="0" w:space="0" w:color="auto"/>
        <w:bottom w:val="none" w:sz="0" w:space="0" w:color="auto"/>
        <w:right w:val="none" w:sz="0" w:space="0" w:color="auto"/>
      </w:divBdr>
    </w:div>
    <w:div w:id="576667993">
      <w:bodyDiv w:val="1"/>
      <w:marLeft w:val="0"/>
      <w:marRight w:val="0"/>
      <w:marTop w:val="0"/>
      <w:marBottom w:val="0"/>
      <w:divBdr>
        <w:top w:val="none" w:sz="0" w:space="0" w:color="auto"/>
        <w:left w:val="none" w:sz="0" w:space="0" w:color="auto"/>
        <w:bottom w:val="none" w:sz="0" w:space="0" w:color="auto"/>
        <w:right w:val="none" w:sz="0" w:space="0" w:color="auto"/>
      </w:divBdr>
    </w:div>
    <w:div w:id="577788464">
      <w:bodyDiv w:val="1"/>
      <w:marLeft w:val="0"/>
      <w:marRight w:val="0"/>
      <w:marTop w:val="0"/>
      <w:marBottom w:val="0"/>
      <w:divBdr>
        <w:top w:val="none" w:sz="0" w:space="0" w:color="auto"/>
        <w:left w:val="none" w:sz="0" w:space="0" w:color="auto"/>
        <w:bottom w:val="none" w:sz="0" w:space="0" w:color="auto"/>
        <w:right w:val="none" w:sz="0" w:space="0" w:color="auto"/>
      </w:divBdr>
    </w:div>
    <w:div w:id="610674707">
      <w:bodyDiv w:val="1"/>
      <w:marLeft w:val="0"/>
      <w:marRight w:val="0"/>
      <w:marTop w:val="0"/>
      <w:marBottom w:val="0"/>
      <w:divBdr>
        <w:top w:val="none" w:sz="0" w:space="0" w:color="auto"/>
        <w:left w:val="none" w:sz="0" w:space="0" w:color="auto"/>
        <w:bottom w:val="none" w:sz="0" w:space="0" w:color="auto"/>
        <w:right w:val="none" w:sz="0" w:space="0" w:color="auto"/>
      </w:divBdr>
    </w:div>
    <w:div w:id="613680182">
      <w:bodyDiv w:val="1"/>
      <w:marLeft w:val="0"/>
      <w:marRight w:val="0"/>
      <w:marTop w:val="0"/>
      <w:marBottom w:val="0"/>
      <w:divBdr>
        <w:top w:val="none" w:sz="0" w:space="0" w:color="auto"/>
        <w:left w:val="none" w:sz="0" w:space="0" w:color="auto"/>
        <w:bottom w:val="none" w:sz="0" w:space="0" w:color="auto"/>
        <w:right w:val="none" w:sz="0" w:space="0" w:color="auto"/>
      </w:divBdr>
    </w:div>
    <w:div w:id="616067877">
      <w:bodyDiv w:val="1"/>
      <w:marLeft w:val="0"/>
      <w:marRight w:val="0"/>
      <w:marTop w:val="0"/>
      <w:marBottom w:val="0"/>
      <w:divBdr>
        <w:top w:val="none" w:sz="0" w:space="0" w:color="auto"/>
        <w:left w:val="none" w:sz="0" w:space="0" w:color="auto"/>
        <w:bottom w:val="none" w:sz="0" w:space="0" w:color="auto"/>
        <w:right w:val="none" w:sz="0" w:space="0" w:color="auto"/>
      </w:divBdr>
    </w:div>
    <w:div w:id="618218749">
      <w:bodyDiv w:val="1"/>
      <w:marLeft w:val="0"/>
      <w:marRight w:val="0"/>
      <w:marTop w:val="0"/>
      <w:marBottom w:val="0"/>
      <w:divBdr>
        <w:top w:val="none" w:sz="0" w:space="0" w:color="auto"/>
        <w:left w:val="none" w:sz="0" w:space="0" w:color="auto"/>
        <w:bottom w:val="none" w:sz="0" w:space="0" w:color="auto"/>
        <w:right w:val="none" w:sz="0" w:space="0" w:color="auto"/>
      </w:divBdr>
    </w:div>
    <w:div w:id="645428982">
      <w:bodyDiv w:val="1"/>
      <w:marLeft w:val="0"/>
      <w:marRight w:val="0"/>
      <w:marTop w:val="0"/>
      <w:marBottom w:val="0"/>
      <w:divBdr>
        <w:top w:val="none" w:sz="0" w:space="0" w:color="auto"/>
        <w:left w:val="none" w:sz="0" w:space="0" w:color="auto"/>
        <w:bottom w:val="none" w:sz="0" w:space="0" w:color="auto"/>
        <w:right w:val="none" w:sz="0" w:space="0" w:color="auto"/>
      </w:divBdr>
    </w:div>
    <w:div w:id="672269843">
      <w:bodyDiv w:val="1"/>
      <w:marLeft w:val="0"/>
      <w:marRight w:val="0"/>
      <w:marTop w:val="0"/>
      <w:marBottom w:val="0"/>
      <w:divBdr>
        <w:top w:val="none" w:sz="0" w:space="0" w:color="auto"/>
        <w:left w:val="none" w:sz="0" w:space="0" w:color="auto"/>
        <w:bottom w:val="none" w:sz="0" w:space="0" w:color="auto"/>
        <w:right w:val="none" w:sz="0" w:space="0" w:color="auto"/>
      </w:divBdr>
    </w:div>
    <w:div w:id="683170018">
      <w:bodyDiv w:val="1"/>
      <w:marLeft w:val="0"/>
      <w:marRight w:val="0"/>
      <w:marTop w:val="0"/>
      <w:marBottom w:val="0"/>
      <w:divBdr>
        <w:top w:val="none" w:sz="0" w:space="0" w:color="auto"/>
        <w:left w:val="none" w:sz="0" w:space="0" w:color="auto"/>
        <w:bottom w:val="none" w:sz="0" w:space="0" w:color="auto"/>
        <w:right w:val="none" w:sz="0" w:space="0" w:color="auto"/>
      </w:divBdr>
    </w:div>
    <w:div w:id="706949433">
      <w:bodyDiv w:val="1"/>
      <w:marLeft w:val="0"/>
      <w:marRight w:val="0"/>
      <w:marTop w:val="0"/>
      <w:marBottom w:val="0"/>
      <w:divBdr>
        <w:top w:val="none" w:sz="0" w:space="0" w:color="auto"/>
        <w:left w:val="none" w:sz="0" w:space="0" w:color="auto"/>
        <w:bottom w:val="none" w:sz="0" w:space="0" w:color="auto"/>
        <w:right w:val="none" w:sz="0" w:space="0" w:color="auto"/>
      </w:divBdr>
    </w:div>
    <w:div w:id="710230456">
      <w:bodyDiv w:val="1"/>
      <w:marLeft w:val="0"/>
      <w:marRight w:val="0"/>
      <w:marTop w:val="0"/>
      <w:marBottom w:val="0"/>
      <w:divBdr>
        <w:top w:val="none" w:sz="0" w:space="0" w:color="auto"/>
        <w:left w:val="none" w:sz="0" w:space="0" w:color="auto"/>
        <w:bottom w:val="none" w:sz="0" w:space="0" w:color="auto"/>
        <w:right w:val="none" w:sz="0" w:space="0" w:color="auto"/>
      </w:divBdr>
    </w:div>
    <w:div w:id="717321111">
      <w:bodyDiv w:val="1"/>
      <w:marLeft w:val="0"/>
      <w:marRight w:val="0"/>
      <w:marTop w:val="0"/>
      <w:marBottom w:val="0"/>
      <w:divBdr>
        <w:top w:val="none" w:sz="0" w:space="0" w:color="auto"/>
        <w:left w:val="none" w:sz="0" w:space="0" w:color="auto"/>
        <w:bottom w:val="none" w:sz="0" w:space="0" w:color="auto"/>
        <w:right w:val="none" w:sz="0" w:space="0" w:color="auto"/>
      </w:divBdr>
    </w:div>
    <w:div w:id="724836639">
      <w:bodyDiv w:val="1"/>
      <w:marLeft w:val="0"/>
      <w:marRight w:val="0"/>
      <w:marTop w:val="0"/>
      <w:marBottom w:val="0"/>
      <w:divBdr>
        <w:top w:val="none" w:sz="0" w:space="0" w:color="auto"/>
        <w:left w:val="none" w:sz="0" w:space="0" w:color="auto"/>
        <w:bottom w:val="none" w:sz="0" w:space="0" w:color="auto"/>
        <w:right w:val="none" w:sz="0" w:space="0" w:color="auto"/>
      </w:divBdr>
    </w:div>
    <w:div w:id="735663855">
      <w:bodyDiv w:val="1"/>
      <w:marLeft w:val="0"/>
      <w:marRight w:val="0"/>
      <w:marTop w:val="0"/>
      <w:marBottom w:val="0"/>
      <w:divBdr>
        <w:top w:val="none" w:sz="0" w:space="0" w:color="auto"/>
        <w:left w:val="none" w:sz="0" w:space="0" w:color="auto"/>
        <w:bottom w:val="none" w:sz="0" w:space="0" w:color="auto"/>
        <w:right w:val="none" w:sz="0" w:space="0" w:color="auto"/>
      </w:divBdr>
    </w:div>
    <w:div w:id="740518932">
      <w:bodyDiv w:val="1"/>
      <w:marLeft w:val="0"/>
      <w:marRight w:val="0"/>
      <w:marTop w:val="0"/>
      <w:marBottom w:val="0"/>
      <w:divBdr>
        <w:top w:val="none" w:sz="0" w:space="0" w:color="auto"/>
        <w:left w:val="none" w:sz="0" w:space="0" w:color="auto"/>
        <w:bottom w:val="none" w:sz="0" w:space="0" w:color="auto"/>
        <w:right w:val="none" w:sz="0" w:space="0" w:color="auto"/>
      </w:divBdr>
    </w:div>
    <w:div w:id="751123619">
      <w:bodyDiv w:val="1"/>
      <w:marLeft w:val="0"/>
      <w:marRight w:val="0"/>
      <w:marTop w:val="0"/>
      <w:marBottom w:val="0"/>
      <w:divBdr>
        <w:top w:val="none" w:sz="0" w:space="0" w:color="auto"/>
        <w:left w:val="none" w:sz="0" w:space="0" w:color="auto"/>
        <w:bottom w:val="none" w:sz="0" w:space="0" w:color="auto"/>
        <w:right w:val="none" w:sz="0" w:space="0" w:color="auto"/>
      </w:divBdr>
    </w:div>
    <w:div w:id="760302234">
      <w:bodyDiv w:val="1"/>
      <w:marLeft w:val="0"/>
      <w:marRight w:val="0"/>
      <w:marTop w:val="0"/>
      <w:marBottom w:val="0"/>
      <w:divBdr>
        <w:top w:val="none" w:sz="0" w:space="0" w:color="auto"/>
        <w:left w:val="none" w:sz="0" w:space="0" w:color="auto"/>
        <w:bottom w:val="none" w:sz="0" w:space="0" w:color="auto"/>
        <w:right w:val="none" w:sz="0" w:space="0" w:color="auto"/>
      </w:divBdr>
    </w:div>
    <w:div w:id="767309669">
      <w:bodyDiv w:val="1"/>
      <w:marLeft w:val="0"/>
      <w:marRight w:val="0"/>
      <w:marTop w:val="0"/>
      <w:marBottom w:val="0"/>
      <w:divBdr>
        <w:top w:val="none" w:sz="0" w:space="0" w:color="auto"/>
        <w:left w:val="none" w:sz="0" w:space="0" w:color="auto"/>
        <w:bottom w:val="none" w:sz="0" w:space="0" w:color="auto"/>
        <w:right w:val="none" w:sz="0" w:space="0" w:color="auto"/>
      </w:divBdr>
    </w:div>
    <w:div w:id="767426636">
      <w:bodyDiv w:val="1"/>
      <w:marLeft w:val="0"/>
      <w:marRight w:val="0"/>
      <w:marTop w:val="0"/>
      <w:marBottom w:val="0"/>
      <w:divBdr>
        <w:top w:val="none" w:sz="0" w:space="0" w:color="auto"/>
        <w:left w:val="none" w:sz="0" w:space="0" w:color="auto"/>
        <w:bottom w:val="none" w:sz="0" w:space="0" w:color="auto"/>
        <w:right w:val="none" w:sz="0" w:space="0" w:color="auto"/>
      </w:divBdr>
    </w:div>
    <w:div w:id="776799313">
      <w:bodyDiv w:val="1"/>
      <w:marLeft w:val="0"/>
      <w:marRight w:val="0"/>
      <w:marTop w:val="0"/>
      <w:marBottom w:val="0"/>
      <w:divBdr>
        <w:top w:val="none" w:sz="0" w:space="0" w:color="auto"/>
        <w:left w:val="none" w:sz="0" w:space="0" w:color="auto"/>
        <w:bottom w:val="none" w:sz="0" w:space="0" w:color="auto"/>
        <w:right w:val="none" w:sz="0" w:space="0" w:color="auto"/>
      </w:divBdr>
    </w:div>
    <w:div w:id="786244392">
      <w:bodyDiv w:val="1"/>
      <w:marLeft w:val="0"/>
      <w:marRight w:val="0"/>
      <w:marTop w:val="0"/>
      <w:marBottom w:val="0"/>
      <w:divBdr>
        <w:top w:val="none" w:sz="0" w:space="0" w:color="auto"/>
        <w:left w:val="none" w:sz="0" w:space="0" w:color="auto"/>
        <w:bottom w:val="none" w:sz="0" w:space="0" w:color="auto"/>
        <w:right w:val="none" w:sz="0" w:space="0" w:color="auto"/>
      </w:divBdr>
    </w:div>
    <w:div w:id="788666092">
      <w:bodyDiv w:val="1"/>
      <w:marLeft w:val="0"/>
      <w:marRight w:val="0"/>
      <w:marTop w:val="0"/>
      <w:marBottom w:val="0"/>
      <w:divBdr>
        <w:top w:val="none" w:sz="0" w:space="0" w:color="auto"/>
        <w:left w:val="none" w:sz="0" w:space="0" w:color="auto"/>
        <w:bottom w:val="none" w:sz="0" w:space="0" w:color="auto"/>
        <w:right w:val="none" w:sz="0" w:space="0" w:color="auto"/>
      </w:divBdr>
    </w:div>
    <w:div w:id="815687590">
      <w:bodyDiv w:val="1"/>
      <w:marLeft w:val="0"/>
      <w:marRight w:val="0"/>
      <w:marTop w:val="0"/>
      <w:marBottom w:val="0"/>
      <w:divBdr>
        <w:top w:val="none" w:sz="0" w:space="0" w:color="auto"/>
        <w:left w:val="none" w:sz="0" w:space="0" w:color="auto"/>
        <w:bottom w:val="none" w:sz="0" w:space="0" w:color="auto"/>
        <w:right w:val="none" w:sz="0" w:space="0" w:color="auto"/>
      </w:divBdr>
    </w:div>
    <w:div w:id="817117534">
      <w:bodyDiv w:val="1"/>
      <w:marLeft w:val="0"/>
      <w:marRight w:val="0"/>
      <w:marTop w:val="0"/>
      <w:marBottom w:val="0"/>
      <w:divBdr>
        <w:top w:val="none" w:sz="0" w:space="0" w:color="auto"/>
        <w:left w:val="none" w:sz="0" w:space="0" w:color="auto"/>
        <w:bottom w:val="none" w:sz="0" w:space="0" w:color="auto"/>
        <w:right w:val="none" w:sz="0" w:space="0" w:color="auto"/>
      </w:divBdr>
    </w:div>
    <w:div w:id="824472073">
      <w:bodyDiv w:val="1"/>
      <w:marLeft w:val="0"/>
      <w:marRight w:val="0"/>
      <w:marTop w:val="0"/>
      <w:marBottom w:val="0"/>
      <w:divBdr>
        <w:top w:val="none" w:sz="0" w:space="0" w:color="auto"/>
        <w:left w:val="none" w:sz="0" w:space="0" w:color="auto"/>
        <w:bottom w:val="none" w:sz="0" w:space="0" w:color="auto"/>
        <w:right w:val="none" w:sz="0" w:space="0" w:color="auto"/>
      </w:divBdr>
    </w:div>
    <w:div w:id="874467242">
      <w:bodyDiv w:val="1"/>
      <w:marLeft w:val="0"/>
      <w:marRight w:val="0"/>
      <w:marTop w:val="0"/>
      <w:marBottom w:val="0"/>
      <w:divBdr>
        <w:top w:val="none" w:sz="0" w:space="0" w:color="auto"/>
        <w:left w:val="none" w:sz="0" w:space="0" w:color="auto"/>
        <w:bottom w:val="none" w:sz="0" w:space="0" w:color="auto"/>
        <w:right w:val="none" w:sz="0" w:space="0" w:color="auto"/>
      </w:divBdr>
    </w:div>
    <w:div w:id="881134830">
      <w:bodyDiv w:val="1"/>
      <w:marLeft w:val="0"/>
      <w:marRight w:val="0"/>
      <w:marTop w:val="0"/>
      <w:marBottom w:val="0"/>
      <w:divBdr>
        <w:top w:val="none" w:sz="0" w:space="0" w:color="auto"/>
        <w:left w:val="none" w:sz="0" w:space="0" w:color="auto"/>
        <w:bottom w:val="none" w:sz="0" w:space="0" w:color="auto"/>
        <w:right w:val="none" w:sz="0" w:space="0" w:color="auto"/>
      </w:divBdr>
    </w:div>
    <w:div w:id="887567601">
      <w:bodyDiv w:val="1"/>
      <w:marLeft w:val="0"/>
      <w:marRight w:val="0"/>
      <w:marTop w:val="0"/>
      <w:marBottom w:val="0"/>
      <w:divBdr>
        <w:top w:val="none" w:sz="0" w:space="0" w:color="auto"/>
        <w:left w:val="none" w:sz="0" w:space="0" w:color="auto"/>
        <w:bottom w:val="none" w:sz="0" w:space="0" w:color="auto"/>
        <w:right w:val="none" w:sz="0" w:space="0" w:color="auto"/>
      </w:divBdr>
    </w:div>
    <w:div w:id="908609563">
      <w:bodyDiv w:val="1"/>
      <w:marLeft w:val="0"/>
      <w:marRight w:val="0"/>
      <w:marTop w:val="0"/>
      <w:marBottom w:val="0"/>
      <w:divBdr>
        <w:top w:val="none" w:sz="0" w:space="0" w:color="auto"/>
        <w:left w:val="none" w:sz="0" w:space="0" w:color="auto"/>
        <w:bottom w:val="none" w:sz="0" w:space="0" w:color="auto"/>
        <w:right w:val="none" w:sz="0" w:space="0" w:color="auto"/>
      </w:divBdr>
    </w:div>
    <w:div w:id="910312976">
      <w:bodyDiv w:val="1"/>
      <w:marLeft w:val="0"/>
      <w:marRight w:val="0"/>
      <w:marTop w:val="0"/>
      <w:marBottom w:val="0"/>
      <w:divBdr>
        <w:top w:val="none" w:sz="0" w:space="0" w:color="auto"/>
        <w:left w:val="none" w:sz="0" w:space="0" w:color="auto"/>
        <w:bottom w:val="none" w:sz="0" w:space="0" w:color="auto"/>
        <w:right w:val="none" w:sz="0" w:space="0" w:color="auto"/>
      </w:divBdr>
    </w:div>
    <w:div w:id="938681409">
      <w:bodyDiv w:val="1"/>
      <w:marLeft w:val="0"/>
      <w:marRight w:val="0"/>
      <w:marTop w:val="0"/>
      <w:marBottom w:val="0"/>
      <w:divBdr>
        <w:top w:val="none" w:sz="0" w:space="0" w:color="auto"/>
        <w:left w:val="none" w:sz="0" w:space="0" w:color="auto"/>
        <w:bottom w:val="none" w:sz="0" w:space="0" w:color="auto"/>
        <w:right w:val="none" w:sz="0" w:space="0" w:color="auto"/>
      </w:divBdr>
    </w:div>
    <w:div w:id="985934049">
      <w:bodyDiv w:val="1"/>
      <w:marLeft w:val="0"/>
      <w:marRight w:val="0"/>
      <w:marTop w:val="0"/>
      <w:marBottom w:val="0"/>
      <w:divBdr>
        <w:top w:val="none" w:sz="0" w:space="0" w:color="auto"/>
        <w:left w:val="none" w:sz="0" w:space="0" w:color="auto"/>
        <w:bottom w:val="none" w:sz="0" w:space="0" w:color="auto"/>
        <w:right w:val="none" w:sz="0" w:space="0" w:color="auto"/>
      </w:divBdr>
    </w:div>
    <w:div w:id="1047489252">
      <w:bodyDiv w:val="1"/>
      <w:marLeft w:val="0"/>
      <w:marRight w:val="0"/>
      <w:marTop w:val="0"/>
      <w:marBottom w:val="0"/>
      <w:divBdr>
        <w:top w:val="none" w:sz="0" w:space="0" w:color="auto"/>
        <w:left w:val="none" w:sz="0" w:space="0" w:color="auto"/>
        <w:bottom w:val="none" w:sz="0" w:space="0" w:color="auto"/>
        <w:right w:val="none" w:sz="0" w:space="0" w:color="auto"/>
      </w:divBdr>
    </w:div>
    <w:div w:id="1064794253">
      <w:bodyDiv w:val="1"/>
      <w:marLeft w:val="0"/>
      <w:marRight w:val="0"/>
      <w:marTop w:val="0"/>
      <w:marBottom w:val="0"/>
      <w:divBdr>
        <w:top w:val="none" w:sz="0" w:space="0" w:color="auto"/>
        <w:left w:val="none" w:sz="0" w:space="0" w:color="auto"/>
        <w:bottom w:val="none" w:sz="0" w:space="0" w:color="auto"/>
        <w:right w:val="none" w:sz="0" w:space="0" w:color="auto"/>
      </w:divBdr>
    </w:div>
    <w:div w:id="1071318600">
      <w:bodyDiv w:val="1"/>
      <w:marLeft w:val="0"/>
      <w:marRight w:val="0"/>
      <w:marTop w:val="0"/>
      <w:marBottom w:val="0"/>
      <w:divBdr>
        <w:top w:val="none" w:sz="0" w:space="0" w:color="auto"/>
        <w:left w:val="none" w:sz="0" w:space="0" w:color="auto"/>
        <w:bottom w:val="none" w:sz="0" w:space="0" w:color="auto"/>
        <w:right w:val="none" w:sz="0" w:space="0" w:color="auto"/>
      </w:divBdr>
    </w:div>
    <w:div w:id="1097403202">
      <w:bodyDiv w:val="1"/>
      <w:marLeft w:val="0"/>
      <w:marRight w:val="0"/>
      <w:marTop w:val="0"/>
      <w:marBottom w:val="0"/>
      <w:divBdr>
        <w:top w:val="none" w:sz="0" w:space="0" w:color="auto"/>
        <w:left w:val="none" w:sz="0" w:space="0" w:color="auto"/>
        <w:bottom w:val="none" w:sz="0" w:space="0" w:color="auto"/>
        <w:right w:val="none" w:sz="0" w:space="0" w:color="auto"/>
      </w:divBdr>
    </w:div>
    <w:div w:id="1134175203">
      <w:bodyDiv w:val="1"/>
      <w:marLeft w:val="0"/>
      <w:marRight w:val="0"/>
      <w:marTop w:val="0"/>
      <w:marBottom w:val="0"/>
      <w:divBdr>
        <w:top w:val="none" w:sz="0" w:space="0" w:color="auto"/>
        <w:left w:val="none" w:sz="0" w:space="0" w:color="auto"/>
        <w:bottom w:val="none" w:sz="0" w:space="0" w:color="auto"/>
        <w:right w:val="none" w:sz="0" w:space="0" w:color="auto"/>
      </w:divBdr>
    </w:div>
    <w:div w:id="1137533394">
      <w:bodyDiv w:val="1"/>
      <w:marLeft w:val="0"/>
      <w:marRight w:val="0"/>
      <w:marTop w:val="0"/>
      <w:marBottom w:val="0"/>
      <w:divBdr>
        <w:top w:val="none" w:sz="0" w:space="0" w:color="auto"/>
        <w:left w:val="none" w:sz="0" w:space="0" w:color="auto"/>
        <w:bottom w:val="none" w:sz="0" w:space="0" w:color="auto"/>
        <w:right w:val="none" w:sz="0" w:space="0" w:color="auto"/>
      </w:divBdr>
    </w:div>
    <w:div w:id="1158230212">
      <w:bodyDiv w:val="1"/>
      <w:marLeft w:val="0"/>
      <w:marRight w:val="0"/>
      <w:marTop w:val="0"/>
      <w:marBottom w:val="0"/>
      <w:divBdr>
        <w:top w:val="none" w:sz="0" w:space="0" w:color="auto"/>
        <w:left w:val="none" w:sz="0" w:space="0" w:color="auto"/>
        <w:bottom w:val="none" w:sz="0" w:space="0" w:color="auto"/>
        <w:right w:val="none" w:sz="0" w:space="0" w:color="auto"/>
      </w:divBdr>
    </w:div>
    <w:div w:id="1192063067">
      <w:bodyDiv w:val="1"/>
      <w:marLeft w:val="0"/>
      <w:marRight w:val="0"/>
      <w:marTop w:val="0"/>
      <w:marBottom w:val="0"/>
      <w:divBdr>
        <w:top w:val="none" w:sz="0" w:space="0" w:color="auto"/>
        <w:left w:val="none" w:sz="0" w:space="0" w:color="auto"/>
        <w:bottom w:val="none" w:sz="0" w:space="0" w:color="auto"/>
        <w:right w:val="none" w:sz="0" w:space="0" w:color="auto"/>
      </w:divBdr>
    </w:div>
    <w:div w:id="1223905090">
      <w:bodyDiv w:val="1"/>
      <w:marLeft w:val="0"/>
      <w:marRight w:val="0"/>
      <w:marTop w:val="0"/>
      <w:marBottom w:val="0"/>
      <w:divBdr>
        <w:top w:val="none" w:sz="0" w:space="0" w:color="auto"/>
        <w:left w:val="none" w:sz="0" w:space="0" w:color="auto"/>
        <w:bottom w:val="none" w:sz="0" w:space="0" w:color="auto"/>
        <w:right w:val="none" w:sz="0" w:space="0" w:color="auto"/>
      </w:divBdr>
    </w:div>
    <w:div w:id="1246912891">
      <w:bodyDiv w:val="1"/>
      <w:marLeft w:val="0"/>
      <w:marRight w:val="0"/>
      <w:marTop w:val="0"/>
      <w:marBottom w:val="0"/>
      <w:divBdr>
        <w:top w:val="none" w:sz="0" w:space="0" w:color="auto"/>
        <w:left w:val="none" w:sz="0" w:space="0" w:color="auto"/>
        <w:bottom w:val="none" w:sz="0" w:space="0" w:color="auto"/>
        <w:right w:val="none" w:sz="0" w:space="0" w:color="auto"/>
      </w:divBdr>
    </w:div>
    <w:div w:id="1277639341">
      <w:bodyDiv w:val="1"/>
      <w:marLeft w:val="0"/>
      <w:marRight w:val="0"/>
      <w:marTop w:val="0"/>
      <w:marBottom w:val="0"/>
      <w:divBdr>
        <w:top w:val="none" w:sz="0" w:space="0" w:color="auto"/>
        <w:left w:val="none" w:sz="0" w:space="0" w:color="auto"/>
        <w:bottom w:val="none" w:sz="0" w:space="0" w:color="auto"/>
        <w:right w:val="none" w:sz="0" w:space="0" w:color="auto"/>
      </w:divBdr>
    </w:div>
    <w:div w:id="1281761931">
      <w:bodyDiv w:val="1"/>
      <w:marLeft w:val="0"/>
      <w:marRight w:val="0"/>
      <w:marTop w:val="0"/>
      <w:marBottom w:val="0"/>
      <w:divBdr>
        <w:top w:val="none" w:sz="0" w:space="0" w:color="auto"/>
        <w:left w:val="none" w:sz="0" w:space="0" w:color="auto"/>
        <w:bottom w:val="none" w:sz="0" w:space="0" w:color="auto"/>
        <w:right w:val="none" w:sz="0" w:space="0" w:color="auto"/>
      </w:divBdr>
    </w:div>
    <w:div w:id="1295211448">
      <w:bodyDiv w:val="1"/>
      <w:marLeft w:val="0"/>
      <w:marRight w:val="0"/>
      <w:marTop w:val="0"/>
      <w:marBottom w:val="0"/>
      <w:divBdr>
        <w:top w:val="none" w:sz="0" w:space="0" w:color="auto"/>
        <w:left w:val="none" w:sz="0" w:space="0" w:color="auto"/>
        <w:bottom w:val="none" w:sz="0" w:space="0" w:color="auto"/>
        <w:right w:val="none" w:sz="0" w:space="0" w:color="auto"/>
      </w:divBdr>
    </w:div>
    <w:div w:id="1298534358">
      <w:bodyDiv w:val="1"/>
      <w:marLeft w:val="0"/>
      <w:marRight w:val="0"/>
      <w:marTop w:val="0"/>
      <w:marBottom w:val="0"/>
      <w:divBdr>
        <w:top w:val="none" w:sz="0" w:space="0" w:color="auto"/>
        <w:left w:val="none" w:sz="0" w:space="0" w:color="auto"/>
        <w:bottom w:val="none" w:sz="0" w:space="0" w:color="auto"/>
        <w:right w:val="none" w:sz="0" w:space="0" w:color="auto"/>
      </w:divBdr>
    </w:div>
    <w:div w:id="1300066619">
      <w:bodyDiv w:val="1"/>
      <w:marLeft w:val="0"/>
      <w:marRight w:val="0"/>
      <w:marTop w:val="0"/>
      <w:marBottom w:val="0"/>
      <w:divBdr>
        <w:top w:val="none" w:sz="0" w:space="0" w:color="auto"/>
        <w:left w:val="none" w:sz="0" w:space="0" w:color="auto"/>
        <w:bottom w:val="none" w:sz="0" w:space="0" w:color="auto"/>
        <w:right w:val="none" w:sz="0" w:space="0" w:color="auto"/>
      </w:divBdr>
    </w:div>
    <w:div w:id="1322924151">
      <w:bodyDiv w:val="1"/>
      <w:marLeft w:val="0"/>
      <w:marRight w:val="0"/>
      <w:marTop w:val="0"/>
      <w:marBottom w:val="0"/>
      <w:divBdr>
        <w:top w:val="none" w:sz="0" w:space="0" w:color="auto"/>
        <w:left w:val="none" w:sz="0" w:space="0" w:color="auto"/>
        <w:bottom w:val="none" w:sz="0" w:space="0" w:color="auto"/>
        <w:right w:val="none" w:sz="0" w:space="0" w:color="auto"/>
      </w:divBdr>
    </w:div>
    <w:div w:id="1355378449">
      <w:bodyDiv w:val="1"/>
      <w:marLeft w:val="0"/>
      <w:marRight w:val="0"/>
      <w:marTop w:val="0"/>
      <w:marBottom w:val="0"/>
      <w:divBdr>
        <w:top w:val="none" w:sz="0" w:space="0" w:color="auto"/>
        <w:left w:val="none" w:sz="0" w:space="0" w:color="auto"/>
        <w:bottom w:val="none" w:sz="0" w:space="0" w:color="auto"/>
        <w:right w:val="none" w:sz="0" w:space="0" w:color="auto"/>
      </w:divBdr>
    </w:div>
    <w:div w:id="1380395575">
      <w:bodyDiv w:val="1"/>
      <w:marLeft w:val="0"/>
      <w:marRight w:val="0"/>
      <w:marTop w:val="0"/>
      <w:marBottom w:val="0"/>
      <w:divBdr>
        <w:top w:val="none" w:sz="0" w:space="0" w:color="auto"/>
        <w:left w:val="none" w:sz="0" w:space="0" w:color="auto"/>
        <w:bottom w:val="none" w:sz="0" w:space="0" w:color="auto"/>
        <w:right w:val="none" w:sz="0" w:space="0" w:color="auto"/>
      </w:divBdr>
    </w:div>
    <w:div w:id="1385913490">
      <w:bodyDiv w:val="1"/>
      <w:marLeft w:val="0"/>
      <w:marRight w:val="0"/>
      <w:marTop w:val="0"/>
      <w:marBottom w:val="0"/>
      <w:divBdr>
        <w:top w:val="none" w:sz="0" w:space="0" w:color="auto"/>
        <w:left w:val="none" w:sz="0" w:space="0" w:color="auto"/>
        <w:bottom w:val="none" w:sz="0" w:space="0" w:color="auto"/>
        <w:right w:val="none" w:sz="0" w:space="0" w:color="auto"/>
      </w:divBdr>
    </w:div>
    <w:div w:id="1432820540">
      <w:bodyDiv w:val="1"/>
      <w:marLeft w:val="0"/>
      <w:marRight w:val="0"/>
      <w:marTop w:val="0"/>
      <w:marBottom w:val="0"/>
      <w:divBdr>
        <w:top w:val="none" w:sz="0" w:space="0" w:color="auto"/>
        <w:left w:val="none" w:sz="0" w:space="0" w:color="auto"/>
        <w:bottom w:val="none" w:sz="0" w:space="0" w:color="auto"/>
        <w:right w:val="none" w:sz="0" w:space="0" w:color="auto"/>
      </w:divBdr>
    </w:div>
    <w:div w:id="1456558641">
      <w:bodyDiv w:val="1"/>
      <w:marLeft w:val="0"/>
      <w:marRight w:val="0"/>
      <w:marTop w:val="0"/>
      <w:marBottom w:val="0"/>
      <w:divBdr>
        <w:top w:val="none" w:sz="0" w:space="0" w:color="auto"/>
        <w:left w:val="none" w:sz="0" w:space="0" w:color="auto"/>
        <w:bottom w:val="none" w:sz="0" w:space="0" w:color="auto"/>
        <w:right w:val="none" w:sz="0" w:space="0" w:color="auto"/>
      </w:divBdr>
    </w:div>
    <w:div w:id="1468863605">
      <w:bodyDiv w:val="1"/>
      <w:marLeft w:val="0"/>
      <w:marRight w:val="0"/>
      <w:marTop w:val="0"/>
      <w:marBottom w:val="0"/>
      <w:divBdr>
        <w:top w:val="none" w:sz="0" w:space="0" w:color="auto"/>
        <w:left w:val="none" w:sz="0" w:space="0" w:color="auto"/>
        <w:bottom w:val="none" w:sz="0" w:space="0" w:color="auto"/>
        <w:right w:val="none" w:sz="0" w:space="0" w:color="auto"/>
      </w:divBdr>
    </w:div>
    <w:div w:id="1475609872">
      <w:bodyDiv w:val="1"/>
      <w:marLeft w:val="0"/>
      <w:marRight w:val="0"/>
      <w:marTop w:val="0"/>
      <w:marBottom w:val="0"/>
      <w:divBdr>
        <w:top w:val="none" w:sz="0" w:space="0" w:color="auto"/>
        <w:left w:val="none" w:sz="0" w:space="0" w:color="auto"/>
        <w:bottom w:val="none" w:sz="0" w:space="0" w:color="auto"/>
        <w:right w:val="none" w:sz="0" w:space="0" w:color="auto"/>
      </w:divBdr>
    </w:div>
    <w:div w:id="1493794439">
      <w:bodyDiv w:val="1"/>
      <w:marLeft w:val="0"/>
      <w:marRight w:val="0"/>
      <w:marTop w:val="0"/>
      <w:marBottom w:val="0"/>
      <w:divBdr>
        <w:top w:val="none" w:sz="0" w:space="0" w:color="auto"/>
        <w:left w:val="none" w:sz="0" w:space="0" w:color="auto"/>
        <w:bottom w:val="none" w:sz="0" w:space="0" w:color="auto"/>
        <w:right w:val="none" w:sz="0" w:space="0" w:color="auto"/>
      </w:divBdr>
    </w:div>
    <w:div w:id="1517839668">
      <w:bodyDiv w:val="1"/>
      <w:marLeft w:val="0"/>
      <w:marRight w:val="0"/>
      <w:marTop w:val="0"/>
      <w:marBottom w:val="0"/>
      <w:divBdr>
        <w:top w:val="none" w:sz="0" w:space="0" w:color="auto"/>
        <w:left w:val="none" w:sz="0" w:space="0" w:color="auto"/>
        <w:bottom w:val="none" w:sz="0" w:space="0" w:color="auto"/>
        <w:right w:val="none" w:sz="0" w:space="0" w:color="auto"/>
      </w:divBdr>
    </w:div>
    <w:div w:id="1570460088">
      <w:bodyDiv w:val="1"/>
      <w:marLeft w:val="0"/>
      <w:marRight w:val="0"/>
      <w:marTop w:val="0"/>
      <w:marBottom w:val="0"/>
      <w:divBdr>
        <w:top w:val="none" w:sz="0" w:space="0" w:color="auto"/>
        <w:left w:val="none" w:sz="0" w:space="0" w:color="auto"/>
        <w:bottom w:val="none" w:sz="0" w:space="0" w:color="auto"/>
        <w:right w:val="none" w:sz="0" w:space="0" w:color="auto"/>
      </w:divBdr>
    </w:div>
    <w:div w:id="1578587722">
      <w:bodyDiv w:val="1"/>
      <w:marLeft w:val="0"/>
      <w:marRight w:val="0"/>
      <w:marTop w:val="0"/>
      <w:marBottom w:val="0"/>
      <w:divBdr>
        <w:top w:val="none" w:sz="0" w:space="0" w:color="auto"/>
        <w:left w:val="none" w:sz="0" w:space="0" w:color="auto"/>
        <w:bottom w:val="none" w:sz="0" w:space="0" w:color="auto"/>
        <w:right w:val="none" w:sz="0" w:space="0" w:color="auto"/>
      </w:divBdr>
    </w:div>
    <w:div w:id="1582332085">
      <w:bodyDiv w:val="1"/>
      <w:marLeft w:val="0"/>
      <w:marRight w:val="0"/>
      <w:marTop w:val="0"/>
      <w:marBottom w:val="0"/>
      <w:divBdr>
        <w:top w:val="none" w:sz="0" w:space="0" w:color="auto"/>
        <w:left w:val="none" w:sz="0" w:space="0" w:color="auto"/>
        <w:bottom w:val="none" w:sz="0" w:space="0" w:color="auto"/>
        <w:right w:val="none" w:sz="0" w:space="0" w:color="auto"/>
      </w:divBdr>
    </w:div>
    <w:div w:id="1688290237">
      <w:bodyDiv w:val="1"/>
      <w:marLeft w:val="0"/>
      <w:marRight w:val="0"/>
      <w:marTop w:val="0"/>
      <w:marBottom w:val="0"/>
      <w:divBdr>
        <w:top w:val="none" w:sz="0" w:space="0" w:color="auto"/>
        <w:left w:val="none" w:sz="0" w:space="0" w:color="auto"/>
        <w:bottom w:val="none" w:sz="0" w:space="0" w:color="auto"/>
        <w:right w:val="none" w:sz="0" w:space="0" w:color="auto"/>
      </w:divBdr>
    </w:div>
    <w:div w:id="1690062262">
      <w:bodyDiv w:val="1"/>
      <w:marLeft w:val="0"/>
      <w:marRight w:val="0"/>
      <w:marTop w:val="0"/>
      <w:marBottom w:val="0"/>
      <w:divBdr>
        <w:top w:val="none" w:sz="0" w:space="0" w:color="auto"/>
        <w:left w:val="none" w:sz="0" w:space="0" w:color="auto"/>
        <w:bottom w:val="none" w:sz="0" w:space="0" w:color="auto"/>
        <w:right w:val="none" w:sz="0" w:space="0" w:color="auto"/>
      </w:divBdr>
    </w:div>
    <w:div w:id="1690714961">
      <w:bodyDiv w:val="1"/>
      <w:marLeft w:val="0"/>
      <w:marRight w:val="0"/>
      <w:marTop w:val="0"/>
      <w:marBottom w:val="0"/>
      <w:divBdr>
        <w:top w:val="none" w:sz="0" w:space="0" w:color="auto"/>
        <w:left w:val="none" w:sz="0" w:space="0" w:color="auto"/>
        <w:bottom w:val="none" w:sz="0" w:space="0" w:color="auto"/>
        <w:right w:val="none" w:sz="0" w:space="0" w:color="auto"/>
      </w:divBdr>
    </w:div>
    <w:div w:id="1693796470">
      <w:bodyDiv w:val="1"/>
      <w:marLeft w:val="0"/>
      <w:marRight w:val="0"/>
      <w:marTop w:val="0"/>
      <w:marBottom w:val="0"/>
      <w:divBdr>
        <w:top w:val="none" w:sz="0" w:space="0" w:color="auto"/>
        <w:left w:val="none" w:sz="0" w:space="0" w:color="auto"/>
        <w:bottom w:val="none" w:sz="0" w:space="0" w:color="auto"/>
        <w:right w:val="none" w:sz="0" w:space="0" w:color="auto"/>
      </w:divBdr>
    </w:div>
    <w:div w:id="1696341892">
      <w:bodyDiv w:val="1"/>
      <w:marLeft w:val="0"/>
      <w:marRight w:val="0"/>
      <w:marTop w:val="0"/>
      <w:marBottom w:val="0"/>
      <w:divBdr>
        <w:top w:val="none" w:sz="0" w:space="0" w:color="auto"/>
        <w:left w:val="none" w:sz="0" w:space="0" w:color="auto"/>
        <w:bottom w:val="none" w:sz="0" w:space="0" w:color="auto"/>
        <w:right w:val="none" w:sz="0" w:space="0" w:color="auto"/>
      </w:divBdr>
    </w:div>
    <w:div w:id="1779446061">
      <w:bodyDiv w:val="1"/>
      <w:marLeft w:val="0"/>
      <w:marRight w:val="0"/>
      <w:marTop w:val="0"/>
      <w:marBottom w:val="0"/>
      <w:divBdr>
        <w:top w:val="none" w:sz="0" w:space="0" w:color="auto"/>
        <w:left w:val="none" w:sz="0" w:space="0" w:color="auto"/>
        <w:bottom w:val="none" w:sz="0" w:space="0" w:color="auto"/>
        <w:right w:val="none" w:sz="0" w:space="0" w:color="auto"/>
      </w:divBdr>
    </w:div>
    <w:div w:id="1782341001">
      <w:bodyDiv w:val="1"/>
      <w:marLeft w:val="0"/>
      <w:marRight w:val="0"/>
      <w:marTop w:val="0"/>
      <w:marBottom w:val="0"/>
      <w:divBdr>
        <w:top w:val="none" w:sz="0" w:space="0" w:color="auto"/>
        <w:left w:val="none" w:sz="0" w:space="0" w:color="auto"/>
        <w:bottom w:val="none" w:sz="0" w:space="0" w:color="auto"/>
        <w:right w:val="none" w:sz="0" w:space="0" w:color="auto"/>
      </w:divBdr>
    </w:div>
    <w:div w:id="1795323003">
      <w:bodyDiv w:val="1"/>
      <w:marLeft w:val="0"/>
      <w:marRight w:val="0"/>
      <w:marTop w:val="0"/>
      <w:marBottom w:val="0"/>
      <w:divBdr>
        <w:top w:val="none" w:sz="0" w:space="0" w:color="auto"/>
        <w:left w:val="none" w:sz="0" w:space="0" w:color="auto"/>
        <w:bottom w:val="none" w:sz="0" w:space="0" w:color="auto"/>
        <w:right w:val="none" w:sz="0" w:space="0" w:color="auto"/>
      </w:divBdr>
    </w:div>
    <w:div w:id="1816221958">
      <w:bodyDiv w:val="1"/>
      <w:marLeft w:val="0"/>
      <w:marRight w:val="0"/>
      <w:marTop w:val="0"/>
      <w:marBottom w:val="0"/>
      <w:divBdr>
        <w:top w:val="none" w:sz="0" w:space="0" w:color="auto"/>
        <w:left w:val="none" w:sz="0" w:space="0" w:color="auto"/>
        <w:bottom w:val="none" w:sz="0" w:space="0" w:color="auto"/>
        <w:right w:val="none" w:sz="0" w:space="0" w:color="auto"/>
      </w:divBdr>
    </w:div>
    <w:div w:id="1819373062">
      <w:bodyDiv w:val="1"/>
      <w:marLeft w:val="0"/>
      <w:marRight w:val="0"/>
      <w:marTop w:val="0"/>
      <w:marBottom w:val="0"/>
      <w:divBdr>
        <w:top w:val="none" w:sz="0" w:space="0" w:color="auto"/>
        <w:left w:val="none" w:sz="0" w:space="0" w:color="auto"/>
        <w:bottom w:val="none" w:sz="0" w:space="0" w:color="auto"/>
        <w:right w:val="none" w:sz="0" w:space="0" w:color="auto"/>
      </w:divBdr>
    </w:div>
    <w:div w:id="1863741915">
      <w:bodyDiv w:val="1"/>
      <w:marLeft w:val="0"/>
      <w:marRight w:val="0"/>
      <w:marTop w:val="0"/>
      <w:marBottom w:val="0"/>
      <w:divBdr>
        <w:top w:val="none" w:sz="0" w:space="0" w:color="auto"/>
        <w:left w:val="none" w:sz="0" w:space="0" w:color="auto"/>
        <w:bottom w:val="none" w:sz="0" w:space="0" w:color="auto"/>
        <w:right w:val="none" w:sz="0" w:space="0" w:color="auto"/>
      </w:divBdr>
    </w:div>
    <w:div w:id="1899047050">
      <w:bodyDiv w:val="1"/>
      <w:marLeft w:val="0"/>
      <w:marRight w:val="0"/>
      <w:marTop w:val="0"/>
      <w:marBottom w:val="0"/>
      <w:divBdr>
        <w:top w:val="none" w:sz="0" w:space="0" w:color="auto"/>
        <w:left w:val="none" w:sz="0" w:space="0" w:color="auto"/>
        <w:bottom w:val="none" w:sz="0" w:space="0" w:color="auto"/>
        <w:right w:val="none" w:sz="0" w:space="0" w:color="auto"/>
      </w:divBdr>
    </w:div>
    <w:div w:id="1921136581">
      <w:bodyDiv w:val="1"/>
      <w:marLeft w:val="0"/>
      <w:marRight w:val="0"/>
      <w:marTop w:val="0"/>
      <w:marBottom w:val="0"/>
      <w:divBdr>
        <w:top w:val="none" w:sz="0" w:space="0" w:color="auto"/>
        <w:left w:val="none" w:sz="0" w:space="0" w:color="auto"/>
        <w:bottom w:val="none" w:sz="0" w:space="0" w:color="auto"/>
        <w:right w:val="none" w:sz="0" w:space="0" w:color="auto"/>
      </w:divBdr>
    </w:div>
    <w:div w:id="1922370397">
      <w:bodyDiv w:val="1"/>
      <w:marLeft w:val="0"/>
      <w:marRight w:val="0"/>
      <w:marTop w:val="0"/>
      <w:marBottom w:val="0"/>
      <w:divBdr>
        <w:top w:val="none" w:sz="0" w:space="0" w:color="auto"/>
        <w:left w:val="none" w:sz="0" w:space="0" w:color="auto"/>
        <w:bottom w:val="none" w:sz="0" w:space="0" w:color="auto"/>
        <w:right w:val="none" w:sz="0" w:space="0" w:color="auto"/>
      </w:divBdr>
    </w:div>
    <w:div w:id="1924219733">
      <w:bodyDiv w:val="1"/>
      <w:marLeft w:val="0"/>
      <w:marRight w:val="0"/>
      <w:marTop w:val="0"/>
      <w:marBottom w:val="0"/>
      <w:divBdr>
        <w:top w:val="none" w:sz="0" w:space="0" w:color="auto"/>
        <w:left w:val="none" w:sz="0" w:space="0" w:color="auto"/>
        <w:bottom w:val="none" w:sz="0" w:space="0" w:color="auto"/>
        <w:right w:val="none" w:sz="0" w:space="0" w:color="auto"/>
      </w:divBdr>
    </w:div>
    <w:div w:id="1933195125">
      <w:bodyDiv w:val="1"/>
      <w:marLeft w:val="0"/>
      <w:marRight w:val="0"/>
      <w:marTop w:val="0"/>
      <w:marBottom w:val="0"/>
      <w:divBdr>
        <w:top w:val="none" w:sz="0" w:space="0" w:color="auto"/>
        <w:left w:val="none" w:sz="0" w:space="0" w:color="auto"/>
        <w:bottom w:val="none" w:sz="0" w:space="0" w:color="auto"/>
        <w:right w:val="none" w:sz="0" w:space="0" w:color="auto"/>
      </w:divBdr>
    </w:div>
    <w:div w:id="1943417791">
      <w:bodyDiv w:val="1"/>
      <w:marLeft w:val="0"/>
      <w:marRight w:val="0"/>
      <w:marTop w:val="0"/>
      <w:marBottom w:val="0"/>
      <w:divBdr>
        <w:top w:val="none" w:sz="0" w:space="0" w:color="auto"/>
        <w:left w:val="none" w:sz="0" w:space="0" w:color="auto"/>
        <w:bottom w:val="none" w:sz="0" w:space="0" w:color="auto"/>
        <w:right w:val="none" w:sz="0" w:space="0" w:color="auto"/>
      </w:divBdr>
    </w:div>
    <w:div w:id="1948852400">
      <w:bodyDiv w:val="1"/>
      <w:marLeft w:val="0"/>
      <w:marRight w:val="0"/>
      <w:marTop w:val="0"/>
      <w:marBottom w:val="0"/>
      <w:divBdr>
        <w:top w:val="none" w:sz="0" w:space="0" w:color="auto"/>
        <w:left w:val="none" w:sz="0" w:space="0" w:color="auto"/>
        <w:bottom w:val="none" w:sz="0" w:space="0" w:color="auto"/>
        <w:right w:val="none" w:sz="0" w:space="0" w:color="auto"/>
      </w:divBdr>
    </w:div>
    <w:div w:id="1959946960">
      <w:bodyDiv w:val="1"/>
      <w:marLeft w:val="0"/>
      <w:marRight w:val="0"/>
      <w:marTop w:val="0"/>
      <w:marBottom w:val="0"/>
      <w:divBdr>
        <w:top w:val="none" w:sz="0" w:space="0" w:color="auto"/>
        <w:left w:val="none" w:sz="0" w:space="0" w:color="auto"/>
        <w:bottom w:val="none" w:sz="0" w:space="0" w:color="auto"/>
        <w:right w:val="none" w:sz="0" w:space="0" w:color="auto"/>
      </w:divBdr>
    </w:div>
    <w:div w:id="2002000278">
      <w:bodyDiv w:val="1"/>
      <w:marLeft w:val="0"/>
      <w:marRight w:val="0"/>
      <w:marTop w:val="0"/>
      <w:marBottom w:val="0"/>
      <w:divBdr>
        <w:top w:val="none" w:sz="0" w:space="0" w:color="auto"/>
        <w:left w:val="none" w:sz="0" w:space="0" w:color="auto"/>
        <w:bottom w:val="none" w:sz="0" w:space="0" w:color="auto"/>
        <w:right w:val="none" w:sz="0" w:space="0" w:color="auto"/>
      </w:divBdr>
    </w:div>
    <w:div w:id="2017920738">
      <w:bodyDiv w:val="1"/>
      <w:marLeft w:val="0"/>
      <w:marRight w:val="0"/>
      <w:marTop w:val="0"/>
      <w:marBottom w:val="0"/>
      <w:divBdr>
        <w:top w:val="none" w:sz="0" w:space="0" w:color="auto"/>
        <w:left w:val="none" w:sz="0" w:space="0" w:color="auto"/>
        <w:bottom w:val="none" w:sz="0" w:space="0" w:color="auto"/>
        <w:right w:val="none" w:sz="0" w:space="0" w:color="auto"/>
      </w:divBdr>
    </w:div>
    <w:div w:id="2051614309">
      <w:bodyDiv w:val="1"/>
      <w:marLeft w:val="0"/>
      <w:marRight w:val="0"/>
      <w:marTop w:val="0"/>
      <w:marBottom w:val="0"/>
      <w:divBdr>
        <w:top w:val="none" w:sz="0" w:space="0" w:color="auto"/>
        <w:left w:val="none" w:sz="0" w:space="0" w:color="auto"/>
        <w:bottom w:val="none" w:sz="0" w:space="0" w:color="auto"/>
        <w:right w:val="none" w:sz="0" w:space="0" w:color="auto"/>
      </w:divBdr>
    </w:div>
    <w:div w:id="2086220745">
      <w:bodyDiv w:val="1"/>
      <w:marLeft w:val="0"/>
      <w:marRight w:val="0"/>
      <w:marTop w:val="0"/>
      <w:marBottom w:val="0"/>
      <w:divBdr>
        <w:top w:val="none" w:sz="0" w:space="0" w:color="auto"/>
        <w:left w:val="none" w:sz="0" w:space="0" w:color="auto"/>
        <w:bottom w:val="none" w:sz="0" w:space="0" w:color="auto"/>
        <w:right w:val="none" w:sz="0" w:space="0" w:color="auto"/>
      </w:divBdr>
    </w:div>
    <w:div w:id="2087142150">
      <w:bodyDiv w:val="1"/>
      <w:marLeft w:val="0"/>
      <w:marRight w:val="0"/>
      <w:marTop w:val="0"/>
      <w:marBottom w:val="0"/>
      <w:divBdr>
        <w:top w:val="none" w:sz="0" w:space="0" w:color="auto"/>
        <w:left w:val="none" w:sz="0" w:space="0" w:color="auto"/>
        <w:bottom w:val="none" w:sz="0" w:space="0" w:color="auto"/>
        <w:right w:val="none" w:sz="0" w:space="0" w:color="auto"/>
      </w:divBdr>
    </w:div>
    <w:div w:id="2092433844">
      <w:bodyDiv w:val="1"/>
      <w:marLeft w:val="0"/>
      <w:marRight w:val="0"/>
      <w:marTop w:val="0"/>
      <w:marBottom w:val="0"/>
      <w:divBdr>
        <w:top w:val="none" w:sz="0" w:space="0" w:color="auto"/>
        <w:left w:val="none" w:sz="0" w:space="0" w:color="auto"/>
        <w:bottom w:val="none" w:sz="0" w:space="0" w:color="auto"/>
        <w:right w:val="none" w:sz="0" w:space="0" w:color="auto"/>
      </w:divBdr>
    </w:div>
    <w:div w:id="2099980507">
      <w:bodyDiv w:val="1"/>
      <w:marLeft w:val="0"/>
      <w:marRight w:val="0"/>
      <w:marTop w:val="0"/>
      <w:marBottom w:val="0"/>
      <w:divBdr>
        <w:top w:val="none" w:sz="0" w:space="0" w:color="auto"/>
        <w:left w:val="none" w:sz="0" w:space="0" w:color="auto"/>
        <w:bottom w:val="none" w:sz="0" w:space="0" w:color="auto"/>
        <w:right w:val="none" w:sz="0" w:space="0" w:color="auto"/>
      </w:divBdr>
    </w:div>
    <w:div w:id="2124224388">
      <w:bodyDiv w:val="1"/>
      <w:marLeft w:val="0"/>
      <w:marRight w:val="0"/>
      <w:marTop w:val="0"/>
      <w:marBottom w:val="0"/>
      <w:divBdr>
        <w:top w:val="none" w:sz="0" w:space="0" w:color="auto"/>
        <w:left w:val="none" w:sz="0" w:space="0" w:color="auto"/>
        <w:bottom w:val="none" w:sz="0" w:space="0" w:color="auto"/>
        <w:right w:val="none" w:sz="0" w:space="0" w:color="auto"/>
      </w:divBdr>
    </w:div>
    <w:div w:id="2129931137">
      <w:bodyDiv w:val="1"/>
      <w:marLeft w:val="0"/>
      <w:marRight w:val="0"/>
      <w:marTop w:val="0"/>
      <w:marBottom w:val="0"/>
      <w:divBdr>
        <w:top w:val="none" w:sz="0" w:space="0" w:color="auto"/>
        <w:left w:val="none" w:sz="0" w:space="0" w:color="auto"/>
        <w:bottom w:val="none" w:sz="0" w:space="0" w:color="auto"/>
        <w:right w:val="none" w:sz="0" w:space="0" w:color="auto"/>
      </w:divBdr>
    </w:div>
    <w:div w:id="214684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595417760279969"/>
          <c:y val="0.21341113610798651"/>
          <c:w val="0.36031404928550598"/>
          <c:h val="0.61768122734658171"/>
        </c:manualLayout>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7-4BC0-4F50-AB9E-BDC863C77A3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BC0-4F50-AB9E-BDC863C77A3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4BC0-4F50-AB9E-BDC863C77A3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5-4BC0-4F50-AB9E-BDC863C77A3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4-4BC0-4F50-AB9E-BDC863C77A36}"/>
              </c:ext>
            </c:extLst>
          </c:dPt>
          <c:dLbls>
            <c:dLbl>
              <c:idx val="0"/>
              <c:layout>
                <c:manualLayout>
                  <c:x val="-3.9961552451558371E-2"/>
                  <c:y val="1.0702121830730755E-2"/>
                </c:manualLayout>
              </c:layout>
              <c:tx>
                <c:rich>
                  <a:bodyPr rot="0" spcFirstLastPara="1" vertOverflow="clip" horzOverflow="clip" vert="horz" wrap="square" lIns="38100" tIns="19050" rIns="38100" bIns="19050" anchor="ctr" anchorCtr="1">
                    <a:noAutofit/>
                  </a:bodyPr>
                  <a:lstStyle/>
                  <a:p>
                    <a:pPr>
                      <a:defRPr sz="600" b="0" i="0" u="none" strike="noStrike" kern="1200" baseline="0">
                        <a:solidFill>
                          <a:schemeClr val="dk1">
                            <a:lumMod val="65000"/>
                            <a:lumOff val="35000"/>
                          </a:schemeClr>
                        </a:solidFill>
                        <a:latin typeface="+mn-lt"/>
                        <a:ea typeface="+mn-ea"/>
                        <a:cs typeface="+mn-cs"/>
                      </a:defRPr>
                    </a:pPr>
                    <a:r>
                      <a:rPr lang="en-US"/>
                      <a:t>Transferuri</a:t>
                    </a:r>
                    <a:r>
                      <a:rPr lang="en-US" baseline="0"/>
                      <a:t>
93,4%</a:t>
                    </a:r>
                    <a:endParaRPr lang="en-US"/>
                  </a:p>
                </c:rich>
              </c:tx>
              <c:spPr>
                <a:solidFill>
                  <a:sysClr val="window" lastClr="FFFFFF"/>
                </a:solidFill>
                <a:ln>
                  <a:solidFill>
                    <a:sysClr val="windowText" lastClr="000000">
                      <a:lumMod val="25000"/>
                      <a:lumOff val="75000"/>
                    </a:sysClr>
                  </a:solidFill>
                </a:ln>
                <a:effectLst/>
              </c:sp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15:layout>
                    <c:manualLayout>
                      <c:w val="0.16700328772226392"/>
                      <c:h val="0.11112772519596664"/>
                    </c:manualLayout>
                  </c15:layout>
                </c:ext>
                <c:ext xmlns:c16="http://schemas.microsoft.com/office/drawing/2014/chart" uri="{C3380CC4-5D6E-409C-BE32-E72D297353CC}">
                  <c16:uniqueId val="{00000007-4BC0-4F50-AB9E-BDC863C77A36}"/>
                </c:ext>
              </c:extLst>
            </c:dLbl>
            <c:dLbl>
              <c:idx val="1"/>
              <c:layout>
                <c:manualLayout>
                  <c:x val="-4.6296296296296384E-2"/>
                  <c:y val="0"/>
                </c:manualLayout>
              </c:layout>
              <c:tx>
                <c:rich>
                  <a:bodyPr/>
                  <a:lstStyle/>
                  <a:p>
                    <a:r>
                      <a:rPr lang="en-US"/>
                      <a:t>Impozit pe venit 3,1%</a:t>
                    </a:r>
                    <a:r>
                      <a:rPr lang="en-US" baseline="0"/>
                      <a:t>
</a:t>
                    </a:r>
                    <a:endParaRPr lang="en-US"/>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BC0-4F50-AB9E-BDC863C77A36}"/>
                </c:ext>
              </c:extLst>
            </c:dLbl>
            <c:dLbl>
              <c:idx val="2"/>
              <c:layout>
                <c:manualLayout>
                  <c:x val="2.7777777777777776E-2"/>
                  <c:y val="-7.9365079365079551E-3"/>
                </c:manualLayout>
              </c:layout>
              <c:tx>
                <c:rich>
                  <a:bodyPr/>
                  <a:lstStyle/>
                  <a:p>
                    <a:r>
                      <a:rPr lang="en-US"/>
                      <a:t>venituri colectate </a:t>
                    </a:r>
                    <a:r>
                      <a:rPr lang="en-US" baseline="0"/>
                      <a:t>
2,1%</a:t>
                    </a:r>
                    <a:endParaRPr lang="en-US"/>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4BC0-4F50-AB9E-BDC863C77A36}"/>
                </c:ext>
              </c:extLst>
            </c:dLbl>
            <c:dLbl>
              <c:idx val="3"/>
              <c:layout>
                <c:manualLayout>
                  <c:x val="9.2592592592592587E-2"/>
                  <c:y val="-1.1904761904761923E-2"/>
                </c:manualLayout>
              </c:layout>
              <c:tx>
                <c:rich>
                  <a:bodyPr/>
                  <a:lstStyle/>
                  <a:p>
                    <a:r>
                      <a:rPr lang="en-US"/>
                      <a:t>Granturi </a:t>
                    </a:r>
                    <a:r>
                      <a:rPr lang="en-US" baseline="0"/>
                      <a:t>
1,3%</a:t>
                    </a:r>
                    <a:endParaRPr lang="en-US"/>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BC0-4F50-AB9E-BDC863C77A36}"/>
                </c:ext>
              </c:extLst>
            </c:dLbl>
            <c:dLbl>
              <c:idx val="4"/>
              <c:layout>
                <c:manualLayout>
                  <c:x val="-0.13888888888888892"/>
                  <c:y val="9.5238095238095233E-2"/>
                </c:manualLayout>
              </c:layout>
              <c:tx>
                <c:rich>
                  <a:bodyPr/>
                  <a:lstStyle/>
                  <a:p>
                    <a:r>
                      <a:rPr lang="en-US"/>
                      <a:t>Alte venituri</a:t>
                    </a:r>
                    <a:r>
                      <a:rPr lang="en-US" baseline="0"/>
                      <a:t>
0,1%</a:t>
                    </a:r>
                    <a:endParaRPr lang="en-US"/>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4BC0-4F50-AB9E-BDC863C77A3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dk1">
                        <a:lumMod val="65000"/>
                        <a:lumOff val="35000"/>
                      </a:schemeClr>
                    </a:solidFill>
                    <a:latin typeface="+mn-lt"/>
                    <a:ea typeface="+mn-ea"/>
                    <a:cs typeface="+mn-cs"/>
                  </a:defRPr>
                </a:pPr>
                <a:endParaRPr lang="ro-RO"/>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Лист1!$A$2:$A$6</c:f>
              <c:strCache>
                <c:ptCount val="5"/>
                <c:pt idx="0">
                  <c:v>Кв. 1</c:v>
                </c:pt>
                <c:pt idx="1">
                  <c:v>Кв. 2</c:v>
                </c:pt>
                <c:pt idx="2">
                  <c:v>Кв. 3</c:v>
                </c:pt>
                <c:pt idx="3">
                  <c:v>Кв. 4</c:v>
                </c:pt>
                <c:pt idx="4">
                  <c:v>Кв. 5</c:v>
                </c:pt>
              </c:strCache>
            </c:strRef>
          </c:cat>
          <c:val>
            <c:numRef>
              <c:f>Лист1!$B$2:$B$6</c:f>
              <c:numCache>
                <c:formatCode>General</c:formatCode>
                <c:ptCount val="5"/>
                <c:pt idx="0">
                  <c:v>93.4</c:v>
                </c:pt>
                <c:pt idx="1">
                  <c:v>3.1</c:v>
                </c:pt>
                <c:pt idx="2">
                  <c:v>2.1</c:v>
                </c:pt>
                <c:pt idx="3">
                  <c:v>1.3</c:v>
                </c:pt>
                <c:pt idx="4">
                  <c:v>0.1</c:v>
                </c:pt>
              </c:numCache>
            </c:numRef>
          </c:val>
          <c:extLst>
            <c:ext xmlns:c16="http://schemas.microsoft.com/office/drawing/2014/chart" uri="{C3380CC4-5D6E-409C-BE32-E72D297353CC}">
              <c16:uniqueId val="{00000000-4BC0-4F50-AB9E-BDC863C77A36}"/>
            </c:ext>
          </c:extLst>
        </c:ser>
        <c:ser>
          <c:idx val="1"/>
          <c:order val="1"/>
          <c:tx>
            <c:strRef>
              <c:f>Лист1!$C$1</c:f>
              <c:strCache>
                <c:ptCount val="1"/>
                <c:pt idx="0">
                  <c:v>Столбец1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B-115F-49E9-9282-D654FC1C5AA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D-115F-49E9-9282-D654FC1C5AA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F-115F-49E9-9282-D654FC1C5AA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1-115F-49E9-9282-D654FC1C5AA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3-115F-49E9-9282-D654FC1C5AAC}"/>
              </c:ext>
            </c:extLst>
          </c:dPt>
          <c:cat>
            <c:strRef>
              <c:f>Лист1!$A$2:$A$6</c:f>
              <c:strCache>
                <c:ptCount val="5"/>
                <c:pt idx="0">
                  <c:v>Кв. 1</c:v>
                </c:pt>
                <c:pt idx="1">
                  <c:v>Кв. 2</c:v>
                </c:pt>
                <c:pt idx="2">
                  <c:v>Кв. 3</c:v>
                </c:pt>
                <c:pt idx="3">
                  <c:v>Кв. 4</c:v>
                </c:pt>
                <c:pt idx="4">
                  <c:v>Кв. 5</c:v>
                </c:pt>
              </c:strCache>
            </c:strRef>
          </c:cat>
          <c:val>
            <c:numRef>
              <c:f>Лист1!$C$2:$C$6</c:f>
              <c:numCache>
                <c:formatCode>General</c:formatCode>
                <c:ptCount val="5"/>
                <c:pt idx="0">
                  <c:v>0</c:v>
                </c:pt>
              </c:numCache>
            </c:numRef>
          </c:val>
          <c:extLst>
            <c:ext xmlns:c16="http://schemas.microsoft.com/office/drawing/2014/chart" uri="{C3380CC4-5D6E-409C-BE32-E72D297353CC}">
              <c16:uniqueId val="{00000006-4BC0-4F50-AB9E-BDC863C77A36}"/>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mn-cs"/>
              </a:defRPr>
            </a:pPr>
            <a:r>
              <a:rPr lang="ro-RO" sz="1400">
                <a:solidFill>
                  <a:sysClr val="windowText" lastClr="000000"/>
                </a:solidFill>
              </a:rPr>
              <a:t>Evoluția</a:t>
            </a:r>
            <a:r>
              <a:rPr lang="ro-RO">
                <a:solidFill>
                  <a:sysClr val="windowText" lastClr="000000"/>
                </a:solidFill>
              </a:rPr>
              <a:t> </a:t>
            </a:r>
            <a:r>
              <a:rPr lang="ro-RO" sz="1400">
                <a:solidFill>
                  <a:sysClr val="windowText" lastClr="000000"/>
                </a:solidFill>
              </a:rPr>
              <a:t>cheltuielilor bugetului raional</a:t>
            </a:r>
          </a:p>
          <a:p>
            <a:pPr>
              <a:defRPr>
                <a:solidFill>
                  <a:sysClr val="windowText" lastClr="000000"/>
                </a:solidFill>
              </a:defRPr>
            </a:pPr>
            <a:r>
              <a:rPr lang="ro-RO" sz="1400">
                <a:solidFill>
                  <a:sysClr val="windowText" lastClr="000000"/>
                </a:solidFill>
              </a:rPr>
              <a:t>anii 2019-2021</a:t>
            </a:r>
            <a:endParaRPr lang="ru-RU" sz="1400">
              <a:solidFill>
                <a:sysClr val="windowText" lastClr="000000"/>
              </a:solidFill>
            </a:endParaRPr>
          </a:p>
        </c:rich>
      </c:tx>
      <c:overlay val="0"/>
      <c:spPr>
        <a:noFill/>
        <a:ln>
          <a:noFill/>
        </a:ln>
        <a:effectLst/>
      </c:spPr>
      <c:txPr>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mn-cs"/>
            </a:defRPr>
          </a:pPr>
          <a:endParaRPr lang="ro-RO"/>
        </a:p>
      </c:txPr>
    </c:title>
    <c:autoTitleDeleted val="0"/>
    <c:plotArea>
      <c:layout/>
      <c:barChart>
        <c:barDir val="col"/>
        <c:grouping val="clustered"/>
        <c:varyColors val="0"/>
        <c:ser>
          <c:idx val="0"/>
          <c:order val="0"/>
          <c:tx>
            <c:strRef>
              <c:f>Лист1!$B$1</c:f>
              <c:strCache>
                <c:ptCount val="1"/>
                <c:pt idx="0">
                  <c:v>Столбец1</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layout>
                <c:manualLayout>
                  <c:x val="1.5250544662309348E-2"/>
                  <c:y val="1.9660463790340814E-7"/>
                </c:manualLayout>
              </c:layout>
              <c:tx>
                <c:rich>
                  <a:bodyPr/>
                  <a:lstStyle/>
                  <a:p>
                    <a:r>
                      <a:rPr lang="en-US" baseline="0">
                        <a:solidFill>
                          <a:sysClr val="windowText" lastClr="000000"/>
                        </a:solidFill>
                      </a:rPr>
                      <a:t>282622,7</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manualLayout>
                      <c:w val="0.11873638344226579"/>
                      <c:h val="6.6641894482290825E-2"/>
                    </c:manualLayout>
                  </c15:layout>
                </c:ext>
                <c:ext xmlns:c16="http://schemas.microsoft.com/office/drawing/2014/chart" uri="{C3380CC4-5D6E-409C-BE32-E72D297353CC}">
                  <c16:uniqueId val="{00000000-BC21-499B-99DC-41EFE6CF7563}"/>
                </c:ext>
              </c:extLst>
            </c:dLbl>
            <c:dLbl>
              <c:idx val="1"/>
              <c:layout>
                <c:manualLayout>
                  <c:x val="2.5735337004442992E-2"/>
                  <c:y val="-2.3943854844231428E-2"/>
                </c:manualLayout>
              </c:layout>
              <c:tx>
                <c:rich>
                  <a:bodyPr/>
                  <a:lstStyle/>
                  <a:p>
                    <a:r>
                      <a:rPr lang="en-US" baseline="0">
                        <a:solidFill>
                          <a:sysClr val="windowText" lastClr="000000"/>
                        </a:solidFill>
                      </a:rPr>
                      <a:t>293393,1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C21-499B-99DC-41EFE6CF7563}"/>
                </c:ext>
              </c:extLst>
            </c:dLbl>
            <c:dLbl>
              <c:idx val="2"/>
              <c:layout>
                <c:manualLayout>
                  <c:x val="3.1590413943354961E-2"/>
                  <c:y val="2.2883295194507584E-3"/>
                </c:manualLayout>
              </c:layout>
              <c:tx>
                <c:rich>
                  <a:bodyPr/>
                  <a:lstStyle/>
                  <a:p>
                    <a:r>
                      <a:rPr lang="en-US" baseline="0">
                        <a:solidFill>
                          <a:sysClr val="windowText" lastClr="000000"/>
                        </a:solidFill>
                      </a:rPr>
                      <a:t>304754,2</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manualLayout>
                      <c:w val="0.13671023965141613"/>
                      <c:h val="5.19223769797654E-2"/>
                    </c:manualLayout>
                  </c15:layout>
                </c:ext>
                <c:ext xmlns:c16="http://schemas.microsoft.com/office/drawing/2014/chart" uri="{C3380CC4-5D6E-409C-BE32-E72D297353CC}">
                  <c16:uniqueId val="{00000002-BC21-499B-99DC-41EFE6CF7563}"/>
                </c:ext>
              </c:extLst>
            </c:dLbl>
            <c:numFmt formatCode="General" sourceLinked="0"/>
            <c:spPr>
              <a:noFill/>
              <a:ln>
                <a:solidFill>
                  <a:schemeClr val="accent1"/>
                </a:solid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mn-cs"/>
                  </a:defRPr>
                </a:pPr>
                <a:endParaRPr lang="ro-R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trendline>
            <c:spPr>
              <a:ln w="19050" cap="rnd">
                <a:solidFill>
                  <a:schemeClr val="accent1"/>
                </a:solidFill>
              </a:ln>
              <a:effectLst/>
            </c:spPr>
            <c:trendlineType val="linear"/>
            <c:dispRSqr val="0"/>
            <c:dispEq val="0"/>
          </c:trendline>
          <c:trendline>
            <c:spPr>
              <a:ln w="19050" cap="rnd">
                <a:solidFill>
                  <a:schemeClr val="accent1"/>
                </a:solidFill>
              </a:ln>
              <a:effectLst/>
            </c:spPr>
            <c:trendlineType val="movingAvg"/>
            <c:period val="2"/>
            <c:dispRSqr val="0"/>
            <c:dispEq val="0"/>
          </c:trendline>
          <c:trendline>
            <c:spPr>
              <a:ln w="19050" cap="rnd">
                <a:solidFill>
                  <a:schemeClr val="accent1"/>
                </a:solidFill>
              </a:ln>
              <a:effectLst/>
            </c:spPr>
            <c:trendlineType val="linear"/>
            <c:dispRSqr val="0"/>
            <c:dispEq val="0"/>
          </c:trendline>
          <c:trendline>
            <c:spPr>
              <a:ln w="19050" cap="rnd">
                <a:solidFill>
                  <a:schemeClr val="accent1"/>
                </a:solidFill>
              </a:ln>
              <a:effectLst/>
            </c:spPr>
            <c:trendlineType val="linear"/>
            <c:dispRSqr val="0"/>
            <c:dispEq val="0"/>
          </c:trendline>
          <c:cat>
            <c:strRef>
              <c:f>Лист1!$A$2:$A$4</c:f>
              <c:strCache>
                <c:ptCount val="3"/>
                <c:pt idx="0">
                  <c:v>anul 2019</c:v>
                </c:pt>
                <c:pt idx="1">
                  <c:v>anul 2020</c:v>
                </c:pt>
                <c:pt idx="2">
                  <c:v>anul 2021</c:v>
                </c:pt>
              </c:strCache>
            </c:strRef>
          </c:cat>
          <c:val>
            <c:numRef>
              <c:f>Лист1!$B$2:$B$4</c:f>
              <c:numCache>
                <c:formatCode>General</c:formatCode>
                <c:ptCount val="3"/>
                <c:pt idx="0" formatCode="0.00">
                  <c:v>196638.6</c:v>
                </c:pt>
                <c:pt idx="1">
                  <c:v>183993.4</c:v>
                </c:pt>
                <c:pt idx="2">
                  <c:v>196381.7</c:v>
                </c:pt>
              </c:numCache>
            </c:numRef>
          </c:val>
          <c:extLst>
            <c:ext xmlns:c16="http://schemas.microsoft.com/office/drawing/2014/chart" uri="{C3380CC4-5D6E-409C-BE32-E72D297353CC}">
              <c16:uniqueId val="{00000003-BC21-499B-99DC-41EFE6CF7563}"/>
            </c:ext>
          </c:extLst>
        </c:ser>
        <c:dLbls>
          <c:dLblPos val="inEnd"/>
          <c:showLegendKey val="0"/>
          <c:showVal val="1"/>
          <c:showCatName val="0"/>
          <c:showSerName val="0"/>
          <c:showPercent val="0"/>
          <c:showBubbleSize val="0"/>
        </c:dLbls>
        <c:gapWidth val="65"/>
        <c:axId val="381755184"/>
        <c:axId val="381756824"/>
      </c:barChart>
      <c:catAx>
        <c:axId val="38175518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mn-cs"/>
                  </a:defRPr>
                </a:pPr>
                <a:r>
                  <a:rPr lang="ro-RO"/>
                  <a:t>mii lei </a:t>
                </a:r>
                <a:endParaRPr lang="ru-RU"/>
              </a:p>
            </c:rich>
          </c:tx>
          <c:layout>
            <c:manualLayout>
              <c:xMode val="edge"/>
              <c:yMode val="edge"/>
              <c:x val="0.83220490667833191"/>
              <c:y val="0.19053555805524308"/>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mn-cs"/>
                </a:defRPr>
              </a:pPr>
              <a:endParaRPr lang="ro-RO"/>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ysClr val="windowText" lastClr="000000"/>
                </a:solidFill>
                <a:latin typeface="Times New Roman" panose="02020603050405020304" pitchFamily="18" charset="0"/>
                <a:ea typeface="+mn-ea"/>
                <a:cs typeface="+mn-cs"/>
              </a:defRPr>
            </a:pPr>
            <a:endParaRPr lang="ro-RO"/>
          </a:p>
        </c:txPr>
        <c:crossAx val="381756824"/>
        <c:crosses val="autoZero"/>
        <c:auto val="1"/>
        <c:lblAlgn val="ctr"/>
        <c:lblOffset val="100"/>
        <c:noMultiLvlLbl val="0"/>
      </c:catAx>
      <c:valAx>
        <c:axId val="38175682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381755184"/>
        <c:crosses val="autoZero"/>
        <c:crossBetween val="between"/>
      </c:valAx>
      <c:spPr>
        <a:noFill/>
        <a:ln>
          <a:noFill/>
        </a:ln>
        <a:effectLst/>
      </c:spPr>
    </c:plotArea>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b="1" i="0" baseline="0">
          <a:solidFill>
            <a:schemeClr val="dk1"/>
          </a:solidFill>
          <a:latin typeface="Times New Roman" panose="02020603050405020304" pitchFamily="18" charset="0"/>
          <a:ea typeface="+mn-ea"/>
          <a:cs typeface="+mn-cs"/>
        </a:defRPr>
      </a:pPr>
      <a:endParaRPr lang="ro-R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DD98-4BDC-8461-DA7899E3FFB9}"/>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DD98-4BDC-8461-DA7899E3FFB9}"/>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DD98-4BDC-8461-DA7899E3FFB9}"/>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DD98-4BDC-8461-DA7899E3FFB9}"/>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DD98-4BDC-8461-DA7899E3FFB9}"/>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DD98-4BDC-8461-DA7899E3FFB9}"/>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DD98-4BDC-8461-DA7899E3FFB9}"/>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F-DD98-4BDC-8461-DA7899E3FFB9}"/>
              </c:ext>
            </c:extLst>
          </c:dPt>
          <c:dLbls>
            <c:dLbl>
              <c:idx val="0"/>
              <c:tx>
                <c:rich>
                  <a:bodyPr/>
                  <a:lstStyle/>
                  <a:p>
                    <a:r>
                      <a:rPr lang="en-US"/>
                      <a:t>65,8</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98-4BDC-8461-DA7899E3FFB9}"/>
                </c:ext>
              </c:extLst>
            </c:dLbl>
            <c:dLbl>
              <c:idx val="1"/>
              <c:tx>
                <c:rich>
                  <a:bodyPr/>
                  <a:lstStyle/>
                  <a:p>
                    <a:r>
                      <a:rPr lang="en-US"/>
                      <a:t>6,4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D98-4BDC-8461-DA7899E3FFB9}"/>
                </c:ext>
              </c:extLst>
            </c:dLbl>
            <c:dLbl>
              <c:idx val="3"/>
              <c:tx>
                <c:rich>
                  <a:bodyPr/>
                  <a:lstStyle/>
                  <a:p>
                    <a:r>
                      <a:rPr lang="en-US"/>
                      <a:t>4,2</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D98-4BDC-8461-DA7899E3FFB9}"/>
                </c:ext>
              </c:extLst>
            </c:dLbl>
            <c:dLbl>
              <c:idx val="4"/>
              <c:tx>
                <c:rich>
                  <a:bodyPr/>
                  <a:lstStyle/>
                  <a:p>
                    <a:r>
                      <a:rPr lang="en-US"/>
                      <a:t>0,8</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D98-4BDC-8461-DA7899E3FFB9}"/>
                </c:ext>
              </c:extLst>
            </c:dLbl>
            <c:dLbl>
              <c:idx val="5"/>
              <c:layout>
                <c:manualLayout>
                  <c:x val="5.4937299504228598E-2"/>
                  <c:y val="5.6074766355140186E-2"/>
                </c:manualLayout>
              </c:layout>
              <c:tx>
                <c:rich>
                  <a:bodyPr/>
                  <a:lstStyle/>
                  <a:p>
                    <a:r>
                      <a:rPr lang="en-US"/>
                      <a:t>2,2</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D98-4BDC-8461-DA7899E3FFB9}"/>
                </c:ext>
              </c:extLst>
            </c:dLbl>
            <c:dLbl>
              <c:idx val="6"/>
              <c:tx>
                <c:rich>
                  <a:bodyPr/>
                  <a:lstStyle/>
                  <a:p>
                    <a:r>
                      <a:rPr lang="en-US"/>
                      <a:t>20,4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D98-4BDC-8461-DA7899E3FFB9}"/>
                </c:ext>
              </c:extLst>
            </c:dLbl>
            <c:dLbl>
              <c:idx val="7"/>
              <c:layout>
                <c:manualLayout>
                  <c:x val="4.7090988626421658E-2"/>
                  <c:y val="7.666435795374292E-2"/>
                </c:manualLayout>
              </c:layout>
              <c:tx>
                <c:rich>
                  <a:bodyPr/>
                  <a:lstStyle/>
                  <a:p>
                    <a:r>
                      <a:rPr lang="en-US"/>
                      <a:t>6,4</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D98-4BDC-8461-DA7899E3FFB9}"/>
                </c:ext>
              </c:extLst>
            </c:dLbl>
            <c:spPr>
              <a:noFill/>
              <a:ln>
                <a:noFill/>
              </a:ln>
              <a:effectLst/>
            </c:spPr>
            <c:txPr>
              <a:bodyPr rot="0" spcFirstLastPara="1" vertOverflow="ellipsis" vert="horz" wrap="square" lIns="1080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o-RO"/>
              </a:p>
            </c:txPr>
            <c:dLblPos val="inEnd"/>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c15:spPr>
              </c:ext>
            </c:extLst>
          </c:dLbls>
          <c:cat>
            <c:strRef>
              <c:f>Лист1!$A$2:$A$9</c:f>
              <c:strCache>
                <c:ptCount val="7"/>
                <c:pt idx="0">
                  <c:v>cheltuieli de personal</c:v>
                </c:pt>
                <c:pt idx="1">
                  <c:v>bunuri si servicii</c:v>
                </c:pt>
                <c:pt idx="2">
                  <c:v>dobinzi</c:v>
                </c:pt>
                <c:pt idx="3">
                  <c:v>prestatii sociale</c:v>
                </c:pt>
                <c:pt idx="4">
                  <c:v>alte cheltuieli </c:v>
                </c:pt>
                <c:pt idx="5">
                  <c:v>transferuri </c:v>
                </c:pt>
                <c:pt idx="6">
                  <c:v>active nefinanciare</c:v>
                </c:pt>
              </c:strCache>
            </c:strRef>
          </c:cat>
          <c:val>
            <c:numRef>
              <c:f>Лист1!$B$2:$B$9</c:f>
              <c:numCache>
                <c:formatCode>General</c:formatCode>
                <c:ptCount val="8"/>
                <c:pt idx="0">
                  <c:v>60.2</c:v>
                </c:pt>
                <c:pt idx="1">
                  <c:v>8.5</c:v>
                </c:pt>
                <c:pt idx="2">
                  <c:v>0.1</c:v>
                </c:pt>
                <c:pt idx="3">
                  <c:v>3.6</c:v>
                </c:pt>
                <c:pt idx="4">
                  <c:v>0.5</c:v>
                </c:pt>
                <c:pt idx="5">
                  <c:v>4.2</c:v>
                </c:pt>
                <c:pt idx="6">
                  <c:v>8.1999999999999993</c:v>
                </c:pt>
              </c:numCache>
            </c:numRef>
          </c:val>
          <c:extLst>
            <c:ext xmlns:c16="http://schemas.microsoft.com/office/drawing/2014/chart" uri="{C3380CC4-5D6E-409C-BE32-E72D297353CC}">
              <c16:uniqueId val="{00000010-DD98-4BDC-8461-DA7899E3FFB9}"/>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o-RO"/>
          </a:p>
        </c:txPr>
      </c:legendEntry>
      <c:legendEntry>
        <c:idx val="7"/>
        <c:delete val="1"/>
      </c:legendEntry>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o-RO"/>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o-RO"/>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501B1-44EF-49B1-9563-9FD73588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15448</Words>
  <Characters>89600</Characters>
  <Application>Microsoft Office Word</Application>
  <DocSecurity>0</DocSecurity>
  <Lines>746</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104839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GErhaN</dc:creator>
  <cp:keywords/>
  <dc:description/>
  <cp:lastModifiedBy>User</cp:lastModifiedBy>
  <cp:revision>2</cp:revision>
  <cp:lastPrinted>2022-03-02T13:21:00Z</cp:lastPrinted>
  <dcterms:created xsi:type="dcterms:W3CDTF">2022-03-04T08:48:00Z</dcterms:created>
  <dcterms:modified xsi:type="dcterms:W3CDTF">2022-03-04T08:48:00Z</dcterms:modified>
</cp:coreProperties>
</file>