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E34527" w:rsidRPr="00AC5830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34527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bookmarkStart w:id="0" w:name="_GoBack"/>
            <w:bookmarkEnd w:id="0"/>
            <w:r w:rsidRPr="00E34527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E34527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34527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E34527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E34527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lang w:val="fr-FR"/>
              </w:rPr>
            </w:pPr>
            <w:r w:rsidRPr="00E34527">
              <w:rPr>
                <w:lang w:val="fr-FR"/>
              </w:rPr>
              <w:t>MD-3400, mun</w:t>
            </w:r>
            <w:r w:rsidR="00D35B71" w:rsidRPr="00E34527">
              <w:rPr>
                <w:lang w:val="fr-FR"/>
              </w:rPr>
              <w:t>. Hînceşti, str. M. Hîncu, 1</w:t>
            </w:r>
            <w:r w:rsidR="000737D6" w:rsidRPr="00E34527">
              <w:rPr>
                <w:lang w:val="fr-FR"/>
              </w:rPr>
              <w:t>38</w:t>
            </w:r>
          </w:p>
          <w:p w:rsidR="00D35B71" w:rsidRPr="00AC5830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lang w:val="pt-BR"/>
              </w:rPr>
            </w:pPr>
            <w:r w:rsidRPr="00AC5830">
              <w:rPr>
                <w:lang w:val="pt-BR"/>
              </w:rPr>
              <w:t>tel. (269) 2-20-48, fax (269) 2-23-02,</w:t>
            </w:r>
          </w:p>
          <w:p w:rsidR="00D35B71" w:rsidRPr="00E34527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sz w:val="12"/>
                <w:szCs w:val="12"/>
                <w:lang w:val="de-DE"/>
              </w:rPr>
            </w:pPr>
            <w:r w:rsidRPr="00E34527">
              <w:rPr>
                <w:lang w:val="de-DE"/>
              </w:rPr>
              <w:t xml:space="preserve">E-mail: </w:t>
            </w:r>
            <w:r w:rsidRPr="00E34527">
              <w:rPr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34527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sz w:val="28"/>
                <w:szCs w:val="28"/>
              </w:rPr>
            </w:pPr>
            <w:r w:rsidRPr="00E34527">
              <w:rPr>
                <w:noProof/>
                <w:lang w:val="ro-RO" w:eastAsia="ro-RO"/>
              </w:rPr>
              <w:drawing>
                <wp:inline distT="0" distB="0" distL="0" distR="0" wp14:anchorId="7EB24304" wp14:editId="17C1E39F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34527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4527">
              <w:rPr>
                <w:sz w:val="26"/>
                <w:szCs w:val="26"/>
              </w:rPr>
              <w:t>РЕСПУБЛИКА МОЛДОВА</w:t>
            </w:r>
          </w:p>
          <w:p w:rsidR="00D35B71" w:rsidRPr="00E34527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4527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34527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D35B71" w:rsidRPr="00E34527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 w:rsidRPr="00E34527">
              <w:t xml:space="preserve">МД-3400, </w:t>
            </w:r>
            <w:r w:rsidR="00C823B0" w:rsidRPr="00E34527">
              <w:t>мун</w:t>
            </w:r>
            <w:r w:rsidRPr="00E34527">
              <w:t>. Хынчешть, ул. М.Хынку, 1</w:t>
            </w:r>
            <w:r w:rsidR="000737D6" w:rsidRPr="00E34527">
              <w:rPr>
                <w:lang w:val="ro-RO"/>
              </w:rPr>
              <w:t>38</w:t>
            </w:r>
          </w:p>
          <w:p w:rsidR="00D35B71" w:rsidRPr="00E34527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E34527">
              <w:t>тел</w:t>
            </w:r>
            <w:r w:rsidRPr="00E34527">
              <w:rPr>
                <w:lang w:val="de-DE"/>
              </w:rPr>
              <w:t xml:space="preserve">. (269) 2-20-48, </w:t>
            </w:r>
            <w:r w:rsidRPr="00E34527">
              <w:t>факс</w:t>
            </w:r>
            <w:r w:rsidRPr="00E34527">
              <w:rPr>
                <w:lang w:val="de-DE"/>
              </w:rPr>
              <w:t xml:space="preserve"> (269) 2-23-02,</w:t>
            </w:r>
          </w:p>
          <w:p w:rsidR="00D35B71" w:rsidRPr="00E34527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de-DE"/>
              </w:rPr>
            </w:pPr>
            <w:r w:rsidRPr="00E34527">
              <w:rPr>
                <w:lang w:val="de-DE"/>
              </w:rPr>
              <w:t xml:space="preserve">E-mail: </w:t>
            </w:r>
            <w:r w:rsidRPr="00E34527">
              <w:rPr>
                <w:u w:val="single"/>
                <w:lang w:val="de-DE"/>
              </w:rPr>
              <w:t>consiliul@hincesti.md</w:t>
            </w:r>
          </w:p>
        </w:tc>
      </w:tr>
    </w:tbl>
    <w:p w:rsidR="00D35B71" w:rsidRPr="00E34527" w:rsidRDefault="00E5782E" w:rsidP="006D0D01">
      <w:pPr>
        <w:ind w:firstLine="57"/>
        <w:jc w:val="center"/>
        <w:rPr>
          <w:b/>
          <w:sz w:val="26"/>
          <w:szCs w:val="26"/>
          <w:lang w:val="de-DE"/>
        </w:rPr>
      </w:pPr>
      <w:r w:rsidRPr="00E34527">
        <w:rPr>
          <w:b/>
          <w:sz w:val="26"/>
          <w:szCs w:val="26"/>
          <w:lang w:val="de-DE"/>
        </w:rPr>
        <w:t>D E C I Z I E</w:t>
      </w:r>
    </w:p>
    <w:p w:rsidR="00D35B71" w:rsidRPr="00E34527" w:rsidRDefault="00C823B0" w:rsidP="00251313">
      <w:pPr>
        <w:pStyle w:val="20"/>
        <w:spacing w:after="0" w:line="240" w:lineRule="auto"/>
        <w:ind w:left="0"/>
        <w:jc w:val="center"/>
        <w:rPr>
          <w:b/>
          <w:sz w:val="26"/>
          <w:szCs w:val="26"/>
          <w:lang w:val="de-DE"/>
        </w:rPr>
      </w:pPr>
      <w:r w:rsidRPr="00E34527">
        <w:rPr>
          <w:b/>
          <w:sz w:val="26"/>
          <w:szCs w:val="26"/>
          <w:lang w:val="de-DE"/>
        </w:rPr>
        <w:t>mun</w:t>
      </w:r>
      <w:r w:rsidR="00D35B71" w:rsidRPr="00E34527">
        <w:rPr>
          <w:b/>
          <w:sz w:val="26"/>
          <w:szCs w:val="26"/>
          <w:lang w:val="de-DE"/>
        </w:rPr>
        <w:t>.Hînceşti</w:t>
      </w:r>
    </w:p>
    <w:p w:rsidR="00310BCA" w:rsidRPr="00E34527" w:rsidRDefault="00310BCA" w:rsidP="00251313">
      <w:pPr>
        <w:pStyle w:val="20"/>
        <w:spacing w:after="0" w:line="240" w:lineRule="auto"/>
        <w:ind w:left="0"/>
        <w:jc w:val="center"/>
        <w:rPr>
          <w:b/>
          <w:sz w:val="26"/>
          <w:szCs w:val="26"/>
          <w:lang w:val="de-DE"/>
        </w:rPr>
      </w:pPr>
    </w:p>
    <w:p w:rsidR="00050E30" w:rsidRPr="00E34527" w:rsidRDefault="00D35B71" w:rsidP="00A032F4">
      <w:pPr>
        <w:ind w:left="-142" w:right="-145"/>
        <w:jc w:val="center"/>
        <w:rPr>
          <w:sz w:val="26"/>
          <w:szCs w:val="26"/>
          <w:lang w:val="ro-RO"/>
        </w:rPr>
      </w:pPr>
      <w:r w:rsidRPr="00E34527">
        <w:rPr>
          <w:b/>
          <w:sz w:val="26"/>
          <w:szCs w:val="26"/>
          <w:lang w:val="ro-RO"/>
        </w:rPr>
        <w:t>din</w:t>
      </w:r>
      <w:r w:rsidR="00DE131D" w:rsidRPr="00E34527">
        <w:rPr>
          <w:b/>
          <w:sz w:val="26"/>
          <w:szCs w:val="26"/>
          <w:lang w:val="ro-RO"/>
        </w:rPr>
        <w:t xml:space="preserve"> </w:t>
      </w:r>
      <w:r w:rsidR="008C34A7" w:rsidRPr="00E34527">
        <w:rPr>
          <w:b/>
          <w:sz w:val="26"/>
          <w:szCs w:val="26"/>
          <w:lang w:val="ro-RO"/>
        </w:rPr>
        <w:t>2</w:t>
      </w:r>
      <w:r w:rsidR="00917C28" w:rsidRPr="00E34527">
        <w:rPr>
          <w:b/>
          <w:sz w:val="26"/>
          <w:szCs w:val="26"/>
          <w:lang w:val="ro-RO"/>
        </w:rPr>
        <w:t>5 martie</w:t>
      </w:r>
      <w:r w:rsidR="00DE131D" w:rsidRPr="00E34527">
        <w:rPr>
          <w:b/>
          <w:sz w:val="26"/>
          <w:szCs w:val="26"/>
          <w:lang w:val="ro-RO"/>
        </w:rPr>
        <w:t xml:space="preserve"> </w:t>
      </w:r>
      <w:r w:rsidR="00A53BBF" w:rsidRPr="00E34527">
        <w:rPr>
          <w:b/>
          <w:sz w:val="26"/>
          <w:szCs w:val="26"/>
          <w:lang w:val="ro-RO"/>
        </w:rPr>
        <w:t>20</w:t>
      </w:r>
      <w:r w:rsidR="002C536A" w:rsidRPr="00E34527">
        <w:rPr>
          <w:b/>
          <w:sz w:val="26"/>
          <w:szCs w:val="26"/>
          <w:lang w:val="ro-RO"/>
        </w:rPr>
        <w:t>2</w:t>
      </w:r>
      <w:r w:rsidR="00917C28" w:rsidRPr="00E34527">
        <w:rPr>
          <w:b/>
          <w:sz w:val="26"/>
          <w:szCs w:val="26"/>
          <w:lang w:val="ro-RO"/>
        </w:rPr>
        <w:t>2</w:t>
      </w:r>
      <w:r w:rsidRPr="00E34527">
        <w:rPr>
          <w:b/>
          <w:sz w:val="26"/>
          <w:szCs w:val="26"/>
          <w:lang w:val="ro-RO"/>
        </w:rPr>
        <w:tab/>
        <w:t xml:space="preserve">           </w:t>
      </w:r>
      <w:r w:rsidR="007D61FC" w:rsidRPr="00E34527">
        <w:rPr>
          <w:b/>
          <w:sz w:val="26"/>
          <w:szCs w:val="26"/>
          <w:lang w:val="ro-RO"/>
        </w:rPr>
        <w:t xml:space="preserve">                         </w:t>
      </w:r>
      <w:r w:rsidRPr="00E34527">
        <w:rPr>
          <w:b/>
          <w:sz w:val="26"/>
          <w:szCs w:val="26"/>
          <w:lang w:val="ro-RO"/>
        </w:rPr>
        <w:t xml:space="preserve">                                       nr.</w:t>
      </w:r>
      <w:r w:rsidR="00551D65" w:rsidRPr="00E34527">
        <w:rPr>
          <w:b/>
          <w:sz w:val="26"/>
          <w:szCs w:val="26"/>
          <w:lang w:val="ro-RO"/>
        </w:rPr>
        <w:t xml:space="preserve"> </w:t>
      </w:r>
      <w:r w:rsidR="00917C28" w:rsidRPr="00E34527">
        <w:rPr>
          <w:b/>
          <w:sz w:val="26"/>
          <w:szCs w:val="26"/>
          <w:lang w:val="ro-RO"/>
        </w:rPr>
        <w:t>01</w:t>
      </w:r>
      <w:r w:rsidR="00551D65" w:rsidRPr="00E34527">
        <w:rPr>
          <w:b/>
          <w:sz w:val="26"/>
          <w:szCs w:val="26"/>
          <w:lang w:val="ro-RO"/>
        </w:rPr>
        <w:t>/</w:t>
      </w:r>
      <w:r w:rsidR="00917C28" w:rsidRPr="00E34527">
        <w:rPr>
          <w:b/>
          <w:sz w:val="26"/>
          <w:szCs w:val="26"/>
          <w:lang w:val="ro-RO"/>
        </w:rPr>
        <w:t>___</w:t>
      </w:r>
    </w:p>
    <w:p w:rsidR="00230704" w:rsidRPr="00E34527" w:rsidRDefault="0006412B" w:rsidP="0006412B">
      <w:pPr>
        <w:tabs>
          <w:tab w:val="left" w:pos="505"/>
        </w:tabs>
        <w:jc w:val="both"/>
        <w:rPr>
          <w:sz w:val="26"/>
          <w:szCs w:val="26"/>
          <w:lang w:val="ro-RO"/>
        </w:rPr>
      </w:pPr>
      <w:r w:rsidRPr="00E34527">
        <w:rPr>
          <w:sz w:val="26"/>
          <w:szCs w:val="26"/>
          <w:lang w:val="ro-RO"/>
        </w:rPr>
        <w:tab/>
      </w:r>
    </w:p>
    <w:p w:rsidR="00317AA7" w:rsidRPr="00E34527" w:rsidRDefault="00003A90" w:rsidP="00317AA7">
      <w:pPr>
        <w:jc w:val="both"/>
        <w:rPr>
          <w:b/>
          <w:sz w:val="26"/>
          <w:szCs w:val="26"/>
          <w:lang w:val="ro-RO"/>
        </w:rPr>
      </w:pPr>
      <w:r w:rsidRPr="00E34527">
        <w:rPr>
          <w:b/>
          <w:sz w:val="26"/>
          <w:szCs w:val="26"/>
          <w:lang w:val="ro-RO"/>
        </w:rPr>
        <w:t xml:space="preserve">Cu privire </w:t>
      </w:r>
      <w:r w:rsidR="00317AA7" w:rsidRPr="00E34527">
        <w:rPr>
          <w:b/>
          <w:sz w:val="26"/>
          <w:szCs w:val="26"/>
          <w:lang w:val="ro-RO"/>
        </w:rPr>
        <w:t>la operarea unor modificări în decizia</w:t>
      </w:r>
    </w:p>
    <w:p w:rsidR="00317AA7" w:rsidRPr="00E34527" w:rsidRDefault="00317AA7" w:rsidP="00317AA7">
      <w:pPr>
        <w:jc w:val="both"/>
        <w:rPr>
          <w:b/>
          <w:sz w:val="26"/>
          <w:szCs w:val="26"/>
          <w:lang w:val="ro-RO"/>
        </w:rPr>
      </w:pPr>
      <w:r w:rsidRPr="00E34527">
        <w:rPr>
          <w:b/>
          <w:sz w:val="26"/>
          <w:szCs w:val="26"/>
          <w:lang w:val="ro-RO"/>
        </w:rPr>
        <w:t>Consiliului raional Hîncești nr. 05/21 din 27.11.2020</w:t>
      </w:r>
    </w:p>
    <w:p w:rsidR="00D95AFC" w:rsidRPr="00E34527" w:rsidRDefault="00D95AFC" w:rsidP="00317AA7">
      <w:pPr>
        <w:jc w:val="both"/>
        <w:rPr>
          <w:b/>
          <w:sz w:val="26"/>
          <w:szCs w:val="26"/>
          <w:lang w:val="ro-RO"/>
        </w:rPr>
      </w:pPr>
    </w:p>
    <w:p w:rsidR="00310BCA" w:rsidRPr="00E34527" w:rsidRDefault="003055F9" w:rsidP="0070476E">
      <w:pPr>
        <w:ind w:firstLine="567"/>
        <w:jc w:val="both"/>
        <w:rPr>
          <w:b/>
          <w:sz w:val="26"/>
          <w:szCs w:val="26"/>
          <w:lang w:val="ro-RO"/>
        </w:rPr>
      </w:pPr>
      <w:r w:rsidRPr="00E34527">
        <w:rPr>
          <w:sz w:val="26"/>
          <w:szCs w:val="26"/>
          <w:lang w:val="ro-RO"/>
        </w:rPr>
        <w:t xml:space="preserve">Pornind de la faptul că </w:t>
      </w:r>
      <w:r w:rsidR="00AD1453" w:rsidRPr="00E34527">
        <w:rPr>
          <w:sz w:val="26"/>
          <w:szCs w:val="26"/>
          <w:lang w:val="ro-RO"/>
        </w:rPr>
        <w:t xml:space="preserve">procesul de expropriere a sectoarelor de teren afectate permanent de echipamentele tehnologice aferente conductei de transportare a gazelor naturale pe direcția Gura Galbenei – Hîncești </w:t>
      </w:r>
      <w:r w:rsidR="00174029" w:rsidRPr="00E34527">
        <w:rPr>
          <w:sz w:val="26"/>
          <w:szCs w:val="26"/>
          <w:lang w:val="ro-RO"/>
        </w:rPr>
        <w:t>instalate suprateran nu s-a finalizat cu încheierea acordurilor dintre părți asupra modalității de</w:t>
      </w:r>
      <w:r w:rsidR="006675AE" w:rsidRPr="00E34527">
        <w:rPr>
          <w:sz w:val="26"/>
          <w:szCs w:val="26"/>
          <w:lang w:val="ro-RO"/>
        </w:rPr>
        <w:t xml:space="preserve"> transfer a proprietății și a cuantumului de despăgubire, iar, între timp, prin modificările efectuate la Legea Nr. 1308/1197 privind prețul normativ și modul de vânzare-cumpărare a pământului (Legea Nr. 220/2021)</w:t>
      </w:r>
      <w:r w:rsidR="00174029" w:rsidRPr="00E34527">
        <w:rPr>
          <w:sz w:val="26"/>
          <w:szCs w:val="26"/>
          <w:lang w:val="ro-RO"/>
        </w:rPr>
        <w:t xml:space="preserve"> </w:t>
      </w:r>
      <w:r w:rsidR="006675AE" w:rsidRPr="00E34527">
        <w:rPr>
          <w:sz w:val="26"/>
          <w:szCs w:val="26"/>
          <w:lang w:val="ro-RO"/>
        </w:rPr>
        <w:t xml:space="preserve">tariful pentru înstrăinarea forțată a terenurilor a fost majorat, </w:t>
      </w:r>
      <w:r w:rsidR="00664A91" w:rsidRPr="00E34527">
        <w:rPr>
          <w:sz w:val="26"/>
          <w:szCs w:val="26"/>
          <w:lang w:val="ro-RO"/>
        </w:rPr>
        <w:t>î</w:t>
      </w:r>
      <w:r w:rsidR="00310BCA" w:rsidRPr="00E34527">
        <w:rPr>
          <w:sz w:val="26"/>
          <w:szCs w:val="26"/>
          <w:lang w:val="ro-RO"/>
        </w:rPr>
        <w:t xml:space="preserve">n temeiul </w:t>
      </w:r>
      <w:r w:rsidR="004F6E9B" w:rsidRPr="00E34527">
        <w:rPr>
          <w:sz w:val="26"/>
          <w:szCs w:val="26"/>
          <w:lang w:val="ro-RO"/>
        </w:rPr>
        <w:t xml:space="preserve">art. </w:t>
      </w:r>
      <w:r w:rsidR="00D430D7" w:rsidRPr="00E34527">
        <w:rPr>
          <w:sz w:val="26"/>
          <w:szCs w:val="26"/>
          <w:lang w:val="ro-RO"/>
        </w:rPr>
        <w:t>17 alin. (1)</w:t>
      </w:r>
      <w:r w:rsidR="004C070A" w:rsidRPr="00E34527">
        <w:rPr>
          <w:sz w:val="26"/>
          <w:szCs w:val="26"/>
          <w:lang w:val="ro-RO"/>
        </w:rPr>
        <w:t xml:space="preserve"> și poziției I din anexă al legii</w:t>
      </w:r>
      <w:r w:rsidR="005D55C3" w:rsidRPr="00E34527">
        <w:rPr>
          <w:sz w:val="26"/>
          <w:szCs w:val="26"/>
          <w:lang w:val="ro-RO"/>
        </w:rPr>
        <w:t xml:space="preserve"> speciale</w:t>
      </w:r>
      <w:r w:rsidR="004C070A" w:rsidRPr="00E34527">
        <w:rPr>
          <w:sz w:val="26"/>
          <w:szCs w:val="26"/>
          <w:lang w:val="ro-RO"/>
        </w:rPr>
        <w:t xml:space="preserve"> menționate supra </w:t>
      </w:r>
      <w:r w:rsidR="004230F0" w:rsidRPr="00E34527">
        <w:rPr>
          <w:sz w:val="26"/>
          <w:szCs w:val="26"/>
          <w:lang w:val="ro-RO"/>
        </w:rPr>
        <w:t>și</w:t>
      </w:r>
      <w:r w:rsidR="00310BCA" w:rsidRPr="00E34527">
        <w:rPr>
          <w:sz w:val="26"/>
          <w:szCs w:val="26"/>
          <w:lang w:val="ro-RO"/>
        </w:rPr>
        <w:t xml:space="preserve"> în conformitate cu prevederile </w:t>
      </w:r>
      <w:r w:rsidR="00364A12" w:rsidRPr="00AC5830">
        <w:rPr>
          <w:sz w:val="26"/>
          <w:szCs w:val="26"/>
          <w:lang w:val="ro-RO"/>
        </w:rPr>
        <w:t>art. 62–63 din Legea Nr. 100/2017 cu privire la actele normative,</w:t>
      </w:r>
      <w:r w:rsidR="00364A12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>art.</w:t>
      </w:r>
      <w:r w:rsidR="009C3DAC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bCs/>
          <w:sz w:val="26"/>
          <w:szCs w:val="26"/>
          <w:lang w:val="ro-RO"/>
        </w:rPr>
        <w:t xml:space="preserve">43 </w:t>
      </w:r>
      <w:r w:rsidR="00310BCA" w:rsidRPr="00E34527">
        <w:rPr>
          <w:sz w:val="26"/>
          <w:szCs w:val="26"/>
          <w:lang w:val="ro-RO"/>
        </w:rPr>
        <w:t>alin.</w:t>
      </w:r>
      <w:r w:rsidR="009C3DAC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>(2)</w:t>
      </w:r>
      <w:r w:rsidR="009C3DAC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>şi art.</w:t>
      </w:r>
      <w:r w:rsidR="009C3DAC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>46 alin.</w:t>
      </w:r>
      <w:r w:rsidR="009C3DAC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 xml:space="preserve">(1) din Legea </w:t>
      </w:r>
      <w:r w:rsidR="00FA1FFB" w:rsidRPr="00E34527">
        <w:rPr>
          <w:sz w:val="26"/>
          <w:szCs w:val="26"/>
          <w:lang w:val="ro-RO"/>
        </w:rPr>
        <w:t>n</w:t>
      </w:r>
      <w:r w:rsidR="00310BCA" w:rsidRPr="00E34527">
        <w:rPr>
          <w:sz w:val="26"/>
          <w:szCs w:val="26"/>
          <w:lang w:val="ro-RO"/>
        </w:rPr>
        <w:t>r.</w:t>
      </w:r>
      <w:r w:rsidR="00EF7A5E" w:rsidRPr="00E34527">
        <w:rPr>
          <w:sz w:val="26"/>
          <w:szCs w:val="26"/>
          <w:lang w:val="ro-RO"/>
        </w:rPr>
        <w:t xml:space="preserve"> </w:t>
      </w:r>
      <w:r w:rsidR="00310BCA" w:rsidRPr="00E34527">
        <w:rPr>
          <w:sz w:val="26"/>
          <w:szCs w:val="26"/>
          <w:lang w:val="ro-RO"/>
        </w:rPr>
        <w:t>436</w:t>
      </w:r>
      <w:r w:rsidR="004230F0" w:rsidRPr="00E34527">
        <w:rPr>
          <w:sz w:val="26"/>
          <w:szCs w:val="26"/>
          <w:lang w:val="ro-RO"/>
        </w:rPr>
        <w:t>/</w:t>
      </w:r>
      <w:r w:rsidR="00310BCA" w:rsidRPr="00E34527">
        <w:rPr>
          <w:sz w:val="26"/>
          <w:szCs w:val="26"/>
          <w:lang w:val="ro-RO"/>
        </w:rPr>
        <w:t xml:space="preserve">2006 privind administrația publică locală, Consiliul raional </w:t>
      </w:r>
      <w:r w:rsidR="00310BCA" w:rsidRPr="00E34527">
        <w:rPr>
          <w:b/>
          <w:sz w:val="26"/>
          <w:szCs w:val="26"/>
          <w:lang w:val="ro-RO"/>
        </w:rPr>
        <w:t>DECIDE:</w:t>
      </w:r>
    </w:p>
    <w:p w:rsidR="00DE131D" w:rsidRPr="00E34527" w:rsidRDefault="00DE131D" w:rsidP="0070476E">
      <w:pPr>
        <w:ind w:firstLine="567"/>
        <w:jc w:val="both"/>
        <w:rPr>
          <w:b/>
          <w:sz w:val="26"/>
          <w:szCs w:val="26"/>
          <w:lang w:val="ro-RO"/>
        </w:rPr>
      </w:pPr>
    </w:p>
    <w:p w:rsidR="003B6569" w:rsidRPr="00E34527" w:rsidRDefault="00310BCA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34527">
        <w:rPr>
          <w:sz w:val="26"/>
          <w:szCs w:val="26"/>
          <w:lang w:val="ro-RO"/>
        </w:rPr>
        <w:t xml:space="preserve">Se </w:t>
      </w:r>
      <w:r w:rsidR="00D25F51" w:rsidRPr="00E34527">
        <w:rPr>
          <w:sz w:val="26"/>
          <w:szCs w:val="26"/>
          <w:lang w:val="ro-RO"/>
        </w:rPr>
        <w:t>aprobă</w:t>
      </w:r>
      <w:r w:rsidR="00D95AFC" w:rsidRPr="00E34527">
        <w:rPr>
          <w:sz w:val="26"/>
          <w:szCs w:val="26"/>
          <w:lang w:val="ro-RO"/>
        </w:rPr>
        <w:t xml:space="preserve"> modificarea conținutului anexei la decizia Consiliului raional nr. 05/21 din 27.11.2020 </w:t>
      </w:r>
      <w:r w:rsidR="00D95AFC" w:rsidRPr="00E34527">
        <w:rPr>
          <w:i/>
          <w:sz w:val="26"/>
          <w:szCs w:val="26"/>
          <w:lang w:val="ro-RO"/>
        </w:rPr>
        <w:t>Cu privire la aprobarea ofertelor de despăgubire şi înaintarea propunerilor de expropriere titularilor dreptului de proprietate</w:t>
      </w:r>
      <w:r w:rsidR="00DD0CCB" w:rsidRPr="00E34527">
        <w:rPr>
          <w:sz w:val="26"/>
          <w:szCs w:val="26"/>
          <w:lang w:val="ro-RO"/>
        </w:rPr>
        <w:t xml:space="preserve"> (se </w:t>
      </w:r>
      <w:r w:rsidR="00F94174" w:rsidRPr="00E34527">
        <w:rPr>
          <w:sz w:val="26"/>
          <w:szCs w:val="26"/>
          <w:lang w:val="ro-RO"/>
        </w:rPr>
        <w:t>anexe</w:t>
      </w:r>
      <w:r w:rsidR="00DD0CCB" w:rsidRPr="00E34527">
        <w:rPr>
          <w:sz w:val="26"/>
          <w:szCs w:val="26"/>
          <w:lang w:val="ro-RO"/>
        </w:rPr>
        <w:t>ază</w:t>
      </w:r>
      <w:r w:rsidR="00D175B2" w:rsidRPr="00E34527">
        <w:rPr>
          <w:sz w:val="26"/>
          <w:szCs w:val="26"/>
          <w:lang w:val="ro-RO"/>
        </w:rPr>
        <w:t>)</w:t>
      </w:r>
      <w:r w:rsidR="00F94174" w:rsidRPr="00E34527">
        <w:rPr>
          <w:sz w:val="26"/>
          <w:szCs w:val="26"/>
          <w:lang w:val="ro-RO"/>
        </w:rPr>
        <w:t>,</w:t>
      </w:r>
      <w:r w:rsidR="005D55C3" w:rsidRPr="00E34527">
        <w:rPr>
          <w:sz w:val="26"/>
          <w:szCs w:val="26"/>
          <w:lang w:val="ro-RO"/>
        </w:rPr>
        <w:t xml:space="preserve"> stabilindu-se noi </w:t>
      </w:r>
      <w:r w:rsidR="00411A49" w:rsidRPr="00E34527">
        <w:rPr>
          <w:sz w:val="26"/>
          <w:szCs w:val="26"/>
          <w:lang w:val="ro-RO"/>
        </w:rPr>
        <w:t>oferte p</w:t>
      </w:r>
      <w:r w:rsidR="00DE131D" w:rsidRPr="00E34527">
        <w:rPr>
          <w:sz w:val="26"/>
          <w:szCs w:val="26"/>
          <w:lang w:val="ro-RO"/>
        </w:rPr>
        <w:t>e</w:t>
      </w:r>
      <w:r w:rsidR="00411A49" w:rsidRPr="00E34527">
        <w:rPr>
          <w:sz w:val="26"/>
          <w:szCs w:val="26"/>
          <w:lang w:val="ro-RO"/>
        </w:rPr>
        <w:t>ntru</w:t>
      </w:r>
      <w:r w:rsidR="00DE131D" w:rsidRPr="00E34527">
        <w:rPr>
          <w:sz w:val="26"/>
          <w:szCs w:val="26"/>
          <w:lang w:val="ro-RO"/>
        </w:rPr>
        <w:t xml:space="preserve"> despăgubire</w:t>
      </w:r>
      <w:r w:rsidR="00411A49" w:rsidRPr="00E34527">
        <w:rPr>
          <w:sz w:val="26"/>
          <w:szCs w:val="26"/>
          <w:lang w:val="ro-RO"/>
        </w:rPr>
        <w:t>a proprietarilor</w:t>
      </w:r>
      <w:r w:rsidR="005D55C3" w:rsidRPr="00E34527">
        <w:rPr>
          <w:sz w:val="26"/>
          <w:szCs w:val="26"/>
          <w:lang w:val="ro-RO"/>
        </w:rPr>
        <w:t>,</w:t>
      </w:r>
      <w:r w:rsidR="00411A49" w:rsidRPr="00E34527">
        <w:rPr>
          <w:sz w:val="26"/>
          <w:szCs w:val="26"/>
          <w:lang w:val="ro-RO"/>
        </w:rPr>
        <w:t xml:space="preserve"> teren</w:t>
      </w:r>
      <w:r w:rsidR="008D69BA" w:rsidRPr="00E34527">
        <w:rPr>
          <w:sz w:val="26"/>
          <w:szCs w:val="26"/>
          <w:lang w:val="ro-RO"/>
        </w:rPr>
        <w:t>urile</w:t>
      </w:r>
      <w:r w:rsidR="005D55C3" w:rsidRPr="00E34527">
        <w:rPr>
          <w:sz w:val="26"/>
          <w:szCs w:val="26"/>
          <w:lang w:val="ro-RO"/>
        </w:rPr>
        <w:t xml:space="preserve"> cărora sunt </w:t>
      </w:r>
      <w:r w:rsidR="00411A49" w:rsidRPr="00E34527">
        <w:rPr>
          <w:sz w:val="26"/>
          <w:szCs w:val="26"/>
          <w:lang w:val="ro-RO"/>
        </w:rPr>
        <w:t xml:space="preserve">afectate permanent </w:t>
      </w:r>
      <w:r w:rsidR="00F94174" w:rsidRPr="00E34527">
        <w:rPr>
          <w:sz w:val="26"/>
          <w:szCs w:val="26"/>
          <w:lang w:val="ro-RO"/>
        </w:rPr>
        <w:t xml:space="preserve">de </w:t>
      </w:r>
      <w:r w:rsidR="005D55C3" w:rsidRPr="00E34527">
        <w:rPr>
          <w:sz w:val="26"/>
          <w:szCs w:val="26"/>
          <w:lang w:val="ro-RO"/>
        </w:rPr>
        <w:t xml:space="preserve">instalarea </w:t>
      </w:r>
      <w:r w:rsidR="00D175B2" w:rsidRPr="00E34527">
        <w:rPr>
          <w:sz w:val="26"/>
          <w:szCs w:val="26"/>
          <w:lang w:val="ro-RO"/>
        </w:rPr>
        <w:t xml:space="preserve">echipamentului tehnologic aferent </w:t>
      </w:r>
      <w:r w:rsidR="00F94174" w:rsidRPr="00E34527">
        <w:rPr>
          <w:sz w:val="26"/>
          <w:szCs w:val="26"/>
          <w:lang w:val="ro-RO"/>
        </w:rPr>
        <w:t>branșamentului de gazoduct Gura Galbenei – Hîncești</w:t>
      </w:r>
      <w:r w:rsidR="00D175B2" w:rsidRPr="00E34527">
        <w:rPr>
          <w:sz w:val="26"/>
          <w:szCs w:val="26"/>
          <w:lang w:val="ro-RO"/>
        </w:rPr>
        <w:t>.</w:t>
      </w:r>
    </w:p>
    <w:p w:rsidR="00E75307" w:rsidRPr="00E34527" w:rsidRDefault="00E75307" w:rsidP="00E75307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:rsidR="00F75048" w:rsidRPr="00C157B9" w:rsidRDefault="00C03C12" w:rsidP="008C5089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C157B9">
        <w:rPr>
          <w:sz w:val="26"/>
          <w:szCs w:val="26"/>
          <w:lang w:val="ro-RO"/>
        </w:rPr>
        <w:t xml:space="preserve">Se </w:t>
      </w:r>
      <w:r w:rsidR="00D175B2" w:rsidRPr="00C157B9">
        <w:rPr>
          <w:sz w:val="26"/>
          <w:szCs w:val="26"/>
          <w:lang w:val="ro-RO"/>
        </w:rPr>
        <w:t>pune în sarcină președintelui raionului, dl LEVINSCHI Iurie</w:t>
      </w:r>
      <w:r w:rsidR="008D69BA" w:rsidRPr="00C157B9">
        <w:rPr>
          <w:sz w:val="26"/>
          <w:szCs w:val="26"/>
          <w:lang w:val="ro-RO"/>
        </w:rPr>
        <w:t>, să</w:t>
      </w:r>
      <w:r w:rsidR="00E34527" w:rsidRPr="00C157B9">
        <w:rPr>
          <w:sz w:val="26"/>
          <w:szCs w:val="26"/>
          <w:lang w:val="ro-RO"/>
        </w:rPr>
        <w:t xml:space="preserve"> asigure</w:t>
      </w:r>
      <w:r w:rsidR="008D69BA" w:rsidRPr="00C157B9">
        <w:rPr>
          <w:sz w:val="26"/>
          <w:szCs w:val="26"/>
          <w:lang w:val="ro-RO"/>
        </w:rPr>
        <w:t>, în termen de 10 zile,</w:t>
      </w:r>
      <w:r w:rsidR="00E34527" w:rsidRPr="00C157B9">
        <w:rPr>
          <w:sz w:val="26"/>
          <w:szCs w:val="26"/>
          <w:lang w:val="ro-RO"/>
        </w:rPr>
        <w:t xml:space="preserve"> elaborarea </w:t>
      </w:r>
      <w:r w:rsidR="008D69BA" w:rsidRPr="00C157B9">
        <w:rPr>
          <w:sz w:val="26"/>
          <w:szCs w:val="26"/>
          <w:lang w:val="ro-RO"/>
        </w:rPr>
        <w:t>noil</w:t>
      </w:r>
      <w:r w:rsidR="00C157B9">
        <w:rPr>
          <w:sz w:val="26"/>
          <w:szCs w:val="26"/>
          <w:lang w:val="ro-RO"/>
        </w:rPr>
        <w:t xml:space="preserve">or </w:t>
      </w:r>
      <w:r w:rsidR="00266788" w:rsidRPr="00C157B9">
        <w:rPr>
          <w:sz w:val="26"/>
          <w:szCs w:val="26"/>
          <w:lang w:val="ro-RO"/>
        </w:rPr>
        <w:t>propuneri de expropriere</w:t>
      </w:r>
      <w:r w:rsidR="00F75048" w:rsidRPr="00C157B9">
        <w:rPr>
          <w:sz w:val="26"/>
          <w:szCs w:val="26"/>
          <w:lang w:val="ro-RO"/>
        </w:rPr>
        <w:t xml:space="preserve">, aducându-le la cunoștință </w:t>
      </w:r>
      <w:r w:rsidR="006C2CC2" w:rsidRPr="00C157B9">
        <w:rPr>
          <w:sz w:val="26"/>
          <w:szCs w:val="26"/>
          <w:lang w:val="ro-RO"/>
        </w:rPr>
        <w:t xml:space="preserve">titularilor dreptului de </w:t>
      </w:r>
      <w:r w:rsidR="00570B10" w:rsidRPr="00C157B9">
        <w:rPr>
          <w:sz w:val="26"/>
          <w:szCs w:val="26"/>
          <w:lang w:val="ro-RO"/>
        </w:rPr>
        <w:t>proprieta</w:t>
      </w:r>
      <w:r w:rsidR="006C2CC2" w:rsidRPr="00C157B9">
        <w:rPr>
          <w:sz w:val="26"/>
          <w:szCs w:val="26"/>
          <w:lang w:val="ro-RO"/>
        </w:rPr>
        <w:t xml:space="preserve">te asupra </w:t>
      </w:r>
      <w:r w:rsidR="00570B10" w:rsidRPr="00C157B9">
        <w:rPr>
          <w:sz w:val="26"/>
          <w:szCs w:val="26"/>
          <w:lang w:val="ro-RO"/>
        </w:rPr>
        <w:t>bunurilor imobile supuse exproprierii</w:t>
      </w:r>
    </w:p>
    <w:p w:rsidR="00F75048" w:rsidRPr="00E34527" w:rsidRDefault="00F75048" w:rsidP="00F75048">
      <w:pPr>
        <w:pStyle w:val="af0"/>
        <w:rPr>
          <w:sz w:val="26"/>
          <w:szCs w:val="26"/>
          <w:lang w:val="ro-RO"/>
        </w:rPr>
      </w:pPr>
    </w:p>
    <w:p w:rsidR="00C214A9" w:rsidRPr="00E34527" w:rsidRDefault="00F75048" w:rsidP="009C7F66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34527">
        <w:rPr>
          <w:sz w:val="26"/>
          <w:szCs w:val="26"/>
          <w:lang w:val="ro-RO"/>
        </w:rPr>
        <w:t xml:space="preserve">Se ia act de cunoștință asupra faptului că sectorul de teren pe care este construit punctul de influiență rachetară asupra proceselor hidrometeo în extravilanul satului Cățeleni </w:t>
      </w:r>
      <w:r w:rsidR="00C214A9" w:rsidRPr="00E34527">
        <w:rPr>
          <w:sz w:val="26"/>
          <w:szCs w:val="26"/>
          <w:lang w:val="ro-RO"/>
        </w:rPr>
        <w:t xml:space="preserve">se va </w:t>
      </w:r>
      <w:r w:rsidRPr="00E34527">
        <w:rPr>
          <w:sz w:val="26"/>
          <w:szCs w:val="26"/>
          <w:lang w:val="ro-RO"/>
        </w:rPr>
        <w:t>transmi</w:t>
      </w:r>
      <w:r w:rsidR="00C214A9" w:rsidRPr="00E34527">
        <w:rPr>
          <w:sz w:val="26"/>
          <w:szCs w:val="26"/>
          <w:lang w:val="ro-RO"/>
        </w:rPr>
        <w:t>te raionului Hîncești după realizarea schimbului convenit de terenuri dintre autoritățile administrației publice a satului Cățeleni și proprietarul bunului imobil vizat.</w:t>
      </w:r>
    </w:p>
    <w:p w:rsidR="00C03C12" w:rsidRPr="00E34527" w:rsidRDefault="00C03C12" w:rsidP="00C03C12">
      <w:pPr>
        <w:pStyle w:val="af0"/>
        <w:ind w:left="284"/>
        <w:rPr>
          <w:sz w:val="26"/>
          <w:szCs w:val="26"/>
          <w:lang w:val="ro-RO"/>
        </w:rPr>
      </w:pPr>
    </w:p>
    <w:p w:rsidR="00B25E0D" w:rsidRPr="00E34527" w:rsidRDefault="00B25E0D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34527">
        <w:rPr>
          <w:sz w:val="26"/>
          <w:szCs w:val="26"/>
          <w:lang w:val="ro-RO"/>
        </w:rPr>
        <w:t>Controlul executării întocmai a prevederilor deciziei date se pune în responsabilitate președintelui raionului, dl LEVINSCHI Iurie.</w:t>
      </w:r>
    </w:p>
    <w:p w:rsidR="00E01AE3" w:rsidRPr="00E34527" w:rsidRDefault="00E01AE3" w:rsidP="00E01AE3">
      <w:pPr>
        <w:pStyle w:val="af0"/>
        <w:rPr>
          <w:sz w:val="26"/>
          <w:szCs w:val="26"/>
          <w:lang w:val="ro-RO"/>
        </w:rPr>
      </w:pPr>
    </w:p>
    <w:p w:rsidR="00003A90" w:rsidRPr="00E34527" w:rsidRDefault="00285698" w:rsidP="00E01AE3">
      <w:pPr>
        <w:ind w:right="-568"/>
        <w:rPr>
          <w:b/>
          <w:sz w:val="26"/>
          <w:szCs w:val="26"/>
          <w:lang w:val="ro-RO"/>
        </w:rPr>
      </w:pPr>
      <w:r w:rsidRPr="00E34527">
        <w:rPr>
          <w:b/>
          <w:sz w:val="26"/>
          <w:szCs w:val="26"/>
          <w:lang w:val="ro-RO"/>
        </w:rPr>
        <w:t>Preşedintele</w:t>
      </w:r>
      <w:r w:rsidR="00C157B9">
        <w:rPr>
          <w:b/>
          <w:sz w:val="26"/>
          <w:szCs w:val="26"/>
          <w:lang w:val="ro-RO"/>
        </w:rPr>
        <w:t xml:space="preserve"> </w:t>
      </w:r>
      <w:r w:rsidRPr="00E34527">
        <w:rPr>
          <w:b/>
          <w:sz w:val="26"/>
          <w:szCs w:val="26"/>
          <w:lang w:val="ro-RO"/>
        </w:rPr>
        <w:t>şedinţei</w:t>
      </w:r>
      <w:r w:rsidR="00C823B0" w:rsidRPr="00E34527">
        <w:rPr>
          <w:b/>
          <w:sz w:val="26"/>
          <w:szCs w:val="26"/>
          <w:lang w:val="ro-RO"/>
        </w:rPr>
        <w:t xml:space="preserve">:                           </w:t>
      </w:r>
      <w:r w:rsidR="00251313" w:rsidRPr="00E34527">
        <w:rPr>
          <w:b/>
          <w:sz w:val="26"/>
          <w:szCs w:val="26"/>
          <w:lang w:val="ro-RO"/>
        </w:rPr>
        <w:t>__________________</w:t>
      </w:r>
    </w:p>
    <w:p w:rsidR="00003A90" w:rsidRPr="00E34527" w:rsidRDefault="00003A90" w:rsidP="00003A90">
      <w:pPr>
        <w:pStyle w:val="af"/>
        <w:ind w:left="0"/>
        <w:rPr>
          <w:sz w:val="26"/>
          <w:szCs w:val="26"/>
          <w:u w:val="single"/>
          <w:lang w:val="ro-RO"/>
        </w:rPr>
      </w:pPr>
      <w:r w:rsidRPr="00E34527">
        <w:rPr>
          <w:sz w:val="26"/>
          <w:szCs w:val="26"/>
          <w:u w:val="single"/>
          <w:lang w:val="ro-RO"/>
        </w:rPr>
        <w:t>Contrasemnează:</w:t>
      </w:r>
    </w:p>
    <w:p w:rsidR="000276FE" w:rsidRPr="00E34527" w:rsidRDefault="00003A90" w:rsidP="00251313">
      <w:pPr>
        <w:pStyle w:val="1"/>
        <w:ind w:left="0" w:firstLine="0"/>
        <w:jc w:val="left"/>
        <w:rPr>
          <w:b/>
          <w:sz w:val="26"/>
          <w:szCs w:val="26"/>
        </w:rPr>
      </w:pPr>
      <w:r w:rsidRPr="00E34527">
        <w:rPr>
          <w:b/>
          <w:sz w:val="26"/>
          <w:szCs w:val="26"/>
        </w:rPr>
        <w:t>Secretarul</w:t>
      </w:r>
      <w:r w:rsidR="00150620" w:rsidRPr="00E34527">
        <w:rPr>
          <w:b/>
          <w:sz w:val="26"/>
          <w:szCs w:val="26"/>
        </w:rPr>
        <w:t xml:space="preserve"> Consiliului</w:t>
      </w:r>
    </w:p>
    <w:p w:rsidR="00251313" w:rsidRDefault="004B7C05" w:rsidP="00251313">
      <w:pPr>
        <w:pStyle w:val="1"/>
        <w:ind w:left="0" w:firstLine="0"/>
        <w:jc w:val="left"/>
        <w:rPr>
          <w:b/>
          <w:sz w:val="26"/>
          <w:szCs w:val="26"/>
        </w:rPr>
      </w:pPr>
      <w:r w:rsidRPr="00E34527">
        <w:rPr>
          <w:b/>
          <w:sz w:val="26"/>
          <w:szCs w:val="26"/>
        </w:rPr>
        <w:t>Raional H</w:t>
      </w:r>
      <w:r w:rsidR="00EB2000" w:rsidRPr="00E34527">
        <w:rPr>
          <w:b/>
          <w:sz w:val="26"/>
          <w:szCs w:val="26"/>
        </w:rPr>
        <w:t>î</w:t>
      </w:r>
      <w:r w:rsidR="00003A90" w:rsidRPr="00E34527">
        <w:rPr>
          <w:b/>
          <w:sz w:val="26"/>
          <w:szCs w:val="26"/>
        </w:rPr>
        <w:t>nceşti</w:t>
      </w:r>
      <w:r w:rsidR="00003A90" w:rsidRPr="00E34527">
        <w:rPr>
          <w:b/>
          <w:sz w:val="26"/>
          <w:szCs w:val="26"/>
        </w:rPr>
        <w:tab/>
      </w:r>
      <w:r w:rsidR="00EA399A" w:rsidRPr="00E34527">
        <w:rPr>
          <w:b/>
          <w:sz w:val="26"/>
          <w:szCs w:val="26"/>
        </w:rPr>
        <w:t>Elena M</w:t>
      </w:r>
      <w:r w:rsidR="00AD21C8" w:rsidRPr="00E34527">
        <w:rPr>
          <w:b/>
          <w:sz w:val="26"/>
          <w:szCs w:val="26"/>
        </w:rPr>
        <w:t xml:space="preserve">ORARU </w:t>
      </w:r>
      <w:r w:rsidR="00EA399A" w:rsidRPr="00E34527">
        <w:rPr>
          <w:b/>
          <w:sz w:val="26"/>
          <w:szCs w:val="26"/>
        </w:rPr>
        <w:t>T</w:t>
      </w:r>
      <w:r w:rsidR="00AD21C8" w:rsidRPr="00E34527">
        <w:rPr>
          <w:b/>
          <w:sz w:val="26"/>
          <w:szCs w:val="26"/>
        </w:rPr>
        <w:t>OMA</w:t>
      </w:r>
    </w:p>
    <w:p w:rsidR="00C157B9" w:rsidRPr="00C157B9" w:rsidRDefault="00C157B9" w:rsidP="00C157B9">
      <w:pPr>
        <w:rPr>
          <w:lang w:val="ro-RO"/>
        </w:rPr>
      </w:pPr>
    </w:p>
    <w:p w:rsidR="00251313" w:rsidRPr="00E34527" w:rsidRDefault="00251313" w:rsidP="00251313">
      <w:pPr>
        <w:rPr>
          <w:lang w:val="ro-RO"/>
        </w:rPr>
      </w:pPr>
      <w:r w:rsidRPr="00E34527">
        <w:rPr>
          <w:lang w:val="ro-RO"/>
        </w:rPr>
        <w:t xml:space="preserve">Inițiat: </w:t>
      </w:r>
      <w:r w:rsidR="000276FE" w:rsidRPr="00E34527">
        <w:rPr>
          <w:lang w:val="ro-RO"/>
        </w:rPr>
        <w:t xml:space="preserve">_______________ </w:t>
      </w:r>
      <w:r w:rsidR="00053581" w:rsidRPr="00E34527">
        <w:rPr>
          <w:lang w:val="ro-RO"/>
        </w:rPr>
        <w:t>Iurie Levinschi</w:t>
      </w:r>
      <w:r w:rsidRPr="00E34527">
        <w:rPr>
          <w:lang w:val="ro-RO"/>
        </w:rPr>
        <w:t>, Președintele</w:t>
      </w:r>
      <w:r w:rsidR="00C157B9">
        <w:rPr>
          <w:lang w:val="ro-RO"/>
        </w:rPr>
        <w:t xml:space="preserve"> </w:t>
      </w:r>
      <w:r w:rsidRPr="00E34527">
        <w:rPr>
          <w:lang w:val="ro-RO"/>
        </w:rPr>
        <w:t>raionului</w:t>
      </w:r>
      <w:r w:rsidR="00C157B9">
        <w:rPr>
          <w:lang w:val="ro-RO"/>
        </w:rPr>
        <w:t xml:space="preserve"> </w:t>
      </w:r>
      <w:r w:rsidRPr="00E34527">
        <w:rPr>
          <w:lang w:val="ro-RO"/>
        </w:rPr>
        <w:t>Hîncești</w:t>
      </w:r>
    </w:p>
    <w:p w:rsidR="00251313" w:rsidRPr="00E34527" w:rsidRDefault="00251313" w:rsidP="00251313">
      <w:pPr>
        <w:rPr>
          <w:lang w:val="ro-RO"/>
        </w:rPr>
      </w:pPr>
      <w:r w:rsidRPr="00E34527">
        <w:rPr>
          <w:lang w:val="ro-RO"/>
        </w:rPr>
        <w:t>Elaborat</w:t>
      </w:r>
      <w:r w:rsidR="000276FE" w:rsidRPr="00E34527">
        <w:rPr>
          <w:lang w:val="ro-RO"/>
        </w:rPr>
        <w:t>:_______________ Victor Rachiu, ș</w:t>
      </w:r>
      <w:r w:rsidRPr="00E34527">
        <w:rPr>
          <w:lang w:val="ro-RO"/>
        </w:rPr>
        <w:t>ef</w:t>
      </w:r>
      <w:r w:rsidR="000276FE" w:rsidRPr="00E34527">
        <w:rPr>
          <w:lang w:val="ro-RO"/>
        </w:rPr>
        <w:t xml:space="preserve">ul </w:t>
      </w:r>
      <w:r w:rsidRPr="00E34527">
        <w:rPr>
          <w:lang w:val="ro-RO"/>
        </w:rPr>
        <w:t>Serviciul</w:t>
      </w:r>
      <w:r w:rsidR="00053581" w:rsidRPr="00E34527">
        <w:rPr>
          <w:lang w:val="ro-RO"/>
        </w:rPr>
        <w:t xml:space="preserve"> r</w:t>
      </w:r>
      <w:r w:rsidRPr="00E34527">
        <w:rPr>
          <w:lang w:val="ro-RO"/>
        </w:rPr>
        <w:t>elații</w:t>
      </w:r>
      <w:r w:rsidR="00C157B9">
        <w:rPr>
          <w:lang w:val="ro-RO"/>
        </w:rPr>
        <w:t xml:space="preserve"> </w:t>
      </w:r>
      <w:r w:rsidRPr="00E34527">
        <w:rPr>
          <w:lang w:val="ro-RO"/>
        </w:rPr>
        <w:t>funciare</w:t>
      </w:r>
      <w:r w:rsidR="00C157B9">
        <w:rPr>
          <w:lang w:val="ro-RO"/>
        </w:rPr>
        <w:t xml:space="preserve"> </w:t>
      </w:r>
      <w:r w:rsidRPr="00E34527">
        <w:rPr>
          <w:lang w:val="ro-RO"/>
        </w:rPr>
        <w:t>și</w:t>
      </w:r>
      <w:r w:rsidR="00053581" w:rsidRPr="00E34527">
        <w:rPr>
          <w:lang w:val="ro-RO"/>
        </w:rPr>
        <w:t xml:space="preserve"> c</w:t>
      </w:r>
      <w:r w:rsidRPr="00E34527">
        <w:rPr>
          <w:lang w:val="ro-RO"/>
        </w:rPr>
        <w:t>adastru</w:t>
      </w:r>
    </w:p>
    <w:p w:rsidR="00E34527" w:rsidRPr="00AC5830" w:rsidRDefault="00251313" w:rsidP="00251313">
      <w:pPr>
        <w:rPr>
          <w:lang w:val="pt-BR"/>
        </w:rPr>
        <w:sectPr w:rsidR="00E34527" w:rsidRPr="00AC5830" w:rsidSect="00E34527">
          <w:footnotePr>
            <w:pos w:val="beneathText"/>
          </w:footnotePr>
          <w:pgSz w:w="11905" w:h="16837"/>
          <w:pgMar w:top="851" w:right="851" w:bottom="567" w:left="1418" w:header="720" w:footer="720" w:gutter="0"/>
          <w:cols w:space="720"/>
          <w:docGrid w:linePitch="360"/>
        </w:sectPr>
      </w:pPr>
      <w:r w:rsidRPr="00AC5830">
        <w:rPr>
          <w:lang w:val="pt-BR"/>
        </w:rPr>
        <w:t xml:space="preserve">Avizat: </w:t>
      </w:r>
      <w:r w:rsidR="000276FE" w:rsidRPr="00E34527">
        <w:rPr>
          <w:lang w:val="ro-RO"/>
        </w:rPr>
        <w:t>_______________</w:t>
      </w:r>
      <w:r w:rsidRPr="00AC5830">
        <w:rPr>
          <w:lang w:val="pt-BR"/>
        </w:rPr>
        <w:t xml:space="preserve"> Sergiu Pascal, specialist principal (jurist) Aparatul</w:t>
      </w:r>
      <w:r w:rsidR="00C157B9" w:rsidRPr="00AC5830">
        <w:rPr>
          <w:lang w:val="pt-BR"/>
        </w:rPr>
        <w:t xml:space="preserve"> </w:t>
      </w:r>
      <w:r w:rsidRPr="00AC5830">
        <w:rPr>
          <w:lang w:val="pt-BR"/>
        </w:rPr>
        <w:t>Preşedintelui</w:t>
      </w:r>
      <w:r w:rsidR="00053581" w:rsidRPr="00AC5830">
        <w:rPr>
          <w:lang w:val="pt-BR"/>
        </w:rPr>
        <w:t xml:space="preserve"> Raionului</w:t>
      </w:r>
    </w:p>
    <w:p w:rsidR="00251313" w:rsidRPr="00AC5830" w:rsidRDefault="00251313" w:rsidP="00251313">
      <w:pPr>
        <w:rPr>
          <w:lang w:val="pt-BR"/>
        </w:rPr>
      </w:pPr>
    </w:p>
    <w:p w:rsidR="00944B31" w:rsidRPr="00AC5830" w:rsidRDefault="00944B31" w:rsidP="00944B31">
      <w:pPr>
        <w:ind w:right="-2"/>
        <w:jc w:val="right"/>
        <w:rPr>
          <w:lang w:val="pt-BR"/>
        </w:rPr>
      </w:pPr>
      <w:r w:rsidRPr="00AC5830">
        <w:rPr>
          <w:lang w:val="pt-BR"/>
        </w:rPr>
        <w:t>Anexă la decizia Consiliului raional</w:t>
      </w:r>
    </w:p>
    <w:p w:rsidR="00944B31" w:rsidRPr="00AC5830" w:rsidRDefault="00944B31" w:rsidP="00944B31">
      <w:pPr>
        <w:pStyle w:val="a5"/>
        <w:ind w:right="-2"/>
        <w:jc w:val="right"/>
        <w:rPr>
          <w:sz w:val="20"/>
          <w:lang w:val="pt-BR"/>
        </w:rPr>
      </w:pPr>
      <w:r w:rsidRPr="00AC5830">
        <w:rPr>
          <w:sz w:val="20"/>
          <w:lang w:val="pt-BR"/>
        </w:rPr>
        <w:t xml:space="preserve">           Hînceşti nr. </w:t>
      </w:r>
      <w:r w:rsidR="00C214A9" w:rsidRPr="00AC5830">
        <w:rPr>
          <w:sz w:val="20"/>
          <w:lang w:val="pt-BR"/>
        </w:rPr>
        <w:t>______</w:t>
      </w:r>
      <w:r w:rsidRPr="00AC5830">
        <w:rPr>
          <w:sz w:val="20"/>
          <w:lang w:val="pt-BR"/>
        </w:rPr>
        <w:t xml:space="preserve"> din </w:t>
      </w:r>
      <w:r w:rsidR="008C34A7" w:rsidRPr="00AC5830">
        <w:rPr>
          <w:sz w:val="20"/>
          <w:lang w:val="pt-BR"/>
        </w:rPr>
        <w:t>2</w:t>
      </w:r>
      <w:r w:rsidR="00C214A9" w:rsidRPr="00AC5830">
        <w:rPr>
          <w:sz w:val="20"/>
          <w:lang w:val="pt-BR"/>
        </w:rPr>
        <w:t>5</w:t>
      </w:r>
      <w:r w:rsidR="008C34A7" w:rsidRPr="00AC5830">
        <w:rPr>
          <w:sz w:val="20"/>
          <w:lang w:val="pt-BR"/>
        </w:rPr>
        <w:t>.</w:t>
      </w:r>
      <w:r w:rsidR="00C214A9" w:rsidRPr="00AC5830">
        <w:rPr>
          <w:sz w:val="20"/>
          <w:lang w:val="pt-BR"/>
        </w:rPr>
        <w:t>03</w:t>
      </w:r>
      <w:r w:rsidR="008C34A7" w:rsidRPr="00AC5830">
        <w:rPr>
          <w:sz w:val="20"/>
          <w:lang w:val="pt-BR"/>
        </w:rPr>
        <w:t>.</w:t>
      </w:r>
      <w:r w:rsidRPr="00AC5830">
        <w:rPr>
          <w:sz w:val="20"/>
          <w:lang w:val="pt-BR"/>
        </w:rPr>
        <w:t>202</w:t>
      </w:r>
      <w:r w:rsidR="00C214A9" w:rsidRPr="00AC5830">
        <w:rPr>
          <w:sz w:val="20"/>
          <w:lang w:val="pt-BR"/>
        </w:rPr>
        <w:t>2</w:t>
      </w:r>
    </w:p>
    <w:p w:rsidR="00944B31" w:rsidRPr="00AC5830" w:rsidRDefault="00944B31" w:rsidP="00944B31">
      <w:pPr>
        <w:pStyle w:val="a5"/>
        <w:ind w:right="-3"/>
        <w:jc w:val="right"/>
        <w:rPr>
          <w:sz w:val="20"/>
          <w:lang w:val="pt-BR"/>
        </w:rPr>
      </w:pPr>
    </w:p>
    <w:p w:rsidR="00944B31" w:rsidRPr="00AC5830" w:rsidRDefault="00944B31" w:rsidP="00944B31">
      <w:pPr>
        <w:pStyle w:val="a5"/>
        <w:ind w:right="-3"/>
        <w:jc w:val="right"/>
        <w:rPr>
          <w:sz w:val="20"/>
          <w:lang w:val="pt-BR"/>
        </w:rPr>
      </w:pPr>
    </w:p>
    <w:p w:rsidR="00972034" w:rsidRPr="00AC5830" w:rsidRDefault="00972034" w:rsidP="00944B31">
      <w:pPr>
        <w:pStyle w:val="a5"/>
        <w:ind w:right="-3"/>
        <w:jc w:val="center"/>
        <w:rPr>
          <w:b/>
          <w:i/>
          <w:sz w:val="24"/>
          <w:szCs w:val="24"/>
          <w:lang w:val="pt-BR"/>
        </w:rPr>
      </w:pPr>
      <w:r w:rsidRPr="00AC5830">
        <w:rPr>
          <w:b/>
          <w:i/>
          <w:sz w:val="24"/>
          <w:szCs w:val="24"/>
          <w:lang w:val="pt-BR"/>
        </w:rPr>
        <w:t>Informaţie</w:t>
      </w:r>
    </w:p>
    <w:p w:rsidR="0064587E" w:rsidRPr="00AC5830" w:rsidRDefault="00972034" w:rsidP="007C5F57">
      <w:pPr>
        <w:pStyle w:val="a5"/>
        <w:ind w:right="-3"/>
        <w:jc w:val="center"/>
        <w:rPr>
          <w:b/>
          <w:i/>
          <w:sz w:val="24"/>
          <w:szCs w:val="24"/>
          <w:lang w:val="pt-BR"/>
        </w:rPr>
      </w:pPr>
      <w:r w:rsidRPr="00AC5830">
        <w:rPr>
          <w:b/>
          <w:i/>
          <w:sz w:val="24"/>
          <w:szCs w:val="24"/>
          <w:lang w:val="pt-BR"/>
        </w:rPr>
        <w:t xml:space="preserve">privind caracteristica </w:t>
      </w:r>
      <w:r w:rsidR="00944B31" w:rsidRPr="00AC5830">
        <w:rPr>
          <w:b/>
          <w:i/>
          <w:sz w:val="24"/>
          <w:szCs w:val="24"/>
          <w:lang w:val="pt-BR"/>
        </w:rPr>
        <w:t>secto</w:t>
      </w:r>
      <w:r w:rsidRPr="00AC5830">
        <w:rPr>
          <w:b/>
          <w:i/>
          <w:sz w:val="24"/>
          <w:szCs w:val="24"/>
          <w:lang w:val="pt-BR"/>
        </w:rPr>
        <w:t>a</w:t>
      </w:r>
      <w:r w:rsidR="00944B31" w:rsidRPr="00AC5830">
        <w:rPr>
          <w:b/>
          <w:i/>
          <w:sz w:val="24"/>
          <w:szCs w:val="24"/>
          <w:lang w:val="pt-BR"/>
        </w:rPr>
        <w:t>r</w:t>
      </w:r>
      <w:r w:rsidRPr="00AC5830">
        <w:rPr>
          <w:b/>
          <w:i/>
          <w:sz w:val="24"/>
          <w:szCs w:val="24"/>
          <w:lang w:val="pt-BR"/>
        </w:rPr>
        <w:t xml:space="preserve">elor </w:t>
      </w:r>
      <w:r w:rsidR="00944B31" w:rsidRPr="00AC5830">
        <w:rPr>
          <w:b/>
          <w:i/>
          <w:sz w:val="24"/>
          <w:szCs w:val="24"/>
          <w:lang w:val="pt-BR"/>
        </w:rPr>
        <w:t xml:space="preserve">de teren </w:t>
      </w:r>
      <w:r w:rsidRPr="00AC5830">
        <w:rPr>
          <w:b/>
          <w:i/>
          <w:sz w:val="24"/>
          <w:szCs w:val="24"/>
          <w:lang w:val="pt-BR"/>
        </w:rPr>
        <w:t>supuse exproprierii</w:t>
      </w:r>
      <w:r w:rsidR="006A6887" w:rsidRPr="00AC5830">
        <w:rPr>
          <w:b/>
          <w:i/>
          <w:sz w:val="24"/>
          <w:szCs w:val="24"/>
          <w:lang w:val="pt-BR"/>
        </w:rPr>
        <w:t xml:space="preserve"> pentru cauză</w:t>
      </w:r>
    </w:p>
    <w:p w:rsidR="0064587E" w:rsidRPr="00AC5830" w:rsidRDefault="00972034" w:rsidP="006A6887">
      <w:pPr>
        <w:pStyle w:val="a5"/>
        <w:ind w:right="-3"/>
        <w:jc w:val="center"/>
        <w:rPr>
          <w:b/>
          <w:i/>
          <w:sz w:val="24"/>
          <w:szCs w:val="24"/>
          <w:lang w:val="pt-BR"/>
        </w:rPr>
      </w:pPr>
      <w:r w:rsidRPr="00AC5830">
        <w:rPr>
          <w:b/>
          <w:i/>
          <w:sz w:val="24"/>
          <w:szCs w:val="24"/>
          <w:lang w:val="pt-BR"/>
        </w:rPr>
        <w:t xml:space="preserve"> de utilitate </w:t>
      </w:r>
      <w:r w:rsidR="0064587E" w:rsidRPr="00AC5830">
        <w:rPr>
          <w:b/>
          <w:i/>
          <w:sz w:val="24"/>
          <w:szCs w:val="24"/>
          <w:lang w:val="pt-BR"/>
        </w:rPr>
        <w:t>publică</w:t>
      </w:r>
      <w:r w:rsidR="006A6887" w:rsidRPr="00AC5830">
        <w:rPr>
          <w:b/>
          <w:i/>
          <w:sz w:val="24"/>
          <w:szCs w:val="24"/>
          <w:lang w:val="pt-BR"/>
        </w:rPr>
        <w:t xml:space="preserve">, </w:t>
      </w:r>
      <w:r w:rsidR="001C6C16" w:rsidRPr="00AC5830">
        <w:rPr>
          <w:b/>
          <w:i/>
          <w:sz w:val="24"/>
          <w:szCs w:val="24"/>
          <w:lang w:val="pt-BR"/>
        </w:rPr>
        <w:t xml:space="preserve">cuantumul pierderilor </w:t>
      </w:r>
      <w:r w:rsidR="0064587E" w:rsidRPr="00AC5830">
        <w:rPr>
          <w:b/>
          <w:i/>
          <w:sz w:val="24"/>
          <w:szCs w:val="24"/>
          <w:lang w:val="pt-BR"/>
        </w:rPr>
        <w:t>cauzate de</w:t>
      </w:r>
      <w:r w:rsidR="006A6887" w:rsidRPr="00AC5830">
        <w:rPr>
          <w:b/>
          <w:i/>
          <w:sz w:val="24"/>
          <w:szCs w:val="24"/>
          <w:lang w:val="pt-BR"/>
        </w:rPr>
        <w:t xml:space="preserve"> înstrăinarea forţată a</w:t>
      </w:r>
    </w:p>
    <w:p w:rsidR="007C5F57" w:rsidRPr="00AC5830" w:rsidRDefault="0064587E" w:rsidP="007C5F57">
      <w:pPr>
        <w:pStyle w:val="a5"/>
        <w:ind w:right="-3"/>
        <w:jc w:val="center"/>
        <w:rPr>
          <w:b/>
          <w:i/>
          <w:sz w:val="24"/>
          <w:szCs w:val="24"/>
          <w:lang w:val="pt-BR"/>
        </w:rPr>
      </w:pPr>
      <w:r w:rsidRPr="00AC5830">
        <w:rPr>
          <w:b/>
          <w:i/>
          <w:sz w:val="24"/>
          <w:szCs w:val="24"/>
          <w:lang w:val="pt-BR"/>
        </w:rPr>
        <w:t xml:space="preserve">terenurilor, calculate după </w:t>
      </w:r>
      <w:r w:rsidR="00972034" w:rsidRPr="00AC5830">
        <w:rPr>
          <w:b/>
          <w:i/>
          <w:sz w:val="24"/>
          <w:szCs w:val="24"/>
          <w:lang w:val="pt-BR"/>
        </w:rPr>
        <w:t>preţu</w:t>
      </w:r>
      <w:r w:rsidR="001C6C16" w:rsidRPr="00AC5830">
        <w:rPr>
          <w:b/>
          <w:i/>
          <w:sz w:val="24"/>
          <w:szCs w:val="24"/>
          <w:lang w:val="pt-BR"/>
        </w:rPr>
        <w:t>l</w:t>
      </w:r>
      <w:r w:rsidRPr="00AC5830">
        <w:rPr>
          <w:b/>
          <w:i/>
          <w:sz w:val="24"/>
          <w:szCs w:val="24"/>
          <w:lang w:val="pt-BR"/>
        </w:rPr>
        <w:t xml:space="preserve"> normativ şi de piaţă</w:t>
      </w:r>
      <w:r w:rsidR="006A6887" w:rsidRPr="00AC5830">
        <w:rPr>
          <w:b/>
          <w:i/>
          <w:sz w:val="24"/>
          <w:szCs w:val="24"/>
          <w:lang w:val="pt-BR"/>
        </w:rPr>
        <w:t xml:space="preserve"> și suma ofertei de despăgubire</w:t>
      </w:r>
      <w:r w:rsidR="00972034" w:rsidRPr="00AC5830">
        <w:rPr>
          <w:b/>
          <w:i/>
          <w:sz w:val="24"/>
          <w:szCs w:val="24"/>
          <w:lang w:val="pt-BR"/>
        </w:rPr>
        <w:t xml:space="preserve"> </w:t>
      </w:r>
    </w:p>
    <w:p w:rsidR="007C5F57" w:rsidRPr="00AC5830" w:rsidRDefault="00972034" w:rsidP="007C5F57">
      <w:pPr>
        <w:pStyle w:val="a5"/>
        <w:ind w:right="-3"/>
        <w:jc w:val="center"/>
        <w:rPr>
          <w:b/>
          <w:i/>
          <w:sz w:val="24"/>
          <w:szCs w:val="24"/>
          <w:lang w:val="pt-BR"/>
        </w:rPr>
      </w:pPr>
      <w:r w:rsidRPr="00AC5830">
        <w:rPr>
          <w:b/>
          <w:i/>
          <w:sz w:val="24"/>
          <w:szCs w:val="24"/>
          <w:lang w:val="pt-BR"/>
        </w:rPr>
        <w:t xml:space="preserve"> </w:t>
      </w:r>
    </w:p>
    <w:tbl>
      <w:tblPr>
        <w:tblStyle w:val="ad"/>
        <w:tblW w:w="16027" w:type="dxa"/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3302"/>
        <w:gridCol w:w="2928"/>
        <w:gridCol w:w="817"/>
        <w:gridCol w:w="1310"/>
        <w:gridCol w:w="898"/>
        <w:gridCol w:w="860"/>
        <w:gridCol w:w="1125"/>
        <w:gridCol w:w="1134"/>
        <w:gridCol w:w="1100"/>
      </w:tblGrid>
      <w:tr w:rsidR="00E34527" w:rsidRPr="00AC5830" w:rsidTr="007B4E87">
        <w:tc>
          <w:tcPr>
            <w:tcW w:w="562" w:type="dxa"/>
          </w:tcPr>
          <w:p w:rsidR="00905E96" w:rsidRPr="00E34527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nr. de ordi-ne</w:t>
            </w:r>
          </w:p>
        </w:tc>
        <w:tc>
          <w:tcPr>
            <w:tcW w:w="1991" w:type="dxa"/>
          </w:tcPr>
          <w:p w:rsidR="00905E96" w:rsidRPr="00AC5830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C5830">
              <w:rPr>
                <w:b/>
                <w:i/>
                <w:sz w:val="24"/>
                <w:szCs w:val="24"/>
                <w:lang w:val="pt-BR"/>
              </w:rPr>
              <w:t>Proprietarul sectorului de teren supus exproprierii</w:t>
            </w:r>
          </w:p>
        </w:tc>
        <w:tc>
          <w:tcPr>
            <w:tcW w:w="3302" w:type="dxa"/>
          </w:tcPr>
          <w:p w:rsidR="00905E96" w:rsidRPr="00AC5830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C5830">
              <w:rPr>
                <w:b/>
                <w:i/>
                <w:sz w:val="24"/>
                <w:szCs w:val="24"/>
                <w:lang w:val="pt-BR"/>
              </w:rPr>
              <w:t>Documentul ce confirmă</w:t>
            </w:r>
          </w:p>
          <w:p w:rsidR="00905E96" w:rsidRPr="00AC5830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C5830">
              <w:rPr>
                <w:b/>
                <w:i/>
                <w:sz w:val="24"/>
                <w:szCs w:val="24"/>
                <w:lang w:val="pt-BR"/>
              </w:rPr>
              <w:t xml:space="preserve"> dreptul de proprietate</w:t>
            </w:r>
          </w:p>
          <w:p w:rsidR="00905E96" w:rsidRPr="00E34527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C5830">
              <w:rPr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E34527">
              <w:rPr>
                <w:b/>
                <w:i/>
                <w:sz w:val="24"/>
                <w:szCs w:val="24"/>
                <w:lang w:val="en-US"/>
              </w:rPr>
              <w:t xml:space="preserve">asupra sectorului de teren </w:t>
            </w:r>
          </w:p>
        </w:tc>
        <w:tc>
          <w:tcPr>
            <w:tcW w:w="2928" w:type="dxa"/>
          </w:tcPr>
          <w:p w:rsidR="00905E96" w:rsidRPr="00AC5830" w:rsidRDefault="00905E96" w:rsidP="00905E96">
            <w:pPr>
              <w:pStyle w:val="a5"/>
              <w:ind w:left="-108"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C5830">
              <w:rPr>
                <w:b/>
                <w:i/>
                <w:sz w:val="24"/>
                <w:szCs w:val="24"/>
                <w:lang w:val="pt-BR"/>
              </w:rPr>
              <w:t>Amplasamentul sectorului de teren/ numărul lui cadastral</w:t>
            </w:r>
          </w:p>
        </w:tc>
        <w:tc>
          <w:tcPr>
            <w:tcW w:w="817" w:type="dxa"/>
          </w:tcPr>
          <w:p w:rsidR="00905E96" w:rsidRPr="00E34527" w:rsidRDefault="00905E96" w:rsidP="00FC114F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 xml:space="preserve">Supra-faţa, </w:t>
            </w:r>
          </w:p>
          <w:p w:rsidR="00905E96" w:rsidRPr="00E34527" w:rsidRDefault="00905E96" w:rsidP="00FC114F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în ha</w:t>
            </w:r>
          </w:p>
        </w:tc>
        <w:tc>
          <w:tcPr>
            <w:tcW w:w="1310" w:type="dxa"/>
          </w:tcPr>
          <w:p w:rsidR="007B4E87" w:rsidRPr="00E34527" w:rsidRDefault="007B4E87" w:rsidP="00F53A2C">
            <w:pPr>
              <w:pStyle w:val="a5"/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905E96" w:rsidRPr="00E34527" w:rsidRDefault="00905E96" w:rsidP="00F53A2C">
            <w:pPr>
              <w:pStyle w:val="a5"/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Categoria</w:t>
            </w:r>
          </w:p>
          <w:p w:rsidR="00905E96" w:rsidRPr="00E34527" w:rsidRDefault="00905E96" w:rsidP="00F53A2C">
            <w:pPr>
              <w:pStyle w:val="a5"/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 xml:space="preserve"> de teren</w:t>
            </w:r>
          </w:p>
        </w:tc>
        <w:tc>
          <w:tcPr>
            <w:tcW w:w="898" w:type="dxa"/>
          </w:tcPr>
          <w:p w:rsidR="00905E96" w:rsidRPr="00E34527" w:rsidRDefault="00905E96" w:rsidP="007A52D9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Modul de folosinţă</w:t>
            </w:r>
          </w:p>
        </w:tc>
        <w:tc>
          <w:tcPr>
            <w:tcW w:w="860" w:type="dxa"/>
          </w:tcPr>
          <w:p w:rsidR="00905E96" w:rsidRPr="00E34527" w:rsidRDefault="00905E96" w:rsidP="007B4E87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Bonita-</w:t>
            </w:r>
            <w:r w:rsidR="007B4E87" w:rsidRPr="00E34527">
              <w:rPr>
                <w:b/>
                <w:i/>
                <w:sz w:val="24"/>
                <w:szCs w:val="24"/>
                <w:lang w:val="en-US"/>
              </w:rPr>
              <w:t>tea</w:t>
            </w:r>
            <w:r w:rsidRPr="00E34527">
              <w:rPr>
                <w:b/>
                <w:i/>
                <w:sz w:val="24"/>
                <w:szCs w:val="24"/>
                <w:lang w:val="en-US"/>
              </w:rPr>
              <w:t>, în grade</w:t>
            </w:r>
          </w:p>
        </w:tc>
        <w:tc>
          <w:tcPr>
            <w:tcW w:w="1125" w:type="dxa"/>
          </w:tcPr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Preţul</w:t>
            </w:r>
          </w:p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normativ,</w:t>
            </w:r>
          </w:p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 xml:space="preserve">în lei </w:t>
            </w:r>
          </w:p>
        </w:tc>
        <w:tc>
          <w:tcPr>
            <w:tcW w:w="1134" w:type="dxa"/>
          </w:tcPr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E34527">
              <w:rPr>
                <w:b/>
                <w:i/>
                <w:sz w:val="24"/>
                <w:szCs w:val="24"/>
                <w:lang w:val="de-DE"/>
              </w:rPr>
              <w:t>Preţul</w:t>
            </w:r>
          </w:p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E34527">
              <w:rPr>
                <w:b/>
                <w:i/>
                <w:sz w:val="24"/>
                <w:szCs w:val="24"/>
                <w:lang w:val="de-DE"/>
              </w:rPr>
              <w:t>de piaţă,</w:t>
            </w:r>
          </w:p>
          <w:p w:rsidR="00905E96" w:rsidRPr="00E34527" w:rsidRDefault="00905E96" w:rsidP="00905E96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E34527">
              <w:rPr>
                <w:b/>
                <w:i/>
                <w:sz w:val="24"/>
                <w:szCs w:val="24"/>
                <w:lang w:val="de-DE"/>
              </w:rPr>
              <w:t>în lei</w:t>
            </w:r>
          </w:p>
        </w:tc>
        <w:tc>
          <w:tcPr>
            <w:tcW w:w="1100" w:type="dxa"/>
          </w:tcPr>
          <w:p w:rsidR="00905E96" w:rsidRPr="00E34527" w:rsidRDefault="00905E96" w:rsidP="007B4E87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E34527">
              <w:rPr>
                <w:b/>
                <w:i/>
                <w:sz w:val="24"/>
                <w:szCs w:val="24"/>
                <w:lang w:val="de-DE"/>
              </w:rPr>
              <w:t>Oferta</w:t>
            </w:r>
            <w:r w:rsidR="00C239AB" w:rsidRPr="00E34527">
              <w:rPr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E34527">
              <w:rPr>
                <w:b/>
                <w:i/>
                <w:sz w:val="24"/>
                <w:szCs w:val="24"/>
                <w:lang w:val="de-DE"/>
              </w:rPr>
              <w:t>de despăgu</w:t>
            </w:r>
            <w:r w:rsidR="00C239AB" w:rsidRPr="00E34527">
              <w:rPr>
                <w:b/>
                <w:i/>
                <w:sz w:val="24"/>
                <w:szCs w:val="24"/>
                <w:lang w:val="de-DE"/>
              </w:rPr>
              <w:t>-</w:t>
            </w:r>
            <w:r w:rsidRPr="00E34527">
              <w:rPr>
                <w:b/>
                <w:i/>
                <w:sz w:val="24"/>
                <w:szCs w:val="24"/>
                <w:lang w:val="de-DE"/>
              </w:rPr>
              <w:t>bire</w:t>
            </w:r>
            <w:r w:rsidR="00C239AB" w:rsidRPr="00E34527">
              <w:rPr>
                <w:b/>
                <w:i/>
                <w:sz w:val="24"/>
                <w:szCs w:val="24"/>
                <w:lang w:val="de-DE"/>
              </w:rPr>
              <w:t>,</w:t>
            </w:r>
            <w:r w:rsidR="007B4E87" w:rsidRPr="00E34527">
              <w:rPr>
                <w:b/>
                <w:i/>
                <w:sz w:val="24"/>
                <w:szCs w:val="24"/>
                <w:lang w:val="de-DE"/>
              </w:rPr>
              <w:t xml:space="preserve"> </w:t>
            </w:r>
            <w:r w:rsidR="00C239AB" w:rsidRPr="00E34527">
              <w:rPr>
                <w:b/>
                <w:i/>
                <w:sz w:val="24"/>
                <w:szCs w:val="24"/>
                <w:lang w:val="de-DE"/>
              </w:rPr>
              <w:t>în lei</w:t>
            </w:r>
          </w:p>
        </w:tc>
      </w:tr>
      <w:tr w:rsidR="00E34527" w:rsidRPr="00E34527" w:rsidTr="007B4E87">
        <w:tc>
          <w:tcPr>
            <w:tcW w:w="562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de-DE"/>
              </w:rPr>
            </w:pPr>
            <w:r w:rsidRPr="00E34527">
              <w:rPr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91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02" w:type="dxa"/>
          </w:tcPr>
          <w:p w:rsidR="00F94174" w:rsidRPr="00E34527" w:rsidRDefault="00F94174" w:rsidP="00F94174">
            <w:pPr>
              <w:pStyle w:val="a5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28" w:type="dxa"/>
          </w:tcPr>
          <w:p w:rsidR="00F94174" w:rsidRPr="00E34527" w:rsidRDefault="00F94174" w:rsidP="00F94174">
            <w:pPr>
              <w:pStyle w:val="a5"/>
              <w:ind w:left="-1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17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0" w:type="dxa"/>
          </w:tcPr>
          <w:p w:rsidR="00F94174" w:rsidRPr="00E34527" w:rsidRDefault="00F94174" w:rsidP="00F94174">
            <w:pPr>
              <w:pStyle w:val="a5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25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00" w:type="dxa"/>
          </w:tcPr>
          <w:p w:rsidR="00F94174" w:rsidRPr="00E34527" w:rsidRDefault="00F94174" w:rsidP="00F94174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E34527" w:rsidRPr="00E34527" w:rsidTr="007B4E87">
        <w:tc>
          <w:tcPr>
            <w:tcW w:w="562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905E96" w:rsidRPr="00E34527" w:rsidRDefault="00A26512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91" w:type="dxa"/>
          </w:tcPr>
          <w:p w:rsidR="00905E96" w:rsidRPr="00E34527" w:rsidRDefault="00A26512" w:rsidP="00F53A2C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Dima</w:t>
            </w:r>
            <w:r w:rsidR="00905E96" w:rsidRPr="00E34527">
              <w:rPr>
                <w:sz w:val="24"/>
                <w:szCs w:val="24"/>
                <w:lang w:val="en-US"/>
              </w:rPr>
              <w:t xml:space="preserve"> Veronica</w:t>
            </w:r>
          </w:p>
          <w:p w:rsidR="00905E96" w:rsidRPr="00E34527" w:rsidRDefault="00905E96" w:rsidP="00F53A2C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Andrei </w:t>
            </w:r>
          </w:p>
        </w:tc>
        <w:tc>
          <w:tcPr>
            <w:tcW w:w="3302" w:type="dxa"/>
          </w:tcPr>
          <w:p w:rsidR="00905E96" w:rsidRPr="00AC5830" w:rsidRDefault="00905E96" w:rsidP="00A03C63">
            <w:pPr>
              <w:pStyle w:val="a5"/>
              <w:ind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>Contractul de schimb</w:t>
            </w:r>
          </w:p>
          <w:p w:rsidR="00905E96" w:rsidRPr="00AC5830" w:rsidRDefault="00905E96" w:rsidP="00A03C63">
            <w:pPr>
              <w:pStyle w:val="a5"/>
              <w:ind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>nr. 24 din 04.08.2006</w:t>
            </w:r>
          </w:p>
        </w:tc>
        <w:tc>
          <w:tcPr>
            <w:tcW w:w="2928" w:type="dxa"/>
          </w:tcPr>
          <w:p w:rsidR="00905E96" w:rsidRPr="00E34527" w:rsidRDefault="00C239AB" w:rsidP="00A26512">
            <w:pPr>
              <w:pStyle w:val="a5"/>
              <w:ind w:left="-18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r-nu</w:t>
            </w:r>
            <w:r w:rsidR="00905E96" w:rsidRPr="00E34527">
              <w:rPr>
                <w:sz w:val="24"/>
                <w:szCs w:val="24"/>
                <w:lang w:val="en-US"/>
              </w:rPr>
              <w:t>l Cimişlia, com. Lipove</w:t>
            </w:r>
            <w:r w:rsidRPr="00E34527">
              <w:rPr>
                <w:sz w:val="24"/>
                <w:szCs w:val="24"/>
                <w:lang w:val="en-US"/>
              </w:rPr>
              <w:t>-</w:t>
            </w:r>
            <w:r w:rsidR="00905E96" w:rsidRPr="00E34527">
              <w:rPr>
                <w:sz w:val="24"/>
                <w:szCs w:val="24"/>
                <w:lang w:val="en-US"/>
              </w:rPr>
              <w:t>ni, extravilan/</w:t>
            </w:r>
            <w:r w:rsidR="00905E96" w:rsidRPr="00E34527">
              <w:rPr>
                <w:b/>
                <w:sz w:val="24"/>
                <w:szCs w:val="24"/>
                <w:lang w:val="en-US"/>
              </w:rPr>
              <w:t>2931209.05</w:t>
            </w:r>
            <w:r w:rsidR="00A26512" w:rsidRPr="00E3452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17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905E96" w:rsidRPr="00E34527" w:rsidRDefault="00905E96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0,01</w:t>
            </w:r>
            <w:r w:rsidR="00A26512" w:rsidRPr="00E3452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10" w:type="dxa"/>
          </w:tcPr>
          <w:p w:rsidR="00905E96" w:rsidRPr="00E34527" w:rsidRDefault="00905E96" w:rsidP="007B4E87">
            <w:pPr>
              <w:pStyle w:val="a5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cu destinaţie agricolă</w:t>
            </w:r>
          </w:p>
        </w:tc>
        <w:tc>
          <w:tcPr>
            <w:tcW w:w="898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pământ arabil</w:t>
            </w:r>
          </w:p>
        </w:tc>
        <w:tc>
          <w:tcPr>
            <w:tcW w:w="860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125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905E96" w:rsidRPr="00E34527" w:rsidRDefault="00A26512" w:rsidP="00A03C63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2190</w:t>
            </w:r>
          </w:p>
        </w:tc>
        <w:tc>
          <w:tcPr>
            <w:tcW w:w="1134" w:type="dxa"/>
          </w:tcPr>
          <w:p w:rsidR="00EE6057" w:rsidRPr="00E34527" w:rsidRDefault="00EE6057" w:rsidP="00A03C63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905E96" w:rsidRPr="00E34527" w:rsidRDefault="001408A9" w:rsidP="00A03C63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834</w:t>
            </w:r>
          </w:p>
        </w:tc>
        <w:tc>
          <w:tcPr>
            <w:tcW w:w="1100" w:type="dxa"/>
          </w:tcPr>
          <w:p w:rsidR="00905E96" w:rsidRPr="00E34527" w:rsidRDefault="00905E96" w:rsidP="00A03C63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1408A9" w:rsidRPr="00E34527" w:rsidRDefault="001408A9" w:rsidP="00A03C63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250</w:t>
            </w:r>
            <w:r w:rsidR="00317AA7" w:rsidRPr="00E3452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E34527" w:rsidRPr="00E34527" w:rsidTr="007B4E87">
        <w:tc>
          <w:tcPr>
            <w:tcW w:w="562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1" w:type="dxa"/>
          </w:tcPr>
          <w:p w:rsidR="00A26512" w:rsidRPr="00AC5830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 xml:space="preserve"> S.C. „Agrodiandr”</w:t>
            </w:r>
          </w:p>
          <w:p w:rsidR="00A26512" w:rsidRPr="00AC5830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 xml:space="preserve"> S.R.L.</w:t>
            </w:r>
          </w:p>
        </w:tc>
        <w:tc>
          <w:tcPr>
            <w:tcW w:w="3302" w:type="dxa"/>
          </w:tcPr>
          <w:p w:rsidR="00A26512" w:rsidRPr="00AC5830" w:rsidRDefault="00A26512" w:rsidP="00A26512">
            <w:pPr>
              <w:pStyle w:val="a5"/>
              <w:ind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>Contractul de vânzare/cumpă-rare nr. 1738 din 24.12.2002</w:t>
            </w:r>
          </w:p>
        </w:tc>
        <w:tc>
          <w:tcPr>
            <w:tcW w:w="2928" w:type="dxa"/>
          </w:tcPr>
          <w:p w:rsidR="00A26512" w:rsidRPr="00AC5830" w:rsidRDefault="00A26512" w:rsidP="00A26512">
            <w:pPr>
              <w:pStyle w:val="a5"/>
              <w:ind w:left="-18" w:right="-108"/>
              <w:rPr>
                <w:sz w:val="24"/>
                <w:szCs w:val="24"/>
                <w:lang w:val="pt-BR"/>
              </w:rPr>
            </w:pPr>
            <w:r w:rsidRPr="00AC5830">
              <w:rPr>
                <w:sz w:val="24"/>
                <w:szCs w:val="24"/>
                <w:lang w:val="pt-BR"/>
              </w:rPr>
              <w:t>r-nul Cimişlia, s. Lipoveni, intravilan/</w:t>
            </w:r>
            <w:r w:rsidRPr="00AC5830">
              <w:rPr>
                <w:b/>
                <w:sz w:val="24"/>
                <w:szCs w:val="24"/>
                <w:lang w:val="pt-BR"/>
              </w:rPr>
              <w:t>2931103.287</w:t>
            </w:r>
          </w:p>
        </w:tc>
        <w:tc>
          <w:tcPr>
            <w:tcW w:w="817" w:type="dxa"/>
          </w:tcPr>
          <w:p w:rsidR="00A26512" w:rsidRPr="00AC5830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pt-BR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0,0112</w:t>
            </w:r>
          </w:p>
        </w:tc>
        <w:tc>
          <w:tcPr>
            <w:tcW w:w="1310" w:type="dxa"/>
          </w:tcPr>
          <w:p w:rsidR="00A26512" w:rsidRPr="00E34527" w:rsidRDefault="00A26512" w:rsidP="00A26512">
            <w:pPr>
              <w:pStyle w:val="a5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cu destinaţie agricolă</w:t>
            </w:r>
          </w:p>
        </w:tc>
        <w:tc>
          <w:tcPr>
            <w:tcW w:w="898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constr.</w:t>
            </w: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şi curţi</w:t>
            </w:r>
          </w:p>
        </w:tc>
        <w:tc>
          <w:tcPr>
            <w:tcW w:w="86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125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1646</w:t>
            </w:r>
          </w:p>
        </w:tc>
        <w:tc>
          <w:tcPr>
            <w:tcW w:w="1134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10564</w:t>
            </w:r>
          </w:p>
        </w:tc>
        <w:tc>
          <w:tcPr>
            <w:tcW w:w="110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6512" w:rsidRPr="00E34527" w:rsidRDefault="00317AA7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3000</w:t>
            </w:r>
          </w:p>
        </w:tc>
      </w:tr>
      <w:tr w:rsidR="00E34527" w:rsidRPr="00E34527" w:rsidTr="007B4E87">
        <w:tc>
          <w:tcPr>
            <w:tcW w:w="562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91" w:type="dxa"/>
          </w:tcPr>
          <w:p w:rsidR="00A26512" w:rsidRPr="00E34527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Ungureanu Ion</w:t>
            </w:r>
          </w:p>
          <w:p w:rsidR="00A26512" w:rsidRPr="00E34527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Gheorghe</w:t>
            </w:r>
          </w:p>
        </w:tc>
        <w:tc>
          <w:tcPr>
            <w:tcW w:w="3302" w:type="dxa"/>
          </w:tcPr>
          <w:p w:rsidR="00A26512" w:rsidRPr="00AC5830" w:rsidRDefault="00A26512" w:rsidP="00A26512">
            <w:pPr>
              <w:pStyle w:val="a5"/>
              <w:ind w:right="-108"/>
              <w:rPr>
                <w:sz w:val="24"/>
                <w:szCs w:val="24"/>
                <w:lang w:val="pt-BR"/>
              </w:rPr>
            </w:pPr>
            <w:r w:rsidRPr="00E34527">
              <w:rPr>
                <w:bCs/>
                <w:sz w:val="24"/>
                <w:szCs w:val="24"/>
                <w:shd w:val="clear" w:color="auto" w:fill="FFFFFF"/>
              </w:rPr>
              <w:t>Certificatul de moştenitor testa-mentar nr. 5853 din 21.04.2011 </w:t>
            </w:r>
          </w:p>
        </w:tc>
        <w:tc>
          <w:tcPr>
            <w:tcW w:w="2928" w:type="dxa"/>
          </w:tcPr>
          <w:p w:rsidR="00A26512" w:rsidRPr="00E34527" w:rsidRDefault="00A26512" w:rsidP="00A26512">
            <w:pPr>
              <w:pStyle w:val="a5"/>
              <w:ind w:left="-18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comuna Bozieni,</w:t>
            </w:r>
          </w:p>
          <w:p w:rsidR="00A26512" w:rsidRPr="00E34527" w:rsidRDefault="00A26512" w:rsidP="00A26512">
            <w:pPr>
              <w:pStyle w:val="a5"/>
              <w:ind w:left="-18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extravilan/</w:t>
            </w:r>
            <w:r w:rsidRPr="00E34527">
              <w:rPr>
                <w:b/>
                <w:sz w:val="24"/>
                <w:szCs w:val="24"/>
                <w:lang w:val="en-US"/>
              </w:rPr>
              <w:t>5315407.098</w:t>
            </w:r>
          </w:p>
        </w:tc>
        <w:tc>
          <w:tcPr>
            <w:tcW w:w="817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0,0100</w:t>
            </w:r>
          </w:p>
        </w:tc>
        <w:tc>
          <w:tcPr>
            <w:tcW w:w="1310" w:type="dxa"/>
          </w:tcPr>
          <w:p w:rsidR="00A26512" w:rsidRPr="00E34527" w:rsidRDefault="00A26512" w:rsidP="00A26512">
            <w:pPr>
              <w:pStyle w:val="a5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cu destinaţie agricolă</w:t>
            </w:r>
          </w:p>
        </w:tc>
        <w:tc>
          <w:tcPr>
            <w:tcW w:w="898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pământ arabil</w:t>
            </w:r>
          </w:p>
        </w:tc>
        <w:tc>
          <w:tcPr>
            <w:tcW w:w="86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25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1809</w:t>
            </w:r>
          </w:p>
        </w:tc>
        <w:tc>
          <w:tcPr>
            <w:tcW w:w="1134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555</w:t>
            </w:r>
          </w:p>
        </w:tc>
        <w:tc>
          <w:tcPr>
            <w:tcW w:w="110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317AA7" w:rsidP="00A26512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2000</w:t>
            </w:r>
          </w:p>
        </w:tc>
      </w:tr>
      <w:tr w:rsidR="00A26512" w:rsidRPr="00E34527" w:rsidTr="007B4E87">
        <w:tc>
          <w:tcPr>
            <w:tcW w:w="562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91" w:type="dxa"/>
          </w:tcPr>
          <w:p w:rsidR="00A26512" w:rsidRPr="00E34527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Lica Roman</w:t>
            </w:r>
          </w:p>
          <w:p w:rsidR="00A26512" w:rsidRPr="00E34527" w:rsidRDefault="00A26512" w:rsidP="00A26512">
            <w:pPr>
              <w:pStyle w:val="a5"/>
              <w:ind w:left="-142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 xml:space="preserve"> Vasile</w:t>
            </w:r>
          </w:p>
        </w:tc>
        <w:tc>
          <w:tcPr>
            <w:tcW w:w="3302" w:type="dxa"/>
          </w:tcPr>
          <w:p w:rsidR="00A26512" w:rsidRPr="00AC5830" w:rsidRDefault="00A26512" w:rsidP="00A26512">
            <w:pPr>
              <w:pStyle w:val="a5"/>
              <w:ind w:right="-108"/>
              <w:rPr>
                <w:sz w:val="24"/>
                <w:szCs w:val="24"/>
                <w:lang w:val="pt-BR"/>
              </w:rPr>
            </w:pPr>
            <w:r w:rsidRPr="00E34527">
              <w:rPr>
                <w:bCs/>
                <w:sz w:val="24"/>
                <w:szCs w:val="24"/>
                <w:shd w:val="clear" w:color="auto" w:fill="FFFFFF"/>
              </w:rPr>
              <w:t>Certificatul de moştenitor testa-mentar nr. 4987 din 10.05.2012</w:t>
            </w:r>
          </w:p>
        </w:tc>
        <w:tc>
          <w:tcPr>
            <w:tcW w:w="2928" w:type="dxa"/>
          </w:tcPr>
          <w:p w:rsidR="00A26512" w:rsidRPr="00E34527" w:rsidRDefault="00A26512" w:rsidP="00A26512">
            <w:pPr>
              <w:pStyle w:val="a5"/>
              <w:ind w:left="-18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municipiul Hînceşti,</w:t>
            </w:r>
          </w:p>
          <w:p w:rsidR="00A26512" w:rsidRPr="00E34527" w:rsidRDefault="00A26512" w:rsidP="00A26512">
            <w:pPr>
              <w:pStyle w:val="a5"/>
              <w:ind w:left="-18" w:right="-108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extravilan/</w:t>
            </w:r>
            <w:r w:rsidRPr="00E34527">
              <w:rPr>
                <w:b/>
                <w:sz w:val="24"/>
                <w:szCs w:val="24"/>
                <w:lang w:val="en-US"/>
              </w:rPr>
              <w:t>5301304.241</w:t>
            </w:r>
          </w:p>
        </w:tc>
        <w:tc>
          <w:tcPr>
            <w:tcW w:w="817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0,0250</w:t>
            </w:r>
          </w:p>
        </w:tc>
        <w:tc>
          <w:tcPr>
            <w:tcW w:w="1310" w:type="dxa"/>
          </w:tcPr>
          <w:p w:rsidR="00A26512" w:rsidRPr="00E34527" w:rsidRDefault="00A26512" w:rsidP="00A26512">
            <w:pPr>
              <w:pStyle w:val="a5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cu destinaţie agricolă</w:t>
            </w:r>
          </w:p>
        </w:tc>
        <w:tc>
          <w:tcPr>
            <w:tcW w:w="898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pământ arabil</w:t>
            </w:r>
          </w:p>
        </w:tc>
        <w:tc>
          <w:tcPr>
            <w:tcW w:w="86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E3452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25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3222</w:t>
            </w:r>
          </w:p>
        </w:tc>
        <w:tc>
          <w:tcPr>
            <w:tcW w:w="1134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4527">
              <w:rPr>
                <w:b/>
                <w:i/>
                <w:sz w:val="24"/>
                <w:szCs w:val="24"/>
                <w:lang w:val="en-US"/>
              </w:rPr>
              <w:t>1423</w:t>
            </w:r>
          </w:p>
        </w:tc>
        <w:tc>
          <w:tcPr>
            <w:tcW w:w="1100" w:type="dxa"/>
          </w:tcPr>
          <w:p w:rsidR="00A26512" w:rsidRPr="00E34527" w:rsidRDefault="00A26512" w:rsidP="00A26512">
            <w:pPr>
              <w:pStyle w:val="a5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</w:p>
          <w:p w:rsidR="00A26512" w:rsidRPr="00E34527" w:rsidRDefault="00317AA7" w:rsidP="00A26512">
            <w:pPr>
              <w:pStyle w:val="a5"/>
              <w:ind w:left="-142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4527">
              <w:rPr>
                <w:b/>
                <w:sz w:val="24"/>
                <w:szCs w:val="24"/>
                <w:lang w:val="en-US"/>
              </w:rPr>
              <w:t>3500</w:t>
            </w:r>
          </w:p>
        </w:tc>
      </w:tr>
    </w:tbl>
    <w:p w:rsidR="00944B31" w:rsidRPr="00E34527" w:rsidRDefault="00944B31" w:rsidP="007C5F57">
      <w:pPr>
        <w:pStyle w:val="a5"/>
        <w:ind w:right="-3"/>
        <w:jc w:val="center"/>
        <w:rPr>
          <w:b/>
          <w:i/>
          <w:sz w:val="24"/>
          <w:szCs w:val="24"/>
          <w:lang w:val="en-US"/>
        </w:rPr>
      </w:pPr>
    </w:p>
    <w:p w:rsidR="00EE6057" w:rsidRPr="00E34527" w:rsidRDefault="00EE6057" w:rsidP="007C5F57">
      <w:pPr>
        <w:pStyle w:val="a5"/>
        <w:ind w:right="-3"/>
        <w:jc w:val="center"/>
        <w:rPr>
          <w:b/>
          <w:i/>
          <w:sz w:val="24"/>
          <w:szCs w:val="24"/>
          <w:lang w:val="en-US"/>
        </w:rPr>
      </w:pPr>
    </w:p>
    <w:p w:rsidR="00944B31" w:rsidRPr="00E34527" w:rsidRDefault="00944B31" w:rsidP="001C6C16">
      <w:pPr>
        <w:pStyle w:val="a5"/>
        <w:ind w:left="426" w:right="-3"/>
        <w:rPr>
          <w:sz w:val="24"/>
          <w:szCs w:val="24"/>
        </w:rPr>
      </w:pPr>
      <w:r w:rsidRPr="00E34527">
        <w:rPr>
          <w:b/>
          <w:i/>
          <w:sz w:val="24"/>
          <w:szCs w:val="24"/>
        </w:rPr>
        <w:t>Coordonat</w:t>
      </w:r>
      <w:r w:rsidRPr="00E34527">
        <w:rPr>
          <w:sz w:val="24"/>
          <w:szCs w:val="24"/>
        </w:rPr>
        <w:t>:</w:t>
      </w:r>
    </w:p>
    <w:p w:rsidR="00C214A9" w:rsidRPr="00E34527" w:rsidRDefault="00C214A9" w:rsidP="001C6C16">
      <w:pPr>
        <w:pStyle w:val="a5"/>
        <w:ind w:left="426" w:right="-3"/>
        <w:rPr>
          <w:sz w:val="24"/>
          <w:szCs w:val="24"/>
        </w:rPr>
      </w:pPr>
    </w:p>
    <w:p w:rsidR="00944B31" w:rsidRPr="00E34527" w:rsidRDefault="00944B31" w:rsidP="001C6C16">
      <w:pPr>
        <w:pStyle w:val="a5"/>
        <w:ind w:left="426" w:right="-3"/>
        <w:rPr>
          <w:i/>
          <w:sz w:val="24"/>
          <w:szCs w:val="24"/>
        </w:rPr>
      </w:pPr>
      <w:r w:rsidRPr="00E34527">
        <w:rPr>
          <w:sz w:val="24"/>
          <w:szCs w:val="24"/>
        </w:rPr>
        <w:t>Preşedintele r-nului Hînceşti                         _____________  Iurie LEVINSCHI</w:t>
      </w:r>
    </w:p>
    <w:p w:rsidR="00944B31" w:rsidRPr="00E34527" w:rsidRDefault="00944B31" w:rsidP="001C6C16">
      <w:pPr>
        <w:pStyle w:val="a5"/>
        <w:ind w:left="426" w:right="-3"/>
        <w:rPr>
          <w:sz w:val="24"/>
          <w:szCs w:val="24"/>
        </w:rPr>
      </w:pPr>
    </w:p>
    <w:p w:rsidR="00944B31" w:rsidRPr="00E34527" w:rsidRDefault="00944B31" w:rsidP="001C6C16">
      <w:pPr>
        <w:pStyle w:val="a5"/>
        <w:ind w:left="426" w:right="-3"/>
        <w:rPr>
          <w:sz w:val="24"/>
          <w:szCs w:val="24"/>
        </w:rPr>
      </w:pPr>
      <w:r w:rsidRPr="00E34527">
        <w:rPr>
          <w:sz w:val="24"/>
          <w:szCs w:val="24"/>
        </w:rPr>
        <w:t>Şeful Serviciului relaţii funciare şi cadastru _____________  Victor RACHIU</w:t>
      </w:r>
    </w:p>
    <w:p w:rsidR="007A52D9" w:rsidRPr="00E34527" w:rsidRDefault="007A52D9" w:rsidP="001C6C16">
      <w:pPr>
        <w:pStyle w:val="1"/>
        <w:tabs>
          <w:tab w:val="clear" w:pos="432"/>
        </w:tabs>
        <w:ind w:left="426" w:right="-3"/>
        <w:jc w:val="left"/>
        <w:rPr>
          <w:b/>
          <w:szCs w:val="24"/>
        </w:rPr>
      </w:pPr>
    </w:p>
    <w:p w:rsidR="001C6C16" w:rsidRPr="00E34527" w:rsidRDefault="001C6C16" w:rsidP="001C6C16">
      <w:pPr>
        <w:ind w:left="426"/>
        <w:rPr>
          <w:lang w:val="ro-RO"/>
        </w:rPr>
      </w:pPr>
    </w:p>
    <w:p w:rsidR="001C6C16" w:rsidRPr="00E34527" w:rsidRDefault="001C6C16" w:rsidP="001C6C16">
      <w:pPr>
        <w:ind w:left="426"/>
        <w:rPr>
          <w:lang w:val="ro-RO"/>
        </w:rPr>
      </w:pPr>
    </w:p>
    <w:p w:rsidR="001C6C16" w:rsidRPr="00E34527" w:rsidRDefault="001C6C16" w:rsidP="001C6C16">
      <w:pPr>
        <w:pStyle w:val="1"/>
        <w:tabs>
          <w:tab w:val="clear" w:pos="432"/>
        </w:tabs>
        <w:ind w:left="426" w:right="-3"/>
        <w:jc w:val="left"/>
        <w:rPr>
          <w:b/>
          <w:szCs w:val="24"/>
        </w:rPr>
      </w:pPr>
      <w:r w:rsidRPr="00E34527">
        <w:rPr>
          <w:b/>
          <w:szCs w:val="24"/>
        </w:rPr>
        <w:t xml:space="preserve">       Secretarul Consiliului </w:t>
      </w:r>
    </w:p>
    <w:p w:rsidR="001C6C16" w:rsidRPr="00E34527" w:rsidRDefault="001C6C16" w:rsidP="001C6C16">
      <w:pPr>
        <w:ind w:left="426" w:right="-3"/>
        <w:jc w:val="both"/>
        <w:rPr>
          <w:lang w:val="ro-RO"/>
        </w:rPr>
      </w:pPr>
      <w:r w:rsidRPr="00AC5830">
        <w:rPr>
          <w:b/>
          <w:sz w:val="24"/>
          <w:szCs w:val="24"/>
          <w:lang w:val="pt-BR"/>
        </w:rPr>
        <w:t xml:space="preserve">    Raional Hînceşti                </w:t>
      </w:r>
      <w:r w:rsidRPr="00AC5830">
        <w:rPr>
          <w:b/>
          <w:sz w:val="24"/>
          <w:szCs w:val="24"/>
          <w:lang w:val="pt-BR"/>
        </w:rPr>
        <w:tab/>
        <w:t xml:space="preserve">                                   Elena MORARU TOMA</w:t>
      </w:r>
    </w:p>
    <w:p w:rsidR="001C6C16" w:rsidRPr="00E34527" w:rsidRDefault="001C6C16" w:rsidP="001C6C16">
      <w:pPr>
        <w:rPr>
          <w:lang w:val="ro-RO"/>
        </w:rPr>
        <w:sectPr w:rsidR="001C6C16" w:rsidRPr="00E34527" w:rsidSect="00AF4995">
          <w:footnotePr>
            <w:pos w:val="beneathText"/>
          </w:footnotePr>
          <w:pgSz w:w="16837" w:h="11905" w:orient="landscape"/>
          <w:pgMar w:top="851" w:right="397" w:bottom="567" w:left="397" w:header="720" w:footer="720" w:gutter="0"/>
          <w:cols w:space="720"/>
          <w:docGrid w:linePitch="360"/>
        </w:sectPr>
      </w:pPr>
    </w:p>
    <w:p w:rsidR="00540309" w:rsidRPr="00E34527" w:rsidRDefault="00272CE9" w:rsidP="00540309">
      <w:pPr>
        <w:ind w:right="281"/>
        <w:jc w:val="center"/>
        <w:rPr>
          <w:b/>
          <w:sz w:val="28"/>
          <w:szCs w:val="28"/>
          <w:lang w:val="ro-RO"/>
        </w:rPr>
      </w:pPr>
      <w:r w:rsidRPr="00E34527">
        <w:rPr>
          <w:b/>
          <w:sz w:val="28"/>
          <w:szCs w:val="28"/>
          <w:lang w:val="ro-RO"/>
        </w:rPr>
        <w:lastRenderedPageBreak/>
        <w:t>NOTA INFORMATIVĂ</w:t>
      </w:r>
    </w:p>
    <w:p w:rsidR="00272CE9" w:rsidRPr="00E34527" w:rsidRDefault="00272CE9" w:rsidP="00540309">
      <w:pPr>
        <w:ind w:right="281"/>
        <w:jc w:val="center"/>
        <w:rPr>
          <w:b/>
          <w:sz w:val="28"/>
          <w:szCs w:val="28"/>
          <w:lang w:val="ro-RO"/>
        </w:rPr>
      </w:pPr>
      <w:r w:rsidRPr="00E34527">
        <w:rPr>
          <w:b/>
          <w:sz w:val="28"/>
          <w:szCs w:val="28"/>
          <w:lang w:val="ro-RO"/>
        </w:rPr>
        <w:t>la proiectul Deciziei</w:t>
      </w:r>
    </w:p>
    <w:p w:rsidR="00E34527" w:rsidRPr="00E34527" w:rsidRDefault="00E34527" w:rsidP="00E34527">
      <w:pPr>
        <w:jc w:val="center"/>
        <w:rPr>
          <w:b/>
          <w:sz w:val="28"/>
          <w:szCs w:val="28"/>
          <w:lang w:val="ro-RO"/>
        </w:rPr>
      </w:pPr>
      <w:r w:rsidRPr="00E34527">
        <w:rPr>
          <w:b/>
          <w:sz w:val="28"/>
          <w:szCs w:val="28"/>
          <w:lang w:val="ro-RO"/>
        </w:rPr>
        <w:t>Cu privire la operarea unor modificări în decizia</w:t>
      </w:r>
    </w:p>
    <w:p w:rsidR="00E34527" w:rsidRPr="00E34527" w:rsidRDefault="00E34527" w:rsidP="00E34527">
      <w:pPr>
        <w:jc w:val="center"/>
        <w:rPr>
          <w:b/>
          <w:sz w:val="28"/>
          <w:szCs w:val="28"/>
          <w:lang w:val="ro-RO"/>
        </w:rPr>
      </w:pPr>
      <w:r w:rsidRPr="00E34527">
        <w:rPr>
          <w:b/>
          <w:sz w:val="28"/>
          <w:szCs w:val="28"/>
          <w:lang w:val="ro-RO"/>
        </w:rPr>
        <w:t>Consiliului raional Hîncești nr. 05/21 din 27.11.2020</w:t>
      </w:r>
    </w:p>
    <w:p w:rsidR="00540309" w:rsidRPr="00E34527" w:rsidRDefault="00540309" w:rsidP="00540309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2CE9" w:rsidRPr="00E34527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AC5830" w:rsidRDefault="00272CE9" w:rsidP="00E34527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E34527">
              <w:rPr>
                <w:sz w:val="28"/>
                <w:szCs w:val="28"/>
                <w:lang w:val="ro-RO"/>
              </w:rPr>
              <w:t>Inițiatorul proiectului de decizie este P</w:t>
            </w:r>
            <w:r w:rsidRPr="00E34527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E34527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 w:rsidRPr="00E34527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 w:rsidRPr="00E34527">
              <w:rPr>
                <w:sz w:val="28"/>
                <w:szCs w:val="28"/>
                <w:lang w:val="ro-RO"/>
              </w:rPr>
              <w:t>.</w:t>
            </w:r>
            <w:r w:rsidR="00E87152" w:rsidRPr="00E34527">
              <w:rPr>
                <w:sz w:val="28"/>
                <w:szCs w:val="28"/>
                <w:lang w:val="ro-RO"/>
              </w:rPr>
              <w:t xml:space="preserve"> Proiectul de decizie </w:t>
            </w:r>
            <w:r w:rsidR="00E34527">
              <w:rPr>
                <w:sz w:val="28"/>
                <w:szCs w:val="28"/>
                <w:lang w:val="ro-RO"/>
              </w:rPr>
              <w:t xml:space="preserve">rezultă din faptul că în </w:t>
            </w:r>
            <w:r w:rsidR="00E34527" w:rsidRPr="00E34527">
              <w:rPr>
                <w:sz w:val="28"/>
                <w:szCs w:val="28"/>
                <w:lang w:val="ro-RO"/>
              </w:rPr>
              <w:t>Legea Nr. 1308 din 25.07.1997 privind preţul normativ şi modul de vânzare-cumpărare a pământului</w:t>
            </w:r>
            <w:r w:rsidR="00E34527">
              <w:rPr>
                <w:sz w:val="28"/>
                <w:szCs w:val="28"/>
                <w:lang w:val="ro-RO"/>
              </w:rPr>
              <w:t xml:space="preserve"> a fost majorat tariful aplicat în cazul înstrăinării forțate a terenurilor agricole</w:t>
            </w:r>
            <w:r w:rsidR="00E87152" w:rsidRPr="00E34527">
              <w:rPr>
                <w:sz w:val="28"/>
                <w:szCs w:val="28"/>
                <w:lang w:val="ro-RO"/>
              </w:rPr>
              <w:t>.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E34527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E34527" w:rsidRPr="00E3452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E34527" w:rsidRDefault="001A0E07" w:rsidP="00050E30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 w:rsidRPr="00E34527">
              <w:rPr>
                <w:sz w:val="28"/>
                <w:szCs w:val="28"/>
                <w:lang w:val="ro-RO"/>
              </w:rPr>
              <w:t>art. 9 alin. (1) – (3) din Legea Nr. 488/1999 exproprierii pentru cauză de utilitate publică, art. 16 alin. (3) şi art. 17 alin. (1) din Legea Nr. 1308 din 25.07.1997 privind preţul normativ şi modul de vânzare-cumpărare a pământului</w:t>
            </w:r>
            <w:r w:rsidR="00050E30" w:rsidRPr="00E34527">
              <w:rPr>
                <w:sz w:val="28"/>
                <w:szCs w:val="28"/>
                <w:lang w:val="ro-RO"/>
              </w:rPr>
              <w:t>.</w:t>
            </w:r>
          </w:p>
        </w:tc>
      </w:tr>
      <w:tr w:rsidR="00E34527" w:rsidRPr="00E3452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E34527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E34527" w:rsidRDefault="00272CE9" w:rsidP="00C157B9">
            <w:pPr>
              <w:jc w:val="both"/>
              <w:rPr>
                <w:sz w:val="28"/>
                <w:szCs w:val="28"/>
                <w:lang w:val="ro-RO"/>
              </w:rPr>
            </w:pPr>
            <w:r w:rsidRPr="00E34527">
              <w:rPr>
                <w:sz w:val="28"/>
                <w:szCs w:val="28"/>
                <w:lang w:val="ro-RO"/>
              </w:rPr>
              <w:t>Proiectul de Decizie urmărește scopul de a</w:t>
            </w:r>
            <w:r w:rsidR="00340678" w:rsidRPr="00E34527">
              <w:rPr>
                <w:sz w:val="28"/>
                <w:szCs w:val="28"/>
                <w:lang w:val="ro-RO"/>
              </w:rPr>
              <w:t xml:space="preserve"> </w:t>
            </w:r>
            <w:r w:rsidR="00E87152" w:rsidRPr="00E34527">
              <w:rPr>
                <w:sz w:val="28"/>
                <w:szCs w:val="28"/>
                <w:lang w:val="ro-RO"/>
              </w:rPr>
              <w:t>obține dreptul de proprietate publică a raionului Hîncești asupra sectoarelor de teren pe care este amplasat echipamentul tehnologic accesoriu gazoductului Gura Galbenă – Hîncești.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E34527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9" w:rsidRPr="00E34527" w:rsidRDefault="00BD44A4" w:rsidP="0043479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sz w:val="28"/>
                <w:szCs w:val="28"/>
                <w:lang w:val="ro-RO"/>
              </w:rPr>
              <w:t xml:space="preserve">Dacă proprietarii obiectelor exproprierii nu vor fi de acord cu </w:t>
            </w:r>
            <w:r w:rsidR="0043479A" w:rsidRPr="00E34527">
              <w:rPr>
                <w:sz w:val="28"/>
                <w:szCs w:val="28"/>
                <w:lang w:val="ro-RO"/>
              </w:rPr>
              <w:t xml:space="preserve">cuantumul ofertelor de despăgubire </w:t>
            </w:r>
            <w:r w:rsidR="001739CB" w:rsidRPr="00E34527">
              <w:rPr>
                <w:sz w:val="28"/>
                <w:szCs w:val="28"/>
                <w:lang w:val="ro-RO"/>
              </w:rPr>
              <w:t>propu</w:t>
            </w:r>
            <w:r w:rsidR="0043479A" w:rsidRPr="00E34527">
              <w:rPr>
                <w:sz w:val="28"/>
                <w:szCs w:val="28"/>
                <w:lang w:val="ro-RO"/>
              </w:rPr>
              <w:t>s</w:t>
            </w:r>
            <w:r w:rsidR="001739CB" w:rsidRPr="00E34527">
              <w:rPr>
                <w:sz w:val="28"/>
                <w:szCs w:val="28"/>
                <w:lang w:val="ro-RO"/>
              </w:rPr>
              <w:t>e</w:t>
            </w:r>
            <w:r w:rsidR="0043479A" w:rsidRPr="00E34527">
              <w:rPr>
                <w:sz w:val="28"/>
                <w:szCs w:val="28"/>
                <w:lang w:val="ro-RO"/>
              </w:rPr>
              <w:t xml:space="preserve"> </w:t>
            </w:r>
            <w:r w:rsidR="001739CB" w:rsidRPr="00E34527">
              <w:rPr>
                <w:sz w:val="28"/>
                <w:szCs w:val="28"/>
                <w:lang w:val="ro-RO"/>
              </w:rPr>
              <w:t xml:space="preserve">de autoritățile administrației publice raionale </w:t>
            </w:r>
            <w:r w:rsidR="0043479A" w:rsidRPr="00E34527">
              <w:rPr>
                <w:sz w:val="28"/>
                <w:szCs w:val="28"/>
                <w:lang w:val="ro-RO"/>
              </w:rPr>
              <w:t>cauza se va soluționa în procedură</w:t>
            </w:r>
            <w:r w:rsidR="001739CB" w:rsidRPr="00E34527">
              <w:rPr>
                <w:sz w:val="28"/>
                <w:szCs w:val="28"/>
                <w:lang w:val="ro-RO"/>
              </w:rPr>
              <w:t xml:space="preserve"> judiciară.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E34527" w:rsidRDefault="00272CE9" w:rsidP="00340678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E34527" w:rsidRPr="00AC5830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9" w:rsidRPr="00E34527" w:rsidRDefault="00272CE9" w:rsidP="00C157B9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E34527">
              <w:rPr>
                <w:sz w:val="28"/>
                <w:szCs w:val="28"/>
                <w:lang w:val="fr-FR"/>
              </w:rPr>
              <w:t>Proiectul de decizie nr. __ din ___, 2020,</w:t>
            </w:r>
            <w:r w:rsidR="00C74AD7" w:rsidRPr="00E34527">
              <w:rPr>
                <w:sz w:val="28"/>
                <w:szCs w:val="28"/>
                <w:lang w:val="fr-FR"/>
              </w:rPr>
              <w:t xml:space="preserve"> </w:t>
            </w:r>
            <w:r w:rsidR="00C157B9" w:rsidRPr="00E34527">
              <w:rPr>
                <w:b/>
                <w:sz w:val="28"/>
                <w:szCs w:val="28"/>
                <w:lang w:val="ro-RO"/>
              </w:rPr>
              <w:t>Cu privire la operarea unor modificări în decizia</w:t>
            </w:r>
            <w:r w:rsidR="00C157B9">
              <w:rPr>
                <w:b/>
                <w:sz w:val="28"/>
                <w:szCs w:val="28"/>
                <w:lang w:val="ro-RO"/>
              </w:rPr>
              <w:t xml:space="preserve"> </w:t>
            </w:r>
            <w:r w:rsidR="00C157B9" w:rsidRPr="00E34527">
              <w:rPr>
                <w:b/>
                <w:sz w:val="28"/>
                <w:szCs w:val="28"/>
                <w:lang w:val="ro-RO"/>
              </w:rPr>
              <w:t>Consiliului raional Hîncești nr. 05/21 din 27.11.2020</w:t>
            </w:r>
            <w:r w:rsidR="00C157B9">
              <w:rPr>
                <w:b/>
                <w:sz w:val="28"/>
                <w:szCs w:val="28"/>
                <w:lang w:val="ro-RO"/>
              </w:rPr>
              <w:t xml:space="preserve"> </w:t>
            </w:r>
            <w:r w:rsidR="007408AD" w:rsidRPr="00E34527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272CE9" w:rsidRPr="00E34527" w:rsidRDefault="00272CE9" w:rsidP="00272CE9">
      <w:pPr>
        <w:ind w:left="142"/>
        <w:jc w:val="both"/>
        <w:rPr>
          <w:b/>
          <w:sz w:val="28"/>
          <w:szCs w:val="28"/>
          <w:lang w:val="ro-RO"/>
        </w:rPr>
      </w:pPr>
    </w:p>
    <w:p w:rsidR="007D3DB1" w:rsidRPr="00E34527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:rsidR="007D3DB1" w:rsidRPr="00E34527" w:rsidRDefault="007D3DB1" w:rsidP="007D3DB1">
      <w:pPr>
        <w:ind w:left="142"/>
        <w:jc w:val="both"/>
        <w:rPr>
          <w:sz w:val="28"/>
          <w:szCs w:val="28"/>
          <w:lang w:val="ro-RO"/>
        </w:rPr>
      </w:pPr>
      <w:r w:rsidRPr="00E34527">
        <w:rPr>
          <w:sz w:val="28"/>
          <w:szCs w:val="28"/>
          <w:lang w:val="ro-RO"/>
        </w:rPr>
        <w:t xml:space="preserve"> </w:t>
      </w:r>
      <w:r w:rsidR="00C74AD7" w:rsidRPr="00E34527">
        <w:rPr>
          <w:sz w:val="28"/>
          <w:szCs w:val="28"/>
          <w:lang w:val="ro-RO"/>
        </w:rPr>
        <w:t xml:space="preserve">     </w:t>
      </w:r>
      <w:r w:rsidRPr="00E34527">
        <w:rPr>
          <w:sz w:val="28"/>
          <w:szCs w:val="28"/>
          <w:lang w:val="ro-RO"/>
        </w:rPr>
        <w:t>Șeful Serviciului relații</w:t>
      </w:r>
    </w:p>
    <w:p w:rsidR="00272CE9" w:rsidRPr="00E34527" w:rsidRDefault="007D3DB1" w:rsidP="00A81211">
      <w:pPr>
        <w:ind w:left="142"/>
        <w:jc w:val="both"/>
        <w:rPr>
          <w:sz w:val="24"/>
          <w:szCs w:val="24"/>
          <w:lang w:val="ro-RO"/>
        </w:rPr>
      </w:pPr>
      <w:r w:rsidRPr="00E34527">
        <w:rPr>
          <w:sz w:val="28"/>
          <w:szCs w:val="28"/>
          <w:lang w:val="ro-RO"/>
        </w:rPr>
        <w:t xml:space="preserve">    </w:t>
      </w:r>
      <w:r w:rsidR="00C74AD7" w:rsidRPr="00E34527">
        <w:rPr>
          <w:sz w:val="28"/>
          <w:szCs w:val="28"/>
          <w:lang w:val="ro-RO"/>
        </w:rPr>
        <w:t xml:space="preserve">    </w:t>
      </w:r>
      <w:r w:rsidRPr="00E34527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sectPr w:rsidR="00272CE9" w:rsidRPr="00E34527" w:rsidSect="00540309">
      <w:footnotePr>
        <w:pos w:val="beneathText"/>
      </w:footnotePr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A" w:rsidRDefault="00DA034A" w:rsidP="000F2C7F">
      <w:r>
        <w:separator/>
      </w:r>
    </w:p>
  </w:endnote>
  <w:endnote w:type="continuationSeparator" w:id="0">
    <w:p w:rsidR="00DA034A" w:rsidRDefault="00DA034A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A" w:rsidRDefault="00DA034A" w:rsidP="000F2C7F">
      <w:r>
        <w:separator/>
      </w:r>
    </w:p>
  </w:footnote>
  <w:footnote w:type="continuationSeparator" w:id="0">
    <w:p w:rsidR="00DA034A" w:rsidRDefault="00DA034A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50E30"/>
    <w:rsid w:val="00053581"/>
    <w:rsid w:val="00054C60"/>
    <w:rsid w:val="000577EA"/>
    <w:rsid w:val="0006412B"/>
    <w:rsid w:val="000646DA"/>
    <w:rsid w:val="000668F0"/>
    <w:rsid w:val="00067B80"/>
    <w:rsid w:val="0007002F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08A9"/>
    <w:rsid w:val="00142FE2"/>
    <w:rsid w:val="00143179"/>
    <w:rsid w:val="0014364C"/>
    <w:rsid w:val="0014713B"/>
    <w:rsid w:val="00147917"/>
    <w:rsid w:val="00150620"/>
    <w:rsid w:val="00151855"/>
    <w:rsid w:val="00151AC2"/>
    <w:rsid w:val="00152008"/>
    <w:rsid w:val="00155F21"/>
    <w:rsid w:val="0017272A"/>
    <w:rsid w:val="001739CB"/>
    <w:rsid w:val="00174029"/>
    <w:rsid w:val="00180FB2"/>
    <w:rsid w:val="00181553"/>
    <w:rsid w:val="00181DC2"/>
    <w:rsid w:val="001823D5"/>
    <w:rsid w:val="00182896"/>
    <w:rsid w:val="00183060"/>
    <w:rsid w:val="001840BE"/>
    <w:rsid w:val="0018422B"/>
    <w:rsid w:val="001844F5"/>
    <w:rsid w:val="001861F8"/>
    <w:rsid w:val="001876B0"/>
    <w:rsid w:val="001879A3"/>
    <w:rsid w:val="001A04B2"/>
    <w:rsid w:val="001A0D99"/>
    <w:rsid w:val="001A0E07"/>
    <w:rsid w:val="001A3C58"/>
    <w:rsid w:val="001A5BBE"/>
    <w:rsid w:val="001B2B03"/>
    <w:rsid w:val="001C0422"/>
    <w:rsid w:val="001C2153"/>
    <w:rsid w:val="001C3C77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E70"/>
    <w:rsid w:val="00257949"/>
    <w:rsid w:val="00261C86"/>
    <w:rsid w:val="0026342B"/>
    <w:rsid w:val="00265E55"/>
    <w:rsid w:val="00266788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E3FCA"/>
    <w:rsid w:val="002F25E2"/>
    <w:rsid w:val="002F363A"/>
    <w:rsid w:val="002F4086"/>
    <w:rsid w:val="002F7C4C"/>
    <w:rsid w:val="003055F9"/>
    <w:rsid w:val="00307459"/>
    <w:rsid w:val="003105AE"/>
    <w:rsid w:val="00310BCA"/>
    <w:rsid w:val="00312540"/>
    <w:rsid w:val="0031496A"/>
    <w:rsid w:val="00317AA7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4A12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0E7B"/>
    <w:rsid w:val="003F5F9E"/>
    <w:rsid w:val="00400969"/>
    <w:rsid w:val="004072B5"/>
    <w:rsid w:val="004105CC"/>
    <w:rsid w:val="00411A49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479A"/>
    <w:rsid w:val="00437CF8"/>
    <w:rsid w:val="0044144C"/>
    <w:rsid w:val="00441606"/>
    <w:rsid w:val="00445629"/>
    <w:rsid w:val="00451F7B"/>
    <w:rsid w:val="00456DDF"/>
    <w:rsid w:val="00457D78"/>
    <w:rsid w:val="00461D12"/>
    <w:rsid w:val="00463440"/>
    <w:rsid w:val="004652BC"/>
    <w:rsid w:val="00474392"/>
    <w:rsid w:val="0047455C"/>
    <w:rsid w:val="004755F7"/>
    <w:rsid w:val="004844FD"/>
    <w:rsid w:val="0048503C"/>
    <w:rsid w:val="004933D8"/>
    <w:rsid w:val="00495272"/>
    <w:rsid w:val="00497A63"/>
    <w:rsid w:val="004A2DF3"/>
    <w:rsid w:val="004A3D82"/>
    <w:rsid w:val="004A65A6"/>
    <w:rsid w:val="004B7C05"/>
    <w:rsid w:val="004C068A"/>
    <w:rsid w:val="004C070A"/>
    <w:rsid w:val="004C157E"/>
    <w:rsid w:val="004C1EBB"/>
    <w:rsid w:val="004C3DC2"/>
    <w:rsid w:val="004C4E48"/>
    <w:rsid w:val="004D0E0B"/>
    <w:rsid w:val="004D28EA"/>
    <w:rsid w:val="004D2945"/>
    <w:rsid w:val="004D2D5F"/>
    <w:rsid w:val="004D4353"/>
    <w:rsid w:val="004D56AA"/>
    <w:rsid w:val="004E47E4"/>
    <w:rsid w:val="004E528C"/>
    <w:rsid w:val="004F0FD0"/>
    <w:rsid w:val="004F3230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2C2"/>
    <w:rsid w:val="00530712"/>
    <w:rsid w:val="00531789"/>
    <w:rsid w:val="00532977"/>
    <w:rsid w:val="005352C7"/>
    <w:rsid w:val="0053659E"/>
    <w:rsid w:val="00540309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0B10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A5D"/>
    <w:rsid w:val="005B721C"/>
    <w:rsid w:val="005C261D"/>
    <w:rsid w:val="005C363D"/>
    <w:rsid w:val="005D55C3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6C2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23785"/>
    <w:rsid w:val="006268BF"/>
    <w:rsid w:val="00632AD5"/>
    <w:rsid w:val="00632B0B"/>
    <w:rsid w:val="00640506"/>
    <w:rsid w:val="0064587E"/>
    <w:rsid w:val="006477FB"/>
    <w:rsid w:val="00652A46"/>
    <w:rsid w:val="00655603"/>
    <w:rsid w:val="0066133E"/>
    <w:rsid w:val="00662641"/>
    <w:rsid w:val="00662E5D"/>
    <w:rsid w:val="0066483B"/>
    <w:rsid w:val="00664A91"/>
    <w:rsid w:val="006675AE"/>
    <w:rsid w:val="00672D09"/>
    <w:rsid w:val="00673940"/>
    <w:rsid w:val="006752E7"/>
    <w:rsid w:val="0068011F"/>
    <w:rsid w:val="00684172"/>
    <w:rsid w:val="00684F62"/>
    <w:rsid w:val="00686612"/>
    <w:rsid w:val="00690B7E"/>
    <w:rsid w:val="006A2661"/>
    <w:rsid w:val="006A598D"/>
    <w:rsid w:val="006A5A61"/>
    <w:rsid w:val="006A6887"/>
    <w:rsid w:val="006B0144"/>
    <w:rsid w:val="006B5C62"/>
    <w:rsid w:val="006B5E42"/>
    <w:rsid w:val="006C1C7B"/>
    <w:rsid w:val="006C2091"/>
    <w:rsid w:val="006C22D9"/>
    <w:rsid w:val="006C2CC2"/>
    <w:rsid w:val="006D0D01"/>
    <w:rsid w:val="006E24CE"/>
    <w:rsid w:val="006E280F"/>
    <w:rsid w:val="006F092C"/>
    <w:rsid w:val="006F5C7D"/>
    <w:rsid w:val="006F70E4"/>
    <w:rsid w:val="006F715B"/>
    <w:rsid w:val="006F71E0"/>
    <w:rsid w:val="0070033F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4E87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B741A"/>
    <w:rsid w:val="008C0534"/>
    <w:rsid w:val="008C0F94"/>
    <w:rsid w:val="008C11C2"/>
    <w:rsid w:val="008C286A"/>
    <w:rsid w:val="008C34A7"/>
    <w:rsid w:val="008C3CA9"/>
    <w:rsid w:val="008D2D20"/>
    <w:rsid w:val="008D42E5"/>
    <w:rsid w:val="008D69BA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5E96"/>
    <w:rsid w:val="00906504"/>
    <w:rsid w:val="00917C28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33A67"/>
    <w:rsid w:val="009342ED"/>
    <w:rsid w:val="00934D18"/>
    <w:rsid w:val="00936B5F"/>
    <w:rsid w:val="009423A3"/>
    <w:rsid w:val="00944B31"/>
    <w:rsid w:val="00952AC0"/>
    <w:rsid w:val="00953F64"/>
    <w:rsid w:val="009558E7"/>
    <w:rsid w:val="00957AED"/>
    <w:rsid w:val="00964A4A"/>
    <w:rsid w:val="00966003"/>
    <w:rsid w:val="00970CFF"/>
    <w:rsid w:val="00971057"/>
    <w:rsid w:val="009711C2"/>
    <w:rsid w:val="00972034"/>
    <w:rsid w:val="0097345A"/>
    <w:rsid w:val="0097404F"/>
    <w:rsid w:val="0097740A"/>
    <w:rsid w:val="00980BAB"/>
    <w:rsid w:val="0098135A"/>
    <w:rsid w:val="009820BF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B6C20"/>
    <w:rsid w:val="009C00B3"/>
    <w:rsid w:val="009C3DAC"/>
    <w:rsid w:val="009C6B94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32F4"/>
    <w:rsid w:val="00A03C63"/>
    <w:rsid w:val="00A06CE6"/>
    <w:rsid w:val="00A07931"/>
    <w:rsid w:val="00A10D62"/>
    <w:rsid w:val="00A11EE5"/>
    <w:rsid w:val="00A137A2"/>
    <w:rsid w:val="00A13BDA"/>
    <w:rsid w:val="00A217DE"/>
    <w:rsid w:val="00A23DE0"/>
    <w:rsid w:val="00A23EEC"/>
    <w:rsid w:val="00A24EEF"/>
    <w:rsid w:val="00A26512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1DB3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15FC"/>
    <w:rsid w:val="00A95B8A"/>
    <w:rsid w:val="00A96427"/>
    <w:rsid w:val="00A9752E"/>
    <w:rsid w:val="00A97B03"/>
    <w:rsid w:val="00A97E93"/>
    <w:rsid w:val="00AA4216"/>
    <w:rsid w:val="00AA561E"/>
    <w:rsid w:val="00AA6BB4"/>
    <w:rsid w:val="00AB22DA"/>
    <w:rsid w:val="00AB3E37"/>
    <w:rsid w:val="00AB428A"/>
    <w:rsid w:val="00AC5830"/>
    <w:rsid w:val="00AC5BEC"/>
    <w:rsid w:val="00AC6647"/>
    <w:rsid w:val="00AD1261"/>
    <w:rsid w:val="00AD1453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E0D"/>
    <w:rsid w:val="00B271E9"/>
    <w:rsid w:val="00B34257"/>
    <w:rsid w:val="00B351AC"/>
    <w:rsid w:val="00B36770"/>
    <w:rsid w:val="00B36782"/>
    <w:rsid w:val="00B42DE5"/>
    <w:rsid w:val="00B430F9"/>
    <w:rsid w:val="00B43174"/>
    <w:rsid w:val="00B45798"/>
    <w:rsid w:val="00B47B97"/>
    <w:rsid w:val="00B52C8F"/>
    <w:rsid w:val="00B5758B"/>
    <w:rsid w:val="00B61E3B"/>
    <w:rsid w:val="00B63328"/>
    <w:rsid w:val="00B63472"/>
    <w:rsid w:val="00B70874"/>
    <w:rsid w:val="00B73B29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0AB0"/>
    <w:rsid w:val="00BB1FC0"/>
    <w:rsid w:val="00BC1A98"/>
    <w:rsid w:val="00BC2D0E"/>
    <w:rsid w:val="00BC3C50"/>
    <w:rsid w:val="00BC4CA0"/>
    <w:rsid w:val="00BC6631"/>
    <w:rsid w:val="00BC76AB"/>
    <w:rsid w:val="00BD3822"/>
    <w:rsid w:val="00BD44A4"/>
    <w:rsid w:val="00BE2359"/>
    <w:rsid w:val="00BE4B59"/>
    <w:rsid w:val="00BE56CE"/>
    <w:rsid w:val="00BE7741"/>
    <w:rsid w:val="00BF1811"/>
    <w:rsid w:val="00BF452E"/>
    <w:rsid w:val="00BF56D8"/>
    <w:rsid w:val="00BF6427"/>
    <w:rsid w:val="00C0092A"/>
    <w:rsid w:val="00C01734"/>
    <w:rsid w:val="00C02014"/>
    <w:rsid w:val="00C03C12"/>
    <w:rsid w:val="00C051AD"/>
    <w:rsid w:val="00C058D6"/>
    <w:rsid w:val="00C06F57"/>
    <w:rsid w:val="00C07852"/>
    <w:rsid w:val="00C11253"/>
    <w:rsid w:val="00C12D82"/>
    <w:rsid w:val="00C157B9"/>
    <w:rsid w:val="00C15C3A"/>
    <w:rsid w:val="00C178EE"/>
    <w:rsid w:val="00C214A9"/>
    <w:rsid w:val="00C21F30"/>
    <w:rsid w:val="00C239AB"/>
    <w:rsid w:val="00C267DE"/>
    <w:rsid w:val="00C27370"/>
    <w:rsid w:val="00C27BBF"/>
    <w:rsid w:val="00C30A52"/>
    <w:rsid w:val="00C31434"/>
    <w:rsid w:val="00C31822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B04"/>
    <w:rsid w:val="00C67483"/>
    <w:rsid w:val="00C67500"/>
    <w:rsid w:val="00C742C6"/>
    <w:rsid w:val="00C74AD7"/>
    <w:rsid w:val="00C77AAB"/>
    <w:rsid w:val="00C77ED7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175B2"/>
    <w:rsid w:val="00D25957"/>
    <w:rsid w:val="00D25F51"/>
    <w:rsid w:val="00D32566"/>
    <w:rsid w:val="00D32B43"/>
    <w:rsid w:val="00D35B71"/>
    <w:rsid w:val="00D376EA"/>
    <w:rsid w:val="00D41075"/>
    <w:rsid w:val="00D41B59"/>
    <w:rsid w:val="00D427DC"/>
    <w:rsid w:val="00D430D7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2E40"/>
    <w:rsid w:val="00D9467C"/>
    <w:rsid w:val="00D949EE"/>
    <w:rsid w:val="00D95AFC"/>
    <w:rsid w:val="00DA034A"/>
    <w:rsid w:val="00DA3985"/>
    <w:rsid w:val="00DA3F04"/>
    <w:rsid w:val="00DA3FF7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0CCB"/>
    <w:rsid w:val="00DD40BE"/>
    <w:rsid w:val="00DD7F69"/>
    <w:rsid w:val="00DE01B3"/>
    <w:rsid w:val="00DE131D"/>
    <w:rsid w:val="00DE2295"/>
    <w:rsid w:val="00DE3670"/>
    <w:rsid w:val="00DE498F"/>
    <w:rsid w:val="00DE630C"/>
    <w:rsid w:val="00DF00FD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34417"/>
    <w:rsid w:val="00E3452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87152"/>
    <w:rsid w:val="00EA0DEB"/>
    <w:rsid w:val="00EA1517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1574"/>
    <w:rsid w:val="00ED3A1F"/>
    <w:rsid w:val="00ED696A"/>
    <w:rsid w:val="00EE42C2"/>
    <w:rsid w:val="00EE4D0C"/>
    <w:rsid w:val="00EE6057"/>
    <w:rsid w:val="00EF6C45"/>
    <w:rsid w:val="00EF7A5E"/>
    <w:rsid w:val="00F01E56"/>
    <w:rsid w:val="00F050FA"/>
    <w:rsid w:val="00F05EFE"/>
    <w:rsid w:val="00F07D00"/>
    <w:rsid w:val="00F12A82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13C2"/>
    <w:rsid w:val="00F53A2C"/>
    <w:rsid w:val="00F54C93"/>
    <w:rsid w:val="00F54FAC"/>
    <w:rsid w:val="00F6003F"/>
    <w:rsid w:val="00F6515A"/>
    <w:rsid w:val="00F658C6"/>
    <w:rsid w:val="00F71461"/>
    <w:rsid w:val="00F71FFD"/>
    <w:rsid w:val="00F75048"/>
    <w:rsid w:val="00F76846"/>
    <w:rsid w:val="00F77164"/>
    <w:rsid w:val="00F8142F"/>
    <w:rsid w:val="00F85171"/>
    <w:rsid w:val="00F871F6"/>
    <w:rsid w:val="00F94174"/>
    <w:rsid w:val="00FA1FFB"/>
    <w:rsid w:val="00FA4B66"/>
    <w:rsid w:val="00FA63F0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1BF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763C5-04B2-48C4-B72A-64478D6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link w:val="1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4">
    <w:name w:val="heading 4"/>
    <w:basedOn w:val="a0"/>
    <w:next w:val="a0"/>
    <w:link w:val="40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1">
    <w:name w:val="Основной шрифт абзаца1"/>
    <w:rsid w:val="00B271E9"/>
  </w:style>
  <w:style w:type="character" w:styleId="a4">
    <w:name w:val="Hyperlink"/>
    <w:basedOn w:val="11"/>
    <w:rsid w:val="00B271E9"/>
    <w:rPr>
      <w:color w:val="0000FF"/>
      <w:u w:val="single"/>
    </w:rPr>
  </w:style>
  <w:style w:type="paragraph" w:customStyle="1" w:styleId="12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3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5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6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uiPriority w:val="22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0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1">
    <w:name w:val="header"/>
    <w:basedOn w:val="a0"/>
    <w:link w:val="af2"/>
    <w:rsid w:val="000F2C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F2C7F"/>
  </w:style>
  <w:style w:type="paragraph" w:styleId="af3">
    <w:name w:val="footer"/>
    <w:basedOn w:val="a0"/>
    <w:link w:val="af4"/>
    <w:rsid w:val="000F2C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F2C7F"/>
  </w:style>
  <w:style w:type="character" w:customStyle="1" w:styleId="40">
    <w:name w:val="Заголовок 4 Знак"/>
    <w:basedOn w:val="a1"/>
    <w:link w:val="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Normal (Web)"/>
    <w:basedOn w:val="a0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10">
    <w:name w:val="Заголовок 1 Знак"/>
    <w:basedOn w:val="a1"/>
    <w:link w:val="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BD55-34F9-44EF-A2A7-D435554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2</cp:revision>
  <cp:lastPrinted>2022-03-03T10:51:00Z</cp:lastPrinted>
  <dcterms:created xsi:type="dcterms:W3CDTF">2022-03-15T06:54:00Z</dcterms:created>
  <dcterms:modified xsi:type="dcterms:W3CDTF">2022-03-15T06:54:00Z</dcterms:modified>
</cp:coreProperties>
</file>