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67" w:rsidRDefault="00D56028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19075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67" w:rsidRDefault="00C6596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595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" fillcolor="#f2f2f2" stroked="f">
                <v:textbox inset=",0,,0">
                  <w:txbxContent>
                    <w:p w:rsidR="00C65967" w:rsidRDefault="00C65967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F15" w:rsidRPr="004E0DE6" w:rsidRDefault="00E72F15" w:rsidP="00701ABC">
      <w:pPr>
        <w:jc w:val="center"/>
        <w:rPr>
          <w:b/>
          <w:sz w:val="32"/>
          <w:szCs w:val="32"/>
        </w:rPr>
      </w:pPr>
      <w:bookmarkStart w:id="0" w:name="_Toc41823884"/>
      <w:bookmarkStart w:id="1" w:name="_Toc41877065"/>
      <w:r w:rsidRPr="00DD291F">
        <w:rPr>
          <w:b/>
          <w:sz w:val="32"/>
          <w:szCs w:val="32"/>
        </w:rPr>
        <w:t>VOLUMUL 4.1</w:t>
      </w:r>
      <w:bookmarkEnd w:id="0"/>
      <w:bookmarkEnd w:id="1"/>
    </w:p>
    <w:p w:rsidR="00E72F15" w:rsidRPr="004E0DE6" w:rsidRDefault="00E72F15" w:rsidP="00701ABC">
      <w:pPr>
        <w:jc w:val="center"/>
        <w:rPr>
          <w:b/>
          <w:sz w:val="32"/>
          <w:szCs w:val="32"/>
        </w:rPr>
      </w:pPr>
    </w:p>
    <w:p w:rsidR="00E72F15" w:rsidRPr="00DD291F" w:rsidRDefault="00E72F15" w:rsidP="00701ABC">
      <w:pPr>
        <w:jc w:val="center"/>
        <w:rPr>
          <w:b/>
          <w:sz w:val="32"/>
          <w:szCs w:val="32"/>
        </w:rPr>
      </w:pPr>
      <w:bookmarkStart w:id="2" w:name="_Toc41823885"/>
      <w:bookmarkStart w:id="3" w:name="_Toc41877066"/>
      <w:r w:rsidRPr="00DD291F">
        <w:rPr>
          <w:b/>
          <w:sz w:val="32"/>
          <w:szCs w:val="32"/>
        </w:rPr>
        <w:t>MODELE DE OFERTE FINANCIARE</w:t>
      </w:r>
      <w:bookmarkEnd w:id="2"/>
      <w:bookmarkEnd w:id="3"/>
    </w:p>
    <w:p w:rsidR="00E72F15" w:rsidRPr="00DD291F" w:rsidRDefault="00E72F15" w:rsidP="00701ABC">
      <w:pPr>
        <w:jc w:val="center"/>
        <w:rPr>
          <w:b/>
          <w:sz w:val="32"/>
          <w:szCs w:val="32"/>
        </w:rPr>
      </w:pPr>
    </w:p>
    <w:p w:rsidR="00E72F15" w:rsidRPr="00701ABC" w:rsidRDefault="00E72F15" w:rsidP="00701ABC">
      <w:pPr>
        <w:jc w:val="center"/>
        <w:rPr>
          <w:b/>
          <w:sz w:val="32"/>
          <w:szCs w:val="32"/>
        </w:rPr>
      </w:pPr>
      <w:r w:rsidRPr="00DD291F">
        <w:rPr>
          <w:b/>
          <w:sz w:val="32"/>
          <w:szCs w:val="32"/>
        </w:rPr>
        <w:t>NOTE INTERPRETATIVE</w:t>
      </w:r>
    </w:p>
    <w:p w:rsidR="00E72F15" w:rsidRPr="00DD291F" w:rsidRDefault="00E72F15" w:rsidP="00E72F15">
      <w:pPr>
        <w:tabs>
          <w:tab w:val="left" w:pos="284"/>
        </w:tabs>
        <w:jc w:val="both"/>
        <w:rPr>
          <w:sz w:val="22"/>
          <w:szCs w:val="22"/>
        </w:rPr>
      </w:pPr>
      <w:r w:rsidRPr="00E725FE">
        <w:rPr>
          <w:b/>
          <w:sz w:val="28"/>
          <w:szCs w:val="28"/>
        </w:rPr>
        <w:tab/>
      </w:r>
      <w:r w:rsidRPr="00E725FE">
        <w:rPr>
          <w:b/>
          <w:sz w:val="28"/>
          <w:szCs w:val="28"/>
        </w:rPr>
        <w:br w:type="page"/>
      </w:r>
      <w:proofErr w:type="spellStart"/>
      <w:r w:rsidRPr="00DD291F">
        <w:rPr>
          <w:sz w:val="22"/>
          <w:szCs w:val="22"/>
        </w:rPr>
        <w:lastRenderedPageBreak/>
        <w:t>Contractele</w:t>
      </w:r>
      <w:proofErr w:type="spellEnd"/>
      <w:r w:rsidRPr="00DD291F">
        <w:rPr>
          <w:sz w:val="22"/>
          <w:szCs w:val="22"/>
        </w:rPr>
        <w:t xml:space="preserve"> pot fi:</w:t>
      </w:r>
    </w:p>
    <w:p w:rsidR="00E72F15" w:rsidRPr="00DD291F" w:rsidRDefault="00E72F15">
      <w:pPr>
        <w:jc w:val="both"/>
        <w:rPr>
          <w:sz w:val="22"/>
          <w:szCs w:val="22"/>
        </w:rPr>
      </w:pPr>
    </w:p>
    <w:p w:rsidR="00E72F15" w:rsidRPr="00DD291F" w:rsidRDefault="00E72F15" w:rsidP="00E72F15">
      <w:pPr>
        <w:ind w:left="284"/>
        <w:jc w:val="both"/>
        <w:rPr>
          <w:sz w:val="22"/>
          <w:szCs w:val="22"/>
        </w:rPr>
      </w:pPr>
      <w:r w:rsidRPr="00DD291F">
        <w:rPr>
          <w:sz w:val="22"/>
          <w:szCs w:val="22"/>
        </w:rPr>
        <w:t xml:space="preserve">A) </w:t>
      </w:r>
      <w:r w:rsidRPr="00DD291F">
        <w:rPr>
          <w:sz w:val="22"/>
          <w:szCs w:val="22"/>
        </w:rPr>
        <w:tab/>
      </w:r>
      <w:proofErr w:type="spellStart"/>
      <w:r w:rsidRPr="00DD291F">
        <w:rPr>
          <w:sz w:val="22"/>
          <w:szCs w:val="22"/>
        </w:rPr>
        <w:t>contracte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forfetare</w:t>
      </w:r>
      <w:proofErr w:type="spellEnd"/>
      <w:r w:rsidRPr="00DD291F">
        <w:rPr>
          <w:sz w:val="22"/>
          <w:szCs w:val="22"/>
        </w:rPr>
        <w:t>,</w:t>
      </w:r>
    </w:p>
    <w:p w:rsidR="00E72F15" w:rsidRPr="00DD291F" w:rsidRDefault="00E72F15" w:rsidP="00E72F15">
      <w:pPr>
        <w:ind w:left="284"/>
        <w:jc w:val="both"/>
        <w:rPr>
          <w:sz w:val="22"/>
          <w:szCs w:val="22"/>
        </w:rPr>
      </w:pPr>
      <w:r w:rsidRPr="00DD291F">
        <w:rPr>
          <w:sz w:val="22"/>
          <w:szCs w:val="22"/>
        </w:rPr>
        <w:t xml:space="preserve">b) </w:t>
      </w:r>
      <w:r w:rsidRPr="00DD291F">
        <w:rPr>
          <w:sz w:val="22"/>
          <w:szCs w:val="22"/>
        </w:rPr>
        <w:tab/>
      </w:r>
      <w:proofErr w:type="spellStart"/>
      <w:r w:rsidRPr="00DD291F">
        <w:rPr>
          <w:sz w:val="22"/>
          <w:szCs w:val="22"/>
        </w:rPr>
        <w:t>contracte</w:t>
      </w:r>
      <w:proofErr w:type="spellEnd"/>
      <w:r w:rsidRPr="00DD291F">
        <w:rPr>
          <w:sz w:val="22"/>
          <w:szCs w:val="22"/>
        </w:rPr>
        <w:t xml:space="preserve"> cu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unitar</w:t>
      </w:r>
      <w:proofErr w:type="spellEnd"/>
      <w:r w:rsidRPr="00DD291F">
        <w:rPr>
          <w:sz w:val="22"/>
          <w:szCs w:val="22"/>
        </w:rPr>
        <w:t>,</w:t>
      </w:r>
    </w:p>
    <w:p w:rsidR="00E72F15" w:rsidRPr="00DD291F" w:rsidRDefault="00E72F15" w:rsidP="00E72F15">
      <w:pPr>
        <w:ind w:left="284"/>
        <w:jc w:val="both"/>
        <w:rPr>
          <w:sz w:val="22"/>
          <w:szCs w:val="22"/>
        </w:rPr>
      </w:pPr>
      <w:r w:rsidRPr="00DD291F">
        <w:rPr>
          <w:sz w:val="22"/>
          <w:szCs w:val="22"/>
        </w:rPr>
        <w:t xml:space="preserve">c) </w:t>
      </w:r>
      <w:r w:rsidRPr="00DD291F">
        <w:rPr>
          <w:sz w:val="22"/>
          <w:szCs w:val="22"/>
        </w:rPr>
        <w:tab/>
      </w:r>
      <w:proofErr w:type="spellStart"/>
      <w:r w:rsidRPr="00DD291F">
        <w:rPr>
          <w:sz w:val="22"/>
          <w:szCs w:val="22"/>
        </w:rPr>
        <w:t>contracte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hibride</w:t>
      </w:r>
      <w:proofErr w:type="spellEnd"/>
      <w:r w:rsidRPr="00DD291F">
        <w:rPr>
          <w:sz w:val="22"/>
          <w:szCs w:val="22"/>
        </w:rPr>
        <w:t>.</w:t>
      </w:r>
    </w:p>
    <w:p w:rsidR="00E72F15" w:rsidRPr="00DD291F" w:rsidRDefault="00E72F15">
      <w:pPr>
        <w:ind w:left="709"/>
        <w:jc w:val="both"/>
        <w:rPr>
          <w:sz w:val="22"/>
          <w:szCs w:val="22"/>
        </w:rPr>
      </w:pPr>
    </w:p>
    <w:p w:rsidR="00E72F15" w:rsidRPr="00DD291F" w:rsidRDefault="00E72F15" w:rsidP="00E72F15">
      <w:pPr>
        <w:numPr>
          <w:ilvl w:val="0"/>
          <w:numId w:val="9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DD291F">
        <w:rPr>
          <w:sz w:val="22"/>
          <w:szCs w:val="22"/>
          <w:u w:val="single"/>
        </w:rPr>
        <w:t>În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contracte</w:t>
      </w:r>
      <w:proofErr w:type="spellEnd"/>
      <w:r w:rsidRPr="00DD291F">
        <w:rPr>
          <w:sz w:val="22"/>
          <w:szCs w:val="22"/>
          <w:u w:val="single"/>
        </w:rPr>
        <w:t xml:space="preserve"> cu </w:t>
      </w:r>
      <w:proofErr w:type="spellStart"/>
      <w:r w:rsidRPr="00DD291F">
        <w:rPr>
          <w:sz w:val="22"/>
          <w:szCs w:val="22"/>
          <w:u w:val="single"/>
        </w:rPr>
        <w:t>sumă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forfetară</w:t>
      </w:r>
      <w:proofErr w:type="spellEnd"/>
      <w:r w:rsidRPr="00DD291F">
        <w:rPr>
          <w:sz w:val="22"/>
          <w:szCs w:val="22"/>
        </w:rPr>
        <w:t xml:space="preserve">, un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all-in </w:t>
      </w:r>
      <w:proofErr w:type="spellStart"/>
      <w:r w:rsidRPr="00DD291F">
        <w:rPr>
          <w:sz w:val="22"/>
          <w:szCs w:val="22"/>
        </w:rPr>
        <w:t>acopera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toate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vizate</w:t>
      </w:r>
      <w:proofErr w:type="spellEnd"/>
      <w:r w:rsidRPr="00DD291F">
        <w:rPr>
          <w:sz w:val="22"/>
          <w:szCs w:val="22"/>
        </w:rPr>
        <w:t xml:space="preserve"> de contract. </w:t>
      </w:r>
      <w:proofErr w:type="spellStart"/>
      <w:r w:rsidRPr="00DD291F">
        <w:rPr>
          <w:sz w:val="22"/>
          <w:szCs w:val="22"/>
        </w:rPr>
        <w:t>Prețul</w:t>
      </w:r>
      <w:proofErr w:type="spellEnd"/>
      <w:r w:rsidRPr="00DD291F">
        <w:rPr>
          <w:sz w:val="22"/>
          <w:szCs w:val="22"/>
        </w:rPr>
        <w:t xml:space="preserve"> all-in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calculat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dacă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este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necesar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pe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baza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defalcării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prețului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acest</w:t>
      </w:r>
      <w:proofErr w:type="spellEnd"/>
      <w:r w:rsidRPr="00DD291F">
        <w:rPr>
          <w:sz w:val="22"/>
          <w:szCs w:val="22"/>
        </w:rPr>
        <w:t xml:space="preserve"> din </w:t>
      </w:r>
      <w:proofErr w:type="spellStart"/>
      <w:r w:rsidRPr="00DD291F">
        <w:rPr>
          <w:sz w:val="22"/>
          <w:szCs w:val="22"/>
        </w:rPr>
        <w:t>urmă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caz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dat</w:t>
      </w:r>
      <w:proofErr w:type="spellEnd"/>
      <w:r w:rsidRPr="00DD291F">
        <w:rPr>
          <w:sz w:val="22"/>
          <w:szCs w:val="22"/>
        </w:rPr>
        <w:t xml:space="preserve"> un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all-in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fiecare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articol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separat</w:t>
      </w:r>
      <w:proofErr w:type="spellEnd"/>
      <w:r w:rsidRPr="00DD291F">
        <w:rPr>
          <w:sz w:val="22"/>
          <w:szCs w:val="22"/>
        </w:rPr>
        <w:t xml:space="preserve"> din </w:t>
      </w:r>
      <w:proofErr w:type="spellStart"/>
      <w:r w:rsidRPr="00DD291F">
        <w:rPr>
          <w:sz w:val="22"/>
          <w:szCs w:val="22"/>
        </w:rPr>
        <w:t>defalcarea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detaliată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Prețul</w:t>
      </w:r>
      <w:proofErr w:type="spellEnd"/>
      <w:r w:rsidRPr="00DD291F">
        <w:rPr>
          <w:sz w:val="22"/>
          <w:szCs w:val="22"/>
        </w:rPr>
        <w:t xml:space="preserve"> total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calculat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prin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adunarea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diferitelor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prețuri</w:t>
      </w:r>
      <w:proofErr w:type="spellEnd"/>
      <w:r w:rsidRPr="00DD291F">
        <w:rPr>
          <w:sz w:val="22"/>
          <w:szCs w:val="22"/>
        </w:rPr>
        <w:t xml:space="preserve"> all-in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toate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astfel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articole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cazul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articolele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sunt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însoțite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cantități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acestea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vor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cantități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ferme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întocmite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autoritatea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contractantă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Cantitatea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fermă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este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cantitatea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antreprenorul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depus</w:t>
      </w:r>
      <w:proofErr w:type="spellEnd"/>
      <w:r w:rsidRPr="00DD291F">
        <w:rPr>
          <w:sz w:val="22"/>
          <w:szCs w:val="22"/>
        </w:rPr>
        <w:t xml:space="preserve"> un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integral, care </w:t>
      </w:r>
      <w:proofErr w:type="spellStart"/>
      <w:r w:rsidRPr="00DD291F">
        <w:rPr>
          <w:sz w:val="22"/>
          <w:szCs w:val="22"/>
        </w:rPr>
        <w:t>îi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plătit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indiferent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cantitatea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efectiv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furnizată</w:t>
      </w:r>
      <w:proofErr w:type="spellEnd"/>
      <w:r w:rsidRPr="00DD291F">
        <w:rPr>
          <w:sz w:val="22"/>
          <w:szCs w:val="22"/>
        </w:rPr>
        <w:t>.</w:t>
      </w:r>
    </w:p>
    <w:p w:rsidR="00E72F15" w:rsidRPr="00DD291F" w:rsidRDefault="00E72F15">
      <w:pPr>
        <w:jc w:val="both"/>
        <w:rPr>
          <w:sz w:val="22"/>
          <w:szCs w:val="22"/>
        </w:rPr>
      </w:pPr>
    </w:p>
    <w:p w:rsidR="00E72F15" w:rsidRPr="00DD291F" w:rsidRDefault="00E72F15" w:rsidP="00E72F15">
      <w:pPr>
        <w:numPr>
          <w:ilvl w:val="0"/>
          <w:numId w:val="9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DD291F">
        <w:rPr>
          <w:sz w:val="22"/>
          <w:szCs w:val="22"/>
          <w:u w:val="single"/>
        </w:rPr>
        <w:t>În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contractele</w:t>
      </w:r>
      <w:proofErr w:type="spellEnd"/>
      <w:r w:rsidRPr="00DD291F">
        <w:rPr>
          <w:sz w:val="22"/>
          <w:szCs w:val="22"/>
          <w:u w:val="single"/>
        </w:rPr>
        <w:t xml:space="preserve"> cu </w:t>
      </w:r>
      <w:proofErr w:type="spellStart"/>
      <w:r w:rsidRPr="00DD291F">
        <w:rPr>
          <w:sz w:val="22"/>
          <w:szCs w:val="22"/>
          <w:u w:val="single"/>
        </w:rPr>
        <w:t>preț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unitar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sunt</w:t>
      </w:r>
      <w:proofErr w:type="spellEnd"/>
      <w:r w:rsidRPr="00DD291F">
        <w:rPr>
          <w:sz w:val="22"/>
          <w:szCs w:val="22"/>
        </w:rPr>
        <w:t xml:space="preserve"> defalcate </w:t>
      </w:r>
      <w:proofErr w:type="spellStart"/>
      <w:r w:rsidRPr="00DD291F">
        <w:rPr>
          <w:sz w:val="22"/>
          <w:szCs w:val="22"/>
        </w:rPr>
        <w:t>pe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diferite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posturi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baza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unei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cantități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întocmite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autoritatea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contractantă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fiind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indicat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unitar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propus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fiecare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articol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Sumele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datorate</w:t>
      </w:r>
      <w:proofErr w:type="spellEnd"/>
      <w:r w:rsidRPr="00DD291F">
        <w:rPr>
          <w:sz w:val="22"/>
          <w:szCs w:val="22"/>
        </w:rPr>
        <w:t xml:space="preserve"> conform </w:t>
      </w:r>
      <w:proofErr w:type="spellStart"/>
      <w:r w:rsidRPr="00DD291F">
        <w:rPr>
          <w:sz w:val="22"/>
          <w:szCs w:val="22"/>
        </w:rPr>
        <w:t>contractului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vor</w:t>
      </w:r>
      <w:proofErr w:type="spellEnd"/>
      <w:r w:rsidRPr="00DD291F">
        <w:rPr>
          <w:sz w:val="22"/>
          <w:szCs w:val="22"/>
        </w:rPr>
        <w:t xml:space="preserve"> fi calculate </w:t>
      </w:r>
      <w:proofErr w:type="spellStart"/>
      <w:r w:rsidRPr="00DD291F">
        <w:rPr>
          <w:sz w:val="22"/>
          <w:szCs w:val="22"/>
        </w:rPr>
        <w:t>prin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aplicarea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prețurilor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unitare</w:t>
      </w:r>
      <w:proofErr w:type="spellEnd"/>
      <w:r w:rsidRPr="00DD291F">
        <w:rPr>
          <w:sz w:val="22"/>
          <w:szCs w:val="22"/>
        </w:rPr>
        <w:t xml:space="preserve"> la </w:t>
      </w:r>
      <w:proofErr w:type="spellStart"/>
      <w:r w:rsidRPr="00DD291F">
        <w:rPr>
          <w:sz w:val="22"/>
          <w:szCs w:val="22"/>
        </w:rPr>
        <w:t>cantitățile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efectiv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furnizate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conformitate</w:t>
      </w:r>
      <w:proofErr w:type="spellEnd"/>
      <w:r w:rsidRPr="00DD291F">
        <w:rPr>
          <w:sz w:val="22"/>
          <w:szCs w:val="22"/>
        </w:rPr>
        <w:t xml:space="preserve"> cu </w:t>
      </w:r>
      <w:proofErr w:type="spellStart"/>
      <w:r w:rsidRPr="00DD291F">
        <w:rPr>
          <w:sz w:val="22"/>
          <w:szCs w:val="22"/>
        </w:rPr>
        <w:t>contractul</w:t>
      </w:r>
      <w:proofErr w:type="spellEnd"/>
      <w:r w:rsidRPr="00DD291F">
        <w:rPr>
          <w:sz w:val="22"/>
          <w:szCs w:val="22"/>
        </w:rPr>
        <w:t>.</w:t>
      </w:r>
    </w:p>
    <w:p w:rsidR="00E72F15" w:rsidRPr="00DD291F" w:rsidRDefault="00E72F15">
      <w:pPr>
        <w:ind w:left="720" w:hanging="720"/>
        <w:jc w:val="both"/>
        <w:rPr>
          <w:sz w:val="22"/>
          <w:szCs w:val="22"/>
        </w:rPr>
      </w:pPr>
    </w:p>
    <w:p w:rsidR="00E72F15" w:rsidRPr="00DD291F" w:rsidRDefault="00E72F15" w:rsidP="00E72F15">
      <w:pPr>
        <w:numPr>
          <w:ilvl w:val="0"/>
          <w:numId w:val="9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DD291F">
        <w:rPr>
          <w:sz w:val="22"/>
          <w:szCs w:val="22"/>
          <w:u w:val="single"/>
        </w:rPr>
        <w:t>În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contractele</w:t>
      </w:r>
      <w:proofErr w:type="spellEnd"/>
      <w:r w:rsidRPr="00DD291F">
        <w:rPr>
          <w:sz w:val="22"/>
          <w:szCs w:val="22"/>
          <w:u w:val="single"/>
        </w:rPr>
        <w:t xml:space="preserve"> </w:t>
      </w:r>
      <w:proofErr w:type="spellStart"/>
      <w:r w:rsidRPr="00DD291F">
        <w:rPr>
          <w:sz w:val="22"/>
          <w:szCs w:val="22"/>
          <w:u w:val="single"/>
        </w:rPr>
        <w:t>hibride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prețurile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vor</w:t>
      </w:r>
      <w:proofErr w:type="spellEnd"/>
      <w:r w:rsidRPr="00DD291F">
        <w:rPr>
          <w:sz w:val="22"/>
          <w:szCs w:val="22"/>
        </w:rPr>
        <w:t xml:space="preserve"> fi fixate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vor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plătite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conformitate</w:t>
      </w:r>
      <w:proofErr w:type="spellEnd"/>
      <w:r w:rsidRPr="00DD291F">
        <w:rPr>
          <w:sz w:val="22"/>
          <w:szCs w:val="22"/>
        </w:rPr>
        <w:t xml:space="preserve"> cu </w:t>
      </w:r>
      <w:proofErr w:type="spellStart"/>
      <w:r w:rsidRPr="00DD291F">
        <w:rPr>
          <w:sz w:val="22"/>
          <w:szCs w:val="22"/>
        </w:rPr>
        <w:t>două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sau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mai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multe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dintre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metodele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prevăzute</w:t>
      </w:r>
      <w:proofErr w:type="spellEnd"/>
      <w:r w:rsidRPr="00DD291F">
        <w:rPr>
          <w:sz w:val="22"/>
          <w:szCs w:val="22"/>
        </w:rPr>
        <w:t xml:space="preserve"> la </w:t>
      </w:r>
      <w:proofErr w:type="spellStart"/>
      <w:r w:rsidRPr="00DD291F">
        <w:rPr>
          <w:sz w:val="22"/>
          <w:szCs w:val="22"/>
        </w:rPr>
        <w:t>alineatele</w:t>
      </w:r>
      <w:proofErr w:type="spellEnd"/>
      <w:r w:rsidRPr="00DD291F">
        <w:rPr>
          <w:sz w:val="22"/>
          <w:szCs w:val="22"/>
        </w:rPr>
        <w:t xml:space="preserve"> (1)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(2). </w:t>
      </w:r>
      <w:proofErr w:type="spellStart"/>
      <w:r w:rsidRPr="00DD291F">
        <w:rPr>
          <w:sz w:val="22"/>
          <w:szCs w:val="22"/>
        </w:rPr>
        <w:t>Dosarul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licitație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un contract </w:t>
      </w:r>
      <w:proofErr w:type="spellStart"/>
      <w:r w:rsidRPr="00DD291F">
        <w:rPr>
          <w:sz w:val="22"/>
          <w:szCs w:val="22"/>
        </w:rPr>
        <w:t>hibrid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indica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modul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urmează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fie calculate </w:t>
      </w:r>
      <w:proofErr w:type="spellStart"/>
      <w:r w:rsidRPr="00DD291F">
        <w:rPr>
          <w:sz w:val="22"/>
          <w:szCs w:val="22"/>
        </w:rPr>
        <w:t>prețurile</w:t>
      </w:r>
      <w:proofErr w:type="spellEnd"/>
      <w:r w:rsidRPr="00DD291F">
        <w:rPr>
          <w:sz w:val="22"/>
          <w:szCs w:val="22"/>
        </w:rPr>
        <w:t>.</w:t>
      </w:r>
    </w:p>
    <w:p w:rsidR="00E72F15" w:rsidRPr="00DD291F" w:rsidRDefault="00E72F15">
      <w:pPr>
        <w:ind w:left="720" w:hanging="720"/>
        <w:jc w:val="both"/>
        <w:rPr>
          <w:sz w:val="22"/>
          <w:szCs w:val="22"/>
        </w:rPr>
      </w:pPr>
    </w:p>
    <w:p w:rsidR="00E72F15" w:rsidRPr="00DD291F" w:rsidRDefault="00E72F15" w:rsidP="00E72F15">
      <w:pPr>
        <w:numPr>
          <w:ilvl w:val="0"/>
          <w:numId w:val="9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DD291F">
        <w:rPr>
          <w:sz w:val="22"/>
          <w:szCs w:val="22"/>
        </w:rPr>
        <w:t>Fiecare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dosar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licitație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trebuie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specifice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tipul</w:t>
      </w:r>
      <w:proofErr w:type="spellEnd"/>
      <w:r w:rsidRPr="00DD291F">
        <w:rPr>
          <w:sz w:val="22"/>
          <w:szCs w:val="22"/>
        </w:rPr>
        <w:t xml:space="preserve"> exact de contract </w:t>
      </w:r>
      <w:proofErr w:type="spellStart"/>
      <w:r w:rsidRPr="00DD291F">
        <w:rPr>
          <w:sz w:val="22"/>
          <w:szCs w:val="22"/>
        </w:rPr>
        <w:t>utilizat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Declarația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cantități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graficul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prețuri</w:t>
      </w:r>
      <w:proofErr w:type="spellEnd"/>
      <w:r w:rsidRPr="00DD291F">
        <w:rPr>
          <w:sz w:val="22"/>
          <w:szCs w:val="22"/>
        </w:rPr>
        <w:t xml:space="preserve"> (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contractele</w:t>
      </w:r>
      <w:proofErr w:type="spellEnd"/>
      <w:r w:rsidRPr="00DD291F">
        <w:rPr>
          <w:sz w:val="22"/>
          <w:szCs w:val="22"/>
        </w:rPr>
        <w:t xml:space="preserve"> cu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unitar</w:t>
      </w:r>
      <w:proofErr w:type="spellEnd"/>
      <w:r w:rsidRPr="00DD291F">
        <w:rPr>
          <w:sz w:val="22"/>
          <w:szCs w:val="22"/>
        </w:rPr>
        <w:t>)/</w:t>
      </w:r>
      <w:proofErr w:type="spellStart"/>
      <w:r w:rsidRPr="00DD291F">
        <w:rPr>
          <w:sz w:val="22"/>
          <w:szCs w:val="22"/>
        </w:rPr>
        <w:t>defalcarea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prețului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</w:t>
      </w:r>
      <w:proofErr w:type="spellEnd"/>
      <w:r w:rsidRPr="00DD291F">
        <w:rPr>
          <w:sz w:val="22"/>
          <w:szCs w:val="22"/>
        </w:rPr>
        <w:t xml:space="preserve"> (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forfetare</w:t>
      </w:r>
      <w:proofErr w:type="spellEnd"/>
      <w:r w:rsidRPr="00DD291F">
        <w:rPr>
          <w:sz w:val="22"/>
          <w:szCs w:val="22"/>
        </w:rPr>
        <w:t xml:space="preserve">) </w:t>
      </w:r>
      <w:proofErr w:type="spellStart"/>
      <w:r w:rsidRPr="00DD291F">
        <w:rPr>
          <w:sz w:val="22"/>
          <w:szCs w:val="22"/>
        </w:rPr>
        <w:t>trebuie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ofere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suficiente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informații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despre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cantitățile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lucrări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trebuie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executate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permite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pregătirea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ofertelor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când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fost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încheiat</w:t>
      </w:r>
      <w:proofErr w:type="spellEnd"/>
      <w:r w:rsidRPr="00DD291F">
        <w:rPr>
          <w:sz w:val="22"/>
          <w:szCs w:val="22"/>
        </w:rPr>
        <w:t xml:space="preserve"> un contract,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oferi</w:t>
      </w:r>
      <w:proofErr w:type="spellEnd"/>
      <w:r w:rsidRPr="00DD291F">
        <w:rPr>
          <w:sz w:val="22"/>
          <w:szCs w:val="22"/>
        </w:rPr>
        <w:t xml:space="preserve"> o </w:t>
      </w:r>
      <w:proofErr w:type="spellStart"/>
      <w:r w:rsidRPr="00DD291F">
        <w:rPr>
          <w:sz w:val="22"/>
          <w:szCs w:val="22"/>
        </w:rPr>
        <w:t>bază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detaliată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măsurarea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executate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atingerea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acestor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obiective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trebui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fie </w:t>
      </w:r>
      <w:proofErr w:type="spellStart"/>
      <w:r w:rsidRPr="00DD291F">
        <w:rPr>
          <w:sz w:val="22"/>
          <w:szCs w:val="22"/>
        </w:rPr>
        <w:t>detaliate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devizul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cantităților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graficul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prețuri</w:t>
      </w:r>
      <w:proofErr w:type="spellEnd"/>
      <w:r w:rsidRPr="00DD291F">
        <w:rPr>
          <w:sz w:val="22"/>
          <w:szCs w:val="22"/>
        </w:rPr>
        <w:t xml:space="preserve"> (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contractele</w:t>
      </w:r>
      <w:proofErr w:type="spellEnd"/>
      <w:r w:rsidRPr="00DD291F">
        <w:rPr>
          <w:sz w:val="22"/>
          <w:szCs w:val="22"/>
        </w:rPr>
        <w:t xml:space="preserve"> cu </w:t>
      </w:r>
      <w:proofErr w:type="spellStart"/>
      <w:r w:rsidRPr="00DD291F">
        <w:rPr>
          <w:sz w:val="22"/>
          <w:szCs w:val="22"/>
        </w:rPr>
        <w:t>preț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unitar</w:t>
      </w:r>
      <w:proofErr w:type="spellEnd"/>
      <w:r w:rsidRPr="00DD291F">
        <w:rPr>
          <w:sz w:val="22"/>
          <w:szCs w:val="22"/>
        </w:rPr>
        <w:t>)/</w:t>
      </w:r>
      <w:proofErr w:type="spellStart"/>
      <w:r w:rsidRPr="00DD291F">
        <w:rPr>
          <w:sz w:val="22"/>
          <w:szCs w:val="22"/>
        </w:rPr>
        <w:t>defalcarea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prețului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</w:t>
      </w:r>
      <w:proofErr w:type="spellEnd"/>
      <w:r w:rsidRPr="00DD291F">
        <w:rPr>
          <w:sz w:val="22"/>
          <w:szCs w:val="22"/>
        </w:rPr>
        <w:t xml:space="preserve"> (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contractele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forfetare</w:t>
      </w:r>
      <w:proofErr w:type="spellEnd"/>
      <w:r w:rsidRPr="00DD291F">
        <w:rPr>
          <w:sz w:val="22"/>
          <w:szCs w:val="22"/>
        </w:rPr>
        <w:t xml:space="preserve">) </w:t>
      </w:r>
      <w:proofErr w:type="spellStart"/>
      <w:r w:rsidRPr="00DD291F">
        <w:rPr>
          <w:sz w:val="22"/>
          <w:szCs w:val="22"/>
        </w:rPr>
        <w:t>suficient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detaliat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a face </w:t>
      </w:r>
      <w:proofErr w:type="spellStart"/>
      <w:r w:rsidRPr="00DD291F">
        <w:rPr>
          <w:sz w:val="22"/>
          <w:szCs w:val="22"/>
        </w:rPr>
        <w:t>distincția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între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diferitele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categorii</w:t>
      </w:r>
      <w:proofErr w:type="spellEnd"/>
      <w:r w:rsidRPr="00DD291F">
        <w:rPr>
          <w:sz w:val="22"/>
          <w:szCs w:val="22"/>
        </w:rPr>
        <w:t xml:space="preserve">. de </w:t>
      </w:r>
      <w:proofErr w:type="spellStart"/>
      <w:r w:rsidRPr="00DD291F">
        <w:rPr>
          <w:sz w:val="22"/>
          <w:szCs w:val="22"/>
        </w:rPr>
        <w:t>lucrări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sau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între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aceeași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natură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efectuate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locații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diferite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sau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orice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alte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circumstanțe</w:t>
      </w:r>
      <w:proofErr w:type="spellEnd"/>
      <w:r w:rsidRPr="00DD291F">
        <w:rPr>
          <w:sz w:val="22"/>
          <w:szCs w:val="22"/>
        </w:rPr>
        <w:t xml:space="preserve"> care pot da </w:t>
      </w:r>
      <w:proofErr w:type="spellStart"/>
      <w:r w:rsidRPr="00DD291F">
        <w:rPr>
          <w:sz w:val="22"/>
          <w:szCs w:val="22"/>
        </w:rPr>
        <w:t>naștere</w:t>
      </w:r>
      <w:proofErr w:type="spellEnd"/>
      <w:r w:rsidRPr="00DD291F">
        <w:rPr>
          <w:sz w:val="22"/>
          <w:szCs w:val="22"/>
        </w:rPr>
        <w:t xml:space="preserve"> la </w:t>
      </w:r>
      <w:proofErr w:type="spellStart"/>
      <w:r w:rsidRPr="00DD291F">
        <w:rPr>
          <w:sz w:val="22"/>
          <w:szCs w:val="22"/>
        </w:rPr>
        <w:t>variații</w:t>
      </w:r>
      <w:proofErr w:type="spellEnd"/>
      <w:r w:rsidRPr="00DD291F">
        <w:rPr>
          <w:sz w:val="22"/>
          <w:szCs w:val="22"/>
        </w:rPr>
        <w:t xml:space="preserve"> de cost.</w:t>
      </w:r>
    </w:p>
    <w:p w:rsidR="00E72F15" w:rsidRPr="00DD291F" w:rsidRDefault="00E72F15" w:rsidP="00E72F15">
      <w:pPr>
        <w:ind w:left="720" w:hanging="720"/>
        <w:jc w:val="both"/>
        <w:rPr>
          <w:sz w:val="22"/>
          <w:szCs w:val="22"/>
        </w:rPr>
      </w:pPr>
    </w:p>
    <w:p w:rsidR="00E72F15" w:rsidRPr="00DD291F" w:rsidRDefault="00E72F15" w:rsidP="00E72F15">
      <w:pPr>
        <w:rPr>
          <w:b/>
          <w:sz w:val="22"/>
          <w:szCs w:val="22"/>
        </w:rPr>
      </w:pPr>
      <w:r w:rsidRPr="00DD291F">
        <w:rPr>
          <w:b/>
          <w:sz w:val="22"/>
          <w:szCs w:val="22"/>
        </w:rPr>
        <w:t xml:space="preserve">Program de </w:t>
      </w:r>
      <w:proofErr w:type="spellStart"/>
      <w:r w:rsidRPr="00DD291F">
        <w:rPr>
          <w:b/>
          <w:sz w:val="22"/>
          <w:szCs w:val="22"/>
        </w:rPr>
        <w:t>lucru</w:t>
      </w:r>
      <w:proofErr w:type="spellEnd"/>
      <w:r w:rsidRPr="00DD291F">
        <w:rPr>
          <w:b/>
          <w:sz w:val="22"/>
          <w:szCs w:val="22"/>
        </w:rPr>
        <w:t xml:space="preserve"> </w:t>
      </w:r>
      <w:proofErr w:type="spellStart"/>
      <w:r w:rsidRPr="00DD291F">
        <w:rPr>
          <w:b/>
          <w:sz w:val="22"/>
          <w:szCs w:val="22"/>
        </w:rPr>
        <w:t>zilnic</w:t>
      </w:r>
      <w:proofErr w:type="spellEnd"/>
    </w:p>
    <w:p w:rsidR="00E72F15" w:rsidRPr="00DD291F" w:rsidRDefault="00E72F15">
      <w:pPr>
        <w:rPr>
          <w:sz w:val="22"/>
          <w:szCs w:val="22"/>
        </w:rPr>
      </w:pPr>
    </w:p>
    <w:p w:rsidR="00E72F15" w:rsidRPr="00DD291F" w:rsidRDefault="00E72F15" w:rsidP="00E72F15">
      <w:pPr>
        <w:tabs>
          <w:tab w:val="left" w:pos="426"/>
        </w:tabs>
        <w:jc w:val="both"/>
        <w:rPr>
          <w:sz w:val="22"/>
          <w:szCs w:val="22"/>
        </w:rPr>
      </w:pPr>
      <w:r w:rsidRPr="00DD291F">
        <w:rPr>
          <w:sz w:val="22"/>
          <w:szCs w:val="22"/>
        </w:rPr>
        <w:t xml:space="preserve">Un program </w:t>
      </w:r>
      <w:proofErr w:type="spellStart"/>
      <w:r w:rsidRPr="00DD291F">
        <w:rPr>
          <w:sz w:val="22"/>
          <w:szCs w:val="22"/>
        </w:rPr>
        <w:t>zilnic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lucru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putea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inclus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neprevăzute</w:t>
      </w:r>
      <w:proofErr w:type="spellEnd"/>
      <w:r w:rsidRPr="00DD291F">
        <w:rPr>
          <w:sz w:val="22"/>
          <w:szCs w:val="22"/>
        </w:rPr>
        <w:t xml:space="preserve"> care nu </w:t>
      </w:r>
      <w:proofErr w:type="spellStart"/>
      <w:r w:rsidRPr="00DD291F">
        <w:rPr>
          <w:sz w:val="22"/>
          <w:szCs w:val="22"/>
        </w:rPr>
        <w:t>sunt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acoperite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devizul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cantitativ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sau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defalcarea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prețului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forfetar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Programul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lucru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zilnic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trebuie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cuprindă</w:t>
      </w:r>
      <w:proofErr w:type="spellEnd"/>
      <w:r w:rsidRPr="00DD291F">
        <w:rPr>
          <w:sz w:val="22"/>
          <w:szCs w:val="22"/>
        </w:rPr>
        <w:t xml:space="preserve"> o </w:t>
      </w:r>
      <w:proofErr w:type="spellStart"/>
      <w:r w:rsidRPr="00DD291F">
        <w:rPr>
          <w:sz w:val="22"/>
          <w:szCs w:val="22"/>
        </w:rPr>
        <w:t>listă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diferitelor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categorii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forță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muncă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materiale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și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instalații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construcții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ofertantul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oferă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prețuri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bază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munca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zilnică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împreună</w:t>
      </w:r>
      <w:proofErr w:type="spellEnd"/>
      <w:r w:rsidRPr="00DD291F">
        <w:rPr>
          <w:sz w:val="22"/>
          <w:szCs w:val="22"/>
        </w:rPr>
        <w:t xml:space="preserve"> cu o </w:t>
      </w:r>
      <w:proofErr w:type="spellStart"/>
      <w:r w:rsidRPr="00DD291F">
        <w:rPr>
          <w:sz w:val="22"/>
          <w:szCs w:val="22"/>
        </w:rPr>
        <w:t>declarație</w:t>
      </w:r>
      <w:proofErr w:type="spellEnd"/>
      <w:r w:rsidRPr="00DD291F">
        <w:rPr>
          <w:sz w:val="22"/>
          <w:szCs w:val="22"/>
        </w:rPr>
        <w:t xml:space="preserve"> a </w:t>
      </w:r>
      <w:proofErr w:type="spellStart"/>
      <w:r w:rsidRPr="00DD291F">
        <w:rPr>
          <w:sz w:val="22"/>
          <w:szCs w:val="22"/>
        </w:rPr>
        <w:t>condițiilor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în</w:t>
      </w:r>
      <w:proofErr w:type="spellEnd"/>
      <w:r w:rsidRPr="00DD291F">
        <w:rPr>
          <w:sz w:val="22"/>
          <w:szCs w:val="22"/>
        </w:rPr>
        <w:t xml:space="preserve"> care </w:t>
      </w:r>
      <w:proofErr w:type="spellStart"/>
      <w:r w:rsidRPr="00DD291F">
        <w:rPr>
          <w:sz w:val="22"/>
          <w:szCs w:val="22"/>
        </w:rPr>
        <w:t>antreprenorul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va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plătit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lucrările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executate</w:t>
      </w:r>
      <w:proofErr w:type="spellEnd"/>
      <w:r w:rsidRPr="00DD291F">
        <w:rPr>
          <w:sz w:val="22"/>
          <w:szCs w:val="22"/>
        </w:rPr>
        <w:t xml:space="preserve"> la </w:t>
      </w:r>
      <w:proofErr w:type="spellStart"/>
      <w:r w:rsidRPr="00DD291F">
        <w:rPr>
          <w:sz w:val="22"/>
          <w:szCs w:val="22"/>
        </w:rPr>
        <w:t>zi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bază</w:t>
      </w:r>
      <w:proofErr w:type="spellEnd"/>
      <w:r w:rsidRPr="00DD291F">
        <w:rPr>
          <w:sz w:val="22"/>
          <w:szCs w:val="22"/>
        </w:rPr>
        <w:t xml:space="preserve">. </w:t>
      </w:r>
      <w:proofErr w:type="spellStart"/>
      <w:r w:rsidRPr="00DD291F">
        <w:rPr>
          <w:sz w:val="22"/>
          <w:szCs w:val="22"/>
        </w:rPr>
        <w:t>Programul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lucru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zilnic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trebui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conțină</w:t>
      </w:r>
      <w:proofErr w:type="spellEnd"/>
      <w:r w:rsidRPr="00DD291F">
        <w:rPr>
          <w:sz w:val="22"/>
          <w:szCs w:val="22"/>
        </w:rPr>
        <w:t xml:space="preserve">, de </w:t>
      </w:r>
      <w:proofErr w:type="spellStart"/>
      <w:r w:rsidRPr="00DD291F">
        <w:rPr>
          <w:sz w:val="22"/>
          <w:szCs w:val="22"/>
        </w:rPr>
        <w:t>asemenea</w:t>
      </w:r>
      <w:proofErr w:type="spellEnd"/>
      <w:r w:rsidRPr="00DD291F">
        <w:rPr>
          <w:sz w:val="22"/>
          <w:szCs w:val="22"/>
        </w:rPr>
        <w:t xml:space="preserve">, </w:t>
      </w:r>
      <w:proofErr w:type="spellStart"/>
      <w:r w:rsidRPr="00DD291F">
        <w:rPr>
          <w:sz w:val="22"/>
          <w:szCs w:val="22"/>
        </w:rPr>
        <w:t>cantitățile</w:t>
      </w:r>
      <w:proofErr w:type="spellEnd"/>
      <w:r w:rsidRPr="00DD291F">
        <w:rPr>
          <w:sz w:val="22"/>
          <w:szCs w:val="22"/>
        </w:rPr>
        <w:t xml:space="preserve"> estimate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fiecare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articol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lucru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zilnic</w:t>
      </w:r>
      <w:proofErr w:type="spellEnd"/>
      <w:r w:rsidRPr="00DD291F">
        <w:rPr>
          <w:sz w:val="22"/>
          <w:szCs w:val="22"/>
        </w:rPr>
        <w:t>.</w:t>
      </w:r>
    </w:p>
    <w:p w:rsidR="00E72F15" w:rsidRPr="00DD291F" w:rsidRDefault="00E72F15" w:rsidP="00E72F15">
      <w:pPr>
        <w:keepNext/>
        <w:keepLines/>
        <w:ind w:left="709"/>
        <w:jc w:val="both"/>
        <w:rPr>
          <w:sz w:val="22"/>
          <w:szCs w:val="22"/>
        </w:rPr>
      </w:pPr>
    </w:p>
    <w:p w:rsidR="00E72F15" w:rsidRPr="00E725FE" w:rsidRDefault="00E72F15" w:rsidP="00E72F15">
      <w:pPr>
        <w:keepNext/>
        <w:keepLines/>
        <w:jc w:val="both"/>
        <w:rPr>
          <w:sz w:val="22"/>
          <w:szCs w:val="22"/>
        </w:rPr>
      </w:pPr>
      <w:r w:rsidRPr="00DD291F">
        <w:rPr>
          <w:sz w:val="22"/>
          <w:szCs w:val="22"/>
        </w:rPr>
        <w:t xml:space="preserve">O </w:t>
      </w:r>
      <w:proofErr w:type="spellStart"/>
      <w:r w:rsidRPr="00DD291F">
        <w:rPr>
          <w:sz w:val="22"/>
          <w:szCs w:val="22"/>
        </w:rPr>
        <w:t>prevedere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generală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pentru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munca</w:t>
      </w:r>
      <w:proofErr w:type="spellEnd"/>
      <w:r w:rsidRPr="00DD291F">
        <w:rPr>
          <w:sz w:val="22"/>
          <w:szCs w:val="22"/>
        </w:rPr>
        <w:t xml:space="preserve"> de </w:t>
      </w:r>
      <w:proofErr w:type="spellStart"/>
      <w:r w:rsidRPr="00DD291F">
        <w:rPr>
          <w:sz w:val="22"/>
          <w:szCs w:val="22"/>
        </w:rPr>
        <w:t>zi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poate</w:t>
      </w:r>
      <w:proofErr w:type="spellEnd"/>
      <w:r w:rsidRPr="00DD291F">
        <w:rPr>
          <w:sz w:val="22"/>
          <w:szCs w:val="22"/>
        </w:rPr>
        <w:t xml:space="preserve"> fi </w:t>
      </w:r>
      <w:proofErr w:type="spellStart"/>
      <w:r w:rsidRPr="00DD291F">
        <w:rPr>
          <w:sz w:val="22"/>
          <w:szCs w:val="22"/>
        </w:rPr>
        <w:t>făcută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prin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includerea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unei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sume</w:t>
      </w:r>
      <w:proofErr w:type="spellEnd"/>
      <w:r w:rsidRPr="00DD291F">
        <w:rPr>
          <w:sz w:val="22"/>
          <w:szCs w:val="22"/>
        </w:rPr>
        <w:t xml:space="preserve"> </w:t>
      </w:r>
      <w:proofErr w:type="spellStart"/>
      <w:r w:rsidRPr="00DD291F">
        <w:rPr>
          <w:sz w:val="22"/>
          <w:szCs w:val="22"/>
        </w:rPr>
        <w:t>provizorii</w:t>
      </w:r>
      <w:proofErr w:type="spellEnd"/>
      <w:r w:rsidRPr="00DD291F">
        <w:rPr>
          <w:sz w:val="22"/>
          <w:szCs w:val="22"/>
        </w:rPr>
        <w:t>.</w:t>
      </w:r>
    </w:p>
    <w:p w:rsidR="00E72F15" w:rsidRPr="00E725FE" w:rsidRDefault="00E72F15" w:rsidP="00E72F15">
      <w:pPr>
        <w:keepNext/>
        <w:keepLines/>
        <w:ind w:left="709"/>
        <w:jc w:val="both"/>
        <w:rPr>
          <w:sz w:val="22"/>
          <w:szCs w:val="22"/>
        </w:rPr>
      </w:pPr>
    </w:p>
    <w:p w:rsidR="00E72F15" w:rsidRPr="00E725FE" w:rsidRDefault="00E72F15" w:rsidP="00E72F15">
      <w:pPr>
        <w:keepNext/>
        <w:keepLines/>
        <w:ind w:left="709"/>
        <w:jc w:val="both"/>
        <w:rPr>
          <w:b/>
          <w:sz w:val="22"/>
          <w:szCs w:val="22"/>
        </w:rPr>
      </w:pPr>
      <w:bookmarkStart w:id="4" w:name="_GoBack"/>
      <w:bookmarkEnd w:id="4"/>
    </w:p>
    <w:sectPr w:rsidR="00E72F15" w:rsidRPr="00E725FE" w:rsidSect="000E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99" w:rsidRPr="00E725FE" w:rsidRDefault="00550C99">
      <w:r w:rsidRPr="00E725FE">
        <w:separator/>
      </w:r>
    </w:p>
  </w:endnote>
  <w:endnote w:type="continuationSeparator" w:id="0">
    <w:p w:rsidR="00550C99" w:rsidRPr="00E725FE" w:rsidRDefault="00550C9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5D" w:rsidRDefault="000E0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015D" w:rsidRDefault="000E0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5D" w:rsidRPr="000E015D" w:rsidRDefault="00FB3E2A" w:rsidP="000E015D">
    <w:pPr>
      <w:pStyle w:val="Footer"/>
      <w:tabs>
        <w:tab w:val="clear" w:pos="4320"/>
        <w:tab w:val="clear" w:pos="8640"/>
        <w:tab w:val="right" w:pos="8931"/>
      </w:tabs>
      <w:ind w:right="5"/>
      <w:rPr>
        <w:rStyle w:val="PageNumber"/>
        <w:sz w:val="18"/>
        <w:szCs w:val="18"/>
      </w:rPr>
    </w:pPr>
    <w:r w:rsidRPr="00FB3E2A">
      <w:rPr>
        <w:b/>
        <w:sz w:val="18"/>
      </w:rPr>
      <w:t>august 2020</w:t>
    </w:r>
    <w:r w:rsidR="000E015D" w:rsidRPr="000E015D">
      <w:rPr>
        <w:sz w:val="18"/>
        <w:szCs w:val="18"/>
      </w:rPr>
      <w:tab/>
    </w:r>
    <w:proofErr w:type="spellStart"/>
    <w:r w:rsidR="000E015D" w:rsidRPr="000E015D">
      <w:rPr>
        <w:sz w:val="18"/>
        <w:szCs w:val="18"/>
      </w:rPr>
      <w:t>Pagină</w:t>
    </w:r>
    <w:proofErr w:type="spellEnd"/>
    <w:r w:rsidR="000E015D" w:rsidRPr="000E015D">
      <w:rPr>
        <w:sz w:val="18"/>
        <w:szCs w:val="18"/>
      </w:rPr>
      <w:t xml:space="preserve"> </w:t>
    </w:r>
    <w:r w:rsidR="000E015D" w:rsidRPr="000E015D">
      <w:rPr>
        <w:rStyle w:val="PageNumber"/>
        <w:sz w:val="18"/>
        <w:szCs w:val="18"/>
      </w:rPr>
      <w:fldChar w:fldCharType="begin"/>
    </w:r>
    <w:r w:rsidR="000E015D" w:rsidRPr="000E015D">
      <w:rPr>
        <w:rStyle w:val="PageNumber"/>
        <w:sz w:val="18"/>
        <w:szCs w:val="18"/>
      </w:rPr>
      <w:instrText xml:space="preserve"> PAGE </w:instrText>
    </w:r>
    <w:r w:rsidR="000E015D" w:rsidRPr="000E015D">
      <w:rPr>
        <w:rStyle w:val="PageNumber"/>
        <w:sz w:val="18"/>
        <w:szCs w:val="18"/>
      </w:rPr>
      <w:fldChar w:fldCharType="separate"/>
    </w:r>
    <w:r w:rsidR="00374335">
      <w:rPr>
        <w:rStyle w:val="PageNumber"/>
        <w:noProof/>
        <w:sz w:val="18"/>
        <w:szCs w:val="18"/>
      </w:rPr>
      <w:t>2</w:t>
    </w:r>
    <w:r w:rsidR="000E015D" w:rsidRPr="000E015D">
      <w:rPr>
        <w:rStyle w:val="PageNumber"/>
        <w:sz w:val="18"/>
        <w:szCs w:val="18"/>
      </w:rPr>
      <w:fldChar w:fldCharType="end"/>
    </w:r>
    <w:r w:rsidR="000E015D" w:rsidRPr="000E015D">
      <w:rPr>
        <w:rStyle w:val="PageNumber"/>
        <w:sz w:val="18"/>
        <w:szCs w:val="18"/>
      </w:rPr>
      <w:t xml:space="preserve"> de </w:t>
    </w:r>
    <w:r w:rsidR="000E015D" w:rsidRPr="000E015D">
      <w:rPr>
        <w:rStyle w:val="PageNumber"/>
        <w:sz w:val="18"/>
        <w:szCs w:val="18"/>
      </w:rPr>
      <w:fldChar w:fldCharType="begin"/>
    </w:r>
    <w:r w:rsidR="000E015D" w:rsidRPr="000E015D">
      <w:rPr>
        <w:rStyle w:val="PageNumber"/>
        <w:sz w:val="18"/>
        <w:szCs w:val="18"/>
      </w:rPr>
      <w:instrText xml:space="preserve"> NUMPAGES </w:instrText>
    </w:r>
    <w:r w:rsidR="000E015D" w:rsidRPr="000E015D">
      <w:rPr>
        <w:rStyle w:val="PageNumber"/>
        <w:sz w:val="18"/>
        <w:szCs w:val="18"/>
      </w:rPr>
      <w:fldChar w:fldCharType="separate"/>
    </w:r>
    <w:r w:rsidR="00374335">
      <w:rPr>
        <w:rStyle w:val="PageNumber"/>
        <w:noProof/>
        <w:sz w:val="18"/>
        <w:szCs w:val="18"/>
      </w:rPr>
      <w:t>2</w:t>
    </w:r>
    <w:r w:rsidR="000E015D" w:rsidRPr="000E015D">
      <w:rPr>
        <w:rStyle w:val="PageNumber"/>
        <w:sz w:val="18"/>
        <w:szCs w:val="18"/>
      </w:rPr>
      <w:fldChar w:fldCharType="end"/>
    </w:r>
  </w:p>
  <w:p w:rsidR="000E015D" w:rsidRPr="000E015D" w:rsidRDefault="000E015D" w:rsidP="00582940">
    <w:pPr>
      <w:rPr>
        <w:sz w:val="18"/>
        <w:szCs w:val="18"/>
      </w:rPr>
    </w:pPr>
    <w:r w:rsidRPr="000E015D">
      <w:rPr>
        <w:sz w:val="18"/>
        <w:szCs w:val="18"/>
      </w:rPr>
      <w:fldChar w:fldCharType="begin"/>
    </w:r>
    <w:r w:rsidRPr="000E015D">
      <w:rPr>
        <w:sz w:val="18"/>
        <w:szCs w:val="18"/>
      </w:rPr>
      <w:instrText xml:space="preserve"> FILENAME </w:instrText>
    </w:r>
    <w:r w:rsidRPr="000E015D">
      <w:rPr>
        <w:sz w:val="18"/>
        <w:szCs w:val="18"/>
      </w:rPr>
      <w:fldChar w:fldCharType="separate"/>
    </w:r>
    <w:r w:rsidR="007C7C24">
      <w:rPr>
        <w:noProof/>
        <w:sz w:val="18"/>
        <w:szCs w:val="18"/>
      </w:rPr>
      <w:t>d4v_finoffer_4.1_en.doc</w:t>
    </w:r>
    <w:r w:rsidRPr="000E01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5D" w:rsidRPr="00E725FE" w:rsidRDefault="000E015D" w:rsidP="00582940">
    <w:pPr>
      <w:pStyle w:val="Footer"/>
      <w:jc w:val="right"/>
      <w:rPr>
        <w:b/>
        <w:sz w:val="20"/>
      </w:rPr>
    </w:pPr>
    <w:r w:rsidRPr="00E725FE">
      <w:rPr>
        <w:rStyle w:val="PageNumber"/>
        <w:b/>
        <w:sz w:val="20"/>
      </w:rPr>
      <w:fldChar w:fldCharType="begin"/>
    </w:r>
    <w:r w:rsidRPr="00E725FE">
      <w:rPr>
        <w:rStyle w:val="PageNumber"/>
        <w:b/>
        <w:sz w:val="20"/>
      </w:rPr>
      <w:instrText xml:space="preserve"> PAGE </w:instrText>
    </w:r>
    <w:r w:rsidRPr="00E725FE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40</w:t>
    </w:r>
    <w:r w:rsidRPr="00E725FE"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99" w:rsidRPr="00E725FE" w:rsidRDefault="00550C99">
      <w:r w:rsidRPr="00E725FE">
        <w:separator/>
      </w:r>
    </w:p>
  </w:footnote>
  <w:footnote w:type="continuationSeparator" w:id="0">
    <w:p w:rsidR="00550C99" w:rsidRPr="00E725FE" w:rsidRDefault="00550C9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1F" w:rsidRDefault="00D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1F" w:rsidRDefault="00DD2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5D" w:rsidRDefault="000E015D" w:rsidP="005829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0E015D" w:rsidRDefault="000E015D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151E713E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9A4E0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7A8CC3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60D3C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5F0922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E10EA3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7D4138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0B7CF4A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A31AC38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D442606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62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0F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8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2A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0A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A4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2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8F5C4308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41E5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28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09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A5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49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6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E1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2246587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AED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017A6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93909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4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F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09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4C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2AA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A926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3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8E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C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49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2C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6C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E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704EE348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26A8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C4F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69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6F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2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69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7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4E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AC001D6A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4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0C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8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8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CD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A4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02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0F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9B127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08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68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62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27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C9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A8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85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E6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42C9C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15D"/>
    <w:rsid w:val="000E0648"/>
    <w:rsid w:val="000E537A"/>
    <w:rsid w:val="000E5B16"/>
    <w:rsid w:val="000F39C3"/>
    <w:rsid w:val="001050EE"/>
    <w:rsid w:val="00107540"/>
    <w:rsid w:val="00111B7A"/>
    <w:rsid w:val="00114F35"/>
    <w:rsid w:val="00147AF6"/>
    <w:rsid w:val="0017313B"/>
    <w:rsid w:val="00173310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5982"/>
    <w:rsid w:val="002172D1"/>
    <w:rsid w:val="002223C1"/>
    <w:rsid w:val="002475C4"/>
    <w:rsid w:val="00247FEF"/>
    <w:rsid w:val="00252888"/>
    <w:rsid w:val="00253B57"/>
    <w:rsid w:val="0025576E"/>
    <w:rsid w:val="00286A23"/>
    <w:rsid w:val="00295092"/>
    <w:rsid w:val="00297903"/>
    <w:rsid w:val="002B13F4"/>
    <w:rsid w:val="002D0A12"/>
    <w:rsid w:val="002D0B03"/>
    <w:rsid w:val="002D294D"/>
    <w:rsid w:val="002D75A2"/>
    <w:rsid w:val="002F6D2E"/>
    <w:rsid w:val="00301DE9"/>
    <w:rsid w:val="00302D4D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4335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E05"/>
    <w:rsid w:val="004805F2"/>
    <w:rsid w:val="004842DD"/>
    <w:rsid w:val="0049139F"/>
    <w:rsid w:val="00494A0D"/>
    <w:rsid w:val="004A29D8"/>
    <w:rsid w:val="004B33AB"/>
    <w:rsid w:val="004C192E"/>
    <w:rsid w:val="004D61E0"/>
    <w:rsid w:val="004D6FB2"/>
    <w:rsid w:val="004E0DE6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0C99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55DAD"/>
    <w:rsid w:val="006610EB"/>
    <w:rsid w:val="00664730"/>
    <w:rsid w:val="006659BA"/>
    <w:rsid w:val="00670009"/>
    <w:rsid w:val="00674750"/>
    <w:rsid w:val="0068098D"/>
    <w:rsid w:val="0068234B"/>
    <w:rsid w:val="006872CB"/>
    <w:rsid w:val="006934C9"/>
    <w:rsid w:val="006A1538"/>
    <w:rsid w:val="006C4752"/>
    <w:rsid w:val="006D7273"/>
    <w:rsid w:val="006D7D6D"/>
    <w:rsid w:val="006E5990"/>
    <w:rsid w:val="006E6032"/>
    <w:rsid w:val="006F1994"/>
    <w:rsid w:val="006F1A1B"/>
    <w:rsid w:val="006F79B1"/>
    <w:rsid w:val="00701ABC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C7C2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64F"/>
    <w:rsid w:val="00857577"/>
    <w:rsid w:val="0085796F"/>
    <w:rsid w:val="00866754"/>
    <w:rsid w:val="0086700B"/>
    <w:rsid w:val="0087152F"/>
    <w:rsid w:val="00880541"/>
    <w:rsid w:val="008824C1"/>
    <w:rsid w:val="008A24D8"/>
    <w:rsid w:val="008A27FD"/>
    <w:rsid w:val="008A3E96"/>
    <w:rsid w:val="008B2A73"/>
    <w:rsid w:val="008B356C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05DB5"/>
    <w:rsid w:val="00910313"/>
    <w:rsid w:val="00911810"/>
    <w:rsid w:val="009147A6"/>
    <w:rsid w:val="00915404"/>
    <w:rsid w:val="009154A6"/>
    <w:rsid w:val="009159C2"/>
    <w:rsid w:val="009170D9"/>
    <w:rsid w:val="00937D21"/>
    <w:rsid w:val="009455FD"/>
    <w:rsid w:val="0094728C"/>
    <w:rsid w:val="009639E9"/>
    <w:rsid w:val="00966028"/>
    <w:rsid w:val="009706F3"/>
    <w:rsid w:val="00974535"/>
    <w:rsid w:val="00990012"/>
    <w:rsid w:val="00996AA9"/>
    <w:rsid w:val="009B2EFD"/>
    <w:rsid w:val="009B571E"/>
    <w:rsid w:val="009D684F"/>
    <w:rsid w:val="009D7885"/>
    <w:rsid w:val="009E1E02"/>
    <w:rsid w:val="009E3D4D"/>
    <w:rsid w:val="009F56B6"/>
    <w:rsid w:val="009F648D"/>
    <w:rsid w:val="00A021BC"/>
    <w:rsid w:val="00A057C7"/>
    <w:rsid w:val="00A10BB1"/>
    <w:rsid w:val="00A11047"/>
    <w:rsid w:val="00A113E2"/>
    <w:rsid w:val="00A14ED4"/>
    <w:rsid w:val="00A16985"/>
    <w:rsid w:val="00A2031F"/>
    <w:rsid w:val="00A20E4D"/>
    <w:rsid w:val="00A5429D"/>
    <w:rsid w:val="00A77ECC"/>
    <w:rsid w:val="00A80BF4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4248B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82C"/>
    <w:rsid w:val="00C55CFE"/>
    <w:rsid w:val="00C65967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A3831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05344"/>
    <w:rsid w:val="00D12BF3"/>
    <w:rsid w:val="00D3197A"/>
    <w:rsid w:val="00D3620B"/>
    <w:rsid w:val="00D45870"/>
    <w:rsid w:val="00D56028"/>
    <w:rsid w:val="00D57736"/>
    <w:rsid w:val="00D60BA1"/>
    <w:rsid w:val="00D61604"/>
    <w:rsid w:val="00D63EA6"/>
    <w:rsid w:val="00D907F8"/>
    <w:rsid w:val="00D90E75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D291F"/>
    <w:rsid w:val="00DE0B72"/>
    <w:rsid w:val="00DE2F62"/>
    <w:rsid w:val="00DF2E62"/>
    <w:rsid w:val="00DF3894"/>
    <w:rsid w:val="00DF4416"/>
    <w:rsid w:val="00DF5742"/>
    <w:rsid w:val="00E01657"/>
    <w:rsid w:val="00E01C02"/>
    <w:rsid w:val="00E06F05"/>
    <w:rsid w:val="00E12E18"/>
    <w:rsid w:val="00E142EC"/>
    <w:rsid w:val="00E246FA"/>
    <w:rsid w:val="00E24C7B"/>
    <w:rsid w:val="00E40327"/>
    <w:rsid w:val="00E61684"/>
    <w:rsid w:val="00E63141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210A"/>
    <w:rsid w:val="00F04815"/>
    <w:rsid w:val="00F04CE7"/>
    <w:rsid w:val="00F13755"/>
    <w:rsid w:val="00F25C13"/>
    <w:rsid w:val="00F27183"/>
    <w:rsid w:val="00F54C76"/>
    <w:rsid w:val="00F70558"/>
    <w:rsid w:val="00F8386F"/>
    <w:rsid w:val="00F85039"/>
    <w:rsid w:val="00F8572E"/>
    <w:rsid w:val="00F866AA"/>
    <w:rsid w:val="00F90B1B"/>
    <w:rsid w:val="00F9163A"/>
    <w:rsid w:val="00F96B09"/>
    <w:rsid w:val="00FA09A8"/>
    <w:rsid w:val="00FA10D2"/>
    <w:rsid w:val="00FA1CDB"/>
    <w:rsid w:val="00FA3E8B"/>
    <w:rsid w:val="00FB1539"/>
    <w:rsid w:val="00FB2266"/>
    <w:rsid w:val="00FB3E2A"/>
    <w:rsid w:val="00FE0AAA"/>
    <w:rsid w:val="00FE47F4"/>
    <w:rsid w:val="00FF1275"/>
    <w:rsid w:val="00FF1C64"/>
    <w:rsid w:val="00FF2EDD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D6EBD-BBD2-46DA-8DFD-E4051EA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4176-FE7A-4917-8266-8858BFE7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3</cp:revision>
  <cp:lastPrinted>2011-09-27T09:12:00Z</cp:lastPrinted>
  <dcterms:created xsi:type="dcterms:W3CDTF">2021-11-23T12:38:00Z</dcterms:created>
  <dcterms:modified xsi:type="dcterms:W3CDTF">2021-12-07T08:41:00Z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