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23170" w14:textId="77777777"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801900" w14:paraId="75724AE9" w14:textId="77777777" w:rsidTr="00A10D62">
        <w:trPr>
          <w:trHeight w:val="1837"/>
          <w:jc w:val="center"/>
        </w:trPr>
        <w:tc>
          <w:tcPr>
            <w:tcW w:w="4167" w:type="dxa"/>
            <w:tcBorders>
              <w:top w:val="nil"/>
              <w:left w:val="nil"/>
              <w:bottom w:val="single" w:sz="6" w:space="0" w:color="auto"/>
              <w:right w:val="nil"/>
            </w:tcBorders>
            <w:vAlign w:val="center"/>
          </w:tcPr>
          <w:p w14:paraId="59CF6D94" w14:textId="77777777" w:rsidR="00D35B71" w:rsidRPr="00944B31" w:rsidRDefault="00D35B71" w:rsidP="00A10D62">
            <w:pPr>
              <w:keepNext/>
              <w:widowControl w:val="0"/>
              <w:autoSpaceDE w:val="0"/>
              <w:autoSpaceDN w:val="0"/>
              <w:adjustRightInd w:val="0"/>
              <w:ind w:right="-146"/>
              <w:jc w:val="center"/>
              <w:rPr>
                <w:sz w:val="26"/>
                <w:szCs w:val="26"/>
                <w:lang w:val="fr-FR"/>
              </w:rPr>
            </w:pPr>
            <w:r w:rsidRPr="00944B31">
              <w:rPr>
                <w:sz w:val="26"/>
                <w:szCs w:val="26"/>
                <w:lang w:val="fr-FR"/>
              </w:rPr>
              <w:t>REPUBLICA MOLDOVA</w:t>
            </w:r>
          </w:p>
          <w:p w14:paraId="05ABA315" w14:textId="77777777" w:rsidR="00D35B71" w:rsidRPr="00944B31" w:rsidRDefault="00D35B71" w:rsidP="00A10D62">
            <w:pPr>
              <w:widowControl w:val="0"/>
              <w:tabs>
                <w:tab w:val="left" w:pos="0"/>
                <w:tab w:val="left" w:pos="180"/>
              </w:tabs>
              <w:autoSpaceDE w:val="0"/>
              <w:autoSpaceDN w:val="0"/>
              <w:adjustRightInd w:val="0"/>
              <w:jc w:val="center"/>
              <w:rPr>
                <w:b/>
                <w:bCs/>
                <w:sz w:val="28"/>
                <w:szCs w:val="28"/>
                <w:lang w:val="fr-FR"/>
              </w:rPr>
            </w:pPr>
            <w:r w:rsidRPr="00944B31">
              <w:rPr>
                <w:b/>
                <w:bCs/>
                <w:sz w:val="28"/>
                <w:szCs w:val="28"/>
                <w:lang w:val="fr-FR"/>
              </w:rPr>
              <w:t>CONSILIUL RAIONAL HÎNCEŞTI</w:t>
            </w:r>
          </w:p>
          <w:p w14:paraId="249C07B7" w14:textId="77777777" w:rsidR="00D35B71" w:rsidRPr="00944B31" w:rsidRDefault="00D35B71" w:rsidP="00A10D62">
            <w:pPr>
              <w:widowControl w:val="0"/>
              <w:tabs>
                <w:tab w:val="left" w:pos="0"/>
              </w:tabs>
              <w:autoSpaceDE w:val="0"/>
              <w:autoSpaceDN w:val="0"/>
              <w:adjustRightInd w:val="0"/>
              <w:jc w:val="center"/>
              <w:rPr>
                <w:sz w:val="12"/>
                <w:szCs w:val="12"/>
                <w:lang w:val="fr-FR"/>
              </w:rPr>
            </w:pPr>
          </w:p>
          <w:p w14:paraId="10E0BBF8" w14:textId="77777777" w:rsidR="00D35B71" w:rsidRPr="00944B31" w:rsidRDefault="00C823B0" w:rsidP="00A10D62">
            <w:pPr>
              <w:widowControl w:val="0"/>
              <w:tabs>
                <w:tab w:val="left" w:pos="0"/>
              </w:tabs>
              <w:autoSpaceDE w:val="0"/>
              <w:autoSpaceDN w:val="0"/>
              <w:adjustRightInd w:val="0"/>
              <w:ind w:left="72"/>
              <w:jc w:val="center"/>
              <w:rPr>
                <w:color w:val="000000"/>
                <w:lang w:val="fr-FR"/>
              </w:rPr>
            </w:pPr>
            <w:r w:rsidRPr="00944B31">
              <w:rPr>
                <w:color w:val="000000"/>
                <w:lang w:val="fr-FR"/>
              </w:rPr>
              <w:t>MD-3400, mun</w:t>
            </w:r>
            <w:r w:rsidR="00D35B71" w:rsidRPr="00944B31">
              <w:rPr>
                <w:color w:val="000000"/>
                <w:lang w:val="fr-FR"/>
              </w:rPr>
              <w:t>. Hînceşti, str. M. Hîncu, 1</w:t>
            </w:r>
            <w:r w:rsidR="000737D6" w:rsidRPr="00944B31">
              <w:rPr>
                <w:color w:val="000000"/>
                <w:lang w:val="fr-FR"/>
              </w:rPr>
              <w:t>38</w:t>
            </w:r>
          </w:p>
          <w:p w14:paraId="1897CD52" w14:textId="77777777" w:rsidR="00D35B71" w:rsidRPr="00801900" w:rsidRDefault="00D35B71" w:rsidP="00A10D62">
            <w:pPr>
              <w:widowControl w:val="0"/>
              <w:tabs>
                <w:tab w:val="left" w:pos="0"/>
              </w:tabs>
              <w:autoSpaceDE w:val="0"/>
              <w:autoSpaceDN w:val="0"/>
              <w:adjustRightInd w:val="0"/>
              <w:ind w:left="72"/>
              <w:jc w:val="center"/>
              <w:rPr>
                <w:color w:val="000000"/>
                <w:lang w:val="pt-BR"/>
              </w:rPr>
            </w:pPr>
            <w:r w:rsidRPr="00801900">
              <w:rPr>
                <w:color w:val="000000"/>
                <w:lang w:val="pt-BR"/>
              </w:rPr>
              <w:t>tel. (269) 2-20-48, fax (269) 2-23-02,</w:t>
            </w:r>
          </w:p>
          <w:p w14:paraId="12AC8D6C" w14:textId="77777777" w:rsidR="00D35B71" w:rsidRPr="00944B31" w:rsidRDefault="00D35B71" w:rsidP="00A10D62">
            <w:pPr>
              <w:widowControl w:val="0"/>
              <w:tabs>
                <w:tab w:val="left" w:pos="0"/>
              </w:tabs>
              <w:autoSpaceDE w:val="0"/>
              <w:autoSpaceDN w:val="0"/>
              <w:adjustRightInd w:val="0"/>
              <w:ind w:left="72"/>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c>
          <w:tcPr>
            <w:tcW w:w="1620" w:type="dxa"/>
            <w:tcBorders>
              <w:top w:val="nil"/>
              <w:left w:val="nil"/>
              <w:bottom w:val="single" w:sz="6" w:space="0" w:color="auto"/>
              <w:right w:val="nil"/>
            </w:tcBorders>
          </w:tcPr>
          <w:p w14:paraId="00BA186B" w14:textId="77777777" w:rsidR="00D35B71" w:rsidRPr="00944B31" w:rsidRDefault="00D35B71" w:rsidP="00A10D62">
            <w:pPr>
              <w:widowControl w:val="0"/>
              <w:autoSpaceDE w:val="0"/>
              <w:autoSpaceDN w:val="0"/>
              <w:adjustRightInd w:val="0"/>
              <w:ind w:left="-70" w:right="-85"/>
              <w:jc w:val="center"/>
              <w:rPr>
                <w:color w:val="000000"/>
                <w:sz w:val="28"/>
                <w:szCs w:val="28"/>
              </w:rPr>
            </w:pPr>
            <w:r w:rsidRPr="00944B31">
              <w:rPr>
                <w:noProof/>
                <w:lang w:val="ro-RO" w:eastAsia="ro-RO"/>
              </w:rPr>
              <w:drawing>
                <wp:inline distT="0" distB="0" distL="0" distR="0" wp14:anchorId="3F4BA93D" wp14:editId="54A85F7A">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14:paraId="7E476C7A" w14:textId="77777777" w:rsidR="00D35B71" w:rsidRPr="00944B31" w:rsidRDefault="00D35B71" w:rsidP="00A10D62">
            <w:pPr>
              <w:widowControl w:val="0"/>
              <w:tabs>
                <w:tab w:val="left" w:pos="180"/>
              </w:tabs>
              <w:autoSpaceDE w:val="0"/>
              <w:autoSpaceDN w:val="0"/>
              <w:adjustRightInd w:val="0"/>
              <w:jc w:val="center"/>
              <w:rPr>
                <w:sz w:val="26"/>
                <w:szCs w:val="26"/>
              </w:rPr>
            </w:pPr>
            <w:r w:rsidRPr="00944B31">
              <w:rPr>
                <w:sz w:val="26"/>
                <w:szCs w:val="26"/>
              </w:rPr>
              <w:t>РЕСПУБЛИКА МОЛДОВА</w:t>
            </w:r>
          </w:p>
          <w:p w14:paraId="15197996" w14:textId="77777777" w:rsidR="00D35B71" w:rsidRPr="00944B31" w:rsidRDefault="00D35B71" w:rsidP="00A10D62">
            <w:pPr>
              <w:widowControl w:val="0"/>
              <w:tabs>
                <w:tab w:val="left" w:pos="180"/>
              </w:tabs>
              <w:autoSpaceDE w:val="0"/>
              <w:autoSpaceDN w:val="0"/>
              <w:adjustRightInd w:val="0"/>
              <w:jc w:val="center"/>
              <w:rPr>
                <w:b/>
                <w:bCs/>
                <w:color w:val="000000"/>
                <w:sz w:val="28"/>
                <w:szCs w:val="28"/>
              </w:rPr>
            </w:pPr>
            <w:r w:rsidRPr="00944B31">
              <w:rPr>
                <w:b/>
                <w:bCs/>
                <w:sz w:val="28"/>
                <w:szCs w:val="28"/>
              </w:rPr>
              <w:t>РАЙОHНЫЙ СОВЕТ ХЫНЧЕШТЬ</w:t>
            </w:r>
          </w:p>
          <w:p w14:paraId="0D5A38DA" w14:textId="77777777" w:rsidR="00D35B71" w:rsidRPr="00944B31" w:rsidRDefault="00D35B71" w:rsidP="00A10D62">
            <w:pPr>
              <w:widowControl w:val="0"/>
              <w:tabs>
                <w:tab w:val="left" w:pos="180"/>
              </w:tabs>
              <w:autoSpaceDE w:val="0"/>
              <w:autoSpaceDN w:val="0"/>
              <w:adjustRightInd w:val="0"/>
              <w:jc w:val="center"/>
              <w:rPr>
                <w:color w:val="000000"/>
                <w:sz w:val="12"/>
                <w:szCs w:val="12"/>
              </w:rPr>
            </w:pPr>
          </w:p>
          <w:p w14:paraId="5943B000" w14:textId="77777777" w:rsidR="00D35B71" w:rsidRPr="00944B31" w:rsidRDefault="00D35B71" w:rsidP="00A10D62">
            <w:pPr>
              <w:widowControl w:val="0"/>
              <w:tabs>
                <w:tab w:val="left" w:pos="180"/>
              </w:tabs>
              <w:autoSpaceDE w:val="0"/>
              <w:autoSpaceDN w:val="0"/>
              <w:adjustRightInd w:val="0"/>
              <w:jc w:val="center"/>
              <w:rPr>
                <w:color w:val="000000"/>
              </w:rPr>
            </w:pPr>
            <w:r w:rsidRPr="00944B31">
              <w:rPr>
                <w:color w:val="000000"/>
              </w:rPr>
              <w:t xml:space="preserve">МД-3400, </w:t>
            </w:r>
            <w:r w:rsidR="00C823B0" w:rsidRPr="00944B31">
              <w:rPr>
                <w:color w:val="000000"/>
              </w:rPr>
              <w:t>мун</w:t>
            </w:r>
            <w:r w:rsidRPr="00944B31">
              <w:rPr>
                <w:color w:val="000000"/>
              </w:rPr>
              <w:t>. Хынчешть, ул. М.Хынку, 1</w:t>
            </w:r>
            <w:r w:rsidR="000737D6" w:rsidRPr="00944B31">
              <w:rPr>
                <w:color w:val="000000"/>
                <w:lang w:val="ro-RO"/>
              </w:rPr>
              <w:t>38</w:t>
            </w:r>
          </w:p>
          <w:p w14:paraId="14C3E1AB" w14:textId="77777777" w:rsidR="00D35B71" w:rsidRPr="00BE2359" w:rsidRDefault="00D35B71" w:rsidP="00A10D62">
            <w:pPr>
              <w:widowControl w:val="0"/>
              <w:autoSpaceDE w:val="0"/>
              <w:autoSpaceDN w:val="0"/>
              <w:adjustRightInd w:val="0"/>
              <w:jc w:val="center"/>
              <w:rPr>
                <w:color w:val="000000"/>
                <w:lang w:val="de-DE"/>
              </w:rPr>
            </w:pPr>
            <w:r w:rsidRPr="00944B31">
              <w:rPr>
                <w:color w:val="000000"/>
              </w:rPr>
              <w:t>тел</w:t>
            </w:r>
            <w:r w:rsidRPr="00BE2359">
              <w:rPr>
                <w:color w:val="000000"/>
                <w:lang w:val="de-DE"/>
              </w:rPr>
              <w:t xml:space="preserve">. (269) 2-20-48, </w:t>
            </w:r>
            <w:r w:rsidRPr="00944B31">
              <w:rPr>
                <w:color w:val="000000"/>
              </w:rPr>
              <w:t>факс</w:t>
            </w:r>
            <w:r w:rsidRPr="00BE2359">
              <w:rPr>
                <w:color w:val="000000"/>
                <w:lang w:val="de-DE"/>
              </w:rPr>
              <w:t xml:space="preserve"> (269) 2-23-02,</w:t>
            </w:r>
          </w:p>
          <w:p w14:paraId="39B525A7" w14:textId="77777777" w:rsidR="00D35B71" w:rsidRPr="00944B31" w:rsidRDefault="00D35B71" w:rsidP="00A10D62">
            <w:pPr>
              <w:widowControl w:val="0"/>
              <w:autoSpaceDE w:val="0"/>
              <w:autoSpaceDN w:val="0"/>
              <w:adjustRightInd w:val="0"/>
              <w:jc w:val="center"/>
              <w:rPr>
                <w:color w:val="000000"/>
                <w:sz w:val="12"/>
                <w:szCs w:val="12"/>
                <w:lang w:val="de-DE"/>
              </w:rPr>
            </w:pPr>
            <w:r w:rsidRPr="00944B31">
              <w:rPr>
                <w:color w:val="000000"/>
                <w:lang w:val="de-DE"/>
              </w:rPr>
              <w:t xml:space="preserve">E-mail: </w:t>
            </w:r>
            <w:r w:rsidRPr="00944B31">
              <w:rPr>
                <w:color w:val="0000FF"/>
                <w:u w:val="single"/>
                <w:lang w:val="de-DE"/>
              </w:rPr>
              <w:t>consiliul@hincesti.md</w:t>
            </w:r>
          </w:p>
        </w:tc>
      </w:tr>
    </w:tbl>
    <w:p w14:paraId="3CB0C548" w14:textId="77777777" w:rsidR="00D35B71" w:rsidRPr="00944B31" w:rsidRDefault="00E5782E" w:rsidP="006D0D01">
      <w:pPr>
        <w:ind w:firstLine="57"/>
        <w:jc w:val="center"/>
        <w:rPr>
          <w:b/>
          <w:sz w:val="24"/>
          <w:szCs w:val="24"/>
          <w:lang w:val="de-DE"/>
        </w:rPr>
      </w:pPr>
      <w:r w:rsidRPr="00944B31">
        <w:rPr>
          <w:b/>
          <w:sz w:val="24"/>
          <w:szCs w:val="24"/>
          <w:lang w:val="de-DE"/>
        </w:rPr>
        <w:t>D E C I Z I E</w:t>
      </w:r>
    </w:p>
    <w:p w14:paraId="1506910A" w14:textId="546E1334" w:rsidR="00310BCA" w:rsidRPr="00944B31" w:rsidRDefault="00C823B0" w:rsidP="00801900">
      <w:pPr>
        <w:pStyle w:val="Indentcorptext2"/>
        <w:spacing w:after="0" w:line="240" w:lineRule="auto"/>
        <w:ind w:left="0"/>
        <w:jc w:val="center"/>
        <w:rPr>
          <w:b/>
          <w:sz w:val="24"/>
          <w:szCs w:val="24"/>
          <w:lang w:val="de-DE"/>
        </w:rPr>
      </w:pPr>
      <w:r w:rsidRPr="00944B31">
        <w:rPr>
          <w:b/>
          <w:sz w:val="24"/>
          <w:szCs w:val="24"/>
          <w:lang w:val="de-DE"/>
        </w:rPr>
        <w:t>mun</w:t>
      </w:r>
      <w:r w:rsidR="00D35B71" w:rsidRPr="00944B31">
        <w:rPr>
          <w:b/>
          <w:sz w:val="24"/>
          <w:szCs w:val="24"/>
          <w:lang w:val="de-DE"/>
        </w:rPr>
        <w:t>.Hînceşti</w:t>
      </w:r>
    </w:p>
    <w:p w14:paraId="37F6F324" w14:textId="73F96045" w:rsidR="00050E30" w:rsidRPr="00944B31" w:rsidRDefault="00D35B71" w:rsidP="00A032F4">
      <w:pPr>
        <w:ind w:left="-142" w:right="-145"/>
        <w:jc w:val="center"/>
        <w:rPr>
          <w:sz w:val="24"/>
          <w:szCs w:val="24"/>
          <w:lang w:val="ro-RO"/>
        </w:rPr>
      </w:pPr>
      <w:r w:rsidRPr="00944B31">
        <w:rPr>
          <w:b/>
          <w:szCs w:val="28"/>
          <w:lang w:val="ro-RO"/>
        </w:rPr>
        <w:t>din</w:t>
      </w:r>
      <w:r w:rsidR="00DE131D">
        <w:rPr>
          <w:b/>
          <w:szCs w:val="28"/>
          <w:lang w:val="ro-RO"/>
        </w:rPr>
        <w:t xml:space="preserve"> _</w:t>
      </w:r>
      <w:r w:rsidR="00551D65" w:rsidRPr="00944B31">
        <w:rPr>
          <w:b/>
          <w:szCs w:val="28"/>
          <w:lang w:val="ro-RO"/>
        </w:rPr>
        <w:t>___</w:t>
      </w:r>
      <w:r w:rsidR="00DE131D">
        <w:rPr>
          <w:b/>
          <w:szCs w:val="28"/>
          <w:lang w:val="ro-RO"/>
        </w:rPr>
        <w:t xml:space="preserve"> </w:t>
      </w:r>
      <w:r w:rsidR="00C06F57" w:rsidRPr="00944B31">
        <w:rPr>
          <w:b/>
          <w:szCs w:val="28"/>
          <w:lang w:val="ro-RO"/>
        </w:rPr>
        <w:t>noiembrie</w:t>
      </w:r>
      <w:r w:rsidR="00DE131D">
        <w:rPr>
          <w:b/>
          <w:szCs w:val="28"/>
          <w:lang w:val="ro-RO"/>
        </w:rPr>
        <w:t xml:space="preserve"> </w:t>
      </w:r>
      <w:r w:rsidR="00A53BBF" w:rsidRPr="00944B31">
        <w:rPr>
          <w:b/>
          <w:szCs w:val="28"/>
          <w:lang w:val="ro-RO"/>
        </w:rPr>
        <w:t>20</w:t>
      </w:r>
      <w:r w:rsidR="002C536A" w:rsidRPr="00944B31">
        <w:rPr>
          <w:b/>
          <w:szCs w:val="28"/>
          <w:lang w:val="ro-RO"/>
        </w:rPr>
        <w:t>20</w:t>
      </w:r>
      <w:r w:rsidRPr="00944B31">
        <w:rPr>
          <w:b/>
          <w:szCs w:val="28"/>
          <w:lang w:val="ro-RO"/>
        </w:rPr>
        <w:tab/>
        <w:t xml:space="preserve">           </w:t>
      </w:r>
      <w:r w:rsidR="007D61FC">
        <w:rPr>
          <w:b/>
          <w:szCs w:val="28"/>
          <w:lang w:val="ro-RO"/>
        </w:rPr>
        <w:t xml:space="preserve">                                       </w:t>
      </w:r>
      <w:r w:rsidRPr="00944B31">
        <w:rPr>
          <w:b/>
          <w:szCs w:val="28"/>
          <w:lang w:val="ro-RO"/>
        </w:rPr>
        <w:t xml:space="preserve">                                       nr.</w:t>
      </w:r>
      <w:r w:rsidR="00551D65" w:rsidRPr="00944B31">
        <w:rPr>
          <w:b/>
          <w:szCs w:val="28"/>
          <w:lang w:val="ro-RO"/>
        </w:rPr>
        <w:t xml:space="preserve"> </w:t>
      </w:r>
      <w:r w:rsidR="00801900">
        <w:rPr>
          <w:b/>
          <w:szCs w:val="28"/>
          <w:lang w:val="ro-RO"/>
        </w:rPr>
        <w:t>05</w:t>
      </w:r>
      <w:r w:rsidR="00551D65" w:rsidRPr="00944B31">
        <w:rPr>
          <w:b/>
          <w:szCs w:val="28"/>
          <w:lang w:val="ro-RO"/>
        </w:rPr>
        <w:t>/__</w:t>
      </w:r>
    </w:p>
    <w:p w14:paraId="17DA82FF" w14:textId="77777777" w:rsidR="00230704" w:rsidRPr="00944B31" w:rsidRDefault="0006412B" w:rsidP="0006412B">
      <w:pPr>
        <w:tabs>
          <w:tab w:val="left" w:pos="505"/>
        </w:tabs>
        <w:jc w:val="both"/>
        <w:rPr>
          <w:sz w:val="24"/>
          <w:szCs w:val="24"/>
          <w:lang w:val="ro-RO"/>
        </w:rPr>
      </w:pPr>
      <w:r w:rsidRPr="00944B31">
        <w:rPr>
          <w:sz w:val="24"/>
          <w:szCs w:val="24"/>
          <w:lang w:val="ro-RO"/>
        </w:rPr>
        <w:tab/>
      </w:r>
    </w:p>
    <w:p w14:paraId="34E03F16" w14:textId="77777777" w:rsidR="007D61FC" w:rsidRPr="002E7D24" w:rsidRDefault="00003A90" w:rsidP="00DF26C3">
      <w:pPr>
        <w:jc w:val="both"/>
        <w:rPr>
          <w:b/>
          <w:sz w:val="24"/>
          <w:szCs w:val="24"/>
          <w:lang w:val="ro-RO"/>
        </w:rPr>
      </w:pPr>
      <w:r w:rsidRPr="002E7D24">
        <w:rPr>
          <w:b/>
          <w:sz w:val="24"/>
          <w:szCs w:val="24"/>
          <w:lang w:val="ro-RO"/>
        </w:rPr>
        <w:t xml:space="preserve">Cu privire </w:t>
      </w:r>
      <w:r w:rsidR="002F25E2" w:rsidRPr="002E7D24">
        <w:rPr>
          <w:b/>
          <w:sz w:val="24"/>
          <w:szCs w:val="24"/>
          <w:lang w:val="ro-RO"/>
        </w:rPr>
        <w:t xml:space="preserve">la </w:t>
      </w:r>
      <w:r w:rsidR="00C06F57" w:rsidRPr="002E7D24">
        <w:rPr>
          <w:b/>
          <w:sz w:val="24"/>
          <w:szCs w:val="24"/>
          <w:lang w:val="ro-RO"/>
        </w:rPr>
        <w:t xml:space="preserve">aprobarea </w:t>
      </w:r>
      <w:r w:rsidR="008229F9" w:rsidRPr="002E7D24">
        <w:rPr>
          <w:b/>
          <w:sz w:val="24"/>
          <w:szCs w:val="24"/>
          <w:lang w:val="ro-RO"/>
        </w:rPr>
        <w:t>ofertelor de despăgubire</w:t>
      </w:r>
      <w:r w:rsidR="00DF26C3" w:rsidRPr="002E7D24">
        <w:rPr>
          <w:b/>
          <w:sz w:val="24"/>
          <w:szCs w:val="24"/>
          <w:lang w:val="ro-RO"/>
        </w:rPr>
        <w:t xml:space="preserve"> şi înaintarea</w:t>
      </w:r>
    </w:p>
    <w:p w14:paraId="19E10FA7" w14:textId="77777777" w:rsidR="00DF26C3" w:rsidRPr="002E7D24" w:rsidRDefault="003A0682" w:rsidP="00DF26C3">
      <w:pPr>
        <w:jc w:val="both"/>
        <w:rPr>
          <w:b/>
          <w:sz w:val="24"/>
          <w:szCs w:val="24"/>
          <w:lang w:val="ro-RO"/>
        </w:rPr>
      </w:pPr>
      <w:r w:rsidRPr="002E7D24">
        <w:rPr>
          <w:b/>
          <w:sz w:val="24"/>
          <w:szCs w:val="24"/>
          <w:lang w:val="ro-RO"/>
        </w:rPr>
        <w:t>propunerilor de expropriere</w:t>
      </w:r>
      <w:r w:rsidR="008229F9" w:rsidRPr="002E7D24">
        <w:rPr>
          <w:b/>
          <w:sz w:val="24"/>
          <w:szCs w:val="24"/>
          <w:lang w:val="ro-RO"/>
        </w:rPr>
        <w:t xml:space="preserve"> </w:t>
      </w:r>
      <w:r w:rsidR="00DF26C3" w:rsidRPr="002E7D24">
        <w:rPr>
          <w:b/>
          <w:sz w:val="24"/>
          <w:szCs w:val="24"/>
          <w:lang w:val="ro-RO"/>
        </w:rPr>
        <w:t>titularilor dreptului de proprietate</w:t>
      </w:r>
    </w:p>
    <w:p w14:paraId="6A223948" w14:textId="77777777" w:rsidR="00CC46F6" w:rsidRPr="002E7D24" w:rsidRDefault="00CC46F6" w:rsidP="002F25E2">
      <w:pPr>
        <w:jc w:val="both"/>
        <w:rPr>
          <w:b/>
          <w:sz w:val="24"/>
          <w:szCs w:val="24"/>
          <w:lang w:val="ro-RO"/>
        </w:rPr>
      </w:pPr>
    </w:p>
    <w:p w14:paraId="3DFC612A" w14:textId="6391C8B3" w:rsidR="00310BCA" w:rsidRPr="002E7D24" w:rsidRDefault="00DE131D" w:rsidP="0070476E">
      <w:pPr>
        <w:ind w:firstLine="567"/>
        <w:jc w:val="both"/>
        <w:rPr>
          <w:b/>
          <w:sz w:val="24"/>
          <w:szCs w:val="24"/>
          <w:lang w:val="ro-RO"/>
        </w:rPr>
      </w:pPr>
      <w:r w:rsidRPr="002E7D24">
        <w:rPr>
          <w:sz w:val="24"/>
          <w:szCs w:val="24"/>
          <w:lang w:val="ro-RO"/>
        </w:rPr>
        <w:t>Având în vedere</w:t>
      </w:r>
      <w:r w:rsidR="00377258" w:rsidRPr="002E7D24">
        <w:rPr>
          <w:sz w:val="24"/>
          <w:szCs w:val="24"/>
          <w:lang w:val="ro-RO"/>
        </w:rPr>
        <w:t xml:space="preserve"> că deciziile Consiliului raional Hîncești nr. 04/25</w:t>
      </w:r>
      <w:r w:rsidR="0053659E" w:rsidRPr="002E7D24">
        <w:rPr>
          <w:sz w:val="24"/>
          <w:szCs w:val="24"/>
          <w:lang w:val="ro-RO"/>
        </w:rPr>
        <w:t xml:space="preserve"> și 04/26</w:t>
      </w:r>
      <w:r w:rsidR="00377258" w:rsidRPr="002E7D24">
        <w:rPr>
          <w:sz w:val="24"/>
          <w:szCs w:val="24"/>
          <w:lang w:val="ro-RO"/>
        </w:rPr>
        <w:t xml:space="preserve"> din 04.09.2020 </w:t>
      </w:r>
      <w:r w:rsidR="00377258" w:rsidRPr="002E7D24">
        <w:rPr>
          <w:iCs/>
          <w:sz w:val="24"/>
          <w:szCs w:val="24"/>
          <w:lang w:val="ro-RO"/>
        </w:rPr>
        <w:t>Cu privire la declararea de utilitate publică a lucrărilor de construcție în extravilanul s</w:t>
      </w:r>
      <w:r w:rsidR="0053659E" w:rsidRPr="002E7D24">
        <w:rPr>
          <w:iCs/>
          <w:sz w:val="24"/>
          <w:szCs w:val="24"/>
          <w:lang w:val="ro-RO"/>
        </w:rPr>
        <w:t>.</w:t>
      </w:r>
      <w:r w:rsidR="00377258" w:rsidRPr="002E7D24">
        <w:rPr>
          <w:iCs/>
          <w:sz w:val="24"/>
          <w:szCs w:val="24"/>
          <w:lang w:val="ro-RO"/>
        </w:rPr>
        <w:t xml:space="preserve"> Cățeleni a punctului de </w:t>
      </w:r>
      <w:r w:rsidR="00801900" w:rsidRPr="002E7D24">
        <w:rPr>
          <w:iCs/>
          <w:sz w:val="24"/>
          <w:szCs w:val="24"/>
          <w:lang w:val="ro-RO"/>
        </w:rPr>
        <w:t>influență</w:t>
      </w:r>
      <w:r w:rsidR="00377258" w:rsidRPr="002E7D24">
        <w:rPr>
          <w:iCs/>
          <w:sz w:val="24"/>
          <w:szCs w:val="24"/>
          <w:lang w:val="ro-RO"/>
        </w:rPr>
        <w:t xml:space="preserve"> rachetară asupra proceselor hidrometeo</w:t>
      </w:r>
      <w:r w:rsidRPr="002E7D24">
        <w:rPr>
          <w:iCs/>
          <w:sz w:val="24"/>
          <w:szCs w:val="24"/>
          <w:lang w:val="ro-RO"/>
        </w:rPr>
        <w:t xml:space="preserve"> </w:t>
      </w:r>
      <w:r w:rsidR="0053659E" w:rsidRPr="002E7D24">
        <w:rPr>
          <w:iCs/>
          <w:sz w:val="24"/>
          <w:szCs w:val="24"/>
          <w:lang w:val="ro-RO"/>
        </w:rPr>
        <w:t>și, respectiv, Cu privire la declararea utilității publice a lucrărilor de construcție a branșamentului de gazoduct Gura Galbenei</w:t>
      </w:r>
      <w:r w:rsidR="0053659E" w:rsidRPr="002E7D24">
        <w:rPr>
          <w:i/>
          <w:sz w:val="24"/>
          <w:szCs w:val="24"/>
          <w:lang w:val="ro-RO"/>
        </w:rPr>
        <w:t xml:space="preserve"> – </w:t>
      </w:r>
      <w:r w:rsidR="0053659E" w:rsidRPr="002E7D24">
        <w:rPr>
          <w:iCs/>
          <w:sz w:val="24"/>
          <w:szCs w:val="24"/>
          <w:lang w:val="ro-RO"/>
        </w:rPr>
        <w:t>Hîncești a</w:t>
      </w:r>
      <w:r w:rsidR="00933A67" w:rsidRPr="002E7D24">
        <w:rPr>
          <w:iCs/>
          <w:sz w:val="24"/>
          <w:szCs w:val="24"/>
          <w:lang w:val="ro-RO"/>
        </w:rPr>
        <w:t>u</w:t>
      </w:r>
      <w:r w:rsidR="0053659E" w:rsidRPr="002E7D24">
        <w:rPr>
          <w:iCs/>
          <w:sz w:val="24"/>
          <w:szCs w:val="24"/>
          <w:lang w:val="ro-RO"/>
        </w:rPr>
        <w:t xml:space="preserve"> fost adus</w:t>
      </w:r>
      <w:r w:rsidR="00933A67" w:rsidRPr="002E7D24">
        <w:rPr>
          <w:iCs/>
          <w:sz w:val="24"/>
          <w:szCs w:val="24"/>
          <w:lang w:val="ro-RO"/>
        </w:rPr>
        <w:t>e</w:t>
      </w:r>
      <w:r w:rsidRPr="002E7D24">
        <w:rPr>
          <w:iCs/>
          <w:sz w:val="24"/>
          <w:szCs w:val="24"/>
          <w:lang w:val="ro-RO"/>
        </w:rPr>
        <w:t>, în modul stabilit,</w:t>
      </w:r>
      <w:r w:rsidR="00933A67" w:rsidRPr="002E7D24">
        <w:rPr>
          <w:iCs/>
          <w:sz w:val="24"/>
          <w:szCs w:val="24"/>
          <w:lang w:val="ro-RO"/>
        </w:rPr>
        <w:t xml:space="preserve"> la cuno</w:t>
      </w:r>
      <w:r w:rsidR="0053659E" w:rsidRPr="002E7D24">
        <w:rPr>
          <w:iCs/>
          <w:sz w:val="24"/>
          <w:szCs w:val="24"/>
          <w:lang w:val="ro-RO"/>
        </w:rPr>
        <w:t xml:space="preserve">ștință publică prin afișare la </w:t>
      </w:r>
      <w:r w:rsidR="00933A67" w:rsidRPr="002E7D24">
        <w:rPr>
          <w:iCs/>
          <w:sz w:val="24"/>
          <w:szCs w:val="24"/>
          <w:lang w:val="ro-RO"/>
        </w:rPr>
        <w:t>sediile consiliilor locale ale s.</w:t>
      </w:r>
      <w:r w:rsidR="00933A67" w:rsidRPr="002E7D24">
        <w:rPr>
          <w:sz w:val="24"/>
          <w:szCs w:val="24"/>
          <w:lang w:val="ro-RO"/>
        </w:rPr>
        <w:t xml:space="preserve"> Cățeleni, com. Lipoveni</w:t>
      </w:r>
      <w:r w:rsidRPr="002E7D24">
        <w:rPr>
          <w:sz w:val="24"/>
          <w:szCs w:val="24"/>
          <w:lang w:val="ro-RO"/>
        </w:rPr>
        <w:t xml:space="preserve"> din</w:t>
      </w:r>
      <w:r w:rsidR="00933A67" w:rsidRPr="002E7D24">
        <w:rPr>
          <w:sz w:val="24"/>
          <w:szCs w:val="24"/>
          <w:lang w:val="ro-RO"/>
        </w:rPr>
        <w:t xml:space="preserve"> r-nul Cimișlia, com. Bozieni și mun. Hîncești și prin publicare în Monitorul Oficial </w:t>
      </w:r>
      <w:r w:rsidR="00C31822" w:rsidRPr="002E7D24">
        <w:rPr>
          <w:sz w:val="24"/>
          <w:szCs w:val="24"/>
          <w:lang w:val="ro-RO"/>
        </w:rPr>
        <w:t>(Nr. 279-284 din 30.10.2020, pag. 162)</w:t>
      </w:r>
      <w:r w:rsidR="00307459" w:rsidRPr="002E7D24">
        <w:rPr>
          <w:sz w:val="24"/>
          <w:szCs w:val="24"/>
          <w:lang w:val="ro-RO"/>
        </w:rPr>
        <w:t xml:space="preserve"> și întru realizarea</w:t>
      </w:r>
      <w:r w:rsidR="00CB5F71" w:rsidRPr="002E7D24">
        <w:rPr>
          <w:sz w:val="24"/>
          <w:szCs w:val="24"/>
          <w:lang w:val="ro-RO"/>
        </w:rPr>
        <w:t xml:space="preserve"> prevederilor acte</w:t>
      </w:r>
      <w:r w:rsidR="005F6510" w:rsidRPr="002E7D24">
        <w:rPr>
          <w:sz w:val="24"/>
          <w:szCs w:val="24"/>
          <w:lang w:val="ro-RO"/>
        </w:rPr>
        <w:t>lor</w:t>
      </w:r>
      <w:r w:rsidR="00CB5F71" w:rsidRPr="002E7D24">
        <w:rPr>
          <w:sz w:val="24"/>
          <w:szCs w:val="24"/>
          <w:lang w:val="ro-RO"/>
        </w:rPr>
        <w:t xml:space="preserve"> administrative</w:t>
      </w:r>
      <w:r w:rsidR="005F6510" w:rsidRPr="002E7D24">
        <w:rPr>
          <w:sz w:val="24"/>
          <w:szCs w:val="24"/>
          <w:lang w:val="ro-RO"/>
        </w:rPr>
        <w:t xml:space="preserve"> indicate</w:t>
      </w:r>
      <w:r w:rsidR="00CB5F71" w:rsidRPr="002E7D24">
        <w:rPr>
          <w:sz w:val="24"/>
          <w:szCs w:val="24"/>
          <w:lang w:val="ro-RO"/>
        </w:rPr>
        <w:t xml:space="preserve"> privind </w:t>
      </w:r>
      <w:r w:rsidR="00801900" w:rsidRPr="002E7D24">
        <w:rPr>
          <w:sz w:val="24"/>
          <w:szCs w:val="24"/>
          <w:lang w:val="ro-RO"/>
        </w:rPr>
        <w:t>inițierea</w:t>
      </w:r>
      <w:r w:rsidR="00CB5F71" w:rsidRPr="002E7D24">
        <w:rPr>
          <w:sz w:val="24"/>
          <w:szCs w:val="24"/>
          <w:lang w:val="ro-RO"/>
        </w:rPr>
        <w:t xml:space="preserve"> </w:t>
      </w:r>
      <w:r w:rsidR="00801900" w:rsidRPr="002E7D24">
        <w:rPr>
          <w:sz w:val="24"/>
          <w:szCs w:val="24"/>
          <w:lang w:val="ro-RO"/>
        </w:rPr>
        <w:t>acțiunilor</w:t>
      </w:r>
      <w:r w:rsidR="00CB5F71" w:rsidRPr="002E7D24">
        <w:rPr>
          <w:sz w:val="24"/>
          <w:szCs w:val="24"/>
          <w:lang w:val="ro-RO"/>
        </w:rPr>
        <w:t xml:space="preserve"> de expropriere a sectoarelor de teren care rămân permanent afectate de </w:t>
      </w:r>
      <w:r w:rsidR="00801900" w:rsidRPr="002E7D24">
        <w:rPr>
          <w:sz w:val="24"/>
          <w:szCs w:val="24"/>
          <w:lang w:val="ro-RO"/>
        </w:rPr>
        <w:t>construcția</w:t>
      </w:r>
      <w:r w:rsidRPr="002E7D24">
        <w:rPr>
          <w:sz w:val="24"/>
          <w:szCs w:val="24"/>
          <w:lang w:val="ro-RO"/>
        </w:rPr>
        <w:t xml:space="preserve"> de către </w:t>
      </w:r>
      <w:r w:rsidR="00D430D7" w:rsidRPr="002E7D24">
        <w:rPr>
          <w:sz w:val="24"/>
          <w:szCs w:val="24"/>
          <w:lang w:val="ro-RO"/>
        </w:rPr>
        <w:t xml:space="preserve">unitatea administrativ-teritorială </w:t>
      </w:r>
      <w:r w:rsidRPr="002E7D24">
        <w:rPr>
          <w:sz w:val="24"/>
          <w:szCs w:val="24"/>
          <w:lang w:val="ro-RO"/>
        </w:rPr>
        <w:t>raionul Hîncești a</w:t>
      </w:r>
      <w:r w:rsidR="00CB5F71" w:rsidRPr="002E7D24">
        <w:rPr>
          <w:sz w:val="24"/>
          <w:szCs w:val="24"/>
          <w:lang w:val="ro-RO"/>
        </w:rPr>
        <w:t xml:space="preserve"> obiectivelor nominalizate, </w:t>
      </w:r>
      <w:r w:rsidR="00664A91" w:rsidRPr="002E7D24">
        <w:rPr>
          <w:sz w:val="24"/>
          <w:szCs w:val="24"/>
          <w:lang w:val="ro-RO"/>
        </w:rPr>
        <w:t>î</w:t>
      </w:r>
      <w:r w:rsidR="00310BCA" w:rsidRPr="002E7D24">
        <w:rPr>
          <w:sz w:val="24"/>
          <w:szCs w:val="24"/>
          <w:lang w:val="ro-RO"/>
        </w:rPr>
        <w:t xml:space="preserve">n temeiul </w:t>
      </w:r>
      <w:r w:rsidR="00FA1FFB" w:rsidRPr="002E7D24">
        <w:rPr>
          <w:color w:val="000000"/>
          <w:sz w:val="24"/>
          <w:szCs w:val="24"/>
          <w:lang w:val="ro-RO"/>
        </w:rPr>
        <w:t xml:space="preserve">art. </w:t>
      </w:r>
      <w:r w:rsidR="009C3DAC" w:rsidRPr="002E7D24">
        <w:rPr>
          <w:color w:val="000000"/>
          <w:sz w:val="24"/>
          <w:szCs w:val="24"/>
          <w:lang w:val="ro-RO"/>
        </w:rPr>
        <w:t>9</w:t>
      </w:r>
      <w:r w:rsidR="00FA1FFB" w:rsidRPr="002E7D24">
        <w:rPr>
          <w:color w:val="000000"/>
          <w:sz w:val="24"/>
          <w:szCs w:val="24"/>
          <w:lang w:val="ro-RO"/>
        </w:rPr>
        <w:t xml:space="preserve"> alin.</w:t>
      </w:r>
      <w:r w:rsidR="009C3DAC" w:rsidRPr="002E7D24">
        <w:rPr>
          <w:color w:val="000000"/>
          <w:sz w:val="24"/>
          <w:szCs w:val="24"/>
          <w:lang w:val="ro-RO"/>
        </w:rPr>
        <w:t xml:space="preserve"> (1) – (3) </w:t>
      </w:r>
      <w:r w:rsidR="00FA1FFB" w:rsidRPr="002E7D24">
        <w:rPr>
          <w:color w:val="000000"/>
          <w:sz w:val="24"/>
          <w:szCs w:val="24"/>
          <w:lang w:val="ro-RO"/>
        </w:rPr>
        <w:t>din Legea</w:t>
      </w:r>
      <w:r w:rsidR="005F6510" w:rsidRPr="002E7D24">
        <w:rPr>
          <w:color w:val="000000"/>
          <w:sz w:val="24"/>
          <w:szCs w:val="24"/>
          <w:lang w:val="ro-RO"/>
        </w:rPr>
        <w:t xml:space="preserve"> </w:t>
      </w:r>
      <w:r w:rsidR="00D430D7" w:rsidRPr="002E7D24">
        <w:rPr>
          <w:color w:val="000000"/>
          <w:sz w:val="24"/>
          <w:szCs w:val="24"/>
          <w:lang w:val="ro-RO"/>
        </w:rPr>
        <w:t>N</w:t>
      </w:r>
      <w:r w:rsidR="00FA1FFB" w:rsidRPr="002E7D24">
        <w:rPr>
          <w:color w:val="000000"/>
          <w:sz w:val="24"/>
          <w:szCs w:val="24"/>
          <w:lang w:val="ro-RO"/>
        </w:rPr>
        <w:t xml:space="preserve">r. </w:t>
      </w:r>
      <w:r w:rsidR="005500A5" w:rsidRPr="002E7D24">
        <w:rPr>
          <w:color w:val="000000"/>
          <w:sz w:val="24"/>
          <w:szCs w:val="24"/>
          <w:lang w:val="ro-RO"/>
        </w:rPr>
        <w:t>4</w:t>
      </w:r>
      <w:r w:rsidR="005F6510" w:rsidRPr="002E7D24">
        <w:rPr>
          <w:color w:val="000000"/>
          <w:sz w:val="24"/>
          <w:szCs w:val="24"/>
          <w:lang w:val="ro-RO"/>
        </w:rPr>
        <w:t>88</w:t>
      </w:r>
      <w:r w:rsidR="00FA1FFB" w:rsidRPr="002E7D24">
        <w:rPr>
          <w:color w:val="000000"/>
          <w:sz w:val="24"/>
          <w:szCs w:val="24"/>
          <w:lang w:val="ro-RO"/>
        </w:rPr>
        <w:t>/199</w:t>
      </w:r>
      <w:r w:rsidR="005F6510" w:rsidRPr="002E7D24">
        <w:rPr>
          <w:color w:val="000000"/>
          <w:sz w:val="24"/>
          <w:szCs w:val="24"/>
          <w:lang w:val="ro-RO"/>
        </w:rPr>
        <w:t>9</w:t>
      </w:r>
      <w:r w:rsidR="005500A5" w:rsidRPr="002E7D24">
        <w:rPr>
          <w:color w:val="000000"/>
          <w:sz w:val="24"/>
          <w:szCs w:val="24"/>
          <w:lang w:val="ro-RO"/>
        </w:rPr>
        <w:t xml:space="preserve"> </w:t>
      </w:r>
      <w:r w:rsidR="005F6510" w:rsidRPr="002E7D24">
        <w:rPr>
          <w:color w:val="000000"/>
          <w:sz w:val="24"/>
          <w:szCs w:val="24"/>
          <w:lang w:val="ro-RO"/>
        </w:rPr>
        <w:t>exproprierii pentru cauză de utilitate publică</w:t>
      </w:r>
      <w:r w:rsidR="004F6E9B" w:rsidRPr="002E7D24">
        <w:rPr>
          <w:color w:val="000000"/>
          <w:sz w:val="24"/>
          <w:szCs w:val="24"/>
          <w:lang w:val="ro-RO"/>
        </w:rPr>
        <w:t>, art. 1</w:t>
      </w:r>
      <w:r w:rsidR="00495272" w:rsidRPr="002E7D24">
        <w:rPr>
          <w:color w:val="000000"/>
          <w:sz w:val="24"/>
          <w:szCs w:val="24"/>
          <w:lang w:val="ro-RO"/>
        </w:rPr>
        <w:t xml:space="preserve">6 alin. (3) </w:t>
      </w:r>
      <w:r w:rsidR="00D430D7" w:rsidRPr="002E7D24">
        <w:rPr>
          <w:color w:val="000000"/>
          <w:sz w:val="24"/>
          <w:szCs w:val="24"/>
          <w:lang w:val="ro-RO"/>
        </w:rPr>
        <w:t>şi art. 17 alin. (1) din Legea N</w:t>
      </w:r>
      <w:r w:rsidR="00495272" w:rsidRPr="002E7D24">
        <w:rPr>
          <w:color w:val="000000"/>
          <w:sz w:val="24"/>
          <w:szCs w:val="24"/>
          <w:lang w:val="ro-RO"/>
        </w:rPr>
        <w:t xml:space="preserve">r. 1308 din 25.07.1997 privind </w:t>
      </w:r>
      <w:r w:rsidR="00801900" w:rsidRPr="002E7D24">
        <w:rPr>
          <w:color w:val="000000"/>
          <w:sz w:val="24"/>
          <w:szCs w:val="24"/>
          <w:lang w:val="ro-RO"/>
        </w:rPr>
        <w:t>prețul</w:t>
      </w:r>
      <w:r w:rsidR="00495272" w:rsidRPr="002E7D24">
        <w:rPr>
          <w:color w:val="000000"/>
          <w:sz w:val="24"/>
          <w:szCs w:val="24"/>
          <w:lang w:val="ro-RO"/>
        </w:rPr>
        <w:t xml:space="preserve"> normativ şi modul de vânzare-cumpărare a pământului </w:t>
      </w:r>
      <w:r w:rsidR="004230F0" w:rsidRPr="002E7D24">
        <w:rPr>
          <w:sz w:val="24"/>
          <w:szCs w:val="24"/>
          <w:lang w:val="ro-RO"/>
        </w:rPr>
        <w:t>și</w:t>
      </w:r>
      <w:r w:rsidR="00310BCA" w:rsidRPr="002E7D24">
        <w:rPr>
          <w:sz w:val="24"/>
          <w:szCs w:val="24"/>
          <w:lang w:val="ro-RO"/>
        </w:rPr>
        <w:t xml:space="preserve"> în conformitate cu prevederile art.</w:t>
      </w:r>
      <w:r w:rsidR="009C3DAC" w:rsidRPr="002E7D24">
        <w:rPr>
          <w:sz w:val="24"/>
          <w:szCs w:val="24"/>
          <w:lang w:val="ro-RO"/>
        </w:rPr>
        <w:t xml:space="preserve"> </w:t>
      </w:r>
      <w:r w:rsidR="00310BCA" w:rsidRPr="002E7D24">
        <w:rPr>
          <w:bCs/>
          <w:sz w:val="24"/>
          <w:szCs w:val="24"/>
          <w:lang w:val="ro-RO"/>
        </w:rPr>
        <w:t xml:space="preserve">43 </w:t>
      </w:r>
      <w:r w:rsidR="00310BCA" w:rsidRPr="002E7D24">
        <w:rPr>
          <w:sz w:val="24"/>
          <w:szCs w:val="24"/>
          <w:lang w:val="ro-RO"/>
        </w:rPr>
        <w:t>alin.</w:t>
      </w:r>
      <w:r w:rsidR="009C3DAC" w:rsidRPr="002E7D24">
        <w:rPr>
          <w:sz w:val="24"/>
          <w:szCs w:val="24"/>
          <w:lang w:val="ro-RO"/>
        </w:rPr>
        <w:t xml:space="preserve"> </w:t>
      </w:r>
      <w:r w:rsidR="00310BCA" w:rsidRPr="002E7D24">
        <w:rPr>
          <w:sz w:val="24"/>
          <w:szCs w:val="24"/>
          <w:lang w:val="ro-RO"/>
        </w:rPr>
        <w:t>(2)</w:t>
      </w:r>
      <w:r w:rsidR="009C3DAC" w:rsidRPr="002E7D24">
        <w:rPr>
          <w:sz w:val="24"/>
          <w:szCs w:val="24"/>
          <w:lang w:val="ro-RO"/>
        </w:rPr>
        <w:t xml:space="preserve"> </w:t>
      </w:r>
      <w:r w:rsidR="00310BCA" w:rsidRPr="002E7D24">
        <w:rPr>
          <w:sz w:val="24"/>
          <w:szCs w:val="24"/>
          <w:lang w:val="ro-RO"/>
        </w:rPr>
        <w:t>şi art.</w:t>
      </w:r>
      <w:r w:rsidR="009C3DAC" w:rsidRPr="002E7D24">
        <w:rPr>
          <w:sz w:val="24"/>
          <w:szCs w:val="24"/>
          <w:lang w:val="ro-RO"/>
        </w:rPr>
        <w:t xml:space="preserve"> </w:t>
      </w:r>
      <w:r w:rsidR="00310BCA" w:rsidRPr="002E7D24">
        <w:rPr>
          <w:sz w:val="24"/>
          <w:szCs w:val="24"/>
          <w:lang w:val="ro-RO"/>
        </w:rPr>
        <w:t>46 alin.</w:t>
      </w:r>
      <w:r w:rsidR="009C3DAC" w:rsidRPr="002E7D24">
        <w:rPr>
          <w:sz w:val="24"/>
          <w:szCs w:val="24"/>
          <w:lang w:val="ro-RO"/>
        </w:rPr>
        <w:t xml:space="preserve"> </w:t>
      </w:r>
      <w:r w:rsidR="00310BCA" w:rsidRPr="002E7D24">
        <w:rPr>
          <w:sz w:val="24"/>
          <w:szCs w:val="24"/>
          <w:lang w:val="ro-RO"/>
        </w:rPr>
        <w:t xml:space="preserve">(1) din Legea </w:t>
      </w:r>
      <w:r w:rsidR="00FA1FFB" w:rsidRPr="002E7D24">
        <w:rPr>
          <w:sz w:val="24"/>
          <w:szCs w:val="24"/>
          <w:lang w:val="ro-RO"/>
        </w:rPr>
        <w:t>n</w:t>
      </w:r>
      <w:r w:rsidR="00310BCA" w:rsidRPr="002E7D24">
        <w:rPr>
          <w:sz w:val="24"/>
          <w:szCs w:val="24"/>
          <w:lang w:val="ro-RO"/>
        </w:rPr>
        <w:t>r.</w:t>
      </w:r>
      <w:r w:rsidR="00EF7A5E" w:rsidRPr="002E7D24">
        <w:rPr>
          <w:sz w:val="24"/>
          <w:szCs w:val="24"/>
          <w:lang w:val="ro-RO"/>
        </w:rPr>
        <w:t xml:space="preserve"> </w:t>
      </w:r>
      <w:r w:rsidR="00310BCA" w:rsidRPr="002E7D24">
        <w:rPr>
          <w:sz w:val="24"/>
          <w:szCs w:val="24"/>
          <w:lang w:val="ro-RO"/>
        </w:rPr>
        <w:t>436</w:t>
      </w:r>
      <w:r w:rsidR="004230F0" w:rsidRPr="002E7D24">
        <w:rPr>
          <w:sz w:val="24"/>
          <w:szCs w:val="24"/>
          <w:lang w:val="ro-RO"/>
        </w:rPr>
        <w:t>/</w:t>
      </w:r>
      <w:r w:rsidR="00310BCA" w:rsidRPr="002E7D24">
        <w:rPr>
          <w:sz w:val="24"/>
          <w:szCs w:val="24"/>
          <w:lang w:val="ro-RO"/>
        </w:rPr>
        <w:t xml:space="preserve">2006 privind administrația publică locală, Consiliul raional </w:t>
      </w:r>
      <w:r w:rsidR="00310BCA" w:rsidRPr="002E7D24">
        <w:rPr>
          <w:b/>
          <w:sz w:val="24"/>
          <w:szCs w:val="24"/>
          <w:lang w:val="ro-RO"/>
        </w:rPr>
        <w:t>DECIDE:</w:t>
      </w:r>
    </w:p>
    <w:p w14:paraId="16285237" w14:textId="77777777" w:rsidR="00DE131D" w:rsidRPr="002E7D24" w:rsidRDefault="00DE131D" w:rsidP="0070476E">
      <w:pPr>
        <w:ind w:firstLine="567"/>
        <w:jc w:val="both"/>
        <w:rPr>
          <w:b/>
          <w:sz w:val="24"/>
          <w:szCs w:val="24"/>
          <w:lang w:val="ro-RO"/>
        </w:rPr>
      </w:pPr>
    </w:p>
    <w:p w14:paraId="674D56AE" w14:textId="622E3338" w:rsidR="00E75307" w:rsidRPr="002E7D24" w:rsidRDefault="00310BCA" w:rsidP="00E75307">
      <w:pPr>
        <w:numPr>
          <w:ilvl w:val="0"/>
          <w:numId w:val="6"/>
        </w:numPr>
        <w:tabs>
          <w:tab w:val="num" w:pos="0"/>
        </w:tabs>
        <w:suppressAutoHyphens w:val="0"/>
        <w:ind w:left="0" w:right="-3" w:firstLine="0"/>
        <w:jc w:val="both"/>
        <w:rPr>
          <w:sz w:val="24"/>
          <w:szCs w:val="24"/>
          <w:lang w:val="ro-RO"/>
        </w:rPr>
      </w:pPr>
      <w:r w:rsidRPr="002E7D24">
        <w:rPr>
          <w:sz w:val="24"/>
          <w:szCs w:val="24"/>
          <w:lang w:val="ro-RO"/>
        </w:rPr>
        <w:t xml:space="preserve">Se </w:t>
      </w:r>
      <w:r w:rsidR="00D25F51" w:rsidRPr="002E7D24">
        <w:rPr>
          <w:sz w:val="24"/>
          <w:szCs w:val="24"/>
          <w:lang w:val="ro-RO"/>
        </w:rPr>
        <w:t>aprobă</w:t>
      </w:r>
      <w:r w:rsidR="00F94174" w:rsidRPr="002E7D24">
        <w:rPr>
          <w:sz w:val="24"/>
          <w:szCs w:val="24"/>
          <w:lang w:val="ro-RO"/>
        </w:rPr>
        <w:t>, conform anexei</w:t>
      </w:r>
      <w:r w:rsidR="00D175B2" w:rsidRPr="002E7D24">
        <w:rPr>
          <w:sz w:val="24"/>
          <w:szCs w:val="24"/>
          <w:lang w:val="ro-RO"/>
        </w:rPr>
        <w:t xml:space="preserve"> (</w:t>
      </w:r>
      <w:r w:rsidR="00F94174" w:rsidRPr="002E7D24">
        <w:rPr>
          <w:sz w:val="24"/>
          <w:szCs w:val="24"/>
          <w:lang w:val="ro-RO"/>
        </w:rPr>
        <w:t>coloana 11</w:t>
      </w:r>
      <w:r w:rsidR="00D175B2" w:rsidRPr="002E7D24">
        <w:rPr>
          <w:sz w:val="24"/>
          <w:szCs w:val="24"/>
          <w:lang w:val="ro-RO"/>
        </w:rPr>
        <w:t>)</w:t>
      </w:r>
      <w:r w:rsidR="00F94174" w:rsidRPr="002E7D24">
        <w:rPr>
          <w:sz w:val="24"/>
          <w:szCs w:val="24"/>
          <w:lang w:val="ro-RO"/>
        </w:rPr>
        <w:t>,</w:t>
      </w:r>
      <w:r w:rsidR="00411A49" w:rsidRPr="002E7D24">
        <w:rPr>
          <w:sz w:val="24"/>
          <w:szCs w:val="24"/>
          <w:lang w:val="ro-RO"/>
        </w:rPr>
        <w:t xml:space="preserve"> ofertele p</w:t>
      </w:r>
      <w:r w:rsidR="00DE131D" w:rsidRPr="002E7D24">
        <w:rPr>
          <w:sz w:val="24"/>
          <w:szCs w:val="24"/>
          <w:lang w:val="ro-RO"/>
        </w:rPr>
        <w:t>e</w:t>
      </w:r>
      <w:r w:rsidR="00411A49" w:rsidRPr="002E7D24">
        <w:rPr>
          <w:sz w:val="24"/>
          <w:szCs w:val="24"/>
          <w:lang w:val="ro-RO"/>
        </w:rPr>
        <w:t>ntru</w:t>
      </w:r>
      <w:r w:rsidR="00DE131D" w:rsidRPr="002E7D24">
        <w:rPr>
          <w:sz w:val="24"/>
          <w:szCs w:val="24"/>
          <w:lang w:val="ro-RO"/>
        </w:rPr>
        <w:t xml:space="preserve"> despăgubire</w:t>
      </w:r>
      <w:r w:rsidR="00411A49" w:rsidRPr="002E7D24">
        <w:rPr>
          <w:sz w:val="24"/>
          <w:szCs w:val="24"/>
          <w:lang w:val="ro-RO"/>
        </w:rPr>
        <w:t xml:space="preserve">a proprietarilor sectoarelor de teren </w:t>
      </w:r>
      <w:r w:rsidR="00D175B2" w:rsidRPr="002E7D24">
        <w:rPr>
          <w:sz w:val="24"/>
          <w:szCs w:val="24"/>
          <w:lang w:val="ro-RO"/>
        </w:rPr>
        <w:t xml:space="preserve">indicate, </w:t>
      </w:r>
      <w:r w:rsidR="00411A49" w:rsidRPr="002E7D24">
        <w:rPr>
          <w:sz w:val="24"/>
          <w:szCs w:val="24"/>
          <w:lang w:val="ro-RO"/>
        </w:rPr>
        <w:t xml:space="preserve">afectate permanent </w:t>
      </w:r>
      <w:r w:rsidR="00F94174" w:rsidRPr="002E7D24">
        <w:rPr>
          <w:sz w:val="24"/>
          <w:szCs w:val="24"/>
          <w:lang w:val="ro-RO"/>
        </w:rPr>
        <w:t xml:space="preserve">de construcția de către unitatea administrativ-teritorială raionul Hîncești a punctului de </w:t>
      </w:r>
      <w:r w:rsidR="00801900" w:rsidRPr="002E7D24">
        <w:rPr>
          <w:sz w:val="24"/>
          <w:szCs w:val="24"/>
          <w:lang w:val="ro-RO"/>
        </w:rPr>
        <w:t>influență</w:t>
      </w:r>
      <w:r w:rsidR="00F94174" w:rsidRPr="002E7D24">
        <w:rPr>
          <w:sz w:val="24"/>
          <w:szCs w:val="24"/>
          <w:lang w:val="ro-RO"/>
        </w:rPr>
        <w:t xml:space="preserve"> rachetară asupra proceselor hidrometeo în extravilanul satului Cățeleni și </w:t>
      </w:r>
      <w:r w:rsidR="00D175B2" w:rsidRPr="002E7D24">
        <w:rPr>
          <w:sz w:val="24"/>
          <w:szCs w:val="24"/>
          <w:lang w:val="ro-RO"/>
        </w:rPr>
        <w:t xml:space="preserve">de amplasarea echipamentului tehnologic aferent </w:t>
      </w:r>
      <w:r w:rsidR="00F94174" w:rsidRPr="002E7D24">
        <w:rPr>
          <w:sz w:val="24"/>
          <w:szCs w:val="24"/>
          <w:lang w:val="ro-RO"/>
        </w:rPr>
        <w:t>branșamentului de gazoduct Gura Galbenei – Hîncești</w:t>
      </w:r>
      <w:r w:rsidR="00D175B2" w:rsidRPr="002E7D24">
        <w:rPr>
          <w:sz w:val="24"/>
          <w:szCs w:val="24"/>
          <w:lang w:val="ro-RO"/>
        </w:rPr>
        <w:t xml:space="preserve"> în extravilanele comunelor Lipoveni, r-nul Cimișlia și Bozieni și municipiul Hîncești.</w:t>
      </w:r>
    </w:p>
    <w:p w14:paraId="1D03431B" w14:textId="77777777" w:rsidR="004D56AA" w:rsidRPr="002E7D24" w:rsidRDefault="00C03C12" w:rsidP="00F94174">
      <w:pPr>
        <w:numPr>
          <w:ilvl w:val="0"/>
          <w:numId w:val="6"/>
        </w:numPr>
        <w:tabs>
          <w:tab w:val="num" w:pos="0"/>
        </w:tabs>
        <w:suppressAutoHyphens w:val="0"/>
        <w:ind w:left="0" w:right="-3" w:firstLine="0"/>
        <w:jc w:val="both"/>
        <w:rPr>
          <w:sz w:val="24"/>
          <w:szCs w:val="24"/>
          <w:lang w:val="ro-RO"/>
        </w:rPr>
      </w:pPr>
      <w:r w:rsidRPr="002E7D24">
        <w:rPr>
          <w:sz w:val="24"/>
          <w:szCs w:val="24"/>
          <w:lang w:val="ro-RO"/>
        </w:rPr>
        <w:t xml:space="preserve">Se </w:t>
      </w:r>
      <w:r w:rsidR="00D175B2" w:rsidRPr="002E7D24">
        <w:rPr>
          <w:sz w:val="24"/>
          <w:szCs w:val="24"/>
          <w:lang w:val="ro-RO"/>
        </w:rPr>
        <w:t>pune în sarcină președintelui raionului, dl LEVINSCHI Iurie</w:t>
      </w:r>
      <w:r w:rsidR="004D56AA" w:rsidRPr="002E7D24">
        <w:rPr>
          <w:sz w:val="24"/>
          <w:szCs w:val="24"/>
          <w:lang w:val="ro-RO"/>
        </w:rPr>
        <w:t>:</w:t>
      </w:r>
    </w:p>
    <w:p w14:paraId="213219E2" w14:textId="77777777" w:rsidR="004D56AA" w:rsidRPr="002E7D24" w:rsidRDefault="004D56AA" w:rsidP="004D56AA">
      <w:pPr>
        <w:suppressAutoHyphens w:val="0"/>
        <w:ind w:right="-3"/>
        <w:jc w:val="both"/>
        <w:rPr>
          <w:sz w:val="24"/>
          <w:szCs w:val="24"/>
          <w:lang w:val="ro-RO"/>
        </w:rPr>
      </w:pPr>
      <w:r w:rsidRPr="002E7D24">
        <w:rPr>
          <w:sz w:val="24"/>
          <w:szCs w:val="24"/>
          <w:lang w:val="ro-RO"/>
        </w:rPr>
        <w:t xml:space="preserve">       - să sigure, </w:t>
      </w:r>
      <w:r w:rsidR="006C2CC2" w:rsidRPr="002E7D24">
        <w:rPr>
          <w:sz w:val="24"/>
          <w:szCs w:val="24"/>
          <w:lang w:val="ro-RO"/>
        </w:rPr>
        <w:t>în termen de 10 zile</w:t>
      </w:r>
      <w:r w:rsidRPr="002E7D24">
        <w:rPr>
          <w:sz w:val="24"/>
          <w:szCs w:val="24"/>
          <w:lang w:val="ro-RO"/>
        </w:rPr>
        <w:t>,</w:t>
      </w:r>
      <w:r w:rsidR="006C2CC2" w:rsidRPr="002E7D24">
        <w:rPr>
          <w:sz w:val="24"/>
          <w:szCs w:val="24"/>
          <w:lang w:val="ro-RO"/>
        </w:rPr>
        <w:t xml:space="preserve"> </w:t>
      </w:r>
      <w:r w:rsidR="00266788" w:rsidRPr="002E7D24">
        <w:rPr>
          <w:sz w:val="24"/>
          <w:szCs w:val="24"/>
          <w:lang w:val="ro-RO"/>
        </w:rPr>
        <w:t>elaborarea propunerilor de expropriere</w:t>
      </w:r>
      <w:r w:rsidRPr="002E7D24">
        <w:rPr>
          <w:sz w:val="24"/>
          <w:szCs w:val="24"/>
          <w:lang w:val="ro-RO"/>
        </w:rPr>
        <w:t>;</w:t>
      </w:r>
    </w:p>
    <w:p w14:paraId="1A17B9FD" w14:textId="77777777" w:rsidR="00F94174" w:rsidRPr="002E7D24" w:rsidRDefault="004D56AA" w:rsidP="004D56AA">
      <w:pPr>
        <w:suppressAutoHyphens w:val="0"/>
        <w:ind w:right="-3"/>
        <w:jc w:val="both"/>
        <w:rPr>
          <w:sz w:val="24"/>
          <w:szCs w:val="24"/>
          <w:lang w:val="ro-RO"/>
        </w:rPr>
      </w:pPr>
      <w:r w:rsidRPr="002E7D24">
        <w:rPr>
          <w:sz w:val="24"/>
          <w:szCs w:val="24"/>
          <w:lang w:val="ro-RO"/>
        </w:rPr>
        <w:t xml:space="preserve">       -</w:t>
      </w:r>
      <w:r w:rsidR="00D175B2" w:rsidRPr="002E7D24">
        <w:rPr>
          <w:sz w:val="24"/>
          <w:szCs w:val="24"/>
          <w:lang w:val="ro-RO"/>
        </w:rPr>
        <w:t xml:space="preserve"> </w:t>
      </w:r>
      <w:r w:rsidR="00266788" w:rsidRPr="002E7D24">
        <w:rPr>
          <w:sz w:val="24"/>
          <w:szCs w:val="24"/>
          <w:lang w:val="ro-RO"/>
        </w:rPr>
        <w:t xml:space="preserve">să le </w:t>
      </w:r>
      <w:r w:rsidR="00F94174" w:rsidRPr="002E7D24">
        <w:rPr>
          <w:sz w:val="24"/>
          <w:szCs w:val="24"/>
          <w:lang w:val="ro-RO"/>
        </w:rPr>
        <w:t>înaintez</w:t>
      </w:r>
      <w:r w:rsidR="00266788" w:rsidRPr="002E7D24">
        <w:rPr>
          <w:sz w:val="24"/>
          <w:szCs w:val="24"/>
          <w:lang w:val="ro-RO"/>
        </w:rPr>
        <w:t xml:space="preserve">e </w:t>
      </w:r>
      <w:r w:rsidR="006C2CC2" w:rsidRPr="002E7D24">
        <w:rPr>
          <w:sz w:val="24"/>
          <w:szCs w:val="24"/>
          <w:lang w:val="ro-RO"/>
        </w:rPr>
        <w:t xml:space="preserve">titularilor dreptului de </w:t>
      </w:r>
      <w:r w:rsidR="00570B10" w:rsidRPr="002E7D24">
        <w:rPr>
          <w:sz w:val="24"/>
          <w:szCs w:val="24"/>
          <w:lang w:val="ro-RO"/>
        </w:rPr>
        <w:t>proprieta</w:t>
      </w:r>
      <w:r w:rsidR="006C2CC2" w:rsidRPr="002E7D24">
        <w:rPr>
          <w:sz w:val="24"/>
          <w:szCs w:val="24"/>
          <w:lang w:val="ro-RO"/>
        </w:rPr>
        <w:t xml:space="preserve">te asupra </w:t>
      </w:r>
      <w:r w:rsidR="00570B10" w:rsidRPr="002E7D24">
        <w:rPr>
          <w:sz w:val="24"/>
          <w:szCs w:val="24"/>
          <w:lang w:val="ro-RO"/>
        </w:rPr>
        <w:t>bunurilor imobile supuse exproprierii</w:t>
      </w:r>
      <w:r w:rsidR="00B45798" w:rsidRPr="002E7D24">
        <w:rPr>
          <w:sz w:val="24"/>
          <w:szCs w:val="24"/>
          <w:lang w:val="ro-RO"/>
        </w:rPr>
        <w:t>, notificându-i cu privire la oferta de despăgubire și modalitatea</w:t>
      </w:r>
      <w:r w:rsidRPr="002E7D24">
        <w:rPr>
          <w:sz w:val="24"/>
          <w:szCs w:val="24"/>
          <w:lang w:val="ro-RO"/>
        </w:rPr>
        <w:t xml:space="preserve"> </w:t>
      </w:r>
      <w:r w:rsidR="00B45798" w:rsidRPr="002E7D24">
        <w:rPr>
          <w:sz w:val="24"/>
          <w:szCs w:val="24"/>
          <w:lang w:val="ro-RO"/>
        </w:rPr>
        <w:t>transfer</w:t>
      </w:r>
      <w:r w:rsidRPr="002E7D24">
        <w:rPr>
          <w:sz w:val="24"/>
          <w:szCs w:val="24"/>
          <w:lang w:val="ro-RO"/>
        </w:rPr>
        <w:t xml:space="preserve">ului de </w:t>
      </w:r>
      <w:r w:rsidR="00C77ED7" w:rsidRPr="002E7D24">
        <w:rPr>
          <w:sz w:val="24"/>
          <w:szCs w:val="24"/>
          <w:lang w:val="ro-RO"/>
        </w:rPr>
        <w:t xml:space="preserve">bunuri și </w:t>
      </w:r>
      <w:r w:rsidRPr="002E7D24">
        <w:rPr>
          <w:sz w:val="24"/>
          <w:szCs w:val="24"/>
          <w:lang w:val="ro-RO"/>
        </w:rPr>
        <w:t xml:space="preserve">de </w:t>
      </w:r>
      <w:r w:rsidR="00C77ED7" w:rsidRPr="002E7D24">
        <w:rPr>
          <w:sz w:val="24"/>
          <w:szCs w:val="24"/>
          <w:lang w:val="ro-RO"/>
        </w:rPr>
        <w:t>drepturi patrimoniale</w:t>
      </w:r>
      <w:r w:rsidRPr="002E7D24">
        <w:rPr>
          <w:sz w:val="24"/>
          <w:szCs w:val="24"/>
          <w:lang w:val="ro-RO"/>
        </w:rPr>
        <w:t>;</w:t>
      </w:r>
    </w:p>
    <w:p w14:paraId="060ABCC3" w14:textId="7BC467E0" w:rsidR="00F94174" w:rsidRPr="002E7D24" w:rsidRDefault="00C30A52" w:rsidP="00801900">
      <w:pPr>
        <w:suppressAutoHyphens w:val="0"/>
        <w:ind w:right="-3"/>
        <w:jc w:val="both"/>
        <w:rPr>
          <w:sz w:val="24"/>
          <w:szCs w:val="24"/>
          <w:lang w:val="pt-BR"/>
        </w:rPr>
      </w:pPr>
      <w:r w:rsidRPr="002E7D24">
        <w:rPr>
          <w:sz w:val="24"/>
          <w:szCs w:val="24"/>
          <w:lang w:val="ro-RO"/>
        </w:rPr>
        <w:t xml:space="preserve">        </w:t>
      </w:r>
      <w:r w:rsidR="004D56AA" w:rsidRPr="002E7D24">
        <w:rPr>
          <w:sz w:val="24"/>
          <w:szCs w:val="24"/>
          <w:lang w:val="ro-RO"/>
        </w:rPr>
        <w:t>- să solicite</w:t>
      </w:r>
      <w:r w:rsidR="00964A4A" w:rsidRPr="002E7D24">
        <w:rPr>
          <w:sz w:val="24"/>
          <w:szCs w:val="24"/>
          <w:lang w:val="ro-RO"/>
        </w:rPr>
        <w:t xml:space="preserve"> proprietarilor sectoarelor de teren</w:t>
      </w:r>
      <w:r w:rsidR="004D56AA" w:rsidRPr="002E7D24">
        <w:rPr>
          <w:sz w:val="24"/>
          <w:szCs w:val="24"/>
          <w:lang w:val="ro-RO"/>
        </w:rPr>
        <w:t xml:space="preserve">, în situația în care se expropriază doar o parte din </w:t>
      </w:r>
      <w:r w:rsidR="00964A4A" w:rsidRPr="002E7D24">
        <w:rPr>
          <w:sz w:val="24"/>
          <w:szCs w:val="24"/>
          <w:lang w:val="ro-RO"/>
        </w:rPr>
        <w:t>acesta</w:t>
      </w:r>
      <w:r w:rsidR="004D56AA" w:rsidRPr="002E7D24">
        <w:rPr>
          <w:sz w:val="24"/>
          <w:szCs w:val="24"/>
          <w:lang w:val="ro-RO"/>
        </w:rPr>
        <w:t>, formarea</w:t>
      </w:r>
      <w:r w:rsidR="00964A4A" w:rsidRPr="002E7D24">
        <w:rPr>
          <w:sz w:val="24"/>
          <w:szCs w:val="24"/>
          <w:lang w:val="ro-RO"/>
        </w:rPr>
        <w:t xml:space="preserve"> bunurilor imobile în limitele suprafețelor normative ocupate </w:t>
      </w:r>
      <w:r w:rsidR="004D56AA" w:rsidRPr="002E7D24">
        <w:rPr>
          <w:sz w:val="24"/>
          <w:szCs w:val="24"/>
          <w:lang w:val="ro-RO"/>
        </w:rPr>
        <w:t>de</w:t>
      </w:r>
      <w:r w:rsidR="00964A4A" w:rsidRPr="002E7D24">
        <w:rPr>
          <w:sz w:val="24"/>
          <w:szCs w:val="24"/>
          <w:lang w:val="ro-RO"/>
        </w:rPr>
        <w:t xml:space="preserve"> obiectele amplasate.</w:t>
      </w:r>
      <w:r w:rsidR="004D56AA" w:rsidRPr="002E7D24">
        <w:rPr>
          <w:sz w:val="24"/>
          <w:szCs w:val="24"/>
          <w:lang w:val="ro-RO"/>
        </w:rPr>
        <w:t xml:space="preserve">  </w:t>
      </w:r>
    </w:p>
    <w:p w14:paraId="22E2BE19" w14:textId="45EC04BB" w:rsidR="00C01734" w:rsidRPr="002E7D24" w:rsidRDefault="00964A4A" w:rsidP="00C01734">
      <w:pPr>
        <w:numPr>
          <w:ilvl w:val="0"/>
          <w:numId w:val="6"/>
        </w:numPr>
        <w:tabs>
          <w:tab w:val="num" w:pos="0"/>
        </w:tabs>
        <w:suppressAutoHyphens w:val="0"/>
        <w:ind w:left="0" w:right="-3" w:firstLine="0"/>
        <w:jc w:val="both"/>
        <w:rPr>
          <w:sz w:val="24"/>
          <w:szCs w:val="24"/>
          <w:lang w:val="ro-RO"/>
        </w:rPr>
      </w:pPr>
      <w:r w:rsidRPr="002E7D24">
        <w:rPr>
          <w:sz w:val="24"/>
          <w:szCs w:val="24"/>
          <w:lang w:val="ro-RO"/>
        </w:rPr>
        <w:t>Responsabili  pentru determinarea</w:t>
      </w:r>
      <w:r w:rsidR="00A032F4" w:rsidRPr="002E7D24">
        <w:rPr>
          <w:sz w:val="24"/>
          <w:szCs w:val="24"/>
          <w:lang w:val="ro-RO"/>
        </w:rPr>
        <w:t>, de comun cu proprietarii, a</w:t>
      </w:r>
      <w:r w:rsidRPr="002E7D24">
        <w:rPr>
          <w:sz w:val="24"/>
          <w:szCs w:val="24"/>
          <w:lang w:val="ro-RO"/>
        </w:rPr>
        <w:t xml:space="preserve"> </w:t>
      </w:r>
      <w:r w:rsidR="00A032F4" w:rsidRPr="002E7D24">
        <w:rPr>
          <w:sz w:val="24"/>
          <w:szCs w:val="24"/>
          <w:lang w:val="ro-RO"/>
        </w:rPr>
        <w:t xml:space="preserve">hotarelor sectoarelor </w:t>
      </w:r>
      <w:r w:rsidRPr="002E7D24">
        <w:rPr>
          <w:sz w:val="24"/>
          <w:szCs w:val="24"/>
          <w:lang w:val="ro-RO"/>
        </w:rPr>
        <w:t>de</w:t>
      </w:r>
      <w:r w:rsidR="00A032F4" w:rsidRPr="002E7D24">
        <w:rPr>
          <w:sz w:val="24"/>
          <w:szCs w:val="24"/>
          <w:lang w:val="ro-RO"/>
        </w:rPr>
        <w:t xml:space="preserve"> teren aferente echipamentului tehnologic de la branșamentul de gazoduct se fac dna RAȘCU Maria, șeful secției construcții, drumuri și gospodărie comunală și dl RACHIU Victor, șeful Serviciului relații funciare și cadastru.</w:t>
      </w:r>
    </w:p>
    <w:p w14:paraId="705CF4B3" w14:textId="37BC6ED8" w:rsidR="00C03C12" w:rsidRPr="002E7D24" w:rsidRDefault="00C01734" w:rsidP="00801900">
      <w:pPr>
        <w:numPr>
          <w:ilvl w:val="0"/>
          <w:numId w:val="6"/>
        </w:numPr>
        <w:tabs>
          <w:tab w:val="num" w:pos="0"/>
        </w:tabs>
        <w:suppressAutoHyphens w:val="0"/>
        <w:ind w:left="0" w:right="-3" w:firstLine="0"/>
        <w:jc w:val="both"/>
        <w:rPr>
          <w:sz w:val="24"/>
          <w:szCs w:val="24"/>
          <w:lang w:val="ro-RO"/>
        </w:rPr>
      </w:pPr>
      <w:r w:rsidRPr="002E7D24">
        <w:rPr>
          <w:sz w:val="24"/>
          <w:szCs w:val="24"/>
          <w:lang w:val="ro-RO"/>
        </w:rPr>
        <w:t>Se stabilește că în cazul în care sectoarele de teren expropri</w:t>
      </w:r>
      <w:r w:rsidR="00DF00FD" w:rsidRPr="002E7D24">
        <w:rPr>
          <w:sz w:val="24"/>
          <w:szCs w:val="24"/>
          <w:lang w:val="ro-RO"/>
        </w:rPr>
        <w:t xml:space="preserve">ate </w:t>
      </w:r>
      <w:r w:rsidRPr="002E7D24">
        <w:rPr>
          <w:sz w:val="24"/>
          <w:szCs w:val="24"/>
          <w:lang w:val="ro-RO"/>
        </w:rPr>
        <w:t>vor</w:t>
      </w:r>
      <w:r w:rsidR="00DF00FD" w:rsidRPr="002E7D24">
        <w:rPr>
          <w:sz w:val="24"/>
          <w:szCs w:val="24"/>
          <w:lang w:val="ro-RO"/>
        </w:rPr>
        <w:t xml:space="preserve"> fi formate cu</w:t>
      </w:r>
      <w:r w:rsidRPr="002E7D24">
        <w:rPr>
          <w:sz w:val="24"/>
          <w:szCs w:val="24"/>
          <w:lang w:val="ro-RO"/>
        </w:rPr>
        <w:t xml:space="preserve"> o altă suprafață decât cea indicată în anexă </w:t>
      </w:r>
      <w:r w:rsidR="00DF00FD" w:rsidRPr="002E7D24">
        <w:rPr>
          <w:sz w:val="24"/>
          <w:szCs w:val="24"/>
          <w:lang w:val="ro-RO"/>
        </w:rPr>
        <w:t>costul</w:t>
      </w:r>
      <w:r w:rsidRPr="002E7D24">
        <w:rPr>
          <w:sz w:val="24"/>
          <w:szCs w:val="24"/>
          <w:lang w:val="ro-RO"/>
        </w:rPr>
        <w:t xml:space="preserve"> </w:t>
      </w:r>
      <w:r w:rsidR="00DF00FD" w:rsidRPr="002E7D24">
        <w:rPr>
          <w:sz w:val="24"/>
          <w:szCs w:val="24"/>
          <w:lang w:val="ro-RO"/>
        </w:rPr>
        <w:t xml:space="preserve">definitiv al </w:t>
      </w:r>
      <w:r w:rsidR="00801900" w:rsidRPr="002E7D24">
        <w:rPr>
          <w:sz w:val="24"/>
          <w:szCs w:val="24"/>
          <w:lang w:val="ro-RO"/>
        </w:rPr>
        <w:t>despăgubirii</w:t>
      </w:r>
      <w:r w:rsidRPr="002E7D24">
        <w:rPr>
          <w:sz w:val="24"/>
          <w:szCs w:val="24"/>
          <w:lang w:val="ro-RO"/>
        </w:rPr>
        <w:t xml:space="preserve"> se va calcula</w:t>
      </w:r>
      <w:r w:rsidR="00971057" w:rsidRPr="002E7D24">
        <w:rPr>
          <w:sz w:val="24"/>
          <w:szCs w:val="24"/>
          <w:lang w:val="ro-RO"/>
        </w:rPr>
        <w:t>, corespunzător,</w:t>
      </w:r>
      <w:r w:rsidRPr="002E7D24">
        <w:rPr>
          <w:sz w:val="24"/>
          <w:szCs w:val="24"/>
          <w:lang w:val="ro-RO"/>
        </w:rPr>
        <w:t xml:space="preserve"> în funcție de</w:t>
      </w:r>
      <w:r w:rsidR="00DF00FD" w:rsidRPr="002E7D24">
        <w:rPr>
          <w:sz w:val="24"/>
          <w:szCs w:val="24"/>
          <w:lang w:val="ro-RO"/>
        </w:rPr>
        <w:t xml:space="preserve"> prețul unui ar rezultat </w:t>
      </w:r>
      <w:r w:rsidR="00971057" w:rsidRPr="002E7D24">
        <w:rPr>
          <w:sz w:val="24"/>
          <w:szCs w:val="24"/>
          <w:lang w:val="ro-RO"/>
        </w:rPr>
        <w:t xml:space="preserve">din oferta de despăgubire inclusă în coloana 11 a tabelului anexei. </w:t>
      </w:r>
      <w:r w:rsidRPr="002E7D24">
        <w:rPr>
          <w:sz w:val="24"/>
          <w:szCs w:val="24"/>
          <w:lang w:val="ro-RO"/>
        </w:rPr>
        <w:t xml:space="preserve">  </w:t>
      </w:r>
    </w:p>
    <w:p w14:paraId="392476A2" w14:textId="77777777" w:rsidR="00B25E0D" w:rsidRPr="002E7D24" w:rsidRDefault="00B25E0D" w:rsidP="004230F0">
      <w:pPr>
        <w:numPr>
          <w:ilvl w:val="0"/>
          <w:numId w:val="6"/>
        </w:numPr>
        <w:tabs>
          <w:tab w:val="num" w:pos="0"/>
        </w:tabs>
        <w:suppressAutoHyphens w:val="0"/>
        <w:ind w:left="0" w:right="-3" w:firstLine="0"/>
        <w:jc w:val="both"/>
        <w:rPr>
          <w:sz w:val="24"/>
          <w:szCs w:val="24"/>
          <w:lang w:val="ro-RO"/>
        </w:rPr>
      </w:pPr>
      <w:r w:rsidRPr="002E7D24">
        <w:rPr>
          <w:sz w:val="24"/>
          <w:szCs w:val="24"/>
          <w:lang w:val="ro-RO"/>
        </w:rPr>
        <w:t>Controlul executării întocmai a prevederilor deciziei date se pune în responsabilitatea președintelui raionului, dl LEVINSCHI Iurie.</w:t>
      </w:r>
    </w:p>
    <w:p w14:paraId="46E7E537" w14:textId="77777777" w:rsidR="00E01AE3" w:rsidRPr="002E7D24" w:rsidRDefault="00E01AE3" w:rsidP="00E01AE3">
      <w:pPr>
        <w:pStyle w:val="Listparagraf"/>
        <w:rPr>
          <w:sz w:val="24"/>
          <w:szCs w:val="24"/>
          <w:lang w:val="ro-RO"/>
        </w:rPr>
      </w:pPr>
    </w:p>
    <w:p w14:paraId="495149F1" w14:textId="7FE403A7" w:rsidR="00003A90" w:rsidRPr="002E7D24" w:rsidRDefault="00285698" w:rsidP="00E01AE3">
      <w:pPr>
        <w:ind w:right="-568"/>
        <w:rPr>
          <w:b/>
          <w:sz w:val="24"/>
          <w:szCs w:val="24"/>
          <w:lang w:val="ro-RO"/>
        </w:rPr>
      </w:pPr>
      <w:r w:rsidRPr="002E7D24">
        <w:rPr>
          <w:b/>
          <w:sz w:val="24"/>
          <w:szCs w:val="24"/>
          <w:lang w:val="ro-RO"/>
        </w:rPr>
        <w:t>Preşedintele</w:t>
      </w:r>
      <w:r w:rsidR="00801900" w:rsidRPr="002E7D24">
        <w:rPr>
          <w:b/>
          <w:sz w:val="24"/>
          <w:szCs w:val="24"/>
          <w:lang w:val="ro-RO"/>
        </w:rPr>
        <w:t xml:space="preserve"> ședinței</w:t>
      </w:r>
      <w:r w:rsidR="00C823B0" w:rsidRPr="002E7D24">
        <w:rPr>
          <w:b/>
          <w:sz w:val="24"/>
          <w:szCs w:val="24"/>
          <w:lang w:val="ro-RO"/>
        </w:rPr>
        <w:t xml:space="preserve">:                           </w:t>
      </w:r>
      <w:r w:rsidR="00801900" w:rsidRPr="002E7D24">
        <w:rPr>
          <w:b/>
          <w:sz w:val="24"/>
          <w:szCs w:val="24"/>
          <w:lang w:val="ro-RO"/>
        </w:rPr>
        <w:t xml:space="preserve">                                                         </w:t>
      </w:r>
      <w:r w:rsidR="00251313" w:rsidRPr="002E7D24">
        <w:rPr>
          <w:b/>
          <w:sz w:val="24"/>
          <w:szCs w:val="24"/>
          <w:lang w:val="ro-RO"/>
        </w:rPr>
        <w:t>__________________</w:t>
      </w:r>
    </w:p>
    <w:p w14:paraId="484D9EEA" w14:textId="34C12103" w:rsidR="00801900" w:rsidRPr="002E7D24" w:rsidRDefault="00003A90" w:rsidP="00801900">
      <w:pPr>
        <w:pStyle w:val="Indentcorptext"/>
        <w:ind w:left="0"/>
        <w:rPr>
          <w:sz w:val="24"/>
          <w:szCs w:val="24"/>
          <w:u w:val="single"/>
          <w:lang w:val="ro-RO"/>
        </w:rPr>
      </w:pPr>
      <w:r w:rsidRPr="002E7D24">
        <w:rPr>
          <w:sz w:val="24"/>
          <w:szCs w:val="24"/>
          <w:u w:val="single"/>
          <w:lang w:val="ro-RO"/>
        </w:rPr>
        <w:t>Contrasemnează:</w:t>
      </w:r>
      <w:r w:rsidR="00801900" w:rsidRPr="002E7D24">
        <w:rPr>
          <w:sz w:val="24"/>
          <w:szCs w:val="24"/>
          <w:u w:val="single"/>
          <w:lang w:val="ro-RO"/>
        </w:rPr>
        <w:t xml:space="preserve"> </w:t>
      </w:r>
    </w:p>
    <w:p w14:paraId="6D3757AC" w14:textId="18652C19" w:rsidR="0097404F" w:rsidRPr="002E7D24" w:rsidRDefault="00003A90" w:rsidP="002E7D24">
      <w:pPr>
        <w:pStyle w:val="Indentcorptext"/>
        <w:ind w:left="0"/>
        <w:rPr>
          <w:sz w:val="24"/>
          <w:szCs w:val="24"/>
          <w:u w:val="single"/>
          <w:lang w:val="ro-RO"/>
        </w:rPr>
      </w:pPr>
      <w:r w:rsidRPr="002E7D24">
        <w:rPr>
          <w:b/>
          <w:sz w:val="24"/>
          <w:szCs w:val="24"/>
          <w:lang w:val="pt-BR"/>
        </w:rPr>
        <w:t>Secretarul</w:t>
      </w:r>
      <w:r w:rsidR="00150620" w:rsidRPr="002E7D24">
        <w:rPr>
          <w:b/>
          <w:sz w:val="24"/>
          <w:szCs w:val="24"/>
          <w:lang w:val="pt-BR"/>
        </w:rPr>
        <w:t xml:space="preserve"> Consiliului</w:t>
      </w:r>
      <w:r w:rsidR="00801900" w:rsidRPr="002E7D24">
        <w:rPr>
          <w:b/>
          <w:sz w:val="24"/>
          <w:szCs w:val="24"/>
          <w:lang w:val="ro-RO"/>
        </w:rPr>
        <w:t xml:space="preserve">  </w:t>
      </w:r>
      <w:r w:rsidR="004B7C05" w:rsidRPr="002E7D24">
        <w:rPr>
          <w:b/>
          <w:sz w:val="24"/>
          <w:szCs w:val="24"/>
          <w:lang w:val="pt-BR"/>
        </w:rPr>
        <w:t>Raional H</w:t>
      </w:r>
      <w:r w:rsidR="00EB2000" w:rsidRPr="002E7D24">
        <w:rPr>
          <w:b/>
          <w:sz w:val="24"/>
          <w:szCs w:val="24"/>
          <w:lang w:val="pt-BR"/>
        </w:rPr>
        <w:t>î</w:t>
      </w:r>
      <w:r w:rsidRPr="002E7D24">
        <w:rPr>
          <w:b/>
          <w:sz w:val="24"/>
          <w:szCs w:val="24"/>
          <w:lang w:val="pt-BR"/>
        </w:rPr>
        <w:t>nceşti</w:t>
      </w:r>
      <w:r w:rsidRPr="002E7D24">
        <w:rPr>
          <w:b/>
          <w:sz w:val="24"/>
          <w:szCs w:val="24"/>
          <w:lang w:val="pt-BR"/>
        </w:rPr>
        <w:tab/>
      </w:r>
      <w:r w:rsidR="00801900" w:rsidRPr="002E7D24">
        <w:rPr>
          <w:b/>
          <w:sz w:val="24"/>
          <w:szCs w:val="24"/>
          <w:lang w:val="pt-BR"/>
        </w:rPr>
        <w:t xml:space="preserve">                                         </w:t>
      </w:r>
      <w:r w:rsidR="00EA399A" w:rsidRPr="002E7D24">
        <w:rPr>
          <w:b/>
          <w:sz w:val="24"/>
          <w:szCs w:val="24"/>
          <w:lang w:val="pt-BR"/>
        </w:rPr>
        <w:t>Elena M</w:t>
      </w:r>
      <w:r w:rsidR="00AD21C8" w:rsidRPr="002E7D24">
        <w:rPr>
          <w:b/>
          <w:sz w:val="24"/>
          <w:szCs w:val="24"/>
          <w:lang w:val="pt-BR"/>
        </w:rPr>
        <w:t xml:space="preserve">ORARU </w:t>
      </w:r>
      <w:r w:rsidR="00EA399A" w:rsidRPr="002E7D24">
        <w:rPr>
          <w:b/>
          <w:sz w:val="24"/>
          <w:szCs w:val="24"/>
          <w:lang w:val="pt-BR"/>
        </w:rPr>
        <w:t>T</w:t>
      </w:r>
      <w:r w:rsidR="00AD21C8" w:rsidRPr="002E7D24">
        <w:rPr>
          <w:b/>
          <w:sz w:val="24"/>
          <w:szCs w:val="24"/>
          <w:lang w:val="pt-BR"/>
        </w:rPr>
        <w:t>OMA</w:t>
      </w:r>
    </w:p>
    <w:p w14:paraId="69D17454" w14:textId="77777777" w:rsidR="00801900" w:rsidRDefault="00801900" w:rsidP="00251313">
      <w:pPr>
        <w:rPr>
          <w:lang w:val="ro-RO"/>
        </w:rPr>
      </w:pPr>
    </w:p>
    <w:p w14:paraId="25F009A7" w14:textId="2368A0B8" w:rsidR="00251313" w:rsidRPr="00944B31" w:rsidRDefault="00251313" w:rsidP="00251313">
      <w:pPr>
        <w:rPr>
          <w:lang w:val="ro-RO"/>
        </w:rPr>
      </w:pPr>
      <w:r w:rsidRPr="00944B31">
        <w:rPr>
          <w:lang w:val="ro-RO"/>
        </w:rPr>
        <w:t xml:space="preserve">Inițiat: </w:t>
      </w:r>
      <w:r w:rsidR="000276FE" w:rsidRPr="00944B31">
        <w:rPr>
          <w:lang w:val="ro-RO"/>
        </w:rPr>
        <w:t xml:space="preserve">_______________ </w:t>
      </w:r>
      <w:r w:rsidR="00053581" w:rsidRPr="00944B31">
        <w:rPr>
          <w:lang w:val="ro-RO"/>
        </w:rPr>
        <w:t>Iurie Levinschi</w:t>
      </w:r>
      <w:r w:rsidRPr="00944B31">
        <w:rPr>
          <w:lang w:val="ro-RO"/>
        </w:rPr>
        <w:t>, Președintele</w:t>
      </w:r>
      <w:r w:rsidR="00801900">
        <w:rPr>
          <w:lang w:val="ro-RO"/>
        </w:rPr>
        <w:t xml:space="preserve"> </w:t>
      </w:r>
      <w:r w:rsidRPr="00944B31">
        <w:rPr>
          <w:lang w:val="ro-RO"/>
        </w:rPr>
        <w:t>raionului</w:t>
      </w:r>
      <w:r w:rsidR="00801900">
        <w:rPr>
          <w:lang w:val="ro-RO"/>
        </w:rPr>
        <w:t xml:space="preserve"> </w:t>
      </w:r>
      <w:r w:rsidRPr="00944B31">
        <w:rPr>
          <w:lang w:val="ro-RO"/>
        </w:rPr>
        <w:t>Hîncești</w:t>
      </w:r>
    </w:p>
    <w:p w14:paraId="04AF13D4" w14:textId="49347481" w:rsidR="00251313" w:rsidRPr="00944B31" w:rsidRDefault="00251313" w:rsidP="00251313">
      <w:pPr>
        <w:rPr>
          <w:lang w:val="ro-RO"/>
        </w:rPr>
      </w:pPr>
      <w:r w:rsidRPr="00944B31">
        <w:rPr>
          <w:lang w:val="ro-RO"/>
        </w:rPr>
        <w:t>Elaborat</w:t>
      </w:r>
      <w:r w:rsidR="000276FE" w:rsidRPr="00944B31">
        <w:rPr>
          <w:lang w:val="ro-RO"/>
        </w:rPr>
        <w:t>:_______________ Victor Rachiu, ș</w:t>
      </w:r>
      <w:r w:rsidRPr="00944B31">
        <w:rPr>
          <w:lang w:val="ro-RO"/>
        </w:rPr>
        <w:t>ef</w:t>
      </w:r>
      <w:r w:rsidR="000276FE" w:rsidRPr="00944B31">
        <w:rPr>
          <w:lang w:val="ro-RO"/>
        </w:rPr>
        <w:t xml:space="preserve">ul </w:t>
      </w:r>
      <w:r w:rsidRPr="00944B31">
        <w:rPr>
          <w:lang w:val="ro-RO"/>
        </w:rPr>
        <w:t>Serviciul</w:t>
      </w:r>
      <w:r w:rsidR="00053581" w:rsidRPr="00944B31">
        <w:rPr>
          <w:lang w:val="ro-RO"/>
        </w:rPr>
        <w:t xml:space="preserve"> r</w:t>
      </w:r>
      <w:r w:rsidRPr="00944B31">
        <w:rPr>
          <w:lang w:val="ro-RO"/>
        </w:rPr>
        <w:t>elații</w:t>
      </w:r>
      <w:r w:rsidR="00801900">
        <w:rPr>
          <w:lang w:val="ro-RO"/>
        </w:rPr>
        <w:t xml:space="preserve"> </w:t>
      </w:r>
      <w:r w:rsidRPr="00944B31">
        <w:rPr>
          <w:lang w:val="ro-RO"/>
        </w:rPr>
        <w:t>funciare</w:t>
      </w:r>
      <w:r w:rsidR="00801900">
        <w:rPr>
          <w:lang w:val="ro-RO"/>
        </w:rPr>
        <w:t xml:space="preserve"> </w:t>
      </w:r>
      <w:r w:rsidRPr="00944B31">
        <w:rPr>
          <w:lang w:val="ro-RO"/>
        </w:rPr>
        <w:t>și</w:t>
      </w:r>
      <w:r w:rsidR="00053581" w:rsidRPr="00944B31">
        <w:rPr>
          <w:lang w:val="ro-RO"/>
        </w:rPr>
        <w:t xml:space="preserve"> c</w:t>
      </w:r>
      <w:r w:rsidRPr="00944B31">
        <w:rPr>
          <w:lang w:val="ro-RO"/>
        </w:rPr>
        <w:t>adastru</w:t>
      </w:r>
    </w:p>
    <w:p w14:paraId="4B985C6B" w14:textId="77777777" w:rsidR="00251313" w:rsidRPr="00801900" w:rsidRDefault="00251313" w:rsidP="00251313">
      <w:pPr>
        <w:rPr>
          <w:lang w:val="pt-BR"/>
        </w:rPr>
      </w:pPr>
      <w:r w:rsidRPr="00801900">
        <w:rPr>
          <w:lang w:val="pt-BR"/>
        </w:rPr>
        <w:t xml:space="preserve">Avizat: </w:t>
      </w:r>
      <w:r w:rsidR="000276FE" w:rsidRPr="00944B31">
        <w:rPr>
          <w:lang w:val="ro-RO"/>
        </w:rPr>
        <w:t>_______________</w:t>
      </w:r>
      <w:r w:rsidRPr="00801900">
        <w:rPr>
          <w:lang w:val="pt-BR"/>
        </w:rPr>
        <w:t xml:space="preserve"> Sergiu Pascal, specialist principal (jurist) AparatulPreşedintelui</w:t>
      </w:r>
      <w:r w:rsidR="00053581" w:rsidRPr="00801900">
        <w:rPr>
          <w:lang w:val="pt-BR"/>
        </w:rPr>
        <w:t xml:space="preserve"> Raionului</w:t>
      </w:r>
    </w:p>
    <w:p w14:paraId="2F1E5BC0" w14:textId="77777777" w:rsidR="00272CE9" w:rsidRPr="00944B31" w:rsidRDefault="00272CE9" w:rsidP="00272CE9">
      <w:pPr>
        <w:ind w:left="142"/>
        <w:jc w:val="center"/>
        <w:rPr>
          <w:b/>
          <w:sz w:val="28"/>
          <w:szCs w:val="28"/>
          <w:lang w:val="ro-RO"/>
        </w:rPr>
        <w:sectPr w:rsidR="00272CE9" w:rsidRPr="00944B31" w:rsidSect="002E7D24">
          <w:footnotePr>
            <w:pos w:val="beneathText"/>
          </w:footnotePr>
          <w:pgSz w:w="11905" w:h="16837"/>
          <w:pgMar w:top="284" w:right="851" w:bottom="0" w:left="1418" w:header="720" w:footer="720" w:gutter="0"/>
          <w:cols w:space="720"/>
          <w:docGrid w:linePitch="360"/>
        </w:sectPr>
      </w:pPr>
    </w:p>
    <w:p w14:paraId="3AB29749" w14:textId="77777777" w:rsidR="00944B31" w:rsidRPr="00801900" w:rsidRDefault="00944B31" w:rsidP="00944B31">
      <w:pPr>
        <w:ind w:right="-2"/>
        <w:jc w:val="right"/>
        <w:rPr>
          <w:lang w:val="pt-BR"/>
        </w:rPr>
      </w:pPr>
      <w:r w:rsidRPr="00801900">
        <w:rPr>
          <w:lang w:val="pt-BR"/>
        </w:rPr>
        <w:lastRenderedPageBreak/>
        <w:t>Anexă la decizia Consiliului raional</w:t>
      </w:r>
    </w:p>
    <w:p w14:paraId="7062B0BF" w14:textId="77777777" w:rsidR="00944B31" w:rsidRPr="00801900" w:rsidRDefault="00944B31" w:rsidP="00944B31">
      <w:pPr>
        <w:pStyle w:val="Corptext"/>
        <w:ind w:right="-2"/>
        <w:jc w:val="right"/>
        <w:rPr>
          <w:sz w:val="20"/>
          <w:lang w:val="pt-BR"/>
        </w:rPr>
      </w:pPr>
      <w:r w:rsidRPr="00801900">
        <w:rPr>
          <w:sz w:val="20"/>
          <w:lang w:val="pt-BR"/>
        </w:rPr>
        <w:t xml:space="preserve">           Hînceşti nr. ______ din _________2020</w:t>
      </w:r>
    </w:p>
    <w:p w14:paraId="15237870" w14:textId="77777777" w:rsidR="00944B31" w:rsidRPr="00801900" w:rsidRDefault="00944B31" w:rsidP="00944B31">
      <w:pPr>
        <w:pStyle w:val="Corptext"/>
        <w:ind w:right="-3"/>
        <w:jc w:val="right"/>
        <w:rPr>
          <w:sz w:val="20"/>
          <w:lang w:val="pt-BR"/>
        </w:rPr>
      </w:pPr>
    </w:p>
    <w:p w14:paraId="0CD02DA4" w14:textId="77777777" w:rsidR="00944B31" w:rsidRPr="00801900" w:rsidRDefault="00944B31" w:rsidP="00944B31">
      <w:pPr>
        <w:pStyle w:val="Corptext"/>
        <w:ind w:right="-3"/>
        <w:jc w:val="right"/>
        <w:rPr>
          <w:sz w:val="20"/>
          <w:lang w:val="pt-BR"/>
        </w:rPr>
      </w:pPr>
    </w:p>
    <w:p w14:paraId="2973B4F6" w14:textId="77777777" w:rsidR="00972034" w:rsidRPr="00801900" w:rsidRDefault="00972034" w:rsidP="00944B31">
      <w:pPr>
        <w:pStyle w:val="Corptext"/>
        <w:ind w:right="-3"/>
        <w:jc w:val="center"/>
        <w:rPr>
          <w:b/>
          <w:i/>
          <w:sz w:val="24"/>
          <w:szCs w:val="24"/>
          <w:lang w:val="pt-BR"/>
        </w:rPr>
      </w:pPr>
      <w:r w:rsidRPr="00801900">
        <w:rPr>
          <w:b/>
          <w:i/>
          <w:sz w:val="24"/>
          <w:szCs w:val="24"/>
          <w:lang w:val="pt-BR"/>
        </w:rPr>
        <w:t>Informaţie</w:t>
      </w:r>
    </w:p>
    <w:p w14:paraId="56F206AD" w14:textId="77777777" w:rsidR="0064587E" w:rsidRPr="00801900" w:rsidRDefault="00972034" w:rsidP="007C5F57">
      <w:pPr>
        <w:pStyle w:val="Corptext"/>
        <w:ind w:right="-3"/>
        <w:jc w:val="center"/>
        <w:rPr>
          <w:b/>
          <w:i/>
          <w:sz w:val="24"/>
          <w:szCs w:val="24"/>
          <w:lang w:val="pt-BR"/>
        </w:rPr>
      </w:pPr>
      <w:r w:rsidRPr="00801900">
        <w:rPr>
          <w:b/>
          <w:i/>
          <w:sz w:val="24"/>
          <w:szCs w:val="24"/>
          <w:lang w:val="pt-BR"/>
        </w:rPr>
        <w:t xml:space="preserve">privind caracteristica </w:t>
      </w:r>
      <w:r w:rsidR="00944B31" w:rsidRPr="00801900">
        <w:rPr>
          <w:b/>
          <w:i/>
          <w:sz w:val="24"/>
          <w:szCs w:val="24"/>
          <w:lang w:val="pt-BR"/>
        </w:rPr>
        <w:t>secto</w:t>
      </w:r>
      <w:r w:rsidRPr="00801900">
        <w:rPr>
          <w:b/>
          <w:i/>
          <w:sz w:val="24"/>
          <w:szCs w:val="24"/>
          <w:lang w:val="pt-BR"/>
        </w:rPr>
        <w:t>a</w:t>
      </w:r>
      <w:r w:rsidR="00944B31" w:rsidRPr="00801900">
        <w:rPr>
          <w:b/>
          <w:i/>
          <w:sz w:val="24"/>
          <w:szCs w:val="24"/>
          <w:lang w:val="pt-BR"/>
        </w:rPr>
        <w:t>r</w:t>
      </w:r>
      <w:r w:rsidRPr="00801900">
        <w:rPr>
          <w:b/>
          <w:i/>
          <w:sz w:val="24"/>
          <w:szCs w:val="24"/>
          <w:lang w:val="pt-BR"/>
        </w:rPr>
        <w:t xml:space="preserve">elor </w:t>
      </w:r>
      <w:r w:rsidR="00944B31" w:rsidRPr="00801900">
        <w:rPr>
          <w:b/>
          <w:i/>
          <w:sz w:val="24"/>
          <w:szCs w:val="24"/>
          <w:lang w:val="pt-BR"/>
        </w:rPr>
        <w:t xml:space="preserve">de teren </w:t>
      </w:r>
      <w:r w:rsidRPr="00801900">
        <w:rPr>
          <w:b/>
          <w:i/>
          <w:sz w:val="24"/>
          <w:szCs w:val="24"/>
          <w:lang w:val="pt-BR"/>
        </w:rPr>
        <w:t>supuse exproprierii</w:t>
      </w:r>
      <w:r w:rsidR="006A6887" w:rsidRPr="00801900">
        <w:rPr>
          <w:b/>
          <w:i/>
          <w:sz w:val="24"/>
          <w:szCs w:val="24"/>
          <w:lang w:val="pt-BR"/>
        </w:rPr>
        <w:t xml:space="preserve"> pentru cauză</w:t>
      </w:r>
    </w:p>
    <w:p w14:paraId="1DF6F55D" w14:textId="77777777" w:rsidR="0064587E" w:rsidRPr="00801900" w:rsidRDefault="00972034" w:rsidP="006A6887">
      <w:pPr>
        <w:pStyle w:val="Corptext"/>
        <w:ind w:right="-3"/>
        <w:jc w:val="center"/>
        <w:rPr>
          <w:b/>
          <w:i/>
          <w:sz w:val="24"/>
          <w:szCs w:val="24"/>
          <w:lang w:val="pt-BR"/>
        </w:rPr>
      </w:pPr>
      <w:r w:rsidRPr="00801900">
        <w:rPr>
          <w:b/>
          <w:i/>
          <w:sz w:val="24"/>
          <w:szCs w:val="24"/>
          <w:lang w:val="pt-BR"/>
        </w:rPr>
        <w:t xml:space="preserve"> de utilitate </w:t>
      </w:r>
      <w:r w:rsidR="0064587E" w:rsidRPr="00801900">
        <w:rPr>
          <w:b/>
          <w:i/>
          <w:sz w:val="24"/>
          <w:szCs w:val="24"/>
          <w:lang w:val="pt-BR"/>
        </w:rPr>
        <w:t>publică</w:t>
      </w:r>
      <w:r w:rsidR="006A6887" w:rsidRPr="00801900">
        <w:rPr>
          <w:b/>
          <w:i/>
          <w:sz w:val="24"/>
          <w:szCs w:val="24"/>
          <w:lang w:val="pt-BR"/>
        </w:rPr>
        <w:t xml:space="preserve">, </w:t>
      </w:r>
      <w:r w:rsidR="001C6C16" w:rsidRPr="00801900">
        <w:rPr>
          <w:b/>
          <w:i/>
          <w:sz w:val="24"/>
          <w:szCs w:val="24"/>
          <w:lang w:val="pt-BR"/>
        </w:rPr>
        <w:t xml:space="preserve">cuantumul pierderilor </w:t>
      </w:r>
      <w:r w:rsidR="0064587E" w:rsidRPr="00801900">
        <w:rPr>
          <w:b/>
          <w:i/>
          <w:sz w:val="24"/>
          <w:szCs w:val="24"/>
          <w:lang w:val="pt-BR"/>
        </w:rPr>
        <w:t>cauzate de</w:t>
      </w:r>
      <w:r w:rsidR="006A6887" w:rsidRPr="00801900">
        <w:rPr>
          <w:b/>
          <w:i/>
          <w:sz w:val="24"/>
          <w:szCs w:val="24"/>
          <w:lang w:val="pt-BR"/>
        </w:rPr>
        <w:t xml:space="preserve"> înstrăinarea forţată a</w:t>
      </w:r>
    </w:p>
    <w:p w14:paraId="262FB473" w14:textId="77777777" w:rsidR="007C5F57" w:rsidRPr="00801900" w:rsidRDefault="0064587E" w:rsidP="007C5F57">
      <w:pPr>
        <w:pStyle w:val="Corptext"/>
        <w:ind w:right="-3"/>
        <w:jc w:val="center"/>
        <w:rPr>
          <w:b/>
          <w:i/>
          <w:sz w:val="24"/>
          <w:szCs w:val="24"/>
          <w:lang w:val="pt-BR"/>
        </w:rPr>
      </w:pPr>
      <w:r w:rsidRPr="00801900">
        <w:rPr>
          <w:b/>
          <w:i/>
          <w:sz w:val="24"/>
          <w:szCs w:val="24"/>
          <w:lang w:val="pt-BR"/>
        </w:rPr>
        <w:t xml:space="preserve">terenurilor, calculate după </w:t>
      </w:r>
      <w:r w:rsidR="00972034" w:rsidRPr="00801900">
        <w:rPr>
          <w:b/>
          <w:i/>
          <w:sz w:val="24"/>
          <w:szCs w:val="24"/>
          <w:lang w:val="pt-BR"/>
        </w:rPr>
        <w:t>preţu</w:t>
      </w:r>
      <w:r w:rsidR="001C6C16" w:rsidRPr="00801900">
        <w:rPr>
          <w:b/>
          <w:i/>
          <w:sz w:val="24"/>
          <w:szCs w:val="24"/>
          <w:lang w:val="pt-BR"/>
        </w:rPr>
        <w:t>l</w:t>
      </w:r>
      <w:r w:rsidRPr="00801900">
        <w:rPr>
          <w:b/>
          <w:i/>
          <w:sz w:val="24"/>
          <w:szCs w:val="24"/>
          <w:lang w:val="pt-BR"/>
        </w:rPr>
        <w:t xml:space="preserve"> normativ şi de piaţă</w:t>
      </w:r>
      <w:r w:rsidR="006A6887" w:rsidRPr="00801900">
        <w:rPr>
          <w:b/>
          <w:i/>
          <w:sz w:val="24"/>
          <w:szCs w:val="24"/>
          <w:lang w:val="pt-BR"/>
        </w:rPr>
        <w:t xml:space="preserve"> și suma ofertei de despăgubire</w:t>
      </w:r>
      <w:r w:rsidR="00972034" w:rsidRPr="00801900">
        <w:rPr>
          <w:b/>
          <w:i/>
          <w:sz w:val="24"/>
          <w:szCs w:val="24"/>
          <w:lang w:val="pt-BR"/>
        </w:rPr>
        <w:t xml:space="preserve"> </w:t>
      </w:r>
    </w:p>
    <w:p w14:paraId="0F2A5415" w14:textId="77777777" w:rsidR="007C5F57" w:rsidRPr="00801900" w:rsidRDefault="00972034" w:rsidP="007C5F57">
      <w:pPr>
        <w:pStyle w:val="Corptext"/>
        <w:ind w:right="-3"/>
        <w:jc w:val="center"/>
        <w:rPr>
          <w:b/>
          <w:i/>
          <w:sz w:val="24"/>
          <w:szCs w:val="24"/>
          <w:lang w:val="pt-BR"/>
        </w:rPr>
      </w:pPr>
      <w:r w:rsidRPr="00801900">
        <w:rPr>
          <w:b/>
          <w:i/>
          <w:sz w:val="24"/>
          <w:szCs w:val="24"/>
          <w:lang w:val="pt-BR"/>
        </w:rPr>
        <w:t xml:space="preserve"> </w:t>
      </w:r>
    </w:p>
    <w:tbl>
      <w:tblPr>
        <w:tblStyle w:val="Tabelgril"/>
        <w:tblW w:w="16027" w:type="dxa"/>
        <w:tblLayout w:type="fixed"/>
        <w:tblLook w:val="04A0" w:firstRow="1" w:lastRow="0" w:firstColumn="1" w:lastColumn="0" w:noHBand="0" w:noVBand="1"/>
      </w:tblPr>
      <w:tblGrid>
        <w:gridCol w:w="562"/>
        <w:gridCol w:w="1991"/>
        <w:gridCol w:w="3302"/>
        <w:gridCol w:w="2928"/>
        <w:gridCol w:w="817"/>
        <w:gridCol w:w="1310"/>
        <w:gridCol w:w="898"/>
        <w:gridCol w:w="860"/>
        <w:gridCol w:w="1125"/>
        <w:gridCol w:w="1134"/>
        <w:gridCol w:w="1100"/>
      </w:tblGrid>
      <w:tr w:rsidR="00905E96" w:rsidRPr="00801900" w14:paraId="4B4349DF" w14:textId="77777777" w:rsidTr="007B4E87">
        <w:tc>
          <w:tcPr>
            <w:tcW w:w="562" w:type="dxa"/>
          </w:tcPr>
          <w:p w14:paraId="65E854DC" w14:textId="77777777" w:rsidR="00905E96" w:rsidRDefault="00905E96" w:rsidP="007A52D9">
            <w:pPr>
              <w:pStyle w:val="Corptext"/>
              <w:ind w:left="-142" w:right="-108"/>
              <w:jc w:val="center"/>
              <w:rPr>
                <w:b/>
                <w:i/>
                <w:sz w:val="24"/>
                <w:szCs w:val="24"/>
                <w:lang w:val="en-US"/>
              </w:rPr>
            </w:pPr>
            <w:r>
              <w:rPr>
                <w:b/>
                <w:i/>
                <w:sz w:val="24"/>
                <w:szCs w:val="24"/>
                <w:lang w:val="en-US"/>
              </w:rPr>
              <w:t xml:space="preserve">nr. de </w:t>
            </w:r>
            <w:proofErr w:type="spellStart"/>
            <w:r>
              <w:rPr>
                <w:b/>
                <w:i/>
                <w:sz w:val="24"/>
                <w:szCs w:val="24"/>
                <w:lang w:val="en-US"/>
              </w:rPr>
              <w:t>ordi</w:t>
            </w:r>
            <w:proofErr w:type="spellEnd"/>
            <w:r>
              <w:rPr>
                <w:b/>
                <w:i/>
                <w:sz w:val="24"/>
                <w:szCs w:val="24"/>
                <w:lang w:val="en-US"/>
              </w:rPr>
              <w:t>-ne</w:t>
            </w:r>
          </w:p>
        </w:tc>
        <w:tc>
          <w:tcPr>
            <w:tcW w:w="1991" w:type="dxa"/>
          </w:tcPr>
          <w:p w14:paraId="1D0C74B5" w14:textId="77777777" w:rsidR="00905E96" w:rsidRPr="00801900" w:rsidRDefault="00905E96" w:rsidP="007A52D9">
            <w:pPr>
              <w:pStyle w:val="Corptext"/>
              <w:ind w:left="-142" w:right="-108"/>
              <w:jc w:val="center"/>
              <w:rPr>
                <w:b/>
                <w:i/>
                <w:sz w:val="24"/>
                <w:szCs w:val="24"/>
                <w:lang w:val="pt-BR"/>
              </w:rPr>
            </w:pPr>
            <w:r w:rsidRPr="00801900">
              <w:rPr>
                <w:b/>
                <w:i/>
                <w:sz w:val="24"/>
                <w:szCs w:val="24"/>
                <w:lang w:val="pt-BR"/>
              </w:rPr>
              <w:t>Proprietarul sectorului de teren supus exproprierii</w:t>
            </w:r>
          </w:p>
        </w:tc>
        <w:tc>
          <w:tcPr>
            <w:tcW w:w="3302" w:type="dxa"/>
          </w:tcPr>
          <w:p w14:paraId="01E6161B" w14:textId="77777777" w:rsidR="00905E96" w:rsidRPr="00801900" w:rsidRDefault="00905E96" w:rsidP="007A52D9">
            <w:pPr>
              <w:pStyle w:val="Corptext"/>
              <w:ind w:left="-142" w:right="-108"/>
              <w:jc w:val="center"/>
              <w:rPr>
                <w:b/>
                <w:i/>
                <w:sz w:val="24"/>
                <w:szCs w:val="24"/>
                <w:lang w:val="pt-BR"/>
              </w:rPr>
            </w:pPr>
            <w:r w:rsidRPr="00801900">
              <w:rPr>
                <w:b/>
                <w:i/>
                <w:sz w:val="24"/>
                <w:szCs w:val="24"/>
                <w:lang w:val="pt-BR"/>
              </w:rPr>
              <w:t>Documentul ce confirmă</w:t>
            </w:r>
          </w:p>
          <w:p w14:paraId="72EAAED2" w14:textId="77777777" w:rsidR="00905E96" w:rsidRPr="00801900" w:rsidRDefault="00905E96" w:rsidP="007A52D9">
            <w:pPr>
              <w:pStyle w:val="Corptext"/>
              <w:ind w:left="-142" w:right="-108"/>
              <w:jc w:val="center"/>
              <w:rPr>
                <w:b/>
                <w:i/>
                <w:sz w:val="24"/>
                <w:szCs w:val="24"/>
                <w:lang w:val="pt-BR"/>
              </w:rPr>
            </w:pPr>
            <w:r w:rsidRPr="00801900">
              <w:rPr>
                <w:b/>
                <w:i/>
                <w:sz w:val="24"/>
                <w:szCs w:val="24"/>
                <w:lang w:val="pt-BR"/>
              </w:rPr>
              <w:t xml:space="preserve"> dreptul de proprietate</w:t>
            </w:r>
          </w:p>
          <w:p w14:paraId="3041A428" w14:textId="77777777" w:rsidR="00905E96" w:rsidRDefault="00905E96" w:rsidP="007A52D9">
            <w:pPr>
              <w:pStyle w:val="Corptext"/>
              <w:ind w:left="-142" w:right="-108"/>
              <w:jc w:val="center"/>
              <w:rPr>
                <w:b/>
                <w:i/>
                <w:sz w:val="24"/>
                <w:szCs w:val="24"/>
                <w:lang w:val="en-US"/>
              </w:rPr>
            </w:pPr>
            <w:r w:rsidRPr="00801900">
              <w:rPr>
                <w:b/>
                <w:i/>
                <w:sz w:val="24"/>
                <w:szCs w:val="24"/>
                <w:lang w:val="pt-BR"/>
              </w:rPr>
              <w:t xml:space="preserve"> </w:t>
            </w:r>
            <w:proofErr w:type="spellStart"/>
            <w:r>
              <w:rPr>
                <w:b/>
                <w:i/>
                <w:sz w:val="24"/>
                <w:szCs w:val="24"/>
                <w:lang w:val="en-US"/>
              </w:rPr>
              <w:t>asupra</w:t>
            </w:r>
            <w:proofErr w:type="spellEnd"/>
            <w:r>
              <w:rPr>
                <w:b/>
                <w:i/>
                <w:sz w:val="24"/>
                <w:szCs w:val="24"/>
                <w:lang w:val="en-US"/>
              </w:rPr>
              <w:t xml:space="preserve"> </w:t>
            </w:r>
            <w:proofErr w:type="spellStart"/>
            <w:r>
              <w:rPr>
                <w:b/>
                <w:i/>
                <w:sz w:val="24"/>
                <w:szCs w:val="24"/>
                <w:lang w:val="en-US"/>
              </w:rPr>
              <w:t>sectorului</w:t>
            </w:r>
            <w:proofErr w:type="spellEnd"/>
            <w:r>
              <w:rPr>
                <w:b/>
                <w:i/>
                <w:sz w:val="24"/>
                <w:szCs w:val="24"/>
                <w:lang w:val="en-US"/>
              </w:rPr>
              <w:t xml:space="preserve"> de </w:t>
            </w:r>
            <w:proofErr w:type="spellStart"/>
            <w:r>
              <w:rPr>
                <w:b/>
                <w:i/>
                <w:sz w:val="24"/>
                <w:szCs w:val="24"/>
                <w:lang w:val="en-US"/>
              </w:rPr>
              <w:t>teren</w:t>
            </w:r>
            <w:proofErr w:type="spellEnd"/>
            <w:r>
              <w:rPr>
                <w:b/>
                <w:i/>
                <w:sz w:val="24"/>
                <w:szCs w:val="24"/>
                <w:lang w:val="en-US"/>
              </w:rPr>
              <w:t xml:space="preserve"> </w:t>
            </w:r>
          </w:p>
        </w:tc>
        <w:tc>
          <w:tcPr>
            <w:tcW w:w="2928" w:type="dxa"/>
          </w:tcPr>
          <w:p w14:paraId="6143524B" w14:textId="77777777" w:rsidR="00905E96" w:rsidRPr="00801900" w:rsidRDefault="00905E96" w:rsidP="00905E96">
            <w:pPr>
              <w:pStyle w:val="Corptext"/>
              <w:ind w:left="-108" w:right="-108"/>
              <w:jc w:val="center"/>
              <w:rPr>
                <w:b/>
                <w:i/>
                <w:sz w:val="24"/>
                <w:szCs w:val="24"/>
                <w:lang w:val="pt-BR"/>
              </w:rPr>
            </w:pPr>
            <w:r w:rsidRPr="00801900">
              <w:rPr>
                <w:b/>
                <w:i/>
                <w:sz w:val="24"/>
                <w:szCs w:val="24"/>
                <w:lang w:val="pt-BR"/>
              </w:rPr>
              <w:t>Amplasamentul sectorului de teren/ numărul lui cadastral</w:t>
            </w:r>
          </w:p>
        </w:tc>
        <w:tc>
          <w:tcPr>
            <w:tcW w:w="817" w:type="dxa"/>
          </w:tcPr>
          <w:p w14:paraId="6EB8F730" w14:textId="77777777" w:rsidR="00905E96" w:rsidRDefault="00905E96" w:rsidP="00FC114F">
            <w:pPr>
              <w:pStyle w:val="Corptext"/>
              <w:ind w:left="-142" w:right="-108"/>
              <w:jc w:val="center"/>
              <w:rPr>
                <w:b/>
                <w:i/>
                <w:sz w:val="24"/>
                <w:szCs w:val="24"/>
                <w:lang w:val="en-US"/>
              </w:rPr>
            </w:pPr>
            <w:r>
              <w:rPr>
                <w:b/>
                <w:i/>
                <w:sz w:val="24"/>
                <w:szCs w:val="24"/>
                <w:lang w:val="en-US"/>
              </w:rPr>
              <w:t>Supra-</w:t>
            </w:r>
            <w:proofErr w:type="spellStart"/>
            <w:r>
              <w:rPr>
                <w:b/>
                <w:i/>
                <w:sz w:val="24"/>
                <w:szCs w:val="24"/>
                <w:lang w:val="en-US"/>
              </w:rPr>
              <w:t>faţa</w:t>
            </w:r>
            <w:proofErr w:type="spellEnd"/>
            <w:r>
              <w:rPr>
                <w:b/>
                <w:i/>
                <w:sz w:val="24"/>
                <w:szCs w:val="24"/>
                <w:lang w:val="en-US"/>
              </w:rPr>
              <w:t xml:space="preserve">, </w:t>
            </w:r>
          </w:p>
          <w:p w14:paraId="48EFD483" w14:textId="77777777" w:rsidR="00905E96" w:rsidRDefault="00905E96" w:rsidP="00FC114F">
            <w:pPr>
              <w:pStyle w:val="Corptext"/>
              <w:ind w:left="-142" w:right="-108"/>
              <w:jc w:val="center"/>
              <w:rPr>
                <w:b/>
                <w:i/>
                <w:sz w:val="24"/>
                <w:szCs w:val="24"/>
                <w:lang w:val="en-US"/>
              </w:rPr>
            </w:pPr>
            <w:proofErr w:type="spellStart"/>
            <w:r>
              <w:rPr>
                <w:b/>
                <w:i/>
                <w:sz w:val="24"/>
                <w:szCs w:val="24"/>
                <w:lang w:val="en-US"/>
              </w:rPr>
              <w:t>în</w:t>
            </w:r>
            <w:proofErr w:type="spellEnd"/>
            <w:r>
              <w:rPr>
                <w:b/>
                <w:i/>
                <w:sz w:val="24"/>
                <w:szCs w:val="24"/>
                <w:lang w:val="en-US"/>
              </w:rPr>
              <w:t xml:space="preserve"> ha</w:t>
            </w:r>
          </w:p>
        </w:tc>
        <w:tc>
          <w:tcPr>
            <w:tcW w:w="1310" w:type="dxa"/>
          </w:tcPr>
          <w:p w14:paraId="33B88AF8" w14:textId="77777777" w:rsidR="007B4E87" w:rsidRDefault="007B4E87" w:rsidP="00F53A2C">
            <w:pPr>
              <w:pStyle w:val="Corptext"/>
              <w:ind w:left="-108" w:right="-108"/>
              <w:jc w:val="center"/>
              <w:rPr>
                <w:b/>
                <w:i/>
                <w:sz w:val="24"/>
                <w:szCs w:val="24"/>
                <w:lang w:val="en-US"/>
              </w:rPr>
            </w:pPr>
          </w:p>
          <w:p w14:paraId="49B81CB7" w14:textId="77777777" w:rsidR="00905E96" w:rsidRDefault="00905E96" w:rsidP="00F53A2C">
            <w:pPr>
              <w:pStyle w:val="Corptext"/>
              <w:ind w:left="-108" w:right="-108"/>
              <w:jc w:val="center"/>
              <w:rPr>
                <w:b/>
                <w:i/>
                <w:sz w:val="24"/>
                <w:szCs w:val="24"/>
                <w:lang w:val="en-US"/>
              </w:rPr>
            </w:pPr>
            <w:proofErr w:type="spellStart"/>
            <w:r>
              <w:rPr>
                <w:b/>
                <w:i/>
                <w:sz w:val="24"/>
                <w:szCs w:val="24"/>
                <w:lang w:val="en-US"/>
              </w:rPr>
              <w:t>Categoria</w:t>
            </w:r>
            <w:proofErr w:type="spellEnd"/>
          </w:p>
          <w:p w14:paraId="37328367" w14:textId="77777777" w:rsidR="00905E96" w:rsidRDefault="00905E96" w:rsidP="00F53A2C">
            <w:pPr>
              <w:pStyle w:val="Corptext"/>
              <w:ind w:left="-108" w:right="-108"/>
              <w:jc w:val="center"/>
              <w:rPr>
                <w:b/>
                <w:i/>
                <w:sz w:val="24"/>
                <w:szCs w:val="24"/>
                <w:lang w:val="en-US"/>
              </w:rPr>
            </w:pPr>
            <w:r>
              <w:rPr>
                <w:b/>
                <w:i/>
                <w:sz w:val="24"/>
                <w:szCs w:val="24"/>
                <w:lang w:val="en-US"/>
              </w:rPr>
              <w:t xml:space="preserve"> de </w:t>
            </w:r>
            <w:proofErr w:type="spellStart"/>
            <w:r>
              <w:rPr>
                <w:b/>
                <w:i/>
                <w:sz w:val="24"/>
                <w:szCs w:val="24"/>
                <w:lang w:val="en-US"/>
              </w:rPr>
              <w:t>teren</w:t>
            </w:r>
            <w:proofErr w:type="spellEnd"/>
          </w:p>
        </w:tc>
        <w:tc>
          <w:tcPr>
            <w:tcW w:w="898" w:type="dxa"/>
          </w:tcPr>
          <w:p w14:paraId="27E7E7FA" w14:textId="77777777" w:rsidR="00905E96" w:rsidRDefault="00905E96" w:rsidP="007A52D9">
            <w:pPr>
              <w:pStyle w:val="Corptext"/>
              <w:ind w:left="-142" w:right="-108"/>
              <w:jc w:val="center"/>
              <w:rPr>
                <w:b/>
                <w:i/>
                <w:sz w:val="24"/>
                <w:szCs w:val="24"/>
                <w:lang w:val="en-US"/>
              </w:rPr>
            </w:pPr>
            <w:r>
              <w:rPr>
                <w:b/>
                <w:i/>
                <w:sz w:val="24"/>
                <w:szCs w:val="24"/>
                <w:lang w:val="en-US"/>
              </w:rPr>
              <w:t xml:space="preserve">Modul de </w:t>
            </w:r>
            <w:proofErr w:type="spellStart"/>
            <w:r>
              <w:rPr>
                <w:b/>
                <w:i/>
                <w:sz w:val="24"/>
                <w:szCs w:val="24"/>
                <w:lang w:val="en-US"/>
              </w:rPr>
              <w:t>folosinţă</w:t>
            </w:r>
            <w:proofErr w:type="spellEnd"/>
          </w:p>
        </w:tc>
        <w:tc>
          <w:tcPr>
            <w:tcW w:w="860" w:type="dxa"/>
          </w:tcPr>
          <w:p w14:paraId="06BB2855" w14:textId="77777777" w:rsidR="00905E96" w:rsidRDefault="00905E96" w:rsidP="007B4E87">
            <w:pPr>
              <w:pStyle w:val="Corptext"/>
              <w:ind w:left="-142" w:right="-108"/>
              <w:jc w:val="center"/>
              <w:rPr>
                <w:b/>
                <w:i/>
                <w:sz w:val="24"/>
                <w:szCs w:val="24"/>
                <w:lang w:val="en-US"/>
              </w:rPr>
            </w:pPr>
            <w:r>
              <w:rPr>
                <w:b/>
                <w:i/>
                <w:sz w:val="24"/>
                <w:szCs w:val="24"/>
                <w:lang w:val="en-US"/>
              </w:rPr>
              <w:t>Bonita-</w:t>
            </w:r>
            <w:r w:rsidR="007B4E87">
              <w:rPr>
                <w:b/>
                <w:i/>
                <w:sz w:val="24"/>
                <w:szCs w:val="24"/>
                <w:lang w:val="en-US"/>
              </w:rPr>
              <w:t>tea</w:t>
            </w:r>
            <w:r>
              <w:rPr>
                <w:b/>
                <w:i/>
                <w:sz w:val="24"/>
                <w:szCs w:val="24"/>
                <w:lang w:val="en-US"/>
              </w:rPr>
              <w:t xml:space="preserve">, </w:t>
            </w:r>
            <w:proofErr w:type="spellStart"/>
            <w:r>
              <w:rPr>
                <w:b/>
                <w:i/>
                <w:sz w:val="24"/>
                <w:szCs w:val="24"/>
                <w:lang w:val="en-US"/>
              </w:rPr>
              <w:t>în</w:t>
            </w:r>
            <w:proofErr w:type="spellEnd"/>
            <w:r>
              <w:rPr>
                <w:b/>
                <w:i/>
                <w:sz w:val="24"/>
                <w:szCs w:val="24"/>
                <w:lang w:val="en-US"/>
              </w:rPr>
              <w:t xml:space="preserve"> grade</w:t>
            </w:r>
          </w:p>
        </w:tc>
        <w:tc>
          <w:tcPr>
            <w:tcW w:w="1125" w:type="dxa"/>
          </w:tcPr>
          <w:p w14:paraId="5506F56E" w14:textId="77777777" w:rsidR="00905E96" w:rsidRDefault="00905E96" w:rsidP="00905E96">
            <w:pPr>
              <w:pStyle w:val="Corptext"/>
              <w:ind w:left="-142" w:right="-108"/>
              <w:jc w:val="center"/>
              <w:rPr>
                <w:b/>
                <w:i/>
                <w:sz w:val="24"/>
                <w:szCs w:val="24"/>
                <w:lang w:val="en-US"/>
              </w:rPr>
            </w:pPr>
            <w:proofErr w:type="spellStart"/>
            <w:r>
              <w:rPr>
                <w:b/>
                <w:i/>
                <w:sz w:val="24"/>
                <w:szCs w:val="24"/>
                <w:lang w:val="en-US"/>
              </w:rPr>
              <w:t>Preţul</w:t>
            </w:r>
            <w:proofErr w:type="spellEnd"/>
          </w:p>
          <w:p w14:paraId="070271C7" w14:textId="77777777" w:rsidR="00905E96" w:rsidRDefault="00905E96" w:rsidP="00905E96">
            <w:pPr>
              <w:pStyle w:val="Corptext"/>
              <w:ind w:left="-142" w:right="-108"/>
              <w:jc w:val="center"/>
              <w:rPr>
                <w:b/>
                <w:i/>
                <w:sz w:val="24"/>
                <w:szCs w:val="24"/>
                <w:lang w:val="en-US"/>
              </w:rPr>
            </w:pPr>
            <w:proofErr w:type="spellStart"/>
            <w:r>
              <w:rPr>
                <w:b/>
                <w:i/>
                <w:sz w:val="24"/>
                <w:szCs w:val="24"/>
                <w:lang w:val="en-US"/>
              </w:rPr>
              <w:t>normativ</w:t>
            </w:r>
            <w:proofErr w:type="spellEnd"/>
            <w:r>
              <w:rPr>
                <w:b/>
                <w:i/>
                <w:sz w:val="24"/>
                <w:szCs w:val="24"/>
                <w:lang w:val="en-US"/>
              </w:rPr>
              <w:t>,</w:t>
            </w:r>
          </w:p>
          <w:p w14:paraId="03D39997" w14:textId="77777777" w:rsidR="00905E96" w:rsidRDefault="00905E96" w:rsidP="00905E96">
            <w:pPr>
              <w:pStyle w:val="Corptext"/>
              <w:ind w:left="-142" w:right="-108"/>
              <w:jc w:val="center"/>
              <w:rPr>
                <w:b/>
                <w:i/>
                <w:sz w:val="24"/>
                <w:szCs w:val="24"/>
                <w:lang w:val="en-US"/>
              </w:rPr>
            </w:pPr>
            <w:proofErr w:type="spellStart"/>
            <w:r>
              <w:rPr>
                <w:b/>
                <w:i/>
                <w:sz w:val="24"/>
                <w:szCs w:val="24"/>
                <w:lang w:val="en-US"/>
              </w:rPr>
              <w:t>în</w:t>
            </w:r>
            <w:proofErr w:type="spellEnd"/>
            <w:r>
              <w:rPr>
                <w:b/>
                <w:i/>
                <w:sz w:val="24"/>
                <w:szCs w:val="24"/>
                <w:lang w:val="en-US"/>
              </w:rPr>
              <w:t xml:space="preserve"> lei </w:t>
            </w:r>
          </w:p>
        </w:tc>
        <w:tc>
          <w:tcPr>
            <w:tcW w:w="1134" w:type="dxa"/>
          </w:tcPr>
          <w:p w14:paraId="67B7F578" w14:textId="77777777" w:rsidR="00905E96" w:rsidRDefault="00905E96" w:rsidP="00905E96">
            <w:pPr>
              <w:pStyle w:val="Corptext"/>
              <w:ind w:left="-142" w:right="-108"/>
              <w:jc w:val="center"/>
              <w:rPr>
                <w:b/>
                <w:i/>
                <w:sz w:val="24"/>
                <w:szCs w:val="24"/>
                <w:lang w:val="de-DE"/>
              </w:rPr>
            </w:pPr>
            <w:r>
              <w:rPr>
                <w:b/>
                <w:i/>
                <w:sz w:val="24"/>
                <w:szCs w:val="24"/>
                <w:lang w:val="de-DE"/>
              </w:rPr>
              <w:t>P</w:t>
            </w:r>
            <w:r w:rsidRPr="00F8142F">
              <w:rPr>
                <w:b/>
                <w:i/>
                <w:sz w:val="24"/>
                <w:szCs w:val="24"/>
                <w:lang w:val="de-DE"/>
              </w:rPr>
              <w:t>reţul</w:t>
            </w:r>
          </w:p>
          <w:p w14:paraId="1750DE9A" w14:textId="77777777" w:rsidR="00905E96" w:rsidRDefault="00905E96" w:rsidP="00905E96">
            <w:pPr>
              <w:pStyle w:val="Corptext"/>
              <w:ind w:left="-142" w:right="-108"/>
              <w:jc w:val="center"/>
              <w:rPr>
                <w:b/>
                <w:i/>
                <w:sz w:val="24"/>
                <w:szCs w:val="24"/>
                <w:lang w:val="de-DE"/>
              </w:rPr>
            </w:pPr>
            <w:r w:rsidRPr="00F8142F">
              <w:rPr>
                <w:b/>
                <w:i/>
                <w:sz w:val="24"/>
                <w:szCs w:val="24"/>
                <w:lang w:val="de-DE"/>
              </w:rPr>
              <w:t>de piaţă</w:t>
            </w:r>
            <w:r>
              <w:rPr>
                <w:b/>
                <w:i/>
                <w:sz w:val="24"/>
                <w:szCs w:val="24"/>
                <w:lang w:val="de-DE"/>
              </w:rPr>
              <w:t>,</w:t>
            </w:r>
          </w:p>
          <w:p w14:paraId="147883E7" w14:textId="77777777" w:rsidR="00905E96" w:rsidRPr="00F8142F" w:rsidRDefault="00905E96" w:rsidP="00905E96">
            <w:pPr>
              <w:pStyle w:val="Corptext"/>
              <w:ind w:left="-142" w:right="-108"/>
              <w:jc w:val="center"/>
              <w:rPr>
                <w:b/>
                <w:i/>
                <w:sz w:val="24"/>
                <w:szCs w:val="24"/>
                <w:lang w:val="de-DE"/>
              </w:rPr>
            </w:pPr>
            <w:r>
              <w:rPr>
                <w:b/>
                <w:i/>
                <w:sz w:val="24"/>
                <w:szCs w:val="24"/>
                <w:lang w:val="de-DE"/>
              </w:rPr>
              <w:t>în lei</w:t>
            </w:r>
          </w:p>
        </w:tc>
        <w:tc>
          <w:tcPr>
            <w:tcW w:w="1100" w:type="dxa"/>
          </w:tcPr>
          <w:p w14:paraId="6E68F31B" w14:textId="77777777" w:rsidR="00905E96" w:rsidRPr="00F8142F" w:rsidRDefault="00905E96" w:rsidP="007B4E87">
            <w:pPr>
              <w:pStyle w:val="Corptext"/>
              <w:ind w:left="-142" w:right="-108"/>
              <w:jc w:val="center"/>
              <w:rPr>
                <w:b/>
                <w:i/>
                <w:sz w:val="24"/>
                <w:szCs w:val="24"/>
                <w:lang w:val="de-DE"/>
              </w:rPr>
            </w:pPr>
            <w:r w:rsidRPr="00F8142F">
              <w:rPr>
                <w:b/>
                <w:i/>
                <w:sz w:val="24"/>
                <w:szCs w:val="24"/>
                <w:lang w:val="de-DE"/>
              </w:rPr>
              <w:t>Oferta</w:t>
            </w:r>
            <w:r w:rsidR="00C239AB">
              <w:rPr>
                <w:b/>
                <w:i/>
                <w:sz w:val="24"/>
                <w:szCs w:val="24"/>
                <w:lang w:val="de-DE"/>
              </w:rPr>
              <w:t xml:space="preserve"> </w:t>
            </w:r>
            <w:r w:rsidRPr="00F8142F">
              <w:rPr>
                <w:b/>
                <w:i/>
                <w:sz w:val="24"/>
                <w:szCs w:val="24"/>
                <w:lang w:val="de-DE"/>
              </w:rPr>
              <w:t>de despăgu</w:t>
            </w:r>
            <w:r w:rsidR="00C239AB">
              <w:rPr>
                <w:b/>
                <w:i/>
                <w:sz w:val="24"/>
                <w:szCs w:val="24"/>
                <w:lang w:val="de-DE"/>
              </w:rPr>
              <w:t>-</w:t>
            </w:r>
            <w:r w:rsidRPr="00F8142F">
              <w:rPr>
                <w:b/>
                <w:i/>
                <w:sz w:val="24"/>
                <w:szCs w:val="24"/>
                <w:lang w:val="de-DE"/>
              </w:rPr>
              <w:t>bire</w:t>
            </w:r>
            <w:r w:rsidR="00C239AB">
              <w:rPr>
                <w:b/>
                <w:i/>
                <w:sz w:val="24"/>
                <w:szCs w:val="24"/>
                <w:lang w:val="de-DE"/>
              </w:rPr>
              <w:t>,</w:t>
            </w:r>
            <w:r w:rsidR="007B4E87">
              <w:rPr>
                <w:b/>
                <w:i/>
                <w:sz w:val="24"/>
                <w:szCs w:val="24"/>
                <w:lang w:val="de-DE"/>
              </w:rPr>
              <w:t xml:space="preserve"> </w:t>
            </w:r>
            <w:r w:rsidR="00C239AB">
              <w:rPr>
                <w:b/>
                <w:i/>
                <w:sz w:val="24"/>
                <w:szCs w:val="24"/>
                <w:lang w:val="de-DE"/>
              </w:rPr>
              <w:t>în lei</w:t>
            </w:r>
          </w:p>
        </w:tc>
      </w:tr>
      <w:tr w:rsidR="00F94174" w14:paraId="3ADFBDE0" w14:textId="77777777" w:rsidTr="007B4E87">
        <w:tc>
          <w:tcPr>
            <w:tcW w:w="562" w:type="dxa"/>
          </w:tcPr>
          <w:p w14:paraId="6F75BB9D" w14:textId="77777777" w:rsidR="00F94174" w:rsidRPr="00F94174" w:rsidRDefault="00F94174" w:rsidP="00F94174">
            <w:pPr>
              <w:pStyle w:val="Corptext"/>
              <w:ind w:left="-142" w:right="-108"/>
              <w:jc w:val="center"/>
              <w:rPr>
                <w:b/>
                <w:sz w:val="24"/>
                <w:szCs w:val="24"/>
                <w:lang w:val="de-DE"/>
              </w:rPr>
            </w:pPr>
            <w:r w:rsidRPr="00F94174">
              <w:rPr>
                <w:b/>
                <w:sz w:val="24"/>
                <w:szCs w:val="24"/>
                <w:lang w:val="de-DE"/>
              </w:rPr>
              <w:t>1</w:t>
            </w:r>
          </w:p>
        </w:tc>
        <w:tc>
          <w:tcPr>
            <w:tcW w:w="1991" w:type="dxa"/>
          </w:tcPr>
          <w:p w14:paraId="12AB5A71" w14:textId="77777777" w:rsidR="00F94174" w:rsidRPr="00F94174" w:rsidRDefault="00F94174" w:rsidP="00F94174">
            <w:pPr>
              <w:pStyle w:val="Corptext"/>
              <w:ind w:left="-142" w:right="-108"/>
              <w:jc w:val="center"/>
              <w:rPr>
                <w:b/>
                <w:sz w:val="24"/>
                <w:szCs w:val="24"/>
                <w:lang w:val="en-US"/>
              </w:rPr>
            </w:pPr>
            <w:r w:rsidRPr="00F94174">
              <w:rPr>
                <w:b/>
                <w:sz w:val="24"/>
                <w:szCs w:val="24"/>
                <w:lang w:val="en-US"/>
              </w:rPr>
              <w:t>2</w:t>
            </w:r>
          </w:p>
        </w:tc>
        <w:tc>
          <w:tcPr>
            <w:tcW w:w="3302" w:type="dxa"/>
          </w:tcPr>
          <w:p w14:paraId="52B963D0" w14:textId="77777777" w:rsidR="00F94174" w:rsidRPr="00F94174" w:rsidRDefault="00F94174" w:rsidP="00F94174">
            <w:pPr>
              <w:pStyle w:val="Corptext"/>
              <w:ind w:right="-108"/>
              <w:jc w:val="center"/>
              <w:rPr>
                <w:b/>
                <w:sz w:val="24"/>
                <w:szCs w:val="24"/>
                <w:lang w:val="en-US"/>
              </w:rPr>
            </w:pPr>
            <w:r>
              <w:rPr>
                <w:b/>
                <w:sz w:val="24"/>
                <w:szCs w:val="24"/>
                <w:lang w:val="en-US"/>
              </w:rPr>
              <w:t>3</w:t>
            </w:r>
          </w:p>
        </w:tc>
        <w:tc>
          <w:tcPr>
            <w:tcW w:w="2928" w:type="dxa"/>
          </w:tcPr>
          <w:p w14:paraId="2D36F655" w14:textId="77777777" w:rsidR="00F94174" w:rsidRPr="00F94174" w:rsidRDefault="00F94174" w:rsidP="00F94174">
            <w:pPr>
              <w:pStyle w:val="Corptext"/>
              <w:ind w:left="-18" w:right="-108"/>
              <w:jc w:val="center"/>
              <w:rPr>
                <w:b/>
                <w:sz w:val="24"/>
                <w:szCs w:val="24"/>
                <w:lang w:val="en-US"/>
              </w:rPr>
            </w:pPr>
            <w:r>
              <w:rPr>
                <w:b/>
                <w:sz w:val="24"/>
                <w:szCs w:val="24"/>
                <w:lang w:val="en-US"/>
              </w:rPr>
              <w:t>4</w:t>
            </w:r>
          </w:p>
        </w:tc>
        <w:tc>
          <w:tcPr>
            <w:tcW w:w="817" w:type="dxa"/>
          </w:tcPr>
          <w:p w14:paraId="3094F791" w14:textId="77777777" w:rsidR="00F94174" w:rsidRPr="00F94174" w:rsidRDefault="00F94174" w:rsidP="00F94174">
            <w:pPr>
              <w:pStyle w:val="Corptext"/>
              <w:ind w:left="-142" w:right="-108"/>
              <w:jc w:val="center"/>
              <w:rPr>
                <w:b/>
                <w:sz w:val="24"/>
                <w:szCs w:val="24"/>
                <w:lang w:val="en-US"/>
              </w:rPr>
            </w:pPr>
            <w:r>
              <w:rPr>
                <w:b/>
                <w:sz w:val="24"/>
                <w:szCs w:val="24"/>
                <w:lang w:val="en-US"/>
              </w:rPr>
              <w:t>5</w:t>
            </w:r>
          </w:p>
        </w:tc>
        <w:tc>
          <w:tcPr>
            <w:tcW w:w="1310" w:type="dxa"/>
          </w:tcPr>
          <w:p w14:paraId="5DEA439A" w14:textId="77777777" w:rsidR="00F94174" w:rsidRPr="00F94174" w:rsidRDefault="00F94174" w:rsidP="00F94174">
            <w:pPr>
              <w:pStyle w:val="Corptext"/>
              <w:ind w:left="-108" w:right="-108"/>
              <w:jc w:val="center"/>
              <w:rPr>
                <w:b/>
                <w:sz w:val="24"/>
                <w:szCs w:val="24"/>
                <w:lang w:val="en-US"/>
              </w:rPr>
            </w:pPr>
            <w:r>
              <w:rPr>
                <w:b/>
                <w:sz w:val="24"/>
                <w:szCs w:val="24"/>
                <w:lang w:val="en-US"/>
              </w:rPr>
              <w:t>6</w:t>
            </w:r>
          </w:p>
        </w:tc>
        <w:tc>
          <w:tcPr>
            <w:tcW w:w="898" w:type="dxa"/>
          </w:tcPr>
          <w:p w14:paraId="7F30412F" w14:textId="77777777" w:rsidR="00F94174" w:rsidRPr="00F94174" w:rsidRDefault="00F94174" w:rsidP="00F94174">
            <w:pPr>
              <w:pStyle w:val="Corptext"/>
              <w:ind w:left="-142" w:right="-108"/>
              <w:jc w:val="center"/>
              <w:rPr>
                <w:b/>
                <w:sz w:val="24"/>
                <w:szCs w:val="24"/>
                <w:lang w:val="en-US"/>
              </w:rPr>
            </w:pPr>
            <w:r>
              <w:rPr>
                <w:b/>
                <w:sz w:val="24"/>
                <w:szCs w:val="24"/>
                <w:lang w:val="en-US"/>
              </w:rPr>
              <w:t>7</w:t>
            </w:r>
          </w:p>
        </w:tc>
        <w:tc>
          <w:tcPr>
            <w:tcW w:w="860" w:type="dxa"/>
          </w:tcPr>
          <w:p w14:paraId="7941AAE5" w14:textId="77777777" w:rsidR="00F94174" w:rsidRPr="00F94174" w:rsidRDefault="00F94174" w:rsidP="00F94174">
            <w:pPr>
              <w:pStyle w:val="Corptext"/>
              <w:ind w:left="-142" w:right="-108"/>
              <w:jc w:val="center"/>
              <w:rPr>
                <w:b/>
                <w:sz w:val="24"/>
                <w:szCs w:val="24"/>
                <w:lang w:val="en-US"/>
              </w:rPr>
            </w:pPr>
            <w:r>
              <w:rPr>
                <w:b/>
                <w:sz w:val="24"/>
                <w:szCs w:val="24"/>
                <w:lang w:val="en-US"/>
              </w:rPr>
              <w:t>8</w:t>
            </w:r>
          </w:p>
        </w:tc>
        <w:tc>
          <w:tcPr>
            <w:tcW w:w="1125" w:type="dxa"/>
          </w:tcPr>
          <w:p w14:paraId="67461916" w14:textId="77777777" w:rsidR="00F94174" w:rsidRPr="00F94174" w:rsidRDefault="00F94174" w:rsidP="00F94174">
            <w:pPr>
              <w:pStyle w:val="Corptext"/>
              <w:ind w:left="-142" w:right="-108"/>
              <w:jc w:val="center"/>
              <w:rPr>
                <w:b/>
                <w:sz w:val="24"/>
                <w:szCs w:val="24"/>
                <w:lang w:val="en-US"/>
              </w:rPr>
            </w:pPr>
            <w:r>
              <w:rPr>
                <w:b/>
                <w:sz w:val="24"/>
                <w:szCs w:val="24"/>
                <w:lang w:val="en-US"/>
              </w:rPr>
              <w:t>9</w:t>
            </w:r>
          </w:p>
        </w:tc>
        <w:tc>
          <w:tcPr>
            <w:tcW w:w="1134" w:type="dxa"/>
          </w:tcPr>
          <w:p w14:paraId="073D519D" w14:textId="77777777" w:rsidR="00F94174" w:rsidRPr="00F94174" w:rsidRDefault="00F94174" w:rsidP="00F94174">
            <w:pPr>
              <w:pStyle w:val="Corptext"/>
              <w:ind w:left="-142" w:right="-108"/>
              <w:jc w:val="center"/>
              <w:rPr>
                <w:b/>
                <w:sz w:val="24"/>
                <w:szCs w:val="24"/>
                <w:lang w:val="en-US"/>
              </w:rPr>
            </w:pPr>
            <w:r>
              <w:rPr>
                <w:b/>
                <w:sz w:val="24"/>
                <w:szCs w:val="24"/>
                <w:lang w:val="en-US"/>
              </w:rPr>
              <w:t>10</w:t>
            </w:r>
          </w:p>
        </w:tc>
        <w:tc>
          <w:tcPr>
            <w:tcW w:w="1100" w:type="dxa"/>
          </w:tcPr>
          <w:p w14:paraId="5670A7BC" w14:textId="77777777" w:rsidR="00F94174" w:rsidRPr="00F94174" w:rsidRDefault="00F94174" w:rsidP="00F94174">
            <w:pPr>
              <w:pStyle w:val="Corptext"/>
              <w:ind w:left="-142" w:right="-108"/>
              <w:jc w:val="center"/>
              <w:rPr>
                <w:b/>
                <w:sz w:val="24"/>
                <w:szCs w:val="24"/>
                <w:lang w:val="en-US"/>
              </w:rPr>
            </w:pPr>
            <w:r>
              <w:rPr>
                <w:b/>
                <w:sz w:val="24"/>
                <w:szCs w:val="24"/>
                <w:lang w:val="en-US"/>
              </w:rPr>
              <w:t>11</w:t>
            </w:r>
          </w:p>
        </w:tc>
      </w:tr>
      <w:tr w:rsidR="00905E96" w:rsidRPr="006A6887" w14:paraId="2049DF51" w14:textId="77777777" w:rsidTr="007B4E87">
        <w:tc>
          <w:tcPr>
            <w:tcW w:w="562" w:type="dxa"/>
          </w:tcPr>
          <w:p w14:paraId="34840767" w14:textId="77777777" w:rsidR="00905E96" w:rsidRPr="00905E96" w:rsidRDefault="00905E96" w:rsidP="00A03C63">
            <w:pPr>
              <w:pStyle w:val="Corptext"/>
              <w:ind w:left="-142" w:right="-108"/>
              <w:jc w:val="center"/>
              <w:rPr>
                <w:sz w:val="24"/>
                <w:szCs w:val="24"/>
                <w:lang w:val="de-DE"/>
              </w:rPr>
            </w:pPr>
          </w:p>
          <w:p w14:paraId="481CC9C4" w14:textId="77777777" w:rsidR="00905E96" w:rsidRPr="00905E96" w:rsidRDefault="00905E96" w:rsidP="00A03C63">
            <w:pPr>
              <w:pStyle w:val="Corptext"/>
              <w:ind w:left="-142" w:right="-108"/>
              <w:jc w:val="center"/>
              <w:rPr>
                <w:sz w:val="24"/>
                <w:szCs w:val="24"/>
                <w:lang w:val="de-DE"/>
              </w:rPr>
            </w:pPr>
          </w:p>
          <w:p w14:paraId="13754BC2" w14:textId="77777777" w:rsidR="00905E96" w:rsidRPr="006A6887" w:rsidRDefault="00905E96" w:rsidP="00A03C63">
            <w:pPr>
              <w:pStyle w:val="Corptext"/>
              <w:ind w:left="-142" w:right="-108"/>
              <w:jc w:val="center"/>
              <w:rPr>
                <w:sz w:val="24"/>
                <w:szCs w:val="24"/>
                <w:lang w:val="en-US"/>
              </w:rPr>
            </w:pPr>
            <w:r w:rsidRPr="006A6887">
              <w:rPr>
                <w:sz w:val="24"/>
                <w:szCs w:val="24"/>
                <w:lang w:val="en-US"/>
              </w:rPr>
              <w:t>1</w:t>
            </w:r>
          </w:p>
        </w:tc>
        <w:tc>
          <w:tcPr>
            <w:tcW w:w="1991" w:type="dxa"/>
          </w:tcPr>
          <w:p w14:paraId="15E80601"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
          <w:p w14:paraId="013B1482" w14:textId="77777777" w:rsidR="00905E96" w:rsidRPr="006A6887" w:rsidRDefault="00905E96" w:rsidP="00A03C63">
            <w:pPr>
              <w:pStyle w:val="Corptext"/>
              <w:ind w:left="-63" w:right="-108"/>
              <w:rPr>
                <w:sz w:val="24"/>
                <w:szCs w:val="24"/>
                <w:lang w:val="en-US"/>
              </w:rPr>
            </w:pPr>
            <w:proofErr w:type="spellStart"/>
            <w:r w:rsidRPr="006A6887">
              <w:rPr>
                <w:sz w:val="24"/>
                <w:szCs w:val="24"/>
                <w:lang w:val="en-US"/>
              </w:rPr>
              <w:t>Buza</w:t>
            </w:r>
            <w:proofErr w:type="spellEnd"/>
            <w:r w:rsidRPr="006A6887">
              <w:rPr>
                <w:sz w:val="24"/>
                <w:szCs w:val="24"/>
                <w:lang w:val="en-US"/>
              </w:rPr>
              <w:t xml:space="preserve"> Ludmila</w:t>
            </w:r>
          </w:p>
          <w:p w14:paraId="528E5EEC" w14:textId="77777777" w:rsidR="00905E96" w:rsidRPr="006A6887" w:rsidRDefault="00905E96" w:rsidP="00A03C63">
            <w:pPr>
              <w:pStyle w:val="Corptext"/>
              <w:ind w:left="-63" w:right="-108"/>
              <w:rPr>
                <w:sz w:val="24"/>
                <w:szCs w:val="24"/>
                <w:lang w:val="en-US"/>
              </w:rPr>
            </w:pPr>
            <w:r w:rsidRPr="006A6887">
              <w:rPr>
                <w:sz w:val="24"/>
                <w:szCs w:val="24"/>
                <w:lang w:val="en-US"/>
              </w:rPr>
              <w:t>Mina</w:t>
            </w:r>
          </w:p>
        </w:tc>
        <w:tc>
          <w:tcPr>
            <w:tcW w:w="3302" w:type="dxa"/>
          </w:tcPr>
          <w:p w14:paraId="3ADC5735" w14:textId="77777777" w:rsidR="00905E96" w:rsidRPr="00801900" w:rsidRDefault="00905E96" w:rsidP="007B4E87">
            <w:pPr>
              <w:pStyle w:val="Corptext"/>
              <w:ind w:right="-108"/>
              <w:rPr>
                <w:sz w:val="24"/>
                <w:szCs w:val="24"/>
                <w:lang w:val="pt-BR"/>
              </w:rPr>
            </w:pPr>
            <w:r w:rsidRPr="00801900">
              <w:rPr>
                <w:sz w:val="24"/>
                <w:szCs w:val="24"/>
                <w:lang w:val="pt-BR"/>
              </w:rPr>
              <w:t>Titlul de autentificare a dreptului deținătorului de teren</w:t>
            </w:r>
            <w:r w:rsidR="007B4E87" w:rsidRPr="00801900">
              <w:rPr>
                <w:sz w:val="24"/>
                <w:szCs w:val="24"/>
                <w:lang w:val="pt-BR"/>
              </w:rPr>
              <w:t xml:space="preserve"> </w:t>
            </w:r>
            <w:r w:rsidRPr="00801900">
              <w:rPr>
                <w:sz w:val="24"/>
                <w:szCs w:val="24"/>
                <w:lang w:val="pt-BR"/>
              </w:rPr>
              <w:t>nr. 6023112046 din 25.05.1999</w:t>
            </w:r>
          </w:p>
        </w:tc>
        <w:tc>
          <w:tcPr>
            <w:tcW w:w="2928" w:type="dxa"/>
          </w:tcPr>
          <w:p w14:paraId="320A5888" w14:textId="77777777" w:rsidR="00905E96" w:rsidRPr="00801900" w:rsidRDefault="00905E96" w:rsidP="00A03C63">
            <w:pPr>
              <w:pStyle w:val="Corptext"/>
              <w:ind w:left="-18" w:right="-108"/>
              <w:rPr>
                <w:sz w:val="24"/>
                <w:szCs w:val="24"/>
                <w:lang w:val="pt-BR"/>
              </w:rPr>
            </w:pPr>
          </w:p>
          <w:p w14:paraId="51F32FCC"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satul</w:t>
            </w:r>
            <w:proofErr w:type="spellEnd"/>
            <w:r w:rsidRPr="006A6887">
              <w:rPr>
                <w:sz w:val="24"/>
                <w:szCs w:val="24"/>
                <w:lang w:val="en-US"/>
              </w:rPr>
              <w:t xml:space="preserve"> </w:t>
            </w:r>
            <w:proofErr w:type="spellStart"/>
            <w:r w:rsidRPr="006A6887">
              <w:rPr>
                <w:sz w:val="24"/>
                <w:szCs w:val="24"/>
                <w:lang w:val="en-US"/>
              </w:rPr>
              <w:t>Căţeleni</w:t>
            </w:r>
            <w:proofErr w:type="spellEnd"/>
            <w:r w:rsidRPr="006A6887">
              <w:rPr>
                <w:sz w:val="24"/>
                <w:szCs w:val="24"/>
                <w:lang w:val="en-US"/>
              </w:rPr>
              <w:t>,</w:t>
            </w:r>
          </w:p>
          <w:p w14:paraId="797D8F81"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6023112.046</w:t>
            </w:r>
          </w:p>
        </w:tc>
        <w:tc>
          <w:tcPr>
            <w:tcW w:w="817" w:type="dxa"/>
          </w:tcPr>
          <w:p w14:paraId="60F7455E" w14:textId="77777777" w:rsidR="008B741A" w:rsidRDefault="008B741A" w:rsidP="008B741A">
            <w:pPr>
              <w:pStyle w:val="Corptext"/>
              <w:ind w:left="-142" w:right="-108"/>
              <w:jc w:val="center"/>
              <w:rPr>
                <w:sz w:val="24"/>
                <w:szCs w:val="24"/>
                <w:lang w:val="en-US"/>
              </w:rPr>
            </w:pPr>
          </w:p>
          <w:p w14:paraId="092D0A95" w14:textId="77777777" w:rsidR="008B741A" w:rsidRDefault="008B741A" w:rsidP="008B741A">
            <w:pPr>
              <w:pStyle w:val="Corptext"/>
              <w:ind w:left="-142" w:right="-108"/>
              <w:jc w:val="center"/>
              <w:rPr>
                <w:sz w:val="24"/>
                <w:szCs w:val="24"/>
                <w:lang w:val="en-US"/>
              </w:rPr>
            </w:pPr>
          </w:p>
          <w:p w14:paraId="1FFBAB08" w14:textId="77777777" w:rsidR="00905E96" w:rsidRPr="006A6887" w:rsidRDefault="008B741A" w:rsidP="008B741A">
            <w:pPr>
              <w:pStyle w:val="Corptext"/>
              <w:ind w:left="-142" w:right="-108"/>
              <w:jc w:val="center"/>
              <w:rPr>
                <w:sz w:val="24"/>
                <w:szCs w:val="24"/>
                <w:lang w:val="en-US"/>
              </w:rPr>
            </w:pPr>
            <w:r>
              <w:rPr>
                <w:sz w:val="24"/>
                <w:szCs w:val="24"/>
                <w:lang w:val="en-US"/>
              </w:rPr>
              <w:t>0,1215</w:t>
            </w:r>
          </w:p>
        </w:tc>
        <w:tc>
          <w:tcPr>
            <w:tcW w:w="1310" w:type="dxa"/>
          </w:tcPr>
          <w:p w14:paraId="14DD0E87" w14:textId="77777777" w:rsidR="00905E96" w:rsidRPr="006A6887" w:rsidRDefault="00905E96" w:rsidP="00F53A2C">
            <w:pPr>
              <w:pStyle w:val="Corptext"/>
              <w:ind w:left="-108" w:right="-108"/>
              <w:jc w:val="center"/>
              <w:rPr>
                <w:sz w:val="24"/>
                <w:szCs w:val="24"/>
                <w:lang w:val="en-US"/>
              </w:rPr>
            </w:pPr>
          </w:p>
          <w:p w14:paraId="7F83027E" w14:textId="77777777" w:rsidR="00905E96" w:rsidRPr="006A6887" w:rsidRDefault="00905E96" w:rsidP="00F53A2C">
            <w:pPr>
              <w:pStyle w:val="Corptext"/>
              <w:ind w:left="-108" w:right="-108"/>
              <w:jc w:val="center"/>
              <w:rPr>
                <w:sz w:val="24"/>
                <w:szCs w:val="24"/>
                <w:lang w:val="en-US"/>
              </w:rPr>
            </w:pPr>
            <w:r w:rsidRPr="006A6887">
              <w:rPr>
                <w:sz w:val="24"/>
                <w:szCs w:val="24"/>
                <w:lang w:val="en-US"/>
              </w:rPr>
              <w:t xml:space="preserve">cu </w:t>
            </w:r>
            <w:proofErr w:type="spellStart"/>
            <w:r w:rsidR="007B4E87" w:rsidRPr="006A6887">
              <w:rPr>
                <w:sz w:val="24"/>
                <w:szCs w:val="24"/>
                <w:lang w:val="en-US"/>
              </w:rPr>
              <w:t>destina</w:t>
            </w:r>
            <w:r w:rsidRPr="006A6887">
              <w:rPr>
                <w:sz w:val="24"/>
                <w:szCs w:val="24"/>
                <w:lang w:val="en-US"/>
              </w:rPr>
              <w:t>ţie</w:t>
            </w:r>
            <w:proofErr w:type="spellEnd"/>
            <w:r w:rsidRPr="006A6887">
              <w:rPr>
                <w:sz w:val="24"/>
                <w:szCs w:val="24"/>
                <w:lang w:val="en-US"/>
              </w:rPr>
              <w:t xml:space="preserve"> </w:t>
            </w:r>
            <w:proofErr w:type="spellStart"/>
            <w:r w:rsidRPr="006A6887">
              <w:rPr>
                <w:sz w:val="24"/>
                <w:szCs w:val="24"/>
                <w:lang w:val="en-US"/>
              </w:rPr>
              <w:t>agricolă</w:t>
            </w:r>
            <w:proofErr w:type="spellEnd"/>
          </w:p>
        </w:tc>
        <w:tc>
          <w:tcPr>
            <w:tcW w:w="898" w:type="dxa"/>
          </w:tcPr>
          <w:p w14:paraId="6003977A" w14:textId="77777777" w:rsidR="00905E96" w:rsidRPr="006A6887" w:rsidRDefault="00905E96" w:rsidP="00A03C63">
            <w:pPr>
              <w:pStyle w:val="Corptext"/>
              <w:ind w:left="-142" w:right="-108"/>
              <w:jc w:val="center"/>
              <w:rPr>
                <w:sz w:val="24"/>
                <w:szCs w:val="24"/>
                <w:lang w:val="en-US"/>
              </w:rPr>
            </w:pPr>
          </w:p>
          <w:p w14:paraId="04D71F55" w14:textId="77777777" w:rsidR="00905E96" w:rsidRPr="006A6887" w:rsidRDefault="00905E96" w:rsidP="00F53A2C">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4BD9A498" w14:textId="77777777" w:rsidR="00905E96" w:rsidRPr="006A6887" w:rsidRDefault="00905E96" w:rsidP="00A03C63">
            <w:pPr>
              <w:pStyle w:val="Corptext"/>
              <w:ind w:left="-142" w:right="-108"/>
              <w:jc w:val="center"/>
              <w:rPr>
                <w:sz w:val="24"/>
                <w:szCs w:val="24"/>
                <w:lang w:val="en-US"/>
              </w:rPr>
            </w:pPr>
          </w:p>
          <w:p w14:paraId="778C3534" w14:textId="77777777" w:rsidR="00905E96" w:rsidRPr="006A6887" w:rsidRDefault="00905E96" w:rsidP="00A03C63">
            <w:pPr>
              <w:pStyle w:val="Corptext"/>
              <w:ind w:left="-142" w:right="-108"/>
              <w:jc w:val="center"/>
              <w:rPr>
                <w:sz w:val="24"/>
                <w:szCs w:val="24"/>
                <w:lang w:val="en-US"/>
              </w:rPr>
            </w:pPr>
          </w:p>
          <w:p w14:paraId="58E211DC" w14:textId="77777777" w:rsidR="00905E96" w:rsidRPr="006A6887" w:rsidRDefault="00905E96" w:rsidP="00A03C63">
            <w:pPr>
              <w:pStyle w:val="Corptext"/>
              <w:ind w:left="-142" w:right="-108"/>
              <w:jc w:val="center"/>
              <w:rPr>
                <w:sz w:val="24"/>
                <w:szCs w:val="24"/>
                <w:lang w:val="en-US"/>
              </w:rPr>
            </w:pPr>
            <w:r w:rsidRPr="006A6887">
              <w:rPr>
                <w:sz w:val="24"/>
                <w:szCs w:val="24"/>
                <w:lang w:val="en-US"/>
              </w:rPr>
              <w:t>57</w:t>
            </w:r>
          </w:p>
        </w:tc>
        <w:tc>
          <w:tcPr>
            <w:tcW w:w="1125" w:type="dxa"/>
          </w:tcPr>
          <w:p w14:paraId="73D41C6E" w14:textId="77777777" w:rsidR="008B741A" w:rsidRDefault="008B741A" w:rsidP="00A03C63">
            <w:pPr>
              <w:pStyle w:val="Corptext"/>
              <w:ind w:left="-142" w:right="-108"/>
              <w:jc w:val="center"/>
              <w:rPr>
                <w:b/>
                <w:i/>
                <w:sz w:val="24"/>
                <w:szCs w:val="24"/>
                <w:lang w:val="en-US"/>
              </w:rPr>
            </w:pPr>
          </w:p>
          <w:p w14:paraId="2B539D4D" w14:textId="77777777" w:rsidR="008B741A" w:rsidRDefault="008B741A" w:rsidP="00A03C63">
            <w:pPr>
              <w:pStyle w:val="Corptext"/>
              <w:ind w:left="-142" w:right="-108"/>
              <w:jc w:val="center"/>
              <w:rPr>
                <w:b/>
                <w:i/>
                <w:sz w:val="24"/>
                <w:szCs w:val="24"/>
                <w:lang w:val="en-US"/>
              </w:rPr>
            </w:pPr>
          </w:p>
          <w:p w14:paraId="41C657D5" w14:textId="77777777" w:rsidR="00905E96" w:rsidRPr="006A6887" w:rsidRDefault="008B741A" w:rsidP="008B741A">
            <w:pPr>
              <w:pStyle w:val="Corptext"/>
              <w:ind w:left="-142" w:right="-108"/>
              <w:jc w:val="center"/>
              <w:rPr>
                <w:b/>
                <w:i/>
                <w:sz w:val="24"/>
                <w:szCs w:val="24"/>
                <w:lang w:val="en-US"/>
              </w:rPr>
            </w:pPr>
            <w:r>
              <w:rPr>
                <w:b/>
                <w:i/>
                <w:sz w:val="24"/>
                <w:szCs w:val="24"/>
                <w:lang w:val="en-US"/>
              </w:rPr>
              <w:t>8603</w:t>
            </w:r>
          </w:p>
        </w:tc>
        <w:tc>
          <w:tcPr>
            <w:tcW w:w="1134" w:type="dxa"/>
          </w:tcPr>
          <w:p w14:paraId="71245D71" w14:textId="77777777" w:rsidR="008B741A" w:rsidRDefault="008B741A" w:rsidP="008B741A">
            <w:pPr>
              <w:pStyle w:val="Corptext"/>
              <w:ind w:left="-142" w:right="-108"/>
              <w:jc w:val="center"/>
              <w:rPr>
                <w:b/>
                <w:i/>
                <w:sz w:val="24"/>
                <w:szCs w:val="24"/>
                <w:lang w:val="en-US"/>
              </w:rPr>
            </w:pPr>
          </w:p>
          <w:p w14:paraId="1B21BACE" w14:textId="77777777" w:rsidR="008B741A" w:rsidRDefault="008B741A" w:rsidP="008B741A">
            <w:pPr>
              <w:pStyle w:val="Corptext"/>
              <w:ind w:left="-142" w:right="-108"/>
              <w:jc w:val="center"/>
              <w:rPr>
                <w:b/>
                <w:i/>
                <w:sz w:val="24"/>
                <w:szCs w:val="24"/>
                <w:lang w:val="en-US"/>
              </w:rPr>
            </w:pPr>
          </w:p>
          <w:p w14:paraId="780822F6" w14:textId="77777777" w:rsidR="00905E96" w:rsidRPr="006A6887" w:rsidRDefault="008B741A" w:rsidP="008B741A">
            <w:pPr>
              <w:pStyle w:val="Corptext"/>
              <w:ind w:left="-142" w:right="-108"/>
              <w:jc w:val="center"/>
              <w:rPr>
                <w:b/>
                <w:i/>
                <w:sz w:val="24"/>
                <w:szCs w:val="24"/>
                <w:lang w:val="en-US"/>
              </w:rPr>
            </w:pPr>
            <w:r>
              <w:rPr>
                <w:b/>
                <w:i/>
                <w:sz w:val="24"/>
                <w:szCs w:val="24"/>
                <w:lang w:val="en-US"/>
              </w:rPr>
              <w:t>7018</w:t>
            </w:r>
          </w:p>
        </w:tc>
        <w:tc>
          <w:tcPr>
            <w:tcW w:w="1100" w:type="dxa"/>
          </w:tcPr>
          <w:p w14:paraId="6B32250F" w14:textId="77777777" w:rsidR="00905E96" w:rsidRPr="008B741A" w:rsidRDefault="00905E96" w:rsidP="00A03C63">
            <w:pPr>
              <w:pStyle w:val="Corptext"/>
              <w:ind w:left="-142" w:right="-108"/>
              <w:jc w:val="center"/>
              <w:rPr>
                <w:sz w:val="24"/>
                <w:szCs w:val="24"/>
                <w:lang w:val="en-US"/>
              </w:rPr>
            </w:pPr>
          </w:p>
          <w:p w14:paraId="7DC4ADA7" w14:textId="77777777" w:rsidR="00EE6057" w:rsidRPr="008B741A" w:rsidRDefault="00EE6057" w:rsidP="00A03C63">
            <w:pPr>
              <w:pStyle w:val="Corptext"/>
              <w:ind w:left="-142" w:right="-108"/>
              <w:jc w:val="center"/>
              <w:rPr>
                <w:sz w:val="24"/>
                <w:szCs w:val="24"/>
                <w:lang w:val="en-US"/>
              </w:rPr>
            </w:pPr>
          </w:p>
          <w:p w14:paraId="7D46CD96" w14:textId="77777777" w:rsidR="00EE6057" w:rsidRPr="008B741A" w:rsidRDefault="008B741A" w:rsidP="00EE6057">
            <w:pPr>
              <w:pStyle w:val="Corptext"/>
              <w:ind w:left="-142" w:right="-108"/>
              <w:jc w:val="center"/>
              <w:rPr>
                <w:b/>
                <w:sz w:val="24"/>
                <w:szCs w:val="24"/>
                <w:lang w:val="en-US"/>
              </w:rPr>
            </w:pPr>
            <w:r w:rsidRPr="008B741A">
              <w:rPr>
                <w:b/>
                <w:sz w:val="24"/>
                <w:szCs w:val="24"/>
                <w:lang w:val="en-US"/>
              </w:rPr>
              <w:t>8650</w:t>
            </w:r>
          </w:p>
        </w:tc>
      </w:tr>
      <w:tr w:rsidR="00905E96" w:rsidRPr="006A6887" w14:paraId="6F25FB2E" w14:textId="77777777" w:rsidTr="007B4E87">
        <w:tc>
          <w:tcPr>
            <w:tcW w:w="562" w:type="dxa"/>
          </w:tcPr>
          <w:p w14:paraId="4D08E896" w14:textId="77777777" w:rsidR="00905E96" w:rsidRPr="006A6887" w:rsidRDefault="00905E96" w:rsidP="00A03C63">
            <w:pPr>
              <w:pStyle w:val="Corptext"/>
              <w:ind w:left="-142" w:right="-108"/>
              <w:jc w:val="center"/>
              <w:rPr>
                <w:sz w:val="24"/>
                <w:szCs w:val="24"/>
                <w:lang w:val="en-US"/>
              </w:rPr>
            </w:pPr>
          </w:p>
          <w:p w14:paraId="69CFAB3D" w14:textId="77777777" w:rsidR="00905E96" w:rsidRPr="006A6887" w:rsidRDefault="00905E96" w:rsidP="00A03C63">
            <w:pPr>
              <w:pStyle w:val="Corptext"/>
              <w:ind w:left="-142" w:right="-108"/>
              <w:jc w:val="center"/>
              <w:rPr>
                <w:sz w:val="24"/>
                <w:szCs w:val="24"/>
                <w:lang w:val="en-US"/>
              </w:rPr>
            </w:pPr>
            <w:r w:rsidRPr="006A6887">
              <w:rPr>
                <w:sz w:val="24"/>
                <w:szCs w:val="24"/>
                <w:lang w:val="en-US"/>
              </w:rPr>
              <w:t>2</w:t>
            </w:r>
          </w:p>
        </w:tc>
        <w:tc>
          <w:tcPr>
            <w:tcW w:w="1991" w:type="dxa"/>
          </w:tcPr>
          <w:p w14:paraId="5EE940D0" w14:textId="77777777" w:rsidR="00905E96" w:rsidRPr="006A6887" w:rsidRDefault="00905E96" w:rsidP="00F53A2C">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Meriacri</w:t>
            </w:r>
            <w:proofErr w:type="spellEnd"/>
            <w:r w:rsidRPr="006A6887">
              <w:rPr>
                <w:sz w:val="24"/>
                <w:szCs w:val="24"/>
                <w:lang w:val="en-US"/>
              </w:rPr>
              <w:t xml:space="preserve"> Veronica</w:t>
            </w:r>
          </w:p>
          <w:p w14:paraId="35685CDB" w14:textId="77777777" w:rsidR="00905E96" w:rsidRPr="006A6887" w:rsidRDefault="00905E96" w:rsidP="00F53A2C">
            <w:pPr>
              <w:pStyle w:val="Corptext"/>
              <w:ind w:left="-142" w:right="-108"/>
              <w:rPr>
                <w:sz w:val="24"/>
                <w:szCs w:val="24"/>
                <w:lang w:val="en-US"/>
              </w:rPr>
            </w:pPr>
            <w:r w:rsidRPr="006A6887">
              <w:rPr>
                <w:sz w:val="24"/>
                <w:szCs w:val="24"/>
                <w:lang w:val="en-US"/>
              </w:rPr>
              <w:t xml:space="preserve"> Andrei </w:t>
            </w:r>
          </w:p>
        </w:tc>
        <w:tc>
          <w:tcPr>
            <w:tcW w:w="3302" w:type="dxa"/>
          </w:tcPr>
          <w:p w14:paraId="7FBF099B" w14:textId="77777777" w:rsidR="00905E96" w:rsidRPr="00801900" w:rsidRDefault="00905E96" w:rsidP="00A03C63">
            <w:pPr>
              <w:pStyle w:val="Corptext"/>
              <w:ind w:right="-108"/>
              <w:rPr>
                <w:sz w:val="24"/>
                <w:szCs w:val="24"/>
                <w:lang w:val="pt-BR"/>
              </w:rPr>
            </w:pPr>
            <w:r w:rsidRPr="00801900">
              <w:rPr>
                <w:sz w:val="24"/>
                <w:szCs w:val="24"/>
                <w:lang w:val="pt-BR"/>
              </w:rPr>
              <w:t>Contractul de schimb</w:t>
            </w:r>
          </w:p>
          <w:p w14:paraId="5EE08D85" w14:textId="77777777" w:rsidR="00905E96" w:rsidRPr="00801900" w:rsidRDefault="00905E96" w:rsidP="00A03C63">
            <w:pPr>
              <w:pStyle w:val="Corptext"/>
              <w:ind w:right="-108"/>
              <w:rPr>
                <w:sz w:val="24"/>
                <w:szCs w:val="24"/>
                <w:lang w:val="pt-BR"/>
              </w:rPr>
            </w:pPr>
            <w:r w:rsidRPr="00801900">
              <w:rPr>
                <w:sz w:val="24"/>
                <w:szCs w:val="24"/>
                <w:lang w:val="pt-BR"/>
              </w:rPr>
              <w:t>nr. 24 din 04.08.2006</w:t>
            </w:r>
          </w:p>
        </w:tc>
        <w:tc>
          <w:tcPr>
            <w:tcW w:w="2928" w:type="dxa"/>
          </w:tcPr>
          <w:p w14:paraId="67A21E3A" w14:textId="77777777" w:rsidR="00905E96" w:rsidRPr="00801900" w:rsidRDefault="00C239AB" w:rsidP="00C239AB">
            <w:pPr>
              <w:pStyle w:val="Corptext"/>
              <w:ind w:left="-18" w:right="-108"/>
              <w:rPr>
                <w:sz w:val="24"/>
                <w:szCs w:val="24"/>
                <w:lang w:val="pt-BR"/>
              </w:rPr>
            </w:pPr>
            <w:r w:rsidRPr="00801900">
              <w:rPr>
                <w:sz w:val="24"/>
                <w:szCs w:val="24"/>
                <w:lang w:val="pt-BR"/>
              </w:rPr>
              <w:t>r-nu</w:t>
            </w:r>
            <w:r w:rsidR="00905E96" w:rsidRPr="00801900">
              <w:rPr>
                <w:sz w:val="24"/>
                <w:szCs w:val="24"/>
                <w:lang w:val="pt-BR"/>
              </w:rPr>
              <w:t>l Cimişlia, com. Lipove</w:t>
            </w:r>
            <w:r w:rsidRPr="00801900">
              <w:rPr>
                <w:sz w:val="24"/>
                <w:szCs w:val="24"/>
                <w:lang w:val="pt-BR"/>
              </w:rPr>
              <w:t>-</w:t>
            </w:r>
            <w:r w:rsidR="00905E96" w:rsidRPr="00801900">
              <w:rPr>
                <w:sz w:val="24"/>
                <w:szCs w:val="24"/>
                <w:lang w:val="pt-BR"/>
              </w:rPr>
              <w:t>ni, extravilan/</w:t>
            </w:r>
            <w:r w:rsidR="00905E96" w:rsidRPr="00801900">
              <w:rPr>
                <w:b/>
                <w:sz w:val="24"/>
                <w:szCs w:val="24"/>
                <w:lang w:val="pt-BR"/>
              </w:rPr>
              <w:t>2931209.052</w:t>
            </w:r>
          </w:p>
        </w:tc>
        <w:tc>
          <w:tcPr>
            <w:tcW w:w="817" w:type="dxa"/>
          </w:tcPr>
          <w:p w14:paraId="516E7B06" w14:textId="77777777" w:rsidR="00905E96" w:rsidRPr="00801900" w:rsidRDefault="00905E96" w:rsidP="00A03C63">
            <w:pPr>
              <w:pStyle w:val="Corptext"/>
              <w:ind w:left="-142" w:right="-108"/>
              <w:jc w:val="center"/>
              <w:rPr>
                <w:sz w:val="24"/>
                <w:szCs w:val="24"/>
                <w:lang w:val="pt-BR"/>
              </w:rPr>
            </w:pPr>
          </w:p>
          <w:p w14:paraId="16727ADC"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0,0150</w:t>
            </w:r>
          </w:p>
        </w:tc>
        <w:tc>
          <w:tcPr>
            <w:tcW w:w="1310" w:type="dxa"/>
          </w:tcPr>
          <w:p w14:paraId="40E0100E" w14:textId="77777777" w:rsidR="00905E96" w:rsidRPr="006A6887" w:rsidRDefault="00905E96" w:rsidP="007B4E87">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destinaţie</w:t>
            </w:r>
            <w:proofErr w:type="spellEnd"/>
            <w:r w:rsidRPr="006A6887">
              <w:rPr>
                <w:sz w:val="24"/>
                <w:szCs w:val="24"/>
                <w:lang w:val="en-US"/>
              </w:rPr>
              <w:t xml:space="preserve"> </w:t>
            </w:r>
            <w:proofErr w:type="spellStart"/>
            <w:r w:rsidRPr="006A6887">
              <w:rPr>
                <w:sz w:val="24"/>
                <w:szCs w:val="24"/>
                <w:lang w:val="en-US"/>
              </w:rPr>
              <w:t>agricolă</w:t>
            </w:r>
            <w:proofErr w:type="spellEnd"/>
          </w:p>
        </w:tc>
        <w:tc>
          <w:tcPr>
            <w:tcW w:w="898" w:type="dxa"/>
          </w:tcPr>
          <w:p w14:paraId="6ED4C386" w14:textId="77777777" w:rsidR="00905E96" w:rsidRPr="006A6887" w:rsidRDefault="00905E96" w:rsidP="00A03C63">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735DCEBB" w14:textId="77777777" w:rsidR="00905E96" w:rsidRPr="006A6887" w:rsidRDefault="00905E96" w:rsidP="00A03C63">
            <w:pPr>
              <w:pStyle w:val="Corptext"/>
              <w:ind w:left="-142" w:right="-108"/>
              <w:jc w:val="center"/>
              <w:rPr>
                <w:sz w:val="24"/>
                <w:szCs w:val="24"/>
                <w:lang w:val="en-US"/>
              </w:rPr>
            </w:pPr>
          </w:p>
          <w:p w14:paraId="70D0E13A" w14:textId="77777777" w:rsidR="00905E96" w:rsidRPr="006A6887" w:rsidRDefault="00905E96" w:rsidP="00A03C63">
            <w:pPr>
              <w:pStyle w:val="Corptext"/>
              <w:ind w:left="-142" w:right="-108"/>
              <w:jc w:val="center"/>
              <w:rPr>
                <w:sz w:val="24"/>
                <w:szCs w:val="24"/>
                <w:lang w:val="en-US"/>
              </w:rPr>
            </w:pPr>
            <w:r w:rsidRPr="006A6887">
              <w:rPr>
                <w:sz w:val="24"/>
                <w:szCs w:val="24"/>
                <w:lang w:val="en-US"/>
              </w:rPr>
              <w:t>65</w:t>
            </w:r>
          </w:p>
        </w:tc>
        <w:tc>
          <w:tcPr>
            <w:tcW w:w="1125" w:type="dxa"/>
          </w:tcPr>
          <w:p w14:paraId="185D73AC" w14:textId="77777777" w:rsidR="00905E96" w:rsidRPr="006A6887" w:rsidRDefault="00905E96" w:rsidP="00A03C63">
            <w:pPr>
              <w:pStyle w:val="Corptext"/>
              <w:ind w:left="-142" w:right="-108"/>
              <w:jc w:val="center"/>
              <w:rPr>
                <w:b/>
                <w:i/>
                <w:sz w:val="24"/>
                <w:szCs w:val="24"/>
                <w:lang w:val="en-US"/>
              </w:rPr>
            </w:pPr>
          </w:p>
          <w:p w14:paraId="542B3BDD"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1212</w:t>
            </w:r>
          </w:p>
        </w:tc>
        <w:tc>
          <w:tcPr>
            <w:tcW w:w="1134" w:type="dxa"/>
          </w:tcPr>
          <w:p w14:paraId="19A477D6" w14:textId="77777777" w:rsidR="00EE6057" w:rsidRPr="006A6887" w:rsidRDefault="00EE6057" w:rsidP="00A03C63">
            <w:pPr>
              <w:pStyle w:val="Corptext"/>
              <w:ind w:left="-142" w:right="-108"/>
              <w:jc w:val="center"/>
              <w:rPr>
                <w:b/>
                <w:i/>
                <w:sz w:val="24"/>
                <w:szCs w:val="24"/>
                <w:lang w:val="en-US"/>
              </w:rPr>
            </w:pPr>
          </w:p>
          <w:p w14:paraId="55960B75" w14:textId="77777777" w:rsidR="00905E96" w:rsidRPr="006A6887" w:rsidRDefault="001408A9" w:rsidP="00A03C63">
            <w:pPr>
              <w:pStyle w:val="Corptext"/>
              <w:ind w:left="-142" w:right="-108"/>
              <w:jc w:val="center"/>
              <w:rPr>
                <w:b/>
                <w:i/>
                <w:sz w:val="24"/>
                <w:szCs w:val="24"/>
                <w:lang w:val="en-US"/>
              </w:rPr>
            </w:pPr>
            <w:r w:rsidRPr="006A6887">
              <w:rPr>
                <w:b/>
                <w:i/>
                <w:sz w:val="24"/>
                <w:szCs w:val="24"/>
                <w:lang w:val="en-US"/>
              </w:rPr>
              <w:t>834</w:t>
            </w:r>
          </w:p>
        </w:tc>
        <w:tc>
          <w:tcPr>
            <w:tcW w:w="1100" w:type="dxa"/>
          </w:tcPr>
          <w:p w14:paraId="7842629D" w14:textId="77777777" w:rsidR="00905E96" w:rsidRPr="008B741A" w:rsidRDefault="00905E96" w:rsidP="00A03C63">
            <w:pPr>
              <w:pStyle w:val="Corptext"/>
              <w:ind w:left="-142" w:right="-108"/>
              <w:jc w:val="center"/>
              <w:rPr>
                <w:sz w:val="24"/>
                <w:szCs w:val="24"/>
                <w:lang w:val="en-US"/>
              </w:rPr>
            </w:pPr>
          </w:p>
          <w:p w14:paraId="25CE1C72" w14:textId="77777777" w:rsidR="001408A9" w:rsidRPr="008B741A" w:rsidRDefault="001408A9" w:rsidP="00A03C63">
            <w:pPr>
              <w:pStyle w:val="Corptext"/>
              <w:ind w:left="-142" w:right="-108"/>
              <w:jc w:val="center"/>
              <w:rPr>
                <w:b/>
                <w:sz w:val="24"/>
                <w:szCs w:val="24"/>
                <w:lang w:val="en-US"/>
              </w:rPr>
            </w:pPr>
            <w:r w:rsidRPr="008B741A">
              <w:rPr>
                <w:b/>
                <w:sz w:val="24"/>
                <w:szCs w:val="24"/>
                <w:lang w:val="en-US"/>
              </w:rPr>
              <w:t>1250</w:t>
            </w:r>
          </w:p>
        </w:tc>
      </w:tr>
      <w:tr w:rsidR="00905E96" w:rsidRPr="006A6887" w14:paraId="5058E510" w14:textId="77777777" w:rsidTr="007B4E87">
        <w:tc>
          <w:tcPr>
            <w:tcW w:w="562" w:type="dxa"/>
          </w:tcPr>
          <w:p w14:paraId="1F2215A4" w14:textId="77777777" w:rsidR="00905E96" w:rsidRPr="006A6887" w:rsidRDefault="00905E96" w:rsidP="00A03C63">
            <w:pPr>
              <w:pStyle w:val="Corptext"/>
              <w:ind w:left="-142" w:right="-108"/>
              <w:jc w:val="center"/>
              <w:rPr>
                <w:sz w:val="24"/>
                <w:szCs w:val="24"/>
                <w:lang w:val="en-US"/>
              </w:rPr>
            </w:pPr>
          </w:p>
          <w:p w14:paraId="79A4E6DA" w14:textId="77777777" w:rsidR="00905E96" w:rsidRPr="006A6887" w:rsidRDefault="00905E96" w:rsidP="00A03C63">
            <w:pPr>
              <w:pStyle w:val="Corptext"/>
              <w:ind w:left="-142" w:right="-108"/>
              <w:jc w:val="center"/>
              <w:rPr>
                <w:sz w:val="24"/>
                <w:szCs w:val="24"/>
                <w:lang w:val="en-US"/>
              </w:rPr>
            </w:pPr>
            <w:r w:rsidRPr="006A6887">
              <w:rPr>
                <w:sz w:val="24"/>
                <w:szCs w:val="24"/>
                <w:lang w:val="en-US"/>
              </w:rPr>
              <w:t>3</w:t>
            </w:r>
          </w:p>
        </w:tc>
        <w:tc>
          <w:tcPr>
            <w:tcW w:w="1991" w:type="dxa"/>
          </w:tcPr>
          <w:p w14:paraId="463934D4" w14:textId="77777777" w:rsidR="00905E96" w:rsidRPr="00801900" w:rsidRDefault="00905E96" w:rsidP="00A03C63">
            <w:pPr>
              <w:pStyle w:val="Corptext"/>
              <w:ind w:left="-142" w:right="-108"/>
              <w:rPr>
                <w:sz w:val="24"/>
                <w:szCs w:val="24"/>
                <w:lang w:val="pt-BR"/>
              </w:rPr>
            </w:pPr>
            <w:r w:rsidRPr="00801900">
              <w:rPr>
                <w:sz w:val="24"/>
                <w:szCs w:val="24"/>
                <w:lang w:val="pt-BR"/>
              </w:rPr>
              <w:t xml:space="preserve"> S.C. „Agrodiandr”</w:t>
            </w:r>
          </w:p>
          <w:p w14:paraId="1BAC77C5" w14:textId="77777777" w:rsidR="00905E96" w:rsidRPr="00801900" w:rsidRDefault="00905E96" w:rsidP="00A03C63">
            <w:pPr>
              <w:pStyle w:val="Corptext"/>
              <w:ind w:left="-142" w:right="-108"/>
              <w:rPr>
                <w:sz w:val="24"/>
                <w:szCs w:val="24"/>
                <w:lang w:val="pt-BR"/>
              </w:rPr>
            </w:pPr>
            <w:r w:rsidRPr="00801900">
              <w:rPr>
                <w:sz w:val="24"/>
                <w:szCs w:val="24"/>
                <w:lang w:val="pt-BR"/>
              </w:rPr>
              <w:t xml:space="preserve"> S.R.L.</w:t>
            </w:r>
          </w:p>
        </w:tc>
        <w:tc>
          <w:tcPr>
            <w:tcW w:w="3302" w:type="dxa"/>
          </w:tcPr>
          <w:p w14:paraId="427B705F" w14:textId="77777777" w:rsidR="00905E96" w:rsidRPr="00801900" w:rsidRDefault="00905E96" w:rsidP="00AF4995">
            <w:pPr>
              <w:pStyle w:val="Corptext"/>
              <w:ind w:right="-108"/>
              <w:rPr>
                <w:sz w:val="24"/>
                <w:szCs w:val="24"/>
                <w:lang w:val="pt-BR"/>
              </w:rPr>
            </w:pPr>
            <w:r w:rsidRPr="00801900">
              <w:rPr>
                <w:sz w:val="24"/>
                <w:szCs w:val="24"/>
                <w:lang w:val="pt-BR"/>
              </w:rPr>
              <w:t>Contractul de vânzare/cumpă-rare nr. 1738 din 24.12.2002</w:t>
            </w:r>
          </w:p>
        </w:tc>
        <w:tc>
          <w:tcPr>
            <w:tcW w:w="2928" w:type="dxa"/>
          </w:tcPr>
          <w:p w14:paraId="1492C202" w14:textId="77777777" w:rsidR="00905E96" w:rsidRPr="00801900" w:rsidRDefault="00C239AB" w:rsidP="00A03C63">
            <w:pPr>
              <w:pStyle w:val="Corptext"/>
              <w:ind w:left="-18" w:right="-108"/>
              <w:rPr>
                <w:sz w:val="24"/>
                <w:szCs w:val="24"/>
                <w:lang w:val="pt-BR"/>
              </w:rPr>
            </w:pPr>
            <w:r w:rsidRPr="00801900">
              <w:rPr>
                <w:sz w:val="24"/>
                <w:szCs w:val="24"/>
                <w:lang w:val="pt-BR"/>
              </w:rPr>
              <w:t>r-nul Cimişlia, s. Li</w:t>
            </w:r>
            <w:r w:rsidR="00905E96" w:rsidRPr="00801900">
              <w:rPr>
                <w:sz w:val="24"/>
                <w:szCs w:val="24"/>
                <w:lang w:val="pt-BR"/>
              </w:rPr>
              <w:t>poveni, intravilan/</w:t>
            </w:r>
            <w:r w:rsidR="00905E96" w:rsidRPr="00801900">
              <w:rPr>
                <w:b/>
                <w:sz w:val="24"/>
                <w:szCs w:val="24"/>
                <w:lang w:val="pt-BR"/>
              </w:rPr>
              <w:t>2931103.300</w:t>
            </w:r>
          </w:p>
        </w:tc>
        <w:tc>
          <w:tcPr>
            <w:tcW w:w="817" w:type="dxa"/>
          </w:tcPr>
          <w:p w14:paraId="5D2983DE" w14:textId="77777777" w:rsidR="00905E96" w:rsidRPr="00801900" w:rsidRDefault="00905E96" w:rsidP="00A03C63">
            <w:pPr>
              <w:pStyle w:val="Corptext"/>
              <w:ind w:left="-142" w:right="-108"/>
              <w:jc w:val="center"/>
              <w:rPr>
                <w:sz w:val="24"/>
                <w:szCs w:val="24"/>
                <w:lang w:val="pt-BR"/>
              </w:rPr>
            </w:pPr>
          </w:p>
          <w:p w14:paraId="1CB4BDE2"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0,0120</w:t>
            </w:r>
          </w:p>
        </w:tc>
        <w:tc>
          <w:tcPr>
            <w:tcW w:w="1310" w:type="dxa"/>
          </w:tcPr>
          <w:p w14:paraId="5CE53F99" w14:textId="77777777" w:rsidR="00905E96" w:rsidRPr="006A6887" w:rsidRDefault="007B4E87" w:rsidP="00AF4995">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61C5A8C5" w14:textId="77777777" w:rsidR="00905E96" w:rsidRPr="006A6887" w:rsidRDefault="00905E96" w:rsidP="00131A5F">
            <w:pPr>
              <w:pStyle w:val="Corptext"/>
              <w:ind w:left="-142" w:right="-108"/>
              <w:jc w:val="center"/>
              <w:rPr>
                <w:sz w:val="24"/>
                <w:szCs w:val="24"/>
                <w:lang w:val="en-US"/>
              </w:rPr>
            </w:pPr>
            <w:r w:rsidRPr="006A6887">
              <w:rPr>
                <w:sz w:val="24"/>
                <w:szCs w:val="24"/>
                <w:lang w:val="en-US"/>
              </w:rPr>
              <w:t>constr.</w:t>
            </w:r>
          </w:p>
          <w:p w14:paraId="76E885C0" w14:textId="77777777" w:rsidR="00905E96" w:rsidRPr="006A6887" w:rsidRDefault="00905E96" w:rsidP="00131A5F">
            <w:pPr>
              <w:pStyle w:val="Corptext"/>
              <w:ind w:left="-142" w:right="-108"/>
              <w:jc w:val="center"/>
              <w:rPr>
                <w:sz w:val="24"/>
                <w:szCs w:val="24"/>
                <w:lang w:val="en-US"/>
              </w:rPr>
            </w:pPr>
            <w:r w:rsidRPr="006A6887">
              <w:rPr>
                <w:sz w:val="24"/>
                <w:szCs w:val="24"/>
                <w:lang w:val="en-US"/>
              </w:rPr>
              <w:t xml:space="preserve"> şi </w:t>
            </w:r>
            <w:proofErr w:type="spellStart"/>
            <w:r w:rsidRPr="006A6887">
              <w:rPr>
                <w:sz w:val="24"/>
                <w:szCs w:val="24"/>
                <w:lang w:val="en-US"/>
              </w:rPr>
              <w:t>curţi</w:t>
            </w:r>
            <w:proofErr w:type="spellEnd"/>
          </w:p>
        </w:tc>
        <w:tc>
          <w:tcPr>
            <w:tcW w:w="860" w:type="dxa"/>
          </w:tcPr>
          <w:p w14:paraId="515FFE13" w14:textId="77777777" w:rsidR="00905E96" w:rsidRPr="006A6887" w:rsidRDefault="00905E96" w:rsidP="00A03C63">
            <w:pPr>
              <w:pStyle w:val="Corptext"/>
              <w:ind w:left="-142" w:right="-108"/>
              <w:jc w:val="center"/>
              <w:rPr>
                <w:sz w:val="24"/>
                <w:szCs w:val="24"/>
                <w:lang w:val="en-US"/>
              </w:rPr>
            </w:pPr>
          </w:p>
          <w:p w14:paraId="6AA30B52" w14:textId="77777777" w:rsidR="00905E96" w:rsidRPr="006A6887" w:rsidRDefault="00905E96" w:rsidP="00A03C63">
            <w:pPr>
              <w:pStyle w:val="Corptext"/>
              <w:ind w:left="-142" w:right="-108"/>
              <w:jc w:val="center"/>
              <w:rPr>
                <w:sz w:val="24"/>
                <w:szCs w:val="24"/>
                <w:lang w:val="en-US"/>
              </w:rPr>
            </w:pPr>
            <w:r w:rsidRPr="006A6887">
              <w:rPr>
                <w:sz w:val="24"/>
                <w:szCs w:val="24"/>
                <w:lang w:val="en-US"/>
              </w:rPr>
              <w:t>65</w:t>
            </w:r>
          </w:p>
        </w:tc>
        <w:tc>
          <w:tcPr>
            <w:tcW w:w="1125" w:type="dxa"/>
          </w:tcPr>
          <w:p w14:paraId="0BF642A0" w14:textId="77777777" w:rsidR="00905E96" w:rsidRPr="006A6887" w:rsidRDefault="00905E96" w:rsidP="00A03C63">
            <w:pPr>
              <w:pStyle w:val="Corptext"/>
              <w:ind w:left="-142" w:right="-108"/>
              <w:jc w:val="center"/>
              <w:rPr>
                <w:b/>
                <w:i/>
                <w:sz w:val="24"/>
                <w:szCs w:val="24"/>
                <w:lang w:val="en-US"/>
              </w:rPr>
            </w:pPr>
          </w:p>
          <w:p w14:paraId="0166B4F1"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969</w:t>
            </w:r>
          </w:p>
        </w:tc>
        <w:tc>
          <w:tcPr>
            <w:tcW w:w="1134" w:type="dxa"/>
          </w:tcPr>
          <w:p w14:paraId="5C383999" w14:textId="77777777" w:rsidR="00EE6057" w:rsidRPr="008B741A" w:rsidRDefault="00EE6057" w:rsidP="00A03C63">
            <w:pPr>
              <w:pStyle w:val="Corptext"/>
              <w:ind w:left="-142" w:right="-108"/>
              <w:jc w:val="center"/>
              <w:rPr>
                <w:b/>
                <w:i/>
                <w:sz w:val="24"/>
                <w:szCs w:val="24"/>
                <w:lang w:val="en-US"/>
              </w:rPr>
            </w:pPr>
          </w:p>
          <w:p w14:paraId="74067753" w14:textId="77777777" w:rsidR="00905E96" w:rsidRPr="008B741A" w:rsidRDefault="001408A9" w:rsidP="00A03C63">
            <w:pPr>
              <w:pStyle w:val="Corptext"/>
              <w:ind w:left="-142" w:right="-108"/>
              <w:jc w:val="center"/>
              <w:rPr>
                <w:b/>
                <w:i/>
                <w:sz w:val="24"/>
                <w:szCs w:val="24"/>
                <w:lang w:val="en-US"/>
              </w:rPr>
            </w:pPr>
            <w:r w:rsidRPr="008B741A">
              <w:rPr>
                <w:b/>
                <w:i/>
                <w:sz w:val="24"/>
                <w:szCs w:val="24"/>
                <w:lang w:val="en-US"/>
              </w:rPr>
              <w:t>10564</w:t>
            </w:r>
          </w:p>
        </w:tc>
        <w:tc>
          <w:tcPr>
            <w:tcW w:w="1100" w:type="dxa"/>
          </w:tcPr>
          <w:p w14:paraId="371CA12A" w14:textId="77777777" w:rsidR="00905E96" w:rsidRPr="008B741A" w:rsidRDefault="00905E96" w:rsidP="00A03C63">
            <w:pPr>
              <w:pStyle w:val="Corptext"/>
              <w:ind w:left="-142" w:right="-108"/>
              <w:jc w:val="center"/>
              <w:rPr>
                <w:b/>
                <w:sz w:val="24"/>
                <w:szCs w:val="24"/>
                <w:lang w:val="en-US"/>
              </w:rPr>
            </w:pPr>
          </w:p>
          <w:p w14:paraId="605FA564" w14:textId="77777777" w:rsidR="001408A9" w:rsidRPr="008B741A" w:rsidRDefault="008B741A" w:rsidP="001408A9">
            <w:pPr>
              <w:pStyle w:val="Corptext"/>
              <w:ind w:left="-142" w:right="-108"/>
              <w:jc w:val="center"/>
              <w:rPr>
                <w:sz w:val="24"/>
                <w:szCs w:val="24"/>
                <w:lang w:val="en-US"/>
              </w:rPr>
            </w:pPr>
            <w:r w:rsidRPr="008B741A">
              <w:rPr>
                <w:b/>
                <w:sz w:val="24"/>
                <w:szCs w:val="24"/>
                <w:lang w:val="en-US"/>
              </w:rPr>
              <w:t>2000</w:t>
            </w:r>
          </w:p>
        </w:tc>
      </w:tr>
      <w:tr w:rsidR="00905E96" w:rsidRPr="006A6887" w14:paraId="557B8083" w14:textId="77777777" w:rsidTr="007B4E87">
        <w:tc>
          <w:tcPr>
            <w:tcW w:w="562" w:type="dxa"/>
          </w:tcPr>
          <w:p w14:paraId="7D587AB0" w14:textId="77777777" w:rsidR="00905E96" w:rsidRPr="006A6887" w:rsidRDefault="00905E96" w:rsidP="00A03C63">
            <w:pPr>
              <w:pStyle w:val="Corptext"/>
              <w:ind w:left="-142" w:right="-108"/>
              <w:jc w:val="center"/>
              <w:rPr>
                <w:sz w:val="24"/>
                <w:szCs w:val="24"/>
                <w:lang w:val="en-US"/>
              </w:rPr>
            </w:pPr>
          </w:p>
          <w:p w14:paraId="4667B703" w14:textId="77777777" w:rsidR="00905E96" w:rsidRPr="006A6887" w:rsidRDefault="00905E96" w:rsidP="00A03C63">
            <w:pPr>
              <w:pStyle w:val="Corptext"/>
              <w:ind w:left="-142" w:right="-108"/>
              <w:jc w:val="center"/>
              <w:rPr>
                <w:sz w:val="24"/>
                <w:szCs w:val="24"/>
                <w:lang w:val="en-US"/>
              </w:rPr>
            </w:pPr>
            <w:r w:rsidRPr="006A6887">
              <w:rPr>
                <w:sz w:val="24"/>
                <w:szCs w:val="24"/>
                <w:lang w:val="en-US"/>
              </w:rPr>
              <w:t>4</w:t>
            </w:r>
          </w:p>
        </w:tc>
        <w:tc>
          <w:tcPr>
            <w:tcW w:w="1991" w:type="dxa"/>
          </w:tcPr>
          <w:p w14:paraId="13E4B859"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Ungureanu Ion</w:t>
            </w:r>
          </w:p>
          <w:p w14:paraId="4880E208"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Gheorghe</w:t>
            </w:r>
          </w:p>
        </w:tc>
        <w:tc>
          <w:tcPr>
            <w:tcW w:w="3302" w:type="dxa"/>
          </w:tcPr>
          <w:p w14:paraId="136C337C" w14:textId="77777777" w:rsidR="00905E96" w:rsidRPr="00801900" w:rsidRDefault="00905E96" w:rsidP="00AF4995">
            <w:pPr>
              <w:pStyle w:val="Corptext"/>
              <w:ind w:right="-108"/>
              <w:rPr>
                <w:sz w:val="24"/>
                <w:szCs w:val="24"/>
                <w:lang w:val="pt-BR"/>
              </w:rPr>
            </w:pPr>
            <w:r w:rsidRPr="006A6887">
              <w:rPr>
                <w:bCs/>
                <w:color w:val="000000"/>
                <w:sz w:val="24"/>
                <w:szCs w:val="24"/>
                <w:shd w:val="clear" w:color="auto" w:fill="FFFFFF"/>
              </w:rPr>
              <w:t xml:space="preserve">Certificatul de </w:t>
            </w:r>
            <w:proofErr w:type="spellStart"/>
            <w:r w:rsidRPr="006A6887">
              <w:rPr>
                <w:bCs/>
                <w:color w:val="000000"/>
                <w:sz w:val="24"/>
                <w:szCs w:val="24"/>
                <w:shd w:val="clear" w:color="auto" w:fill="FFFFFF"/>
              </w:rPr>
              <w:t>moştenitor</w:t>
            </w:r>
            <w:proofErr w:type="spellEnd"/>
            <w:r w:rsidRPr="006A6887">
              <w:rPr>
                <w:bCs/>
                <w:color w:val="000000"/>
                <w:sz w:val="24"/>
                <w:szCs w:val="24"/>
                <w:shd w:val="clear" w:color="auto" w:fill="FFFFFF"/>
              </w:rPr>
              <w:t xml:space="preserve"> testa-</w:t>
            </w:r>
            <w:proofErr w:type="spellStart"/>
            <w:r w:rsidRPr="006A6887">
              <w:rPr>
                <w:bCs/>
                <w:color w:val="000000"/>
                <w:sz w:val="24"/>
                <w:szCs w:val="24"/>
                <w:shd w:val="clear" w:color="auto" w:fill="FFFFFF"/>
              </w:rPr>
              <w:t>mentar</w:t>
            </w:r>
            <w:proofErr w:type="spellEnd"/>
            <w:r w:rsidRPr="006A6887">
              <w:rPr>
                <w:bCs/>
                <w:color w:val="000000"/>
                <w:sz w:val="24"/>
                <w:szCs w:val="24"/>
                <w:shd w:val="clear" w:color="auto" w:fill="FFFFFF"/>
              </w:rPr>
              <w:t xml:space="preserve"> nr. 5853 din 21.04.2011 </w:t>
            </w:r>
          </w:p>
        </w:tc>
        <w:tc>
          <w:tcPr>
            <w:tcW w:w="2928" w:type="dxa"/>
          </w:tcPr>
          <w:p w14:paraId="38FFE913"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comuna</w:t>
            </w:r>
            <w:proofErr w:type="spellEnd"/>
            <w:r w:rsidRPr="006A6887">
              <w:rPr>
                <w:sz w:val="24"/>
                <w:szCs w:val="24"/>
                <w:lang w:val="en-US"/>
              </w:rPr>
              <w:t xml:space="preserve"> </w:t>
            </w:r>
            <w:proofErr w:type="spellStart"/>
            <w:r w:rsidRPr="006A6887">
              <w:rPr>
                <w:sz w:val="24"/>
                <w:szCs w:val="24"/>
                <w:lang w:val="en-US"/>
              </w:rPr>
              <w:t>Bozieni</w:t>
            </w:r>
            <w:proofErr w:type="spellEnd"/>
            <w:r w:rsidRPr="006A6887">
              <w:rPr>
                <w:sz w:val="24"/>
                <w:szCs w:val="24"/>
                <w:lang w:val="en-US"/>
              </w:rPr>
              <w:t>,</w:t>
            </w:r>
          </w:p>
          <w:p w14:paraId="4C9D4D40"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5315407.098</w:t>
            </w:r>
          </w:p>
        </w:tc>
        <w:tc>
          <w:tcPr>
            <w:tcW w:w="817" w:type="dxa"/>
          </w:tcPr>
          <w:p w14:paraId="49A977CD" w14:textId="77777777" w:rsidR="00905E96" w:rsidRPr="006A6887" w:rsidRDefault="00905E96" w:rsidP="00A03C63">
            <w:pPr>
              <w:pStyle w:val="Corptext"/>
              <w:ind w:left="-142" w:right="-108"/>
              <w:jc w:val="center"/>
              <w:rPr>
                <w:sz w:val="24"/>
                <w:szCs w:val="24"/>
                <w:lang w:val="en-US"/>
              </w:rPr>
            </w:pPr>
          </w:p>
          <w:p w14:paraId="0565CE5D"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0,0100</w:t>
            </w:r>
          </w:p>
        </w:tc>
        <w:tc>
          <w:tcPr>
            <w:tcW w:w="1310" w:type="dxa"/>
          </w:tcPr>
          <w:p w14:paraId="2DAA85ED" w14:textId="77777777" w:rsidR="00905E96" w:rsidRPr="006A6887" w:rsidRDefault="007B4E87" w:rsidP="00A03C63">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01E09B29" w14:textId="77777777" w:rsidR="00905E96" w:rsidRPr="006A6887" w:rsidRDefault="00905E96" w:rsidP="00A03C63">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20AD2101" w14:textId="77777777" w:rsidR="00905E96" w:rsidRPr="006A6887" w:rsidRDefault="00905E96" w:rsidP="00A03C63">
            <w:pPr>
              <w:pStyle w:val="Corptext"/>
              <w:ind w:left="-142" w:right="-108"/>
              <w:jc w:val="center"/>
              <w:rPr>
                <w:sz w:val="24"/>
                <w:szCs w:val="24"/>
                <w:lang w:val="en-US"/>
              </w:rPr>
            </w:pPr>
          </w:p>
          <w:p w14:paraId="2CD7E42E" w14:textId="77777777" w:rsidR="00905E96" w:rsidRPr="006A6887" w:rsidRDefault="00905E96" w:rsidP="00A03C63">
            <w:pPr>
              <w:pStyle w:val="Corptext"/>
              <w:ind w:left="-142" w:right="-108"/>
              <w:jc w:val="center"/>
              <w:rPr>
                <w:sz w:val="24"/>
                <w:szCs w:val="24"/>
                <w:lang w:val="en-US"/>
              </w:rPr>
            </w:pPr>
            <w:r w:rsidRPr="006A6887">
              <w:rPr>
                <w:sz w:val="24"/>
                <w:szCs w:val="24"/>
                <w:lang w:val="en-US"/>
              </w:rPr>
              <w:t>80</w:t>
            </w:r>
          </w:p>
        </w:tc>
        <w:tc>
          <w:tcPr>
            <w:tcW w:w="1125" w:type="dxa"/>
          </w:tcPr>
          <w:p w14:paraId="715987C2" w14:textId="77777777" w:rsidR="00905E96" w:rsidRPr="006A6887" w:rsidRDefault="00905E96" w:rsidP="00A03C63">
            <w:pPr>
              <w:pStyle w:val="Corptext"/>
              <w:ind w:left="-142" w:right="-108"/>
              <w:jc w:val="center"/>
              <w:rPr>
                <w:b/>
                <w:i/>
                <w:sz w:val="24"/>
                <w:szCs w:val="24"/>
                <w:lang w:val="en-US"/>
              </w:rPr>
            </w:pPr>
          </w:p>
          <w:p w14:paraId="12BA0F85"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994</w:t>
            </w:r>
          </w:p>
        </w:tc>
        <w:tc>
          <w:tcPr>
            <w:tcW w:w="1134" w:type="dxa"/>
          </w:tcPr>
          <w:p w14:paraId="06F2267B" w14:textId="77777777" w:rsidR="00EE6057" w:rsidRPr="008B741A" w:rsidRDefault="00EE6057" w:rsidP="00A03C63">
            <w:pPr>
              <w:pStyle w:val="Corptext"/>
              <w:ind w:left="-142" w:right="-108"/>
              <w:jc w:val="center"/>
              <w:rPr>
                <w:b/>
                <w:i/>
                <w:sz w:val="24"/>
                <w:szCs w:val="24"/>
                <w:lang w:val="en-US"/>
              </w:rPr>
            </w:pPr>
          </w:p>
          <w:p w14:paraId="12BAE2E6" w14:textId="77777777" w:rsidR="00905E96" w:rsidRPr="008B741A" w:rsidRDefault="00EE6057" w:rsidP="00A03C63">
            <w:pPr>
              <w:pStyle w:val="Corptext"/>
              <w:ind w:left="-142" w:right="-108"/>
              <w:jc w:val="center"/>
              <w:rPr>
                <w:b/>
                <w:i/>
                <w:sz w:val="24"/>
                <w:szCs w:val="24"/>
                <w:lang w:val="en-US"/>
              </w:rPr>
            </w:pPr>
            <w:r w:rsidRPr="008B741A">
              <w:rPr>
                <w:b/>
                <w:i/>
                <w:sz w:val="24"/>
                <w:szCs w:val="24"/>
                <w:lang w:val="en-US"/>
              </w:rPr>
              <w:t>555</w:t>
            </w:r>
          </w:p>
        </w:tc>
        <w:tc>
          <w:tcPr>
            <w:tcW w:w="1100" w:type="dxa"/>
          </w:tcPr>
          <w:p w14:paraId="269F5D75" w14:textId="77777777" w:rsidR="00905E96" w:rsidRPr="008B741A" w:rsidRDefault="00905E96" w:rsidP="00A03C63">
            <w:pPr>
              <w:pStyle w:val="Corptext"/>
              <w:ind w:left="-142" w:right="-108"/>
              <w:jc w:val="center"/>
              <w:rPr>
                <w:sz w:val="24"/>
                <w:szCs w:val="24"/>
                <w:lang w:val="en-US"/>
              </w:rPr>
            </w:pPr>
          </w:p>
          <w:p w14:paraId="4AD12B6B" w14:textId="77777777" w:rsidR="00EE6057" w:rsidRPr="008B741A" w:rsidRDefault="00EE6057" w:rsidP="00A03C63">
            <w:pPr>
              <w:pStyle w:val="Corptext"/>
              <w:ind w:left="-142" w:right="-108"/>
              <w:jc w:val="center"/>
              <w:rPr>
                <w:b/>
                <w:sz w:val="24"/>
                <w:szCs w:val="24"/>
                <w:lang w:val="en-US"/>
              </w:rPr>
            </w:pPr>
            <w:r w:rsidRPr="008B741A">
              <w:rPr>
                <w:b/>
                <w:sz w:val="24"/>
                <w:szCs w:val="24"/>
                <w:lang w:val="en-US"/>
              </w:rPr>
              <w:t>1000</w:t>
            </w:r>
          </w:p>
        </w:tc>
      </w:tr>
      <w:tr w:rsidR="00905E96" w14:paraId="21E71583" w14:textId="77777777" w:rsidTr="007B4E87">
        <w:tc>
          <w:tcPr>
            <w:tcW w:w="562" w:type="dxa"/>
          </w:tcPr>
          <w:p w14:paraId="7DFDF6DB" w14:textId="77777777" w:rsidR="00905E96" w:rsidRPr="006A6887" w:rsidRDefault="00905E96" w:rsidP="00A03C63">
            <w:pPr>
              <w:pStyle w:val="Corptext"/>
              <w:ind w:left="-142" w:right="-108"/>
              <w:jc w:val="center"/>
              <w:rPr>
                <w:sz w:val="24"/>
                <w:szCs w:val="24"/>
                <w:lang w:val="en-US"/>
              </w:rPr>
            </w:pPr>
          </w:p>
          <w:p w14:paraId="12F42486" w14:textId="77777777" w:rsidR="00905E96" w:rsidRPr="006A6887" w:rsidRDefault="00905E96" w:rsidP="00A03C63">
            <w:pPr>
              <w:pStyle w:val="Corptext"/>
              <w:ind w:left="-142" w:right="-108"/>
              <w:jc w:val="center"/>
              <w:rPr>
                <w:sz w:val="24"/>
                <w:szCs w:val="24"/>
                <w:lang w:val="en-US"/>
              </w:rPr>
            </w:pPr>
            <w:r w:rsidRPr="006A6887">
              <w:rPr>
                <w:sz w:val="24"/>
                <w:szCs w:val="24"/>
                <w:lang w:val="en-US"/>
              </w:rPr>
              <w:t>5</w:t>
            </w:r>
          </w:p>
        </w:tc>
        <w:tc>
          <w:tcPr>
            <w:tcW w:w="1991" w:type="dxa"/>
          </w:tcPr>
          <w:p w14:paraId="3B29F0FC"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Lica</w:t>
            </w:r>
            <w:proofErr w:type="spellEnd"/>
            <w:r w:rsidRPr="006A6887">
              <w:rPr>
                <w:sz w:val="24"/>
                <w:szCs w:val="24"/>
                <w:lang w:val="en-US"/>
              </w:rPr>
              <w:t xml:space="preserve"> Roman</w:t>
            </w:r>
          </w:p>
          <w:p w14:paraId="530ED840" w14:textId="77777777" w:rsidR="00905E96" w:rsidRPr="006A6887" w:rsidRDefault="00905E96" w:rsidP="00A03C63">
            <w:pPr>
              <w:pStyle w:val="Corptext"/>
              <w:ind w:left="-142" w:right="-108"/>
              <w:rPr>
                <w:sz w:val="24"/>
                <w:szCs w:val="24"/>
                <w:lang w:val="en-US"/>
              </w:rPr>
            </w:pPr>
            <w:r w:rsidRPr="006A6887">
              <w:rPr>
                <w:sz w:val="24"/>
                <w:szCs w:val="24"/>
                <w:lang w:val="en-US"/>
              </w:rPr>
              <w:t xml:space="preserve"> </w:t>
            </w:r>
            <w:proofErr w:type="spellStart"/>
            <w:r w:rsidRPr="006A6887">
              <w:rPr>
                <w:sz w:val="24"/>
                <w:szCs w:val="24"/>
                <w:lang w:val="en-US"/>
              </w:rPr>
              <w:t>Vasile</w:t>
            </w:r>
            <w:proofErr w:type="spellEnd"/>
          </w:p>
        </w:tc>
        <w:tc>
          <w:tcPr>
            <w:tcW w:w="3302" w:type="dxa"/>
          </w:tcPr>
          <w:p w14:paraId="7B8AEDE2" w14:textId="77777777" w:rsidR="00905E96" w:rsidRPr="00801900" w:rsidRDefault="00905E96" w:rsidP="00AF4995">
            <w:pPr>
              <w:pStyle w:val="Corptext"/>
              <w:ind w:right="-108"/>
              <w:rPr>
                <w:sz w:val="24"/>
                <w:szCs w:val="24"/>
                <w:lang w:val="pt-BR"/>
              </w:rPr>
            </w:pPr>
            <w:r w:rsidRPr="006A6887">
              <w:rPr>
                <w:bCs/>
                <w:color w:val="000000"/>
                <w:sz w:val="24"/>
                <w:szCs w:val="24"/>
                <w:shd w:val="clear" w:color="auto" w:fill="FFFFFF"/>
              </w:rPr>
              <w:t xml:space="preserve">Certificatul de </w:t>
            </w:r>
            <w:proofErr w:type="spellStart"/>
            <w:r w:rsidRPr="006A6887">
              <w:rPr>
                <w:bCs/>
                <w:color w:val="000000"/>
                <w:sz w:val="24"/>
                <w:szCs w:val="24"/>
                <w:shd w:val="clear" w:color="auto" w:fill="FFFFFF"/>
              </w:rPr>
              <w:t>moştenitor</w:t>
            </w:r>
            <w:proofErr w:type="spellEnd"/>
            <w:r w:rsidRPr="006A6887">
              <w:rPr>
                <w:bCs/>
                <w:color w:val="000000"/>
                <w:sz w:val="24"/>
                <w:szCs w:val="24"/>
                <w:shd w:val="clear" w:color="auto" w:fill="FFFFFF"/>
              </w:rPr>
              <w:t xml:space="preserve"> testa-</w:t>
            </w:r>
            <w:proofErr w:type="spellStart"/>
            <w:r w:rsidRPr="006A6887">
              <w:rPr>
                <w:bCs/>
                <w:color w:val="000000"/>
                <w:sz w:val="24"/>
                <w:szCs w:val="24"/>
                <w:shd w:val="clear" w:color="auto" w:fill="FFFFFF"/>
              </w:rPr>
              <w:t>mentar</w:t>
            </w:r>
            <w:proofErr w:type="spellEnd"/>
            <w:r w:rsidRPr="006A6887">
              <w:rPr>
                <w:bCs/>
                <w:color w:val="000000"/>
                <w:sz w:val="24"/>
                <w:szCs w:val="24"/>
                <w:shd w:val="clear" w:color="auto" w:fill="FFFFFF"/>
              </w:rPr>
              <w:t xml:space="preserve"> nr. 4987 din 10.05.2012</w:t>
            </w:r>
          </w:p>
        </w:tc>
        <w:tc>
          <w:tcPr>
            <w:tcW w:w="2928" w:type="dxa"/>
          </w:tcPr>
          <w:p w14:paraId="1BD4E0C1"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municipiul</w:t>
            </w:r>
            <w:proofErr w:type="spellEnd"/>
            <w:r w:rsidRPr="006A6887">
              <w:rPr>
                <w:sz w:val="24"/>
                <w:szCs w:val="24"/>
                <w:lang w:val="en-US"/>
              </w:rPr>
              <w:t xml:space="preserve"> Hînceşti,</w:t>
            </w:r>
          </w:p>
          <w:p w14:paraId="50BF0416" w14:textId="77777777" w:rsidR="00905E96" w:rsidRPr="006A6887" w:rsidRDefault="00905E96" w:rsidP="00A03C63">
            <w:pPr>
              <w:pStyle w:val="Corptext"/>
              <w:ind w:left="-18" w:right="-108"/>
              <w:rPr>
                <w:sz w:val="24"/>
                <w:szCs w:val="24"/>
                <w:lang w:val="en-US"/>
              </w:rPr>
            </w:pPr>
            <w:proofErr w:type="spellStart"/>
            <w:r w:rsidRPr="006A6887">
              <w:rPr>
                <w:sz w:val="24"/>
                <w:szCs w:val="24"/>
                <w:lang w:val="en-US"/>
              </w:rPr>
              <w:t>extravilan</w:t>
            </w:r>
            <w:proofErr w:type="spellEnd"/>
            <w:r w:rsidRPr="006A6887">
              <w:rPr>
                <w:sz w:val="24"/>
                <w:szCs w:val="24"/>
                <w:lang w:val="en-US"/>
              </w:rPr>
              <w:t>/</w:t>
            </w:r>
            <w:r w:rsidRPr="006A6887">
              <w:rPr>
                <w:b/>
                <w:sz w:val="24"/>
                <w:szCs w:val="24"/>
                <w:lang w:val="en-US"/>
              </w:rPr>
              <w:t>5301304.241</w:t>
            </w:r>
          </w:p>
        </w:tc>
        <w:tc>
          <w:tcPr>
            <w:tcW w:w="817" w:type="dxa"/>
          </w:tcPr>
          <w:p w14:paraId="4B0C8DC4" w14:textId="77777777" w:rsidR="00905E96" w:rsidRPr="006A6887" w:rsidRDefault="00905E96" w:rsidP="00A03C63">
            <w:pPr>
              <w:pStyle w:val="Corptext"/>
              <w:ind w:left="-142" w:right="-108"/>
              <w:jc w:val="center"/>
              <w:rPr>
                <w:sz w:val="24"/>
                <w:szCs w:val="24"/>
                <w:lang w:val="en-US"/>
              </w:rPr>
            </w:pPr>
          </w:p>
          <w:p w14:paraId="3BA786DF" w14:textId="77777777" w:rsidR="00905E96" w:rsidRPr="006A6887" w:rsidRDefault="00905E96" w:rsidP="00A03C63">
            <w:pPr>
              <w:pStyle w:val="Corptext"/>
              <w:ind w:left="-142" w:right="-108"/>
              <w:jc w:val="center"/>
              <w:rPr>
                <w:sz w:val="24"/>
                <w:szCs w:val="24"/>
                <w:lang w:val="en-US"/>
              </w:rPr>
            </w:pPr>
            <w:r w:rsidRPr="006A6887">
              <w:rPr>
                <w:sz w:val="24"/>
                <w:szCs w:val="24"/>
                <w:lang w:val="en-US"/>
              </w:rPr>
              <w:t>0,0250</w:t>
            </w:r>
          </w:p>
        </w:tc>
        <w:tc>
          <w:tcPr>
            <w:tcW w:w="1310" w:type="dxa"/>
          </w:tcPr>
          <w:p w14:paraId="24EDFDB8" w14:textId="77777777" w:rsidR="00905E96" w:rsidRPr="006A6887" w:rsidRDefault="007B4E87" w:rsidP="00A03C63">
            <w:pPr>
              <w:pStyle w:val="Corptext"/>
              <w:ind w:left="-108" w:right="-108"/>
              <w:jc w:val="center"/>
              <w:rPr>
                <w:sz w:val="24"/>
                <w:szCs w:val="24"/>
                <w:lang w:val="en-US"/>
              </w:rPr>
            </w:pPr>
            <w:r w:rsidRPr="006A6887">
              <w:rPr>
                <w:sz w:val="24"/>
                <w:szCs w:val="24"/>
                <w:lang w:val="en-US"/>
              </w:rPr>
              <w:t xml:space="preserve">cu </w:t>
            </w:r>
            <w:proofErr w:type="spellStart"/>
            <w:r w:rsidRPr="006A6887">
              <w:rPr>
                <w:sz w:val="24"/>
                <w:szCs w:val="24"/>
                <w:lang w:val="en-US"/>
              </w:rPr>
              <w:t>destina</w:t>
            </w:r>
            <w:r w:rsidR="00905E96" w:rsidRPr="006A6887">
              <w:rPr>
                <w:sz w:val="24"/>
                <w:szCs w:val="24"/>
                <w:lang w:val="en-US"/>
              </w:rPr>
              <w:t>ţie</w:t>
            </w:r>
            <w:proofErr w:type="spellEnd"/>
            <w:r w:rsidR="00905E96" w:rsidRPr="006A6887">
              <w:rPr>
                <w:sz w:val="24"/>
                <w:szCs w:val="24"/>
                <w:lang w:val="en-US"/>
              </w:rPr>
              <w:t xml:space="preserve"> </w:t>
            </w:r>
            <w:proofErr w:type="spellStart"/>
            <w:r w:rsidR="00905E96" w:rsidRPr="006A6887">
              <w:rPr>
                <w:sz w:val="24"/>
                <w:szCs w:val="24"/>
                <w:lang w:val="en-US"/>
              </w:rPr>
              <w:t>agricolă</w:t>
            </w:r>
            <w:proofErr w:type="spellEnd"/>
          </w:p>
        </w:tc>
        <w:tc>
          <w:tcPr>
            <w:tcW w:w="898" w:type="dxa"/>
          </w:tcPr>
          <w:p w14:paraId="592B341D" w14:textId="77777777" w:rsidR="00905E96" w:rsidRPr="006A6887" w:rsidRDefault="00905E96" w:rsidP="00F53A2C">
            <w:pPr>
              <w:pStyle w:val="Corptext"/>
              <w:ind w:left="-142" w:right="-108"/>
              <w:jc w:val="center"/>
              <w:rPr>
                <w:sz w:val="24"/>
                <w:szCs w:val="24"/>
                <w:lang w:val="en-US"/>
              </w:rPr>
            </w:pPr>
            <w:proofErr w:type="spellStart"/>
            <w:r w:rsidRPr="006A6887">
              <w:rPr>
                <w:sz w:val="24"/>
                <w:szCs w:val="24"/>
                <w:lang w:val="en-US"/>
              </w:rPr>
              <w:t>pământ</w:t>
            </w:r>
            <w:proofErr w:type="spellEnd"/>
            <w:r w:rsidRPr="006A6887">
              <w:rPr>
                <w:sz w:val="24"/>
                <w:szCs w:val="24"/>
                <w:lang w:val="en-US"/>
              </w:rPr>
              <w:t xml:space="preserve"> </w:t>
            </w:r>
            <w:proofErr w:type="spellStart"/>
            <w:r w:rsidRPr="006A6887">
              <w:rPr>
                <w:sz w:val="24"/>
                <w:szCs w:val="24"/>
                <w:lang w:val="en-US"/>
              </w:rPr>
              <w:t>arabil</w:t>
            </w:r>
            <w:proofErr w:type="spellEnd"/>
          </w:p>
        </w:tc>
        <w:tc>
          <w:tcPr>
            <w:tcW w:w="860" w:type="dxa"/>
          </w:tcPr>
          <w:p w14:paraId="697B262F" w14:textId="77777777" w:rsidR="00905E96" w:rsidRPr="006A6887" w:rsidRDefault="00905E96" w:rsidP="00A03C63">
            <w:pPr>
              <w:pStyle w:val="Corptext"/>
              <w:ind w:left="-142" w:right="-108"/>
              <w:jc w:val="center"/>
              <w:rPr>
                <w:sz w:val="24"/>
                <w:szCs w:val="24"/>
                <w:lang w:val="en-US"/>
              </w:rPr>
            </w:pPr>
          </w:p>
          <w:p w14:paraId="3474B743" w14:textId="77777777" w:rsidR="00905E96" w:rsidRPr="006A6887" w:rsidRDefault="00905E96" w:rsidP="00A03C63">
            <w:pPr>
              <w:pStyle w:val="Corptext"/>
              <w:ind w:left="-142" w:right="-108"/>
              <w:jc w:val="center"/>
              <w:rPr>
                <w:sz w:val="24"/>
                <w:szCs w:val="24"/>
                <w:lang w:val="en-US"/>
              </w:rPr>
            </w:pPr>
            <w:r w:rsidRPr="006A6887">
              <w:rPr>
                <w:sz w:val="24"/>
                <w:szCs w:val="24"/>
                <w:lang w:val="en-US"/>
              </w:rPr>
              <w:t>57</w:t>
            </w:r>
          </w:p>
        </w:tc>
        <w:tc>
          <w:tcPr>
            <w:tcW w:w="1125" w:type="dxa"/>
          </w:tcPr>
          <w:p w14:paraId="7CA7452D" w14:textId="77777777" w:rsidR="00905E96" w:rsidRPr="006A6887" w:rsidRDefault="00905E96" w:rsidP="00A03C63">
            <w:pPr>
              <w:pStyle w:val="Corptext"/>
              <w:ind w:left="-142" w:right="-108"/>
              <w:jc w:val="center"/>
              <w:rPr>
                <w:b/>
                <w:i/>
                <w:sz w:val="24"/>
                <w:szCs w:val="24"/>
                <w:lang w:val="en-US"/>
              </w:rPr>
            </w:pPr>
          </w:p>
          <w:p w14:paraId="3815C642" w14:textId="77777777" w:rsidR="00905E96" w:rsidRPr="006A6887" w:rsidRDefault="00905E96" w:rsidP="00A03C63">
            <w:pPr>
              <w:pStyle w:val="Corptext"/>
              <w:ind w:left="-142" w:right="-108"/>
              <w:jc w:val="center"/>
              <w:rPr>
                <w:b/>
                <w:i/>
                <w:sz w:val="24"/>
                <w:szCs w:val="24"/>
                <w:lang w:val="en-US"/>
              </w:rPr>
            </w:pPr>
            <w:r w:rsidRPr="006A6887">
              <w:rPr>
                <w:b/>
                <w:i/>
                <w:sz w:val="24"/>
                <w:szCs w:val="24"/>
                <w:lang w:val="en-US"/>
              </w:rPr>
              <w:t>1770</w:t>
            </w:r>
          </w:p>
        </w:tc>
        <w:tc>
          <w:tcPr>
            <w:tcW w:w="1134" w:type="dxa"/>
          </w:tcPr>
          <w:p w14:paraId="3663B602" w14:textId="77777777" w:rsidR="00EE6057" w:rsidRPr="008B741A" w:rsidRDefault="00EE6057" w:rsidP="00A03C63">
            <w:pPr>
              <w:pStyle w:val="Corptext"/>
              <w:ind w:left="-142" w:right="-108"/>
              <w:jc w:val="center"/>
              <w:rPr>
                <w:b/>
                <w:i/>
                <w:sz w:val="24"/>
                <w:szCs w:val="24"/>
                <w:lang w:val="en-US"/>
              </w:rPr>
            </w:pPr>
          </w:p>
          <w:p w14:paraId="2A4A3103" w14:textId="77777777" w:rsidR="00905E96" w:rsidRPr="008B741A" w:rsidRDefault="00EE6057" w:rsidP="00A03C63">
            <w:pPr>
              <w:pStyle w:val="Corptext"/>
              <w:ind w:left="-142" w:right="-108"/>
              <w:jc w:val="center"/>
              <w:rPr>
                <w:b/>
                <w:i/>
                <w:sz w:val="24"/>
                <w:szCs w:val="24"/>
                <w:lang w:val="en-US"/>
              </w:rPr>
            </w:pPr>
            <w:r w:rsidRPr="008B741A">
              <w:rPr>
                <w:b/>
                <w:i/>
                <w:sz w:val="24"/>
                <w:szCs w:val="24"/>
                <w:lang w:val="en-US"/>
              </w:rPr>
              <w:t>1423</w:t>
            </w:r>
          </w:p>
        </w:tc>
        <w:tc>
          <w:tcPr>
            <w:tcW w:w="1100" w:type="dxa"/>
          </w:tcPr>
          <w:p w14:paraId="7B470219" w14:textId="77777777" w:rsidR="00905E96" w:rsidRPr="008B741A" w:rsidRDefault="00905E96" w:rsidP="00A03C63">
            <w:pPr>
              <w:pStyle w:val="Corptext"/>
              <w:ind w:left="-142" w:right="-108"/>
              <w:jc w:val="center"/>
              <w:rPr>
                <w:sz w:val="24"/>
                <w:szCs w:val="24"/>
                <w:lang w:val="en-US"/>
              </w:rPr>
            </w:pPr>
          </w:p>
          <w:p w14:paraId="6E287A42" w14:textId="77777777" w:rsidR="001408A9" w:rsidRPr="008B741A" w:rsidRDefault="001408A9" w:rsidP="006A6887">
            <w:pPr>
              <w:pStyle w:val="Corptext"/>
              <w:ind w:left="-142" w:right="-108"/>
              <w:jc w:val="center"/>
              <w:rPr>
                <w:b/>
                <w:sz w:val="24"/>
                <w:szCs w:val="24"/>
                <w:lang w:val="en-US"/>
              </w:rPr>
            </w:pPr>
            <w:r w:rsidRPr="008B741A">
              <w:rPr>
                <w:b/>
                <w:sz w:val="24"/>
                <w:szCs w:val="24"/>
                <w:lang w:val="en-US"/>
              </w:rPr>
              <w:t>1</w:t>
            </w:r>
            <w:r w:rsidR="006A6887" w:rsidRPr="008B741A">
              <w:rPr>
                <w:b/>
                <w:sz w:val="24"/>
                <w:szCs w:val="24"/>
                <w:lang w:val="en-US"/>
              </w:rPr>
              <w:t>8</w:t>
            </w:r>
            <w:r w:rsidRPr="008B741A">
              <w:rPr>
                <w:b/>
                <w:sz w:val="24"/>
                <w:szCs w:val="24"/>
                <w:lang w:val="en-US"/>
              </w:rPr>
              <w:t>00</w:t>
            </w:r>
          </w:p>
        </w:tc>
      </w:tr>
    </w:tbl>
    <w:p w14:paraId="39310CD8" w14:textId="77777777" w:rsidR="00944B31" w:rsidRDefault="00944B31" w:rsidP="007C5F57">
      <w:pPr>
        <w:pStyle w:val="Corptext"/>
        <w:ind w:right="-3"/>
        <w:jc w:val="center"/>
        <w:rPr>
          <w:b/>
          <w:i/>
          <w:sz w:val="24"/>
          <w:szCs w:val="24"/>
          <w:lang w:val="en-US"/>
        </w:rPr>
      </w:pPr>
    </w:p>
    <w:p w14:paraId="29C69489" w14:textId="77777777" w:rsidR="00EE6057" w:rsidRPr="00944B31" w:rsidRDefault="00EE6057" w:rsidP="007C5F57">
      <w:pPr>
        <w:pStyle w:val="Corptext"/>
        <w:ind w:right="-3"/>
        <w:jc w:val="center"/>
        <w:rPr>
          <w:b/>
          <w:i/>
          <w:sz w:val="24"/>
          <w:szCs w:val="24"/>
          <w:lang w:val="en-US"/>
        </w:rPr>
      </w:pPr>
    </w:p>
    <w:p w14:paraId="423D0BFC" w14:textId="77777777" w:rsidR="00944B31" w:rsidRPr="00944B31" w:rsidRDefault="00944B31" w:rsidP="001C6C16">
      <w:pPr>
        <w:pStyle w:val="Corptext"/>
        <w:ind w:left="426" w:right="-3"/>
        <w:rPr>
          <w:sz w:val="24"/>
          <w:szCs w:val="24"/>
        </w:rPr>
      </w:pPr>
      <w:r w:rsidRPr="00944B31">
        <w:rPr>
          <w:b/>
          <w:i/>
          <w:sz w:val="24"/>
          <w:szCs w:val="24"/>
        </w:rPr>
        <w:t>Coordonat</w:t>
      </w:r>
      <w:r w:rsidRPr="00944B31">
        <w:rPr>
          <w:sz w:val="24"/>
          <w:szCs w:val="24"/>
        </w:rPr>
        <w:t>:</w:t>
      </w:r>
    </w:p>
    <w:p w14:paraId="3B018F93" w14:textId="77777777" w:rsidR="00944B31" w:rsidRPr="00944B31" w:rsidRDefault="00944B31" w:rsidP="001C6C16">
      <w:pPr>
        <w:pStyle w:val="Corptext"/>
        <w:ind w:left="426" w:right="-3"/>
        <w:rPr>
          <w:i/>
          <w:sz w:val="24"/>
          <w:szCs w:val="24"/>
        </w:rPr>
      </w:pPr>
      <w:r w:rsidRPr="00944B31">
        <w:rPr>
          <w:sz w:val="24"/>
          <w:szCs w:val="24"/>
        </w:rPr>
        <w:t>Preşedintele r-</w:t>
      </w:r>
      <w:proofErr w:type="spellStart"/>
      <w:r w:rsidRPr="00944B31">
        <w:rPr>
          <w:sz w:val="24"/>
          <w:szCs w:val="24"/>
        </w:rPr>
        <w:t>nului</w:t>
      </w:r>
      <w:proofErr w:type="spellEnd"/>
      <w:r w:rsidRPr="00944B31">
        <w:rPr>
          <w:sz w:val="24"/>
          <w:szCs w:val="24"/>
        </w:rPr>
        <w:t xml:space="preserve"> Hînceşti                         _____________  Iurie LEVINSCHI</w:t>
      </w:r>
    </w:p>
    <w:p w14:paraId="45EDC9C0" w14:textId="77777777" w:rsidR="00944B31" w:rsidRPr="00944B31" w:rsidRDefault="00944B31" w:rsidP="001C6C16">
      <w:pPr>
        <w:pStyle w:val="Corptext"/>
        <w:ind w:left="426" w:right="-3"/>
        <w:rPr>
          <w:sz w:val="24"/>
          <w:szCs w:val="24"/>
        </w:rPr>
      </w:pPr>
    </w:p>
    <w:p w14:paraId="4E61B24D" w14:textId="77777777" w:rsidR="00944B31" w:rsidRPr="00944B31" w:rsidRDefault="00944B31" w:rsidP="001C6C16">
      <w:pPr>
        <w:pStyle w:val="Corptext"/>
        <w:ind w:left="426" w:right="-3"/>
        <w:rPr>
          <w:sz w:val="24"/>
          <w:szCs w:val="24"/>
        </w:rPr>
      </w:pPr>
      <w:proofErr w:type="spellStart"/>
      <w:r w:rsidRPr="00944B31">
        <w:rPr>
          <w:sz w:val="24"/>
          <w:szCs w:val="24"/>
        </w:rPr>
        <w:t>Şeful</w:t>
      </w:r>
      <w:proofErr w:type="spellEnd"/>
      <w:r w:rsidRPr="00944B31">
        <w:rPr>
          <w:sz w:val="24"/>
          <w:szCs w:val="24"/>
        </w:rPr>
        <w:t xml:space="preserve"> Serviciului </w:t>
      </w:r>
      <w:proofErr w:type="spellStart"/>
      <w:r w:rsidRPr="00944B31">
        <w:rPr>
          <w:sz w:val="24"/>
          <w:szCs w:val="24"/>
        </w:rPr>
        <w:t>relaţii</w:t>
      </w:r>
      <w:proofErr w:type="spellEnd"/>
      <w:r w:rsidRPr="00944B31">
        <w:rPr>
          <w:sz w:val="24"/>
          <w:szCs w:val="24"/>
        </w:rPr>
        <w:t xml:space="preserve"> funciare şi cadastru _____________  Victor RACHIU</w:t>
      </w:r>
    </w:p>
    <w:p w14:paraId="15020EDD" w14:textId="77777777" w:rsidR="007A52D9" w:rsidRDefault="007A52D9" w:rsidP="001C6C16">
      <w:pPr>
        <w:pStyle w:val="Titlu1"/>
        <w:tabs>
          <w:tab w:val="clear" w:pos="432"/>
        </w:tabs>
        <w:ind w:left="426" w:right="-3"/>
        <w:jc w:val="left"/>
        <w:rPr>
          <w:b/>
          <w:szCs w:val="24"/>
        </w:rPr>
      </w:pPr>
    </w:p>
    <w:p w14:paraId="0B00F46D" w14:textId="77777777" w:rsidR="001C6C16" w:rsidRDefault="001C6C16" w:rsidP="001C6C16">
      <w:pPr>
        <w:ind w:left="426"/>
        <w:rPr>
          <w:lang w:val="ro-RO"/>
        </w:rPr>
      </w:pPr>
    </w:p>
    <w:p w14:paraId="3EADBFA8" w14:textId="77777777" w:rsidR="001C6C16" w:rsidRDefault="001C6C16" w:rsidP="001C6C16">
      <w:pPr>
        <w:ind w:left="426"/>
        <w:rPr>
          <w:lang w:val="ro-RO"/>
        </w:rPr>
      </w:pPr>
    </w:p>
    <w:p w14:paraId="2A9E6381" w14:textId="77777777" w:rsidR="001C6C16" w:rsidRPr="00944B31" w:rsidRDefault="001C6C16" w:rsidP="001C6C16">
      <w:pPr>
        <w:pStyle w:val="Titlu1"/>
        <w:tabs>
          <w:tab w:val="clear" w:pos="432"/>
        </w:tabs>
        <w:ind w:left="426" w:right="-3"/>
        <w:jc w:val="left"/>
        <w:rPr>
          <w:b/>
          <w:szCs w:val="24"/>
        </w:rPr>
      </w:pPr>
      <w:r>
        <w:rPr>
          <w:b/>
          <w:szCs w:val="24"/>
        </w:rPr>
        <w:t xml:space="preserve">       </w:t>
      </w:r>
      <w:r w:rsidRPr="00944B31">
        <w:rPr>
          <w:b/>
          <w:szCs w:val="24"/>
        </w:rPr>
        <w:t xml:space="preserve">Secretarul Consiliului </w:t>
      </w:r>
    </w:p>
    <w:p w14:paraId="195C0CAE" w14:textId="77777777" w:rsidR="001C6C16" w:rsidRPr="00944B31" w:rsidRDefault="001C6C16" w:rsidP="001C6C16">
      <w:pPr>
        <w:ind w:left="426" w:right="-3"/>
        <w:jc w:val="both"/>
        <w:rPr>
          <w:lang w:val="ro-RO"/>
        </w:rPr>
      </w:pPr>
      <w:r w:rsidRPr="00801900">
        <w:rPr>
          <w:b/>
          <w:sz w:val="24"/>
          <w:szCs w:val="24"/>
          <w:lang w:val="pt-BR"/>
        </w:rPr>
        <w:t xml:space="preserve">    Raional Hînceşti                </w:t>
      </w:r>
      <w:r w:rsidRPr="00801900">
        <w:rPr>
          <w:b/>
          <w:sz w:val="24"/>
          <w:szCs w:val="24"/>
          <w:lang w:val="pt-BR"/>
        </w:rPr>
        <w:tab/>
        <w:t xml:space="preserve">                                   Elena MORARU TOMA</w:t>
      </w:r>
    </w:p>
    <w:p w14:paraId="7B5F2741" w14:textId="77777777" w:rsidR="001C6C16" w:rsidRPr="001C6C16" w:rsidRDefault="001C6C16" w:rsidP="001C6C16">
      <w:pPr>
        <w:rPr>
          <w:lang w:val="ro-RO"/>
        </w:rPr>
        <w:sectPr w:rsidR="001C6C16" w:rsidRPr="001C6C16" w:rsidSect="00AF4995">
          <w:footnotePr>
            <w:pos w:val="beneathText"/>
          </w:footnotePr>
          <w:pgSz w:w="16837" w:h="11905" w:orient="landscape"/>
          <w:pgMar w:top="851" w:right="397" w:bottom="567" w:left="397" w:header="720" w:footer="720" w:gutter="0"/>
          <w:cols w:space="720"/>
          <w:docGrid w:linePitch="360"/>
        </w:sectPr>
      </w:pPr>
    </w:p>
    <w:p w14:paraId="0C71E3B9" w14:textId="77777777" w:rsidR="00540309" w:rsidRDefault="00272CE9" w:rsidP="00540309">
      <w:pPr>
        <w:ind w:right="281"/>
        <w:jc w:val="center"/>
        <w:rPr>
          <w:b/>
          <w:sz w:val="28"/>
          <w:szCs w:val="28"/>
          <w:lang w:val="ro-RO"/>
        </w:rPr>
      </w:pPr>
      <w:r w:rsidRPr="00944B31">
        <w:rPr>
          <w:b/>
          <w:sz w:val="28"/>
          <w:szCs w:val="28"/>
          <w:lang w:val="ro-RO"/>
        </w:rPr>
        <w:lastRenderedPageBreak/>
        <w:t>NOTA INFORMATIVĂ</w:t>
      </w:r>
    </w:p>
    <w:p w14:paraId="0839F478" w14:textId="77777777" w:rsidR="00272CE9" w:rsidRPr="00944B31" w:rsidRDefault="00272CE9" w:rsidP="00540309">
      <w:pPr>
        <w:ind w:right="281"/>
        <w:jc w:val="center"/>
        <w:rPr>
          <w:b/>
          <w:sz w:val="28"/>
          <w:szCs w:val="28"/>
          <w:lang w:val="ro-RO"/>
        </w:rPr>
      </w:pPr>
      <w:r w:rsidRPr="00944B31">
        <w:rPr>
          <w:b/>
          <w:sz w:val="28"/>
          <w:szCs w:val="28"/>
          <w:lang w:val="ro-RO"/>
        </w:rPr>
        <w:t>la proiectul Deciziei</w:t>
      </w:r>
    </w:p>
    <w:p w14:paraId="32646547" w14:textId="77777777" w:rsidR="00A032F4" w:rsidRPr="00A032F4" w:rsidRDefault="00A032F4" w:rsidP="00A032F4">
      <w:pPr>
        <w:jc w:val="center"/>
        <w:rPr>
          <w:b/>
          <w:sz w:val="28"/>
          <w:szCs w:val="28"/>
          <w:lang w:val="ro-RO"/>
        </w:rPr>
      </w:pPr>
      <w:r w:rsidRPr="00A032F4">
        <w:rPr>
          <w:b/>
          <w:sz w:val="28"/>
          <w:szCs w:val="28"/>
          <w:lang w:val="ro-RO"/>
        </w:rPr>
        <w:t>Cu privire la aprobarea ofertelor de despăgubire şi înaintarea</w:t>
      </w:r>
    </w:p>
    <w:p w14:paraId="508E2BC9" w14:textId="77777777" w:rsidR="00272CE9" w:rsidRDefault="00A032F4" w:rsidP="0070033F">
      <w:pPr>
        <w:jc w:val="center"/>
        <w:rPr>
          <w:b/>
          <w:sz w:val="28"/>
          <w:szCs w:val="28"/>
          <w:lang w:val="ro-RO"/>
        </w:rPr>
      </w:pPr>
      <w:r w:rsidRPr="00A032F4">
        <w:rPr>
          <w:b/>
          <w:sz w:val="28"/>
          <w:szCs w:val="28"/>
          <w:lang w:val="ro-RO"/>
        </w:rPr>
        <w:t>propunerilor de expropriere titularilor dreptului de proprietate</w:t>
      </w:r>
    </w:p>
    <w:p w14:paraId="7932936F" w14:textId="77777777" w:rsidR="00540309" w:rsidRPr="00944B31" w:rsidRDefault="00540309" w:rsidP="00540309">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801900" w14:paraId="0794CD23" w14:textId="77777777"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14:paraId="244F0C3A" w14:textId="77777777" w:rsidR="00272CE9" w:rsidRPr="00944B31" w:rsidRDefault="00272CE9" w:rsidP="00272CE9">
            <w:pPr>
              <w:ind w:left="142"/>
              <w:jc w:val="center"/>
              <w:rPr>
                <w:b/>
                <w:sz w:val="28"/>
                <w:szCs w:val="28"/>
                <w:lang w:val="ro-RO"/>
              </w:rPr>
            </w:pPr>
            <w:r w:rsidRPr="00944B31">
              <w:rPr>
                <w:b/>
                <w:sz w:val="28"/>
                <w:szCs w:val="28"/>
                <w:lang w:val="ro-RO"/>
              </w:rPr>
              <w:t>1. Cauzele care au condiționat elaborarea proiectului, inițiatorii şi autorii proiectului</w:t>
            </w:r>
          </w:p>
        </w:tc>
      </w:tr>
      <w:tr w:rsidR="00272CE9" w:rsidRPr="00801900" w14:paraId="5E70946D" w14:textId="77777777" w:rsidTr="00A81211">
        <w:tc>
          <w:tcPr>
            <w:tcW w:w="9918" w:type="dxa"/>
            <w:tcBorders>
              <w:top w:val="single" w:sz="4" w:space="0" w:color="auto"/>
              <w:left w:val="single" w:sz="4" w:space="0" w:color="auto"/>
              <w:bottom w:val="single" w:sz="4" w:space="0" w:color="auto"/>
              <w:right w:val="single" w:sz="4" w:space="0" w:color="auto"/>
            </w:tcBorders>
          </w:tcPr>
          <w:p w14:paraId="728E76CD" w14:textId="77777777" w:rsidR="00272CE9" w:rsidRPr="00944B31" w:rsidRDefault="00272CE9" w:rsidP="00D80F02">
            <w:pPr>
              <w:jc w:val="both"/>
              <w:rPr>
                <w:rFonts w:eastAsia="Calibri"/>
                <w:sz w:val="28"/>
                <w:szCs w:val="28"/>
                <w:lang w:val="pt-BR"/>
              </w:rPr>
            </w:pPr>
            <w:r w:rsidRPr="00944B31">
              <w:rPr>
                <w:sz w:val="28"/>
                <w:szCs w:val="28"/>
                <w:lang w:val="ro-RO"/>
              </w:rPr>
              <w:t>Inițiatorul proiectului de decizie este P</w:t>
            </w:r>
            <w:r w:rsidRPr="00944B31">
              <w:rPr>
                <w:rFonts w:eastAsia="Calibri"/>
                <w:sz w:val="28"/>
                <w:szCs w:val="28"/>
                <w:lang w:val="pt-BR"/>
              </w:rPr>
              <w:t xml:space="preserve">reşedintele raionului </w:t>
            </w:r>
            <w:r w:rsidRPr="00944B31">
              <w:rPr>
                <w:sz w:val="28"/>
                <w:szCs w:val="28"/>
                <w:lang w:val="ro-RO"/>
              </w:rPr>
              <w:t xml:space="preserve">Raionului Hîncești. Autorul proiectului de decizie este </w:t>
            </w:r>
            <w:r w:rsidR="00F05EFE" w:rsidRPr="00944B31">
              <w:rPr>
                <w:sz w:val="28"/>
                <w:szCs w:val="28"/>
                <w:lang w:val="ro-RO"/>
              </w:rPr>
              <w:t>Rachiu Victor, șeful Serviciului relații funciare și cadastru</w:t>
            </w:r>
            <w:r w:rsidR="00BD44A4" w:rsidRPr="00944B31">
              <w:rPr>
                <w:sz w:val="28"/>
                <w:szCs w:val="28"/>
                <w:lang w:val="ro-RO"/>
              </w:rPr>
              <w:t>.</w:t>
            </w:r>
            <w:r w:rsidR="00E87152">
              <w:rPr>
                <w:sz w:val="28"/>
                <w:szCs w:val="28"/>
                <w:lang w:val="ro-RO"/>
              </w:rPr>
              <w:t xml:space="preserve"> Proiectul de decizie dat se impune din necesitatea de a înregistra cu drept de proprietate publică patrimoniul raionului Hîncești, de a crea circumstanțele pentru utilizarea lui neîngrădită și necondiționată.</w:t>
            </w:r>
          </w:p>
        </w:tc>
      </w:tr>
      <w:tr w:rsidR="00272CE9" w:rsidRPr="00801900" w14:paraId="7B4E0ADA" w14:textId="77777777"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1FFB007A" w14:textId="77777777" w:rsidR="00272CE9" w:rsidRPr="00944B31" w:rsidRDefault="00272CE9" w:rsidP="00272CE9">
            <w:pPr>
              <w:ind w:left="142"/>
              <w:jc w:val="center"/>
              <w:rPr>
                <w:b/>
                <w:sz w:val="28"/>
                <w:szCs w:val="28"/>
                <w:lang w:val="ro-RO"/>
              </w:rPr>
            </w:pPr>
            <w:r w:rsidRPr="00944B31">
              <w:rPr>
                <w:b/>
                <w:sz w:val="28"/>
                <w:szCs w:val="28"/>
                <w:lang w:val="ro-RO"/>
              </w:rPr>
              <w:t>2. Modul de reglementare a problemelor abordate în proiect de cadru normativ în vigoare</w:t>
            </w:r>
          </w:p>
        </w:tc>
      </w:tr>
      <w:tr w:rsidR="00272CE9" w:rsidRPr="008B741A" w14:paraId="27720025" w14:textId="77777777" w:rsidTr="00A81211">
        <w:tc>
          <w:tcPr>
            <w:tcW w:w="9918" w:type="dxa"/>
            <w:tcBorders>
              <w:top w:val="single" w:sz="4" w:space="0" w:color="auto"/>
              <w:left w:val="single" w:sz="4" w:space="0" w:color="auto"/>
              <w:bottom w:val="single" w:sz="4" w:space="0" w:color="auto"/>
              <w:right w:val="single" w:sz="4" w:space="0" w:color="auto"/>
            </w:tcBorders>
          </w:tcPr>
          <w:p w14:paraId="7C0358C9" w14:textId="3FC62FDF" w:rsidR="00272CE9" w:rsidRPr="001A0E07" w:rsidRDefault="001A0E07" w:rsidP="00050E30">
            <w:pPr>
              <w:shd w:val="clear" w:color="auto" w:fill="FFFFFF"/>
              <w:spacing w:after="110"/>
              <w:jc w:val="both"/>
              <w:rPr>
                <w:sz w:val="28"/>
                <w:szCs w:val="28"/>
                <w:lang w:val="ro-RO"/>
              </w:rPr>
            </w:pPr>
            <w:r w:rsidRPr="001A0E07">
              <w:rPr>
                <w:color w:val="000000"/>
                <w:sz w:val="28"/>
                <w:szCs w:val="28"/>
                <w:lang w:val="ro-RO"/>
              </w:rPr>
              <w:t xml:space="preserve">art. 9 alin. (1) – (3) din Legea Nr. 488/1999 exproprierii pentru cauză de utilitate publică, art. 16 alin. (3) şi art. 17 alin. (1) din Legea Nr. 1308 din 25.07.1997 privind </w:t>
            </w:r>
            <w:r w:rsidR="00170614" w:rsidRPr="001A0E07">
              <w:rPr>
                <w:color w:val="000000"/>
                <w:sz w:val="28"/>
                <w:szCs w:val="28"/>
                <w:lang w:val="ro-RO"/>
              </w:rPr>
              <w:t>prețul</w:t>
            </w:r>
            <w:r w:rsidRPr="001A0E07">
              <w:rPr>
                <w:color w:val="000000"/>
                <w:sz w:val="28"/>
                <w:szCs w:val="28"/>
                <w:lang w:val="ro-RO"/>
              </w:rPr>
              <w:t xml:space="preserve"> normativ şi modul de vânzare-cumpărare a pământului</w:t>
            </w:r>
            <w:r w:rsidR="00050E30" w:rsidRPr="001A0E07">
              <w:rPr>
                <w:sz w:val="28"/>
                <w:szCs w:val="28"/>
                <w:lang w:val="ro-RO"/>
              </w:rPr>
              <w:t>.</w:t>
            </w:r>
          </w:p>
        </w:tc>
      </w:tr>
      <w:tr w:rsidR="00272CE9" w:rsidRPr="00944B31" w14:paraId="4D60572C" w14:textId="77777777"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5B7C5F49" w14:textId="77777777" w:rsidR="00272CE9" w:rsidRPr="00944B31" w:rsidRDefault="00272CE9" w:rsidP="00272CE9">
            <w:pPr>
              <w:ind w:left="142"/>
              <w:jc w:val="center"/>
              <w:rPr>
                <w:b/>
                <w:sz w:val="28"/>
                <w:szCs w:val="28"/>
                <w:lang w:val="ro-RO"/>
              </w:rPr>
            </w:pPr>
            <w:r w:rsidRPr="00944B31">
              <w:rPr>
                <w:b/>
                <w:sz w:val="28"/>
                <w:szCs w:val="28"/>
                <w:lang w:val="ro-RO"/>
              </w:rPr>
              <w:t>3. Scopul şi obiectivele proiectului</w:t>
            </w:r>
          </w:p>
        </w:tc>
      </w:tr>
      <w:tr w:rsidR="00272CE9" w:rsidRPr="00944B31" w14:paraId="213A65CA" w14:textId="77777777" w:rsidTr="00A81211">
        <w:tc>
          <w:tcPr>
            <w:tcW w:w="9918" w:type="dxa"/>
            <w:tcBorders>
              <w:top w:val="single" w:sz="4" w:space="0" w:color="auto"/>
              <w:left w:val="single" w:sz="4" w:space="0" w:color="auto"/>
              <w:bottom w:val="single" w:sz="4" w:space="0" w:color="auto"/>
              <w:right w:val="single" w:sz="4" w:space="0" w:color="auto"/>
            </w:tcBorders>
          </w:tcPr>
          <w:p w14:paraId="03FD2328" w14:textId="4CFB9EC0" w:rsidR="00272CE9" w:rsidRPr="00944B31" w:rsidRDefault="00272CE9" w:rsidP="0043479A">
            <w:pPr>
              <w:jc w:val="both"/>
              <w:rPr>
                <w:sz w:val="28"/>
                <w:szCs w:val="28"/>
                <w:lang w:val="ro-RO"/>
              </w:rPr>
            </w:pPr>
            <w:r w:rsidRPr="00944B31">
              <w:rPr>
                <w:sz w:val="28"/>
                <w:szCs w:val="28"/>
                <w:lang w:val="ro-RO"/>
              </w:rPr>
              <w:t>Proiectul de Decizie urmărește scopul de a</w:t>
            </w:r>
            <w:r w:rsidR="00340678" w:rsidRPr="00944B31">
              <w:rPr>
                <w:sz w:val="28"/>
                <w:szCs w:val="28"/>
                <w:lang w:val="ro-RO"/>
              </w:rPr>
              <w:t xml:space="preserve"> </w:t>
            </w:r>
            <w:r w:rsidR="00E87152">
              <w:rPr>
                <w:sz w:val="28"/>
                <w:szCs w:val="28"/>
                <w:lang w:val="ro-RO"/>
              </w:rPr>
              <w:t>obține dreptul de proprietate publică a raionului Hîncești</w:t>
            </w:r>
            <w:r w:rsidR="00E87152" w:rsidRPr="00944B31">
              <w:rPr>
                <w:sz w:val="28"/>
                <w:szCs w:val="28"/>
                <w:lang w:val="ro-RO"/>
              </w:rPr>
              <w:t xml:space="preserve"> </w:t>
            </w:r>
            <w:r w:rsidR="00E87152">
              <w:rPr>
                <w:sz w:val="28"/>
                <w:szCs w:val="28"/>
                <w:lang w:val="ro-RO"/>
              </w:rPr>
              <w:t>asupra sectoarelor de teren pe care este amplasat punctul de</w:t>
            </w:r>
            <w:r w:rsidR="00E87152" w:rsidRPr="0043479A">
              <w:rPr>
                <w:sz w:val="28"/>
                <w:szCs w:val="28"/>
                <w:lang w:val="ro-RO"/>
              </w:rPr>
              <w:t xml:space="preserve"> </w:t>
            </w:r>
            <w:r w:rsidR="00170614" w:rsidRPr="0043479A">
              <w:rPr>
                <w:sz w:val="28"/>
                <w:szCs w:val="28"/>
                <w:lang w:val="ro-RO"/>
              </w:rPr>
              <w:t>influență</w:t>
            </w:r>
            <w:r w:rsidR="0043479A" w:rsidRPr="0043479A">
              <w:rPr>
                <w:sz w:val="28"/>
                <w:szCs w:val="28"/>
                <w:lang w:val="ro-RO"/>
              </w:rPr>
              <w:t xml:space="preserve"> rachetară asupra proceselor hidrometeo</w:t>
            </w:r>
            <w:r w:rsidR="0043479A">
              <w:rPr>
                <w:sz w:val="28"/>
                <w:szCs w:val="28"/>
                <w:lang w:val="ro-RO"/>
              </w:rPr>
              <w:t xml:space="preserve"> și</w:t>
            </w:r>
            <w:r w:rsidR="00E87152" w:rsidRPr="0043479A">
              <w:rPr>
                <w:sz w:val="28"/>
                <w:szCs w:val="28"/>
                <w:lang w:val="ro-RO"/>
              </w:rPr>
              <w:t xml:space="preserve"> echipamentul tehnologic acceso</w:t>
            </w:r>
            <w:r w:rsidR="00E87152">
              <w:rPr>
                <w:sz w:val="28"/>
                <w:szCs w:val="28"/>
                <w:lang w:val="ro-RO"/>
              </w:rPr>
              <w:t>riu gazoductului Gura Galbenă – Hîncești.</w:t>
            </w:r>
          </w:p>
        </w:tc>
      </w:tr>
      <w:tr w:rsidR="00272CE9" w:rsidRPr="00801900" w14:paraId="68E1B025" w14:textId="77777777"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585FA8F5" w14:textId="77777777" w:rsidR="00272CE9" w:rsidRPr="00944B31" w:rsidRDefault="00272CE9" w:rsidP="00272CE9">
            <w:pPr>
              <w:ind w:left="142"/>
              <w:jc w:val="center"/>
              <w:rPr>
                <w:b/>
                <w:sz w:val="28"/>
                <w:szCs w:val="28"/>
                <w:lang w:val="ro-RO"/>
              </w:rPr>
            </w:pPr>
            <w:r w:rsidRPr="00944B31">
              <w:rPr>
                <w:b/>
                <w:sz w:val="28"/>
                <w:szCs w:val="28"/>
                <w:lang w:val="ro-RO"/>
              </w:rPr>
              <w:t>4. Estimarea riscurilor legate de implementarea acestui proiect</w:t>
            </w:r>
          </w:p>
        </w:tc>
      </w:tr>
      <w:tr w:rsidR="00272CE9" w:rsidRPr="00801900" w14:paraId="757FAA76" w14:textId="77777777" w:rsidTr="00A81211">
        <w:tc>
          <w:tcPr>
            <w:tcW w:w="9918" w:type="dxa"/>
            <w:tcBorders>
              <w:top w:val="single" w:sz="4" w:space="0" w:color="auto"/>
              <w:left w:val="single" w:sz="4" w:space="0" w:color="auto"/>
              <w:bottom w:val="single" w:sz="4" w:space="0" w:color="auto"/>
              <w:right w:val="single" w:sz="4" w:space="0" w:color="auto"/>
            </w:tcBorders>
            <w:hideMark/>
          </w:tcPr>
          <w:p w14:paraId="352F5FEC" w14:textId="77777777" w:rsidR="00272CE9" w:rsidRPr="00944B31" w:rsidRDefault="00BD44A4" w:rsidP="0043479A">
            <w:pPr>
              <w:jc w:val="both"/>
              <w:rPr>
                <w:b/>
                <w:sz w:val="28"/>
                <w:szCs w:val="28"/>
                <w:lang w:val="ro-RO"/>
              </w:rPr>
            </w:pPr>
            <w:r w:rsidRPr="00944B31">
              <w:rPr>
                <w:sz w:val="28"/>
                <w:szCs w:val="28"/>
                <w:lang w:val="ro-RO"/>
              </w:rPr>
              <w:t xml:space="preserve">Dacă proprietarii obiectelor exproprierii nu vor fi de acord cu </w:t>
            </w:r>
            <w:r w:rsidR="0043479A">
              <w:rPr>
                <w:sz w:val="28"/>
                <w:szCs w:val="28"/>
                <w:lang w:val="ro-RO"/>
              </w:rPr>
              <w:t xml:space="preserve">cuantumul ofertelor de despăgubire </w:t>
            </w:r>
            <w:r w:rsidR="001739CB" w:rsidRPr="00944B31">
              <w:rPr>
                <w:sz w:val="28"/>
                <w:szCs w:val="28"/>
                <w:lang w:val="ro-RO"/>
              </w:rPr>
              <w:t>propu</w:t>
            </w:r>
            <w:r w:rsidR="0043479A">
              <w:rPr>
                <w:sz w:val="28"/>
                <w:szCs w:val="28"/>
                <w:lang w:val="ro-RO"/>
              </w:rPr>
              <w:t>s</w:t>
            </w:r>
            <w:r w:rsidR="001739CB" w:rsidRPr="00944B31">
              <w:rPr>
                <w:sz w:val="28"/>
                <w:szCs w:val="28"/>
                <w:lang w:val="ro-RO"/>
              </w:rPr>
              <w:t>e</w:t>
            </w:r>
            <w:r w:rsidR="0043479A">
              <w:rPr>
                <w:sz w:val="28"/>
                <w:szCs w:val="28"/>
                <w:lang w:val="ro-RO"/>
              </w:rPr>
              <w:t xml:space="preserve"> </w:t>
            </w:r>
            <w:r w:rsidR="001739CB" w:rsidRPr="00944B31">
              <w:rPr>
                <w:sz w:val="28"/>
                <w:szCs w:val="28"/>
                <w:lang w:val="ro-RO"/>
              </w:rPr>
              <w:t xml:space="preserve">de autoritățile administrației publice raionale </w:t>
            </w:r>
            <w:r w:rsidR="0043479A">
              <w:rPr>
                <w:sz w:val="28"/>
                <w:szCs w:val="28"/>
                <w:lang w:val="ro-RO"/>
              </w:rPr>
              <w:t>cauza se va soluționa în procedură</w:t>
            </w:r>
            <w:r w:rsidR="001739CB" w:rsidRPr="00944B31">
              <w:rPr>
                <w:sz w:val="28"/>
                <w:szCs w:val="28"/>
                <w:lang w:val="ro-RO"/>
              </w:rPr>
              <w:t xml:space="preserve"> judiciară.</w:t>
            </w:r>
          </w:p>
        </w:tc>
      </w:tr>
      <w:tr w:rsidR="00272CE9" w:rsidRPr="00801900" w14:paraId="5966A2DF" w14:textId="77777777"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3DBB66E1" w14:textId="77777777" w:rsidR="00272CE9" w:rsidRPr="00944B31" w:rsidRDefault="00272CE9" w:rsidP="00340678">
            <w:pPr>
              <w:ind w:left="142"/>
              <w:jc w:val="center"/>
              <w:rPr>
                <w:b/>
                <w:sz w:val="28"/>
                <w:szCs w:val="28"/>
                <w:lang w:val="ro-RO"/>
              </w:rPr>
            </w:pPr>
            <w:r w:rsidRPr="00944B31">
              <w:rPr>
                <w:b/>
                <w:sz w:val="28"/>
                <w:szCs w:val="28"/>
                <w:lang w:val="ro-RO"/>
              </w:rPr>
              <w:t>5. Modul de incorporare a proiectului în sistemul actelor normative în vigoare, actele normative  care trebuie elaborate sau modificate după adoptarea proiectului</w:t>
            </w:r>
          </w:p>
        </w:tc>
      </w:tr>
      <w:tr w:rsidR="00272CE9" w:rsidRPr="00801900" w14:paraId="32BE4F44" w14:textId="77777777" w:rsidTr="00A81211">
        <w:tc>
          <w:tcPr>
            <w:tcW w:w="9918" w:type="dxa"/>
            <w:tcBorders>
              <w:top w:val="single" w:sz="4" w:space="0" w:color="auto"/>
              <w:left w:val="single" w:sz="4" w:space="0" w:color="auto"/>
              <w:bottom w:val="single" w:sz="4" w:space="0" w:color="auto"/>
              <w:right w:val="single" w:sz="4" w:space="0" w:color="auto"/>
            </w:tcBorders>
            <w:hideMark/>
          </w:tcPr>
          <w:p w14:paraId="51833CBF" w14:textId="77777777" w:rsidR="00272CE9" w:rsidRPr="00944B31" w:rsidRDefault="00272CE9" w:rsidP="00C74AD7">
            <w:pPr>
              <w:jc w:val="both"/>
              <w:rPr>
                <w:b/>
                <w:sz w:val="28"/>
                <w:szCs w:val="28"/>
                <w:lang w:val="ro-RO"/>
              </w:rPr>
            </w:pPr>
            <w:r w:rsidRPr="00944B31">
              <w:rPr>
                <w:sz w:val="28"/>
                <w:szCs w:val="28"/>
                <w:lang w:val="fr-FR"/>
              </w:rPr>
              <w:t>Proiectul de decizie nr. __ din ___, 2020,</w:t>
            </w:r>
            <w:r w:rsidR="00C74AD7">
              <w:rPr>
                <w:sz w:val="28"/>
                <w:szCs w:val="28"/>
                <w:lang w:val="fr-FR"/>
              </w:rPr>
              <w:t xml:space="preserve"> </w:t>
            </w:r>
            <w:r w:rsidR="00C74AD7" w:rsidRPr="00A032F4">
              <w:rPr>
                <w:b/>
                <w:sz w:val="28"/>
                <w:szCs w:val="28"/>
                <w:lang w:val="ro-RO"/>
              </w:rPr>
              <w:t>Cu privire la aprobarea ofertelor de</w:t>
            </w:r>
            <w:r w:rsidR="00C74AD7">
              <w:rPr>
                <w:b/>
                <w:sz w:val="28"/>
                <w:szCs w:val="28"/>
                <w:lang w:val="ro-RO"/>
              </w:rPr>
              <w:t xml:space="preserve"> </w:t>
            </w:r>
            <w:r w:rsidR="00C74AD7" w:rsidRPr="00A032F4">
              <w:rPr>
                <w:b/>
                <w:sz w:val="28"/>
                <w:szCs w:val="28"/>
                <w:lang w:val="ro-RO"/>
              </w:rPr>
              <w:t>despăgubire şi înaintarea</w:t>
            </w:r>
            <w:r w:rsidR="00C74AD7">
              <w:rPr>
                <w:b/>
                <w:sz w:val="28"/>
                <w:szCs w:val="28"/>
                <w:lang w:val="ro-RO"/>
              </w:rPr>
              <w:t xml:space="preserve"> </w:t>
            </w:r>
            <w:r w:rsidR="00C74AD7" w:rsidRPr="00A032F4">
              <w:rPr>
                <w:b/>
                <w:sz w:val="28"/>
                <w:szCs w:val="28"/>
                <w:lang w:val="ro-RO"/>
              </w:rPr>
              <w:t>propunerilor de expropriere titularilor dreptului de proprietate</w:t>
            </w:r>
            <w:r w:rsidR="00C74AD7">
              <w:rPr>
                <w:b/>
                <w:sz w:val="28"/>
                <w:szCs w:val="28"/>
                <w:lang w:val="ro-RO"/>
              </w:rPr>
              <w:t xml:space="preserve"> </w:t>
            </w:r>
            <w:r w:rsidR="007408AD" w:rsidRPr="00944B31">
              <w:rPr>
                <w:sz w:val="28"/>
                <w:szCs w:val="28"/>
                <w:lang w:val="ro-RO"/>
              </w:rPr>
              <w:t>nu contravine actelor normative în vigoare și nu necesită abrogarea unor acte administrative sau decizii aprobate de Consiliul Raional Hîncești.</w:t>
            </w:r>
          </w:p>
        </w:tc>
      </w:tr>
    </w:tbl>
    <w:p w14:paraId="49F3C26A" w14:textId="77777777" w:rsidR="00272CE9" w:rsidRPr="00944B31" w:rsidRDefault="00272CE9" w:rsidP="00272CE9">
      <w:pPr>
        <w:ind w:left="142"/>
        <w:jc w:val="both"/>
        <w:rPr>
          <w:b/>
          <w:sz w:val="28"/>
          <w:szCs w:val="28"/>
          <w:lang w:val="ro-RO"/>
        </w:rPr>
      </w:pPr>
    </w:p>
    <w:p w14:paraId="277626C3" w14:textId="77777777" w:rsidR="007D3DB1" w:rsidRPr="00944B31" w:rsidRDefault="007D3DB1" w:rsidP="007D3DB1">
      <w:pPr>
        <w:ind w:left="142"/>
        <w:jc w:val="both"/>
        <w:rPr>
          <w:b/>
          <w:sz w:val="26"/>
          <w:szCs w:val="26"/>
          <w:lang w:val="ro-RO"/>
        </w:rPr>
      </w:pPr>
    </w:p>
    <w:p w14:paraId="7AB9E0E7" w14:textId="77777777" w:rsidR="007D3DB1" w:rsidRPr="00944B31" w:rsidRDefault="007D3DB1" w:rsidP="007D3DB1">
      <w:pPr>
        <w:ind w:left="142"/>
        <w:jc w:val="both"/>
        <w:rPr>
          <w:sz w:val="28"/>
          <w:szCs w:val="28"/>
          <w:lang w:val="ro-RO"/>
        </w:rPr>
      </w:pPr>
      <w:r w:rsidRPr="00944B31">
        <w:rPr>
          <w:sz w:val="28"/>
          <w:szCs w:val="28"/>
          <w:lang w:val="ro-RO"/>
        </w:rPr>
        <w:t xml:space="preserve"> </w:t>
      </w:r>
      <w:r w:rsidR="00C74AD7">
        <w:rPr>
          <w:sz w:val="28"/>
          <w:szCs w:val="28"/>
          <w:lang w:val="ro-RO"/>
        </w:rPr>
        <w:t xml:space="preserve">     </w:t>
      </w:r>
      <w:r w:rsidRPr="00944B31">
        <w:rPr>
          <w:sz w:val="28"/>
          <w:szCs w:val="28"/>
          <w:lang w:val="ro-RO"/>
        </w:rPr>
        <w:t>Șeful Serviciului relații</w:t>
      </w:r>
    </w:p>
    <w:p w14:paraId="47F5E47F" w14:textId="77777777" w:rsidR="00272CE9" w:rsidRPr="00A72129" w:rsidRDefault="007D3DB1" w:rsidP="00A81211">
      <w:pPr>
        <w:ind w:left="142"/>
        <w:jc w:val="both"/>
        <w:rPr>
          <w:sz w:val="24"/>
          <w:szCs w:val="24"/>
          <w:lang w:val="ro-RO"/>
        </w:rPr>
      </w:pPr>
      <w:r w:rsidRPr="00944B31">
        <w:rPr>
          <w:sz w:val="28"/>
          <w:szCs w:val="28"/>
          <w:lang w:val="ro-RO"/>
        </w:rPr>
        <w:t xml:space="preserve">    </w:t>
      </w:r>
      <w:r w:rsidR="00C74AD7">
        <w:rPr>
          <w:sz w:val="28"/>
          <w:szCs w:val="28"/>
          <w:lang w:val="ro-RO"/>
        </w:rPr>
        <w:t xml:space="preserve">    </w:t>
      </w:r>
      <w:r w:rsidRPr="00944B31">
        <w:rPr>
          <w:sz w:val="28"/>
          <w:szCs w:val="28"/>
          <w:lang w:val="ro-RO"/>
        </w:rPr>
        <w:t xml:space="preserve"> funciare și cadastru                                                              Victor Rachiu</w:t>
      </w:r>
    </w:p>
    <w:sectPr w:rsidR="00272CE9" w:rsidRPr="00A72129" w:rsidSect="00540309">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18E78" w14:textId="77777777" w:rsidR="00FA2EC3" w:rsidRDefault="00FA2EC3" w:rsidP="000F2C7F">
      <w:r>
        <w:separator/>
      </w:r>
    </w:p>
  </w:endnote>
  <w:endnote w:type="continuationSeparator" w:id="0">
    <w:p w14:paraId="6273639B" w14:textId="77777777" w:rsidR="00FA2EC3" w:rsidRDefault="00FA2EC3"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F81EB" w14:textId="77777777" w:rsidR="00FA2EC3" w:rsidRDefault="00FA2EC3" w:rsidP="000F2C7F">
      <w:r>
        <w:separator/>
      </w:r>
    </w:p>
  </w:footnote>
  <w:footnote w:type="continuationSeparator" w:id="0">
    <w:p w14:paraId="0DDB4965" w14:textId="77777777" w:rsidR="00FA2EC3" w:rsidRDefault="00FA2EC3" w:rsidP="000F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EE13DE"/>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3"/>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53"/>
    <w:rsid w:val="0000091C"/>
    <w:rsid w:val="00002167"/>
    <w:rsid w:val="000032FD"/>
    <w:rsid w:val="00003A90"/>
    <w:rsid w:val="00004104"/>
    <w:rsid w:val="00004E10"/>
    <w:rsid w:val="00005F1D"/>
    <w:rsid w:val="000066B5"/>
    <w:rsid w:val="000113C3"/>
    <w:rsid w:val="00020D63"/>
    <w:rsid w:val="0002442B"/>
    <w:rsid w:val="00024C45"/>
    <w:rsid w:val="00025CFF"/>
    <w:rsid w:val="00025D44"/>
    <w:rsid w:val="000267E5"/>
    <w:rsid w:val="000276FE"/>
    <w:rsid w:val="00043191"/>
    <w:rsid w:val="0004564E"/>
    <w:rsid w:val="00050E30"/>
    <w:rsid w:val="00053581"/>
    <w:rsid w:val="00054C60"/>
    <w:rsid w:val="000577EA"/>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798A"/>
    <w:rsid w:val="000901C9"/>
    <w:rsid w:val="00091BD0"/>
    <w:rsid w:val="0009242F"/>
    <w:rsid w:val="0009265A"/>
    <w:rsid w:val="000958DE"/>
    <w:rsid w:val="000962A4"/>
    <w:rsid w:val="000969B6"/>
    <w:rsid w:val="000A11C0"/>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08A9"/>
    <w:rsid w:val="00142FE2"/>
    <w:rsid w:val="00143179"/>
    <w:rsid w:val="0014364C"/>
    <w:rsid w:val="0014713B"/>
    <w:rsid w:val="00147917"/>
    <w:rsid w:val="00150620"/>
    <w:rsid w:val="00151855"/>
    <w:rsid w:val="00151AC2"/>
    <w:rsid w:val="00152008"/>
    <w:rsid w:val="00155F21"/>
    <w:rsid w:val="00170614"/>
    <w:rsid w:val="0017272A"/>
    <w:rsid w:val="001739CB"/>
    <w:rsid w:val="00180FB2"/>
    <w:rsid w:val="00181553"/>
    <w:rsid w:val="00181DC2"/>
    <w:rsid w:val="001823D5"/>
    <w:rsid w:val="00182896"/>
    <w:rsid w:val="00183060"/>
    <w:rsid w:val="001840BE"/>
    <w:rsid w:val="0018422B"/>
    <w:rsid w:val="001844F5"/>
    <w:rsid w:val="001861F8"/>
    <w:rsid w:val="001876B0"/>
    <w:rsid w:val="001879A3"/>
    <w:rsid w:val="001A04B2"/>
    <w:rsid w:val="001A0D99"/>
    <w:rsid w:val="001A0E07"/>
    <w:rsid w:val="001A3C58"/>
    <w:rsid w:val="001A5BBE"/>
    <w:rsid w:val="001B2B03"/>
    <w:rsid w:val="001C0422"/>
    <w:rsid w:val="001C2153"/>
    <w:rsid w:val="001C3C77"/>
    <w:rsid w:val="001C5DFE"/>
    <w:rsid w:val="001C6BE1"/>
    <w:rsid w:val="001C6C16"/>
    <w:rsid w:val="001D68EF"/>
    <w:rsid w:val="001D72AB"/>
    <w:rsid w:val="001E2F8D"/>
    <w:rsid w:val="001E667E"/>
    <w:rsid w:val="001F3676"/>
    <w:rsid w:val="001F3A81"/>
    <w:rsid w:val="001F4E3B"/>
    <w:rsid w:val="00202EDF"/>
    <w:rsid w:val="00204F1F"/>
    <w:rsid w:val="0020500B"/>
    <w:rsid w:val="00207625"/>
    <w:rsid w:val="002126A0"/>
    <w:rsid w:val="0021613E"/>
    <w:rsid w:val="00220941"/>
    <w:rsid w:val="0022347B"/>
    <w:rsid w:val="002270DB"/>
    <w:rsid w:val="002279BE"/>
    <w:rsid w:val="00230704"/>
    <w:rsid w:val="00234D01"/>
    <w:rsid w:val="002444AC"/>
    <w:rsid w:val="00251313"/>
    <w:rsid w:val="00252C88"/>
    <w:rsid w:val="00253BAD"/>
    <w:rsid w:val="00254038"/>
    <w:rsid w:val="0025477E"/>
    <w:rsid w:val="00256E70"/>
    <w:rsid w:val="00257949"/>
    <w:rsid w:val="00261C86"/>
    <w:rsid w:val="0026342B"/>
    <w:rsid w:val="00265E55"/>
    <w:rsid w:val="00266788"/>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CBC"/>
    <w:rsid w:val="002B4501"/>
    <w:rsid w:val="002C1864"/>
    <w:rsid w:val="002C536A"/>
    <w:rsid w:val="002C57A5"/>
    <w:rsid w:val="002C62A6"/>
    <w:rsid w:val="002D0D78"/>
    <w:rsid w:val="002D10AD"/>
    <w:rsid w:val="002D3522"/>
    <w:rsid w:val="002D5119"/>
    <w:rsid w:val="002D7B97"/>
    <w:rsid w:val="002E296F"/>
    <w:rsid w:val="002E36F6"/>
    <w:rsid w:val="002E3FCA"/>
    <w:rsid w:val="002E7D24"/>
    <w:rsid w:val="002F25E2"/>
    <w:rsid w:val="002F363A"/>
    <w:rsid w:val="002F4086"/>
    <w:rsid w:val="002F7C4C"/>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818DE"/>
    <w:rsid w:val="003835D0"/>
    <w:rsid w:val="003850BC"/>
    <w:rsid w:val="00386F8E"/>
    <w:rsid w:val="003875F5"/>
    <w:rsid w:val="00390A0F"/>
    <w:rsid w:val="00395928"/>
    <w:rsid w:val="00396B3E"/>
    <w:rsid w:val="003A0682"/>
    <w:rsid w:val="003A13C1"/>
    <w:rsid w:val="003A34D9"/>
    <w:rsid w:val="003A3DB6"/>
    <w:rsid w:val="003B05A3"/>
    <w:rsid w:val="003B316F"/>
    <w:rsid w:val="003B4982"/>
    <w:rsid w:val="003B6569"/>
    <w:rsid w:val="003B6873"/>
    <w:rsid w:val="003C4B3F"/>
    <w:rsid w:val="003C5837"/>
    <w:rsid w:val="003C74F7"/>
    <w:rsid w:val="003C7C14"/>
    <w:rsid w:val="003D2CD6"/>
    <w:rsid w:val="003E4275"/>
    <w:rsid w:val="003E4A61"/>
    <w:rsid w:val="003E4ED7"/>
    <w:rsid w:val="003E5CDA"/>
    <w:rsid w:val="003E7C61"/>
    <w:rsid w:val="003F0E7B"/>
    <w:rsid w:val="003F5F9E"/>
    <w:rsid w:val="00400969"/>
    <w:rsid w:val="004072B5"/>
    <w:rsid w:val="004105CC"/>
    <w:rsid w:val="00411A49"/>
    <w:rsid w:val="0041336B"/>
    <w:rsid w:val="00413E20"/>
    <w:rsid w:val="00415E3F"/>
    <w:rsid w:val="0042167C"/>
    <w:rsid w:val="004230F0"/>
    <w:rsid w:val="00423B9D"/>
    <w:rsid w:val="00424B20"/>
    <w:rsid w:val="00426E83"/>
    <w:rsid w:val="004279C6"/>
    <w:rsid w:val="00430B65"/>
    <w:rsid w:val="00430D88"/>
    <w:rsid w:val="00431AE9"/>
    <w:rsid w:val="0043479A"/>
    <w:rsid w:val="00437CF8"/>
    <w:rsid w:val="0044144C"/>
    <w:rsid w:val="00441606"/>
    <w:rsid w:val="00445629"/>
    <w:rsid w:val="00451F7B"/>
    <w:rsid w:val="00456DDF"/>
    <w:rsid w:val="00457D78"/>
    <w:rsid w:val="00461D12"/>
    <w:rsid w:val="00463440"/>
    <w:rsid w:val="004652BC"/>
    <w:rsid w:val="00474392"/>
    <w:rsid w:val="0047455C"/>
    <w:rsid w:val="004755F7"/>
    <w:rsid w:val="004844FD"/>
    <w:rsid w:val="0048503C"/>
    <w:rsid w:val="004933D8"/>
    <w:rsid w:val="00495272"/>
    <w:rsid w:val="00497A63"/>
    <w:rsid w:val="004A2DF3"/>
    <w:rsid w:val="004A3D82"/>
    <w:rsid w:val="004A65A6"/>
    <w:rsid w:val="004B7C05"/>
    <w:rsid w:val="004C068A"/>
    <w:rsid w:val="004C157E"/>
    <w:rsid w:val="004C1EBB"/>
    <w:rsid w:val="004C3DC2"/>
    <w:rsid w:val="004C4E48"/>
    <w:rsid w:val="004D0E0B"/>
    <w:rsid w:val="004D28EA"/>
    <w:rsid w:val="004D2945"/>
    <w:rsid w:val="004D2D5F"/>
    <w:rsid w:val="004D4353"/>
    <w:rsid w:val="004D56AA"/>
    <w:rsid w:val="004E47E4"/>
    <w:rsid w:val="004E528C"/>
    <w:rsid w:val="004F0FD0"/>
    <w:rsid w:val="004F3230"/>
    <w:rsid w:val="004F6E9B"/>
    <w:rsid w:val="00500BB9"/>
    <w:rsid w:val="00502AA4"/>
    <w:rsid w:val="0050465B"/>
    <w:rsid w:val="005066FC"/>
    <w:rsid w:val="005075FB"/>
    <w:rsid w:val="005076B7"/>
    <w:rsid w:val="00510D3A"/>
    <w:rsid w:val="00512CEE"/>
    <w:rsid w:val="00513BD7"/>
    <w:rsid w:val="00514203"/>
    <w:rsid w:val="0051427B"/>
    <w:rsid w:val="005211FD"/>
    <w:rsid w:val="00525839"/>
    <w:rsid w:val="005262C2"/>
    <w:rsid w:val="00530712"/>
    <w:rsid w:val="00531789"/>
    <w:rsid w:val="00532977"/>
    <w:rsid w:val="005352C7"/>
    <w:rsid w:val="0053659E"/>
    <w:rsid w:val="00540309"/>
    <w:rsid w:val="0054059A"/>
    <w:rsid w:val="005428D9"/>
    <w:rsid w:val="00542A3D"/>
    <w:rsid w:val="00543C0B"/>
    <w:rsid w:val="005500A5"/>
    <w:rsid w:val="0055139E"/>
    <w:rsid w:val="00551D65"/>
    <w:rsid w:val="00557F30"/>
    <w:rsid w:val="005608CD"/>
    <w:rsid w:val="00561CE8"/>
    <w:rsid w:val="00562C8B"/>
    <w:rsid w:val="00570B10"/>
    <w:rsid w:val="00572770"/>
    <w:rsid w:val="00573275"/>
    <w:rsid w:val="005736CD"/>
    <w:rsid w:val="005818CC"/>
    <w:rsid w:val="00581E80"/>
    <w:rsid w:val="005865F1"/>
    <w:rsid w:val="0058683D"/>
    <w:rsid w:val="005868D2"/>
    <w:rsid w:val="00595CF4"/>
    <w:rsid w:val="00596E6E"/>
    <w:rsid w:val="005A070A"/>
    <w:rsid w:val="005A18CC"/>
    <w:rsid w:val="005A7A5D"/>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F1"/>
    <w:rsid w:val="006026B8"/>
    <w:rsid w:val="00603649"/>
    <w:rsid w:val="00606134"/>
    <w:rsid w:val="0060671F"/>
    <w:rsid w:val="006071FA"/>
    <w:rsid w:val="00623785"/>
    <w:rsid w:val="006268BF"/>
    <w:rsid w:val="00632AD5"/>
    <w:rsid w:val="00632B0B"/>
    <w:rsid w:val="00640506"/>
    <w:rsid w:val="0064587E"/>
    <w:rsid w:val="006477FB"/>
    <w:rsid w:val="00652A46"/>
    <w:rsid w:val="00655603"/>
    <w:rsid w:val="0066133E"/>
    <w:rsid w:val="00662641"/>
    <w:rsid w:val="00662E5D"/>
    <w:rsid w:val="0066483B"/>
    <w:rsid w:val="00664A91"/>
    <w:rsid w:val="00672D09"/>
    <w:rsid w:val="00673940"/>
    <w:rsid w:val="006752E7"/>
    <w:rsid w:val="0068011F"/>
    <w:rsid w:val="00684172"/>
    <w:rsid w:val="00684F62"/>
    <w:rsid w:val="00686612"/>
    <w:rsid w:val="00690B7E"/>
    <w:rsid w:val="006A2661"/>
    <w:rsid w:val="006A598D"/>
    <w:rsid w:val="006A5A61"/>
    <w:rsid w:val="006A6887"/>
    <w:rsid w:val="006B0144"/>
    <w:rsid w:val="006B5C62"/>
    <w:rsid w:val="006B5E42"/>
    <w:rsid w:val="006C1C7B"/>
    <w:rsid w:val="006C2091"/>
    <w:rsid w:val="006C22D9"/>
    <w:rsid w:val="006C2CC2"/>
    <w:rsid w:val="006D0D01"/>
    <w:rsid w:val="006E24CE"/>
    <w:rsid w:val="006E280F"/>
    <w:rsid w:val="006F092C"/>
    <w:rsid w:val="006F5C7D"/>
    <w:rsid w:val="006F70E4"/>
    <w:rsid w:val="006F715B"/>
    <w:rsid w:val="006F71E0"/>
    <w:rsid w:val="0070033F"/>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6DA2"/>
    <w:rsid w:val="00766378"/>
    <w:rsid w:val="007813A5"/>
    <w:rsid w:val="007860DF"/>
    <w:rsid w:val="007867AA"/>
    <w:rsid w:val="00796C56"/>
    <w:rsid w:val="007A20E8"/>
    <w:rsid w:val="007A3C14"/>
    <w:rsid w:val="007A52D9"/>
    <w:rsid w:val="007A5889"/>
    <w:rsid w:val="007A6863"/>
    <w:rsid w:val="007A7A11"/>
    <w:rsid w:val="007B2B62"/>
    <w:rsid w:val="007B466E"/>
    <w:rsid w:val="007B4E87"/>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603C"/>
    <w:rsid w:val="008007DA"/>
    <w:rsid w:val="00800D81"/>
    <w:rsid w:val="00801900"/>
    <w:rsid w:val="008025BB"/>
    <w:rsid w:val="0080334B"/>
    <w:rsid w:val="0081033C"/>
    <w:rsid w:val="008115A4"/>
    <w:rsid w:val="00811F4D"/>
    <w:rsid w:val="008150BE"/>
    <w:rsid w:val="008151B0"/>
    <w:rsid w:val="0081572C"/>
    <w:rsid w:val="008163B8"/>
    <w:rsid w:val="00820264"/>
    <w:rsid w:val="00821C21"/>
    <w:rsid w:val="008229F9"/>
    <w:rsid w:val="008231B3"/>
    <w:rsid w:val="0082320A"/>
    <w:rsid w:val="00830474"/>
    <w:rsid w:val="00831F18"/>
    <w:rsid w:val="008358A5"/>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818E8"/>
    <w:rsid w:val="00887240"/>
    <w:rsid w:val="00896EF2"/>
    <w:rsid w:val="008974DC"/>
    <w:rsid w:val="00897ABA"/>
    <w:rsid w:val="008A0CF4"/>
    <w:rsid w:val="008A7A02"/>
    <w:rsid w:val="008B090C"/>
    <w:rsid w:val="008B0BA3"/>
    <w:rsid w:val="008B0E9F"/>
    <w:rsid w:val="008B708D"/>
    <w:rsid w:val="008B741A"/>
    <w:rsid w:val="008C0534"/>
    <w:rsid w:val="008C0F94"/>
    <w:rsid w:val="008C11C2"/>
    <w:rsid w:val="008C286A"/>
    <w:rsid w:val="008C3CA9"/>
    <w:rsid w:val="008D2D20"/>
    <w:rsid w:val="008D42E5"/>
    <w:rsid w:val="008E747F"/>
    <w:rsid w:val="008F0607"/>
    <w:rsid w:val="008F1FE9"/>
    <w:rsid w:val="008F227B"/>
    <w:rsid w:val="008F3E53"/>
    <w:rsid w:val="008F4141"/>
    <w:rsid w:val="008F6063"/>
    <w:rsid w:val="008F62F1"/>
    <w:rsid w:val="008F656C"/>
    <w:rsid w:val="008F7886"/>
    <w:rsid w:val="00903834"/>
    <w:rsid w:val="00905E96"/>
    <w:rsid w:val="00906504"/>
    <w:rsid w:val="009204E1"/>
    <w:rsid w:val="00922FD9"/>
    <w:rsid w:val="00923472"/>
    <w:rsid w:val="00924DB1"/>
    <w:rsid w:val="00926AD4"/>
    <w:rsid w:val="00927754"/>
    <w:rsid w:val="00927C7B"/>
    <w:rsid w:val="0093015E"/>
    <w:rsid w:val="00933207"/>
    <w:rsid w:val="00933A67"/>
    <w:rsid w:val="009342ED"/>
    <w:rsid w:val="00934D18"/>
    <w:rsid w:val="009423A3"/>
    <w:rsid w:val="00944B31"/>
    <w:rsid w:val="00952AC0"/>
    <w:rsid w:val="00953F64"/>
    <w:rsid w:val="009558E7"/>
    <w:rsid w:val="00957AED"/>
    <w:rsid w:val="00964A4A"/>
    <w:rsid w:val="00966003"/>
    <w:rsid w:val="00970CFF"/>
    <w:rsid w:val="00971057"/>
    <w:rsid w:val="009711C2"/>
    <w:rsid w:val="00972034"/>
    <w:rsid w:val="0097345A"/>
    <w:rsid w:val="0097404F"/>
    <w:rsid w:val="0097740A"/>
    <w:rsid w:val="00980BAB"/>
    <w:rsid w:val="0098135A"/>
    <w:rsid w:val="009820BF"/>
    <w:rsid w:val="0098366D"/>
    <w:rsid w:val="00983DC6"/>
    <w:rsid w:val="00984BE8"/>
    <w:rsid w:val="009852BD"/>
    <w:rsid w:val="00986121"/>
    <w:rsid w:val="00986949"/>
    <w:rsid w:val="00990B5F"/>
    <w:rsid w:val="009A4CCD"/>
    <w:rsid w:val="009B540A"/>
    <w:rsid w:val="009B546A"/>
    <w:rsid w:val="009B6C20"/>
    <w:rsid w:val="009C00B3"/>
    <w:rsid w:val="009C3DAC"/>
    <w:rsid w:val="009C6B94"/>
    <w:rsid w:val="009D1BC1"/>
    <w:rsid w:val="009D6A13"/>
    <w:rsid w:val="009E394E"/>
    <w:rsid w:val="009E535E"/>
    <w:rsid w:val="009E691E"/>
    <w:rsid w:val="009E7A32"/>
    <w:rsid w:val="009F0CE0"/>
    <w:rsid w:val="009F30BE"/>
    <w:rsid w:val="009F4501"/>
    <w:rsid w:val="009F599D"/>
    <w:rsid w:val="009F69F7"/>
    <w:rsid w:val="00A00398"/>
    <w:rsid w:val="00A00D5F"/>
    <w:rsid w:val="00A01609"/>
    <w:rsid w:val="00A01F2C"/>
    <w:rsid w:val="00A032F4"/>
    <w:rsid w:val="00A03C63"/>
    <w:rsid w:val="00A06CE6"/>
    <w:rsid w:val="00A07931"/>
    <w:rsid w:val="00A10D62"/>
    <w:rsid w:val="00A11EE5"/>
    <w:rsid w:val="00A137A2"/>
    <w:rsid w:val="00A13BDA"/>
    <w:rsid w:val="00A217DE"/>
    <w:rsid w:val="00A23DE0"/>
    <w:rsid w:val="00A23EEC"/>
    <w:rsid w:val="00A24EEF"/>
    <w:rsid w:val="00A30773"/>
    <w:rsid w:val="00A3599C"/>
    <w:rsid w:val="00A35C98"/>
    <w:rsid w:val="00A3619C"/>
    <w:rsid w:val="00A36838"/>
    <w:rsid w:val="00A36850"/>
    <w:rsid w:val="00A37CB6"/>
    <w:rsid w:val="00A40994"/>
    <w:rsid w:val="00A41462"/>
    <w:rsid w:val="00A44F13"/>
    <w:rsid w:val="00A4654C"/>
    <w:rsid w:val="00A4660D"/>
    <w:rsid w:val="00A53BBF"/>
    <w:rsid w:val="00A53DF1"/>
    <w:rsid w:val="00A5427A"/>
    <w:rsid w:val="00A54C6C"/>
    <w:rsid w:val="00A56CB4"/>
    <w:rsid w:val="00A575A9"/>
    <w:rsid w:val="00A63D9F"/>
    <w:rsid w:val="00A66E42"/>
    <w:rsid w:val="00A671C1"/>
    <w:rsid w:val="00A709A7"/>
    <w:rsid w:val="00A72066"/>
    <w:rsid w:val="00A72129"/>
    <w:rsid w:val="00A73724"/>
    <w:rsid w:val="00A73CE1"/>
    <w:rsid w:val="00A754A0"/>
    <w:rsid w:val="00A80368"/>
    <w:rsid w:val="00A810A0"/>
    <w:rsid w:val="00A81211"/>
    <w:rsid w:val="00A86154"/>
    <w:rsid w:val="00A915FC"/>
    <w:rsid w:val="00A95B8A"/>
    <w:rsid w:val="00A96427"/>
    <w:rsid w:val="00A9752E"/>
    <w:rsid w:val="00A97B03"/>
    <w:rsid w:val="00A97E93"/>
    <w:rsid w:val="00AA4216"/>
    <w:rsid w:val="00AA561E"/>
    <w:rsid w:val="00AA6BB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4995"/>
    <w:rsid w:val="00AF78DD"/>
    <w:rsid w:val="00B04933"/>
    <w:rsid w:val="00B05730"/>
    <w:rsid w:val="00B22F3C"/>
    <w:rsid w:val="00B25E0D"/>
    <w:rsid w:val="00B271E9"/>
    <w:rsid w:val="00B34257"/>
    <w:rsid w:val="00B351AC"/>
    <w:rsid w:val="00B36770"/>
    <w:rsid w:val="00B36782"/>
    <w:rsid w:val="00B42DE5"/>
    <w:rsid w:val="00B430F9"/>
    <w:rsid w:val="00B43174"/>
    <w:rsid w:val="00B45798"/>
    <w:rsid w:val="00B47B97"/>
    <w:rsid w:val="00B52C8F"/>
    <w:rsid w:val="00B5758B"/>
    <w:rsid w:val="00B61E3B"/>
    <w:rsid w:val="00B63328"/>
    <w:rsid w:val="00B63472"/>
    <w:rsid w:val="00B70874"/>
    <w:rsid w:val="00B73B29"/>
    <w:rsid w:val="00B75C5F"/>
    <w:rsid w:val="00B76A5A"/>
    <w:rsid w:val="00B82D8C"/>
    <w:rsid w:val="00B83285"/>
    <w:rsid w:val="00B83438"/>
    <w:rsid w:val="00B87A60"/>
    <w:rsid w:val="00B951A8"/>
    <w:rsid w:val="00B95752"/>
    <w:rsid w:val="00B96FC9"/>
    <w:rsid w:val="00BA1D82"/>
    <w:rsid w:val="00BA3D0F"/>
    <w:rsid w:val="00BA7CD3"/>
    <w:rsid w:val="00BB0AB0"/>
    <w:rsid w:val="00BB1FC0"/>
    <w:rsid w:val="00BC1A98"/>
    <w:rsid w:val="00BC2D0E"/>
    <w:rsid w:val="00BC3C50"/>
    <w:rsid w:val="00BC4CA0"/>
    <w:rsid w:val="00BC6631"/>
    <w:rsid w:val="00BC76AB"/>
    <w:rsid w:val="00BD3822"/>
    <w:rsid w:val="00BD44A4"/>
    <w:rsid w:val="00BE2359"/>
    <w:rsid w:val="00BE4B59"/>
    <w:rsid w:val="00BE56CE"/>
    <w:rsid w:val="00BE7741"/>
    <w:rsid w:val="00BF1811"/>
    <w:rsid w:val="00BF452E"/>
    <w:rsid w:val="00BF56D8"/>
    <w:rsid w:val="00BF6427"/>
    <w:rsid w:val="00C0092A"/>
    <w:rsid w:val="00C01734"/>
    <w:rsid w:val="00C02014"/>
    <w:rsid w:val="00C03C12"/>
    <w:rsid w:val="00C051AD"/>
    <w:rsid w:val="00C058D6"/>
    <w:rsid w:val="00C06F57"/>
    <w:rsid w:val="00C07852"/>
    <w:rsid w:val="00C11253"/>
    <w:rsid w:val="00C12D82"/>
    <w:rsid w:val="00C15C3A"/>
    <w:rsid w:val="00C178EE"/>
    <w:rsid w:val="00C21F30"/>
    <w:rsid w:val="00C239AB"/>
    <w:rsid w:val="00C267DE"/>
    <w:rsid w:val="00C27370"/>
    <w:rsid w:val="00C27BBF"/>
    <w:rsid w:val="00C30A52"/>
    <w:rsid w:val="00C31434"/>
    <w:rsid w:val="00C31822"/>
    <w:rsid w:val="00C33170"/>
    <w:rsid w:val="00C47891"/>
    <w:rsid w:val="00C50190"/>
    <w:rsid w:val="00C50E69"/>
    <w:rsid w:val="00C51689"/>
    <w:rsid w:val="00C518A5"/>
    <w:rsid w:val="00C5239F"/>
    <w:rsid w:val="00C5285A"/>
    <w:rsid w:val="00C5508B"/>
    <w:rsid w:val="00C62B04"/>
    <w:rsid w:val="00C67483"/>
    <w:rsid w:val="00C67500"/>
    <w:rsid w:val="00C742C6"/>
    <w:rsid w:val="00C74AD7"/>
    <w:rsid w:val="00C77AAB"/>
    <w:rsid w:val="00C77ED7"/>
    <w:rsid w:val="00C823B0"/>
    <w:rsid w:val="00C83DA2"/>
    <w:rsid w:val="00C8797A"/>
    <w:rsid w:val="00C90420"/>
    <w:rsid w:val="00C907B1"/>
    <w:rsid w:val="00C90C6A"/>
    <w:rsid w:val="00C9105D"/>
    <w:rsid w:val="00CA23D0"/>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F09D4"/>
    <w:rsid w:val="00CF126B"/>
    <w:rsid w:val="00CF365E"/>
    <w:rsid w:val="00CF723F"/>
    <w:rsid w:val="00D012CD"/>
    <w:rsid w:val="00D01DD0"/>
    <w:rsid w:val="00D03D6B"/>
    <w:rsid w:val="00D062E0"/>
    <w:rsid w:val="00D138F9"/>
    <w:rsid w:val="00D175B2"/>
    <w:rsid w:val="00D25957"/>
    <w:rsid w:val="00D25F51"/>
    <w:rsid w:val="00D32566"/>
    <w:rsid w:val="00D32B43"/>
    <w:rsid w:val="00D35B71"/>
    <w:rsid w:val="00D376EA"/>
    <w:rsid w:val="00D41075"/>
    <w:rsid w:val="00D41B59"/>
    <w:rsid w:val="00D427DC"/>
    <w:rsid w:val="00D430D7"/>
    <w:rsid w:val="00D4425D"/>
    <w:rsid w:val="00D4728C"/>
    <w:rsid w:val="00D528AD"/>
    <w:rsid w:val="00D564C3"/>
    <w:rsid w:val="00D62E1C"/>
    <w:rsid w:val="00D6300E"/>
    <w:rsid w:val="00D63CAF"/>
    <w:rsid w:val="00D642DF"/>
    <w:rsid w:val="00D71733"/>
    <w:rsid w:val="00D71ACC"/>
    <w:rsid w:val="00D74603"/>
    <w:rsid w:val="00D75294"/>
    <w:rsid w:val="00D759B4"/>
    <w:rsid w:val="00D80F02"/>
    <w:rsid w:val="00D821D5"/>
    <w:rsid w:val="00D84CA3"/>
    <w:rsid w:val="00D865F7"/>
    <w:rsid w:val="00D8725D"/>
    <w:rsid w:val="00D92E40"/>
    <w:rsid w:val="00D9467C"/>
    <w:rsid w:val="00D949EE"/>
    <w:rsid w:val="00DA3985"/>
    <w:rsid w:val="00DA3F04"/>
    <w:rsid w:val="00DA3FF7"/>
    <w:rsid w:val="00DA6670"/>
    <w:rsid w:val="00DA6E78"/>
    <w:rsid w:val="00DA7223"/>
    <w:rsid w:val="00DA7E90"/>
    <w:rsid w:val="00DB0333"/>
    <w:rsid w:val="00DB6394"/>
    <w:rsid w:val="00DB6A74"/>
    <w:rsid w:val="00DC1B6D"/>
    <w:rsid w:val="00DC3B84"/>
    <w:rsid w:val="00DC47D3"/>
    <w:rsid w:val="00DC48FE"/>
    <w:rsid w:val="00DC7005"/>
    <w:rsid w:val="00DC746E"/>
    <w:rsid w:val="00DD0984"/>
    <w:rsid w:val="00DD40BE"/>
    <w:rsid w:val="00DD7F69"/>
    <w:rsid w:val="00DE01B3"/>
    <w:rsid w:val="00DE131D"/>
    <w:rsid w:val="00DE2295"/>
    <w:rsid w:val="00DE498F"/>
    <w:rsid w:val="00DE630C"/>
    <w:rsid w:val="00DF00FD"/>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34417"/>
    <w:rsid w:val="00E354C3"/>
    <w:rsid w:val="00E44942"/>
    <w:rsid w:val="00E532E5"/>
    <w:rsid w:val="00E55172"/>
    <w:rsid w:val="00E5782E"/>
    <w:rsid w:val="00E610AB"/>
    <w:rsid w:val="00E6524D"/>
    <w:rsid w:val="00E66B21"/>
    <w:rsid w:val="00E72950"/>
    <w:rsid w:val="00E740C9"/>
    <w:rsid w:val="00E75307"/>
    <w:rsid w:val="00E8157C"/>
    <w:rsid w:val="00E81C2C"/>
    <w:rsid w:val="00E827FE"/>
    <w:rsid w:val="00E87152"/>
    <w:rsid w:val="00EA0DEB"/>
    <w:rsid w:val="00EA1517"/>
    <w:rsid w:val="00EA1F08"/>
    <w:rsid w:val="00EA399A"/>
    <w:rsid w:val="00EA3A1F"/>
    <w:rsid w:val="00EA6A87"/>
    <w:rsid w:val="00EB2000"/>
    <w:rsid w:val="00EB58BB"/>
    <w:rsid w:val="00EB7A89"/>
    <w:rsid w:val="00EC3715"/>
    <w:rsid w:val="00EC3A92"/>
    <w:rsid w:val="00EC4242"/>
    <w:rsid w:val="00ED3A1F"/>
    <w:rsid w:val="00ED696A"/>
    <w:rsid w:val="00EE42C2"/>
    <w:rsid w:val="00EE4D0C"/>
    <w:rsid w:val="00EE6057"/>
    <w:rsid w:val="00EF6C45"/>
    <w:rsid w:val="00EF7A5E"/>
    <w:rsid w:val="00F01E56"/>
    <w:rsid w:val="00F050FA"/>
    <w:rsid w:val="00F05EFE"/>
    <w:rsid w:val="00F07D00"/>
    <w:rsid w:val="00F12A82"/>
    <w:rsid w:val="00F1379C"/>
    <w:rsid w:val="00F14559"/>
    <w:rsid w:val="00F1600C"/>
    <w:rsid w:val="00F20DD3"/>
    <w:rsid w:val="00F2485C"/>
    <w:rsid w:val="00F24B9B"/>
    <w:rsid w:val="00F24C9F"/>
    <w:rsid w:val="00F24E6A"/>
    <w:rsid w:val="00F262C6"/>
    <w:rsid w:val="00F319FA"/>
    <w:rsid w:val="00F3771D"/>
    <w:rsid w:val="00F43C74"/>
    <w:rsid w:val="00F50A40"/>
    <w:rsid w:val="00F513C2"/>
    <w:rsid w:val="00F53A2C"/>
    <w:rsid w:val="00F54C93"/>
    <w:rsid w:val="00F54FAC"/>
    <w:rsid w:val="00F6003F"/>
    <w:rsid w:val="00F6515A"/>
    <w:rsid w:val="00F658C6"/>
    <w:rsid w:val="00F71461"/>
    <w:rsid w:val="00F71FFD"/>
    <w:rsid w:val="00F76846"/>
    <w:rsid w:val="00F77164"/>
    <w:rsid w:val="00F8142F"/>
    <w:rsid w:val="00F85171"/>
    <w:rsid w:val="00F871F6"/>
    <w:rsid w:val="00F94174"/>
    <w:rsid w:val="00FA1FFB"/>
    <w:rsid w:val="00FA2EC3"/>
    <w:rsid w:val="00FA4B66"/>
    <w:rsid w:val="00FA63F0"/>
    <w:rsid w:val="00FB27B1"/>
    <w:rsid w:val="00FB550C"/>
    <w:rsid w:val="00FC114F"/>
    <w:rsid w:val="00FC5FB2"/>
    <w:rsid w:val="00FD0225"/>
    <w:rsid w:val="00FD2442"/>
    <w:rsid w:val="00FD612A"/>
    <w:rsid w:val="00FD77FB"/>
    <w:rsid w:val="00FE1AD5"/>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7470"/>
  <w15:docId w15:val="{F87763C5-04B2-48C4-B72A-64478D6C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1E9"/>
    <w:pPr>
      <w:suppressAutoHyphens/>
    </w:pPr>
  </w:style>
  <w:style w:type="paragraph" w:styleId="Titlu1">
    <w:name w:val="heading 1"/>
    <w:basedOn w:val="Normal"/>
    <w:next w:val="Normal"/>
    <w:link w:val="Titlu1Caracter"/>
    <w:qFormat/>
    <w:rsid w:val="00B271E9"/>
    <w:pPr>
      <w:keepNext/>
      <w:tabs>
        <w:tab w:val="num" w:pos="432"/>
      </w:tabs>
      <w:ind w:left="432" w:hanging="432"/>
      <w:jc w:val="right"/>
      <w:outlineLvl w:val="0"/>
    </w:pPr>
    <w:rPr>
      <w:sz w:val="24"/>
      <w:lang w:val="ro-RO"/>
    </w:rPr>
  </w:style>
  <w:style w:type="paragraph" w:styleId="Titlu2">
    <w:name w:val="heading 2"/>
    <w:basedOn w:val="Normal"/>
    <w:next w:val="Normal"/>
    <w:qFormat/>
    <w:rsid w:val="00B271E9"/>
    <w:pPr>
      <w:keepNext/>
      <w:tabs>
        <w:tab w:val="num" w:pos="576"/>
      </w:tabs>
      <w:ind w:left="576" w:hanging="576"/>
      <w:jc w:val="center"/>
      <w:outlineLvl w:val="1"/>
    </w:pPr>
    <w:rPr>
      <w:sz w:val="24"/>
      <w:lang w:val="ro-RO"/>
    </w:rPr>
  </w:style>
  <w:style w:type="paragraph" w:styleId="Titlu3">
    <w:name w:val="heading 3"/>
    <w:basedOn w:val="Normal"/>
    <w:next w:val="Normal"/>
    <w:qFormat/>
    <w:rsid w:val="00B271E9"/>
    <w:pPr>
      <w:keepNext/>
      <w:tabs>
        <w:tab w:val="num" w:pos="720"/>
      </w:tabs>
      <w:ind w:left="720" w:hanging="720"/>
      <w:outlineLvl w:val="2"/>
    </w:pPr>
    <w:rPr>
      <w:sz w:val="24"/>
      <w:lang w:val="ro-RO"/>
    </w:rPr>
  </w:style>
  <w:style w:type="paragraph" w:styleId="Titlu4">
    <w:name w:val="heading 4"/>
    <w:basedOn w:val="Normal"/>
    <w:next w:val="Normal"/>
    <w:link w:val="Titlu4Caracter"/>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Titlu9">
    <w:name w:val="heading 9"/>
    <w:basedOn w:val="Normal"/>
    <w:next w:val="Normal"/>
    <w:qFormat/>
    <w:rsid w:val="00B271E9"/>
    <w:pPr>
      <w:tabs>
        <w:tab w:val="num" w:pos="1584"/>
      </w:tabs>
      <w:spacing w:before="240" w:after="60"/>
      <w:ind w:left="1584" w:hanging="1584"/>
      <w:outlineLvl w:val="8"/>
    </w:pPr>
    <w:rPr>
      <w:rFonts w:ascii="Arial" w:hAnsi="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
    <w:name w:val="Основной шрифт абзаца1"/>
    <w:rsid w:val="00B271E9"/>
  </w:style>
  <w:style w:type="character" w:styleId="Hyperlink">
    <w:name w:val="Hyperlink"/>
    <w:basedOn w:val="1"/>
    <w:rsid w:val="00B271E9"/>
    <w:rPr>
      <w:color w:val="0000FF"/>
      <w:u w:val="single"/>
    </w:rPr>
  </w:style>
  <w:style w:type="paragraph" w:customStyle="1" w:styleId="10">
    <w:name w:val="Заголовок1"/>
    <w:basedOn w:val="Normal"/>
    <w:next w:val="Corptext"/>
    <w:rsid w:val="00B271E9"/>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B271E9"/>
    <w:rPr>
      <w:sz w:val="32"/>
      <w:lang w:val="ro-RO"/>
    </w:rPr>
  </w:style>
  <w:style w:type="paragraph" w:styleId="List">
    <w:name w:val="List"/>
    <w:basedOn w:val="Corptext"/>
    <w:rsid w:val="00B271E9"/>
    <w:rPr>
      <w:rFonts w:cs="Tahoma"/>
    </w:rPr>
  </w:style>
  <w:style w:type="paragraph" w:customStyle="1" w:styleId="11">
    <w:name w:val="Название1"/>
    <w:basedOn w:val="Normal"/>
    <w:rsid w:val="00B271E9"/>
    <w:pPr>
      <w:suppressLineNumbers/>
      <w:spacing w:before="120" w:after="120"/>
    </w:pPr>
    <w:rPr>
      <w:rFonts w:cs="Tahoma"/>
      <w:i/>
      <w:iCs/>
      <w:sz w:val="24"/>
      <w:szCs w:val="24"/>
    </w:rPr>
  </w:style>
  <w:style w:type="paragraph" w:customStyle="1" w:styleId="12">
    <w:name w:val="Указатель1"/>
    <w:basedOn w:val="Normal"/>
    <w:rsid w:val="00B271E9"/>
    <w:pPr>
      <w:suppressLineNumbers/>
    </w:pPr>
    <w:rPr>
      <w:rFonts w:cs="Tahoma"/>
    </w:rPr>
  </w:style>
  <w:style w:type="paragraph" w:customStyle="1" w:styleId="a">
    <w:name w:val="Стиль"/>
    <w:rsid w:val="00B271E9"/>
    <w:pPr>
      <w:suppressAutoHyphens/>
    </w:pPr>
    <w:rPr>
      <w:rFonts w:eastAsia="Arial"/>
    </w:rPr>
  </w:style>
  <w:style w:type="paragraph" w:customStyle="1" w:styleId="13">
    <w:name w:val="Название объекта1"/>
    <w:basedOn w:val="Normal"/>
    <w:rsid w:val="00B271E9"/>
    <w:pPr>
      <w:jc w:val="center"/>
    </w:pPr>
    <w:rPr>
      <w:b/>
      <w:sz w:val="32"/>
      <w:lang w:val="en-US"/>
    </w:rPr>
  </w:style>
  <w:style w:type="paragraph" w:customStyle="1" w:styleId="14">
    <w:name w:val="Обычный1"/>
    <w:rsid w:val="00B271E9"/>
    <w:pPr>
      <w:suppressAutoHyphens/>
      <w:spacing w:before="100" w:after="100"/>
    </w:pPr>
    <w:rPr>
      <w:rFonts w:eastAsia="Arial"/>
      <w:sz w:val="24"/>
    </w:rPr>
  </w:style>
  <w:style w:type="paragraph" w:customStyle="1" w:styleId="a0">
    <w:name w:val="Содержимое таблицы"/>
    <w:basedOn w:val="Normal"/>
    <w:rsid w:val="00B271E9"/>
    <w:pPr>
      <w:suppressLineNumbers/>
    </w:pPr>
  </w:style>
  <w:style w:type="paragraph" w:customStyle="1" w:styleId="a1">
    <w:name w:val="Заголовок таблицы"/>
    <w:basedOn w:val="a0"/>
    <w:rsid w:val="00B271E9"/>
    <w:pPr>
      <w:jc w:val="center"/>
    </w:pPr>
    <w:rPr>
      <w:b/>
      <w:bCs/>
    </w:rPr>
  </w:style>
  <w:style w:type="paragraph" w:customStyle="1" w:styleId="a2">
    <w:name w:val="Содержимое врезки"/>
    <w:basedOn w:val="Corptext"/>
    <w:rsid w:val="00B271E9"/>
  </w:style>
  <w:style w:type="character" w:customStyle="1" w:styleId="docheader">
    <w:name w:val="doc_header"/>
    <w:basedOn w:val="Fontdeparagrafimplicit"/>
    <w:rsid w:val="00AF03DB"/>
  </w:style>
  <w:style w:type="character" w:customStyle="1" w:styleId="apple-converted-space">
    <w:name w:val="apple-converted-space"/>
    <w:basedOn w:val="Fontdeparagrafimplicit"/>
    <w:rsid w:val="00CB5DDA"/>
  </w:style>
  <w:style w:type="character" w:styleId="Robust">
    <w:name w:val="Strong"/>
    <w:basedOn w:val="Fontdeparagrafimplicit"/>
    <w:uiPriority w:val="22"/>
    <w:qFormat/>
    <w:rsid w:val="00C518A5"/>
    <w:rPr>
      <w:b/>
      <w:bCs/>
    </w:rPr>
  </w:style>
  <w:style w:type="table" w:styleId="Tabelgril">
    <w:name w:val="Table Grid"/>
    <w:basedOn w:val="TabelNormal"/>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F2485C"/>
    <w:rPr>
      <w:rFonts w:ascii="Tahoma" w:hAnsi="Tahoma" w:cs="Tahoma"/>
      <w:sz w:val="16"/>
      <w:szCs w:val="16"/>
    </w:rPr>
  </w:style>
  <w:style w:type="character" w:customStyle="1" w:styleId="apple-style-span">
    <w:name w:val="apple-style-span"/>
    <w:basedOn w:val="Fontdeparagrafimplicit"/>
    <w:rsid w:val="00933207"/>
  </w:style>
  <w:style w:type="paragraph" w:styleId="Indentcorptext2">
    <w:name w:val="Body Text Indent 2"/>
    <w:basedOn w:val="Normal"/>
    <w:rsid w:val="00513BD7"/>
    <w:pPr>
      <w:spacing w:after="120" w:line="480" w:lineRule="auto"/>
      <w:ind w:left="283"/>
    </w:pPr>
  </w:style>
  <w:style w:type="paragraph" w:styleId="Indentcorptext">
    <w:name w:val="Body Text Indent"/>
    <w:basedOn w:val="Normal"/>
    <w:rsid w:val="00EF6C45"/>
    <w:pPr>
      <w:spacing w:after="120"/>
      <w:ind w:left="283"/>
    </w:pPr>
  </w:style>
  <w:style w:type="paragraph" w:styleId="Listcumarcatori">
    <w:name w:val="List Bullet"/>
    <w:basedOn w:val="Normal"/>
    <w:rsid w:val="004C068A"/>
    <w:pPr>
      <w:numPr>
        <w:numId w:val="5"/>
      </w:numPr>
      <w:contextualSpacing/>
    </w:pPr>
  </w:style>
  <w:style w:type="character" w:customStyle="1" w:styleId="CorptextCaracter">
    <w:name w:val="Corp text Caracter"/>
    <w:basedOn w:val="Fontdeparagrafimplicit"/>
    <w:link w:val="Corptext"/>
    <w:locked/>
    <w:rsid w:val="00FE4AC0"/>
    <w:rPr>
      <w:sz w:val="32"/>
      <w:lang w:val="ro-RO" w:bidi="ar-SA"/>
    </w:rPr>
  </w:style>
  <w:style w:type="paragraph" w:customStyle="1" w:styleId="Style5">
    <w:name w:val="Style5"/>
    <w:basedOn w:val="Normal"/>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Listparagraf">
    <w:name w:val="List Paragraph"/>
    <w:basedOn w:val="Normal"/>
    <w:uiPriority w:val="34"/>
    <w:qFormat/>
    <w:rsid w:val="00EB2000"/>
    <w:pPr>
      <w:ind w:left="720"/>
      <w:contextualSpacing/>
    </w:pPr>
  </w:style>
  <w:style w:type="character" w:customStyle="1" w:styleId="docbody">
    <w:name w:val="doc_body"/>
    <w:basedOn w:val="Fontdeparagrafimplicit"/>
    <w:rsid w:val="0014364C"/>
  </w:style>
  <w:style w:type="character" w:customStyle="1" w:styleId="docblue">
    <w:name w:val="doc_blue"/>
    <w:basedOn w:val="Fontdeparagrafimplicit"/>
    <w:rsid w:val="0014364C"/>
  </w:style>
  <w:style w:type="paragraph" w:styleId="Antet">
    <w:name w:val="header"/>
    <w:basedOn w:val="Normal"/>
    <w:link w:val="AntetCaracter"/>
    <w:rsid w:val="000F2C7F"/>
    <w:pPr>
      <w:tabs>
        <w:tab w:val="center" w:pos="4677"/>
        <w:tab w:val="right" w:pos="9355"/>
      </w:tabs>
    </w:pPr>
  </w:style>
  <w:style w:type="character" w:customStyle="1" w:styleId="AntetCaracter">
    <w:name w:val="Antet Caracter"/>
    <w:basedOn w:val="Fontdeparagrafimplicit"/>
    <w:link w:val="Antet"/>
    <w:rsid w:val="000F2C7F"/>
  </w:style>
  <w:style w:type="paragraph" w:styleId="Subsol">
    <w:name w:val="footer"/>
    <w:basedOn w:val="Normal"/>
    <w:link w:val="SubsolCaracter"/>
    <w:rsid w:val="000F2C7F"/>
    <w:pPr>
      <w:tabs>
        <w:tab w:val="center" w:pos="4677"/>
        <w:tab w:val="right" w:pos="9355"/>
      </w:tabs>
    </w:pPr>
  </w:style>
  <w:style w:type="character" w:customStyle="1" w:styleId="SubsolCaracter">
    <w:name w:val="Subsol Caracter"/>
    <w:basedOn w:val="Fontdeparagrafimplicit"/>
    <w:link w:val="Subsol"/>
    <w:rsid w:val="000F2C7F"/>
  </w:style>
  <w:style w:type="character" w:customStyle="1" w:styleId="Titlu4Caracter">
    <w:name w:val="Titlu 4 Caracter"/>
    <w:basedOn w:val="Fontdeparagrafimplicit"/>
    <w:link w:val="Titlu4"/>
    <w:semiHidden/>
    <w:rsid w:val="002F25E2"/>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Titlu1Caracter">
    <w:name w:val="Titlu 1 Caracter"/>
    <w:basedOn w:val="Fontdeparagrafimplicit"/>
    <w:link w:val="Titlu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FFCF-E4E9-4E04-8458-C894839A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7262</Characters>
  <Application>Microsoft Office Word</Application>
  <DocSecurity>0</DocSecurity>
  <Lines>60</Lines>
  <Paragraphs>16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3</cp:revision>
  <cp:lastPrinted>2020-11-13T13:05:00Z</cp:lastPrinted>
  <dcterms:created xsi:type="dcterms:W3CDTF">2020-11-20T12:44:00Z</dcterms:created>
  <dcterms:modified xsi:type="dcterms:W3CDTF">2020-11-20T12:45:00Z</dcterms:modified>
</cp:coreProperties>
</file>