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B359A7" w:rsidRPr="00242341" w:rsidTr="00F90BD6">
        <w:trPr>
          <w:trHeight w:val="2332"/>
        </w:trPr>
        <w:tc>
          <w:tcPr>
            <w:tcW w:w="3828" w:type="dxa"/>
            <w:tcBorders>
              <w:top w:val="nil"/>
              <w:left w:val="nil"/>
              <w:bottom w:val="double" w:sz="6" w:space="0" w:color="auto"/>
              <w:right w:val="nil"/>
            </w:tcBorders>
            <w:vAlign w:val="center"/>
          </w:tcPr>
          <w:p w:rsidR="00B359A7" w:rsidRPr="002818FB" w:rsidRDefault="00B359A7" w:rsidP="00F90BD6">
            <w:pPr>
              <w:keepNext/>
              <w:widowControl w:val="0"/>
              <w:tabs>
                <w:tab w:val="left" w:pos="0"/>
              </w:tabs>
              <w:autoSpaceDE w:val="0"/>
              <w:autoSpaceDN w:val="0"/>
              <w:adjustRightInd w:val="0"/>
              <w:rPr>
                <w:sz w:val="26"/>
                <w:szCs w:val="26"/>
                <w:lang w:val="pt-BR"/>
              </w:rPr>
            </w:pPr>
            <w:r w:rsidRPr="002818FB">
              <w:rPr>
                <w:sz w:val="26"/>
                <w:szCs w:val="26"/>
                <w:lang w:val="pt-BR"/>
              </w:rPr>
              <w:t xml:space="preserve">      REPUBLICA MOLDOVA</w:t>
            </w:r>
          </w:p>
          <w:p w:rsidR="00B359A7" w:rsidRPr="002818FB" w:rsidRDefault="00B359A7" w:rsidP="00F90BD6">
            <w:pPr>
              <w:widowControl w:val="0"/>
              <w:autoSpaceDE w:val="0"/>
              <w:autoSpaceDN w:val="0"/>
              <w:adjustRightInd w:val="0"/>
              <w:rPr>
                <w:sz w:val="16"/>
                <w:szCs w:val="16"/>
                <w:lang w:val="pt-BR"/>
              </w:rPr>
            </w:pPr>
          </w:p>
          <w:p w:rsidR="00B359A7" w:rsidRPr="002818FB" w:rsidRDefault="00B359A7" w:rsidP="00F90BD6">
            <w:pPr>
              <w:widowControl w:val="0"/>
              <w:tabs>
                <w:tab w:val="left" w:pos="0"/>
                <w:tab w:val="left" w:pos="180"/>
              </w:tabs>
              <w:autoSpaceDE w:val="0"/>
              <w:autoSpaceDN w:val="0"/>
              <w:adjustRightInd w:val="0"/>
              <w:jc w:val="center"/>
              <w:rPr>
                <w:b/>
                <w:bCs/>
                <w:sz w:val="28"/>
                <w:szCs w:val="28"/>
                <w:lang w:val="pt-BR"/>
              </w:rPr>
            </w:pPr>
            <w:r w:rsidRPr="002818FB">
              <w:rPr>
                <w:b/>
                <w:bCs/>
                <w:sz w:val="28"/>
                <w:szCs w:val="28"/>
                <w:lang w:val="pt-BR"/>
              </w:rPr>
              <w:t>CONSILIUL RAIONAL HÎNCEŞTI</w:t>
            </w:r>
          </w:p>
          <w:p w:rsidR="00B359A7" w:rsidRPr="002818FB" w:rsidRDefault="00B359A7" w:rsidP="00F90BD6">
            <w:pPr>
              <w:widowControl w:val="0"/>
              <w:tabs>
                <w:tab w:val="left" w:pos="0"/>
              </w:tabs>
              <w:autoSpaceDE w:val="0"/>
              <w:autoSpaceDN w:val="0"/>
              <w:adjustRightInd w:val="0"/>
              <w:rPr>
                <w:sz w:val="12"/>
                <w:szCs w:val="12"/>
                <w:lang w:val="pt-BR"/>
              </w:rPr>
            </w:pPr>
          </w:p>
          <w:p w:rsidR="00B359A7" w:rsidRPr="002818FB" w:rsidRDefault="00B359A7" w:rsidP="00F90BD6">
            <w:pPr>
              <w:widowControl w:val="0"/>
              <w:tabs>
                <w:tab w:val="left" w:pos="0"/>
              </w:tabs>
              <w:autoSpaceDE w:val="0"/>
              <w:autoSpaceDN w:val="0"/>
              <w:adjustRightInd w:val="0"/>
              <w:ind w:left="72"/>
              <w:jc w:val="center"/>
              <w:rPr>
                <w:color w:val="000000"/>
                <w:sz w:val="20"/>
                <w:szCs w:val="20"/>
                <w:lang w:val="pt-BR"/>
              </w:rPr>
            </w:pPr>
            <w:r w:rsidRPr="002818FB">
              <w:rPr>
                <w:color w:val="000000"/>
                <w:sz w:val="20"/>
                <w:szCs w:val="20"/>
                <w:lang w:val="pt-BR"/>
              </w:rPr>
              <w:t>MD-3400, mun. Hînceşti, str. M. Hîncu, 126</w:t>
            </w:r>
          </w:p>
          <w:p w:rsidR="00B359A7" w:rsidRPr="002818FB" w:rsidRDefault="00B359A7" w:rsidP="00F90BD6">
            <w:pPr>
              <w:widowControl w:val="0"/>
              <w:tabs>
                <w:tab w:val="left" w:pos="0"/>
              </w:tabs>
              <w:autoSpaceDE w:val="0"/>
              <w:autoSpaceDN w:val="0"/>
              <w:adjustRightInd w:val="0"/>
              <w:ind w:left="72"/>
              <w:jc w:val="center"/>
              <w:rPr>
                <w:color w:val="000000"/>
                <w:sz w:val="20"/>
                <w:szCs w:val="20"/>
                <w:lang w:val="pt-BR"/>
              </w:rPr>
            </w:pPr>
            <w:r w:rsidRPr="002818FB">
              <w:rPr>
                <w:color w:val="000000"/>
                <w:sz w:val="20"/>
                <w:szCs w:val="20"/>
                <w:lang w:val="pt-BR"/>
              </w:rPr>
              <w:t>tel. (269) 2-20-58, fax (269) 2-20-48,</w:t>
            </w:r>
          </w:p>
          <w:p w:rsidR="00B359A7" w:rsidRPr="002818FB" w:rsidRDefault="00B359A7" w:rsidP="00F90BD6">
            <w:pPr>
              <w:widowControl w:val="0"/>
              <w:tabs>
                <w:tab w:val="left" w:pos="0"/>
              </w:tabs>
              <w:autoSpaceDE w:val="0"/>
              <w:autoSpaceDN w:val="0"/>
              <w:adjustRightInd w:val="0"/>
              <w:ind w:left="72"/>
              <w:jc w:val="center"/>
              <w:rPr>
                <w:color w:val="000000"/>
                <w:sz w:val="20"/>
                <w:szCs w:val="20"/>
                <w:lang w:val="pt-BR"/>
              </w:rPr>
            </w:pPr>
            <w:r w:rsidRPr="002818FB">
              <w:rPr>
                <w:color w:val="000000"/>
                <w:sz w:val="20"/>
                <w:szCs w:val="20"/>
                <w:lang w:val="pt-BR"/>
              </w:rPr>
              <w:t xml:space="preserve">e-mail: </w:t>
            </w:r>
            <w:r w:rsidRPr="002818FB">
              <w:rPr>
                <w:color w:val="0000FF"/>
                <w:sz w:val="20"/>
                <w:szCs w:val="20"/>
                <w:u w:val="single"/>
                <w:lang w:val="pt-BR"/>
              </w:rPr>
              <w:t>consiliu@hincesti.md</w:t>
            </w:r>
          </w:p>
          <w:p w:rsidR="00B359A7" w:rsidRPr="002818FB" w:rsidRDefault="00B359A7" w:rsidP="00F90BD6">
            <w:pPr>
              <w:widowControl w:val="0"/>
              <w:tabs>
                <w:tab w:val="left" w:pos="0"/>
              </w:tabs>
              <w:autoSpaceDE w:val="0"/>
              <w:autoSpaceDN w:val="0"/>
              <w:adjustRightInd w:val="0"/>
              <w:ind w:left="72"/>
              <w:jc w:val="center"/>
              <w:rPr>
                <w:color w:val="000000"/>
                <w:sz w:val="12"/>
                <w:szCs w:val="12"/>
                <w:lang w:val="pt-BR"/>
              </w:rPr>
            </w:pPr>
          </w:p>
        </w:tc>
        <w:tc>
          <w:tcPr>
            <w:tcW w:w="1530" w:type="dxa"/>
            <w:tcBorders>
              <w:top w:val="nil"/>
              <w:left w:val="nil"/>
              <w:bottom w:val="double" w:sz="6" w:space="0" w:color="auto"/>
              <w:right w:val="nil"/>
            </w:tcBorders>
          </w:tcPr>
          <w:p w:rsidR="00B359A7" w:rsidRPr="00282EE3" w:rsidRDefault="00B359A7" w:rsidP="00F90BD6">
            <w:pPr>
              <w:widowControl w:val="0"/>
              <w:autoSpaceDE w:val="0"/>
              <w:autoSpaceDN w:val="0"/>
              <w:adjustRightInd w:val="0"/>
              <w:jc w:val="center"/>
              <w:rPr>
                <w:color w:val="000000"/>
                <w:sz w:val="28"/>
                <w:szCs w:val="28"/>
              </w:rPr>
            </w:pPr>
            <w:r>
              <w:rPr>
                <w:noProof/>
                <w:sz w:val="20"/>
                <w:szCs w:val="20"/>
              </w:rPr>
              <w:drawing>
                <wp:inline distT="0" distB="0" distL="0" distR="0" wp14:anchorId="2CAEBFCB" wp14:editId="4700A6DD">
                  <wp:extent cx="9144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rsidR="00B359A7" w:rsidRPr="00282EE3" w:rsidRDefault="00B359A7" w:rsidP="00F90BD6">
            <w:pPr>
              <w:widowControl w:val="0"/>
              <w:tabs>
                <w:tab w:val="left" w:pos="180"/>
              </w:tabs>
              <w:autoSpaceDE w:val="0"/>
              <w:autoSpaceDN w:val="0"/>
              <w:adjustRightInd w:val="0"/>
              <w:jc w:val="center"/>
              <w:rPr>
                <w:sz w:val="26"/>
                <w:szCs w:val="26"/>
              </w:rPr>
            </w:pPr>
            <w:r w:rsidRPr="00282EE3">
              <w:rPr>
                <w:sz w:val="26"/>
                <w:szCs w:val="26"/>
              </w:rPr>
              <w:t>РЕСПУБЛИКА МОЛДОВА</w:t>
            </w:r>
          </w:p>
          <w:p w:rsidR="00B359A7" w:rsidRPr="00282EE3" w:rsidRDefault="00B359A7" w:rsidP="00F90BD6">
            <w:pPr>
              <w:widowControl w:val="0"/>
              <w:tabs>
                <w:tab w:val="left" w:pos="180"/>
              </w:tabs>
              <w:autoSpaceDE w:val="0"/>
              <w:autoSpaceDN w:val="0"/>
              <w:adjustRightInd w:val="0"/>
              <w:jc w:val="center"/>
              <w:rPr>
                <w:sz w:val="16"/>
                <w:szCs w:val="16"/>
              </w:rPr>
            </w:pPr>
          </w:p>
          <w:p w:rsidR="00B359A7" w:rsidRPr="00282EE3" w:rsidRDefault="00B359A7" w:rsidP="00F90BD6">
            <w:pPr>
              <w:widowControl w:val="0"/>
              <w:tabs>
                <w:tab w:val="left" w:pos="180"/>
              </w:tabs>
              <w:autoSpaceDE w:val="0"/>
              <w:autoSpaceDN w:val="0"/>
              <w:adjustRightInd w:val="0"/>
              <w:jc w:val="center"/>
              <w:rPr>
                <w:b/>
                <w:bCs/>
                <w:color w:val="000000"/>
                <w:sz w:val="28"/>
                <w:szCs w:val="28"/>
              </w:rPr>
            </w:pPr>
            <w:r w:rsidRPr="00282EE3">
              <w:rPr>
                <w:b/>
                <w:bCs/>
                <w:sz w:val="28"/>
                <w:szCs w:val="28"/>
              </w:rPr>
              <w:t>РАЙОHНЫЙ СОВЕТ ХЫНЧЕШТЬ</w:t>
            </w:r>
          </w:p>
          <w:p w:rsidR="00B359A7" w:rsidRPr="00282EE3" w:rsidRDefault="00B359A7" w:rsidP="00F90BD6">
            <w:pPr>
              <w:widowControl w:val="0"/>
              <w:tabs>
                <w:tab w:val="left" w:pos="180"/>
              </w:tabs>
              <w:autoSpaceDE w:val="0"/>
              <w:autoSpaceDN w:val="0"/>
              <w:adjustRightInd w:val="0"/>
              <w:jc w:val="center"/>
              <w:rPr>
                <w:color w:val="000000"/>
                <w:sz w:val="12"/>
                <w:szCs w:val="12"/>
              </w:rPr>
            </w:pPr>
          </w:p>
          <w:p w:rsidR="00B359A7" w:rsidRPr="00282EE3" w:rsidRDefault="00B359A7" w:rsidP="00F90BD6">
            <w:pPr>
              <w:widowControl w:val="0"/>
              <w:tabs>
                <w:tab w:val="left" w:pos="180"/>
              </w:tabs>
              <w:autoSpaceDE w:val="0"/>
              <w:autoSpaceDN w:val="0"/>
              <w:adjustRightInd w:val="0"/>
              <w:jc w:val="center"/>
              <w:rPr>
                <w:color w:val="000000"/>
                <w:sz w:val="20"/>
                <w:szCs w:val="20"/>
              </w:rPr>
            </w:pPr>
            <w:r w:rsidRPr="00282EE3">
              <w:rPr>
                <w:color w:val="000000"/>
                <w:sz w:val="20"/>
                <w:szCs w:val="20"/>
              </w:rPr>
              <w:t xml:space="preserve">МД-3400, </w:t>
            </w:r>
            <w:r>
              <w:rPr>
                <w:color w:val="000000"/>
                <w:sz w:val="20"/>
                <w:szCs w:val="20"/>
              </w:rPr>
              <w:t>мун</w:t>
            </w:r>
            <w:r w:rsidRPr="00282EE3">
              <w:rPr>
                <w:color w:val="000000"/>
                <w:sz w:val="20"/>
                <w:szCs w:val="20"/>
              </w:rPr>
              <w:t>. Хынчешть, ул. М.Хынку, 126</w:t>
            </w:r>
          </w:p>
          <w:p w:rsidR="00B359A7" w:rsidRPr="00282EE3" w:rsidRDefault="00B359A7" w:rsidP="00F90BD6">
            <w:pPr>
              <w:widowControl w:val="0"/>
              <w:autoSpaceDE w:val="0"/>
              <w:autoSpaceDN w:val="0"/>
              <w:adjustRightInd w:val="0"/>
              <w:jc w:val="center"/>
              <w:rPr>
                <w:color w:val="000000"/>
                <w:sz w:val="20"/>
                <w:szCs w:val="20"/>
              </w:rPr>
            </w:pPr>
            <w:r w:rsidRPr="00282EE3">
              <w:rPr>
                <w:color w:val="000000"/>
                <w:sz w:val="20"/>
                <w:szCs w:val="20"/>
              </w:rPr>
              <w:t>тел. (269) 2-20-58, факс (269) 2-20-48,</w:t>
            </w:r>
          </w:p>
          <w:p w:rsidR="00B359A7" w:rsidRPr="00B359A7" w:rsidRDefault="00B359A7" w:rsidP="00F90BD6">
            <w:pPr>
              <w:widowControl w:val="0"/>
              <w:autoSpaceDE w:val="0"/>
              <w:autoSpaceDN w:val="0"/>
              <w:adjustRightInd w:val="0"/>
              <w:jc w:val="center"/>
              <w:rPr>
                <w:color w:val="000000"/>
                <w:sz w:val="20"/>
                <w:szCs w:val="20"/>
              </w:rPr>
            </w:pPr>
            <w:r>
              <w:rPr>
                <w:color w:val="000000"/>
                <w:sz w:val="20"/>
                <w:szCs w:val="20"/>
                <w:lang w:val="ro-MD"/>
              </w:rPr>
              <w:t>e</w:t>
            </w:r>
            <w:r w:rsidRPr="00B359A7">
              <w:rPr>
                <w:color w:val="000000"/>
                <w:sz w:val="20"/>
                <w:szCs w:val="20"/>
              </w:rPr>
              <w:t>-</w:t>
            </w:r>
            <w:r w:rsidRPr="00242341">
              <w:rPr>
                <w:color w:val="000000"/>
                <w:sz w:val="20"/>
                <w:szCs w:val="20"/>
                <w:lang w:val="en-US"/>
              </w:rPr>
              <w:t>mail</w:t>
            </w:r>
            <w:r w:rsidRPr="00B359A7">
              <w:rPr>
                <w:color w:val="000000"/>
                <w:sz w:val="20"/>
                <w:szCs w:val="20"/>
              </w:rPr>
              <w:t xml:space="preserve">: </w:t>
            </w:r>
            <w:proofErr w:type="spellStart"/>
            <w:r w:rsidRPr="00242341">
              <w:rPr>
                <w:color w:val="0000FF"/>
                <w:sz w:val="20"/>
                <w:szCs w:val="20"/>
                <w:u w:val="single"/>
                <w:lang w:val="en-US"/>
              </w:rPr>
              <w:t>consiliu</w:t>
            </w:r>
            <w:proofErr w:type="spellEnd"/>
            <w:r w:rsidRPr="00B359A7">
              <w:rPr>
                <w:color w:val="0000FF"/>
                <w:sz w:val="20"/>
                <w:szCs w:val="20"/>
                <w:u w:val="single"/>
              </w:rPr>
              <w:t>@</w:t>
            </w:r>
            <w:proofErr w:type="spellStart"/>
            <w:r>
              <w:rPr>
                <w:color w:val="0000FF"/>
                <w:sz w:val="20"/>
                <w:szCs w:val="20"/>
                <w:u w:val="single"/>
                <w:lang w:val="ro-MD"/>
              </w:rPr>
              <w:t>hincesti</w:t>
            </w:r>
            <w:proofErr w:type="spellEnd"/>
            <w:r w:rsidRPr="00B359A7">
              <w:rPr>
                <w:color w:val="0000FF"/>
                <w:sz w:val="20"/>
                <w:szCs w:val="20"/>
                <w:u w:val="single"/>
              </w:rPr>
              <w:t>.</w:t>
            </w:r>
            <w:r w:rsidRPr="00242341">
              <w:rPr>
                <w:color w:val="0000FF"/>
                <w:sz w:val="20"/>
                <w:szCs w:val="20"/>
                <w:u w:val="single"/>
                <w:lang w:val="en-US"/>
              </w:rPr>
              <w:t>md</w:t>
            </w:r>
          </w:p>
          <w:p w:rsidR="00B359A7" w:rsidRPr="00B359A7" w:rsidRDefault="00B359A7" w:rsidP="00F90BD6">
            <w:pPr>
              <w:widowControl w:val="0"/>
              <w:autoSpaceDE w:val="0"/>
              <w:autoSpaceDN w:val="0"/>
              <w:adjustRightInd w:val="0"/>
              <w:jc w:val="center"/>
              <w:rPr>
                <w:color w:val="000000"/>
                <w:sz w:val="12"/>
                <w:szCs w:val="12"/>
              </w:rPr>
            </w:pPr>
          </w:p>
        </w:tc>
        <w:tc>
          <w:tcPr>
            <w:tcW w:w="4140" w:type="dxa"/>
            <w:tcBorders>
              <w:top w:val="nil"/>
              <w:left w:val="nil"/>
              <w:bottom w:val="double" w:sz="6" w:space="0" w:color="auto"/>
              <w:right w:val="nil"/>
            </w:tcBorders>
          </w:tcPr>
          <w:p w:rsidR="00B359A7" w:rsidRPr="00B359A7" w:rsidRDefault="00B359A7" w:rsidP="00F90BD6">
            <w:r w:rsidRPr="00B359A7">
              <w:t xml:space="preserve">     </w:t>
            </w:r>
          </w:p>
        </w:tc>
        <w:tc>
          <w:tcPr>
            <w:tcW w:w="1620" w:type="dxa"/>
            <w:tcBorders>
              <w:top w:val="nil"/>
              <w:left w:val="nil"/>
              <w:bottom w:val="double" w:sz="6" w:space="0" w:color="auto"/>
              <w:right w:val="nil"/>
            </w:tcBorders>
          </w:tcPr>
          <w:p w:rsidR="00B359A7" w:rsidRPr="00B359A7" w:rsidRDefault="00B359A7" w:rsidP="00F90BD6"/>
        </w:tc>
        <w:tc>
          <w:tcPr>
            <w:tcW w:w="4068" w:type="dxa"/>
            <w:tcBorders>
              <w:top w:val="nil"/>
              <w:left w:val="nil"/>
              <w:bottom w:val="double" w:sz="6" w:space="0" w:color="auto"/>
              <w:right w:val="nil"/>
            </w:tcBorders>
          </w:tcPr>
          <w:p w:rsidR="00B359A7" w:rsidRPr="00B359A7" w:rsidRDefault="00B359A7" w:rsidP="00F90BD6"/>
        </w:tc>
      </w:tr>
    </w:tbl>
    <w:p w:rsidR="00B359A7" w:rsidRPr="00620A88" w:rsidRDefault="00B359A7" w:rsidP="00B359A7">
      <w:pPr>
        <w:rPr>
          <w:b/>
          <w:sz w:val="26"/>
          <w:szCs w:val="26"/>
          <w:lang w:val="ro-RO"/>
        </w:rPr>
      </w:pPr>
    </w:p>
    <w:p w:rsidR="00B359A7" w:rsidRPr="009C6085" w:rsidRDefault="00B359A7" w:rsidP="00642B2C">
      <w:pPr>
        <w:ind w:hanging="180"/>
        <w:jc w:val="right"/>
        <w:rPr>
          <w:i/>
          <w:sz w:val="28"/>
          <w:szCs w:val="28"/>
          <w:u w:val="single"/>
          <w:lang w:val="ro-RO"/>
        </w:rPr>
      </w:pP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 xml:space="preserve">         </w:t>
      </w:r>
      <w:r w:rsidR="00642B2C">
        <w:rPr>
          <w:b/>
          <w:sz w:val="26"/>
          <w:szCs w:val="26"/>
          <w:lang w:val="ro-RO"/>
        </w:rPr>
        <w:t>PROIECT</w:t>
      </w:r>
      <w:r>
        <w:rPr>
          <w:b/>
          <w:sz w:val="26"/>
          <w:szCs w:val="26"/>
          <w:lang w:val="ro-RO"/>
        </w:rPr>
        <w:t xml:space="preserve">                       </w:t>
      </w:r>
    </w:p>
    <w:p w:rsidR="00B359A7" w:rsidRDefault="00B359A7" w:rsidP="00B359A7">
      <w:pPr>
        <w:ind w:hanging="180"/>
        <w:jc w:val="center"/>
        <w:rPr>
          <w:b/>
          <w:sz w:val="28"/>
          <w:szCs w:val="28"/>
          <w:lang w:val="ro-RO"/>
        </w:rPr>
      </w:pPr>
      <w:r>
        <w:rPr>
          <w:b/>
          <w:sz w:val="28"/>
          <w:szCs w:val="28"/>
          <w:lang w:val="ro-RO"/>
        </w:rPr>
        <w:t>D E C I Z I E</w:t>
      </w:r>
    </w:p>
    <w:p w:rsidR="00B359A7" w:rsidRPr="00BA65CA" w:rsidRDefault="00B359A7" w:rsidP="00B359A7">
      <w:pPr>
        <w:ind w:hanging="180"/>
        <w:jc w:val="center"/>
        <w:rPr>
          <w:b/>
          <w:lang w:val="ro-RO"/>
        </w:rPr>
      </w:pPr>
      <w:proofErr w:type="spellStart"/>
      <w:r>
        <w:rPr>
          <w:lang w:val="ro-RO"/>
        </w:rPr>
        <w:t>mun</w:t>
      </w:r>
      <w:r w:rsidRPr="00BA65CA">
        <w:rPr>
          <w:lang w:val="ro-RO"/>
        </w:rPr>
        <w:t>.Hînceşti</w:t>
      </w:r>
      <w:proofErr w:type="spellEnd"/>
    </w:p>
    <w:p w:rsidR="00B359A7" w:rsidRPr="00642B2C" w:rsidRDefault="00B359A7" w:rsidP="00B359A7">
      <w:pPr>
        <w:ind w:hanging="180"/>
        <w:rPr>
          <w:b/>
          <w:sz w:val="26"/>
          <w:szCs w:val="26"/>
          <w:lang w:val="ro-RO"/>
        </w:rPr>
      </w:pPr>
      <w:r>
        <w:rPr>
          <w:b/>
          <w:sz w:val="28"/>
          <w:szCs w:val="28"/>
          <w:lang w:val="ro-RO"/>
        </w:rPr>
        <w:t xml:space="preserve">  </w:t>
      </w:r>
      <w:r w:rsidR="00642B2C">
        <w:rPr>
          <w:b/>
          <w:sz w:val="28"/>
          <w:szCs w:val="28"/>
          <w:lang w:val="ro-RO"/>
        </w:rPr>
        <w:t xml:space="preserve">     </w:t>
      </w:r>
      <w:r w:rsidRPr="00642B2C">
        <w:rPr>
          <w:b/>
          <w:sz w:val="26"/>
          <w:szCs w:val="26"/>
          <w:lang w:val="ro-RO"/>
        </w:rPr>
        <w:t xml:space="preserve">din ______2019       </w:t>
      </w:r>
      <w:r w:rsidRPr="00642B2C">
        <w:rPr>
          <w:b/>
          <w:sz w:val="26"/>
          <w:szCs w:val="26"/>
          <w:lang w:val="ro-RO"/>
        </w:rPr>
        <w:tab/>
        <w:t xml:space="preserve">   </w:t>
      </w:r>
      <w:r w:rsidRPr="00642B2C">
        <w:rPr>
          <w:b/>
          <w:sz w:val="26"/>
          <w:szCs w:val="26"/>
          <w:lang w:val="ro-RO"/>
        </w:rPr>
        <w:tab/>
      </w:r>
      <w:r w:rsidRPr="00642B2C">
        <w:rPr>
          <w:b/>
          <w:sz w:val="26"/>
          <w:szCs w:val="26"/>
          <w:lang w:val="ro-RO"/>
        </w:rPr>
        <w:tab/>
      </w:r>
      <w:r w:rsidRPr="00642B2C">
        <w:rPr>
          <w:b/>
          <w:sz w:val="26"/>
          <w:szCs w:val="26"/>
          <w:lang w:val="ro-RO"/>
        </w:rPr>
        <w:tab/>
      </w:r>
      <w:r w:rsidRPr="00642B2C">
        <w:rPr>
          <w:b/>
          <w:sz w:val="26"/>
          <w:szCs w:val="26"/>
          <w:lang w:val="ro-RO"/>
        </w:rPr>
        <w:tab/>
        <w:t xml:space="preserve">  </w:t>
      </w:r>
      <w:r w:rsidR="00A00B70" w:rsidRPr="00642B2C">
        <w:rPr>
          <w:b/>
          <w:sz w:val="26"/>
          <w:szCs w:val="26"/>
          <w:lang w:val="ro-RO"/>
        </w:rPr>
        <w:t xml:space="preserve">                  </w:t>
      </w:r>
      <w:r w:rsidRPr="00642B2C">
        <w:rPr>
          <w:b/>
          <w:sz w:val="26"/>
          <w:szCs w:val="26"/>
          <w:lang w:val="ro-RO"/>
        </w:rPr>
        <w:t>nr.</w:t>
      </w:r>
      <w:r w:rsidR="00A00B70" w:rsidRPr="00642B2C">
        <w:rPr>
          <w:b/>
          <w:sz w:val="26"/>
          <w:szCs w:val="26"/>
          <w:lang w:val="ro-RO"/>
        </w:rPr>
        <w:t>03/_____</w:t>
      </w:r>
    </w:p>
    <w:p w:rsidR="00B359A7" w:rsidRPr="009C6085" w:rsidRDefault="00B359A7" w:rsidP="00B359A7">
      <w:pPr>
        <w:ind w:hanging="180"/>
        <w:rPr>
          <w:sz w:val="28"/>
          <w:szCs w:val="28"/>
          <w:lang w:val="ro-RO"/>
        </w:rPr>
      </w:pPr>
      <w:r>
        <w:rPr>
          <w:b/>
          <w:sz w:val="28"/>
          <w:szCs w:val="28"/>
          <w:lang w:val="ro-RO"/>
        </w:rPr>
        <w:t xml:space="preserve">                                                            </w:t>
      </w:r>
    </w:p>
    <w:p w:rsidR="00A00B70" w:rsidRPr="00A00B70" w:rsidRDefault="00B359A7" w:rsidP="00B359A7">
      <w:pPr>
        <w:rPr>
          <w:b/>
          <w:iCs/>
          <w:lang w:val="ro-RO"/>
        </w:rPr>
      </w:pPr>
      <w:bookmarkStart w:id="0" w:name="_Hlk27064113"/>
      <w:r w:rsidRPr="00A00B70">
        <w:rPr>
          <w:b/>
          <w:iCs/>
          <w:lang w:val="ro-RO"/>
        </w:rPr>
        <w:t xml:space="preserve">Cu privire la </w:t>
      </w:r>
      <w:r w:rsidR="002818FB" w:rsidRPr="00A00B70">
        <w:rPr>
          <w:b/>
          <w:iCs/>
          <w:lang w:val="ro-RO"/>
        </w:rPr>
        <w:t xml:space="preserve">modificarea </w:t>
      </w:r>
    </w:p>
    <w:p w:rsidR="00A00B70" w:rsidRPr="00A00B70" w:rsidRDefault="00A00B70" w:rsidP="00A00B70">
      <w:pPr>
        <w:spacing w:line="276" w:lineRule="auto"/>
        <w:jc w:val="both"/>
        <w:rPr>
          <w:b/>
          <w:lang w:val="ro-RO"/>
        </w:rPr>
      </w:pPr>
      <w:r w:rsidRPr="00A00B70">
        <w:rPr>
          <w:b/>
          <w:iCs/>
          <w:lang w:val="ro-RO"/>
        </w:rPr>
        <w:t>Decizi</w:t>
      </w:r>
      <w:r w:rsidR="00266ED1">
        <w:rPr>
          <w:b/>
          <w:iCs/>
          <w:lang w:val="ro-RO"/>
        </w:rPr>
        <w:t>ei</w:t>
      </w:r>
      <w:r w:rsidRPr="00A00B70">
        <w:rPr>
          <w:b/>
          <w:iCs/>
          <w:lang w:val="ro-RO"/>
        </w:rPr>
        <w:t xml:space="preserve"> </w:t>
      </w:r>
      <w:r w:rsidRPr="00A00B70">
        <w:rPr>
          <w:b/>
          <w:lang w:val="ro-RO"/>
        </w:rPr>
        <w:t xml:space="preserve">nr.05/07 din 28.09.2018 </w:t>
      </w:r>
    </w:p>
    <w:p w:rsidR="00A00B70" w:rsidRPr="00A00B70" w:rsidRDefault="00A00B70" w:rsidP="00A00B70">
      <w:pPr>
        <w:spacing w:line="276" w:lineRule="auto"/>
        <w:jc w:val="both"/>
        <w:rPr>
          <w:b/>
          <w:lang w:val="ro-RO"/>
        </w:rPr>
      </w:pPr>
      <w:r w:rsidRPr="00A00B70">
        <w:rPr>
          <w:b/>
          <w:lang w:val="ro-RO"/>
        </w:rPr>
        <w:t>,,Cu privire la aprobarea comisiei</w:t>
      </w:r>
    </w:p>
    <w:p w:rsidR="00A00B70" w:rsidRPr="00A00B70" w:rsidRDefault="00A00B70" w:rsidP="00A00B70">
      <w:pPr>
        <w:spacing w:line="276" w:lineRule="auto"/>
        <w:jc w:val="both"/>
        <w:rPr>
          <w:b/>
          <w:lang w:val="ro-RO"/>
        </w:rPr>
      </w:pPr>
      <w:r w:rsidRPr="00A00B70">
        <w:rPr>
          <w:b/>
          <w:lang w:val="ro-RO"/>
        </w:rPr>
        <w:t xml:space="preserve"> pentru protecția persoanelor aflate în situații de dificultate”</w:t>
      </w:r>
    </w:p>
    <w:bookmarkEnd w:id="0"/>
    <w:p w:rsidR="00B359A7" w:rsidRPr="002818FB" w:rsidRDefault="00B359A7" w:rsidP="00B359A7">
      <w:pPr>
        <w:rPr>
          <w:b/>
          <w:i/>
          <w:lang w:val="pt-BR"/>
        </w:rPr>
      </w:pPr>
    </w:p>
    <w:p w:rsidR="00B359A7" w:rsidRPr="009E41B3" w:rsidRDefault="00B359A7" w:rsidP="00A00B70">
      <w:pPr>
        <w:jc w:val="both"/>
        <w:rPr>
          <w:lang w:val="ro-RO"/>
        </w:rPr>
      </w:pPr>
      <w:r w:rsidRPr="002818FB">
        <w:rPr>
          <w:b/>
          <w:i/>
          <w:lang w:val="pt-BR"/>
        </w:rPr>
        <w:t xml:space="preserve"> </w:t>
      </w:r>
      <w:r>
        <w:rPr>
          <w:lang w:val="ro-RO"/>
        </w:rPr>
        <w:t>În temeiul  art.10 al Legii asistenței sociale nr.547-XV din 25.12.2003</w:t>
      </w:r>
      <w:r w:rsidR="002E0C42">
        <w:rPr>
          <w:lang w:val="ro-RO"/>
        </w:rPr>
        <w:t xml:space="preserve"> </w:t>
      </w:r>
      <w:r>
        <w:rPr>
          <w:lang w:val="ro-RO"/>
        </w:rPr>
        <w:t>cu modificările și completările ulterioare, art. 46 din Legea privind administrația publică locală nr.436-XVI din 28.12.2006</w:t>
      </w:r>
      <w:r w:rsidRPr="009E41B3">
        <w:rPr>
          <w:lang w:val="ro-RO"/>
        </w:rPr>
        <w:t>,</w:t>
      </w:r>
      <w:r>
        <w:rPr>
          <w:lang w:val="ro-RO"/>
        </w:rPr>
        <w:t xml:space="preserve"> Legii nr.123-XVIII din 18.06.10 privind serviciile sociale, în baza </w:t>
      </w:r>
      <w:proofErr w:type="spellStart"/>
      <w:r>
        <w:rPr>
          <w:lang w:val="ro-RO"/>
        </w:rPr>
        <w:t>Hotărîrea</w:t>
      </w:r>
      <w:proofErr w:type="spellEnd"/>
      <w:r>
        <w:rPr>
          <w:lang w:val="ro-RO"/>
        </w:rPr>
        <w:t xml:space="preserve"> de Guvern nr.716 din 18.07.18 privind aprobarea Regulamentului-cadru de organizare și funcționare a Serviciului social de suport monetar adresat familiilor/persoanelor defavorizate, deciziei consiliului raional nr.05/07 din28.09.2018,,Cu privire la instituirea Serviciului social de suport monetar adresat familiilor/persoanelor defavorizate și în scopul susținerii familiei/persoanei defavorizate pentru prevenirea/diminuarea/depășirea situațiilor de dificultate, precum și pentru</w:t>
      </w:r>
      <w:r w:rsidR="00266ED1">
        <w:rPr>
          <w:lang w:val="ro-RO"/>
        </w:rPr>
        <w:t xml:space="preserve"> </w:t>
      </w:r>
      <w:r>
        <w:rPr>
          <w:lang w:val="ro-RO"/>
        </w:rPr>
        <w:t>prevenirea excluziunii sociale și instituționalizării acestora, în baza necesităților identificate, în scopul bunei funcționări și implementări a serviciilor sociale, Consiliul raional Hîncești</w:t>
      </w:r>
      <w:r w:rsidRPr="009E41B3">
        <w:rPr>
          <w:lang w:val="ro-RO"/>
        </w:rPr>
        <w:t xml:space="preserve"> </w:t>
      </w:r>
      <w:r w:rsidRPr="009E41B3">
        <w:rPr>
          <w:b/>
          <w:lang w:val="ro-RO"/>
        </w:rPr>
        <w:t>DECIDE</w:t>
      </w:r>
      <w:r w:rsidRPr="009E41B3">
        <w:rPr>
          <w:lang w:val="ro-RO"/>
        </w:rPr>
        <w:t>:</w:t>
      </w:r>
    </w:p>
    <w:p w:rsidR="00B359A7" w:rsidRPr="009E41B3" w:rsidRDefault="00B359A7" w:rsidP="00B359A7">
      <w:pPr>
        <w:ind w:left="360"/>
        <w:jc w:val="both"/>
        <w:rPr>
          <w:lang w:val="ro-RO"/>
        </w:rPr>
      </w:pPr>
    </w:p>
    <w:p w:rsidR="00B359A7" w:rsidRPr="00266ED1" w:rsidRDefault="00B359A7" w:rsidP="00266ED1">
      <w:pPr>
        <w:pStyle w:val="Listparagraf"/>
        <w:numPr>
          <w:ilvl w:val="0"/>
          <w:numId w:val="3"/>
        </w:numPr>
        <w:spacing w:line="276" w:lineRule="auto"/>
        <w:jc w:val="both"/>
        <w:rPr>
          <w:lang w:val="ro-RO"/>
        </w:rPr>
      </w:pPr>
      <w:r w:rsidRPr="00266ED1">
        <w:rPr>
          <w:lang w:val="ro-RO"/>
        </w:rPr>
        <w:t xml:space="preserve">Se </w:t>
      </w:r>
      <w:r w:rsidR="00642B2C" w:rsidRPr="00266ED1">
        <w:rPr>
          <w:lang w:val="ro-RO"/>
        </w:rPr>
        <w:t xml:space="preserve">modifică </w:t>
      </w:r>
      <w:r w:rsidR="006B7149" w:rsidRPr="00266ED1">
        <w:rPr>
          <w:lang w:val="ro-RO"/>
        </w:rPr>
        <w:t xml:space="preserve">Anexa la </w:t>
      </w:r>
      <w:r w:rsidR="00642B2C" w:rsidRPr="00266ED1">
        <w:rPr>
          <w:lang w:val="ro-RO"/>
        </w:rPr>
        <w:t>D</w:t>
      </w:r>
      <w:r w:rsidR="006B7149" w:rsidRPr="00266ED1">
        <w:rPr>
          <w:lang w:val="ro-RO"/>
        </w:rPr>
        <w:t>ecizia nr.05/07 din 28.09.2018</w:t>
      </w:r>
      <w:r w:rsidR="002E0C42" w:rsidRPr="00266ED1">
        <w:rPr>
          <w:lang w:val="ro-RO"/>
        </w:rPr>
        <w:t xml:space="preserve"> </w:t>
      </w:r>
      <w:r w:rsidR="00463456" w:rsidRPr="00266ED1">
        <w:rPr>
          <w:lang w:val="ro-RO"/>
        </w:rPr>
        <w:t>,,Cu privire la aprobarea comisiei pentru protecția persoanelor aflate în situații de dificultate”</w:t>
      </w:r>
      <w:r w:rsidR="00642B2C" w:rsidRPr="00266ED1">
        <w:rPr>
          <w:lang w:val="ro-RO"/>
        </w:rPr>
        <w:t xml:space="preserve"> și se aprobă în redacție nouă:</w:t>
      </w:r>
    </w:p>
    <w:p w:rsidR="007327DD" w:rsidRPr="00266ED1" w:rsidRDefault="007327DD" w:rsidP="00266ED1">
      <w:pPr>
        <w:pStyle w:val="Listparagraf"/>
        <w:spacing w:line="276" w:lineRule="auto"/>
        <w:ind w:left="2160"/>
        <w:jc w:val="both"/>
        <w:rPr>
          <w:b/>
          <w:bCs/>
          <w:lang w:val="pt-BR"/>
        </w:rPr>
      </w:pPr>
      <w:r w:rsidRPr="00266ED1">
        <w:rPr>
          <w:b/>
          <w:bCs/>
          <w:lang w:val="pt-BR"/>
        </w:rPr>
        <w:t>Pre</w:t>
      </w:r>
      <w:proofErr w:type="spellStart"/>
      <w:r w:rsidRPr="00266ED1">
        <w:rPr>
          <w:b/>
          <w:bCs/>
          <w:lang w:val="ro-RO"/>
        </w:rPr>
        <w:t>ședintele</w:t>
      </w:r>
      <w:proofErr w:type="spellEnd"/>
      <w:r w:rsidRPr="00266ED1">
        <w:rPr>
          <w:b/>
          <w:bCs/>
          <w:lang w:val="ro-RO"/>
        </w:rPr>
        <w:t xml:space="preserve"> comisiei</w:t>
      </w:r>
      <w:r w:rsidRPr="00266ED1">
        <w:rPr>
          <w:b/>
          <w:bCs/>
          <w:lang w:val="pt-BR"/>
        </w:rPr>
        <w:t>:</w:t>
      </w:r>
    </w:p>
    <w:p w:rsidR="007327DD" w:rsidRPr="00266ED1" w:rsidRDefault="00DF1649" w:rsidP="00266ED1">
      <w:pPr>
        <w:pStyle w:val="Listparagraf"/>
        <w:numPr>
          <w:ilvl w:val="0"/>
          <w:numId w:val="4"/>
        </w:numPr>
        <w:spacing w:line="276" w:lineRule="auto"/>
        <w:rPr>
          <w:b/>
          <w:bCs/>
          <w:lang w:val="pt-BR"/>
        </w:rPr>
      </w:pPr>
      <w:proofErr w:type="spellStart"/>
      <w:r w:rsidRPr="00266ED1">
        <w:rPr>
          <w:lang w:val="ro-RO"/>
        </w:rPr>
        <w:t>Olesea</w:t>
      </w:r>
      <w:proofErr w:type="spellEnd"/>
      <w:r w:rsidR="00F17782" w:rsidRPr="00266ED1">
        <w:rPr>
          <w:lang w:val="ro-RO"/>
        </w:rPr>
        <w:t xml:space="preserve"> </w:t>
      </w:r>
      <w:proofErr w:type="spellStart"/>
      <w:r w:rsidR="006822F7" w:rsidRPr="00266ED1">
        <w:rPr>
          <w:lang w:val="ro-RO"/>
        </w:rPr>
        <w:t>Brînză</w:t>
      </w:r>
      <w:proofErr w:type="spellEnd"/>
      <w:r w:rsidR="006822F7" w:rsidRPr="00266ED1">
        <w:rPr>
          <w:lang w:val="ro-RO"/>
        </w:rPr>
        <w:t>-</w:t>
      </w:r>
      <w:r w:rsidR="00F17782" w:rsidRPr="00266ED1">
        <w:rPr>
          <w:lang w:val="ro-RO"/>
        </w:rPr>
        <w:t xml:space="preserve"> </w:t>
      </w:r>
      <w:r w:rsidR="006822F7" w:rsidRPr="00266ED1">
        <w:rPr>
          <w:lang w:val="pt-BR"/>
        </w:rPr>
        <w:t>vicepre</w:t>
      </w:r>
      <w:proofErr w:type="spellStart"/>
      <w:r w:rsidR="006822F7" w:rsidRPr="00266ED1">
        <w:rPr>
          <w:lang w:val="ro-RO"/>
        </w:rPr>
        <w:t>ședintele</w:t>
      </w:r>
      <w:proofErr w:type="spellEnd"/>
      <w:r w:rsidR="006822F7" w:rsidRPr="00266ED1">
        <w:rPr>
          <w:lang w:val="ro-RO"/>
        </w:rPr>
        <w:t xml:space="preserve"> raionului în probleme sociale </w:t>
      </w:r>
      <w:r w:rsidR="00F17782" w:rsidRPr="00266ED1">
        <w:rPr>
          <w:lang w:val="ro-RO"/>
        </w:rPr>
        <w:t xml:space="preserve">                                         </w:t>
      </w:r>
      <w:r w:rsidR="006822F7" w:rsidRPr="00266ED1">
        <w:rPr>
          <w:lang w:val="ro-RO"/>
        </w:rPr>
        <w:t xml:space="preserve">                            </w:t>
      </w:r>
      <w:r w:rsidR="00266ED1" w:rsidRPr="00266ED1">
        <w:rPr>
          <w:lang w:val="ro-RO"/>
        </w:rPr>
        <w:t xml:space="preserve">            </w:t>
      </w:r>
      <w:r w:rsidR="00266ED1">
        <w:rPr>
          <w:lang w:val="ro-RO"/>
        </w:rPr>
        <w:t xml:space="preserve">     </w:t>
      </w:r>
      <w:r w:rsidR="00F17782" w:rsidRPr="00266ED1">
        <w:rPr>
          <w:b/>
          <w:bCs/>
          <w:lang w:val="ro-RO"/>
        </w:rPr>
        <w:t>Membrii comisiei</w:t>
      </w:r>
      <w:r w:rsidR="00F17782" w:rsidRPr="00266ED1">
        <w:rPr>
          <w:b/>
          <w:bCs/>
          <w:lang w:val="pt-BR"/>
        </w:rPr>
        <w:t>:</w:t>
      </w:r>
    </w:p>
    <w:p w:rsidR="00DF1649" w:rsidRPr="00266ED1" w:rsidRDefault="00DF1649" w:rsidP="00266ED1">
      <w:pPr>
        <w:pStyle w:val="Listparagraf"/>
        <w:numPr>
          <w:ilvl w:val="0"/>
          <w:numId w:val="4"/>
        </w:numPr>
        <w:spacing w:line="276" w:lineRule="auto"/>
        <w:jc w:val="both"/>
        <w:rPr>
          <w:lang w:val="pt-BR"/>
        </w:rPr>
      </w:pPr>
      <w:r w:rsidRPr="00266ED1">
        <w:rPr>
          <w:lang w:val="ro-RO"/>
        </w:rPr>
        <w:t xml:space="preserve">Tamara </w:t>
      </w:r>
      <w:r w:rsidR="00642B2C" w:rsidRPr="00266ED1">
        <w:rPr>
          <w:lang w:val="ro-RO"/>
        </w:rPr>
        <w:t>Călugăru</w:t>
      </w:r>
      <w:r w:rsidR="006822F7" w:rsidRPr="00266ED1">
        <w:rPr>
          <w:lang w:val="ro-RO"/>
        </w:rPr>
        <w:t>- șef DASPF Hîncești</w:t>
      </w:r>
      <w:r w:rsidR="00642B2C" w:rsidRPr="00266ED1">
        <w:rPr>
          <w:lang w:val="ro-RO"/>
        </w:rPr>
        <w:t>;</w:t>
      </w:r>
    </w:p>
    <w:p w:rsidR="00F17782" w:rsidRPr="00266ED1" w:rsidRDefault="00DF1649" w:rsidP="00266ED1">
      <w:pPr>
        <w:pStyle w:val="Listparagraf"/>
        <w:numPr>
          <w:ilvl w:val="0"/>
          <w:numId w:val="4"/>
        </w:numPr>
        <w:spacing w:line="276" w:lineRule="auto"/>
        <w:jc w:val="both"/>
        <w:rPr>
          <w:lang w:val="en-US"/>
        </w:rPr>
      </w:pPr>
      <w:r w:rsidRPr="00266ED1">
        <w:rPr>
          <w:lang w:val="ro-RO"/>
        </w:rPr>
        <w:t xml:space="preserve">Zinaida </w:t>
      </w:r>
      <w:proofErr w:type="spellStart"/>
      <w:r w:rsidRPr="00266ED1">
        <w:rPr>
          <w:lang w:val="ro-RO"/>
        </w:rPr>
        <w:t>Pleșca</w:t>
      </w:r>
      <w:proofErr w:type="spellEnd"/>
      <w:r w:rsidR="006822F7" w:rsidRPr="00266ED1">
        <w:rPr>
          <w:lang w:val="ro-RO"/>
        </w:rPr>
        <w:t>- specialist superior, managerul serviciului social de suport monetar</w:t>
      </w:r>
      <w:r w:rsidR="00642B2C" w:rsidRPr="00266ED1">
        <w:rPr>
          <w:lang w:val="ro-RO"/>
        </w:rPr>
        <w:t>;</w:t>
      </w:r>
    </w:p>
    <w:p w:rsidR="00F17782" w:rsidRPr="00266ED1" w:rsidRDefault="00DF1649" w:rsidP="00266ED1">
      <w:pPr>
        <w:pStyle w:val="Listparagraf"/>
        <w:numPr>
          <w:ilvl w:val="0"/>
          <w:numId w:val="4"/>
        </w:numPr>
        <w:spacing w:line="276" w:lineRule="auto"/>
        <w:jc w:val="both"/>
        <w:rPr>
          <w:lang w:val="pt-BR"/>
        </w:rPr>
      </w:pPr>
      <w:r w:rsidRPr="00266ED1">
        <w:rPr>
          <w:lang w:val="ro-RO"/>
        </w:rPr>
        <w:t>Natalia Saharov</w:t>
      </w:r>
      <w:r w:rsidR="006822F7" w:rsidRPr="00266ED1">
        <w:rPr>
          <w:lang w:val="ro-RO"/>
        </w:rPr>
        <w:t xml:space="preserve">- </w:t>
      </w:r>
      <w:r w:rsidR="00642B2C" w:rsidRPr="00266ED1">
        <w:rPr>
          <w:lang w:val="ro-RO"/>
        </w:rPr>
        <w:t>șef-interimar IMSP CS Hîncești;</w:t>
      </w:r>
    </w:p>
    <w:p w:rsidR="002E0C42" w:rsidRPr="00266ED1" w:rsidRDefault="00DF1649" w:rsidP="00266ED1">
      <w:pPr>
        <w:pStyle w:val="Listparagraf"/>
        <w:numPr>
          <w:ilvl w:val="0"/>
          <w:numId w:val="4"/>
        </w:numPr>
        <w:spacing w:line="276" w:lineRule="auto"/>
        <w:jc w:val="both"/>
        <w:rPr>
          <w:lang w:val="en-US"/>
        </w:rPr>
      </w:pPr>
      <w:r w:rsidRPr="00266ED1">
        <w:rPr>
          <w:lang w:val="ro-RO"/>
        </w:rPr>
        <w:t xml:space="preserve">Ion </w:t>
      </w:r>
      <w:proofErr w:type="spellStart"/>
      <w:r w:rsidRPr="00266ED1">
        <w:rPr>
          <w:lang w:val="ro-RO"/>
        </w:rPr>
        <w:t>Pîrău</w:t>
      </w:r>
      <w:proofErr w:type="spellEnd"/>
      <w:r w:rsidR="006822F7" w:rsidRPr="00266ED1">
        <w:rPr>
          <w:lang w:val="ro-RO"/>
        </w:rPr>
        <w:t>- șef adjunct al IP Hîncești</w:t>
      </w:r>
      <w:r w:rsidR="00642B2C" w:rsidRPr="00266ED1">
        <w:rPr>
          <w:lang w:val="ro-RO"/>
        </w:rPr>
        <w:t>;</w:t>
      </w:r>
    </w:p>
    <w:p w:rsidR="002E0C42" w:rsidRPr="00266ED1" w:rsidRDefault="000A48D6" w:rsidP="00266ED1">
      <w:pPr>
        <w:pStyle w:val="Listparagraf"/>
        <w:numPr>
          <w:ilvl w:val="0"/>
          <w:numId w:val="4"/>
        </w:numPr>
        <w:spacing w:line="276" w:lineRule="auto"/>
        <w:jc w:val="both"/>
        <w:rPr>
          <w:lang w:val="en-US"/>
        </w:rPr>
      </w:pPr>
      <w:r w:rsidRPr="00266ED1">
        <w:rPr>
          <w:lang w:val="ro-RO"/>
        </w:rPr>
        <w:t xml:space="preserve">Grigore </w:t>
      </w:r>
      <w:r w:rsidR="006822F7" w:rsidRPr="00266ED1">
        <w:rPr>
          <w:lang w:val="ro-RO"/>
        </w:rPr>
        <w:t>Țurcan- consilier raional</w:t>
      </w:r>
      <w:r w:rsidR="00642B2C" w:rsidRPr="00266ED1">
        <w:rPr>
          <w:lang w:val="ro-RO"/>
        </w:rPr>
        <w:t>;</w:t>
      </w:r>
    </w:p>
    <w:p w:rsidR="00F17782" w:rsidRPr="00266ED1" w:rsidRDefault="006822F7" w:rsidP="00266ED1">
      <w:pPr>
        <w:pStyle w:val="Listparagraf"/>
        <w:numPr>
          <w:ilvl w:val="0"/>
          <w:numId w:val="4"/>
        </w:numPr>
        <w:spacing w:line="276" w:lineRule="auto"/>
        <w:jc w:val="both"/>
        <w:rPr>
          <w:lang w:val="ro-RO"/>
        </w:rPr>
      </w:pPr>
      <w:r w:rsidRPr="00266ED1">
        <w:rPr>
          <w:lang w:val="ro-RO"/>
        </w:rPr>
        <w:t xml:space="preserve">Vasile </w:t>
      </w:r>
      <w:proofErr w:type="spellStart"/>
      <w:r w:rsidRPr="00266ED1">
        <w:rPr>
          <w:lang w:val="ro-RO"/>
        </w:rPr>
        <w:t>Rujanschi</w:t>
      </w:r>
      <w:proofErr w:type="spellEnd"/>
      <w:r w:rsidRPr="00266ED1">
        <w:rPr>
          <w:lang w:val="ro-RO"/>
        </w:rPr>
        <w:t>- președintele organizației raionale a invalizilor și păturilor vulnerabile.</w:t>
      </w:r>
    </w:p>
    <w:p w:rsidR="00B359A7" w:rsidRPr="00266ED1" w:rsidRDefault="00492DFB" w:rsidP="00266ED1">
      <w:pPr>
        <w:pStyle w:val="Listparagraf"/>
        <w:numPr>
          <w:ilvl w:val="0"/>
          <w:numId w:val="3"/>
        </w:numPr>
        <w:jc w:val="both"/>
        <w:rPr>
          <w:lang w:val="ro-RO"/>
        </w:rPr>
      </w:pPr>
      <w:r w:rsidRPr="00266ED1">
        <w:rPr>
          <w:lang w:val="ro-RO"/>
        </w:rPr>
        <w:t xml:space="preserve">Controlul asupra </w:t>
      </w:r>
      <w:r w:rsidR="00B359A7" w:rsidRPr="00266ED1">
        <w:rPr>
          <w:lang w:val="ro-RO"/>
        </w:rPr>
        <w:t>executării prezentei decizii se pune în sarcina vicepreșed</w:t>
      </w:r>
      <w:r w:rsidRPr="00266ED1">
        <w:rPr>
          <w:lang w:val="ro-RO"/>
        </w:rPr>
        <w:t>intelui raionului d</w:t>
      </w:r>
      <w:r w:rsidR="00266ED1" w:rsidRPr="00266ED1">
        <w:rPr>
          <w:lang w:val="ro-RO"/>
        </w:rPr>
        <w:t>na</w:t>
      </w:r>
      <w:r w:rsidR="006822F7" w:rsidRPr="00266ED1">
        <w:rPr>
          <w:lang w:val="ro-RO"/>
        </w:rPr>
        <w:t xml:space="preserve"> </w:t>
      </w:r>
      <w:proofErr w:type="spellStart"/>
      <w:r w:rsidR="006822F7" w:rsidRPr="00266ED1">
        <w:rPr>
          <w:lang w:val="ro-RO"/>
        </w:rPr>
        <w:t>Olesea</w:t>
      </w:r>
      <w:proofErr w:type="spellEnd"/>
      <w:r w:rsidR="006822F7" w:rsidRPr="00266ED1">
        <w:rPr>
          <w:lang w:val="ro-RO"/>
        </w:rPr>
        <w:t xml:space="preserve"> </w:t>
      </w:r>
      <w:proofErr w:type="spellStart"/>
      <w:r w:rsidR="006822F7" w:rsidRPr="00266ED1">
        <w:rPr>
          <w:lang w:val="ro-RO"/>
        </w:rPr>
        <w:t>Brînză</w:t>
      </w:r>
      <w:proofErr w:type="spellEnd"/>
      <w:r w:rsidR="00266ED1" w:rsidRPr="00266ED1">
        <w:rPr>
          <w:lang w:val="ro-RO"/>
        </w:rPr>
        <w:t>.</w:t>
      </w:r>
    </w:p>
    <w:p w:rsidR="00A5296C" w:rsidRPr="002818FB" w:rsidRDefault="00B359A7" w:rsidP="00B359A7">
      <w:pPr>
        <w:rPr>
          <w:b/>
          <w:i/>
          <w:lang w:val="pt-BR"/>
        </w:rPr>
      </w:pPr>
      <w:r w:rsidRPr="002818FB">
        <w:rPr>
          <w:b/>
          <w:i/>
          <w:lang w:val="pt-BR"/>
        </w:rPr>
        <w:t xml:space="preserve">         </w:t>
      </w:r>
    </w:p>
    <w:p w:rsidR="00A5296C" w:rsidRPr="00B465E7" w:rsidRDefault="00B359A7" w:rsidP="00B465E7">
      <w:pPr>
        <w:ind w:left="360"/>
        <w:rPr>
          <w:b/>
          <w:lang w:val="ro-RO"/>
        </w:rPr>
      </w:pPr>
      <w:r w:rsidRPr="002818FB">
        <w:rPr>
          <w:b/>
          <w:i/>
          <w:lang w:val="pt-BR"/>
        </w:rPr>
        <w:t xml:space="preserve">   </w:t>
      </w:r>
      <w:r w:rsidR="00A5296C" w:rsidRPr="00A5296C">
        <w:rPr>
          <w:b/>
          <w:sz w:val="28"/>
          <w:szCs w:val="28"/>
          <w:lang w:val="ro-RO"/>
        </w:rPr>
        <w:t xml:space="preserve">   </w:t>
      </w:r>
      <w:r w:rsidR="00A5296C" w:rsidRPr="00B465E7">
        <w:rPr>
          <w:b/>
          <w:lang w:val="ro-RO"/>
        </w:rPr>
        <w:t xml:space="preserve">Preşedintele </w:t>
      </w:r>
      <w:proofErr w:type="spellStart"/>
      <w:r w:rsidR="00A5296C" w:rsidRPr="00B465E7">
        <w:rPr>
          <w:b/>
          <w:lang w:val="ro-RO"/>
        </w:rPr>
        <w:t>şedinţei</w:t>
      </w:r>
      <w:proofErr w:type="spellEnd"/>
      <w:r w:rsidR="00A5296C" w:rsidRPr="00B465E7">
        <w:rPr>
          <w:b/>
          <w:lang w:val="ro-RO"/>
        </w:rPr>
        <w:t xml:space="preserve">                                       </w:t>
      </w:r>
      <w:r w:rsidR="00B465E7">
        <w:rPr>
          <w:b/>
          <w:lang w:val="ro-RO"/>
        </w:rPr>
        <w:t xml:space="preserve">          </w:t>
      </w:r>
      <w:r w:rsidR="00A5296C" w:rsidRPr="00B465E7">
        <w:rPr>
          <w:b/>
          <w:lang w:val="ro-RO"/>
        </w:rPr>
        <w:t xml:space="preserve"> </w:t>
      </w:r>
      <w:r w:rsidR="00B465E7">
        <w:rPr>
          <w:b/>
          <w:lang w:val="ro-RO"/>
        </w:rPr>
        <w:t>_________________</w:t>
      </w:r>
      <w:r w:rsidR="00A5296C" w:rsidRPr="00B465E7">
        <w:rPr>
          <w:b/>
          <w:lang w:val="ro-RO"/>
        </w:rPr>
        <w:t xml:space="preserve">            </w:t>
      </w:r>
    </w:p>
    <w:p w:rsidR="00A5296C" w:rsidRPr="00B465E7" w:rsidRDefault="00A5296C" w:rsidP="00A5296C">
      <w:pPr>
        <w:ind w:left="360"/>
        <w:rPr>
          <w:u w:val="single"/>
          <w:lang w:val="ro-RO"/>
        </w:rPr>
      </w:pPr>
      <w:r w:rsidRPr="00B465E7">
        <w:rPr>
          <w:lang w:val="ro-RO"/>
        </w:rPr>
        <w:t xml:space="preserve">     </w:t>
      </w:r>
      <w:r w:rsidRPr="00B465E7">
        <w:rPr>
          <w:u w:val="single"/>
          <w:lang w:val="ro-RO"/>
        </w:rPr>
        <w:t xml:space="preserve"> Contrasemnează:</w:t>
      </w:r>
    </w:p>
    <w:p w:rsidR="00A5296C" w:rsidRPr="00B465E7" w:rsidRDefault="00A5296C" w:rsidP="00A5296C">
      <w:pPr>
        <w:ind w:left="360"/>
        <w:rPr>
          <w:b/>
          <w:lang w:val="ro-RO"/>
        </w:rPr>
      </w:pPr>
      <w:r w:rsidRPr="00B465E7">
        <w:rPr>
          <w:b/>
          <w:lang w:val="ro-RO"/>
        </w:rPr>
        <w:t xml:space="preserve">            Secretarul</w:t>
      </w:r>
    </w:p>
    <w:p w:rsidR="00266ED1" w:rsidRDefault="00A5296C" w:rsidP="00266ED1">
      <w:pPr>
        <w:ind w:left="360"/>
        <w:rPr>
          <w:b/>
          <w:lang w:val="ro-RO"/>
        </w:rPr>
      </w:pPr>
      <w:r w:rsidRPr="00B465E7">
        <w:rPr>
          <w:b/>
          <w:lang w:val="ro-RO"/>
        </w:rPr>
        <w:t xml:space="preserve"> Consiliului Raional </w:t>
      </w:r>
      <w:proofErr w:type="spellStart"/>
      <w:r w:rsidRPr="00B465E7">
        <w:rPr>
          <w:b/>
          <w:lang w:val="ro-RO"/>
        </w:rPr>
        <w:t>Hînceşti</w:t>
      </w:r>
      <w:proofErr w:type="spellEnd"/>
      <w:r w:rsidRPr="00B465E7">
        <w:rPr>
          <w:b/>
          <w:lang w:val="ro-RO"/>
        </w:rPr>
        <w:t xml:space="preserve">                         </w:t>
      </w:r>
      <w:r w:rsidR="00B465E7">
        <w:rPr>
          <w:b/>
          <w:lang w:val="ro-RO"/>
        </w:rPr>
        <w:t xml:space="preserve">            </w:t>
      </w:r>
      <w:r w:rsidRPr="00B465E7">
        <w:rPr>
          <w:b/>
          <w:lang w:val="ro-RO"/>
        </w:rPr>
        <w:t xml:space="preserve"> Elena  MORARU TOMA</w:t>
      </w:r>
    </w:p>
    <w:p w:rsidR="00266ED1" w:rsidRDefault="00266ED1" w:rsidP="00266ED1">
      <w:pPr>
        <w:ind w:left="360"/>
        <w:rPr>
          <w:b/>
          <w:lang w:val="ro-RO"/>
        </w:rPr>
      </w:pPr>
    </w:p>
    <w:p w:rsidR="00266ED1" w:rsidRPr="002A1254" w:rsidRDefault="00266ED1" w:rsidP="00266ED1">
      <w:pPr>
        <w:rPr>
          <w:lang w:val="pt-BR"/>
        </w:rPr>
      </w:pPr>
      <w:r w:rsidRPr="002A1254">
        <w:rPr>
          <w:lang w:val="pt-BR"/>
        </w:rPr>
        <w:t>Inițiat :___________________ Iurie LEVINSCHI, Președintele raionului,</w:t>
      </w:r>
    </w:p>
    <w:p w:rsidR="00266ED1" w:rsidRPr="002A1254" w:rsidRDefault="00266ED1" w:rsidP="00266ED1">
      <w:pPr>
        <w:rPr>
          <w:lang w:val="pt-BR"/>
        </w:rPr>
      </w:pPr>
      <w:r w:rsidRPr="002A1254">
        <w:rPr>
          <w:lang w:val="pt-BR"/>
        </w:rPr>
        <w:lastRenderedPageBreak/>
        <w:t>Elaborat: _________________</w:t>
      </w:r>
      <w:r>
        <w:rPr>
          <w:lang w:val="pt-BR"/>
        </w:rPr>
        <w:t>Tamara CĂLUGĂRU</w:t>
      </w:r>
      <w:r w:rsidRPr="002A1254">
        <w:rPr>
          <w:lang w:val="pt-BR"/>
        </w:rPr>
        <w:t xml:space="preserve">, </w:t>
      </w:r>
      <w:r>
        <w:rPr>
          <w:lang w:val="pt-BR"/>
        </w:rPr>
        <w:t>șef DASPF</w:t>
      </w:r>
      <w:r w:rsidRPr="002A1254">
        <w:rPr>
          <w:lang w:val="pt-BR"/>
        </w:rPr>
        <w:t>,</w:t>
      </w:r>
    </w:p>
    <w:p w:rsidR="00B465E7" w:rsidRPr="000E3AA0" w:rsidRDefault="00266ED1" w:rsidP="00B465E7">
      <w:pPr>
        <w:rPr>
          <w:lang w:val="pt-BR"/>
        </w:rPr>
      </w:pPr>
      <w:r w:rsidRPr="000E3AA0">
        <w:rPr>
          <w:lang w:val="pt-BR"/>
        </w:rPr>
        <w:t>Avizat: __________________ Sergiu PASCAL, specialist principal (jurist)</w:t>
      </w:r>
    </w:p>
    <w:p w:rsidR="00266ED1" w:rsidRDefault="00266ED1" w:rsidP="00B465E7">
      <w:pPr>
        <w:ind w:left="142"/>
        <w:jc w:val="center"/>
        <w:rPr>
          <w:b/>
          <w:i/>
          <w:lang w:val="pt-BR"/>
        </w:rPr>
      </w:pPr>
    </w:p>
    <w:p w:rsidR="00266ED1" w:rsidRDefault="00266ED1" w:rsidP="00B465E7">
      <w:pPr>
        <w:ind w:left="142"/>
        <w:jc w:val="center"/>
        <w:rPr>
          <w:b/>
          <w:i/>
          <w:lang w:val="pt-BR"/>
        </w:rPr>
      </w:pPr>
    </w:p>
    <w:p w:rsidR="00B465E7" w:rsidRPr="00266ED1" w:rsidRDefault="00B359A7" w:rsidP="00B465E7">
      <w:pPr>
        <w:ind w:left="142"/>
        <w:jc w:val="center"/>
        <w:rPr>
          <w:b/>
          <w:lang w:val="ro-RO"/>
        </w:rPr>
      </w:pPr>
      <w:r w:rsidRPr="00266ED1">
        <w:rPr>
          <w:b/>
          <w:i/>
          <w:lang w:val="pt-BR"/>
        </w:rPr>
        <w:t xml:space="preserve"> </w:t>
      </w:r>
      <w:r w:rsidR="00B465E7" w:rsidRPr="00266ED1">
        <w:rPr>
          <w:b/>
          <w:lang w:val="ro-RO"/>
        </w:rPr>
        <w:t>NOTA INFORMATIVĂ</w:t>
      </w:r>
    </w:p>
    <w:p w:rsidR="00266ED1" w:rsidRPr="00A00B70" w:rsidRDefault="00B465E7" w:rsidP="00266ED1">
      <w:pPr>
        <w:jc w:val="center"/>
        <w:rPr>
          <w:b/>
          <w:iCs/>
          <w:lang w:val="ro-RO"/>
        </w:rPr>
      </w:pPr>
      <w:r w:rsidRPr="00266ED1">
        <w:rPr>
          <w:b/>
          <w:lang w:val="ro-RO"/>
        </w:rPr>
        <w:t xml:space="preserve">la proiectul </w:t>
      </w:r>
      <w:r w:rsidR="00266ED1" w:rsidRPr="00A00B70">
        <w:rPr>
          <w:b/>
          <w:iCs/>
          <w:lang w:val="ro-RO"/>
        </w:rPr>
        <w:t>Cu privire la modificarea</w:t>
      </w:r>
    </w:p>
    <w:p w:rsidR="00266ED1" w:rsidRPr="00A00B70" w:rsidRDefault="00266ED1" w:rsidP="00266ED1">
      <w:pPr>
        <w:spacing w:line="276" w:lineRule="auto"/>
        <w:jc w:val="center"/>
        <w:rPr>
          <w:b/>
          <w:lang w:val="ro-RO"/>
        </w:rPr>
      </w:pPr>
      <w:r w:rsidRPr="00A00B70">
        <w:rPr>
          <w:b/>
          <w:iCs/>
          <w:lang w:val="ro-RO"/>
        </w:rPr>
        <w:t>Decizi</w:t>
      </w:r>
      <w:r>
        <w:rPr>
          <w:b/>
          <w:iCs/>
          <w:lang w:val="ro-RO"/>
        </w:rPr>
        <w:t>ei</w:t>
      </w:r>
      <w:r w:rsidRPr="00A00B70">
        <w:rPr>
          <w:b/>
          <w:iCs/>
          <w:lang w:val="ro-RO"/>
        </w:rPr>
        <w:t xml:space="preserve"> </w:t>
      </w:r>
      <w:r w:rsidRPr="00A00B70">
        <w:rPr>
          <w:b/>
          <w:lang w:val="ro-RO"/>
        </w:rPr>
        <w:t>nr.05/07 din 28.09.2018</w:t>
      </w:r>
      <w:r>
        <w:rPr>
          <w:b/>
          <w:lang w:val="ro-RO"/>
        </w:rPr>
        <w:t xml:space="preserve"> </w:t>
      </w:r>
      <w:r w:rsidRPr="00A00B70">
        <w:rPr>
          <w:b/>
          <w:lang w:val="ro-RO"/>
        </w:rPr>
        <w:t>,,Cu privire la aprobarea comisiei</w:t>
      </w:r>
    </w:p>
    <w:p w:rsidR="00266ED1" w:rsidRPr="00A00B70" w:rsidRDefault="00266ED1" w:rsidP="00266ED1">
      <w:pPr>
        <w:spacing w:line="276" w:lineRule="auto"/>
        <w:jc w:val="center"/>
        <w:rPr>
          <w:b/>
          <w:lang w:val="ro-RO"/>
        </w:rPr>
      </w:pPr>
      <w:r w:rsidRPr="00A00B70">
        <w:rPr>
          <w:b/>
          <w:lang w:val="ro-RO"/>
        </w:rPr>
        <w:t>pentru protecția persoanelor aflate în situații de dificultate.”</w:t>
      </w:r>
    </w:p>
    <w:p w:rsidR="00B465E7" w:rsidRPr="00266ED1" w:rsidRDefault="00B465E7" w:rsidP="00266ED1">
      <w:pPr>
        <w:jc w:val="center"/>
        <w:rPr>
          <w:b/>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65E7" w:rsidRPr="00221612" w:rsidTr="000A39DA">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B465E7" w:rsidRPr="00266ED1" w:rsidRDefault="00B465E7" w:rsidP="000A39DA">
            <w:pPr>
              <w:ind w:left="142"/>
              <w:jc w:val="both"/>
              <w:rPr>
                <w:b/>
                <w:lang w:val="ro-RO"/>
              </w:rPr>
            </w:pPr>
            <w:r w:rsidRPr="00266ED1">
              <w:rPr>
                <w:b/>
                <w:lang w:val="ro-RO"/>
              </w:rPr>
              <w:t>1. Cauzele care au condiționat elaborarea proiectului, inițiatorii şi autorii proiectului</w:t>
            </w:r>
          </w:p>
        </w:tc>
      </w:tr>
      <w:tr w:rsidR="00B465E7" w:rsidRPr="00221612" w:rsidTr="000A39DA">
        <w:tc>
          <w:tcPr>
            <w:tcW w:w="10440" w:type="dxa"/>
            <w:tcBorders>
              <w:top w:val="single" w:sz="4" w:space="0" w:color="auto"/>
              <w:left w:val="single" w:sz="4" w:space="0" w:color="auto"/>
              <w:bottom w:val="single" w:sz="4" w:space="0" w:color="auto"/>
              <w:right w:val="single" w:sz="4" w:space="0" w:color="auto"/>
            </w:tcBorders>
          </w:tcPr>
          <w:p w:rsidR="00B465E7" w:rsidRPr="00266ED1" w:rsidRDefault="00B465E7" w:rsidP="00B465E7">
            <w:pPr>
              <w:jc w:val="both"/>
              <w:rPr>
                <w:lang w:val="ro-RO"/>
              </w:rPr>
            </w:pPr>
            <w:r w:rsidRPr="00266ED1">
              <w:rPr>
                <w:lang w:val="ro-RO"/>
              </w:rPr>
              <w:t xml:space="preserve">Comisia pentru protecția drepturilor copilului aflat în dificultate este un organ abilitat cu eliberarea avizului pentru aprobarea măsurilor pentru suportul familiei pentru depășirea situațiilor de risc și pentru prevenirea separării copilului de familie, precum și măsurilor de protecție ale copilului separat de părinți. </w:t>
            </w:r>
          </w:p>
          <w:p w:rsidR="00B465E7" w:rsidRPr="00266ED1" w:rsidRDefault="00B465E7" w:rsidP="00B465E7">
            <w:pPr>
              <w:jc w:val="both"/>
              <w:rPr>
                <w:lang w:val="ro-RO"/>
              </w:rPr>
            </w:pPr>
            <w:r w:rsidRPr="00266ED1">
              <w:rPr>
                <w:lang w:val="ro-RO"/>
              </w:rPr>
              <w:t>Comisia se instituie în cadrul autorităților administrației publice locale de nivelul al doilea și se subordonează STAS a consiliilor raionale.</w:t>
            </w:r>
          </w:p>
          <w:p w:rsidR="00B465E7" w:rsidRPr="00266ED1" w:rsidRDefault="00B465E7" w:rsidP="00B465E7">
            <w:pPr>
              <w:jc w:val="both"/>
              <w:rPr>
                <w:lang w:val="ro-RO"/>
              </w:rPr>
            </w:pPr>
            <w:r w:rsidRPr="00266ED1">
              <w:rPr>
                <w:lang w:val="ro-RO"/>
              </w:rPr>
              <w:t>Instituirea și componența Comisiei se aprobă prin decizia Consiliului raional.</w:t>
            </w:r>
          </w:p>
          <w:p w:rsidR="00B465E7" w:rsidRPr="00266ED1" w:rsidRDefault="00B465E7" w:rsidP="00B465E7">
            <w:pPr>
              <w:jc w:val="both"/>
              <w:rPr>
                <w:lang w:val="ro-RO"/>
              </w:rPr>
            </w:pPr>
            <w:r w:rsidRPr="00266ED1">
              <w:rPr>
                <w:lang w:val="ro-RO"/>
              </w:rPr>
              <w:t>Președintele și vicepreședintele Comisiei se aleg anual de către membrii comisiei cu drept de vot.</w:t>
            </w:r>
          </w:p>
          <w:p w:rsidR="00B465E7" w:rsidRPr="00266ED1" w:rsidRDefault="00B465E7" w:rsidP="000A39DA">
            <w:pPr>
              <w:jc w:val="both"/>
              <w:rPr>
                <w:lang w:val="ro-RO"/>
              </w:rPr>
            </w:pPr>
            <w:r w:rsidRPr="00266ED1">
              <w:rPr>
                <w:lang w:val="ro-RO"/>
              </w:rPr>
              <w:t>În vederea executării prevederilor Regulamentului-cadru de organizare și  funcționare al comisiei,  STAS propune spre aprobare componența nominală a Comisiei Consiliului Raional.</w:t>
            </w:r>
          </w:p>
        </w:tc>
      </w:tr>
      <w:tr w:rsidR="00B465E7" w:rsidRPr="00221612" w:rsidTr="000A39D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465E7" w:rsidRPr="00266ED1" w:rsidRDefault="00B465E7" w:rsidP="000A39DA">
            <w:pPr>
              <w:ind w:left="142"/>
              <w:jc w:val="both"/>
              <w:rPr>
                <w:b/>
                <w:lang w:val="ro-RO"/>
              </w:rPr>
            </w:pPr>
            <w:r w:rsidRPr="00266ED1">
              <w:rPr>
                <w:b/>
                <w:lang w:val="ro-RO"/>
              </w:rPr>
              <w:t>2. Modul de reglementare a problemelor abordate în proiect de cadru normativ în vigoare</w:t>
            </w:r>
          </w:p>
        </w:tc>
      </w:tr>
      <w:tr w:rsidR="00B465E7" w:rsidRPr="00221612" w:rsidTr="000A39DA">
        <w:tc>
          <w:tcPr>
            <w:tcW w:w="10440" w:type="dxa"/>
            <w:tcBorders>
              <w:top w:val="single" w:sz="4" w:space="0" w:color="auto"/>
              <w:left w:val="single" w:sz="4" w:space="0" w:color="auto"/>
              <w:bottom w:val="single" w:sz="4" w:space="0" w:color="auto"/>
              <w:right w:val="single" w:sz="4" w:space="0" w:color="auto"/>
            </w:tcBorders>
          </w:tcPr>
          <w:p w:rsidR="00B465E7" w:rsidRPr="00266ED1" w:rsidRDefault="00B465E7" w:rsidP="00B465E7">
            <w:pPr>
              <w:pStyle w:val="Listparagraf"/>
              <w:ind w:left="0"/>
              <w:jc w:val="both"/>
              <w:rPr>
                <w:lang w:val="ro-RO"/>
              </w:rPr>
            </w:pPr>
            <w:r w:rsidRPr="00266ED1">
              <w:rPr>
                <w:lang w:val="ro-RO"/>
              </w:rPr>
              <w:t>Comisia, ca element esențial al sistemului de prevenire a separării copilului de familie, realizează rolul esențial de susținere a autorităților tutelare în procesul de luare a deciziei referitor la forma optimă de protecție a copilului aflat în situație de risc, de stabilire a mărimii ajutorului bănesc în cadrul Serviciului social de sprijin pentru familiile cu copii, precum și de monitorizare a serviciilor alternative de tip familial.</w:t>
            </w:r>
          </w:p>
          <w:p w:rsidR="00B465E7" w:rsidRPr="00266ED1" w:rsidRDefault="00B465E7" w:rsidP="00B465E7">
            <w:pPr>
              <w:pStyle w:val="Listparagraf"/>
              <w:ind w:left="0"/>
              <w:jc w:val="both"/>
              <w:rPr>
                <w:lang w:val="ro-RO"/>
              </w:rPr>
            </w:pPr>
            <w:r w:rsidRPr="00266ED1">
              <w:rPr>
                <w:lang w:val="ro-RO"/>
              </w:rPr>
              <w:t>Pentru a asigura participarea activă a membrilor C</w:t>
            </w:r>
            <w:r w:rsidRPr="00266ED1">
              <w:rPr>
                <w:lang w:val="ro-RO"/>
              </w:rPr>
              <w:tab/>
            </w:r>
            <w:proofErr w:type="spellStart"/>
            <w:r w:rsidRPr="00266ED1">
              <w:rPr>
                <w:lang w:val="ro-RO"/>
              </w:rPr>
              <w:t>omisiei</w:t>
            </w:r>
            <w:proofErr w:type="spellEnd"/>
            <w:r w:rsidRPr="00266ED1">
              <w:rPr>
                <w:lang w:val="ro-RO"/>
              </w:rPr>
              <w:t>, este important ca aceștia să fie aleși nu numai în baza statutului și funcției recomandate, dar și în baza profesionalismului și experienței de activitate practică. Membrii comisiei trebuie să cunoască legislația în domeniu, strategiile în domeniul protecției copilului (de ex. dezinstituționalizarea, prevenirea instituționalizării, etc.), tipologia serviciilor sociale, standardele minime de calitate pentru serviciile pentru copii, precum și  aspectele ce țin de comunicarea cu copiii.</w:t>
            </w:r>
          </w:p>
          <w:p w:rsidR="00B465E7" w:rsidRPr="00266ED1" w:rsidRDefault="00B465E7" w:rsidP="00B465E7">
            <w:pPr>
              <w:pStyle w:val="Listparagraf"/>
              <w:ind w:left="0"/>
              <w:jc w:val="both"/>
              <w:rPr>
                <w:lang w:val="ro-RO"/>
              </w:rPr>
            </w:pPr>
            <w:r w:rsidRPr="00266ED1">
              <w:rPr>
                <w:lang w:val="ro-RO"/>
              </w:rPr>
              <w:t xml:space="preserve"> Prin urmare, rolul esențial de susținere a autorităților tutelare în procesul de luare a deciziei referitor la forma optimă de protecție a copilului aflat în situație de risc prin prisma Comisiei pentru protecția drepturilor copilului aflat în dificultate va fi realizat doar prin aprobarea și numirea membrilor comisiei cu pregătire profesională și profesionalism.</w:t>
            </w:r>
          </w:p>
        </w:tc>
      </w:tr>
      <w:tr w:rsidR="00B465E7" w:rsidRPr="00266ED1" w:rsidTr="000A39D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465E7" w:rsidRPr="00266ED1" w:rsidRDefault="00B465E7" w:rsidP="000A39DA">
            <w:pPr>
              <w:ind w:left="142"/>
              <w:jc w:val="both"/>
              <w:rPr>
                <w:b/>
                <w:lang w:val="ro-RO"/>
              </w:rPr>
            </w:pPr>
            <w:r w:rsidRPr="00266ED1">
              <w:rPr>
                <w:b/>
                <w:lang w:val="ro-RO"/>
              </w:rPr>
              <w:t xml:space="preserve">3. Scopul şi obiectivele proiectului </w:t>
            </w:r>
          </w:p>
        </w:tc>
      </w:tr>
      <w:tr w:rsidR="00B465E7" w:rsidRPr="00221612" w:rsidTr="000A39DA">
        <w:tc>
          <w:tcPr>
            <w:tcW w:w="10440" w:type="dxa"/>
            <w:tcBorders>
              <w:top w:val="single" w:sz="4" w:space="0" w:color="auto"/>
              <w:left w:val="single" w:sz="4" w:space="0" w:color="auto"/>
              <w:bottom w:val="single" w:sz="4" w:space="0" w:color="auto"/>
              <w:right w:val="single" w:sz="4" w:space="0" w:color="auto"/>
            </w:tcBorders>
          </w:tcPr>
          <w:p w:rsidR="00B465E7" w:rsidRPr="00266ED1" w:rsidRDefault="00B465E7" w:rsidP="00B465E7">
            <w:pPr>
              <w:pStyle w:val="Listparagraf"/>
              <w:ind w:left="0"/>
              <w:jc w:val="both"/>
              <w:rPr>
                <w:lang w:val="ro-RO"/>
              </w:rPr>
            </w:pPr>
            <w:r w:rsidRPr="00266ED1">
              <w:rPr>
                <w:lang w:val="ro-RO"/>
              </w:rPr>
              <w:t xml:space="preserve">Funcționarea și eficiența Comisiei este asigurată prin respectarea unui șir de principii care ajută la stabilirea priorităților în luarea deciziilor și acțiunilor realizate, precum și la respectarea valorilor etice  în abordarea problemelor copiilor. </w:t>
            </w:r>
          </w:p>
          <w:p w:rsidR="00B465E7" w:rsidRPr="00266ED1" w:rsidRDefault="00B465E7" w:rsidP="00B465E7">
            <w:pPr>
              <w:pStyle w:val="Listparagraf"/>
              <w:ind w:left="0"/>
              <w:jc w:val="both"/>
              <w:rPr>
                <w:lang w:val="ro-RO"/>
              </w:rPr>
            </w:pPr>
            <w:r w:rsidRPr="00266ED1">
              <w:rPr>
                <w:lang w:val="ro-RO"/>
              </w:rPr>
              <w:t xml:space="preserve"> Funcționarea eficientă a sistemului de prevenire a separării copilului de familie va determina reducerea numărului de copii separați de familie și a numărului de copii plasați în instituții de tip rezidențial, precum și va spori numărul de copii susținuți de propriile familii sau familiile extinse. Totodată, aceasta va contribui la consolidarea sistemului național de protecție a copilului, precum și dezvoltarea și îmbunătățirea politicilor sociale adresate prevenirii separării copilului de familie și protecției copilului rămas fără ocrotire părintească. </w:t>
            </w:r>
          </w:p>
          <w:p w:rsidR="00B465E7" w:rsidRPr="00266ED1" w:rsidRDefault="00B465E7" w:rsidP="00B465E7">
            <w:pPr>
              <w:pStyle w:val="Listparagraf"/>
              <w:ind w:left="0"/>
              <w:jc w:val="both"/>
              <w:rPr>
                <w:lang w:val="ro-RO"/>
              </w:rPr>
            </w:pPr>
            <w:r w:rsidRPr="00266ED1">
              <w:rPr>
                <w:lang w:val="ro-RO"/>
              </w:rPr>
              <w:t>Scopul și obiectivele proiectului urmăresc realizarea principiilor de activitate ale Comisiei precum sunt respectarea și promovarea interesului superior al copilului, respectarea dreptului copilului de a crește și de a fi educat în familie, respectarea opiniei copilului și luarea în considerare a acesteia, în funcție de vârsta și gradul de maturitate, respectarea demnității copilului, abordarea individualizată a copilului, abordarea non-discriminatorie și abordarea multidisciplinară a cazului.</w:t>
            </w:r>
          </w:p>
          <w:p w:rsidR="00B465E7" w:rsidRPr="00266ED1" w:rsidRDefault="00B465E7" w:rsidP="000A39DA">
            <w:pPr>
              <w:jc w:val="both"/>
              <w:rPr>
                <w:b/>
                <w:bCs/>
                <w:color w:val="000000"/>
                <w:lang w:val="ro-RO" w:eastAsia="ro-RO"/>
              </w:rPr>
            </w:pPr>
          </w:p>
        </w:tc>
      </w:tr>
      <w:tr w:rsidR="00B465E7" w:rsidRPr="00221612" w:rsidTr="000A39D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465E7" w:rsidRPr="00266ED1" w:rsidRDefault="00B465E7" w:rsidP="000A39DA">
            <w:pPr>
              <w:ind w:left="142"/>
              <w:jc w:val="both"/>
              <w:rPr>
                <w:b/>
                <w:lang w:val="ro-RO"/>
              </w:rPr>
            </w:pPr>
            <w:r w:rsidRPr="00266ED1">
              <w:rPr>
                <w:b/>
                <w:lang w:val="ro-RO"/>
              </w:rPr>
              <w:t>4. Estimarea riscurilor legate de implementarea acestui proiect</w:t>
            </w:r>
          </w:p>
        </w:tc>
      </w:tr>
      <w:tr w:rsidR="00B465E7" w:rsidRPr="00266ED1" w:rsidTr="000A39DA">
        <w:tc>
          <w:tcPr>
            <w:tcW w:w="10440" w:type="dxa"/>
            <w:tcBorders>
              <w:top w:val="single" w:sz="4" w:space="0" w:color="auto"/>
              <w:left w:val="single" w:sz="4" w:space="0" w:color="auto"/>
              <w:bottom w:val="single" w:sz="4" w:space="0" w:color="auto"/>
              <w:right w:val="single" w:sz="4" w:space="0" w:color="auto"/>
            </w:tcBorders>
            <w:hideMark/>
          </w:tcPr>
          <w:p w:rsidR="00B465E7" w:rsidRPr="00266ED1" w:rsidRDefault="00B465E7" w:rsidP="000A39DA">
            <w:pPr>
              <w:ind w:left="142"/>
              <w:jc w:val="both"/>
              <w:rPr>
                <w:lang w:val="ro-RO"/>
              </w:rPr>
            </w:pPr>
            <w:r w:rsidRPr="00266ED1">
              <w:rPr>
                <w:b/>
                <w:lang w:val="ro-RO"/>
              </w:rPr>
              <w:t xml:space="preserve">    </w:t>
            </w:r>
            <w:r w:rsidRPr="00266ED1">
              <w:rPr>
                <w:lang w:val="ro-RO"/>
              </w:rPr>
              <w:t>Riscuri estimate nu sunt.</w:t>
            </w:r>
          </w:p>
          <w:p w:rsidR="00B465E7" w:rsidRPr="00266ED1" w:rsidRDefault="00B465E7" w:rsidP="000A39DA">
            <w:pPr>
              <w:ind w:left="142"/>
              <w:jc w:val="both"/>
              <w:rPr>
                <w:b/>
                <w:lang w:val="ro-RO"/>
              </w:rPr>
            </w:pPr>
          </w:p>
        </w:tc>
      </w:tr>
      <w:tr w:rsidR="00B465E7" w:rsidRPr="00221612" w:rsidTr="000A39D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465E7" w:rsidRPr="00266ED1" w:rsidRDefault="00B465E7" w:rsidP="000A39DA">
            <w:pPr>
              <w:ind w:left="142"/>
              <w:jc w:val="both"/>
              <w:rPr>
                <w:b/>
                <w:lang w:val="ro-RO"/>
              </w:rPr>
            </w:pPr>
            <w:r w:rsidRPr="00266ED1">
              <w:rPr>
                <w:b/>
                <w:lang w:val="ro-RO"/>
              </w:rPr>
              <w:lastRenderedPageBreak/>
              <w:t>5. Modul de incorporare a proiectului în sistemul actelor normative în vigoare, actele normative  care trebuie elaborate sau modificate după adoptarea proiectului</w:t>
            </w:r>
          </w:p>
          <w:p w:rsidR="00B465E7" w:rsidRPr="00266ED1" w:rsidRDefault="00B465E7" w:rsidP="000A39DA">
            <w:pPr>
              <w:ind w:left="142"/>
              <w:jc w:val="both"/>
              <w:rPr>
                <w:b/>
                <w:lang w:val="ro-RO"/>
              </w:rPr>
            </w:pPr>
          </w:p>
        </w:tc>
      </w:tr>
      <w:tr w:rsidR="00B465E7" w:rsidRPr="00221612" w:rsidTr="000A39DA">
        <w:tc>
          <w:tcPr>
            <w:tcW w:w="10440" w:type="dxa"/>
            <w:tcBorders>
              <w:top w:val="single" w:sz="4" w:space="0" w:color="auto"/>
              <w:left w:val="single" w:sz="4" w:space="0" w:color="auto"/>
              <w:bottom w:val="single" w:sz="4" w:space="0" w:color="auto"/>
              <w:right w:val="single" w:sz="4" w:space="0" w:color="auto"/>
            </w:tcBorders>
            <w:hideMark/>
          </w:tcPr>
          <w:p w:rsidR="00B465E7" w:rsidRPr="00266ED1" w:rsidRDefault="00B465E7" w:rsidP="000A39DA">
            <w:pPr>
              <w:jc w:val="both"/>
              <w:rPr>
                <w:b/>
                <w:iCs/>
                <w:lang w:val="pt-BR"/>
              </w:rPr>
            </w:pPr>
            <w:proofErr w:type="spellStart"/>
            <w:r w:rsidRPr="00266ED1">
              <w:rPr>
                <w:lang w:val="fr-FR"/>
              </w:rPr>
              <w:t>Proiectul</w:t>
            </w:r>
            <w:proofErr w:type="spellEnd"/>
            <w:r w:rsidRPr="00266ED1">
              <w:rPr>
                <w:lang w:val="fr-FR"/>
              </w:rPr>
              <w:t xml:space="preserve"> de </w:t>
            </w:r>
            <w:proofErr w:type="spellStart"/>
            <w:r w:rsidRPr="00266ED1">
              <w:rPr>
                <w:lang w:val="fr-FR"/>
              </w:rPr>
              <w:t>decizie</w:t>
            </w:r>
            <w:proofErr w:type="spellEnd"/>
            <w:r w:rsidRPr="00266ED1">
              <w:rPr>
                <w:lang w:val="fr-FR"/>
              </w:rPr>
              <w:t xml:space="preserve"> nr. __ </w:t>
            </w:r>
            <w:proofErr w:type="spellStart"/>
            <w:r w:rsidRPr="00266ED1">
              <w:rPr>
                <w:lang w:val="fr-FR"/>
              </w:rPr>
              <w:t>din</w:t>
            </w:r>
            <w:proofErr w:type="spellEnd"/>
            <w:r w:rsidRPr="00266ED1">
              <w:rPr>
                <w:lang w:val="fr-FR"/>
              </w:rPr>
              <w:t xml:space="preserve"> ___2019,</w:t>
            </w:r>
            <w:r w:rsidRPr="00266ED1">
              <w:rPr>
                <w:lang w:val="ro-RO"/>
              </w:rPr>
              <w:t xml:space="preserve"> ”Cu privire la aprobarea comisiei pentru protecția persoanelor aflate în situații de dificultate.” </w:t>
            </w:r>
            <w:r w:rsidRPr="00266ED1">
              <w:rPr>
                <w:b/>
                <w:lang w:val="ro-RO"/>
              </w:rPr>
              <w:t xml:space="preserve"> </w:t>
            </w:r>
            <w:r w:rsidRPr="00266ED1">
              <w:rPr>
                <w:bCs/>
                <w:lang w:val="pt-BR"/>
              </w:rPr>
              <w:t>nu</w:t>
            </w:r>
            <w:r w:rsidRPr="00266ED1">
              <w:rPr>
                <w:bCs/>
                <w:lang w:val="ro-RO"/>
              </w:rPr>
              <w:t xml:space="preserve"> contravine şi nu necesită modificări ale actelor normative în vigoare.</w:t>
            </w:r>
          </w:p>
          <w:p w:rsidR="00B465E7" w:rsidRPr="00266ED1" w:rsidRDefault="00B465E7" w:rsidP="000A39DA">
            <w:pPr>
              <w:ind w:left="142"/>
              <w:jc w:val="both"/>
              <w:rPr>
                <w:b/>
                <w:lang w:val="ro-RO"/>
              </w:rPr>
            </w:pPr>
          </w:p>
          <w:p w:rsidR="00B465E7" w:rsidRPr="00266ED1" w:rsidRDefault="00B465E7" w:rsidP="000A39DA">
            <w:pPr>
              <w:ind w:left="142"/>
              <w:jc w:val="both"/>
              <w:rPr>
                <w:b/>
                <w:lang w:val="ro-RO"/>
              </w:rPr>
            </w:pPr>
          </w:p>
        </w:tc>
      </w:tr>
    </w:tbl>
    <w:p w:rsidR="00B465E7" w:rsidRPr="00266ED1" w:rsidRDefault="00B465E7" w:rsidP="00B465E7">
      <w:pPr>
        <w:rPr>
          <w:lang w:val="pt-BR"/>
        </w:rPr>
      </w:pPr>
    </w:p>
    <w:p w:rsidR="00B465E7" w:rsidRPr="00266ED1" w:rsidRDefault="00B465E7" w:rsidP="00266ED1">
      <w:pPr>
        <w:ind w:left="142"/>
        <w:rPr>
          <w:rFonts w:eastAsia="Calibri"/>
          <w:b/>
          <w:bCs/>
          <w:lang w:val="pt-BR"/>
        </w:rPr>
      </w:pPr>
      <w:r w:rsidRPr="00266ED1">
        <w:rPr>
          <w:rFonts w:eastAsia="Calibri"/>
          <w:b/>
          <w:bCs/>
          <w:lang w:val="pt-BR"/>
        </w:rPr>
        <w:t xml:space="preserve">                Șef </w:t>
      </w:r>
      <w:r w:rsidR="00266ED1">
        <w:rPr>
          <w:rFonts w:eastAsia="Calibri"/>
          <w:b/>
          <w:bCs/>
          <w:lang w:val="pt-BR"/>
        </w:rPr>
        <w:t xml:space="preserve"> DASPF                                                       Tamara CĂLUGĂRU</w:t>
      </w:r>
      <w:r w:rsidRPr="00266ED1">
        <w:rPr>
          <w:rFonts w:eastAsia="Calibri"/>
          <w:b/>
          <w:bCs/>
          <w:lang w:val="pt-BR"/>
        </w:rPr>
        <w:t xml:space="preserve">                                  </w:t>
      </w:r>
    </w:p>
    <w:p w:rsidR="00B465E7" w:rsidRPr="00266ED1" w:rsidRDefault="00B465E7" w:rsidP="00B465E7">
      <w:pPr>
        <w:ind w:left="142"/>
        <w:rPr>
          <w:b/>
          <w:bCs/>
          <w:lang w:val="pt-BR"/>
        </w:rPr>
      </w:pPr>
      <w:r w:rsidRPr="00266ED1">
        <w:rPr>
          <w:rFonts w:eastAsia="Calibri"/>
          <w:b/>
          <w:bCs/>
          <w:lang w:val="pt-BR"/>
        </w:rPr>
        <w:t xml:space="preserve">                                   </w:t>
      </w:r>
    </w:p>
    <w:p w:rsidR="006C6B1F" w:rsidRDefault="00221612" w:rsidP="00B359A7">
      <w:pPr>
        <w:rPr>
          <w:lang w:val="pt-BR"/>
        </w:rPr>
      </w:pPr>
    </w:p>
    <w:p w:rsidR="00221612" w:rsidRDefault="00221612" w:rsidP="00B359A7">
      <w:pPr>
        <w:rPr>
          <w:lang w:val="pt-BR"/>
        </w:rPr>
      </w:pPr>
      <w:bookmarkStart w:id="1" w:name="_GoBack"/>
      <w:bookmarkEnd w:id="1"/>
    </w:p>
    <w:p w:rsidR="00221612" w:rsidRPr="007F3856" w:rsidRDefault="00221612" w:rsidP="00221612">
      <w:pPr>
        <w:jc w:val="center"/>
        <w:rPr>
          <w:b/>
          <w:lang w:val="pt-BR"/>
        </w:rPr>
      </w:pPr>
      <w:r w:rsidRPr="007F3856">
        <w:rPr>
          <w:b/>
          <w:lang w:val="pt-BR"/>
        </w:rPr>
        <w:t>Nota informativă</w:t>
      </w:r>
    </w:p>
    <w:p w:rsidR="00221612" w:rsidRPr="007F3856" w:rsidRDefault="00221612" w:rsidP="00221612">
      <w:pPr>
        <w:pStyle w:val="30"/>
        <w:shd w:val="clear" w:color="auto" w:fill="auto"/>
        <w:spacing w:line="240" w:lineRule="auto"/>
        <w:ind w:left="220"/>
        <w:jc w:val="center"/>
        <w:rPr>
          <w:sz w:val="24"/>
          <w:szCs w:val="24"/>
          <w:lang w:val="pt-BR"/>
        </w:rPr>
      </w:pPr>
      <w:r w:rsidRPr="007F3856">
        <w:rPr>
          <w:sz w:val="24"/>
          <w:szCs w:val="24"/>
          <w:lang w:val="pt-BR"/>
        </w:rPr>
        <w:t>la proiectul deciziei Consiliului raional cu privire la aprobarea Comisiei pentru protecția persoanelor aflate în situație de dificultate</w:t>
      </w:r>
    </w:p>
    <w:p w:rsidR="00221612" w:rsidRPr="007F3856" w:rsidRDefault="00221612" w:rsidP="00221612">
      <w:pPr>
        <w:ind w:firstLine="720"/>
        <w:jc w:val="both"/>
        <w:rPr>
          <w:lang w:val="pt-BR"/>
        </w:rPr>
      </w:pPr>
      <w:r w:rsidRPr="007F3856">
        <w:rPr>
          <w:lang w:val="pt-BR"/>
        </w:rPr>
        <w:t>Proiectul deciziei CR cu privire la aprobarea Comisiei pentru protecția persoanelor aflate în situație de dificultate este elaborat in conformitate cu prevederile Legii asisten</w:t>
      </w:r>
      <w:r>
        <w:rPr>
          <w:lang w:val="ro-MD"/>
        </w:rPr>
        <w:t>ț</w:t>
      </w:r>
      <w:r w:rsidRPr="007F3856">
        <w:rPr>
          <w:lang w:val="pt-BR"/>
        </w:rPr>
        <w:t xml:space="preserve">ei sociale nr. 547-XV din 25 decembrie 2003,  Legii cu privire la serviciile sociale nr. 123 din 18 iunie 2010, </w:t>
      </w:r>
      <w:r>
        <w:rPr>
          <w:lang w:val="ro-RO"/>
        </w:rPr>
        <w:t xml:space="preserve">în baza </w:t>
      </w:r>
      <w:proofErr w:type="spellStart"/>
      <w:r>
        <w:rPr>
          <w:lang w:val="ro-RO"/>
        </w:rPr>
        <w:t>Hotărîrii</w:t>
      </w:r>
      <w:proofErr w:type="spellEnd"/>
      <w:r w:rsidRPr="00AF2830">
        <w:rPr>
          <w:lang w:val="ro-RO"/>
        </w:rPr>
        <w:t xml:space="preserve"> de Guvern nr.716 din 18.07.18 privind aprobarea Regulamentului-cadru de organizare și funcționare a Serviciului social de suport monetar adresat familiilor/persoanelor defavorizate</w:t>
      </w:r>
      <w:r>
        <w:rPr>
          <w:lang w:val="ro-RO"/>
        </w:rPr>
        <w:t>, deciziei C</w:t>
      </w:r>
      <w:r w:rsidRPr="006F4DC0">
        <w:rPr>
          <w:lang w:val="ro-RO"/>
        </w:rPr>
        <w:t>onsiliului raional nr.05/07 d</w:t>
      </w:r>
      <w:r>
        <w:rPr>
          <w:lang w:val="ro-RO"/>
        </w:rPr>
        <w:t>in28.09.2018 c</w:t>
      </w:r>
      <w:r w:rsidRPr="006F4DC0">
        <w:rPr>
          <w:lang w:val="ro-RO"/>
        </w:rPr>
        <w:t>u privire la instituirea Serviciului social de suport monetar adresat familiilor/persoanelor defavorizate</w:t>
      </w:r>
      <w:r>
        <w:rPr>
          <w:lang w:val="ro-RO"/>
        </w:rPr>
        <w:t>.</w:t>
      </w:r>
    </w:p>
    <w:p w:rsidR="00221612" w:rsidRPr="007F3856" w:rsidRDefault="00221612" w:rsidP="00221612">
      <w:pPr>
        <w:ind w:firstLine="720"/>
        <w:jc w:val="both"/>
        <w:rPr>
          <w:lang w:val="pt-BR"/>
        </w:rPr>
      </w:pPr>
      <w:r w:rsidRPr="007F3856">
        <w:rPr>
          <w:lang w:val="pt-BR"/>
        </w:rPr>
        <w:t xml:space="preserve">Fenomenele socio-economice prin care trece Republica Moldova in ultimele decenii, au generat </w:t>
      </w:r>
      <w:r w:rsidRPr="00BB47BA">
        <w:rPr>
          <w:lang w:bidi="ru-RU"/>
        </w:rPr>
        <w:t>о</w:t>
      </w:r>
      <w:r w:rsidRPr="007F3856">
        <w:rPr>
          <w:lang w:val="pt-BR" w:bidi="ru-RU"/>
        </w:rPr>
        <w:t xml:space="preserve"> </w:t>
      </w:r>
      <w:r w:rsidRPr="007F3856">
        <w:rPr>
          <w:lang w:val="pt-BR"/>
        </w:rPr>
        <w:t>serie de probleme sociale cu impact negativ asupra mai multor familiilor și persoane defavorizate.</w:t>
      </w:r>
    </w:p>
    <w:p w:rsidR="00221612" w:rsidRPr="007F3856" w:rsidRDefault="00221612" w:rsidP="00221612">
      <w:pPr>
        <w:tabs>
          <w:tab w:val="left" w:pos="1843"/>
          <w:tab w:val="left" w:pos="3533"/>
          <w:tab w:val="left" w:pos="4891"/>
        </w:tabs>
        <w:ind w:firstLine="720"/>
        <w:jc w:val="both"/>
        <w:rPr>
          <w:lang w:val="pt-BR"/>
        </w:rPr>
      </w:pPr>
      <w:r w:rsidRPr="007F3856">
        <w:rPr>
          <w:lang w:val="pt-BR"/>
        </w:rPr>
        <w:t>Astfel,</w:t>
      </w:r>
      <w:r w:rsidRPr="007F3856">
        <w:rPr>
          <w:lang w:val="pt-BR"/>
        </w:rPr>
        <w:tab/>
        <w:t>in contextul</w:t>
      </w:r>
      <w:r w:rsidRPr="007F3856">
        <w:rPr>
          <w:lang w:val="pt-BR"/>
        </w:rPr>
        <w:tab/>
        <w:t>prevenirii</w:t>
      </w:r>
      <w:r w:rsidRPr="007F3856">
        <w:rPr>
          <w:lang w:val="pt-BR"/>
        </w:rPr>
        <w:tab/>
        <w:t>excluziunii sociale și susținerii familiilor/persoanelor defavorizate pentru a depăși situațiile de dificultate cu care se confrunta, a fost elaborat proiectul deciziei CR cu privire la aprobarea Comisiei pentru protecția persoanelor aflate în situație de dificultate.</w:t>
      </w:r>
    </w:p>
    <w:p w:rsidR="00221612" w:rsidRPr="007F3856" w:rsidRDefault="00221612" w:rsidP="00221612">
      <w:pPr>
        <w:ind w:firstLine="720"/>
        <w:jc w:val="both"/>
        <w:rPr>
          <w:lang w:val="pt-BR"/>
        </w:rPr>
      </w:pPr>
      <w:r w:rsidRPr="007F3856">
        <w:rPr>
          <w:lang w:val="pt-BR"/>
        </w:rPr>
        <w:t>Serviciul social de suport monetar adresat familiilor/persoanelor defavorizate reprezinta un serviciu social specializat, instituit in baza deciziei consiliului raional in cadrul structurii teritoriale de asistență socială.</w:t>
      </w:r>
    </w:p>
    <w:p w:rsidR="00221612" w:rsidRPr="007F3856" w:rsidRDefault="00221612" w:rsidP="00221612">
      <w:pPr>
        <w:ind w:firstLine="720"/>
        <w:jc w:val="both"/>
        <w:rPr>
          <w:lang w:val="pt-BR"/>
        </w:rPr>
      </w:pPr>
      <w:r w:rsidRPr="007F3856">
        <w:rPr>
          <w:lang w:val="pt-BR"/>
        </w:rPr>
        <w:t>Serviciul are drept scop, susținerea familiei/persoanei defavorizate pentru prevenirea/diminuarea/depiișirea situațiilor de dificultate, precum și pentru prevenirea excluziunii sociale și instituționalizării acestora, in baza necesitaților identificate.</w:t>
      </w:r>
    </w:p>
    <w:p w:rsidR="00221612" w:rsidRPr="007F3856" w:rsidRDefault="00221612" w:rsidP="00221612">
      <w:pPr>
        <w:ind w:firstLine="720"/>
        <w:jc w:val="both"/>
        <w:rPr>
          <w:lang w:val="pt-BR"/>
        </w:rPr>
      </w:pPr>
      <w:r w:rsidRPr="007F3856">
        <w:rPr>
          <w:lang w:val="pt-BR"/>
        </w:rPr>
        <w:t>Obiectivele Serviciului constau in facilitarea diminuarii/depășirii situației de dificultate cu care se confrunta familia/persoana defavorizată, acordarea suportului monetar familiei/persoanei defavorizate, conform necesităților identificate, prevenirea excluziunii sociale și/sau instituționalizarii membrilor familiei/persoanei defavorizate, precum și asistarea familiei/persoanelor defavorizate in scopul valorificării suportului monetar conform necesităților.</w:t>
      </w:r>
    </w:p>
    <w:p w:rsidR="00221612" w:rsidRPr="007F3856" w:rsidRDefault="00221612" w:rsidP="00221612">
      <w:pPr>
        <w:ind w:firstLine="720"/>
        <w:jc w:val="both"/>
        <w:rPr>
          <w:lang w:val="pt-BR"/>
        </w:rPr>
      </w:pPr>
      <w:r w:rsidRPr="007F3856">
        <w:rPr>
          <w:lang w:val="pt-BR"/>
        </w:rPr>
        <w:t>Beneficiari ai Serviciului sunt familiile/persoanele defavorizate, confirmate in baza rezultatelor evaluării necesitatilor, cetațeni ai Republicii Moldova și străinii specificați in art. 2 alin. (1) din Legea nr. 274 din 27 decembrie 2011 privind integrarea străinilor in Republica Moldova, domiciliați pe teritoriul acesteia;</w:t>
      </w:r>
    </w:p>
    <w:p w:rsidR="00221612" w:rsidRPr="007F3856" w:rsidRDefault="00221612" w:rsidP="00221612">
      <w:pPr>
        <w:ind w:firstLine="720"/>
        <w:jc w:val="both"/>
        <w:rPr>
          <w:lang w:val="pt-BR"/>
        </w:rPr>
      </w:pPr>
      <w:r w:rsidRPr="007F3856">
        <w:rPr>
          <w:lang w:val="pt-BR"/>
        </w:rPr>
        <w:t>Pentru asigurarea prestarii unui Serviciu social calitativ, bine țintit și transparent, acesta va coopta mai mulți specialiști in procesul de evaluarea și prioritizare a necesităților, planificarea acțiunilor, precum și luarea deciziilor.</w:t>
      </w:r>
    </w:p>
    <w:p w:rsidR="00221612" w:rsidRPr="007F3856" w:rsidRDefault="00221612" w:rsidP="00221612">
      <w:pPr>
        <w:ind w:firstLine="720"/>
        <w:jc w:val="both"/>
        <w:rPr>
          <w:lang w:val="pt-BR"/>
        </w:rPr>
      </w:pPr>
      <w:r w:rsidRPr="007F3856">
        <w:rPr>
          <w:lang w:val="pt-BR"/>
        </w:rPr>
        <w:t>În cadrul serviciului sunt stabilite filtre pentru selecția familiilor/persoanelor defavorizate și anume:</w:t>
      </w:r>
    </w:p>
    <w:p w:rsidR="00221612" w:rsidRPr="007F3856" w:rsidRDefault="00221612" w:rsidP="00221612">
      <w:pPr>
        <w:jc w:val="both"/>
        <w:rPr>
          <w:lang w:val="pt-BR"/>
        </w:rPr>
      </w:pPr>
      <w:r w:rsidRPr="007F3856">
        <w:rPr>
          <w:lang w:val="pt-BR"/>
        </w:rPr>
        <w:t xml:space="preserve">1. </w:t>
      </w:r>
      <w:r w:rsidRPr="007F3856">
        <w:rPr>
          <w:rStyle w:val="2"/>
          <w:sz w:val="24"/>
          <w:szCs w:val="24"/>
          <w:lang w:val="pt-BR"/>
        </w:rPr>
        <w:t>echipa multidisciplinară -</w:t>
      </w:r>
      <w:r w:rsidRPr="007F3856">
        <w:rPr>
          <w:lang w:val="pt-BR"/>
        </w:rPr>
        <w:t xml:space="preserve"> grup de specialiști din mai multe domenii, instituit de autoritatea administrației publice locale de nivelul intii, care include asistent social comunitar, medic de familie și/sau asistentul medical, polițist, reprezentant al autoritații administrației publice locale </w:t>
      </w:r>
      <w:r w:rsidRPr="007F3856">
        <w:rPr>
          <w:lang w:val="pt-BR"/>
        </w:rPr>
        <w:lastRenderedPageBreak/>
        <w:t>de nivelul unu, reprezentant al societații civile, lucrator social care participă la evaluarea necesitaților și implementarea planului individualizat de asistență.</w:t>
      </w:r>
    </w:p>
    <w:p w:rsidR="00221612" w:rsidRPr="007F3856" w:rsidRDefault="00221612" w:rsidP="00221612">
      <w:pPr>
        <w:ind w:left="720"/>
        <w:jc w:val="both"/>
        <w:rPr>
          <w:lang w:val="pt-BR"/>
        </w:rPr>
      </w:pPr>
      <w:r w:rsidRPr="007F3856">
        <w:rPr>
          <w:lang w:val="pt-BR"/>
        </w:rPr>
        <w:t xml:space="preserve">2. </w:t>
      </w:r>
      <w:r w:rsidRPr="007F3856">
        <w:rPr>
          <w:rStyle w:val="2"/>
          <w:sz w:val="24"/>
          <w:szCs w:val="24"/>
          <w:lang w:val="pt-BR"/>
        </w:rPr>
        <w:t>Comisia pentru protecția persoanelor aflate in situații de dificultate -</w:t>
      </w:r>
      <w:r w:rsidRPr="007F3856">
        <w:rPr>
          <w:rStyle w:val="20"/>
          <w:sz w:val="24"/>
          <w:szCs w:val="24"/>
          <w:lang w:val="pt-BR"/>
        </w:rPr>
        <w:t xml:space="preserve"> </w:t>
      </w:r>
      <w:r w:rsidRPr="007F3856">
        <w:rPr>
          <w:lang w:val="pt-BR"/>
        </w:rPr>
        <w:t>organ abilitat cu eliberarea avizului pentru acordarea/neacordarea suportului monetar familiilor/persoanelor defavorizate, constituit prin decizia Consiliului raional. Președintele Comisiei este vicepreședintele pe probleme sociale. Membrii Comisiei: șeful STAS, șeful Serviciului social de suport monetar familiilor/persoanelor defavorizate, reprezentanți ai domeniului sănătății, poliției, reprezentanți ai autoritaților administarției publice locale de nivelul intii, reprezentanți ai societații civile.</w:t>
      </w:r>
    </w:p>
    <w:p w:rsidR="00221612" w:rsidRPr="007F3856" w:rsidRDefault="00221612" w:rsidP="00221612">
      <w:pPr>
        <w:ind w:firstLine="720"/>
        <w:jc w:val="both"/>
        <w:rPr>
          <w:lang w:val="pt-BR"/>
        </w:rPr>
      </w:pPr>
      <w:r w:rsidRPr="007F3856">
        <w:rPr>
          <w:lang w:val="pt-BR"/>
        </w:rPr>
        <w:t>Mecanismul de prestare a Serviciului și lucrul cu cazul familiei/persoanei defavorizate este stabilit in Managementul de caz, aprobat de catre Ministerul Sanatații, Muncii și Protecției Sociale.</w:t>
      </w:r>
    </w:p>
    <w:p w:rsidR="00221612" w:rsidRPr="007F3856" w:rsidRDefault="00221612" w:rsidP="00221612">
      <w:pPr>
        <w:ind w:firstLine="720"/>
        <w:jc w:val="both"/>
        <w:rPr>
          <w:lang w:val="pt-BR"/>
        </w:rPr>
      </w:pPr>
      <w:r w:rsidRPr="007F3856">
        <w:rPr>
          <w:lang w:val="pt-BR"/>
        </w:rPr>
        <w:t>De asemenea, pentru asigurarea accesului la Serviciul dat, identificarea familiilor/persoanelor defavorizate pentru acordarea măsurilor de asistența socială sub forma de suport monetar se realizează de catre asistentul social comunitar și/sau familiile/persoanele defavorizate sunt referite de catre medicul de familie, asistentul medical, reprezentantul autoritaților administrației publice, instituțiile rezidențiale in procesul de dezinstituționalizare, instituțiile de drept, reprezentanții organizațiilor neguvernamentale și/sau la solicitarea directă a unuia din membrii familiei/persoanei defavorizate sau a reprezentantului legal al acesteia.</w:t>
      </w:r>
    </w:p>
    <w:p w:rsidR="00221612" w:rsidRPr="007F3856" w:rsidRDefault="00221612" w:rsidP="00221612">
      <w:pPr>
        <w:ind w:firstLine="720"/>
        <w:jc w:val="both"/>
        <w:rPr>
          <w:lang w:val="pt-BR"/>
        </w:rPr>
      </w:pPr>
      <w:r w:rsidRPr="007F3856">
        <w:rPr>
          <w:lang w:val="pt-BR"/>
        </w:rPr>
        <w:t>Persoana/familia defavorizata beneficiază de Serviciu doar, in baza criteriilor de eligibilitate, care sunt expuse exhaustiv in cadrul Instrucțiunii privind modul de determinare a eligibilitații pentru Serviciu.</w:t>
      </w:r>
    </w:p>
    <w:p w:rsidR="00221612" w:rsidRPr="007F3856" w:rsidRDefault="00221612" w:rsidP="00221612">
      <w:pPr>
        <w:ind w:firstLine="720"/>
        <w:jc w:val="both"/>
        <w:rPr>
          <w:lang w:val="pt-BR"/>
        </w:rPr>
      </w:pPr>
      <w:r w:rsidRPr="007F3856">
        <w:rPr>
          <w:lang w:val="pt-BR"/>
        </w:rPr>
        <w:t>Familia/persoana defavorizata ia parte activa in luarea deciziilor in cadrul Serviciului.</w:t>
      </w:r>
    </w:p>
    <w:p w:rsidR="00221612" w:rsidRPr="007F3856" w:rsidRDefault="00221612" w:rsidP="00221612">
      <w:pPr>
        <w:ind w:firstLine="720"/>
        <w:jc w:val="both"/>
        <w:rPr>
          <w:lang w:val="pt-BR"/>
        </w:rPr>
      </w:pPr>
      <w:r w:rsidRPr="007F3856">
        <w:rPr>
          <w:lang w:val="pt-BR"/>
        </w:rPr>
        <w:t>Cazurile pentru acordarea Serviciului sunt referite la STAS și examinate in cadrul Comisiei pentru protecția persoanelor aflate in situații de dificultate, care elibereaza un aviz cu privire la acordarea sau neacordarea suportului monetar.</w:t>
      </w:r>
    </w:p>
    <w:p w:rsidR="00221612" w:rsidRPr="007F3856" w:rsidRDefault="00221612" w:rsidP="00221612">
      <w:pPr>
        <w:ind w:firstLine="720"/>
        <w:jc w:val="both"/>
        <w:rPr>
          <w:lang w:val="pt-BR"/>
        </w:rPr>
      </w:pPr>
      <w:r w:rsidRPr="007F3856">
        <w:rPr>
          <w:lang w:val="pt-BR"/>
        </w:rPr>
        <w:t>Important este că, suportul monetar se acorda beneficiarului pentru satisfacerea necesitaților (alimentație, imbracaminte, obiecte de prima necesitate) sau pentru reparația locuinței și/sau reparația/construirea sobei, adaptarea locuinței la necesitațile persoanei, procurarea combustibilului pentru prepararea hranei și pentru incalzire in sezonul rece, procurarea mobilierului adaptat la necesități, precum și alte necesitați stabilite in planul individualizat de asistență.</w:t>
      </w:r>
    </w:p>
    <w:p w:rsidR="00221612" w:rsidRPr="007F3856" w:rsidRDefault="00221612" w:rsidP="00221612">
      <w:pPr>
        <w:ind w:firstLine="720"/>
        <w:jc w:val="both"/>
        <w:rPr>
          <w:lang w:val="pt-BR"/>
        </w:rPr>
      </w:pPr>
      <w:r w:rsidRPr="007F3856">
        <w:rPr>
          <w:lang w:val="pt-BR"/>
        </w:rPr>
        <w:t>Marimea (suma exprimata in lei), destinația și perioada de acordare (exprimata in luni) a suportului monetar se stabilesc și se menționează în aviz de către Comisia pentru protecția persoanelor aflate in situații de dificultate in baza necesităților identificate și a recomandărilor echipei multidisciplinare.</w:t>
      </w:r>
    </w:p>
    <w:p w:rsidR="00221612" w:rsidRPr="007F3856" w:rsidRDefault="00221612" w:rsidP="00221612">
      <w:pPr>
        <w:ind w:firstLine="720"/>
        <w:jc w:val="both"/>
        <w:rPr>
          <w:lang w:val="pt-BR"/>
        </w:rPr>
        <w:sectPr w:rsidR="00221612" w:rsidRPr="007F3856" w:rsidSect="00EC4C63">
          <w:headerReference w:type="default" r:id="rId6"/>
          <w:pgSz w:w="11900" w:h="16840"/>
          <w:pgMar w:top="1136" w:right="932" w:bottom="993" w:left="1660" w:header="0" w:footer="3" w:gutter="0"/>
          <w:cols w:space="720"/>
          <w:noEndnote/>
          <w:docGrid w:linePitch="360"/>
        </w:sectPr>
      </w:pPr>
    </w:p>
    <w:p w:rsidR="00221612" w:rsidRPr="007F3856" w:rsidRDefault="00221612" w:rsidP="00221612">
      <w:pPr>
        <w:spacing w:before="99" w:after="99"/>
        <w:rPr>
          <w:lang w:val="pt-BR"/>
        </w:rPr>
      </w:pPr>
    </w:p>
    <w:p w:rsidR="00221612" w:rsidRPr="007F3856" w:rsidRDefault="00221612" w:rsidP="00221612">
      <w:pPr>
        <w:rPr>
          <w:lang w:val="pt-BR"/>
        </w:rPr>
        <w:sectPr w:rsidR="00221612" w:rsidRPr="007F3856">
          <w:type w:val="continuous"/>
          <w:pgSz w:w="11900" w:h="16840"/>
          <w:pgMar w:top="1274" w:right="0" w:bottom="1274" w:left="0" w:header="0" w:footer="3" w:gutter="0"/>
          <w:cols w:space="720"/>
          <w:noEndnote/>
          <w:docGrid w:linePitch="360"/>
        </w:sectPr>
      </w:pPr>
    </w:p>
    <w:p w:rsidR="00221612" w:rsidRPr="007F3856" w:rsidRDefault="00221612" w:rsidP="00221612">
      <w:pPr>
        <w:rPr>
          <w:lang w:val="pt-BR"/>
        </w:rPr>
      </w:pPr>
      <w:r w:rsidRPr="00BB47BA">
        <w:rPr>
          <w:noProof/>
        </w:rPr>
        <w:lastRenderedPageBreak/>
        <mc:AlternateContent>
          <mc:Choice Requires="wps">
            <w:drawing>
              <wp:anchor distT="0" distB="0" distL="63500" distR="63500" simplePos="0" relativeHeight="251659264" behindDoc="0" locked="0" layoutInCell="1" allowOverlap="1" wp14:anchorId="141E9AA8" wp14:editId="751FE90F">
                <wp:simplePos x="0" y="0"/>
                <wp:positionH relativeFrom="margin">
                  <wp:posOffset>496404</wp:posOffset>
                </wp:positionH>
                <wp:positionV relativeFrom="paragraph">
                  <wp:posOffset>169959</wp:posOffset>
                </wp:positionV>
                <wp:extent cx="611726" cy="182880"/>
                <wp:effectExtent l="0" t="0" r="1714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26"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612" w:rsidRDefault="00221612" w:rsidP="00221612">
                            <w:pPr>
                              <w:pStyle w:val="1"/>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1E9AA8" id="_x0000_t202" coordsize="21600,21600" o:spt="202" path="m,l,21600r21600,l21600,xe">
                <v:stroke joinstyle="miter"/>
                <v:path gradientshapeok="t" o:connecttype="rect"/>
              </v:shapetype>
              <v:shape id="Text Box 4" o:spid="_x0000_s1026" type="#_x0000_t202" style="position:absolute;margin-left:39.1pt;margin-top:13.4pt;width:48.15pt;height:14.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" filled="f" stroked="f">
                <v:textbox style="mso-fit-shape-to-text:t" inset="0,0,0,0">
                  <w:txbxContent>
                    <w:p w:rsidR="00221612" w:rsidRDefault="00221612" w:rsidP="00221612">
                      <w:pPr>
                        <w:pStyle w:val="1"/>
                        <w:keepNext/>
                        <w:keepLines/>
                        <w:shd w:val="clear" w:color="auto" w:fill="auto"/>
                      </w:pPr>
                    </w:p>
                  </w:txbxContent>
                </v:textbox>
                <w10:wrap anchorx="margin"/>
              </v:shape>
            </w:pict>
          </mc:Fallback>
        </mc:AlternateContent>
      </w:r>
      <w:r w:rsidRPr="00BB47BA">
        <w:rPr>
          <w:noProof/>
        </w:rPr>
        <w:drawing>
          <wp:anchor distT="0" distB="0" distL="63500" distR="63500" simplePos="0" relativeHeight="251660288" behindDoc="1" locked="0" layoutInCell="1" allowOverlap="1" wp14:anchorId="643CCFF8" wp14:editId="0C03501D">
            <wp:simplePos x="0" y="0"/>
            <wp:positionH relativeFrom="margin">
              <wp:posOffset>2063750</wp:posOffset>
            </wp:positionH>
            <wp:positionV relativeFrom="paragraph">
              <wp:posOffset>0</wp:posOffset>
            </wp:positionV>
            <wp:extent cx="1670050" cy="414655"/>
            <wp:effectExtent l="0" t="0" r="0" b="0"/>
            <wp:wrapNone/>
            <wp:docPr id="3" name="Рисунок 3" descr="C:\Users\NONNA\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NNA\AppData\Local\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050" cy="414655"/>
                    </a:xfrm>
                    <a:prstGeom prst="rect">
                      <a:avLst/>
                    </a:prstGeom>
                    <a:noFill/>
                  </pic:spPr>
                </pic:pic>
              </a:graphicData>
            </a:graphic>
            <wp14:sizeRelH relativeFrom="page">
              <wp14:pctWidth>0</wp14:pctWidth>
            </wp14:sizeRelH>
            <wp14:sizeRelV relativeFrom="page">
              <wp14:pctHeight>0</wp14:pctHeight>
            </wp14:sizeRelV>
          </wp:anchor>
        </w:drawing>
      </w:r>
      <w:r w:rsidRPr="00BB47BA">
        <w:rPr>
          <w:noProof/>
        </w:rPr>
        <mc:AlternateContent>
          <mc:Choice Requires="wps">
            <w:drawing>
              <wp:anchor distT="0" distB="0" distL="63500" distR="63500" simplePos="0" relativeHeight="251661312" behindDoc="0" locked="0" layoutInCell="1" allowOverlap="1" wp14:anchorId="7625150A" wp14:editId="07A51CCB">
                <wp:simplePos x="0" y="0"/>
                <wp:positionH relativeFrom="margin">
                  <wp:posOffset>4422775</wp:posOffset>
                </wp:positionH>
                <wp:positionV relativeFrom="paragraph">
                  <wp:posOffset>167640</wp:posOffset>
                </wp:positionV>
                <wp:extent cx="1313815" cy="182880"/>
                <wp:effectExtent l="0" t="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612" w:rsidRDefault="00221612" w:rsidP="00221612">
                            <w:pPr>
                              <w:pStyle w:val="1"/>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25150A" id="Text Box 2" o:spid="_x0000_s1027" type="#_x0000_t202" style="position:absolute;margin-left:348.25pt;margin-top:13.2pt;width:103.45pt;height:14.4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" filled="f" stroked="f">
                <v:textbox style="mso-fit-shape-to-text:t" inset="0,0,0,0">
                  <w:txbxContent>
                    <w:p w:rsidR="00221612" w:rsidRDefault="00221612" w:rsidP="00221612">
                      <w:pPr>
                        <w:pStyle w:val="1"/>
                        <w:keepNext/>
                        <w:keepLines/>
                        <w:shd w:val="clear" w:color="auto" w:fill="auto"/>
                      </w:pPr>
                    </w:p>
                  </w:txbxContent>
                </v:textbox>
                <w10:wrap anchorx="margin"/>
              </v:shape>
            </w:pict>
          </mc:Fallback>
        </mc:AlternateContent>
      </w:r>
    </w:p>
    <w:p w:rsidR="00221612" w:rsidRPr="007F3856" w:rsidRDefault="00221612" w:rsidP="00221612">
      <w:pPr>
        <w:rPr>
          <w:lang w:val="pt-BR"/>
        </w:rPr>
      </w:pPr>
    </w:p>
    <w:p w:rsidR="00221612" w:rsidRDefault="00221612" w:rsidP="00B359A7">
      <w:pPr>
        <w:rPr>
          <w:lang w:val="pt-BR"/>
        </w:rPr>
      </w:pPr>
    </w:p>
    <w:p w:rsidR="00221612" w:rsidRPr="00266ED1" w:rsidRDefault="00221612" w:rsidP="00B359A7">
      <w:pPr>
        <w:rPr>
          <w:lang w:val="pt-BR"/>
        </w:rPr>
      </w:pPr>
    </w:p>
    <w:sectPr w:rsidR="00221612" w:rsidRPr="00266ED1" w:rsidSect="00266ED1">
      <w:pgSz w:w="11906" w:h="16838"/>
      <w:pgMar w:top="568" w:right="113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0B" w:rsidRDefault="002216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20C"/>
    <w:multiLevelType w:val="hybridMultilevel"/>
    <w:tmpl w:val="90163634"/>
    <w:lvl w:ilvl="0" w:tplc="C44ADF0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0E73BE"/>
    <w:multiLevelType w:val="hybridMultilevel"/>
    <w:tmpl w:val="9E84D44C"/>
    <w:lvl w:ilvl="0" w:tplc="F7C6024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43A090E"/>
    <w:multiLevelType w:val="hybridMultilevel"/>
    <w:tmpl w:val="5AD4EB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8ED2E18"/>
    <w:multiLevelType w:val="hybridMultilevel"/>
    <w:tmpl w:val="3AD0B30C"/>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0D"/>
    <w:rsid w:val="000A329E"/>
    <w:rsid w:val="000A48D6"/>
    <w:rsid w:val="000E3AA0"/>
    <w:rsid w:val="00221612"/>
    <w:rsid w:val="00266ED1"/>
    <w:rsid w:val="002818FB"/>
    <w:rsid w:val="002E0C42"/>
    <w:rsid w:val="00463456"/>
    <w:rsid w:val="00492DFB"/>
    <w:rsid w:val="00636889"/>
    <w:rsid w:val="00642B2C"/>
    <w:rsid w:val="006822F7"/>
    <w:rsid w:val="006B7149"/>
    <w:rsid w:val="007327DD"/>
    <w:rsid w:val="00811F0D"/>
    <w:rsid w:val="00A00B70"/>
    <w:rsid w:val="00A5296C"/>
    <w:rsid w:val="00B04395"/>
    <w:rsid w:val="00B359A7"/>
    <w:rsid w:val="00B465E7"/>
    <w:rsid w:val="00DF1649"/>
    <w:rsid w:val="00F1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FB4D"/>
  <w15:chartTrackingRefBased/>
  <w15:docId w15:val="{80C191D9-3990-4ED7-AA97-CABA4684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A7"/>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359A7"/>
    <w:pPr>
      <w:ind w:left="720"/>
      <w:contextualSpacing/>
    </w:pPr>
  </w:style>
  <w:style w:type="paragraph" w:styleId="TextnBalon">
    <w:name w:val="Balloon Text"/>
    <w:basedOn w:val="Normal"/>
    <w:link w:val="TextnBalonCaracter"/>
    <w:uiPriority w:val="99"/>
    <w:semiHidden/>
    <w:unhideWhenUsed/>
    <w:rsid w:val="000A48D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A48D6"/>
    <w:rPr>
      <w:rFonts w:ascii="Segoe UI" w:eastAsia="Times New Roman" w:hAnsi="Segoe UI" w:cs="Segoe UI"/>
      <w:sz w:val="18"/>
      <w:szCs w:val="18"/>
      <w:lang w:eastAsia="ru-RU"/>
    </w:rPr>
  </w:style>
  <w:style w:type="character" w:customStyle="1" w:styleId="3">
    <w:name w:val="Основной текст (3)_"/>
    <w:basedOn w:val="Fontdeparagrafimplicit"/>
    <w:link w:val="30"/>
    <w:rsid w:val="00221612"/>
    <w:rPr>
      <w:rFonts w:ascii="Times New Roman" w:eastAsia="Times New Roman" w:hAnsi="Times New Roman" w:cs="Times New Roman"/>
      <w:b/>
      <w:bCs/>
      <w:sz w:val="26"/>
      <w:szCs w:val="26"/>
      <w:shd w:val="clear" w:color="auto" w:fill="FFFFFF"/>
    </w:rPr>
  </w:style>
  <w:style w:type="character" w:customStyle="1" w:styleId="2">
    <w:name w:val="Основной текст (2) + Курсив"/>
    <w:basedOn w:val="Fontdeparagrafimplicit"/>
    <w:rsid w:val="00221612"/>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20">
    <w:name w:val="Основной текст (2)"/>
    <w:basedOn w:val="Fontdeparagrafimplicit"/>
    <w:rsid w:val="00221612"/>
    <w:rPr>
      <w:rFonts w:ascii="Times New Roman" w:eastAsia="Times New Roman" w:hAnsi="Times New Roman" w:cs="Times New Roman"/>
      <w:b w:val="0"/>
      <w:bCs w:val="0"/>
      <w:i w:val="0"/>
      <w:iCs w:val="0"/>
      <w:smallCaps w:val="0"/>
      <w:strike w:val="0"/>
      <w:color w:val="232323"/>
      <w:spacing w:val="0"/>
      <w:w w:val="100"/>
      <w:position w:val="0"/>
      <w:sz w:val="26"/>
      <w:szCs w:val="26"/>
      <w:u w:val="none"/>
      <w:lang w:val="en-US" w:eastAsia="en-US" w:bidi="en-US"/>
    </w:rPr>
  </w:style>
  <w:style w:type="character" w:customStyle="1" w:styleId="1Exact">
    <w:name w:val="Заголовок №1 Exact"/>
    <w:basedOn w:val="Fontdeparagrafimplicit"/>
    <w:link w:val="1"/>
    <w:rsid w:val="00221612"/>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Normal"/>
    <w:link w:val="3"/>
    <w:rsid w:val="00221612"/>
    <w:pPr>
      <w:widowControl w:val="0"/>
      <w:shd w:val="clear" w:color="auto" w:fill="FFFFFF"/>
      <w:spacing w:after="420" w:line="298" w:lineRule="exact"/>
      <w:ind w:firstLine="500"/>
    </w:pPr>
    <w:rPr>
      <w:b/>
      <w:bCs/>
      <w:sz w:val="26"/>
      <w:szCs w:val="26"/>
      <w:lang w:eastAsia="en-US"/>
    </w:rPr>
  </w:style>
  <w:style w:type="paragraph" w:customStyle="1" w:styleId="1">
    <w:name w:val="Заголовок №1"/>
    <w:basedOn w:val="Normal"/>
    <w:link w:val="1Exact"/>
    <w:rsid w:val="00221612"/>
    <w:pPr>
      <w:widowControl w:val="0"/>
      <w:shd w:val="clear" w:color="auto" w:fill="FFFFFF"/>
      <w:spacing w:line="288" w:lineRule="exact"/>
      <w:outlineLvl w:val="0"/>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2005</Words>
  <Characters>11629</Characters>
  <Application>Microsoft Office Word</Application>
  <DocSecurity>0</DocSecurity>
  <Lines>96</Lines>
  <Paragraphs>27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Biostar</dc:creator>
  <cp:keywords/>
  <dc:description/>
  <cp:lastModifiedBy>User</cp:lastModifiedBy>
  <cp:revision>5</cp:revision>
  <cp:lastPrinted>2019-12-02T07:53:00Z</cp:lastPrinted>
  <dcterms:created xsi:type="dcterms:W3CDTF">2019-12-12T15:45:00Z</dcterms:created>
  <dcterms:modified xsi:type="dcterms:W3CDTF">2019-12-13T07:11:00Z</dcterms:modified>
</cp:coreProperties>
</file>