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07" w:type="dxa"/>
        <w:tblInd w:w="-459" w:type="dxa"/>
        <w:tblLayout w:type="fixed"/>
        <w:tblLook w:val="0000" w:firstRow="0" w:lastRow="0" w:firstColumn="0" w:lastColumn="0" w:noHBand="0" w:noVBand="0"/>
      </w:tblPr>
      <w:tblGrid>
        <w:gridCol w:w="4167"/>
        <w:gridCol w:w="1620"/>
        <w:gridCol w:w="4320"/>
      </w:tblGrid>
      <w:tr w:rsidR="002E1385" w:rsidRPr="00282EE3" w:rsidTr="000F3667">
        <w:tc>
          <w:tcPr>
            <w:tcW w:w="4167" w:type="dxa"/>
            <w:tcBorders>
              <w:top w:val="nil"/>
              <w:left w:val="nil"/>
              <w:bottom w:val="single" w:sz="6" w:space="0" w:color="auto"/>
              <w:right w:val="nil"/>
            </w:tcBorders>
            <w:vAlign w:val="center"/>
          </w:tcPr>
          <w:p w:rsidR="002E1385" w:rsidRPr="00282EE3" w:rsidRDefault="002E1385" w:rsidP="000F3667">
            <w:pPr>
              <w:keepNext/>
              <w:widowControl w:val="0"/>
              <w:tabs>
                <w:tab w:val="left" w:pos="0"/>
              </w:tabs>
              <w:autoSpaceDE w:val="0"/>
              <w:autoSpaceDN w:val="0"/>
              <w:adjustRightInd w:val="0"/>
              <w:jc w:val="center"/>
              <w:rPr>
                <w:sz w:val="26"/>
                <w:szCs w:val="26"/>
                <w:lang w:val="ro-MD"/>
              </w:rPr>
            </w:pPr>
            <w:r w:rsidRPr="00282EE3">
              <w:rPr>
                <w:sz w:val="26"/>
                <w:szCs w:val="26"/>
                <w:lang w:val="ro-MD"/>
              </w:rPr>
              <w:t>REPUBLICA MOLDOVA</w:t>
            </w:r>
          </w:p>
          <w:p w:rsidR="002E1385" w:rsidRPr="00282EE3" w:rsidRDefault="002E1385" w:rsidP="000F3667">
            <w:pPr>
              <w:widowControl w:val="0"/>
              <w:autoSpaceDE w:val="0"/>
              <w:autoSpaceDN w:val="0"/>
              <w:adjustRightInd w:val="0"/>
              <w:jc w:val="center"/>
              <w:rPr>
                <w:sz w:val="16"/>
                <w:szCs w:val="16"/>
                <w:lang w:val="ro-MD"/>
              </w:rPr>
            </w:pPr>
          </w:p>
          <w:p w:rsidR="002E1385" w:rsidRPr="00282EE3" w:rsidRDefault="002E1385" w:rsidP="000F3667">
            <w:pPr>
              <w:widowControl w:val="0"/>
              <w:tabs>
                <w:tab w:val="left" w:pos="0"/>
                <w:tab w:val="left" w:pos="180"/>
              </w:tabs>
              <w:autoSpaceDE w:val="0"/>
              <w:autoSpaceDN w:val="0"/>
              <w:adjustRightInd w:val="0"/>
              <w:jc w:val="center"/>
              <w:rPr>
                <w:b/>
                <w:bCs/>
                <w:sz w:val="28"/>
                <w:szCs w:val="28"/>
                <w:lang w:val="ro-MD"/>
              </w:rPr>
            </w:pPr>
            <w:r w:rsidRPr="00282EE3">
              <w:rPr>
                <w:b/>
                <w:bCs/>
                <w:sz w:val="28"/>
                <w:szCs w:val="28"/>
                <w:lang w:val="ro-MD"/>
              </w:rPr>
              <w:t>CONSILIUL RAIONAL HÎNCEŞTI</w:t>
            </w:r>
          </w:p>
          <w:p w:rsidR="002E1385" w:rsidRPr="00282EE3" w:rsidRDefault="002E1385" w:rsidP="000F3667">
            <w:pPr>
              <w:widowControl w:val="0"/>
              <w:tabs>
                <w:tab w:val="left" w:pos="0"/>
              </w:tabs>
              <w:autoSpaceDE w:val="0"/>
              <w:autoSpaceDN w:val="0"/>
              <w:adjustRightInd w:val="0"/>
              <w:jc w:val="center"/>
              <w:rPr>
                <w:sz w:val="12"/>
                <w:szCs w:val="12"/>
                <w:lang w:val="ro-MD"/>
              </w:rPr>
            </w:pPr>
          </w:p>
          <w:p w:rsidR="002E1385" w:rsidRPr="00282EE3" w:rsidRDefault="002E1385" w:rsidP="000F3667">
            <w:pPr>
              <w:widowControl w:val="0"/>
              <w:tabs>
                <w:tab w:val="left" w:pos="0"/>
              </w:tabs>
              <w:autoSpaceDE w:val="0"/>
              <w:autoSpaceDN w:val="0"/>
              <w:adjustRightInd w:val="0"/>
              <w:ind w:left="72"/>
              <w:jc w:val="center"/>
              <w:rPr>
                <w:color w:val="000000"/>
                <w:sz w:val="20"/>
                <w:szCs w:val="20"/>
                <w:lang w:val="ro-MD"/>
              </w:rPr>
            </w:pPr>
            <w:r w:rsidRPr="00282EE3">
              <w:rPr>
                <w:color w:val="000000"/>
                <w:sz w:val="20"/>
                <w:szCs w:val="20"/>
                <w:lang w:val="ro-MD"/>
              </w:rPr>
              <w:t>MD-340</w:t>
            </w:r>
            <w:r>
              <w:rPr>
                <w:color w:val="000000"/>
                <w:sz w:val="20"/>
                <w:szCs w:val="20"/>
                <w:lang w:val="ro-MD"/>
              </w:rPr>
              <w:t>1</w:t>
            </w:r>
            <w:r w:rsidRPr="00282EE3">
              <w:rPr>
                <w:color w:val="000000"/>
                <w:sz w:val="20"/>
                <w:szCs w:val="20"/>
                <w:lang w:val="ro-MD"/>
              </w:rPr>
              <w:t xml:space="preserve">, </w:t>
            </w:r>
            <w:r w:rsidR="00426D20">
              <w:rPr>
                <w:color w:val="000000"/>
                <w:sz w:val="20"/>
                <w:szCs w:val="20"/>
                <w:lang w:val="ro-MD"/>
              </w:rPr>
              <w:t>mun</w:t>
            </w:r>
            <w:r w:rsidRPr="00282EE3">
              <w:rPr>
                <w:color w:val="000000"/>
                <w:sz w:val="20"/>
                <w:szCs w:val="20"/>
                <w:lang w:val="ro-MD"/>
              </w:rPr>
              <w:t>. Hînceşti, str. M. Hîncu, 126</w:t>
            </w:r>
          </w:p>
          <w:p w:rsidR="002E1385" w:rsidRPr="00282EE3" w:rsidRDefault="002E1385" w:rsidP="000F3667">
            <w:pPr>
              <w:widowControl w:val="0"/>
              <w:tabs>
                <w:tab w:val="left" w:pos="0"/>
              </w:tabs>
              <w:autoSpaceDE w:val="0"/>
              <w:autoSpaceDN w:val="0"/>
              <w:adjustRightInd w:val="0"/>
              <w:ind w:left="72"/>
              <w:jc w:val="center"/>
              <w:rPr>
                <w:color w:val="000000"/>
                <w:sz w:val="20"/>
                <w:szCs w:val="20"/>
                <w:lang w:val="ro-MD"/>
              </w:rPr>
            </w:pPr>
            <w:r w:rsidRPr="00282EE3">
              <w:rPr>
                <w:color w:val="000000"/>
                <w:sz w:val="20"/>
                <w:szCs w:val="20"/>
                <w:lang w:val="ro-MD"/>
              </w:rPr>
              <w:t>tel. (269) 2-20-58, fax (269) 2-20-48,</w:t>
            </w:r>
          </w:p>
          <w:p w:rsidR="002E1385" w:rsidRDefault="002E1385" w:rsidP="000F3667">
            <w:pPr>
              <w:widowControl w:val="0"/>
              <w:tabs>
                <w:tab w:val="left" w:pos="0"/>
              </w:tabs>
              <w:autoSpaceDE w:val="0"/>
              <w:autoSpaceDN w:val="0"/>
              <w:adjustRightInd w:val="0"/>
              <w:ind w:left="72"/>
              <w:jc w:val="center"/>
              <w:rPr>
                <w:color w:val="000000"/>
                <w:lang w:val="ro-MD"/>
              </w:rPr>
            </w:pPr>
            <w:r w:rsidRPr="00282EE3">
              <w:rPr>
                <w:color w:val="000000"/>
                <w:sz w:val="20"/>
                <w:szCs w:val="20"/>
                <w:lang w:val="ro-MD"/>
              </w:rPr>
              <w:t>E-mail</w:t>
            </w:r>
            <w:r w:rsidRPr="00CC2383">
              <w:rPr>
                <w:color w:val="000000"/>
                <w:sz w:val="20"/>
                <w:szCs w:val="20"/>
                <w:lang w:val="ro-MD"/>
              </w:rPr>
              <w:t xml:space="preserve">: </w:t>
            </w:r>
            <w:r w:rsidRPr="00CC2383">
              <w:rPr>
                <w:color w:val="0000FF"/>
                <w:sz w:val="20"/>
                <w:szCs w:val="20"/>
                <w:u w:val="single"/>
                <w:lang w:val="ro-MD"/>
              </w:rPr>
              <w:t>consiliul@</w:t>
            </w:r>
            <w:r>
              <w:rPr>
                <w:color w:val="0000FF"/>
                <w:sz w:val="20"/>
                <w:szCs w:val="20"/>
                <w:u w:val="single"/>
                <w:lang w:val="ro-MD"/>
              </w:rPr>
              <w:t>hincesti</w:t>
            </w:r>
            <w:r w:rsidRPr="00CC2383">
              <w:rPr>
                <w:color w:val="0000FF"/>
                <w:sz w:val="20"/>
                <w:szCs w:val="20"/>
                <w:u w:val="single"/>
                <w:lang w:val="ro-MD"/>
              </w:rPr>
              <w:t>.</w:t>
            </w:r>
            <w:r>
              <w:rPr>
                <w:color w:val="0000FF"/>
                <w:sz w:val="20"/>
                <w:szCs w:val="20"/>
                <w:u w:val="single"/>
                <w:lang w:val="ro-MD"/>
              </w:rPr>
              <w:t>md</w:t>
            </w:r>
          </w:p>
          <w:p w:rsidR="002E1385" w:rsidRPr="00282EE3" w:rsidRDefault="002E1385" w:rsidP="000F3667">
            <w:pPr>
              <w:widowControl w:val="0"/>
              <w:tabs>
                <w:tab w:val="left" w:pos="0"/>
              </w:tabs>
              <w:autoSpaceDE w:val="0"/>
              <w:autoSpaceDN w:val="0"/>
              <w:adjustRightInd w:val="0"/>
              <w:ind w:left="72"/>
              <w:jc w:val="center"/>
              <w:rPr>
                <w:color w:val="000000"/>
                <w:sz w:val="12"/>
                <w:szCs w:val="12"/>
                <w:lang w:val="ro-MD"/>
              </w:rPr>
            </w:pPr>
          </w:p>
        </w:tc>
        <w:tc>
          <w:tcPr>
            <w:tcW w:w="1620" w:type="dxa"/>
            <w:tcBorders>
              <w:top w:val="nil"/>
              <w:left w:val="nil"/>
              <w:bottom w:val="single" w:sz="6" w:space="0" w:color="auto"/>
              <w:right w:val="nil"/>
            </w:tcBorders>
          </w:tcPr>
          <w:p w:rsidR="002E1385" w:rsidRPr="00282EE3" w:rsidRDefault="002E1385" w:rsidP="000F3667">
            <w:pPr>
              <w:widowControl w:val="0"/>
              <w:autoSpaceDE w:val="0"/>
              <w:autoSpaceDN w:val="0"/>
              <w:adjustRightInd w:val="0"/>
              <w:jc w:val="center"/>
              <w:rPr>
                <w:color w:val="000000"/>
                <w:sz w:val="28"/>
                <w:szCs w:val="28"/>
                <w:lang w:val="ro-MD"/>
              </w:rPr>
            </w:pPr>
            <w:r>
              <w:rPr>
                <w:noProof/>
                <w:sz w:val="20"/>
                <w:szCs w:val="20"/>
              </w:rPr>
              <w:drawing>
                <wp:inline distT="0" distB="0" distL="0" distR="0">
                  <wp:extent cx="914400" cy="1038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14400" cy="1038225"/>
                          </a:xfrm>
                          <a:prstGeom prst="rect">
                            <a:avLst/>
                          </a:prstGeom>
                          <a:noFill/>
                          <a:ln w="9525">
                            <a:noFill/>
                            <a:miter lim="800000"/>
                            <a:headEnd/>
                            <a:tailEnd/>
                          </a:ln>
                        </pic:spPr>
                      </pic:pic>
                    </a:graphicData>
                  </a:graphic>
                </wp:inline>
              </w:drawing>
            </w:r>
          </w:p>
        </w:tc>
        <w:tc>
          <w:tcPr>
            <w:tcW w:w="4320" w:type="dxa"/>
            <w:tcBorders>
              <w:top w:val="nil"/>
              <w:left w:val="nil"/>
              <w:bottom w:val="single" w:sz="6" w:space="0" w:color="auto"/>
              <w:right w:val="nil"/>
            </w:tcBorders>
            <w:vAlign w:val="center"/>
          </w:tcPr>
          <w:p w:rsidR="002E1385" w:rsidRPr="00282EE3" w:rsidRDefault="002E1385" w:rsidP="000F3667">
            <w:pPr>
              <w:widowControl w:val="0"/>
              <w:tabs>
                <w:tab w:val="left" w:pos="180"/>
              </w:tabs>
              <w:autoSpaceDE w:val="0"/>
              <w:autoSpaceDN w:val="0"/>
              <w:adjustRightInd w:val="0"/>
              <w:jc w:val="center"/>
              <w:rPr>
                <w:sz w:val="26"/>
                <w:szCs w:val="26"/>
                <w:lang w:val="ro-MD"/>
              </w:rPr>
            </w:pPr>
            <w:r w:rsidRPr="00282EE3">
              <w:rPr>
                <w:sz w:val="26"/>
                <w:szCs w:val="26"/>
                <w:lang w:val="ro-MD"/>
              </w:rPr>
              <w:t>РЕСПУБЛИКА МОЛДОВА</w:t>
            </w:r>
          </w:p>
          <w:p w:rsidR="002E1385" w:rsidRPr="00282EE3" w:rsidRDefault="002E1385" w:rsidP="000F3667">
            <w:pPr>
              <w:widowControl w:val="0"/>
              <w:tabs>
                <w:tab w:val="left" w:pos="180"/>
              </w:tabs>
              <w:autoSpaceDE w:val="0"/>
              <w:autoSpaceDN w:val="0"/>
              <w:adjustRightInd w:val="0"/>
              <w:jc w:val="center"/>
              <w:rPr>
                <w:sz w:val="16"/>
                <w:szCs w:val="16"/>
                <w:lang w:val="ro-MD"/>
              </w:rPr>
            </w:pPr>
          </w:p>
          <w:p w:rsidR="002E1385" w:rsidRPr="00282EE3" w:rsidRDefault="002E1385" w:rsidP="000F3667">
            <w:pPr>
              <w:widowControl w:val="0"/>
              <w:tabs>
                <w:tab w:val="left" w:pos="180"/>
              </w:tabs>
              <w:autoSpaceDE w:val="0"/>
              <w:autoSpaceDN w:val="0"/>
              <w:adjustRightInd w:val="0"/>
              <w:jc w:val="center"/>
              <w:rPr>
                <w:b/>
                <w:bCs/>
                <w:color w:val="000000"/>
                <w:sz w:val="28"/>
                <w:szCs w:val="28"/>
                <w:lang w:val="ro-MD"/>
              </w:rPr>
            </w:pPr>
            <w:r w:rsidRPr="00282EE3">
              <w:rPr>
                <w:b/>
                <w:bCs/>
                <w:sz w:val="28"/>
                <w:szCs w:val="28"/>
                <w:lang w:val="ro-MD"/>
              </w:rPr>
              <w:t>РАЙОHНЫЙ СОВЕТ ХЫНЧЕШТЬ</w:t>
            </w:r>
          </w:p>
          <w:p w:rsidR="002E1385" w:rsidRPr="00282EE3" w:rsidRDefault="002E1385" w:rsidP="000F3667">
            <w:pPr>
              <w:widowControl w:val="0"/>
              <w:tabs>
                <w:tab w:val="left" w:pos="180"/>
              </w:tabs>
              <w:autoSpaceDE w:val="0"/>
              <w:autoSpaceDN w:val="0"/>
              <w:adjustRightInd w:val="0"/>
              <w:jc w:val="center"/>
              <w:rPr>
                <w:color w:val="000000"/>
                <w:sz w:val="12"/>
                <w:szCs w:val="12"/>
                <w:lang w:val="ro-MD"/>
              </w:rPr>
            </w:pPr>
          </w:p>
          <w:p w:rsidR="002E1385" w:rsidRPr="00282EE3" w:rsidRDefault="002E1385" w:rsidP="000F3667">
            <w:pPr>
              <w:widowControl w:val="0"/>
              <w:tabs>
                <w:tab w:val="left" w:pos="180"/>
              </w:tabs>
              <w:autoSpaceDE w:val="0"/>
              <w:autoSpaceDN w:val="0"/>
              <w:adjustRightInd w:val="0"/>
              <w:jc w:val="center"/>
              <w:rPr>
                <w:color w:val="000000"/>
                <w:sz w:val="20"/>
                <w:szCs w:val="20"/>
                <w:lang w:val="ro-MD"/>
              </w:rPr>
            </w:pPr>
            <w:r w:rsidRPr="00282EE3">
              <w:rPr>
                <w:color w:val="000000"/>
                <w:sz w:val="20"/>
                <w:szCs w:val="20"/>
                <w:lang w:val="ro-MD"/>
              </w:rPr>
              <w:t>МД-340</w:t>
            </w:r>
            <w:r>
              <w:rPr>
                <w:color w:val="000000"/>
                <w:sz w:val="20"/>
                <w:szCs w:val="20"/>
                <w:lang w:val="ro-MD"/>
              </w:rPr>
              <w:t>1</w:t>
            </w:r>
            <w:r w:rsidRPr="00282EE3">
              <w:rPr>
                <w:color w:val="000000"/>
                <w:sz w:val="20"/>
                <w:szCs w:val="20"/>
                <w:lang w:val="ro-MD"/>
              </w:rPr>
              <w:t xml:space="preserve">, </w:t>
            </w:r>
            <w:r w:rsidR="00426D20">
              <w:rPr>
                <w:color w:val="000000"/>
                <w:sz w:val="20"/>
                <w:szCs w:val="20"/>
              </w:rPr>
              <w:t>мун</w:t>
            </w:r>
            <w:r w:rsidRPr="00282EE3">
              <w:rPr>
                <w:color w:val="000000"/>
                <w:sz w:val="20"/>
                <w:szCs w:val="20"/>
                <w:lang w:val="ro-MD"/>
              </w:rPr>
              <w:t>. Хынчешть, ул. М.Хынку, 126</w:t>
            </w:r>
          </w:p>
          <w:p w:rsidR="002E1385" w:rsidRPr="00282EE3" w:rsidRDefault="002E1385" w:rsidP="000F3667">
            <w:pPr>
              <w:widowControl w:val="0"/>
              <w:autoSpaceDE w:val="0"/>
              <w:autoSpaceDN w:val="0"/>
              <w:adjustRightInd w:val="0"/>
              <w:jc w:val="center"/>
              <w:rPr>
                <w:color w:val="000000"/>
                <w:sz w:val="20"/>
                <w:szCs w:val="20"/>
                <w:lang w:val="ro-MD"/>
              </w:rPr>
            </w:pPr>
            <w:r w:rsidRPr="00282EE3">
              <w:rPr>
                <w:color w:val="000000"/>
                <w:sz w:val="20"/>
                <w:szCs w:val="20"/>
                <w:lang w:val="ro-MD"/>
              </w:rPr>
              <w:t>тел. (269) 2-20-58, факс (269) 2-20-48,</w:t>
            </w:r>
          </w:p>
          <w:p w:rsidR="002E1385" w:rsidRPr="00CC2383" w:rsidRDefault="002E1385" w:rsidP="000F3667">
            <w:pPr>
              <w:widowControl w:val="0"/>
              <w:tabs>
                <w:tab w:val="left" w:pos="0"/>
              </w:tabs>
              <w:autoSpaceDE w:val="0"/>
              <w:autoSpaceDN w:val="0"/>
              <w:adjustRightInd w:val="0"/>
              <w:ind w:left="72"/>
              <w:jc w:val="center"/>
              <w:rPr>
                <w:color w:val="000000"/>
                <w:sz w:val="20"/>
                <w:szCs w:val="20"/>
                <w:lang w:val="ro-MD"/>
              </w:rPr>
            </w:pPr>
            <w:r w:rsidRPr="00282EE3">
              <w:rPr>
                <w:color w:val="000000"/>
                <w:sz w:val="20"/>
                <w:szCs w:val="20"/>
                <w:lang w:val="ro-MD"/>
              </w:rPr>
              <w:t xml:space="preserve">E-mail: </w:t>
            </w:r>
            <w:r w:rsidRPr="00CC2383">
              <w:rPr>
                <w:color w:val="0000FF"/>
                <w:sz w:val="20"/>
                <w:szCs w:val="20"/>
                <w:u w:val="single"/>
                <w:lang w:val="ro-MD"/>
              </w:rPr>
              <w:t>consiliul@</w:t>
            </w:r>
            <w:r>
              <w:rPr>
                <w:color w:val="0000FF"/>
                <w:sz w:val="20"/>
                <w:szCs w:val="20"/>
                <w:u w:val="single"/>
                <w:lang w:val="ro-MD"/>
              </w:rPr>
              <w:t>hincesti.md</w:t>
            </w:r>
          </w:p>
          <w:p w:rsidR="002E1385" w:rsidRPr="00282EE3" w:rsidRDefault="002E1385" w:rsidP="000F3667">
            <w:pPr>
              <w:widowControl w:val="0"/>
              <w:autoSpaceDE w:val="0"/>
              <w:autoSpaceDN w:val="0"/>
              <w:adjustRightInd w:val="0"/>
              <w:jc w:val="center"/>
              <w:rPr>
                <w:color w:val="000000"/>
                <w:sz w:val="12"/>
                <w:szCs w:val="12"/>
                <w:lang w:val="ro-MD"/>
              </w:rPr>
            </w:pPr>
          </w:p>
        </w:tc>
      </w:tr>
    </w:tbl>
    <w:p w:rsidR="002E1385" w:rsidRPr="00213DBF" w:rsidRDefault="002E1385" w:rsidP="002E1385">
      <w:pPr>
        <w:rPr>
          <w:sz w:val="16"/>
          <w:szCs w:val="16"/>
          <w:lang w:val="ro-MD"/>
        </w:rPr>
      </w:pPr>
    </w:p>
    <w:p w:rsidR="00EA7955" w:rsidRDefault="002E1385" w:rsidP="00EA7955">
      <w:pPr>
        <w:jc w:val="center"/>
        <w:rPr>
          <w:b/>
          <w:sz w:val="28"/>
          <w:szCs w:val="28"/>
          <w:lang w:val="ro-MD"/>
        </w:rPr>
      </w:pPr>
      <w:r w:rsidRPr="00213DBF">
        <w:rPr>
          <w:b/>
          <w:sz w:val="28"/>
          <w:szCs w:val="28"/>
          <w:lang w:val="ro-MD"/>
        </w:rPr>
        <w:t>D E C I Z I E</w:t>
      </w:r>
    </w:p>
    <w:p w:rsidR="002E1385" w:rsidRPr="00426D20" w:rsidRDefault="00426D20" w:rsidP="00EA7955">
      <w:pPr>
        <w:jc w:val="center"/>
        <w:rPr>
          <w:lang w:val="pt-BR"/>
        </w:rPr>
      </w:pPr>
      <w:r>
        <w:rPr>
          <w:lang w:val="pt-BR"/>
        </w:rPr>
        <w:t>mun</w:t>
      </w:r>
      <w:r w:rsidR="002E1385" w:rsidRPr="00426D20">
        <w:rPr>
          <w:lang w:val="pt-BR"/>
        </w:rPr>
        <w:t>.Hînceşti</w:t>
      </w:r>
    </w:p>
    <w:p w:rsidR="002E1385" w:rsidRPr="00AB3294" w:rsidRDefault="002E1385" w:rsidP="00AB3294">
      <w:pPr>
        <w:rPr>
          <w:b/>
          <w:lang w:val="ro-MD"/>
        </w:rPr>
      </w:pPr>
    </w:p>
    <w:p w:rsidR="002E1385" w:rsidRPr="00AB3294" w:rsidRDefault="002E1385" w:rsidP="002E1385">
      <w:pPr>
        <w:jc w:val="center"/>
        <w:rPr>
          <w:b/>
          <w:lang w:val="ro-MD"/>
        </w:rPr>
      </w:pPr>
    </w:p>
    <w:p w:rsidR="002E1385" w:rsidRPr="00AB3294" w:rsidRDefault="002E1385" w:rsidP="005B049A">
      <w:pPr>
        <w:pStyle w:val="Corptext"/>
        <w:rPr>
          <w:b/>
          <w:bCs/>
          <w:color w:val="000000"/>
          <w:lang w:val="ro-MD"/>
        </w:rPr>
      </w:pPr>
      <w:r w:rsidRPr="00AB3294">
        <w:rPr>
          <w:b/>
          <w:lang w:val="pt-BR"/>
        </w:rPr>
        <w:t xml:space="preserve">din   </w:t>
      </w:r>
      <w:r w:rsidR="00405529" w:rsidRPr="00AB3294">
        <w:rPr>
          <w:b/>
          <w:lang w:val="pt-BR"/>
        </w:rPr>
        <w:t>____</w:t>
      </w:r>
      <w:r w:rsidRPr="00AB3294">
        <w:rPr>
          <w:b/>
          <w:lang w:val="pt-BR"/>
        </w:rPr>
        <w:t xml:space="preserve">   decembrie  2019</w:t>
      </w:r>
      <w:r w:rsidRPr="00AB3294">
        <w:rPr>
          <w:b/>
          <w:lang w:val="pt-BR"/>
        </w:rPr>
        <w:tab/>
      </w:r>
      <w:r w:rsidRPr="00AB3294">
        <w:rPr>
          <w:b/>
          <w:lang w:val="pt-BR"/>
        </w:rPr>
        <w:tab/>
      </w:r>
      <w:r w:rsidRPr="00AB3294">
        <w:rPr>
          <w:b/>
          <w:lang w:val="pt-BR"/>
        </w:rPr>
        <w:tab/>
      </w:r>
      <w:r w:rsidRPr="00AB3294">
        <w:rPr>
          <w:b/>
          <w:lang w:val="pt-BR"/>
        </w:rPr>
        <w:tab/>
      </w:r>
      <w:r w:rsidRPr="00AB3294">
        <w:rPr>
          <w:b/>
          <w:lang w:val="pt-BR"/>
        </w:rPr>
        <w:tab/>
        <w:t xml:space="preserve">         n</w:t>
      </w:r>
      <w:r w:rsidRPr="00AB3294">
        <w:rPr>
          <w:b/>
          <w:bCs/>
          <w:color w:val="000000"/>
          <w:lang w:val="ro-MD"/>
        </w:rPr>
        <w:t xml:space="preserve">r. </w:t>
      </w:r>
      <w:r w:rsidR="00426D20" w:rsidRPr="00AB3294">
        <w:rPr>
          <w:b/>
          <w:bCs/>
          <w:color w:val="000000"/>
          <w:lang w:val="ro-MD"/>
        </w:rPr>
        <w:t>03/________</w:t>
      </w:r>
    </w:p>
    <w:p w:rsidR="005B049A" w:rsidRPr="00AB3294" w:rsidRDefault="005B049A" w:rsidP="005B049A">
      <w:pPr>
        <w:pStyle w:val="Corptext"/>
        <w:rPr>
          <w:b/>
          <w:bCs/>
          <w:color w:val="000000"/>
          <w:sz w:val="26"/>
          <w:szCs w:val="26"/>
          <w:lang w:val="ro-MD"/>
        </w:rPr>
      </w:pPr>
    </w:p>
    <w:p w:rsidR="002E1385" w:rsidRPr="00AB3294" w:rsidRDefault="002E1385" w:rsidP="00426D20">
      <w:pPr>
        <w:spacing w:line="276" w:lineRule="auto"/>
        <w:rPr>
          <w:b/>
          <w:iCs/>
          <w:sz w:val="26"/>
          <w:szCs w:val="26"/>
          <w:lang w:val="ro-RO"/>
        </w:rPr>
      </w:pPr>
      <w:r w:rsidRPr="00AB3294">
        <w:rPr>
          <w:b/>
          <w:iCs/>
          <w:sz w:val="26"/>
          <w:szCs w:val="26"/>
          <w:lang w:val="ro-RO"/>
        </w:rPr>
        <w:t xml:space="preserve">Cu privire la aprobarea Regulamentului de organizare </w:t>
      </w:r>
    </w:p>
    <w:p w:rsidR="002E1385" w:rsidRPr="00AB3294" w:rsidRDefault="002E1385" w:rsidP="00426D20">
      <w:pPr>
        <w:spacing w:line="276" w:lineRule="auto"/>
        <w:rPr>
          <w:b/>
          <w:iCs/>
          <w:sz w:val="26"/>
          <w:szCs w:val="26"/>
          <w:lang w:val="ro-RO"/>
        </w:rPr>
      </w:pPr>
      <w:r w:rsidRPr="00AB3294">
        <w:rPr>
          <w:b/>
          <w:iCs/>
          <w:sz w:val="26"/>
          <w:szCs w:val="26"/>
          <w:lang w:val="ro-RO"/>
        </w:rPr>
        <w:t xml:space="preserve">și funcționare a  </w:t>
      </w:r>
      <w:bookmarkStart w:id="0" w:name="_Hlk27145263"/>
      <w:r w:rsidRPr="00AB3294">
        <w:rPr>
          <w:b/>
          <w:iCs/>
          <w:sz w:val="26"/>
          <w:szCs w:val="26"/>
          <w:lang w:val="ro-RO"/>
        </w:rPr>
        <w:t xml:space="preserve">Centrului Raional de Ghidare și </w:t>
      </w:r>
    </w:p>
    <w:p w:rsidR="002E1385" w:rsidRPr="00AB3294" w:rsidRDefault="002E1385" w:rsidP="00426D20">
      <w:pPr>
        <w:spacing w:line="276" w:lineRule="auto"/>
        <w:rPr>
          <w:b/>
          <w:iCs/>
          <w:sz w:val="26"/>
          <w:szCs w:val="26"/>
          <w:lang w:val="ro-RO"/>
        </w:rPr>
      </w:pPr>
      <w:r w:rsidRPr="00AB3294">
        <w:rPr>
          <w:b/>
          <w:iCs/>
          <w:sz w:val="26"/>
          <w:szCs w:val="26"/>
          <w:lang w:val="ro-RO"/>
        </w:rPr>
        <w:t>Consiliere în Excelență</w:t>
      </w:r>
      <w:r w:rsidRPr="00AB3294">
        <w:rPr>
          <w:b/>
          <w:iCs/>
          <w:color w:val="FF0000"/>
          <w:sz w:val="26"/>
          <w:szCs w:val="26"/>
          <w:lang w:val="ro-RO"/>
        </w:rPr>
        <w:t xml:space="preserve"> </w:t>
      </w:r>
      <w:r w:rsidRPr="00AB3294">
        <w:rPr>
          <w:b/>
          <w:iCs/>
          <w:sz w:val="26"/>
          <w:szCs w:val="26"/>
          <w:lang w:val="ro-RO"/>
        </w:rPr>
        <w:t xml:space="preserve">Hîncești   </w:t>
      </w:r>
    </w:p>
    <w:bookmarkEnd w:id="0"/>
    <w:p w:rsidR="002E1385" w:rsidRPr="00AB3294" w:rsidRDefault="002E1385" w:rsidP="005B049A">
      <w:pPr>
        <w:spacing w:line="276" w:lineRule="auto"/>
        <w:rPr>
          <w:b/>
          <w:iCs/>
          <w:color w:val="FF0000"/>
          <w:sz w:val="26"/>
          <w:szCs w:val="26"/>
          <w:lang w:val="ro-RO"/>
        </w:rPr>
      </w:pPr>
    </w:p>
    <w:p w:rsidR="002E1385" w:rsidRPr="00AB3294" w:rsidRDefault="002E1385" w:rsidP="005B049A">
      <w:pPr>
        <w:pStyle w:val="Corptext"/>
        <w:spacing w:after="0" w:line="276" w:lineRule="auto"/>
        <w:ind w:firstLine="708"/>
        <w:jc w:val="both"/>
        <w:rPr>
          <w:bCs/>
          <w:color w:val="000000"/>
          <w:sz w:val="26"/>
          <w:szCs w:val="26"/>
          <w:lang w:val="ro-MD"/>
        </w:rPr>
      </w:pPr>
      <w:r w:rsidRPr="00AB3294">
        <w:rPr>
          <w:color w:val="1A293B"/>
          <w:sz w:val="26"/>
          <w:szCs w:val="26"/>
          <w:shd w:val="clear" w:color="auto" w:fill="FFFFFF"/>
          <w:lang w:val="ro-RO"/>
        </w:rPr>
        <w:t>În scopul modernizării procesului de învățământ, dinamismului inovării, implicării în raporturi strategice de parteneriat cu mediul economic și social, național și internațional,</w:t>
      </w:r>
      <w:r w:rsidR="00426D20" w:rsidRPr="00AB3294">
        <w:rPr>
          <w:color w:val="1A293B"/>
          <w:sz w:val="26"/>
          <w:szCs w:val="26"/>
          <w:shd w:val="clear" w:color="auto" w:fill="FFFFFF"/>
          <w:lang w:val="ro-RO"/>
        </w:rPr>
        <w:t xml:space="preserve"> </w:t>
      </w:r>
      <w:r w:rsidRPr="00AB3294">
        <w:rPr>
          <w:color w:val="1A293B"/>
          <w:sz w:val="26"/>
          <w:szCs w:val="26"/>
          <w:shd w:val="clear" w:color="auto" w:fill="FFFFFF"/>
          <w:lang w:val="ro-RO"/>
        </w:rPr>
        <w:t xml:space="preserve">pentru motivarea copiilor și tinerilor </w:t>
      </w:r>
      <w:r w:rsidRPr="00AB3294">
        <w:rPr>
          <w:sz w:val="26"/>
          <w:szCs w:val="26"/>
          <w:lang w:val="ro-RO"/>
        </w:rPr>
        <w:t>cu interes și aptitudini în științe umanistice, reale ș</w:t>
      </w:r>
      <w:r w:rsidR="00405529" w:rsidRPr="00AB3294">
        <w:rPr>
          <w:sz w:val="26"/>
          <w:szCs w:val="26"/>
          <w:lang w:val="ro-RO"/>
        </w:rPr>
        <w:t>i</w:t>
      </w:r>
      <w:r w:rsidRPr="00AB3294">
        <w:rPr>
          <w:sz w:val="26"/>
          <w:szCs w:val="26"/>
          <w:lang w:val="ro-RO"/>
        </w:rPr>
        <w:t xml:space="preserve"> naturale</w:t>
      </w:r>
      <w:r w:rsidRPr="00AB3294">
        <w:rPr>
          <w:color w:val="1A293B"/>
          <w:sz w:val="26"/>
          <w:szCs w:val="26"/>
          <w:shd w:val="clear" w:color="auto" w:fill="FFFFFF"/>
          <w:lang w:val="ro-RO"/>
        </w:rPr>
        <w:t>,</w:t>
      </w:r>
      <w:r w:rsidR="00405529" w:rsidRPr="00AB3294">
        <w:rPr>
          <w:color w:val="1A293B"/>
          <w:sz w:val="26"/>
          <w:szCs w:val="26"/>
          <w:shd w:val="clear" w:color="auto" w:fill="FFFFFF"/>
          <w:lang w:val="ro-RO"/>
        </w:rPr>
        <w:t xml:space="preserve"> </w:t>
      </w:r>
      <w:r w:rsidRPr="00AB3294">
        <w:rPr>
          <w:color w:val="1A293B"/>
          <w:sz w:val="26"/>
          <w:szCs w:val="26"/>
          <w:shd w:val="clear" w:color="auto" w:fill="FFFFFF"/>
          <w:lang w:val="ro-RO"/>
        </w:rPr>
        <w:t>Direcția Învățământ monitorizează,</w:t>
      </w:r>
      <w:r w:rsidR="00426D20" w:rsidRPr="00AB3294">
        <w:rPr>
          <w:color w:val="1A293B"/>
          <w:sz w:val="26"/>
          <w:szCs w:val="26"/>
          <w:shd w:val="clear" w:color="auto" w:fill="FFFFFF"/>
          <w:lang w:val="ro-RO"/>
        </w:rPr>
        <w:t xml:space="preserve"> </w:t>
      </w:r>
      <w:r w:rsidRPr="00AB3294">
        <w:rPr>
          <w:color w:val="1A293B"/>
          <w:sz w:val="26"/>
          <w:szCs w:val="26"/>
          <w:shd w:val="clear" w:color="auto" w:fill="FFFFFF"/>
          <w:lang w:val="ro-RO"/>
        </w:rPr>
        <w:t>asigurând implementarea politicilor educaționale ale statului.</w:t>
      </w:r>
      <w:r w:rsidR="005B049A" w:rsidRPr="00AB3294">
        <w:rPr>
          <w:color w:val="1A293B"/>
          <w:sz w:val="26"/>
          <w:szCs w:val="26"/>
          <w:shd w:val="clear" w:color="auto" w:fill="FFFFFF"/>
          <w:lang w:val="ro-RO"/>
        </w:rPr>
        <w:t xml:space="preserve"> </w:t>
      </w:r>
      <w:r w:rsidRPr="00AB3294">
        <w:rPr>
          <w:sz w:val="26"/>
          <w:szCs w:val="26"/>
          <w:lang w:val="ro-RO"/>
        </w:rPr>
        <w:t>În temeiul Codului Educației  nr.152  din 17.07.2014  art., art. 19, 134 al. 4),</w:t>
      </w:r>
      <w:r w:rsidR="00405529" w:rsidRPr="00AB3294">
        <w:rPr>
          <w:sz w:val="26"/>
          <w:szCs w:val="26"/>
          <w:lang w:val="ro-RO"/>
        </w:rPr>
        <w:t xml:space="preserve"> </w:t>
      </w:r>
      <w:r w:rsidR="001D34C1">
        <w:rPr>
          <w:sz w:val="26"/>
          <w:szCs w:val="26"/>
          <w:lang w:val="ro-RO"/>
        </w:rPr>
        <w:t xml:space="preserve">art.135, </w:t>
      </w:r>
      <w:r w:rsidRPr="00AB3294">
        <w:rPr>
          <w:sz w:val="26"/>
          <w:szCs w:val="26"/>
          <w:lang w:val="ro-RO"/>
        </w:rPr>
        <w:t xml:space="preserve">art.141,143 din Codul Educației al Republicii Moldova; art. 43 al. 2) al Legii privind </w:t>
      </w:r>
      <w:r w:rsidR="00426D20" w:rsidRPr="00AB3294">
        <w:rPr>
          <w:sz w:val="26"/>
          <w:szCs w:val="26"/>
          <w:lang w:val="ro-RO"/>
        </w:rPr>
        <w:t>administrația</w:t>
      </w:r>
      <w:r w:rsidRPr="00AB3294">
        <w:rPr>
          <w:sz w:val="26"/>
          <w:szCs w:val="26"/>
          <w:lang w:val="ro-RO"/>
        </w:rPr>
        <w:t xml:space="preserve"> publică locală Nr. 436 din 28.12.2006;</w:t>
      </w:r>
      <w:r w:rsidR="005B049A" w:rsidRPr="00AB3294">
        <w:rPr>
          <w:sz w:val="26"/>
          <w:szCs w:val="26"/>
          <w:lang w:val="ro-RO"/>
        </w:rPr>
        <w:t xml:space="preserve"> </w:t>
      </w:r>
      <w:r w:rsidRPr="00AB3294">
        <w:rPr>
          <w:sz w:val="26"/>
          <w:szCs w:val="26"/>
          <w:lang w:val="ro-RO"/>
        </w:rPr>
        <w:t>art. 9 al Legii privind drepturile copilului Nr. 338 din 15.12.1994; în conformitate cu Decizia Consiliului Consultativ al D</w:t>
      </w:r>
      <w:r w:rsidR="00426D20" w:rsidRPr="00AB3294">
        <w:rPr>
          <w:sz w:val="26"/>
          <w:szCs w:val="26"/>
          <w:lang w:val="ro-RO"/>
        </w:rPr>
        <w:t xml:space="preserve">irecției de </w:t>
      </w:r>
      <w:r w:rsidRPr="00AB3294">
        <w:rPr>
          <w:sz w:val="26"/>
          <w:szCs w:val="26"/>
          <w:lang w:val="ro-RO"/>
        </w:rPr>
        <w:t>Î</w:t>
      </w:r>
      <w:r w:rsidR="00426D20" w:rsidRPr="00AB3294">
        <w:rPr>
          <w:sz w:val="26"/>
          <w:szCs w:val="26"/>
          <w:lang w:val="ro-RO"/>
        </w:rPr>
        <w:t>nvățământ</w:t>
      </w:r>
      <w:r w:rsidRPr="00AB3294">
        <w:rPr>
          <w:sz w:val="26"/>
          <w:szCs w:val="26"/>
          <w:lang w:val="ro-RO"/>
        </w:rPr>
        <w:t xml:space="preserve"> nr.05 din 4 decembrie 2019 ,,Cu privire la susținerea și promovarea copiilor dotați”, în scopul creării condițiilor optime de dezvoltare a inteligențelor multiple și manifestare a capacităților intelectuale ale elevilor dotați din învățământul preuniversitar și consilierea, consultarea și dezvoltarea carierei cadrelor didactice și de conducere din raion prin perspectiva managerială și curriculară,</w:t>
      </w:r>
      <w:r w:rsidRPr="00AB3294">
        <w:rPr>
          <w:bCs/>
          <w:color w:val="000000"/>
          <w:sz w:val="26"/>
          <w:szCs w:val="26"/>
          <w:lang w:val="ro-MD"/>
        </w:rPr>
        <w:t xml:space="preserve"> Consiliul Raional Hîncești </w:t>
      </w:r>
      <w:r w:rsidRPr="00AB3294">
        <w:rPr>
          <w:b/>
          <w:bCs/>
          <w:color w:val="000000"/>
          <w:sz w:val="26"/>
          <w:szCs w:val="26"/>
          <w:lang w:val="ro-MD"/>
        </w:rPr>
        <w:t>DECIDE</w:t>
      </w:r>
      <w:r w:rsidRPr="00AB3294">
        <w:rPr>
          <w:bCs/>
          <w:color w:val="000000"/>
          <w:sz w:val="26"/>
          <w:szCs w:val="26"/>
          <w:lang w:val="ro-MD"/>
        </w:rPr>
        <w:t xml:space="preserve">: </w:t>
      </w:r>
    </w:p>
    <w:p w:rsidR="002E1385" w:rsidRPr="00AB3294" w:rsidRDefault="002E1385" w:rsidP="005B049A">
      <w:pPr>
        <w:spacing w:line="276" w:lineRule="auto"/>
        <w:ind w:firstLine="708"/>
        <w:rPr>
          <w:sz w:val="26"/>
          <w:szCs w:val="26"/>
          <w:lang w:val="ro-RO"/>
        </w:rPr>
      </w:pPr>
    </w:p>
    <w:p w:rsidR="00AB3294" w:rsidRPr="00AB3294" w:rsidRDefault="00AB3294" w:rsidP="00AB3294">
      <w:pPr>
        <w:pStyle w:val="Listparagraf"/>
        <w:numPr>
          <w:ilvl w:val="0"/>
          <w:numId w:val="10"/>
        </w:numPr>
        <w:jc w:val="both"/>
        <w:rPr>
          <w:rFonts w:ascii="Times New Roman" w:hAnsi="Times New Roman" w:cs="Times New Roman"/>
          <w:bCs/>
          <w:iCs/>
          <w:sz w:val="26"/>
          <w:szCs w:val="26"/>
          <w:lang w:val="ro-RO"/>
        </w:rPr>
      </w:pPr>
      <w:r w:rsidRPr="00AB3294">
        <w:rPr>
          <w:rFonts w:ascii="Times New Roman" w:hAnsi="Times New Roman" w:cs="Times New Roman"/>
          <w:sz w:val="26"/>
          <w:szCs w:val="26"/>
          <w:lang w:val="ro-RO"/>
        </w:rPr>
        <w:t>Se fondează Instituția Publică „</w:t>
      </w:r>
      <w:r w:rsidRPr="00AB3294">
        <w:rPr>
          <w:rFonts w:ascii="Times New Roman" w:hAnsi="Times New Roman" w:cs="Times New Roman"/>
          <w:b/>
          <w:iCs/>
          <w:sz w:val="26"/>
          <w:szCs w:val="26"/>
          <w:lang w:val="ro-RO"/>
        </w:rPr>
        <w:t>Centrul Raional de Ghidare și Consiliere în Excelență</w:t>
      </w:r>
      <w:r w:rsidRPr="00AB3294">
        <w:rPr>
          <w:rFonts w:ascii="Times New Roman" w:hAnsi="Times New Roman" w:cs="Times New Roman"/>
          <w:b/>
          <w:iCs/>
          <w:color w:val="FF0000"/>
          <w:sz w:val="26"/>
          <w:szCs w:val="26"/>
          <w:lang w:val="ro-RO"/>
        </w:rPr>
        <w:t xml:space="preserve"> </w:t>
      </w:r>
      <w:r w:rsidRPr="00AB3294">
        <w:rPr>
          <w:rFonts w:ascii="Times New Roman" w:hAnsi="Times New Roman" w:cs="Times New Roman"/>
          <w:b/>
          <w:iCs/>
          <w:sz w:val="26"/>
          <w:szCs w:val="26"/>
          <w:lang w:val="ro-RO"/>
        </w:rPr>
        <w:t xml:space="preserve">Hîncești”, </w:t>
      </w:r>
      <w:r w:rsidRPr="00AB3294">
        <w:rPr>
          <w:rFonts w:ascii="Times New Roman" w:hAnsi="Times New Roman" w:cs="Times New Roman"/>
          <w:bCs/>
          <w:iCs/>
          <w:sz w:val="26"/>
          <w:szCs w:val="26"/>
          <w:lang w:val="ro-RO"/>
        </w:rPr>
        <w:t>în subordinea Direcției de Învățământ Hîncești  cu începere de la data de 01 ianuarie 2019;</w:t>
      </w:r>
    </w:p>
    <w:p w:rsidR="00AB3294" w:rsidRPr="00AB3294" w:rsidRDefault="002E1385" w:rsidP="005B049A">
      <w:pPr>
        <w:pStyle w:val="Listparagraf"/>
        <w:numPr>
          <w:ilvl w:val="0"/>
          <w:numId w:val="10"/>
        </w:numPr>
        <w:jc w:val="both"/>
        <w:rPr>
          <w:rFonts w:ascii="Times New Roman" w:hAnsi="Times New Roman" w:cs="Times New Roman"/>
          <w:bCs/>
          <w:iCs/>
          <w:sz w:val="26"/>
          <w:szCs w:val="26"/>
          <w:lang w:val="ro-RO"/>
        </w:rPr>
      </w:pPr>
      <w:r w:rsidRPr="00AB3294">
        <w:rPr>
          <w:rFonts w:ascii="Times New Roman" w:hAnsi="Times New Roman" w:cs="Times New Roman"/>
          <w:sz w:val="26"/>
          <w:szCs w:val="26"/>
          <w:lang w:val="ro-RO"/>
        </w:rPr>
        <w:t>Se aprobă Regulamentul privind organizarea și funcționarea Centrului raional de ghidare și consiliere în excelență educațională pentru copii și tineri cu interes și aptitudini în științe umanistice, reale ș</w:t>
      </w:r>
      <w:r w:rsidR="00405529" w:rsidRPr="00AB3294">
        <w:rPr>
          <w:rFonts w:ascii="Times New Roman" w:hAnsi="Times New Roman" w:cs="Times New Roman"/>
          <w:sz w:val="26"/>
          <w:szCs w:val="26"/>
          <w:lang w:val="ro-RO"/>
        </w:rPr>
        <w:t>i</w:t>
      </w:r>
      <w:r w:rsidRPr="00AB3294">
        <w:rPr>
          <w:rFonts w:ascii="Times New Roman" w:hAnsi="Times New Roman" w:cs="Times New Roman"/>
          <w:sz w:val="26"/>
          <w:szCs w:val="26"/>
          <w:lang w:val="ro-RO"/>
        </w:rPr>
        <w:t xml:space="preserve"> naturale</w:t>
      </w:r>
      <w:r w:rsidR="00405529" w:rsidRPr="00AB3294">
        <w:rPr>
          <w:rFonts w:ascii="Times New Roman" w:hAnsi="Times New Roman" w:cs="Times New Roman"/>
          <w:sz w:val="26"/>
          <w:szCs w:val="26"/>
          <w:lang w:val="ro-RO"/>
        </w:rPr>
        <w:t xml:space="preserve"> </w:t>
      </w:r>
      <w:r w:rsidRPr="00AB3294">
        <w:rPr>
          <w:rFonts w:ascii="Times New Roman" w:hAnsi="Times New Roman" w:cs="Times New Roman"/>
          <w:i/>
          <w:sz w:val="26"/>
          <w:szCs w:val="26"/>
          <w:lang w:val="ro-RO"/>
        </w:rPr>
        <w:t>(A</w:t>
      </w:r>
      <w:r w:rsidRPr="00AB3294">
        <w:rPr>
          <w:rFonts w:ascii="Times New Roman" w:hAnsi="Times New Roman" w:cs="Times New Roman"/>
          <w:sz w:val="26"/>
          <w:szCs w:val="26"/>
          <w:lang w:val="ro-RO"/>
        </w:rPr>
        <w:t>nexa  nr. 1 ).</w:t>
      </w:r>
    </w:p>
    <w:p w:rsidR="002E1385" w:rsidRPr="00AB3294" w:rsidRDefault="001F4498" w:rsidP="005B049A">
      <w:pPr>
        <w:pStyle w:val="Listparagraf"/>
        <w:numPr>
          <w:ilvl w:val="0"/>
          <w:numId w:val="10"/>
        </w:numPr>
        <w:jc w:val="both"/>
        <w:rPr>
          <w:rFonts w:ascii="Times New Roman" w:hAnsi="Times New Roman" w:cs="Times New Roman"/>
          <w:bCs/>
          <w:iCs/>
          <w:sz w:val="26"/>
          <w:szCs w:val="26"/>
          <w:lang w:val="ro-RO"/>
        </w:rPr>
      </w:pPr>
      <w:r w:rsidRPr="00AB3294">
        <w:rPr>
          <w:rFonts w:ascii="Times New Roman" w:hAnsi="Times New Roman" w:cs="Times New Roman"/>
          <w:sz w:val="26"/>
          <w:szCs w:val="26"/>
          <w:lang w:val="ro-RO"/>
        </w:rPr>
        <w:t xml:space="preserve"> </w:t>
      </w:r>
      <w:r w:rsidR="002E1385" w:rsidRPr="00AB3294">
        <w:rPr>
          <w:rFonts w:ascii="Times New Roman" w:hAnsi="Times New Roman" w:cs="Times New Roman"/>
          <w:sz w:val="26"/>
          <w:szCs w:val="26"/>
          <w:lang w:val="ro-RO"/>
        </w:rPr>
        <w:t xml:space="preserve">Se aprobă statele de personal ale </w:t>
      </w:r>
      <w:r w:rsidR="001D34C1" w:rsidRPr="00AB3294">
        <w:rPr>
          <w:rFonts w:ascii="Times New Roman" w:hAnsi="Times New Roman" w:cs="Times New Roman"/>
          <w:sz w:val="26"/>
          <w:szCs w:val="26"/>
          <w:lang w:val="ro-RO"/>
        </w:rPr>
        <w:t>„</w:t>
      </w:r>
      <w:r w:rsidR="001D34C1" w:rsidRPr="00AB3294">
        <w:rPr>
          <w:rFonts w:ascii="Times New Roman" w:hAnsi="Times New Roman" w:cs="Times New Roman"/>
          <w:b/>
          <w:iCs/>
          <w:sz w:val="26"/>
          <w:szCs w:val="26"/>
          <w:lang w:val="ro-RO"/>
        </w:rPr>
        <w:t>Centrul</w:t>
      </w:r>
      <w:r w:rsidR="001D34C1">
        <w:rPr>
          <w:rFonts w:ascii="Times New Roman" w:hAnsi="Times New Roman" w:cs="Times New Roman"/>
          <w:b/>
          <w:iCs/>
          <w:sz w:val="26"/>
          <w:szCs w:val="26"/>
          <w:lang w:val="ro-RO"/>
        </w:rPr>
        <w:t>ui</w:t>
      </w:r>
      <w:r w:rsidR="001D34C1" w:rsidRPr="00AB3294">
        <w:rPr>
          <w:rFonts w:ascii="Times New Roman" w:hAnsi="Times New Roman" w:cs="Times New Roman"/>
          <w:b/>
          <w:iCs/>
          <w:sz w:val="26"/>
          <w:szCs w:val="26"/>
          <w:lang w:val="ro-RO"/>
        </w:rPr>
        <w:t xml:space="preserve"> Raional de Ghidare și Consiliere în Excelență</w:t>
      </w:r>
      <w:r w:rsidR="001D34C1" w:rsidRPr="00AB3294">
        <w:rPr>
          <w:rFonts w:ascii="Times New Roman" w:hAnsi="Times New Roman" w:cs="Times New Roman"/>
          <w:b/>
          <w:iCs/>
          <w:color w:val="FF0000"/>
          <w:sz w:val="26"/>
          <w:szCs w:val="26"/>
          <w:lang w:val="ro-RO"/>
        </w:rPr>
        <w:t xml:space="preserve"> </w:t>
      </w:r>
      <w:r w:rsidR="001D34C1" w:rsidRPr="00AB3294">
        <w:rPr>
          <w:rFonts w:ascii="Times New Roman" w:hAnsi="Times New Roman" w:cs="Times New Roman"/>
          <w:b/>
          <w:iCs/>
          <w:sz w:val="26"/>
          <w:szCs w:val="26"/>
          <w:lang w:val="ro-RO"/>
        </w:rPr>
        <w:t>Hîncești”</w:t>
      </w:r>
      <w:r w:rsidR="002E1385" w:rsidRPr="00AB3294">
        <w:rPr>
          <w:rFonts w:ascii="Times New Roman" w:hAnsi="Times New Roman" w:cs="Times New Roman"/>
          <w:sz w:val="26"/>
          <w:szCs w:val="26"/>
          <w:lang w:val="ro-RO"/>
        </w:rPr>
        <w:t>,</w:t>
      </w:r>
      <w:r w:rsidR="00405529" w:rsidRPr="00AB3294">
        <w:rPr>
          <w:rFonts w:ascii="Times New Roman" w:hAnsi="Times New Roman" w:cs="Times New Roman"/>
          <w:sz w:val="26"/>
          <w:szCs w:val="26"/>
          <w:lang w:val="ro-RO"/>
        </w:rPr>
        <w:t xml:space="preserve"> </w:t>
      </w:r>
      <w:r w:rsidR="002E1385" w:rsidRPr="00AB3294">
        <w:rPr>
          <w:rFonts w:ascii="Times New Roman" w:hAnsi="Times New Roman" w:cs="Times New Roman"/>
          <w:sz w:val="26"/>
          <w:szCs w:val="26"/>
          <w:lang w:val="ro-RO"/>
        </w:rPr>
        <w:t xml:space="preserve">conform </w:t>
      </w:r>
      <w:r w:rsidR="002C667C" w:rsidRPr="00AB3294">
        <w:rPr>
          <w:rFonts w:ascii="Times New Roman" w:hAnsi="Times New Roman" w:cs="Times New Roman"/>
          <w:sz w:val="26"/>
          <w:szCs w:val="26"/>
          <w:lang w:val="ro-RO"/>
        </w:rPr>
        <w:t>anexei nr. 2 la prezenta decizie</w:t>
      </w:r>
      <w:r w:rsidR="002E1385" w:rsidRPr="00AB3294">
        <w:rPr>
          <w:rFonts w:ascii="Times New Roman" w:hAnsi="Times New Roman" w:cs="Times New Roman"/>
          <w:sz w:val="26"/>
          <w:szCs w:val="26"/>
          <w:lang w:val="ro-RO"/>
        </w:rPr>
        <w:t>.</w:t>
      </w:r>
    </w:p>
    <w:p w:rsidR="002E1385" w:rsidRPr="00AB3294" w:rsidRDefault="00405529" w:rsidP="005B049A">
      <w:pPr>
        <w:spacing w:line="276" w:lineRule="auto"/>
        <w:jc w:val="both"/>
        <w:rPr>
          <w:sz w:val="26"/>
          <w:szCs w:val="26"/>
          <w:lang w:val="ro-RO"/>
        </w:rPr>
      </w:pPr>
      <w:r w:rsidRPr="00AB3294">
        <w:rPr>
          <w:sz w:val="26"/>
          <w:szCs w:val="26"/>
          <w:lang w:val="ro-RO"/>
        </w:rPr>
        <w:tab/>
      </w:r>
      <w:r w:rsidR="00AB3294" w:rsidRPr="00AB3294">
        <w:rPr>
          <w:sz w:val="26"/>
          <w:szCs w:val="26"/>
          <w:lang w:val="ro-RO"/>
        </w:rPr>
        <w:t xml:space="preserve">4. </w:t>
      </w:r>
      <w:r w:rsidR="002E1385" w:rsidRPr="00AB3294">
        <w:rPr>
          <w:sz w:val="26"/>
          <w:szCs w:val="26"/>
          <w:lang w:val="ro-RO"/>
        </w:rPr>
        <w:t>Cheltuielile pentru activitatea Centrului raional de organizare și funcționare a Centrului Raional de Ghidare și Consiliere în Excelență vor fi suportate de către Direcția Învățământ în limita alocațiilor prevăzute.</w:t>
      </w:r>
    </w:p>
    <w:p w:rsidR="002E1385" w:rsidRPr="00AB3294" w:rsidRDefault="00405529" w:rsidP="005B049A">
      <w:pPr>
        <w:spacing w:line="276" w:lineRule="auto"/>
        <w:jc w:val="both"/>
        <w:rPr>
          <w:sz w:val="26"/>
          <w:szCs w:val="26"/>
          <w:lang w:val="ro-RO"/>
        </w:rPr>
      </w:pPr>
      <w:r w:rsidRPr="00AB3294">
        <w:rPr>
          <w:sz w:val="26"/>
          <w:szCs w:val="26"/>
          <w:lang w:val="ro-RO"/>
        </w:rPr>
        <w:lastRenderedPageBreak/>
        <w:tab/>
      </w:r>
      <w:r w:rsidR="00AB3294" w:rsidRPr="00AB3294">
        <w:rPr>
          <w:sz w:val="26"/>
          <w:szCs w:val="26"/>
          <w:lang w:val="ro-RO"/>
        </w:rPr>
        <w:t xml:space="preserve">5. </w:t>
      </w:r>
      <w:r w:rsidR="002E1385" w:rsidRPr="00AB3294">
        <w:rPr>
          <w:sz w:val="26"/>
          <w:szCs w:val="26"/>
          <w:lang w:val="ro-RO"/>
        </w:rPr>
        <w:t>Direcția Învățământ Hîncești (dna TONU Valentina) va iniția concursul de selectare a angajaților Centrului raional de Ghidare și Consiliere în Excelență Educațională.</w:t>
      </w:r>
    </w:p>
    <w:p w:rsidR="00405529" w:rsidRPr="00AB3294" w:rsidRDefault="00AB3294" w:rsidP="005B049A">
      <w:pPr>
        <w:pStyle w:val="Corptext"/>
        <w:spacing w:after="0" w:line="276" w:lineRule="auto"/>
        <w:jc w:val="both"/>
        <w:rPr>
          <w:bCs/>
          <w:color w:val="000000"/>
          <w:sz w:val="26"/>
          <w:szCs w:val="26"/>
          <w:lang w:val="ro-MD"/>
        </w:rPr>
      </w:pPr>
      <w:r w:rsidRPr="00AB3294">
        <w:rPr>
          <w:bCs/>
          <w:color w:val="000000"/>
          <w:sz w:val="26"/>
          <w:szCs w:val="26"/>
          <w:lang w:val="ro-RO"/>
        </w:rPr>
        <w:t xml:space="preserve">           6. </w:t>
      </w:r>
      <w:r w:rsidR="001F4498" w:rsidRPr="00AB3294">
        <w:rPr>
          <w:bCs/>
          <w:color w:val="000000"/>
          <w:sz w:val="26"/>
          <w:szCs w:val="26"/>
          <w:lang w:val="ro-RO"/>
        </w:rPr>
        <w:t xml:space="preserve"> </w:t>
      </w:r>
      <w:r w:rsidR="002E1385" w:rsidRPr="00AB3294">
        <w:rPr>
          <w:bCs/>
          <w:color w:val="000000"/>
          <w:sz w:val="26"/>
          <w:szCs w:val="26"/>
          <w:lang w:val="ro-MD"/>
        </w:rPr>
        <w:t>Responsabilitatea pentru îndeplinirea prevederilor prezentei decizii se pune în sarci</w:t>
      </w:r>
      <w:r w:rsidR="005B049A" w:rsidRPr="00AB3294">
        <w:rPr>
          <w:bCs/>
          <w:color w:val="000000"/>
          <w:sz w:val="26"/>
          <w:szCs w:val="26"/>
          <w:lang w:val="ro-MD"/>
        </w:rPr>
        <w:t>na șefului Direcției Învățământ</w:t>
      </w:r>
      <w:r w:rsidR="002E1385" w:rsidRPr="00AB3294">
        <w:rPr>
          <w:bCs/>
          <w:color w:val="000000"/>
          <w:sz w:val="26"/>
          <w:szCs w:val="26"/>
          <w:lang w:val="ro-MD"/>
        </w:rPr>
        <w:t>, dna Valentina TONU.</w:t>
      </w:r>
      <w:r w:rsidR="00405529" w:rsidRPr="00AB3294">
        <w:rPr>
          <w:bCs/>
          <w:color w:val="000000"/>
          <w:sz w:val="26"/>
          <w:szCs w:val="26"/>
          <w:lang w:val="ro-MD"/>
        </w:rPr>
        <w:t xml:space="preserve"> </w:t>
      </w:r>
    </w:p>
    <w:p w:rsidR="002E1385" w:rsidRPr="00AB3294" w:rsidRDefault="00405529" w:rsidP="005B049A">
      <w:pPr>
        <w:pStyle w:val="Corptext"/>
        <w:spacing w:after="0" w:line="276" w:lineRule="auto"/>
        <w:jc w:val="both"/>
        <w:rPr>
          <w:bCs/>
          <w:color w:val="000000"/>
          <w:sz w:val="26"/>
          <w:szCs w:val="26"/>
          <w:lang w:val="ro-MD"/>
        </w:rPr>
      </w:pPr>
      <w:r w:rsidRPr="00AB3294">
        <w:rPr>
          <w:bCs/>
          <w:color w:val="000000"/>
          <w:sz w:val="26"/>
          <w:szCs w:val="26"/>
          <w:lang w:val="ro-MD"/>
        </w:rPr>
        <w:tab/>
      </w:r>
      <w:r w:rsidR="00AB3294" w:rsidRPr="00AB3294">
        <w:rPr>
          <w:bCs/>
          <w:color w:val="000000"/>
          <w:sz w:val="26"/>
          <w:szCs w:val="26"/>
          <w:lang w:val="ro-MD"/>
        </w:rPr>
        <w:t xml:space="preserve">7. </w:t>
      </w:r>
      <w:r w:rsidR="002E1385" w:rsidRPr="00AB3294">
        <w:rPr>
          <w:bCs/>
          <w:color w:val="000000"/>
          <w:sz w:val="26"/>
          <w:szCs w:val="26"/>
          <w:lang w:val="ro-MD"/>
        </w:rPr>
        <w:t>Controlul asupra executării prezentei Decizii se pune în sarcina vicepreședintelui  raionului, dna Olesea BRÎNZĂ.</w:t>
      </w:r>
    </w:p>
    <w:p w:rsidR="002E1385" w:rsidRPr="00AB3294" w:rsidRDefault="002E1385" w:rsidP="005B049A">
      <w:pPr>
        <w:pStyle w:val="Corptext"/>
        <w:spacing w:after="0" w:line="276" w:lineRule="auto"/>
        <w:rPr>
          <w:b/>
          <w:bCs/>
          <w:color w:val="000000"/>
          <w:sz w:val="26"/>
          <w:szCs w:val="26"/>
          <w:lang w:val="ro-MD"/>
        </w:rPr>
      </w:pPr>
    </w:p>
    <w:p w:rsidR="00455608" w:rsidRPr="00AB3294" w:rsidRDefault="00455608" w:rsidP="005B049A">
      <w:pPr>
        <w:pStyle w:val="Corptext"/>
        <w:spacing w:after="0" w:line="276" w:lineRule="auto"/>
        <w:rPr>
          <w:b/>
          <w:bCs/>
          <w:color w:val="000000"/>
          <w:sz w:val="26"/>
          <w:szCs w:val="26"/>
          <w:lang w:val="ro-MD"/>
        </w:rPr>
      </w:pPr>
    </w:p>
    <w:p w:rsidR="005B049A" w:rsidRPr="00AB3294" w:rsidRDefault="005B049A" w:rsidP="005B049A">
      <w:pPr>
        <w:tabs>
          <w:tab w:val="left" w:pos="2949"/>
        </w:tabs>
        <w:spacing w:line="276" w:lineRule="auto"/>
        <w:rPr>
          <w:sz w:val="26"/>
          <w:szCs w:val="26"/>
          <w:lang w:val="pt-BR"/>
        </w:rPr>
      </w:pPr>
      <w:r w:rsidRPr="00AB3294">
        <w:rPr>
          <w:b/>
          <w:sz w:val="26"/>
          <w:szCs w:val="26"/>
          <w:lang w:val="pt-BR"/>
        </w:rPr>
        <w:t>Preşedintele şedintei</w:t>
      </w:r>
      <w:r w:rsidRPr="00AB3294">
        <w:rPr>
          <w:sz w:val="26"/>
          <w:szCs w:val="26"/>
          <w:lang w:val="pt-BR"/>
        </w:rPr>
        <w:tab/>
      </w:r>
      <w:r w:rsidRPr="00AB3294">
        <w:rPr>
          <w:sz w:val="26"/>
          <w:szCs w:val="26"/>
          <w:lang w:val="pt-BR"/>
        </w:rPr>
        <w:tab/>
        <w:t xml:space="preserve">       </w:t>
      </w:r>
      <w:r w:rsidRPr="00AB3294">
        <w:rPr>
          <w:sz w:val="26"/>
          <w:szCs w:val="26"/>
          <w:lang w:val="pt-BR"/>
        </w:rPr>
        <w:tab/>
      </w:r>
      <w:r w:rsidRPr="00AB3294">
        <w:rPr>
          <w:sz w:val="26"/>
          <w:szCs w:val="26"/>
          <w:lang w:val="pt-BR"/>
        </w:rPr>
        <w:tab/>
        <w:t xml:space="preserve">                </w:t>
      </w:r>
      <w:r w:rsidRPr="00AB3294">
        <w:rPr>
          <w:b/>
          <w:sz w:val="26"/>
          <w:szCs w:val="26"/>
          <w:lang w:val="pt-BR"/>
        </w:rPr>
        <w:t>_______________</w:t>
      </w:r>
    </w:p>
    <w:p w:rsidR="005B049A" w:rsidRPr="00AB3294" w:rsidRDefault="005B049A" w:rsidP="005B049A">
      <w:pPr>
        <w:spacing w:line="276" w:lineRule="auto"/>
        <w:rPr>
          <w:sz w:val="26"/>
          <w:szCs w:val="26"/>
          <w:lang w:val="pt-BR"/>
        </w:rPr>
      </w:pPr>
    </w:p>
    <w:p w:rsidR="005B049A" w:rsidRPr="00AB3294" w:rsidRDefault="005B049A" w:rsidP="005B049A">
      <w:pPr>
        <w:spacing w:line="276" w:lineRule="auto"/>
        <w:rPr>
          <w:sz w:val="26"/>
          <w:szCs w:val="26"/>
          <w:u w:val="single"/>
          <w:lang w:val="pt-BR"/>
        </w:rPr>
      </w:pPr>
      <w:r w:rsidRPr="00AB3294">
        <w:rPr>
          <w:sz w:val="26"/>
          <w:szCs w:val="26"/>
          <w:lang w:val="pt-BR"/>
        </w:rPr>
        <w:t xml:space="preserve"> </w:t>
      </w:r>
      <w:r w:rsidRPr="00AB3294">
        <w:rPr>
          <w:sz w:val="26"/>
          <w:szCs w:val="26"/>
          <w:lang w:val="pt-BR"/>
        </w:rPr>
        <w:tab/>
        <w:t xml:space="preserve">      </w:t>
      </w:r>
      <w:r w:rsidRPr="00AB3294">
        <w:rPr>
          <w:sz w:val="26"/>
          <w:szCs w:val="26"/>
          <w:u w:val="single"/>
          <w:lang w:val="pt-BR"/>
        </w:rPr>
        <w:t>Contrasemnează:</w:t>
      </w:r>
    </w:p>
    <w:p w:rsidR="005B049A" w:rsidRPr="00AB3294" w:rsidRDefault="005B049A" w:rsidP="005B049A">
      <w:pPr>
        <w:spacing w:line="276" w:lineRule="auto"/>
        <w:rPr>
          <w:sz w:val="26"/>
          <w:szCs w:val="26"/>
          <w:u w:val="single"/>
          <w:lang w:val="pt-BR"/>
        </w:rPr>
      </w:pPr>
    </w:p>
    <w:p w:rsidR="005B049A" w:rsidRPr="00AB3294" w:rsidRDefault="005B049A" w:rsidP="005B049A">
      <w:pPr>
        <w:spacing w:line="276" w:lineRule="auto"/>
        <w:rPr>
          <w:b/>
          <w:sz w:val="26"/>
          <w:szCs w:val="26"/>
          <w:lang w:val="pt-BR"/>
        </w:rPr>
      </w:pPr>
      <w:r w:rsidRPr="00AB3294">
        <w:rPr>
          <w:b/>
          <w:sz w:val="26"/>
          <w:szCs w:val="26"/>
          <w:lang w:val="pt-BR"/>
        </w:rPr>
        <w:t xml:space="preserve">                     Secretarul</w:t>
      </w:r>
    </w:p>
    <w:p w:rsidR="005B049A" w:rsidRPr="00AB3294" w:rsidRDefault="005B049A" w:rsidP="005B049A">
      <w:pPr>
        <w:spacing w:line="276" w:lineRule="auto"/>
        <w:rPr>
          <w:b/>
          <w:sz w:val="26"/>
          <w:szCs w:val="26"/>
          <w:lang w:val="pt-BR"/>
        </w:rPr>
      </w:pPr>
      <w:r w:rsidRPr="00AB3294">
        <w:rPr>
          <w:b/>
          <w:sz w:val="26"/>
          <w:szCs w:val="26"/>
          <w:lang w:val="pt-BR"/>
        </w:rPr>
        <w:t xml:space="preserve">          Consiliului raional Hînceşti  </w:t>
      </w:r>
      <w:r w:rsidRPr="00AB3294">
        <w:rPr>
          <w:b/>
          <w:sz w:val="26"/>
          <w:szCs w:val="26"/>
          <w:lang w:val="pt-BR"/>
        </w:rPr>
        <w:tab/>
      </w:r>
      <w:r w:rsidRPr="00AB3294">
        <w:rPr>
          <w:b/>
          <w:sz w:val="26"/>
          <w:szCs w:val="26"/>
          <w:lang w:val="pt-BR"/>
        </w:rPr>
        <w:tab/>
      </w:r>
      <w:r w:rsidRPr="00AB3294">
        <w:rPr>
          <w:b/>
          <w:sz w:val="26"/>
          <w:szCs w:val="26"/>
          <w:lang w:val="pt-BR"/>
        </w:rPr>
        <w:tab/>
        <w:t xml:space="preserve"> </w:t>
      </w:r>
      <w:r w:rsidRPr="00AB3294">
        <w:rPr>
          <w:b/>
          <w:sz w:val="26"/>
          <w:szCs w:val="26"/>
          <w:lang w:val="pt-BR"/>
        </w:rPr>
        <w:tab/>
        <w:t>Elena MORARU TOMA</w:t>
      </w:r>
    </w:p>
    <w:p w:rsidR="002E1385" w:rsidRPr="00AB3294" w:rsidRDefault="002E1385" w:rsidP="005B049A">
      <w:pPr>
        <w:pStyle w:val="Corptext"/>
        <w:spacing w:after="0" w:line="276" w:lineRule="auto"/>
        <w:rPr>
          <w:b/>
          <w:bCs/>
          <w:color w:val="000000"/>
          <w:sz w:val="26"/>
          <w:szCs w:val="26"/>
          <w:lang w:val="pt-BR"/>
        </w:rPr>
      </w:pPr>
    </w:p>
    <w:p w:rsidR="005B049A" w:rsidRPr="00AB3294" w:rsidRDefault="00426D20" w:rsidP="005B049A">
      <w:pPr>
        <w:pStyle w:val="Corptext"/>
        <w:spacing w:after="0" w:line="276" w:lineRule="auto"/>
        <w:rPr>
          <w:rFonts w:eastAsia="Calibri"/>
          <w:sz w:val="26"/>
          <w:szCs w:val="26"/>
          <w:lang w:val="pt-BR"/>
        </w:rPr>
      </w:pPr>
      <w:r w:rsidRPr="00AB3294">
        <w:rPr>
          <w:rFonts w:eastAsia="Calibri"/>
          <w:sz w:val="26"/>
          <w:szCs w:val="26"/>
          <w:lang w:val="pt-BR"/>
        </w:rPr>
        <w:t>Inițiat:________________________Iurie Levinschi, Președintele raionului</w:t>
      </w:r>
    </w:p>
    <w:p w:rsidR="005B049A" w:rsidRPr="00AB3294" w:rsidRDefault="005B049A" w:rsidP="005B049A">
      <w:pPr>
        <w:pStyle w:val="Corptext"/>
        <w:spacing w:after="0" w:line="276" w:lineRule="auto"/>
        <w:rPr>
          <w:b/>
          <w:bCs/>
          <w:color w:val="000000"/>
          <w:sz w:val="26"/>
          <w:szCs w:val="26"/>
          <w:lang w:val="pt-BR"/>
        </w:rPr>
      </w:pPr>
      <w:r w:rsidRPr="00AB3294">
        <w:rPr>
          <w:rFonts w:eastAsia="Calibri"/>
          <w:sz w:val="26"/>
          <w:szCs w:val="26"/>
          <w:lang w:val="pt-BR"/>
        </w:rPr>
        <w:t>Elaborat:    ____________________Valentina Tonu, șef Direcția Învățământ</w:t>
      </w:r>
    </w:p>
    <w:p w:rsidR="005B049A" w:rsidRPr="00AB3294" w:rsidRDefault="005B049A" w:rsidP="005B049A">
      <w:pPr>
        <w:spacing w:line="360" w:lineRule="auto"/>
        <w:rPr>
          <w:rFonts w:eastAsia="Calibri"/>
          <w:sz w:val="26"/>
          <w:szCs w:val="26"/>
          <w:lang w:val="pt-BR"/>
        </w:rPr>
      </w:pPr>
      <w:r w:rsidRPr="00AB3294">
        <w:rPr>
          <w:rFonts w:eastAsia="Calibri"/>
          <w:sz w:val="26"/>
          <w:szCs w:val="26"/>
          <w:lang w:val="pt-BR"/>
        </w:rPr>
        <w:t>Coordonat:   ___________________</w:t>
      </w:r>
      <w:r w:rsidR="00426D20" w:rsidRPr="00AB3294">
        <w:rPr>
          <w:rFonts w:eastAsia="Calibri"/>
          <w:sz w:val="26"/>
          <w:szCs w:val="26"/>
          <w:lang w:val="pt-BR"/>
        </w:rPr>
        <w:t>Olesea Brînză</w:t>
      </w:r>
      <w:r w:rsidRPr="00AB3294">
        <w:rPr>
          <w:rFonts w:eastAsia="Calibri"/>
          <w:sz w:val="26"/>
          <w:szCs w:val="26"/>
          <w:lang w:val="pt-BR"/>
        </w:rPr>
        <w:t>, Vicepreşedintele raionului</w:t>
      </w:r>
    </w:p>
    <w:p w:rsidR="005B049A" w:rsidRPr="00AB3294" w:rsidRDefault="005B049A" w:rsidP="005B049A">
      <w:pPr>
        <w:spacing w:line="360" w:lineRule="auto"/>
        <w:rPr>
          <w:rFonts w:eastAsia="Calibri"/>
          <w:sz w:val="26"/>
          <w:szCs w:val="26"/>
          <w:lang w:val="pt-BR"/>
        </w:rPr>
      </w:pPr>
      <w:r w:rsidRPr="00AB3294">
        <w:rPr>
          <w:rFonts w:eastAsia="Calibri"/>
          <w:sz w:val="26"/>
          <w:szCs w:val="26"/>
          <w:lang w:val="pt-BR"/>
        </w:rPr>
        <w:t>Coordonat:   ___________________Galina Erhan, șef Direcția Generală Finanțe</w:t>
      </w:r>
    </w:p>
    <w:p w:rsidR="005B049A" w:rsidRPr="00AB3294" w:rsidRDefault="00426D20" w:rsidP="005B049A">
      <w:pPr>
        <w:spacing w:line="360" w:lineRule="auto"/>
        <w:rPr>
          <w:rFonts w:eastAsia="Calibri"/>
          <w:sz w:val="26"/>
          <w:szCs w:val="26"/>
          <w:lang w:val="pt-BR"/>
        </w:rPr>
      </w:pPr>
      <w:r w:rsidRPr="00AB3294">
        <w:rPr>
          <w:rFonts w:eastAsia="Calibri"/>
          <w:sz w:val="26"/>
          <w:szCs w:val="26"/>
          <w:lang w:val="pt-BR"/>
        </w:rPr>
        <w:t>Avizat: _____________________Sergiu Pascal, specialist principal (jurist)</w:t>
      </w:r>
    </w:p>
    <w:p w:rsidR="005B049A" w:rsidRPr="00AB3294" w:rsidRDefault="005B049A" w:rsidP="002E1385">
      <w:pPr>
        <w:pStyle w:val="Corptext"/>
        <w:spacing w:after="0"/>
        <w:rPr>
          <w:b/>
          <w:bCs/>
          <w:color w:val="000000"/>
          <w:sz w:val="26"/>
          <w:szCs w:val="26"/>
          <w:lang w:val="pt-BR"/>
        </w:rPr>
      </w:pPr>
    </w:p>
    <w:p w:rsidR="00426D20" w:rsidRPr="00AB3294" w:rsidRDefault="00426D20" w:rsidP="002E1385">
      <w:pPr>
        <w:pStyle w:val="Corptext"/>
        <w:spacing w:after="0"/>
        <w:rPr>
          <w:b/>
          <w:bCs/>
          <w:color w:val="000000"/>
          <w:sz w:val="26"/>
          <w:szCs w:val="26"/>
          <w:lang w:val="pt-BR"/>
        </w:rPr>
      </w:pPr>
    </w:p>
    <w:p w:rsidR="00426D20" w:rsidRPr="00AB3294" w:rsidRDefault="00426D20" w:rsidP="002E1385">
      <w:pPr>
        <w:pStyle w:val="Corptext"/>
        <w:spacing w:after="0"/>
        <w:rPr>
          <w:b/>
          <w:bCs/>
          <w:color w:val="000000"/>
          <w:sz w:val="26"/>
          <w:szCs w:val="26"/>
          <w:lang w:val="pt-BR"/>
        </w:rPr>
      </w:pPr>
    </w:p>
    <w:p w:rsidR="00426D20" w:rsidRPr="00AB3294" w:rsidRDefault="00426D20" w:rsidP="00426D20">
      <w:pPr>
        <w:pStyle w:val="Corptext"/>
        <w:spacing w:after="0"/>
        <w:rPr>
          <w:b/>
          <w:bCs/>
          <w:color w:val="000000"/>
          <w:sz w:val="26"/>
          <w:szCs w:val="26"/>
          <w:lang w:val="pt-BR"/>
        </w:rPr>
      </w:pPr>
    </w:p>
    <w:p w:rsidR="00426D20" w:rsidRPr="00AB3294" w:rsidRDefault="00426D20" w:rsidP="00426D20">
      <w:pPr>
        <w:pStyle w:val="Corptext"/>
        <w:spacing w:after="0"/>
        <w:rPr>
          <w:b/>
          <w:bCs/>
          <w:color w:val="000000"/>
          <w:sz w:val="26"/>
          <w:szCs w:val="26"/>
          <w:lang w:val="pt-BR"/>
        </w:rPr>
      </w:pPr>
    </w:p>
    <w:p w:rsidR="00426D20" w:rsidRPr="00AB3294" w:rsidRDefault="00426D20" w:rsidP="00426D20">
      <w:pPr>
        <w:pStyle w:val="Corptext"/>
        <w:spacing w:after="0"/>
        <w:rPr>
          <w:b/>
          <w:bCs/>
          <w:color w:val="000000"/>
          <w:sz w:val="26"/>
          <w:szCs w:val="26"/>
          <w:lang w:val="pt-BR"/>
        </w:rPr>
      </w:pPr>
    </w:p>
    <w:p w:rsidR="00426D20" w:rsidRPr="00AB3294" w:rsidRDefault="00426D20" w:rsidP="00426D20">
      <w:pPr>
        <w:pStyle w:val="Corptext"/>
        <w:spacing w:after="0"/>
        <w:rPr>
          <w:b/>
          <w:bCs/>
          <w:color w:val="000000"/>
          <w:sz w:val="26"/>
          <w:szCs w:val="26"/>
          <w:lang w:val="pt-BR"/>
        </w:rPr>
      </w:pPr>
    </w:p>
    <w:p w:rsidR="00426D20" w:rsidRPr="00AB3294" w:rsidRDefault="00426D20" w:rsidP="00426D20">
      <w:pPr>
        <w:pStyle w:val="Corptext"/>
        <w:spacing w:after="0"/>
        <w:rPr>
          <w:b/>
          <w:bCs/>
          <w:color w:val="000000"/>
          <w:sz w:val="26"/>
          <w:szCs w:val="26"/>
          <w:lang w:val="pt-BR"/>
        </w:rPr>
      </w:pPr>
    </w:p>
    <w:p w:rsidR="00426D20" w:rsidRPr="00AB3294" w:rsidRDefault="00426D20" w:rsidP="00426D20">
      <w:pPr>
        <w:pStyle w:val="Corptext"/>
        <w:spacing w:after="0"/>
        <w:rPr>
          <w:b/>
          <w:bCs/>
          <w:color w:val="000000"/>
          <w:sz w:val="26"/>
          <w:szCs w:val="26"/>
          <w:lang w:val="pt-BR"/>
        </w:rPr>
      </w:pPr>
    </w:p>
    <w:p w:rsidR="00426D20" w:rsidRPr="00AB3294" w:rsidRDefault="00426D20" w:rsidP="00426D20">
      <w:pPr>
        <w:pStyle w:val="Corptext"/>
        <w:spacing w:after="0"/>
        <w:rPr>
          <w:b/>
          <w:bCs/>
          <w:color w:val="000000"/>
          <w:sz w:val="26"/>
          <w:szCs w:val="26"/>
          <w:lang w:val="pt-BR"/>
        </w:rPr>
      </w:pPr>
    </w:p>
    <w:p w:rsidR="00426D20" w:rsidRPr="00AB3294" w:rsidRDefault="00426D20" w:rsidP="00426D20">
      <w:pPr>
        <w:pStyle w:val="Corptext"/>
        <w:spacing w:after="0"/>
        <w:rPr>
          <w:b/>
          <w:bCs/>
          <w:color w:val="000000"/>
          <w:lang w:val="pt-BR"/>
        </w:rPr>
      </w:pPr>
    </w:p>
    <w:p w:rsidR="00426D20" w:rsidRPr="00AB3294" w:rsidRDefault="00426D20" w:rsidP="00426D20">
      <w:pPr>
        <w:pStyle w:val="Corptext"/>
        <w:spacing w:after="0"/>
        <w:rPr>
          <w:b/>
          <w:bCs/>
          <w:color w:val="000000"/>
          <w:lang w:val="pt-BR"/>
        </w:rPr>
      </w:pPr>
    </w:p>
    <w:p w:rsidR="00426D20" w:rsidRPr="00AB3294" w:rsidRDefault="00426D20" w:rsidP="00426D20">
      <w:pPr>
        <w:pStyle w:val="Corptext"/>
        <w:spacing w:after="0"/>
        <w:rPr>
          <w:b/>
          <w:bCs/>
          <w:color w:val="000000"/>
          <w:lang w:val="pt-BR"/>
        </w:rPr>
      </w:pPr>
    </w:p>
    <w:p w:rsidR="00426D20" w:rsidRPr="00AB3294" w:rsidRDefault="00426D20" w:rsidP="00426D20">
      <w:pPr>
        <w:pStyle w:val="Corptext"/>
        <w:spacing w:after="0"/>
        <w:rPr>
          <w:b/>
          <w:bCs/>
          <w:color w:val="000000"/>
          <w:lang w:val="pt-BR"/>
        </w:rPr>
      </w:pPr>
    </w:p>
    <w:p w:rsidR="00426D20" w:rsidRDefault="00426D20" w:rsidP="00426D20">
      <w:pPr>
        <w:pStyle w:val="Corptext"/>
        <w:spacing w:after="0"/>
        <w:rPr>
          <w:b/>
          <w:bCs/>
          <w:color w:val="000000"/>
          <w:sz w:val="26"/>
          <w:szCs w:val="26"/>
          <w:lang w:val="pt-BR"/>
        </w:rPr>
      </w:pPr>
    </w:p>
    <w:p w:rsidR="00426D20" w:rsidRDefault="00426D20" w:rsidP="00426D20">
      <w:pPr>
        <w:pStyle w:val="Corptext"/>
        <w:spacing w:after="0"/>
        <w:rPr>
          <w:b/>
          <w:bCs/>
          <w:color w:val="000000"/>
          <w:sz w:val="26"/>
          <w:szCs w:val="26"/>
          <w:lang w:val="pt-BR"/>
        </w:rPr>
      </w:pPr>
    </w:p>
    <w:p w:rsidR="00426D20" w:rsidRDefault="00426D20" w:rsidP="00426D20">
      <w:pPr>
        <w:pStyle w:val="Corptext"/>
        <w:spacing w:after="0"/>
        <w:rPr>
          <w:b/>
          <w:bCs/>
          <w:color w:val="000000"/>
          <w:sz w:val="26"/>
          <w:szCs w:val="26"/>
          <w:lang w:val="pt-BR"/>
        </w:rPr>
      </w:pPr>
    </w:p>
    <w:p w:rsidR="00426D20" w:rsidRDefault="00426D20" w:rsidP="00426D20">
      <w:pPr>
        <w:pStyle w:val="Corptext"/>
        <w:spacing w:after="0"/>
        <w:rPr>
          <w:b/>
          <w:bCs/>
          <w:color w:val="000000"/>
          <w:sz w:val="26"/>
          <w:szCs w:val="26"/>
          <w:lang w:val="pt-BR"/>
        </w:rPr>
      </w:pPr>
    </w:p>
    <w:p w:rsidR="00426D20" w:rsidRDefault="00426D20" w:rsidP="00426D20">
      <w:pPr>
        <w:pStyle w:val="Corptext"/>
        <w:spacing w:after="0"/>
        <w:rPr>
          <w:b/>
          <w:bCs/>
          <w:color w:val="000000"/>
          <w:sz w:val="26"/>
          <w:szCs w:val="26"/>
          <w:lang w:val="pt-BR"/>
        </w:rPr>
      </w:pPr>
    </w:p>
    <w:p w:rsidR="00426D20" w:rsidRDefault="00426D20" w:rsidP="00426D20">
      <w:pPr>
        <w:pStyle w:val="Corptext"/>
        <w:spacing w:after="0"/>
        <w:rPr>
          <w:b/>
          <w:bCs/>
          <w:color w:val="000000"/>
          <w:sz w:val="26"/>
          <w:szCs w:val="26"/>
          <w:lang w:val="pt-BR"/>
        </w:rPr>
      </w:pPr>
    </w:p>
    <w:p w:rsidR="00426D20" w:rsidRDefault="00426D20" w:rsidP="00426D20">
      <w:pPr>
        <w:pStyle w:val="Corptext"/>
        <w:spacing w:after="0"/>
        <w:rPr>
          <w:b/>
          <w:bCs/>
          <w:color w:val="000000"/>
          <w:sz w:val="26"/>
          <w:szCs w:val="26"/>
          <w:lang w:val="pt-BR"/>
        </w:rPr>
      </w:pPr>
    </w:p>
    <w:p w:rsidR="00426D20" w:rsidRDefault="00426D20" w:rsidP="00426D20">
      <w:pPr>
        <w:pStyle w:val="Corptext"/>
        <w:spacing w:after="0"/>
        <w:rPr>
          <w:b/>
          <w:bCs/>
          <w:color w:val="000000"/>
          <w:sz w:val="26"/>
          <w:szCs w:val="26"/>
          <w:lang w:val="pt-BR"/>
        </w:rPr>
      </w:pPr>
    </w:p>
    <w:p w:rsidR="000B2254" w:rsidRDefault="000B2254" w:rsidP="00426D20">
      <w:pPr>
        <w:autoSpaceDE w:val="0"/>
        <w:autoSpaceDN w:val="0"/>
        <w:adjustRightInd w:val="0"/>
        <w:jc w:val="right"/>
        <w:rPr>
          <w:rFonts w:eastAsiaTheme="minorHAnsi"/>
          <w:sz w:val="20"/>
          <w:szCs w:val="20"/>
          <w:lang w:val="pt-BR" w:eastAsia="en-US"/>
        </w:rPr>
      </w:pPr>
    </w:p>
    <w:p w:rsidR="000B2254" w:rsidRDefault="000B2254" w:rsidP="00426D20">
      <w:pPr>
        <w:autoSpaceDE w:val="0"/>
        <w:autoSpaceDN w:val="0"/>
        <w:adjustRightInd w:val="0"/>
        <w:jc w:val="right"/>
        <w:rPr>
          <w:rFonts w:eastAsiaTheme="minorHAnsi"/>
          <w:sz w:val="20"/>
          <w:szCs w:val="20"/>
          <w:lang w:val="pt-BR" w:eastAsia="en-US"/>
        </w:rPr>
      </w:pPr>
    </w:p>
    <w:p w:rsidR="000B2254" w:rsidRDefault="000B2254" w:rsidP="00426D20">
      <w:pPr>
        <w:autoSpaceDE w:val="0"/>
        <w:autoSpaceDN w:val="0"/>
        <w:adjustRightInd w:val="0"/>
        <w:jc w:val="right"/>
        <w:rPr>
          <w:rFonts w:eastAsiaTheme="minorHAnsi"/>
          <w:sz w:val="20"/>
          <w:szCs w:val="20"/>
          <w:lang w:val="pt-BR" w:eastAsia="en-US"/>
        </w:rPr>
      </w:pPr>
    </w:p>
    <w:p w:rsidR="000B2254" w:rsidRDefault="000B2254" w:rsidP="00426D20">
      <w:pPr>
        <w:autoSpaceDE w:val="0"/>
        <w:autoSpaceDN w:val="0"/>
        <w:adjustRightInd w:val="0"/>
        <w:jc w:val="right"/>
        <w:rPr>
          <w:rFonts w:eastAsiaTheme="minorHAnsi"/>
          <w:sz w:val="20"/>
          <w:szCs w:val="20"/>
          <w:lang w:val="pt-BR" w:eastAsia="en-US"/>
        </w:rPr>
      </w:pPr>
    </w:p>
    <w:p w:rsidR="000B2254" w:rsidRDefault="000B2254" w:rsidP="00426D20">
      <w:pPr>
        <w:autoSpaceDE w:val="0"/>
        <w:autoSpaceDN w:val="0"/>
        <w:adjustRightInd w:val="0"/>
        <w:jc w:val="right"/>
        <w:rPr>
          <w:rFonts w:eastAsiaTheme="minorHAnsi"/>
          <w:sz w:val="20"/>
          <w:szCs w:val="20"/>
          <w:lang w:val="pt-BR" w:eastAsia="en-US"/>
        </w:rPr>
      </w:pPr>
    </w:p>
    <w:p w:rsidR="000B2254" w:rsidRDefault="000B2254" w:rsidP="00426D20">
      <w:pPr>
        <w:autoSpaceDE w:val="0"/>
        <w:autoSpaceDN w:val="0"/>
        <w:adjustRightInd w:val="0"/>
        <w:jc w:val="right"/>
        <w:rPr>
          <w:rFonts w:eastAsiaTheme="minorHAnsi"/>
          <w:sz w:val="20"/>
          <w:szCs w:val="20"/>
          <w:lang w:val="pt-BR" w:eastAsia="en-US"/>
        </w:rPr>
      </w:pPr>
    </w:p>
    <w:p w:rsidR="00426D20" w:rsidRPr="00426D20" w:rsidRDefault="00426D20" w:rsidP="00426D20">
      <w:pPr>
        <w:autoSpaceDE w:val="0"/>
        <w:autoSpaceDN w:val="0"/>
        <w:adjustRightInd w:val="0"/>
        <w:jc w:val="right"/>
        <w:rPr>
          <w:rFonts w:eastAsiaTheme="minorHAnsi"/>
          <w:sz w:val="20"/>
          <w:szCs w:val="20"/>
          <w:lang w:val="pt-BR" w:eastAsia="en-US"/>
        </w:rPr>
      </w:pPr>
      <w:r w:rsidRPr="00426D20">
        <w:rPr>
          <w:rFonts w:eastAsiaTheme="minorHAnsi"/>
          <w:sz w:val="20"/>
          <w:szCs w:val="20"/>
          <w:lang w:val="pt-BR" w:eastAsia="en-US"/>
        </w:rPr>
        <w:t xml:space="preserve">Anexa nr. </w:t>
      </w:r>
      <w:r>
        <w:rPr>
          <w:rFonts w:eastAsiaTheme="minorHAnsi"/>
          <w:sz w:val="20"/>
          <w:szCs w:val="20"/>
          <w:lang w:val="pt-BR" w:eastAsia="en-US"/>
        </w:rPr>
        <w:t>1</w:t>
      </w:r>
    </w:p>
    <w:p w:rsidR="00426D20" w:rsidRPr="00426D20" w:rsidRDefault="00426D20" w:rsidP="00426D20">
      <w:pPr>
        <w:autoSpaceDE w:val="0"/>
        <w:autoSpaceDN w:val="0"/>
        <w:adjustRightInd w:val="0"/>
        <w:jc w:val="right"/>
        <w:rPr>
          <w:rFonts w:eastAsiaTheme="minorHAnsi"/>
          <w:sz w:val="20"/>
          <w:szCs w:val="20"/>
          <w:lang w:val="pt-BR" w:eastAsia="en-US"/>
        </w:rPr>
      </w:pPr>
      <w:r w:rsidRPr="00426D20">
        <w:rPr>
          <w:rFonts w:eastAsiaTheme="minorHAnsi"/>
          <w:sz w:val="20"/>
          <w:szCs w:val="20"/>
          <w:lang w:val="pt-BR" w:eastAsia="en-US"/>
        </w:rPr>
        <w:t>la Decizia Consiliului Raional</w:t>
      </w:r>
    </w:p>
    <w:p w:rsidR="00426D20" w:rsidRPr="00426D20" w:rsidRDefault="00426D20" w:rsidP="000B2254">
      <w:pPr>
        <w:autoSpaceDE w:val="0"/>
        <w:autoSpaceDN w:val="0"/>
        <w:adjustRightInd w:val="0"/>
        <w:jc w:val="right"/>
        <w:rPr>
          <w:rFonts w:eastAsiaTheme="minorHAnsi"/>
          <w:sz w:val="20"/>
          <w:szCs w:val="20"/>
          <w:lang w:val="pt-BR" w:eastAsia="en-US"/>
        </w:rPr>
      </w:pPr>
      <w:r w:rsidRPr="00426D20">
        <w:rPr>
          <w:rFonts w:eastAsiaTheme="minorHAnsi"/>
          <w:sz w:val="20"/>
          <w:szCs w:val="20"/>
          <w:lang w:val="pt-BR" w:eastAsia="en-US"/>
        </w:rPr>
        <w:t>nr. _______ din ___ decembrie 2019</w:t>
      </w:r>
    </w:p>
    <w:p w:rsidR="00426D20" w:rsidRDefault="00426D20" w:rsidP="002E1385">
      <w:pPr>
        <w:pStyle w:val="Corptext"/>
        <w:spacing w:after="0"/>
        <w:rPr>
          <w:b/>
          <w:bCs/>
          <w:color w:val="000000"/>
          <w:sz w:val="26"/>
          <w:szCs w:val="26"/>
          <w:lang w:val="pt-BR"/>
        </w:rPr>
      </w:pPr>
    </w:p>
    <w:p w:rsidR="00426D20" w:rsidRDefault="00426D20" w:rsidP="002E1385">
      <w:pPr>
        <w:pStyle w:val="Corptext"/>
        <w:spacing w:after="0"/>
        <w:rPr>
          <w:b/>
          <w:bCs/>
          <w:color w:val="000000"/>
          <w:sz w:val="26"/>
          <w:szCs w:val="26"/>
          <w:lang w:val="pt-BR"/>
        </w:rPr>
      </w:pPr>
    </w:p>
    <w:p w:rsidR="00426D20" w:rsidRPr="00426D20" w:rsidRDefault="00426D20" w:rsidP="00426D20">
      <w:pPr>
        <w:spacing w:line="276" w:lineRule="auto"/>
        <w:jc w:val="center"/>
        <w:rPr>
          <w:rFonts w:eastAsiaTheme="minorHAnsi"/>
          <w:b/>
          <w:lang w:val="pt-BR" w:eastAsia="en-US"/>
        </w:rPr>
      </w:pPr>
      <w:r w:rsidRPr="00426D20">
        <w:rPr>
          <w:rFonts w:eastAsiaTheme="minorHAnsi"/>
          <w:b/>
          <w:lang w:val="pt-BR" w:eastAsia="en-US"/>
        </w:rPr>
        <w:t>REGULAMENT</w:t>
      </w:r>
    </w:p>
    <w:p w:rsidR="00426D20" w:rsidRPr="00426D20" w:rsidRDefault="00426D20" w:rsidP="00426D20">
      <w:pPr>
        <w:spacing w:line="276" w:lineRule="auto"/>
        <w:jc w:val="center"/>
        <w:rPr>
          <w:rFonts w:eastAsiaTheme="minorHAnsi"/>
          <w:b/>
          <w:iCs/>
          <w:lang w:val="pt-BR" w:eastAsia="en-US"/>
        </w:rPr>
      </w:pPr>
      <w:r w:rsidRPr="00426D20">
        <w:rPr>
          <w:rFonts w:eastAsiaTheme="minorHAnsi"/>
          <w:b/>
          <w:iCs/>
          <w:lang w:val="pt-BR" w:eastAsia="en-US"/>
        </w:rPr>
        <w:t xml:space="preserve">de organizare și funcționare a </w:t>
      </w:r>
    </w:p>
    <w:p w:rsidR="00426D20" w:rsidRPr="00426D20" w:rsidRDefault="00426D20" w:rsidP="00426D20">
      <w:pPr>
        <w:spacing w:line="276" w:lineRule="auto"/>
        <w:jc w:val="center"/>
        <w:rPr>
          <w:rFonts w:eastAsiaTheme="minorHAnsi"/>
          <w:b/>
          <w:iCs/>
          <w:smallCaps/>
          <w:lang w:val="pt-BR" w:eastAsia="en-US"/>
        </w:rPr>
      </w:pPr>
      <w:r w:rsidRPr="00426D20">
        <w:rPr>
          <w:rFonts w:eastAsiaTheme="minorHAnsi"/>
          <w:b/>
          <w:iCs/>
          <w:smallCaps/>
          <w:lang w:val="pt-BR" w:eastAsia="en-US"/>
        </w:rPr>
        <w:t xml:space="preserve">Centrului Raional de Ghidare și Consiliere în Excelență Educațională </w:t>
      </w:r>
    </w:p>
    <w:p w:rsidR="00426D20" w:rsidRPr="00426D20" w:rsidRDefault="00426D20" w:rsidP="00426D20">
      <w:pPr>
        <w:spacing w:line="276" w:lineRule="auto"/>
        <w:jc w:val="center"/>
        <w:rPr>
          <w:rFonts w:eastAsiaTheme="minorHAnsi"/>
          <w:b/>
          <w:iCs/>
          <w:lang w:val="pt-BR" w:eastAsia="en-US"/>
        </w:rPr>
      </w:pPr>
      <w:r w:rsidRPr="00426D20">
        <w:rPr>
          <w:rFonts w:eastAsiaTheme="minorHAnsi"/>
          <w:b/>
          <w:iCs/>
          <w:lang w:val="pt-BR" w:eastAsia="en-US"/>
        </w:rPr>
        <w:t>pentru copii și tineri cu interes și aptitudini în științe umanistice, reale și naturale</w:t>
      </w:r>
    </w:p>
    <w:p w:rsidR="00426D20" w:rsidRPr="00426D20" w:rsidRDefault="00426D20" w:rsidP="00426D20">
      <w:pPr>
        <w:jc w:val="both"/>
        <w:rPr>
          <w:rFonts w:eastAsiaTheme="minorHAnsi"/>
          <w:lang w:val="pt-BR" w:eastAsia="en-US"/>
        </w:rPr>
      </w:pPr>
    </w:p>
    <w:p w:rsidR="00426D20" w:rsidRPr="00426D20" w:rsidRDefault="00426D20" w:rsidP="00426D20">
      <w:pPr>
        <w:spacing w:line="276" w:lineRule="auto"/>
        <w:jc w:val="both"/>
        <w:rPr>
          <w:rFonts w:eastAsiaTheme="minorHAnsi"/>
          <w:b/>
          <w:lang w:val="pt-BR" w:eastAsia="en-US"/>
        </w:rPr>
      </w:pPr>
      <w:r w:rsidRPr="00426D20">
        <w:rPr>
          <w:rFonts w:eastAsiaTheme="minorHAnsi"/>
          <w:b/>
          <w:lang w:val="pt-BR" w:eastAsia="en-US"/>
        </w:rPr>
        <w:t>I. DISPOZIŢII GENERALE</w:t>
      </w:r>
    </w:p>
    <w:p w:rsidR="00426D20" w:rsidRPr="00426D20" w:rsidRDefault="00426D20" w:rsidP="00426D20">
      <w:pPr>
        <w:spacing w:line="276" w:lineRule="auto"/>
        <w:jc w:val="both"/>
        <w:rPr>
          <w:rFonts w:eastAsiaTheme="minorHAnsi"/>
          <w:lang w:val="pt-BR" w:eastAsia="en-US"/>
        </w:rPr>
      </w:pPr>
      <w:r w:rsidRPr="00426D20">
        <w:rPr>
          <w:rFonts w:eastAsiaTheme="minorHAnsi"/>
          <w:lang w:val="pt-BR" w:eastAsia="en-US"/>
        </w:rPr>
        <w:t xml:space="preserve"> 1. Centrul Raional de Ghidare și Consiliere în Excelență Educațională pentru copii și tineri cu interes și aptitudini în științe umanistice, reale și naturale este o unitate de învăţământ vocațional, înființată ca o structură a DÎ, dispune de patrimoniu, alcătuit din fonduri mobile şi imobile cu drept de gestiune internă, autofinanțare, la caz, de personal didactic şi administrativ, sediul fiind situate în str. Șleahul Mereșenilor nr.14 mun. Hâncești. </w:t>
      </w:r>
    </w:p>
    <w:p w:rsidR="00426D20" w:rsidRPr="00426D20" w:rsidRDefault="00426D20" w:rsidP="00426D20">
      <w:pPr>
        <w:spacing w:line="276" w:lineRule="auto"/>
        <w:jc w:val="both"/>
        <w:rPr>
          <w:rFonts w:eastAsiaTheme="minorHAnsi"/>
          <w:lang w:val="pt-BR" w:eastAsia="en-US"/>
        </w:rPr>
      </w:pPr>
      <w:r w:rsidRPr="00426D20">
        <w:rPr>
          <w:rFonts w:eastAsiaTheme="minorHAnsi"/>
          <w:lang w:val="pt-BR" w:eastAsia="en-US"/>
        </w:rPr>
        <w:t xml:space="preserve">2. Prezentul Regulament stabileşte modul de organizare şi funcţionare a Centrului Raional de Ghidare și Consiliere în Excelență Educațională pentru copii și tineri cu interes și aptitudini în științe umanistice, reale și naturale, numit în continuare CRGCEE. </w:t>
      </w:r>
    </w:p>
    <w:p w:rsidR="00426D20" w:rsidRPr="00426D20" w:rsidRDefault="00426D20" w:rsidP="00426D20">
      <w:pPr>
        <w:spacing w:line="276" w:lineRule="auto"/>
        <w:jc w:val="both"/>
        <w:rPr>
          <w:rFonts w:eastAsiaTheme="minorHAnsi"/>
          <w:lang w:val="ro-RO" w:eastAsia="en-US"/>
        </w:rPr>
      </w:pPr>
      <w:r w:rsidRPr="00426D20">
        <w:rPr>
          <w:rFonts w:eastAsiaTheme="minorHAnsi"/>
          <w:lang w:val="pt-BR" w:eastAsia="en-US"/>
        </w:rPr>
        <w:t xml:space="preserve">3. CRGCEE </w:t>
      </w:r>
      <w:r w:rsidRPr="00426D20">
        <w:rPr>
          <w:rFonts w:eastAsiaTheme="minorHAnsi"/>
          <w:lang w:val="ro-RO" w:eastAsia="en-US"/>
        </w:rPr>
        <w:t>este o instituție care funcționează în baza Constituției Republicii Moldova, Codul educației al RM,</w:t>
      </w:r>
      <w:r w:rsidR="0002487C">
        <w:rPr>
          <w:rFonts w:eastAsiaTheme="minorHAnsi"/>
          <w:lang w:val="ro-RO" w:eastAsia="en-US"/>
        </w:rPr>
        <w:t xml:space="preserve"> </w:t>
      </w:r>
      <w:r w:rsidRPr="00426D20">
        <w:rPr>
          <w:rFonts w:eastAsiaTheme="minorHAnsi"/>
          <w:lang w:val="ro-RO" w:eastAsia="en-US"/>
        </w:rPr>
        <w:t xml:space="preserve">Legii cu privire la tineret, Codului civil și altor acte normative, precum și în baza prezentului Regulament. Fondator al Centrului este Consiliul Raional Hîncești (în continuare – Fondator). </w:t>
      </w:r>
    </w:p>
    <w:p w:rsidR="00426D20" w:rsidRPr="00426D20" w:rsidRDefault="00426D20" w:rsidP="00426D20">
      <w:pPr>
        <w:spacing w:line="276" w:lineRule="auto"/>
        <w:jc w:val="both"/>
        <w:rPr>
          <w:rFonts w:eastAsiaTheme="minorHAnsi"/>
          <w:lang w:val="ro-RO" w:eastAsia="en-US"/>
        </w:rPr>
      </w:pPr>
      <w:r w:rsidRPr="00426D20">
        <w:rPr>
          <w:rFonts w:eastAsiaTheme="minorHAnsi"/>
          <w:lang w:val="pt-BR" w:eastAsia="en-US"/>
        </w:rPr>
        <w:t xml:space="preserve">4. Regulamentul este elaborate în conformitate cu legislaţia în vigoare, </w:t>
      </w:r>
      <w:r w:rsidRPr="00426D20">
        <w:rPr>
          <w:rFonts w:eastAsiaTheme="minorHAnsi"/>
          <w:lang w:val="ro-RO" w:eastAsia="en-US"/>
        </w:rPr>
        <w:t>în baza actelor normative elaborate de Ministerul Educației, Culturii și Cercetării, a deciziilor Direcției Învățământ, a prezentului regulament, precum și:</w:t>
      </w:r>
    </w:p>
    <w:p w:rsidR="00426D20" w:rsidRPr="00426D20" w:rsidRDefault="00426D20" w:rsidP="00426D20">
      <w:pPr>
        <w:spacing w:line="276" w:lineRule="auto"/>
        <w:jc w:val="both"/>
        <w:rPr>
          <w:rFonts w:eastAsiaTheme="minorHAnsi"/>
          <w:lang w:val="pt-BR" w:eastAsia="en-US"/>
        </w:rPr>
      </w:pPr>
      <w:r w:rsidRPr="00426D20">
        <w:rPr>
          <w:rFonts w:eastAsiaTheme="minorHAnsi"/>
          <w:lang w:val="pt-BR" w:eastAsia="en-US"/>
        </w:rPr>
        <w:t xml:space="preserve"> - Codul Educaţiei al Republicii Moldova nr.152 din 17 iulie 2014 (publicat în Monitorul Oficial al RM nr.319-324 din 24.10.2014);</w:t>
      </w:r>
    </w:p>
    <w:p w:rsidR="00426D20" w:rsidRPr="00426D20" w:rsidRDefault="00426D20" w:rsidP="00426D20">
      <w:pPr>
        <w:spacing w:line="276" w:lineRule="auto"/>
        <w:jc w:val="both"/>
        <w:rPr>
          <w:rFonts w:eastAsiaTheme="minorHAnsi"/>
          <w:lang w:val="pt-BR" w:eastAsia="en-US"/>
        </w:rPr>
      </w:pPr>
      <w:r w:rsidRPr="00426D20">
        <w:rPr>
          <w:rFonts w:eastAsiaTheme="minorHAnsi"/>
          <w:lang w:val="pt-BR" w:eastAsia="en-US"/>
        </w:rPr>
        <w:t xml:space="preserve"> - Strategia de dezvoltare a sistemului educațional  al raionului Hîncești pentru anii 2013-2020, aprobată prin Decizia CR  în anul 2014.</w:t>
      </w:r>
    </w:p>
    <w:p w:rsidR="00426D20" w:rsidRPr="00426D20" w:rsidRDefault="00426D20" w:rsidP="00426D20">
      <w:pPr>
        <w:spacing w:line="276" w:lineRule="auto"/>
        <w:jc w:val="both"/>
        <w:rPr>
          <w:rFonts w:eastAsiaTheme="minorHAnsi"/>
          <w:lang w:val="ro-RO" w:eastAsia="en-US"/>
        </w:rPr>
      </w:pPr>
      <w:r w:rsidRPr="00426D20">
        <w:rPr>
          <w:rFonts w:eastAsiaTheme="minorHAnsi"/>
          <w:b/>
          <w:lang w:val="ro-RO" w:eastAsia="en-US"/>
        </w:rPr>
        <w:t>Art.5</w:t>
      </w:r>
      <w:r w:rsidRPr="00426D20">
        <w:rPr>
          <w:rFonts w:eastAsiaTheme="minorHAnsi"/>
          <w:b/>
          <w:i/>
          <w:lang w:val="ro-RO" w:eastAsia="en-US"/>
        </w:rPr>
        <w:t xml:space="preserve">. </w:t>
      </w:r>
      <w:r w:rsidRPr="00426D20">
        <w:rPr>
          <w:rFonts w:eastAsiaTheme="minorHAnsi"/>
          <w:lang w:val="ro-RO" w:eastAsia="en-US"/>
        </w:rPr>
        <w:t xml:space="preserve">Activitatea referitoare la pregătirea și dezvoltarea copiilor și tinerilor capabili de performanță se va desfășura atât în CRGCEE cât și în unele instituții, unde vor fi înființate grupuri de elevi, activitatea cărora va fi coordonată, </w:t>
      </w:r>
      <w:r w:rsidRPr="00426D20">
        <w:rPr>
          <w:rFonts w:eastAsiaTheme="minorHAnsi"/>
          <w:b/>
          <w:color w:val="0D0D0D" w:themeColor="text1" w:themeTint="F2"/>
          <w:lang w:val="ro-RO" w:eastAsia="en-US"/>
        </w:rPr>
        <w:t>evaluată/ monitorizată</w:t>
      </w:r>
      <w:r w:rsidRPr="00426D20">
        <w:rPr>
          <w:rFonts w:eastAsiaTheme="minorHAnsi"/>
          <w:lang w:val="ro-RO" w:eastAsia="en-US"/>
        </w:rPr>
        <w:t xml:space="preserve"> de către Direcția Învățământ. </w:t>
      </w:r>
    </w:p>
    <w:p w:rsidR="00426D20" w:rsidRPr="00426D20" w:rsidRDefault="00426D20" w:rsidP="00426D20">
      <w:pPr>
        <w:spacing w:line="276" w:lineRule="auto"/>
        <w:jc w:val="both"/>
        <w:rPr>
          <w:rFonts w:eastAsiaTheme="minorHAnsi"/>
          <w:lang w:val="ro-RO" w:eastAsia="en-US"/>
        </w:rPr>
      </w:pPr>
      <w:r w:rsidRPr="00426D20">
        <w:rPr>
          <w:rFonts w:eastAsiaTheme="minorHAnsi"/>
          <w:b/>
          <w:lang w:val="ro-RO" w:eastAsia="en-US"/>
        </w:rPr>
        <w:t>Art.6</w:t>
      </w:r>
      <w:r w:rsidRPr="00426D20">
        <w:rPr>
          <w:rFonts w:eastAsiaTheme="minorHAnsi"/>
          <w:lang w:val="ro-RO" w:eastAsia="en-US"/>
        </w:rPr>
        <w:t>. CRGCEE colaborează, în desfășurarea activității sale, cu unități de învățământ preuniversitar și superior, cadre didactice, cu specialiști din Agenția Națională pentru Curriculum și Evaluare.</w:t>
      </w:r>
    </w:p>
    <w:p w:rsidR="00426D20" w:rsidRPr="00426D20" w:rsidRDefault="00426D20" w:rsidP="00426D20">
      <w:pPr>
        <w:spacing w:line="276" w:lineRule="auto"/>
        <w:jc w:val="both"/>
        <w:rPr>
          <w:rFonts w:eastAsiaTheme="minorHAnsi"/>
          <w:lang w:val="ro-RO" w:eastAsia="en-US"/>
        </w:rPr>
      </w:pPr>
      <w:r w:rsidRPr="00426D20">
        <w:rPr>
          <w:rFonts w:eastAsiaTheme="minorHAnsi"/>
          <w:b/>
          <w:lang w:val="ro-RO" w:eastAsia="en-US"/>
        </w:rPr>
        <w:t>Art.7</w:t>
      </w:r>
      <w:r w:rsidRPr="00426D20">
        <w:rPr>
          <w:rFonts w:eastAsiaTheme="minorHAnsi"/>
          <w:lang w:val="ro-RO" w:eastAsia="en-US"/>
        </w:rPr>
        <w:t>. CRGCEE ,prin DÎ, poate încheia parteneriate cu alte centre similare sau cu instituții de învățământ superior, prin care să realizeze schimburi de experiență.</w:t>
      </w:r>
    </w:p>
    <w:p w:rsidR="00426D20" w:rsidRPr="00426D20" w:rsidRDefault="00426D20" w:rsidP="00426D20">
      <w:pPr>
        <w:spacing w:line="276" w:lineRule="auto"/>
        <w:jc w:val="both"/>
        <w:rPr>
          <w:rFonts w:eastAsiaTheme="minorHAnsi"/>
          <w:lang w:val="ro-RO" w:eastAsia="en-US"/>
        </w:rPr>
      </w:pPr>
      <w:r w:rsidRPr="00426D20">
        <w:rPr>
          <w:rFonts w:eastAsiaTheme="minorHAnsi"/>
          <w:b/>
          <w:lang w:val="ro-RO" w:eastAsia="en-US"/>
        </w:rPr>
        <w:t>Art.8</w:t>
      </w:r>
      <w:r w:rsidRPr="00426D20">
        <w:rPr>
          <w:rFonts w:eastAsiaTheme="minorHAnsi"/>
          <w:lang w:val="ro-RO" w:eastAsia="en-US"/>
        </w:rPr>
        <w:t>. CRGCEE poate realiza proiecte în domeniul identificării, pregătirii, stimulării și valorificării potențialului și creativității copiilor și tinerilor capabili de performanțe.</w:t>
      </w:r>
    </w:p>
    <w:p w:rsidR="00426D20" w:rsidRPr="00426D20" w:rsidRDefault="00426D20" w:rsidP="00426D20">
      <w:pPr>
        <w:spacing w:line="276" w:lineRule="auto"/>
        <w:jc w:val="both"/>
        <w:rPr>
          <w:rFonts w:eastAsiaTheme="minorHAnsi"/>
          <w:lang w:val="ro-RO" w:eastAsia="en-US"/>
        </w:rPr>
      </w:pPr>
    </w:p>
    <w:p w:rsidR="00426D20" w:rsidRPr="00426D20" w:rsidRDefault="00426D20" w:rsidP="00426D20">
      <w:pPr>
        <w:spacing w:line="276" w:lineRule="auto"/>
        <w:jc w:val="both"/>
        <w:rPr>
          <w:rFonts w:eastAsiaTheme="minorHAnsi"/>
          <w:b/>
          <w:lang w:val="ro-RO" w:eastAsia="en-US"/>
        </w:rPr>
      </w:pPr>
      <w:r w:rsidRPr="00426D20">
        <w:rPr>
          <w:rFonts w:eastAsiaTheme="minorHAnsi"/>
          <w:b/>
          <w:lang w:val="ro-RO" w:eastAsia="en-US"/>
        </w:rPr>
        <w:t>II. OBIECTIVE, COMPETENȚE ȘI ATRIBUȚII</w:t>
      </w:r>
    </w:p>
    <w:p w:rsidR="00426D20" w:rsidRPr="00426D20" w:rsidRDefault="00426D20" w:rsidP="00426D20">
      <w:pPr>
        <w:spacing w:line="276" w:lineRule="auto"/>
        <w:jc w:val="both"/>
        <w:rPr>
          <w:rFonts w:eastAsiaTheme="minorHAnsi"/>
          <w:b/>
          <w:i/>
          <w:color w:val="000000" w:themeColor="text1"/>
          <w:lang w:val="ro-RO" w:eastAsia="en-US"/>
        </w:rPr>
      </w:pPr>
      <w:r w:rsidRPr="00426D20">
        <w:rPr>
          <w:rFonts w:eastAsiaTheme="minorHAnsi"/>
          <w:b/>
          <w:color w:val="000000" w:themeColor="text1"/>
          <w:lang w:val="ro-RO" w:eastAsia="en-US"/>
        </w:rPr>
        <w:t>Art. 9.</w:t>
      </w:r>
      <w:r w:rsidRPr="00426D20">
        <w:rPr>
          <w:rFonts w:eastAsiaTheme="minorHAnsi"/>
          <w:b/>
          <w:i/>
          <w:color w:val="000000" w:themeColor="text1"/>
          <w:lang w:val="ro-RO" w:eastAsia="en-US"/>
        </w:rPr>
        <w:t xml:space="preserve"> Obiectivele CRGCEE:</w:t>
      </w:r>
    </w:p>
    <w:p w:rsidR="00426D20" w:rsidRPr="00426D20" w:rsidRDefault="00426D20" w:rsidP="00426D20">
      <w:pPr>
        <w:spacing w:line="276" w:lineRule="auto"/>
        <w:jc w:val="both"/>
        <w:rPr>
          <w:rFonts w:eastAsiaTheme="minorHAnsi"/>
          <w:color w:val="000000" w:themeColor="text1"/>
          <w:lang w:val="ro-RO" w:eastAsia="en-US"/>
        </w:rPr>
      </w:pPr>
      <w:r w:rsidRPr="00426D20">
        <w:rPr>
          <w:rFonts w:eastAsiaTheme="minorHAnsi"/>
          <w:color w:val="000000" w:themeColor="text1"/>
          <w:lang w:val="ro-RO" w:eastAsia="en-US"/>
        </w:rPr>
        <w:t>9.1 crearea unui mediu favorabil de învățare-predare-cercetare pentru copii cu interes și aptitudini pentru ariile curriculare: Preșcolar - Primar, Științe, Limbă și comunicare, Socio-umanistice, pentru părinți;</w:t>
      </w:r>
    </w:p>
    <w:p w:rsidR="00426D20" w:rsidRPr="00426D20" w:rsidRDefault="00426D20" w:rsidP="00426D20">
      <w:pPr>
        <w:spacing w:line="276" w:lineRule="auto"/>
        <w:jc w:val="both"/>
        <w:rPr>
          <w:rFonts w:eastAsiaTheme="minorHAnsi"/>
          <w:color w:val="000000" w:themeColor="text1"/>
          <w:lang w:val="ro-RO" w:eastAsia="en-US"/>
        </w:rPr>
      </w:pPr>
      <w:r w:rsidRPr="00426D20">
        <w:rPr>
          <w:rFonts w:eastAsiaTheme="minorHAnsi"/>
          <w:color w:val="000000" w:themeColor="text1"/>
          <w:lang w:val="ro-RO" w:eastAsia="en-US"/>
        </w:rPr>
        <w:lastRenderedPageBreak/>
        <w:t xml:space="preserve">9.2 promovarea proiectelor comune de formare și dezvoltare a copiilor </w:t>
      </w:r>
      <w:r w:rsidR="00CB09B7" w:rsidRPr="00426D20">
        <w:rPr>
          <w:rFonts w:eastAsiaTheme="minorHAnsi"/>
          <w:color w:val="000000" w:themeColor="text1"/>
          <w:lang w:val="ro-RO" w:eastAsia="en-US"/>
        </w:rPr>
        <w:t>preșcolari, elevilor</w:t>
      </w:r>
      <w:r w:rsidRPr="00426D20">
        <w:rPr>
          <w:rFonts w:eastAsiaTheme="minorHAnsi"/>
          <w:color w:val="000000" w:themeColor="text1"/>
          <w:lang w:val="ro-RO" w:eastAsia="en-US"/>
        </w:rPr>
        <w:t xml:space="preserve"> cu interes și aptitudini pentru ariile curriculare: </w:t>
      </w:r>
      <w:r w:rsidRPr="00426D20">
        <w:rPr>
          <w:rFonts w:eastAsiaTheme="minorHAnsi"/>
          <w:i/>
          <w:color w:val="000000" w:themeColor="text1"/>
          <w:lang w:val="ro-RO" w:eastAsia="en-US"/>
        </w:rPr>
        <w:t>Preșcolar-Primar, Științe, Limbă și comunicare ,</w:t>
      </w:r>
      <w:r w:rsidRPr="00426D20">
        <w:rPr>
          <w:rFonts w:eastAsiaTheme="minorHAnsi"/>
          <w:color w:val="000000" w:themeColor="text1"/>
          <w:lang w:val="ro-RO" w:eastAsia="en-US"/>
        </w:rPr>
        <w:t xml:space="preserve"> Socio – umanistice, cu pregătirea și participarea cadrelor didactice din IP raionale de învățământ;</w:t>
      </w:r>
    </w:p>
    <w:p w:rsidR="00426D20" w:rsidRPr="00426D20" w:rsidRDefault="00426D20" w:rsidP="00426D20">
      <w:pPr>
        <w:spacing w:line="276" w:lineRule="auto"/>
        <w:jc w:val="both"/>
        <w:rPr>
          <w:rFonts w:eastAsiaTheme="minorHAnsi"/>
          <w:color w:val="000000" w:themeColor="text1"/>
          <w:lang w:val="ro-RO" w:eastAsia="en-US"/>
        </w:rPr>
      </w:pPr>
      <w:r w:rsidRPr="00426D20">
        <w:rPr>
          <w:rFonts w:eastAsiaTheme="minorHAnsi"/>
          <w:color w:val="000000" w:themeColor="text1"/>
          <w:lang w:val="ro-RO" w:eastAsia="en-US"/>
        </w:rPr>
        <w:t>9.3 contribuirea la susținerea achizițiilor-instruirilor-cercetărilor-formării profesional continue a profesorilor animatori în domeniul învățământului general, în parteneriat cu alte unități academice;</w:t>
      </w:r>
    </w:p>
    <w:p w:rsidR="00426D20" w:rsidRPr="00426D20" w:rsidRDefault="00426D20" w:rsidP="00426D20">
      <w:pPr>
        <w:spacing w:line="276" w:lineRule="auto"/>
        <w:jc w:val="both"/>
        <w:rPr>
          <w:rFonts w:eastAsiaTheme="minorHAnsi"/>
          <w:color w:val="000000" w:themeColor="text1"/>
          <w:lang w:val="ro-RO" w:eastAsia="en-US"/>
        </w:rPr>
      </w:pPr>
      <w:r w:rsidRPr="00426D20">
        <w:rPr>
          <w:rFonts w:eastAsiaTheme="minorHAnsi"/>
          <w:color w:val="000000" w:themeColor="text1"/>
          <w:lang w:val="ro-RO" w:eastAsia="en-US"/>
        </w:rPr>
        <w:t xml:space="preserve">9.4 contribuirea, inclusiv prin proiecte, pentru integrarea soluțiilor moderne în educație și furnizarea resurselor digitale, educaționale, interactive (biblioteci digitale cu CD-uri educaționale), materialului didactic disciplinar, interdisciplinar, </w:t>
      </w:r>
      <w:r w:rsidR="00CB09B7" w:rsidRPr="00426D20">
        <w:rPr>
          <w:rFonts w:eastAsiaTheme="minorHAnsi"/>
          <w:color w:val="000000" w:themeColor="text1"/>
          <w:lang w:val="ro-RO" w:eastAsia="en-US"/>
        </w:rPr>
        <w:t>trans disciplinar</w:t>
      </w:r>
      <w:r w:rsidRPr="00426D20">
        <w:rPr>
          <w:rFonts w:eastAsiaTheme="minorHAnsi"/>
          <w:color w:val="000000" w:themeColor="text1"/>
          <w:lang w:val="ro-RO" w:eastAsia="en-US"/>
        </w:rPr>
        <w:t xml:space="preserve"> digitalizat (</w:t>
      </w:r>
      <w:r w:rsidRPr="00426D20">
        <w:rPr>
          <w:rFonts w:eastAsiaTheme="minorHAnsi"/>
          <w:i/>
          <w:lang w:val="pt-BR" w:eastAsia="en-US"/>
        </w:rPr>
        <w:t>Truse digitalizate de laborator pentru aria de Științe – Gimnaziu-Liceu, Elev-ptofesor, softuri educaționale pentru</w:t>
      </w:r>
      <w:r w:rsidRPr="00426D20">
        <w:rPr>
          <w:rFonts w:eastAsiaTheme="minorHAnsi"/>
          <w:color w:val="000000" w:themeColor="text1"/>
          <w:lang w:val="ro-RO" w:eastAsia="en-US"/>
        </w:rPr>
        <w:t xml:space="preserve"> ariile curriculare: </w:t>
      </w:r>
      <w:r w:rsidRPr="00426D20">
        <w:rPr>
          <w:rFonts w:eastAsiaTheme="minorHAnsi"/>
          <w:i/>
          <w:color w:val="000000" w:themeColor="text1"/>
          <w:lang w:val="ro-RO" w:eastAsia="en-US"/>
        </w:rPr>
        <w:t>Preșcolar - Primar, Științe, Limbă și comunicare ,</w:t>
      </w:r>
      <w:r w:rsidRPr="00426D20">
        <w:rPr>
          <w:rFonts w:eastAsiaTheme="minorHAnsi"/>
          <w:color w:val="000000" w:themeColor="text1"/>
          <w:lang w:val="ro-RO" w:eastAsia="en-US"/>
        </w:rPr>
        <w:t xml:space="preserve"> Socio-umanistice</w:t>
      </w:r>
      <w:r w:rsidRPr="00426D20">
        <w:rPr>
          <w:rFonts w:eastAsiaTheme="minorHAnsi"/>
          <w:lang w:val="pt-BR" w:eastAsia="en-US"/>
        </w:rPr>
        <w:t xml:space="preserve">) </w:t>
      </w:r>
      <w:r w:rsidRPr="00426D20">
        <w:rPr>
          <w:rFonts w:eastAsiaTheme="minorHAnsi"/>
          <w:color w:val="000000" w:themeColor="text1"/>
          <w:lang w:val="ro-RO" w:eastAsia="en-US"/>
        </w:rPr>
        <w:t>cu soluții interactive de învățare);</w:t>
      </w:r>
    </w:p>
    <w:p w:rsidR="00426D20" w:rsidRPr="00426D20" w:rsidRDefault="00426D20" w:rsidP="00426D20">
      <w:pPr>
        <w:spacing w:line="276" w:lineRule="auto"/>
        <w:jc w:val="both"/>
        <w:rPr>
          <w:rFonts w:eastAsiaTheme="minorHAnsi"/>
          <w:color w:val="000000" w:themeColor="text1"/>
          <w:lang w:val="ro-RO" w:eastAsia="en-US"/>
        </w:rPr>
      </w:pPr>
      <w:r w:rsidRPr="00426D20">
        <w:rPr>
          <w:rFonts w:eastAsiaTheme="minorHAnsi"/>
          <w:color w:val="000000" w:themeColor="text1"/>
          <w:lang w:val="ro-RO" w:eastAsia="en-US"/>
        </w:rPr>
        <w:t xml:space="preserve">9.5 asigurarea </w:t>
      </w:r>
      <w:r w:rsidRPr="00426D20">
        <w:rPr>
          <w:rFonts w:eastAsiaTheme="minorHAnsi"/>
          <w:b/>
          <w:color w:val="000000" w:themeColor="text1"/>
          <w:lang w:val="ro-RO" w:eastAsia="en-US"/>
        </w:rPr>
        <w:t>cursurilor de instruire cu mobilitate sporită</w:t>
      </w:r>
      <w:r w:rsidRPr="00426D20">
        <w:rPr>
          <w:rFonts w:eastAsiaTheme="minorHAnsi"/>
          <w:color w:val="000000" w:themeColor="text1"/>
          <w:lang w:val="ro-RO" w:eastAsia="en-US"/>
        </w:rPr>
        <w:t xml:space="preserve"> pentru formatori, profesori și elevi din instituțiile raionale (cu certificările aferente), prin utilizarea mijloacelor multimedia, laboratoarelor digitale </w:t>
      </w:r>
      <w:r w:rsidRPr="00426D20">
        <w:rPr>
          <w:rFonts w:eastAsiaTheme="minorHAnsi"/>
          <w:lang w:val="pt-BR" w:eastAsia="en-US"/>
        </w:rPr>
        <w:t xml:space="preserve">de Științe cu senzori şi a resurselor-software educaţionale în cadrul activităților/lecţiilor din învățământul general structurat pe trei nivele: </w:t>
      </w:r>
      <w:r w:rsidRPr="00426D20">
        <w:rPr>
          <w:rFonts w:eastAsiaTheme="minorHAnsi"/>
          <w:i/>
          <w:lang w:val="pt-BR" w:eastAsia="en-US"/>
        </w:rPr>
        <w:t>iniţiere</w:t>
      </w:r>
      <w:r w:rsidRPr="00426D20">
        <w:rPr>
          <w:rFonts w:eastAsiaTheme="minorHAnsi"/>
          <w:lang w:val="pt-BR" w:eastAsia="en-US"/>
        </w:rPr>
        <w:t xml:space="preserve">, </w:t>
      </w:r>
      <w:r w:rsidRPr="00426D20">
        <w:rPr>
          <w:rFonts w:eastAsiaTheme="minorHAnsi"/>
          <w:i/>
          <w:lang w:val="pt-BR" w:eastAsia="en-US"/>
        </w:rPr>
        <w:t>consolidare</w:t>
      </w:r>
      <w:r w:rsidRPr="00426D20">
        <w:rPr>
          <w:rFonts w:eastAsiaTheme="minorHAnsi"/>
          <w:lang w:val="pt-BR" w:eastAsia="en-US"/>
        </w:rPr>
        <w:t xml:space="preserve">, </w:t>
      </w:r>
      <w:r w:rsidRPr="00426D20">
        <w:rPr>
          <w:rFonts w:eastAsiaTheme="minorHAnsi"/>
          <w:i/>
          <w:lang w:val="pt-BR" w:eastAsia="en-US"/>
        </w:rPr>
        <w:t xml:space="preserve">integrare – adresat </w:t>
      </w:r>
      <w:r w:rsidRPr="00426D20">
        <w:rPr>
          <w:rFonts w:eastAsiaTheme="minorHAnsi"/>
          <w:lang w:val="pt-BR" w:eastAsia="en-US"/>
        </w:rPr>
        <w:t xml:space="preserve">copiilor cu interes și aptitudeni pentru </w:t>
      </w:r>
      <w:r w:rsidRPr="00426D20">
        <w:rPr>
          <w:rFonts w:eastAsiaTheme="minorHAnsi"/>
          <w:color w:val="000000" w:themeColor="text1"/>
          <w:lang w:val="ro-RO" w:eastAsia="en-US"/>
        </w:rPr>
        <w:t xml:space="preserve">ariile curriculare: </w:t>
      </w:r>
      <w:r w:rsidRPr="00426D20">
        <w:rPr>
          <w:rFonts w:eastAsiaTheme="minorHAnsi"/>
          <w:i/>
          <w:color w:val="000000" w:themeColor="text1"/>
          <w:lang w:val="ro-RO" w:eastAsia="en-US"/>
        </w:rPr>
        <w:t>Preșcolar-Primar, Științe, Limbă și comunicare ,</w:t>
      </w:r>
      <w:r w:rsidRPr="00426D20">
        <w:rPr>
          <w:rFonts w:eastAsiaTheme="minorHAnsi"/>
          <w:color w:val="000000" w:themeColor="text1"/>
          <w:lang w:val="ro-RO" w:eastAsia="en-US"/>
        </w:rPr>
        <w:t xml:space="preserve"> Socio- </w:t>
      </w:r>
      <w:r w:rsidR="00CB09B7" w:rsidRPr="00426D20">
        <w:rPr>
          <w:rFonts w:eastAsiaTheme="minorHAnsi"/>
          <w:color w:val="000000" w:themeColor="text1"/>
          <w:lang w:val="ro-RO" w:eastAsia="en-US"/>
        </w:rPr>
        <w:t>umanistice, precum</w:t>
      </w:r>
      <w:r w:rsidRPr="00426D20">
        <w:rPr>
          <w:rFonts w:eastAsiaTheme="minorHAnsi"/>
          <w:color w:val="000000" w:themeColor="text1"/>
          <w:lang w:val="ro-RO" w:eastAsia="en-US"/>
        </w:rPr>
        <w:t xml:space="preserve"> și </w:t>
      </w:r>
      <w:r w:rsidRPr="00426D20">
        <w:rPr>
          <w:rFonts w:eastAsiaTheme="minorHAnsi"/>
          <w:lang w:val="pt-BR" w:eastAsia="en-US"/>
        </w:rPr>
        <w:t>personalului didactic;</w:t>
      </w:r>
    </w:p>
    <w:p w:rsidR="00426D20" w:rsidRPr="00426D20" w:rsidRDefault="00426D20" w:rsidP="00426D20">
      <w:pPr>
        <w:spacing w:line="276" w:lineRule="auto"/>
        <w:jc w:val="both"/>
        <w:rPr>
          <w:rFonts w:eastAsiaTheme="minorHAnsi"/>
          <w:lang w:val="ro-RO" w:eastAsia="en-US"/>
        </w:rPr>
      </w:pPr>
      <w:r w:rsidRPr="00426D20">
        <w:rPr>
          <w:rFonts w:eastAsiaTheme="minorHAnsi"/>
          <w:color w:val="000000" w:themeColor="text1"/>
          <w:lang w:val="ro-RO" w:eastAsia="en-US"/>
        </w:rPr>
        <w:t xml:space="preserve">9.6 asigurarea participării la </w:t>
      </w:r>
      <w:r w:rsidRPr="00426D20">
        <w:rPr>
          <w:rFonts w:eastAsiaTheme="minorHAnsi"/>
          <w:i/>
          <w:color w:val="000000" w:themeColor="text1"/>
          <w:lang w:val="ro-RO" w:eastAsia="en-US"/>
        </w:rPr>
        <w:t>dezvoltarea profesională</w:t>
      </w:r>
      <w:r w:rsidRPr="00426D20">
        <w:rPr>
          <w:rFonts w:eastAsiaTheme="minorHAnsi"/>
          <w:color w:val="000000" w:themeColor="text1"/>
          <w:lang w:val="ro-RO" w:eastAsia="en-US"/>
        </w:rPr>
        <w:t xml:space="preserve"> a copiilor cu interes și aptitudini pentru copiii din ariile curriculare </w:t>
      </w:r>
      <w:r w:rsidRPr="00426D20">
        <w:rPr>
          <w:rFonts w:eastAsiaTheme="minorHAnsi"/>
          <w:i/>
          <w:color w:val="000000" w:themeColor="text1"/>
          <w:lang w:val="ro-RO" w:eastAsia="en-US"/>
        </w:rPr>
        <w:t>Preșcolar-Primar, Științe, Limbă și comunicare ,</w:t>
      </w:r>
      <w:r w:rsidRPr="00426D20">
        <w:rPr>
          <w:rFonts w:eastAsiaTheme="minorHAnsi"/>
          <w:color w:val="000000" w:themeColor="text1"/>
          <w:lang w:val="ro-RO" w:eastAsia="en-US"/>
        </w:rPr>
        <w:t xml:space="preserve"> Socio-umanistice.</w:t>
      </w:r>
    </w:p>
    <w:p w:rsidR="00426D20" w:rsidRPr="00426D20" w:rsidRDefault="00426D20" w:rsidP="00426D20">
      <w:pPr>
        <w:spacing w:line="276" w:lineRule="auto"/>
        <w:jc w:val="both"/>
        <w:rPr>
          <w:rFonts w:eastAsiaTheme="minorHAnsi"/>
          <w:b/>
          <w:i/>
          <w:lang w:val="ro-RO" w:eastAsia="en-US"/>
        </w:rPr>
      </w:pPr>
      <w:r w:rsidRPr="00426D20">
        <w:rPr>
          <w:rFonts w:eastAsiaTheme="minorHAnsi"/>
          <w:b/>
          <w:lang w:val="ro-RO" w:eastAsia="en-US"/>
        </w:rPr>
        <w:t>Art.10</w:t>
      </w:r>
      <w:r w:rsidRPr="00426D20">
        <w:rPr>
          <w:rFonts w:eastAsiaTheme="minorHAnsi"/>
          <w:b/>
          <w:i/>
          <w:lang w:val="ro-RO" w:eastAsia="en-US"/>
        </w:rPr>
        <w:t xml:space="preserve">. </w:t>
      </w:r>
      <w:r w:rsidRPr="00426D20">
        <w:rPr>
          <w:rFonts w:eastAsiaTheme="minorHAnsi"/>
          <w:b/>
          <w:i/>
          <w:lang w:val="en-US" w:eastAsia="en-US"/>
        </w:rPr>
        <w:t xml:space="preserve">CRGCEE </w:t>
      </w:r>
      <w:r w:rsidRPr="00426D20">
        <w:rPr>
          <w:rFonts w:eastAsiaTheme="minorHAnsi"/>
          <w:b/>
          <w:i/>
          <w:lang w:val="ro-RO" w:eastAsia="en-US"/>
        </w:rPr>
        <w:t>are următoarele atribuții și competențe:</w:t>
      </w:r>
    </w:p>
    <w:p w:rsidR="00426D20" w:rsidRPr="00426D20" w:rsidRDefault="00426D20" w:rsidP="00426D20">
      <w:pPr>
        <w:spacing w:line="276" w:lineRule="auto"/>
        <w:jc w:val="both"/>
        <w:rPr>
          <w:rFonts w:eastAsiaTheme="minorHAnsi"/>
          <w:lang w:val="ro-RO" w:eastAsia="en-US"/>
        </w:rPr>
      </w:pPr>
      <w:r w:rsidRPr="00426D20">
        <w:rPr>
          <w:rFonts w:eastAsiaTheme="minorHAnsi"/>
          <w:lang w:val="ro-RO" w:eastAsia="en-US"/>
        </w:rPr>
        <w:t>10.1. În scopul asigurării accesului la educația diferențiată a copiilor și tinerilor capabili de performanțe :</w:t>
      </w:r>
    </w:p>
    <w:p w:rsidR="00426D20" w:rsidRPr="00426D20" w:rsidRDefault="00426D20" w:rsidP="00426D20">
      <w:pPr>
        <w:spacing w:line="276" w:lineRule="auto"/>
        <w:jc w:val="both"/>
        <w:rPr>
          <w:rFonts w:eastAsiaTheme="minorHAnsi"/>
          <w:lang w:val="ro-RO" w:eastAsia="en-US"/>
        </w:rPr>
      </w:pPr>
      <w:r w:rsidRPr="00426D20">
        <w:rPr>
          <w:rFonts w:eastAsiaTheme="minorHAnsi"/>
          <w:lang w:val="ro-RO" w:eastAsia="en-US"/>
        </w:rPr>
        <w:t xml:space="preserve">a) elaborează strategii de identificare și de selecție a copiilor și tinerilor capabili de performanțe în vederea constituirii unor grupe de performanță pe discipline, arii </w:t>
      </w:r>
      <w:r w:rsidR="00CB09B7" w:rsidRPr="00426D20">
        <w:rPr>
          <w:rFonts w:eastAsiaTheme="minorHAnsi"/>
          <w:lang w:val="ro-RO" w:eastAsia="en-US"/>
        </w:rPr>
        <w:t>curriculare</w:t>
      </w:r>
      <w:r w:rsidRPr="00426D20">
        <w:rPr>
          <w:rFonts w:eastAsiaTheme="minorHAnsi"/>
          <w:lang w:val="ro-RO" w:eastAsia="en-US"/>
        </w:rPr>
        <w:t xml:space="preserve"> sau domenii științifice, artistice, tehnice, ținând cont de experiența și rezultatele dobândite de către copii și elevi;</w:t>
      </w:r>
    </w:p>
    <w:p w:rsidR="00426D20" w:rsidRPr="00426D20" w:rsidRDefault="00426D20" w:rsidP="00426D20">
      <w:pPr>
        <w:spacing w:line="276" w:lineRule="auto"/>
        <w:jc w:val="both"/>
        <w:rPr>
          <w:rFonts w:eastAsiaTheme="minorHAnsi"/>
          <w:lang w:val="ro-RO" w:eastAsia="en-US"/>
        </w:rPr>
      </w:pPr>
      <w:r w:rsidRPr="00426D20">
        <w:rPr>
          <w:rFonts w:eastAsiaTheme="minorHAnsi"/>
          <w:lang w:val="ro-RO" w:eastAsia="en-US"/>
        </w:rPr>
        <w:t>b) inițiază acțiuni de identificare și promovare a copiilor și tinerilor capabili de performanțe.</w:t>
      </w:r>
    </w:p>
    <w:p w:rsidR="00426D20" w:rsidRPr="00426D20" w:rsidRDefault="00426D20" w:rsidP="00426D20">
      <w:pPr>
        <w:spacing w:line="276" w:lineRule="auto"/>
        <w:jc w:val="both"/>
        <w:rPr>
          <w:rFonts w:eastAsiaTheme="minorHAnsi"/>
          <w:lang w:val="ro-RO" w:eastAsia="en-US"/>
        </w:rPr>
      </w:pPr>
      <w:r w:rsidRPr="00426D20">
        <w:rPr>
          <w:rFonts w:eastAsiaTheme="minorHAnsi"/>
          <w:lang w:val="ro-RO" w:eastAsia="en-US"/>
        </w:rPr>
        <w:t>10.2. În scopul asigurării pregătirii diferențiate a copiilor și tinerilor capabili de performanță:</w:t>
      </w:r>
    </w:p>
    <w:p w:rsidR="00426D20" w:rsidRPr="00426D20" w:rsidRDefault="00426D20" w:rsidP="00426D20">
      <w:pPr>
        <w:spacing w:line="276" w:lineRule="auto"/>
        <w:jc w:val="both"/>
        <w:rPr>
          <w:rFonts w:eastAsiaTheme="minorHAnsi"/>
          <w:lang w:val="ro-RO" w:eastAsia="en-US"/>
        </w:rPr>
      </w:pPr>
      <w:r w:rsidRPr="00426D20">
        <w:rPr>
          <w:rFonts w:eastAsiaTheme="minorHAnsi"/>
          <w:lang w:val="ro-RO" w:eastAsia="en-US"/>
        </w:rPr>
        <w:t xml:space="preserve">a) elaborează programe de educație </w:t>
      </w:r>
      <w:r w:rsidR="00CB09B7" w:rsidRPr="00426D20">
        <w:rPr>
          <w:rFonts w:eastAsiaTheme="minorHAnsi"/>
          <w:lang w:val="ro-RO" w:eastAsia="en-US"/>
        </w:rPr>
        <w:t>diferențiată, în</w:t>
      </w:r>
      <w:r w:rsidRPr="00426D20">
        <w:rPr>
          <w:rFonts w:eastAsiaTheme="minorHAnsi"/>
          <w:lang w:val="ro-RO" w:eastAsia="en-US"/>
        </w:rPr>
        <w:t xml:space="preserve"> colaborare cu specialiștii din învățământul universitar și </w:t>
      </w:r>
      <w:r w:rsidR="00CB09B7" w:rsidRPr="00426D20">
        <w:rPr>
          <w:rFonts w:eastAsiaTheme="minorHAnsi"/>
          <w:lang w:val="ro-RO" w:eastAsia="en-US"/>
        </w:rPr>
        <w:t>preuniversitar, pe</w:t>
      </w:r>
      <w:r w:rsidRPr="00426D20">
        <w:rPr>
          <w:rFonts w:eastAsiaTheme="minorHAnsi"/>
          <w:lang w:val="ro-RO" w:eastAsia="en-US"/>
        </w:rPr>
        <w:t xml:space="preserve"> </w:t>
      </w:r>
      <w:r w:rsidR="00CB09B7" w:rsidRPr="00426D20">
        <w:rPr>
          <w:rFonts w:eastAsiaTheme="minorHAnsi"/>
          <w:lang w:val="ro-RO" w:eastAsia="en-US"/>
        </w:rPr>
        <w:t>discipline, arii</w:t>
      </w:r>
      <w:r w:rsidRPr="00426D20">
        <w:rPr>
          <w:rFonts w:eastAsiaTheme="minorHAnsi"/>
          <w:lang w:val="ro-RO" w:eastAsia="en-US"/>
        </w:rPr>
        <w:t xml:space="preserve"> curriculare  sau domenii </w:t>
      </w:r>
      <w:r w:rsidR="00CB09B7" w:rsidRPr="00426D20">
        <w:rPr>
          <w:rFonts w:eastAsiaTheme="minorHAnsi"/>
          <w:lang w:val="ro-RO" w:eastAsia="en-US"/>
        </w:rPr>
        <w:t>științifice, artistice</w:t>
      </w:r>
      <w:r w:rsidRPr="00426D20">
        <w:rPr>
          <w:rFonts w:eastAsiaTheme="minorHAnsi"/>
          <w:lang w:val="ro-RO" w:eastAsia="en-US"/>
        </w:rPr>
        <w:t xml:space="preserve"> sau tehnice;</w:t>
      </w:r>
    </w:p>
    <w:p w:rsidR="00426D20" w:rsidRPr="00426D20" w:rsidRDefault="00426D20" w:rsidP="00426D20">
      <w:pPr>
        <w:spacing w:line="276" w:lineRule="auto"/>
        <w:jc w:val="both"/>
        <w:rPr>
          <w:rFonts w:eastAsiaTheme="minorHAnsi"/>
          <w:lang w:val="ro-RO" w:eastAsia="en-US"/>
        </w:rPr>
      </w:pPr>
      <w:r w:rsidRPr="00426D20">
        <w:rPr>
          <w:rFonts w:eastAsiaTheme="minorHAnsi"/>
          <w:lang w:val="ro-RO" w:eastAsia="en-US"/>
        </w:rPr>
        <w:t>b) asigură anual  constituirea și funcționarea grupelor de excelență;</w:t>
      </w:r>
    </w:p>
    <w:p w:rsidR="00426D20" w:rsidRPr="00426D20" w:rsidRDefault="00426D20" w:rsidP="00426D20">
      <w:pPr>
        <w:spacing w:line="276" w:lineRule="auto"/>
        <w:jc w:val="both"/>
        <w:rPr>
          <w:rFonts w:eastAsiaTheme="minorHAnsi"/>
          <w:lang w:val="ro-RO" w:eastAsia="en-US"/>
        </w:rPr>
      </w:pPr>
      <w:r w:rsidRPr="00426D20">
        <w:rPr>
          <w:rFonts w:eastAsiaTheme="minorHAnsi"/>
          <w:lang w:val="ro-RO" w:eastAsia="en-US"/>
        </w:rPr>
        <w:t>c) asigură prin Serviciul Resurse umane al DÎ încadrarea personalului didactic în activitate pentru grupele de excelență;</w:t>
      </w:r>
    </w:p>
    <w:p w:rsidR="00426D20" w:rsidRPr="00426D20" w:rsidRDefault="00426D20" w:rsidP="00426D20">
      <w:pPr>
        <w:spacing w:line="276" w:lineRule="auto"/>
        <w:jc w:val="both"/>
        <w:rPr>
          <w:rFonts w:eastAsiaTheme="minorHAnsi"/>
          <w:lang w:val="ro-RO" w:eastAsia="en-US"/>
        </w:rPr>
      </w:pPr>
      <w:r w:rsidRPr="00426D20">
        <w:rPr>
          <w:rFonts w:eastAsiaTheme="minorHAnsi"/>
          <w:lang w:val="ro-RO" w:eastAsia="en-US"/>
        </w:rPr>
        <w:t>d) elaborează programe și proiecte în vederea asigurării resurselor materiale, curriculare, informaționale și financiare necesare desfășurării activității și asigură implementarea acestora;</w:t>
      </w:r>
    </w:p>
    <w:p w:rsidR="00426D20" w:rsidRPr="00426D20" w:rsidRDefault="00426D20" w:rsidP="00426D20">
      <w:pPr>
        <w:spacing w:line="276" w:lineRule="auto"/>
        <w:jc w:val="both"/>
        <w:rPr>
          <w:rFonts w:eastAsiaTheme="minorHAnsi"/>
          <w:lang w:val="pt-BR" w:eastAsia="en-US"/>
        </w:rPr>
      </w:pPr>
      <w:r w:rsidRPr="00426D20">
        <w:rPr>
          <w:rFonts w:eastAsiaTheme="minorHAnsi"/>
          <w:lang w:val="ro-RO" w:eastAsia="en-US"/>
        </w:rPr>
        <w:t>e) asigură pentru aria curriculară Preșcolar-</w:t>
      </w:r>
      <w:r w:rsidRPr="00426D20">
        <w:rPr>
          <w:rFonts w:eastAsiaTheme="minorHAnsi"/>
          <w:i/>
          <w:color w:val="000000" w:themeColor="text1"/>
          <w:lang w:val="ro-RO" w:eastAsia="en-US"/>
        </w:rPr>
        <w:t>Primar, Științe, Limbă și comunicare,</w:t>
      </w:r>
      <w:r w:rsidRPr="00426D20">
        <w:rPr>
          <w:rFonts w:eastAsiaTheme="minorHAnsi"/>
          <w:color w:val="000000" w:themeColor="text1"/>
          <w:lang w:val="ro-RO" w:eastAsia="en-US"/>
        </w:rPr>
        <w:t xml:space="preserve"> Socio – umanistice, (elevii / </w:t>
      </w:r>
      <w:r w:rsidRPr="00426D20">
        <w:rPr>
          <w:rFonts w:eastAsiaTheme="minorHAnsi"/>
          <w:lang w:val="ro-RO" w:eastAsia="ro-RO"/>
        </w:rPr>
        <w:t>profesorii)</w:t>
      </w:r>
      <w:r w:rsidRPr="00426D20">
        <w:rPr>
          <w:rFonts w:eastAsiaTheme="minorHAnsi"/>
          <w:lang w:val="ro-RO" w:eastAsia="en-US"/>
        </w:rPr>
        <w:t>,</w:t>
      </w:r>
      <w:r w:rsidRPr="00426D20">
        <w:rPr>
          <w:rFonts w:eastAsiaTheme="minorHAnsi"/>
          <w:lang w:val="ro-RO" w:eastAsia="ro-RO"/>
        </w:rPr>
        <w:t xml:space="preserve"> </w:t>
      </w:r>
      <w:r w:rsidR="00CB09B7" w:rsidRPr="00426D20">
        <w:rPr>
          <w:rFonts w:eastAsiaTheme="minorHAnsi"/>
          <w:lang w:val="ro-RO" w:eastAsia="ro-RO"/>
        </w:rPr>
        <w:t>învățarea</w:t>
      </w:r>
      <w:r w:rsidRPr="00426D20">
        <w:rPr>
          <w:rFonts w:eastAsiaTheme="minorHAnsi"/>
          <w:lang w:val="ro-RO" w:eastAsia="ro-RO"/>
        </w:rPr>
        <w:t xml:space="preserve"> rapidă a cursurilor. </w:t>
      </w:r>
      <w:r w:rsidRPr="00426D20">
        <w:rPr>
          <w:rFonts w:eastAsiaTheme="minorHAnsi"/>
          <w:lang w:val="pt-BR" w:eastAsia="ro-RO"/>
        </w:rPr>
        <w:t>După ce stăpânesc instrumentele digitalizate, profesorii / e</w:t>
      </w:r>
      <w:r w:rsidRPr="00426D20">
        <w:rPr>
          <w:rFonts w:eastAsiaTheme="minorHAnsi"/>
          <w:lang w:val="pt-BR" w:eastAsia="en-US"/>
        </w:rPr>
        <w:t xml:space="preserve">levii / copiii </w:t>
      </w:r>
      <w:r w:rsidRPr="00426D20">
        <w:rPr>
          <w:rFonts w:eastAsiaTheme="minorHAnsi"/>
          <w:lang w:val="pt-BR" w:eastAsia="ro-RO"/>
        </w:rPr>
        <w:t xml:space="preserve">învaţă să integreze resursele educaţionale modern nteractive și instrumentele digitalizate în procesul clasic de învățare-predare, iar apoi să dezvolte propriile planuri de lecţii - investigații experimentale – analize – expertize – lucrări de laborator la științe fizice,biologie-ecologie, chimie, geografie, STEM, informatică,inclusiv cu activități olimpice, mobilitate în ateliere, şcoli duminicale, tabere de vară, investigații  experimentale prin proiecte cu elemente de cercetare în domeniul științelor, ş.a.. *Elevii/Profesorii sunt iniţiaţi în profilurile disciplinare şi interdisciplinare  ale activităților olimpice și de cercetare conform programelor/planurilor MECC RM, Autorităților locale, DÎ a </w:t>
      </w:r>
      <w:r w:rsidRPr="00426D20">
        <w:rPr>
          <w:rFonts w:eastAsiaTheme="minorHAnsi"/>
          <w:highlight w:val="yellow"/>
          <w:lang w:val="ro-RO" w:eastAsia="en-US"/>
        </w:rPr>
        <w:t>CR Hîncești,</w:t>
      </w:r>
      <w:r w:rsidRPr="00426D20">
        <w:rPr>
          <w:rFonts w:eastAsiaTheme="minorHAnsi"/>
          <w:lang w:val="ro-RO" w:eastAsia="en-US"/>
        </w:rPr>
        <w:t xml:space="preserve"> </w:t>
      </w:r>
      <w:r w:rsidRPr="00426D20">
        <w:rPr>
          <w:rFonts w:eastAsiaTheme="minorHAnsi"/>
          <w:lang w:val="pt-BR" w:eastAsia="en-US"/>
        </w:rPr>
        <w:t xml:space="preserve">Instituţiile Publice </w:t>
      </w:r>
      <w:r w:rsidRPr="00426D20">
        <w:rPr>
          <w:rFonts w:eastAsiaTheme="minorHAnsi"/>
          <w:lang w:val="pt-BR" w:eastAsia="en-US"/>
        </w:rPr>
        <w:lastRenderedPageBreak/>
        <w:t xml:space="preserve">sau/și private raionale de învăţământ din raion și municipiul </w:t>
      </w:r>
      <w:r w:rsidRPr="00426D20">
        <w:rPr>
          <w:rFonts w:eastAsiaTheme="minorHAnsi"/>
          <w:highlight w:val="yellow"/>
          <w:lang w:val="pt-BR" w:eastAsia="en-US"/>
        </w:rPr>
        <w:t>Hîncești în parteneriat cu Didact Vega S.R.L.</w:t>
      </w:r>
    </w:p>
    <w:p w:rsidR="00426D20" w:rsidRPr="00426D20" w:rsidRDefault="00426D20" w:rsidP="00426D20">
      <w:pPr>
        <w:spacing w:line="276" w:lineRule="auto"/>
        <w:jc w:val="both"/>
        <w:rPr>
          <w:rFonts w:eastAsiaTheme="minorHAnsi"/>
          <w:lang w:val="ro-RO" w:eastAsia="en-US"/>
        </w:rPr>
      </w:pPr>
      <w:r w:rsidRPr="00426D20">
        <w:rPr>
          <w:rFonts w:eastAsiaTheme="minorHAnsi"/>
          <w:lang w:val="ro-RO" w:eastAsia="en-US"/>
        </w:rPr>
        <w:t xml:space="preserve">f) elaborează și asigură, prin intermediul conducerii </w:t>
      </w:r>
      <w:r w:rsidR="00C72274" w:rsidRPr="00426D20">
        <w:rPr>
          <w:color w:val="000000" w:themeColor="text1"/>
          <w:lang w:val="ro-RO" w:eastAsia="ro-RO" w:bidi="ro-RO"/>
        </w:rPr>
        <w:t>Direcției Învățământ</w:t>
      </w:r>
      <w:r w:rsidRPr="00426D20">
        <w:rPr>
          <w:rFonts w:eastAsiaTheme="minorHAnsi"/>
          <w:lang w:val="ro-RO" w:eastAsia="en-US"/>
        </w:rPr>
        <w:t xml:space="preserve">, implementarea unor programe de parteneriat cu diverse instituții din țară și din </w:t>
      </w:r>
      <w:r w:rsidR="001D34C1" w:rsidRPr="00426D20">
        <w:rPr>
          <w:rFonts w:eastAsiaTheme="minorHAnsi"/>
          <w:lang w:val="ro-RO" w:eastAsia="en-US"/>
        </w:rPr>
        <w:t>străinătate, cu</w:t>
      </w:r>
      <w:r w:rsidRPr="00426D20">
        <w:rPr>
          <w:rFonts w:eastAsiaTheme="minorHAnsi"/>
          <w:lang w:val="ro-RO" w:eastAsia="en-US"/>
        </w:rPr>
        <w:t xml:space="preserve"> organizații nonguvernamentale, cu comunitatea </w:t>
      </w:r>
      <w:r w:rsidR="001D34C1" w:rsidRPr="00426D20">
        <w:rPr>
          <w:rFonts w:eastAsiaTheme="minorHAnsi"/>
          <w:lang w:val="ro-RO" w:eastAsia="en-US"/>
        </w:rPr>
        <w:t>locală, în</w:t>
      </w:r>
      <w:r w:rsidRPr="00426D20">
        <w:rPr>
          <w:rFonts w:eastAsiaTheme="minorHAnsi"/>
          <w:lang w:val="ro-RO" w:eastAsia="en-US"/>
        </w:rPr>
        <w:t xml:space="preserve"> scopul îmbunătățirii condițiilor și resurselor necesare educării diferențiate a copiilor și tinerilor capabili de performanță;</w:t>
      </w:r>
    </w:p>
    <w:p w:rsidR="00426D20" w:rsidRPr="00426D20" w:rsidRDefault="00426D20" w:rsidP="00426D20">
      <w:pPr>
        <w:spacing w:line="276" w:lineRule="auto"/>
        <w:jc w:val="both"/>
        <w:rPr>
          <w:rFonts w:eastAsiaTheme="minorHAnsi"/>
          <w:lang w:val="ro-RO" w:eastAsia="en-US"/>
        </w:rPr>
      </w:pPr>
      <w:r w:rsidRPr="00426D20">
        <w:rPr>
          <w:rFonts w:eastAsiaTheme="minorHAnsi"/>
          <w:lang w:val="ro-RO" w:eastAsia="en-US"/>
        </w:rPr>
        <w:t xml:space="preserve">g) organizează anual tabere raionale de pregătire a copiilor și tinerilor apți de performanțe  la treapta preșcolară și </w:t>
      </w:r>
      <w:r w:rsidR="001D34C1" w:rsidRPr="00426D20">
        <w:rPr>
          <w:rFonts w:eastAsiaTheme="minorHAnsi"/>
          <w:lang w:val="ro-RO" w:eastAsia="en-US"/>
        </w:rPr>
        <w:t>primară, pe</w:t>
      </w:r>
      <w:r w:rsidRPr="00426D20">
        <w:rPr>
          <w:rFonts w:eastAsiaTheme="minorHAnsi"/>
          <w:lang w:val="ro-RO" w:eastAsia="en-US"/>
        </w:rPr>
        <w:t xml:space="preserve"> discipline (matematică, informatică, chimie,</w:t>
      </w:r>
      <w:r w:rsidR="001D34C1">
        <w:rPr>
          <w:rFonts w:eastAsiaTheme="minorHAnsi"/>
          <w:lang w:val="ro-RO" w:eastAsia="en-US"/>
        </w:rPr>
        <w:t xml:space="preserve"> </w:t>
      </w:r>
      <w:r w:rsidRPr="00426D20">
        <w:rPr>
          <w:rFonts w:eastAsiaTheme="minorHAnsi"/>
          <w:lang w:val="ro-RO" w:eastAsia="en-US"/>
        </w:rPr>
        <w:t>biologie</w:t>
      </w:r>
      <w:r w:rsidR="001D34C1">
        <w:rPr>
          <w:rFonts w:eastAsiaTheme="minorHAnsi"/>
          <w:lang w:val="ro-RO" w:eastAsia="en-US"/>
        </w:rPr>
        <w:t xml:space="preserve"> </w:t>
      </w:r>
      <w:r w:rsidRPr="00426D20">
        <w:rPr>
          <w:rFonts w:eastAsiaTheme="minorHAnsi"/>
          <w:lang w:val="ro-RO" w:eastAsia="en-US"/>
        </w:rPr>
        <w:t xml:space="preserve">,limba și literatura </w:t>
      </w:r>
      <w:r w:rsidR="001D34C1" w:rsidRPr="00426D20">
        <w:rPr>
          <w:rFonts w:eastAsiaTheme="minorHAnsi"/>
          <w:lang w:val="ro-RO" w:eastAsia="en-US"/>
        </w:rPr>
        <w:t>română, istorie</w:t>
      </w:r>
      <w:r w:rsidRPr="00426D20">
        <w:rPr>
          <w:rFonts w:eastAsiaTheme="minorHAnsi"/>
          <w:lang w:val="ro-RO" w:eastAsia="en-US"/>
        </w:rPr>
        <w:t xml:space="preserve">, geografie etc.), precum și concursuri </w:t>
      </w:r>
      <w:r w:rsidR="001D34C1" w:rsidRPr="00426D20">
        <w:rPr>
          <w:rFonts w:eastAsiaTheme="minorHAnsi"/>
          <w:lang w:val="ro-RO" w:eastAsia="en-US"/>
        </w:rPr>
        <w:t>interraionale, internaționale</w:t>
      </w:r>
      <w:r w:rsidRPr="00426D20">
        <w:rPr>
          <w:rFonts w:eastAsiaTheme="minorHAnsi"/>
          <w:lang w:val="ro-RO" w:eastAsia="en-US"/>
        </w:rPr>
        <w:t>.</w:t>
      </w:r>
    </w:p>
    <w:p w:rsidR="00426D20" w:rsidRPr="00426D20" w:rsidRDefault="00426D20" w:rsidP="00426D20">
      <w:pPr>
        <w:spacing w:line="276" w:lineRule="auto"/>
        <w:jc w:val="both"/>
        <w:rPr>
          <w:rFonts w:eastAsiaTheme="minorHAnsi"/>
          <w:lang w:val="ro-RO" w:eastAsia="en-US"/>
        </w:rPr>
      </w:pPr>
    </w:p>
    <w:p w:rsidR="00426D20" w:rsidRPr="00426D20" w:rsidRDefault="00426D20" w:rsidP="00426D20">
      <w:pPr>
        <w:spacing w:line="276" w:lineRule="auto"/>
        <w:jc w:val="both"/>
        <w:rPr>
          <w:rFonts w:eastAsiaTheme="minorHAnsi"/>
          <w:b/>
          <w:lang w:val="ro-RO" w:eastAsia="en-US"/>
        </w:rPr>
      </w:pPr>
      <w:r w:rsidRPr="00426D20">
        <w:rPr>
          <w:rFonts w:eastAsiaTheme="minorHAnsi"/>
          <w:b/>
          <w:lang w:val="ro-RO" w:eastAsia="en-US"/>
        </w:rPr>
        <w:t>Capitolul III. STRUCTURA ORGANIZATORICĂ ȘI CONDUCERE</w:t>
      </w:r>
    </w:p>
    <w:p w:rsidR="00426D20" w:rsidRPr="00426D20" w:rsidRDefault="00426D20" w:rsidP="00426D20">
      <w:pPr>
        <w:spacing w:line="276" w:lineRule="auto"/>
        <w:jc w:val="both"/>
        <w:rPr>
          <w:rFonts w:eastAsiaTheme="minorHAnsi"/>
          <w:lang w:val="ro-RO" w:eastAsia="en-US"/>
        </w:rPr>
      </w:pPr>
      <w:r w:rsidRPr="00426D20">
        <w:rPr>
          <w:rFonts w:eastAsiaTheme="minorHAnsi"/>
          <w:b/>
          <w:lang w:val="ro-RO" w:eastAsia="en-US"/>
        </w:rPr>
        <w:t>Art.14</w:t>
      </w:r>
      <w:r w:rsidRPr="00426D20">
        <w:rPr>
          <w:rFonts w:eastAsiaTheme="minorHAnsi"/>
          <w:lang w:val="ro-RO" w:eastAsia="en-US"/>
        </w:rPr>
        <w:t xml:space="preserve">. (1)Activitatea din CRGCEE este gratuită pentru </w:t>
      </w:r>
      <w:r w:rsidR="001D34C1" w:rsidRPr="00426D20">
        <w:rPr>
          <w:rFonts w:eastAsiaTheme="minorHAnsi"/>
          <w:lang w:val="ro-RO" w:eastAsia="en-US"/>
        </w:rPr>
        <w:t>elevi, așa</w:t>
      </w:r>
      <w:r w:rsidRPr="00426D20">
        <w:rPr>
          <w:rFonts w:eastAsiaTheme="minorHAnsi"/>
          <w:lang w:val="ro-RO" w:eastAsia="en-US"/>
        </w:rPr>
        <w:t xml:space="preserve"> cum este cea din învățământul de stat.</w:t>
      </w:r>
    </w:p>
    <w:p w:rsidR="00426D20" w:rsidRPr="00426D20" w:rsidRDefault="00426D20" w:rsidP="00426D20">
      <w:pPr>
        <w:spacing w:line="276" w:lineRule="auto"/>
        <w:jc w:val="both"/>
        <w:rPr>
          <w:rFonts w:eastAsiaTheme="minorHAnsi"/>
          <w:lang w:val="ro-RO" w:eastAsia="en-US"/>
        </w:rPr>
      </w:pPr>
      <w:r w:rsidRPr="00426D20">
        <w:rPr>
          <w:rFonts w:eastAsiaTheme="minorHAnsi"/>
          <w:lang w:val="ro-RO" w:eastAsia="en-US"/>
        </w:rPr>
        <w:t>a) CRGCEE este finanțat din bugetul raional;</w:t>
      </w:r>
    </w:p>
    <w:p w:rsidR="00426D20" w:rsidRPr="00426D20" w:rsidRDefault="00426D20" w:rsidP="00426D20">
      <w:pPr>
        <w:spacing w:line="276" w:lineRule="auto"/>
        <w:jc w:val="both"/>
        <w:rPr>
          <w:rFonts w:eastAsiaTheme="minorHAnsi"/>
          <w:color w:val="FF0000"/>
          <w:lang w:val="ro-RO" w:eastAsia="en-US"/>
        </w:rPr>
      </w:pPr>
      <w:r w:rsidRPr="00426D20">
        <w:rPr>
          <w:rFonts w:eastAsiaTheme="minorHAnsi"/>
          <w:lang w:val="ro-RO" w:eastAsia="en-US"/>
        </w:rPr>
        <w:t>b) CRGCEE poate fi finanțat și prin donații,</w:t>
      </w:r>
      <w:r w:rsidR="001D34C1">
        <w:rPr>
          <w:rFonts w:eastAsiaTheme="minorHAnsi"/>
          <w:lang w:val="ro-RO" w:eastAsia="en-US"/>
        </w:rPr>
        <w:t xml:space="preserve"> </w:t>
      </w:r>
      <w:r w:rsidRPr="00426D20">
        <w:rPr>
          <w:rFonts w:eastAsiaTheme="minorHAnsi"/>
          <w:lang w:val="ro-RO" w:eastAsia="en-US"/>
        </w:rPr>
        <w:t>sponsorizări,</w:t>
      </w:r>
      <w:r w:rsidR="001D34C1">
        <w:rPr>
          <w:rFonts w:eastAsiaTheme="minorHAnsi"/>
          <w:lang w:val="ro-RO" w:eastAsia="en-US"/>
        </w:rPr>
        <w:t xml:space="preserve"> </w:t>
      </w:r>
      <w:r w:rsidRPr="00426D20">
        <w:rPr>
          <w:rFonts w:eastAsiaTheme="minorHAnsi"/>
          <w:lang w:val="ro-RO" w:eastAsia="en-US"/>
        </w:rPr>
        <w:t>alte surse,</w:t>
      </w:r>
      <w:r w:rsidR="001D34C1">
        <w:rPr>
          <w:rFonts w:eastAsiaTheme="minorHAnsi"/>
          <w:lang w:val="ro-RO" w:eastAsia="en-US"/>
        </w:rPr>
        <w:t xml:space="preserve"> </w:t>
      </w:r>
      <w:r w:rsidRPr="00426D20">
        <w:rPr>
          <w:rFonts w:eastAsiaTheme="minorHAnsi"/>
          <w:lang w:val="ro-RO" w:eastAsia="en-US"/>
        </w:rPr>
        <w:t xml:space="preserve">inclusiv darea în arendă a spațiului pentru organizarea unor simpozioane etc, toate </w:t>
      </w:r>
      <w:r w:rsidRPr="00426D20">
        <w:rPr>
          <w:rFonts w:eastAsiaTheme="minorHAnsi"/>
          <w:color w:val="FF0000"/>
          <w:lang w:val="ro-RO" w:eastAsia="en-US"/>
        </w:rPr>
        <w:t>conform legislației în vigoare;</w:t>
      </w:r>
    </w:p>
    <w:p w:rsidR="00426D20" w:rsidRPr="00426D20" w:rsidRDefault="00426D20" w:rsidP="00426D20">
      <w:pPr>
        <w:spacing w:line="276" w:lineRule="auto"/>
        <w:jc w:val="both"/>
        <w:rPr>
          <w:rFonts w:eastAsiaTheme="minorHAnsi"/>
          <w:color w:val="FF0000"/>
          <w:lang w:val="ro-RO" w:eastAsia="en-US"/>
        </w:rPr>
      </w:pPr>
      <w:r w:rsidRPr="00426D20">
        <w:rPr>
          <w:rFonts w:eastAsiaTheme="minorHAnsi"/>
          <w:color w:val="FF0000"/>
          <w:lang w:val="ro-RO" w:eastAsia="en-US"/>
        </w:rPr>
        <w:t>c) CRGCEE poate beneficia de surse financiare suplimentare provenite din prestarea serviciilor educaționale (pregătirea/perfecționarea cadrelor didactice și a elevilor), activități generatoare de profit, precum și din arendarea patrimoniului.</w:t>
      </w:r>
    </w:p>
    <w:p w:rsidR="00426D20" w:rsidRPr="00426D20" w:rsidRDefault="00426D20" w:rsidP="00426D20">
      <w:pPr>
        <w:spacing w:line="276" w:lineRule="auto"/>
        <w:jc w:val="both"/>
        <w:rPr>
          <w:rFonts w:eastAsiaTheme="minorHAnsi"/>
          <w:color w:val="0070C0"/>
          <w:lang w:val="ro-RO" w:eastAsia="en-US"/>
        </w:rPr>
      </w:pPr>
      <w:r w:rsidRPr="00426D20">
        <w:rPr>
          <w:rFonts w:eastAsiaTheme="minorHAnsi"/>
          <w:color w:val="0070C0"/>
          <w:lang w:val="ro-RO" w:eastAsia="en-US"/>
        </w:rPr>
        <w:t>d) Consiliul Raional aprobă planul de încadrare cu personal didactic, fondul de salarizare, respectând normele regulamentare.</w:t>
      </w:r>
    </w:p>
    <w:p w:rsidR="00426D20" w:rsidRPr="00426D20" w:rsidRDefault="00426D20" w:rsidP="00426D20">
      <w:pPr>
        <w:widowControl w:val="0"/>
        <w:autoSpaceDE w:val="0"/>
        <w:autoSpaceDN w:val="0"/>
        <w:spacing w:line="276" w:lineRule="auto"/>
        <w:jc w:val="both"/>
        <w:outlineLvl w:val="2"/>
        <w:rPr>
          <w:rFonts w:eastAsiaTheme="minorHAnsi"/>
          <w:color w:val="0070C0"/>
          <w:lang w:val="ro-RO" w:eastAsia="en-US"/>
        </w:rPr>
      </w:pPr>
      <w:r w:rsidRPr="00426D20">
        <w:rPr>
          <w:rFonts w:eastAsiaTheme="minorHAnsi"/>
          <w:b/>
          <w:color w:val="0070C0"/>
          <w:lang w:val="ro-RO" w:eastAsia="en-US"/>
        </w:rPr>
        <w:t>Art.15</w:t>
      </w:r>
      <w:r w:rsidRPr="00426D20">
        <w:rPr>
          <w:rFonts w:eastAsiaTheme="minorHAnsi"/>
          <w:b/>
          <w:i/>
          <w:color w:val="0070C0"/>
          <w:lang w:val="ro-RO" w:eastAsia="en-US"/>
        </w:rPr>
        <w:t>.</w:t>
      </w:r>
      <w:r w:rsidRPr="00426D20">
        <w:rPr>
          <w:rFonts w:eastAsiaTheme="minorHAnsi"/>
          <w:color w:val="0070C0"/>
          <w:lang w:val="ro-RO" w:eastAsia="en-US"/>
        </w:rPr>
        <w:t xml:space="preserve"> DÎ Hîncești </w:t>
      </w:r>
      <w:r w:rsidR="001D34C1" w:rsidRPr="00426D20">
        <w:rPr>
          <w:rFonts w:eastAsiaTheme="minorHAnsi"/>
          <w:color w:val="0070C0"/>
          <w:lang w:val="ro-RO" w:eastAsia="en-US"/>
        </w:rPr>
        <w:t>îndeplinește</w:t>
      </w:r>
      <w:r w:rsidRPr="00426D20">
        <w:rPr>
          <w:rFonts w:eastAsiaTheme="minorHAnsi"/>
          <w:color w:val="0070C0"/>
          <w:lang w:val="ro-RO" w:eastAsia="en-US"/>
        </w:rPr>
        <w:t xml:space="preserve"> orice alte atribuții stabilite prin ordine şi metodologii ale </w:t>
      </w:r>
      <w:r w:rsidR="001D34C1" w:rsidRPr="00426D20">
        <w:rPr>
          <w:rFonts w:eastAsiaTheme="minorHAnsi"/>
          <w:color w:val="0070C0"/>
          <w:lang w:val="ro-RO" w:eastAsia="en-US"/>
        </w:rPr>
        <w:t>Ministerului</w:t>
      </w:r>
      <w:r w:rsidRPr="00426D20">
        <w:rPr>
          <w:rFonts w:eastAsiaTheme="minorHAnsi"/>
          <w:color w:val="0070C0"/>
          <w:lang w:val="ro-RO" w:eastAsia="en-US"/>
        </w:rPr>
        <w:t xml:space="preserve"> Educației Culturii și Cercetării, Consiliului Raional privind activitatea din CRGCEE;</w:t>
      </w:r>
    </w:p>
    <w:p w:rsidR="00426D20" w:rsidRPr="00426D20" w:rsidRDefault="00426D20" w:rsidP="00426D20">
      <w:pPr>
        <w:widowControl w:val="0"/>
        <w:autoSpaceDE w:val="0"/>
        <w:autoSpaceDN w:val="0"/>
        <w:spacing w:line="276" w:lineRule="auto"/>
        <w:jc w:val="both"/>
        <w:outlineLvl w:val="2"/>
        <w:rPr>
          <w:rFonts w:eastAsiaTheme="minorHAnsi"/>
          <w:color w:val="0070C0"/>
          <w:lang w:val="ro-RO" w:eastAsia="en-US"/>
        </w:rPr>
      </w:pPr>
      <w:r w:rsidRPr="00426D20">
        <w:rPr>
          <w:b/>
          <w:color w:val="000000" w:themeColor="text1"/>
          <w:lang w:val="ro-RO" w:eastAsia="ro-RO" w:bidi="ro-RO"/>
        </w:rPr>
        <w:t>Art.16</w:t>
      </w:r>
      <w:r w:rsidRPr="00426D20">
        <w:rPr>
          <w:color w:val="000000" w:themeColor="text1"/>
          <w:lang w:val="ro-RO" w:eastAsia="ro-RO" w:bidi="ro-RO"/>
        </w:rPr>
        <w:t xml:space="preserve">. Conducerea </w:t>
      </w:r>
      <w:r w:rsidRPr="00426D20">
        <w:rPr>
          <w:lang w:val="ro-RO" w:eastAsia="ro-RO" w:bidi="ro-RO"/>
        </w:rPr>
        <w:t xml:space="preserve">CRGCEE </w:t>
      </w:r>
      <w:r w:rsidRPr="00426D20">
        <w:rPr>
          <w:color w:val="000000" w:themeColor="text1"/>
          <w:lang w:val="ro-RO" w:eastAsia="ro-RO" w:bidi="ro-RO"/>
        </w:rPr>
        <w:t>este asigurată de:</w:t>
      </w:r>
    </w:p>
    <w:p w:rsidR="00426D20" w:rsidRPr="00426D20" w:rsidRDefault="00426D20" w:rsidP="00426D20">
      <w:pPr>
        <w:widowControl w:val="0"/>
        <w:autoSpaceDE w:val="0"/>
        <w:autoSpaceDN w:val="0"/>
        <w:spacing w:line="276" w:lineRule="auto"/>
        <w:jc w:val="both"/>
        <w:outlineLvl w:val="2"/>
        <w:rPr>
          <w:color w:val="000000" w:themeColor="text1"/>
          <w:lang w:val="ro-RO" w:eastAsia="ro-RO" w:bidi="ro-RO"/>
        </w:rPr>
      </w:pPr>
      <w:r w:rsidRPr="00426D20">
        <w:rPr>
          <w:color w:val="000000" w:themeColor="text1"/>
          <w:lang w:val="ro-RO" w:eastAsia="ro-RO" w:bidi="ro-RO"/>
        </w:rPr>
        <w:t xml:space="preserve">- coordonatorul </w:t>
      </w:r>
      <w:r w:rsidR="001D34C1" w:rsidRPr="00426D20">
        <w:rPr>
          <w:color w:val="000000" w:themeColor="text1"/>
          <w:lang w:val="ro-RO" w:eastAsia="ro-RO" w:bidi="ro-RO"/>
        </w:rPr>
        <w:t>șef</w:t>
      </w:r>
      <w:r w:rsidRPr="00426D20">
        <w:rPr>
          <w:color w:val="000000" w:themeColor="text1"/>
          <w:lang w:val="ro-RO" w:eastAsia="ro-RO" w:bidi="ro-RO"/>
        </w:rPr>
        <w:t xml:space="preserve"> al activității de performanță  la nivel de raion – șeful Direcției Învățământ</w:t>
      </w:r>
      <w:r w:rsidR="000056B1">
        <w:rPr>
          <w:color w:val="000000" w:themeColor="text1"/>
          <w:lang w:val="ro-RO" w:eastAsia="ro-RO" w:bidi="ro-RO"/>
        </w:rPr>
        <w:t xml:space="preserve"> (monitorizare)</w:t>
      </w:r>
      <w:r w:rsidRPr="00426D20">
        <w:rPr>
          <w:color w:val="000000" w:themeColor="text1"/>
          <w:lang w:val="ro-RO" w:eastAsia="ro-RO" w:bidi="ro-RO"/>
        </w:rPr>
        <w:t>;</w:t>
      </w:r>
    </w:p>
    <w:p w:rsidR="00426D20" w:rsidRPr="00426D20" w:rsidRDefault="00426D20" w:rsidP="00426D20">
      <w:pPr>
        <w:widowControl w:val="0"/>
        <w:autoSpaceDE w:val="0"/>
        <w:autoSpaceDN w:val="0"/>
        <w:spacing w:line="276" w:lineRule="auto"/>
        <w:jc w:val="both"/>
        <w:outlineLvl w:val="2"/>
        <w:rPr>
          <w:color w:val="000000" w:themeColor="text1"/>
          <w:lang w:val="ro-RO" w:eastAsia="ro-RO" w:bidi="ro-RO"/>
        </w:rPr>
      </w:pPr>
      <w:r w:rsidRPr="00426D20">
        <w:rPr>
          <w:color w:val="000000" w:themeColor="text1"/>
          <w:lang w:val="ro-RO" w:eastAsia="ro-RO" w:bidi="ro-RO"/>
        </w:rPr>
        <w:t>- directorul – specialistul desemnat de DÎ Hâncești, în urma desfășurării concursului;</w:t>
      </w:r>
    </w:p>
    <w:p w:rsidR="00426D20" w:rsidRPr="00426D20" w:rsidRDefault="00426D20" w:rsidP="00426D20">
      <w:pPr>
        <w:widowControl w:val="0"/>
        <w:autoSpaceDE w:val="0"/>
        <w:autoSpaceDN w:val="0"/>
        <w:spacing w:line="276" w:lineRule="auto"/>
        <w:jc w:val="both"/>
        <w:outlineLvl w:val="2"/>
        <w:rPr>
          <w:color w:val="000000" w:themeColor="text1"/>
          <w:lang w:val="ro-RO" w:eastAsia="ro-RO" w:bidi="ro-RO"/>
        </w:rPr>
      </w:pPr>
      <w:r w:rsidRPr="00426D20">
        <w:rPr>
          <w:color w:val="000000" w:themeColor="text1"/>
          <w:lang w:val="ro-RO" w:eastAsia="ro-RO" w:bidi="ro-RO"/>
        </w:rPr>
        <w:t>- coordonatori pe discipline, specialiști metodiști, coordonatori la nivel de DÎ ai disciplinelor pentru care se aprobă grupe de excelență.</w:t>
      </w:r>
    </w:p>
    <w:p w:rsidR="00426D20" w:rsidRPr="00426D20" w:rsidRDefault="00426D20" w:rsidP="00426D20">
      <w:pPr>
        <w:widowControl w:val="0"/>
        <w:autoSpaceDE w:val="0"/>
        <w:autoSpaceDN w:val="0"/>
        <w:spacing w:line="276" w:lineRule="auto"/>
        <w:jc w:val="both"/>
        <w:outlineLvl w:val="2"/>
        <w:rPr>
          <w:color w:val="000000" w:themeColor="text1"/>
          <w:lang w:val="ro-RO" w:eastAsia="ro-RO" w:bidi="ro-RO"/>
        </w:rPr>
      </w:pPr>
      <w:r w:rsidRPr="00426D20">
        <w:rPr>
          <w:b/>
          <w:color w:val="000000" w:themeColor="text1"/>
          <w:lang w:val="ro-RO" w:eastAsia="ro-RO" w:bidi="ro-RO"/>
        </w:rPr>
        <w:t>Art.17</w:t>
      </w:r>
      <w:r w:rsidRPr="00426D20">
        <w:rPr>
          <w:b/>
          <w:i/>
          <w:color w:val="000000" w:themeColor="text1"/>
          <w:lang w:val="ro-RO" w:eastAsia="ro-RO" w:bidi="ro-RO"/>
        </w:rPr>
        <w:t xml:space="preserve">. </w:t>
      </w:r>
      <w:r w:rsidRPr="00426D20">
        <w:rPr>
          <w:color w:val="000000" w:themeColor="text1"/>
          <w:lang w:val="ro-RO" w:eastAsia="ro-RO" w:bidi="ro-RO"/>
        </w:rPr>
        <w:t xml:space="preserve">Directorul </w:t>
      </w:r>
      <w:r w:rsidRPr="00426D20">
        <w:rPr>
          <w:lang w:val="ro-RO" w:eastAsia="ro-RO" w:bidi="ro-RO"/>
        </w:rPr>
        <w:t xml:space="preserve">CRGCE </w:t>
      </w:r>
      <w:r w:rsidRPr="00426D20">
        <w:rPr>
          <w:color w:val="000000" w:themeColor="text1"/>
          <w:lang w:val="ro-RO" w:eastAsia="ro-RO" w:bidi="ro-RO"/>
        </w:rPr>
        <w:t xml:space="preserve"> are următoarele atribuții şi competențe:</w:t>
      </w:r>
    </w:p>
    <w:p w:rsidR="00426D20" w:rsidRPr="00426D20" w:rsidRDefault="00426D20" w:rsidP="00426D20">
      <w:pPr>
        <w:widowControl w:val="0"/>
        <w:numPr>
          <w:ilvl w:val="0"/>
          <w:numId w:val="5"/>
        </w:numPr>
        <w:autoSpaceDE w:val="0"/>
        <w:autoSpaceDN w:val="0"/>
        <w:spacing w:after="200" w:line="276" w:lineRule="auto"/>
        <w:jc w:val="both"/>
        <w:outlineLvl w:val="2"/>
        <w:rPr>
          <w:color w:val="000000" w:themeColor="text1"/>
          <w:lang w:val="ro-RO" w:eastAsia="ro-RO" w:bidi="ro-RO"/>
        </w:rPr>
      </w:pPr>
      <w:r w:rsidRPr="00426D20">
        <w:rPr>
          <w:color w:val="000000" w:themeColor="text1"/>
          <w:lang w:val="ro-RO" w:eastAsia="ro-RO" w:bidi="ro-RO"/>
        </w:rPr>
        <w:t>avizează strategiile de identificare şi de selecționare a tinerilor capabili de performanță,</w:t>
      </w:r>
      <w:r w:rsidR="001D34C1">
        <w:rPr>
          <w:color w:val="000000" w:themeColor="text1"/>
          <w:lang w:val="ro-RO" w:eastAsia="ro-RO" w:bidi="ro-RO"/>
        </w:rPr>
        <w:t xml:space="preserve"> </w:t>
      </w:r>
      <w:r w:rsidRPr="00426D20">
        <w:rPr>
          <w:color w:val="000000" w:themeColor="text1"/>
          <w:lang w:val="ro-RO" w:eastAsia="ro-RO" w:bidi="ro-RO"/>
        </w:rPr>
        <w:t>la nivelul raionului;</w:t>
      </w:r>
    </w:p>
    <w:p w:rsidR="00426D20" w:rsidRPr="00426D20" w:rsidRDefault="00426D20" w:rsidP="00426D20">
      <w:pPr>
        <w:widowControl w:val="0"/>
        <w:numPr>
          <w:ilvl w:val="0"/>
          <w:numId w:val="5"/>
        </w:numPr>
        <w:autoSpaceDE w:val="0"/>
        <w:autoSpaceDN w:val="0"/>
        <w:spacing w:after="200" w:line="276" w:lineRule="auto"/>
        <w:jc w:val="both"/>
        <w:outlineLvl w:val="2"/>
        <w:rPr>
          <w:color w:val="000000" w:themeColor="text1"/>
          <w:lang w:val="ro-RO" w:eastAsia="ro-RO" w:bidi="ro-RO"/>
        </w:rPr>
      </w:pPr>
      <w:r w:rsidRPr="00426D20">
        <w:rPr>
          <w:color w:val="000000" w:themeColor="text1"/>
          <w:lang w:val="ro-RO" w:eastAsia="ro-RO" w:bidi="ro-RO"/>
        </w:rPr>
        <w:t>coordonează elaborarea tematicilor, pe discipline, pentru orele de excelență;</w:t>
      </w:r>
    </w:p>
    <w:p w:rsidR="00426D20" w:rsidRPr="00426D20" w:rsidRDefault="001D34C1" w:rsidP="00426D20">
      <w:pPr>
        <w:widowControl w:val="0"/>
        <w:numPr>
          <w:ilvl w:val="0"/>
          <w:numId w:val="5"/>
        </w:numPr>
        <w:autoSpaceDE w:val="0"/>
        <w:autoSpaceDN w:val="0"/>
        <w:spacing w:after="200" w:line="276" w:lineRule="auto"/>
        <w:jc w:val="both"/>
        <w:outlineLvl w:val="2"/>
        <w:rPr>
          <w:color w:val="000000" w:themeColor="text1"/>
          <w:lang w:val="ro-RO" w:eastAsia="ro-RO" w:bidi="ro-RO"/>
        </w:rPr>
      </w:pPr>
      <w:r w:rsidRPr="00426D20">
        <w:rPr>
          <w:color w:val="000000" w:themeColor="text1"/>
          <w:lang w:val="ro-RO" w:eastAsia="ro-RO" w:bidi="ro-RO"/>
        </w:rPr>
        <w:t>stabilește</w:t>
      </w:r>
      <w:r w:rsidR="00426D20" w:rsidRPr="00426D20">
        <w:rPr>
          <w:color w:val="000000" w:themeColor="text1"/>
          <w:lang w:val="ro-RO" w:eastAsia="ro-RO" w:bidi="ro-RO"/>
        </w:rPr>
        <w:t xml:space="preserve"> încadrarea profesorilor la grupele de excelentă în urma selecției copiilor şi tinerilor capabili de performanțe;</w:t>
      </w:r>
    </w:p>
    <w:p w:rsidR="00426D20" w:rsidRPr="00426D20" w:rsidRDefault="00426D20" w:rsidP="00426D20">
      <w:pPr>
        <w:widowControl w:val="0"/>
        <w:numPr>
          <w:ilvl w:val="0"/>
          <w:numId w:val="5"/>
        </w:numPr>
        <w:autoSpaceDE w:val="0"/>
        <w:autoSpaceDN w:val="0"/>
        <w:spacing w:after="200" w:line="276" w:lineRule="auto"/>
        <w:jc w:val="both"/>
        <w:outlineLvl w:val="2"/>
        <w:rPr>
          <w:color w:val="000000" w:themeColor="text1"/>
          <w:lang w:val="ro-RO" w:eastAsia="ro-RO" w:bidi="ro-RO"/>
        </w:rPr>
      </w:pPr>
      <w:r w:rsidRPr="00426D20">
        <w:rPr>
          <w:color w:val="000000" w:themeColor="text1"/>
          <w:lang w:val="ro-RO" w:eastAsia="ro-RO" w:bidi="ro-RO"/>
        </w:rPr>
        <w:t xml:space="preserve">elaborează şi aplică strategii de evaluare a activității </w:t>
      </w:r>
      <w:r w:rsidR="001D34C1" w:rsidRPr="00426D20">
        <w:rPr>
          <w:color w:val="000000" w:themeColor="text1"/>
          <w:lang w:val="ro-RO" w:eastAsia="ro-RO" w:bidi="ro-RO"/>
        </w:rPr>
        <w:t>desfășurate</w:t>
      </w:r>
      <w:r w:rsidRPr="00426D20">
        <w:rPr>
          <w:color w:val="000000" w:themeColor="text1"/>
          <w:lang w:val="ro-RO" w:eastAsia="ro-RO" w:bidi="ro-RO"/>
        </w:rPr>
        <w:t xml:space="preserve"> în </w:t>
      </w:r>
      <w:r w:rsidRPr="00426D20">
        <w:rPr>
          <w:lang w:val="ro-RO" w:eastAsia="ro-RO" w:bidi="ro-RO"/>
        </w:rPr>
        <w:t>CRGCEE,</w:t>
      </w:r>
      <w:r w:rsidRPr="00426D20">
        <w:rPr>
          <w:color w:val="000000" w:themeColor="text1"/>
          <w:lang w:val="ro-RO" w:eastAsia="ro-RO" w:bidi="ro-RO"/>
        </w:rPr>
        <w:t xml:space="preserve"> controlează calitatea procesului de pregătire din </w:t>
      </w:r>
      <w:r w:rsidRPr="00426D20">
        <w:rPr>
          <w:lang w:val="ro-RO" w:eastAsia="ro-RO" w:bidi="ro-RO"/>
        </w:rPr>
        <w:t>CRGCEE;</w:t>
      </w:r>
    </w:p>
    <w:p w:rsidR="00426D20" w:rsidRPr="00426D20" w:rsidRDefault="001D34C1" w:rsidP="00426D20">
      <w:pPr>
        <w:widowControl w:val="0"/>
        <w:numPr>
          <w:ilvl w:val="0"/>
          <w:numId w:val="5"/>
        </w:numPr>
        <w:autoSpaceDE w:val="0"/>
        <w:autoSpaceDN w:val="0"/>
        <w:spacing w:after="200" w:line="276" w:lineRule="auto"/>
        <w:jc w:val="both"/>
        <w:outlineLvl w:val="2"/>
        <w:rPr>
          <w:color w:val="000000" w:themeColor="text1"/>
          <w:lang w:val="ro-RO" w:eastAsia="ro-RO" w:bidi="ro-RO"/>
        </w:rPr>
      </w:pPr>
      <w:r w:rsidRPr="00426D20">
        <w:rPr>
          <w:color w:val="000000" w:themeColor="text1"/>
          <w:lang w:val="ro-RO" w:eastAsia="ro-RO" w:bidi="ro-RO"/>
        </w:rPr>
        <w:t>întocmește</w:t>
      </w:r>
      <w:r w:rsidR="00426D20" w:rsidRPr="00426D20">
        <w:rPr>
          <w:color w:val="000000" w:themeColor="text1"/>
          <w:lang w:val="ro-RO" w:eastAsia="ro-RO" w:bidi="ro-RO"/>
        </w:rPr>
        <w:t xml:space="preserve"> certificatele de excelență care atestează activitatea desfășurată în anul </w:t>
      </w:r>
      <w:r w:rsidRPr="00426D20">
        <w:rPr>
          <w:color w:val="000000" w:themeColor="text1"/>
          <w:lang w:val="ro-RO" w:eastAsia="ro-RO" w:bidi="ro-RO"/>
        </w:rPr>
        <w:t>școlar</w:t>
      </w:r>
      <w:r w:rsidR="00426D20" w:rsidRPr="00426D20">
        <w:rPr>
          <w:color w:val="000000" w:themeColor="text1"/>
          <w:lang w:val="ro-RO" w:eastAsia="ro-RO" w:bidi="ro-RO"/>
        </w:rPr>
        <w:t xml:space="preserve"> încheiat;</w:t>
      </w:r>
    </w:p>
    <w:p w:rsidR="00426D20" w:rsidRPr="00426D20" w:rsidRDefault="00426D20" w:rsidP="00426D20">
      <w:pPr>
        <w:widowControl w:val="0"/>
        <w:numPr>
          <w:ilvl w:val="0"/>
          <w:numId w:val="5"/>
        </w:numPr>
        <w:autoSpaceDE w:val="0"/>
        <w:autoSpaceDN w:val="0"/>
        <w:spacing w:after="200" w:line="276" w:lineRule="auto"/>
        <w:jc w:val="both"/>
        <w:outlineLvl w:val="2"/>
        <w:rPr>
          <w:color w:val="000000" w:themeColor="text1"/>
          <w:lang w:val="ro-RO" w:eastAsia="ro-RO" w:bidi="ro-RO"/>
        </w:rPr>
      </w:pPr>
      <w:r w:rsidRPr="00426D20">
        <w:rPr>
          <w:color w:val="000000" w:themeColor="text1"/>
          <w:lang w:val="ro-RO" w:eastAsia="ro-RO" w:bidi="ro-RO"/>
        </w:rPr>
        <w:t>identifică nevoile de formare continuă a profesorilor implicați în activitatea de pregătire;</w:t>
      </w:r>
    </w:p>
    <w:p w:rsidR="00426D20" w:rsidRPr="00426D20" w:rsidRDefault="00426D20" w:rsidP="00426D20">
      <w:pPr>
        <w:widowControl w:val="0"/>
        <w:numPr>
          <w:ilvl w:val="0"/>
          <w:numId w:val="5"/>
        </w:numPr>
        <w:autoSpaceDE w:val="0"/>
        <w:autoSpaceDN w:val="0"/>
        <w:spacing w:after="200" w:line="276" w:lineRule="auto"/>
        <w:jc w:val="both"/>
        <w:outlineLvl w:val="2"/>
        <w:rPr>
          <w:color w:val="000000" w:themeColor="text1"/>
          <w:lang w:val="ro-RO" w:eastAsia="ro-RO" w:bidi="ro-RO"/>
        </w:rPr>
      </w:pPr>
      <w:r w:rsidRPr="00426D20">
        <w:rPr>
          <w:color w:val="000000" w:themeColor="text1"/>
          <w:lang w:val="ro-RO" w:eastAsia="ro-RO" w:bidi="ro-RO"/>
        </w:rPr>
        <w:t>monitorizează activitatea de formare continuă a profesorilor implicați în selecția copiilor şi pregătirea tinerilor capabili de performanță;</w:t>
      </w:r>
    </w:p>
    <w:p w:rsidR="00426D20" w:rsidRPr="00426D20" w:rsidRDefault="00426D20" w:rsidP="00426D20">
      <w:pPr>
        <w:widowControl w:val="0"/>
        <w:numPr>
          <w:ilvl w:val="0"/>
          <w:numId w:val="5"/>
        </w:numPr>
        <w:autoSpaceDE w:val="0"/>
        <w:autoSpaceDN w:val="0"/>
        <w:spacing w:after="200" w:line="276" w:lineRule="auto"/>
        <w:jc w:val="both"/>
        <w:outlineLvl w:val="2"/>
        <w:rPr>
          <w:color w:val="000000" w:themeColor="text1"/>
          <w:lang w:val="ro-RO" w:eastAsia="ro-RO" w:bidi="ro-RO"/>
        </w:rPr>
      </w:pPr>
      <w:r w:rsidRPr="00426D20">
        <w:rPr>
          <w:color w:val="000000" w:themeColor="text1"/>
          <w:lang w:val="ro-RO" w:eastAsia="ro-RO" w:bidi="ro-RO"/>
        </w:rPr>
        <w:lastRenderedPageBreak/>
        <w:t>avizează împreună cu specialistul coordonator pe disciplină programele lunare / semestriale de activitate, propuse de profesori;</w:t>
      </w:r>
    </w:p>
    <w:p w:rsidR="00426D20" w:rsidRPr="00426D20" w:rsidRDefault="00426D20" w:rsidP="00426D20">
      <w:pPr>
        <w:widowControl w:val="0"/>
        <w:numPr>
          <w:ilvl w:val="0"/>
          <w:numId w:val="5"/>
        </w:numPr>
        <w:autoSpaceDE w:val="0"/>
        <w:autoSpaceDN w:val="0"/>
        <w:spacing w:after="200" w:line="276" w:lineRule="auto"/>
        <w:jc w:val="both"/>
        <w:outlineLvl w:val="2"/>
        <w:rPr>
          <w:color w:val="000000" w:themeColor="text1"/>
          <w:lang w:val="ro-RO" w:eastAsia="ro-RO" w:bidi="ro-RO"/>
        </w:rPr>
      </w:pPr>
      <w:r w:rsidRPr="00426D20">
        <w:rPr>
          <w:color w:val="000000" w:themeColor="text1"/>
          <w:lang w:val="ro-RO" w:eastAsia="ro-RO" w:bidi="ro-RO"/>
        </w:rPr>
        <w:t xml:space="preserve">prezintă anual un raport asupra calității şi rezultatelor obținute la nivelul </w:t>
      </w:r>
      <w:r w:rsidRPr="00426D20">
        <w:rPr>
          <w:lang w:val="ro-RO" w:eastAsia="ro-RO" w:bidi="ro-RO"/>
        </w:rPr>
        <w:t>CRGCE</w:t>
      </w:r>
      <w:r w:rsidRPr="00426D20">
        <w:rPr>
          <w:color w:val="000000" w:themeColor="text1"/>
          <w:lang w:val="ro-RO" w:eastAsia="ro-RO" w:bidi="ro-RO"/>
        </w:rPr>
        <w:t>, raport care este inclus în cel al Direcției Învățământ;</w:t>
      </w:r>
    </w:p>
    <w:p w:rsidR="00426D20" w:rsidRPr="00426D20" w:rsidRDefault="00426D20" w:rsidP="00426D20">
      <w:pPr>
        <w:widowControl w:val="0"/>
        <w:numPr>
          <w:ilvl w:val="0"/>
          <w:numId w:val="5"/>
        </w:numPr>
        <w:autoSpaceDE w:val="0"/>
        <w:autoSpaceDN w:val="0"/>
        <w:spacing w:after="200" w:line="276" w:lineRule="auto"/>
        <w:jc w:val="both"/>
        <w:outlineLvl w:val="2"/>
        <w:rPr>
          <w:color w:val="000000" w:themeColor="text1"/>
          <w:lang w:val="ro-RO" w:eastAsia="ro-RO" w:bidi="ro-RO"/>
        </w:rPr>
      </w:pPr>
      <w:r w:rsidRPr="00426D20">
        <w:rPr>
          <w:color w:val="000000" w:themeColor="text1"/>
          <w:lang w:val="ro-RO" w:eastAsia="ro-RO" w:bidi="ro-RO"/>
        </w:rPr>
        <w:t xml:space="preserve">colaborează cu reprezentanții </w:t>
      </w:r>
      <w:r w:rsidR="00C72274" w:rsidRPr="00426D20">
        <w:rPr>
          <w:color w:val="000000" w:themeColor="text1"/>
          <w:lang w:val="ro-RO" w:eastAsia="ro-RO" w:bidi="ro-RO"/>
        </w:rPr>
        <w:t>Direcției Învățământ</w:t>
      </w:r>
      <w:r w:rsidRPr="00426D20">
        <w:rPr>
          <w:color w:val="000000" w:themeColor="text1"/>
          <w:lang w:val="ro-RO" w:eastAsia="ro-RO" w:bidi="ro-RO"/>
        </w:rPr>
        <w:t xml:space="preserve">  pentru premierea şi stimularea elevilor şi profesorilor;</w:t>
      </w:r>
    </w:p>
    <w:p w:rsidR="00426D20" w:rsidRPr="000B2254" w:rsidRDefault="00426D20" w:rsidP="00426D20">
      <w:pPr>
        <w:widowControl w:val="0"/>
        <w:numPr>
          <w:ilvl w:val="0"/>
          <w:numId w:val="5"/>
        </w:numPr>
        <w:autoSpaceDE w:val="0"/>
        <w:autoSpaceDN w:val="0"/>
        <w:spacing w:after="200" w:line="276" w:lineRule="auto"/>
        <w:jc w:val="both"/>
        <w:outlineLvl w:val="2"/>
        <w:rPr>
          <w:color w:val="000000" w:themeColor="text1"/>
          <w:lang w:val="ro-RO" w:eastAsia="ro-RO" w:bidi="ro-RO"/>
        </w:rPr>
      </w:pPr>
      <w:r w:rsidRPr="00426D20">
        <w:rPr>
          <w:color w:val="000000" w:themeColor="text1"/>
          <w:lang w:val="ro-RO" w:eastAsia="ro-RO" w:bidi="ro-RO"/>
        </w:rPr>
        <w:t xml:space="preserve">popularizează activitatea şi rezultatele elevilor şi profesorilor din </w:t>
      </w:r>
      <w:r w:rsidRPr="00426D20">
        <w:rPr>
          <w:lang w:val="ro-RO" w:eastAsia="ro-RO" w:bidi="ro-RO"/>
        </w:rPr>
        <w:t xml:space="preserve">CRGCEE </w:t>
      </w:r>
      <w:r w:rsidRPr="00426D20">
        <w:rPr>
          <w:color w:val="000000" w:themeColor="text1"/>
          <w:lang w:val="ro-RO" w:eastAsia="ro-RO" w:bidi="ro-RO"/>
        </w:rPr>
        <w:t xml:space="preserve">în </w:t>
      </w:r>
      <w:r w:rsidR="001D34C1" w:rsidRPr="00426D20">
        <w:rPr>
          <w:color w:val="000000" w:themeColor="text1"/>
          <w:lang w:val="ro-RO" w:eastAsia="ro-RO" w:bidi="ro-RO"/>
        </w:rPr>
        <w:t>mass-media</w:t>
      </w:r>
      <w:r w:rsidRPr="00426D20">
        <w:rPr>
          <w:color w:val="000000" w:themeColor="text1"/>
          <w:lang w:val="ro-RO" w:eastAsia="ro-RO" w:bidi="ro-RO"/>
        </w:rPr>
        <w:t>.</w:t>
      </w:r>
    </w:p>
    <w:p w:rsidR="00426D20" w:rsidRPr="00426D20" w:rsidRDefault="00426D20" w:rsidP="00426D20">
      <w:pPr>
        <w:widowControl w:val="0"/>
        <w:autoSpaceDE w:val="0"/>
        <w:autoSpaceDN w:val="0"/>
        <w:spacing w:line="276" w:lineRule="auto"/>
        <w:jc w:val="both"/>
        <w:outlineLvl w:val="2"/>
        <w:rPr>
          <w:b/>
          <w:color w:val="000000" w:themeColor="text1"/>
          <w:lang w:val="ro-RO" w:eastAsia="ro-RO" w:bidi="ro-RO"/>
        </w:rPr>
      </w:pPr>
    </w:p>
    <w:p w:rsidR="00426D20" w:rsidRPr="00426D20" w:rsidRDefault="00426D20" w:rsidP="001D34C1">
      <w:pPr>
        <w:widowControl w:val="0"/>
        <w:autoSpaceDE w:val="0"/>
        <w:autoSpaceDN w:val="0"/>
        <w:spacing w:line="276" w:lineRule="auto"/>
        <w:outlineLvl w:val="2"/>
        <w:rPr>
          <w:b/>
          <w:color w:val="000000" w:themeColor="text1"/>
          <w:lang w:val="ro-RO" w:eastAsia="ro-RO" w:bidi="ro-RO"/>
        </w:rPr>
      </w:pPr>
      <w:r w:rsidRPr="00426D20">
        <w:rPr>
          <w:b/>
          <w:color w:val="000000" w:themeColor="text1"/>
          <w:lang w:val="ro-RO" w:eastAsia="ro-RO" w:bidi="ro-RO"/>
        </w:rPr>
        <w:t>CAPITOLUL IV.</w:t>
      </w:r>
      <w:r w:rsidR="001D34C1">
        <w:rPr>
          <w:b/>
          <w:color w:val="000000" w:themeColor="text1"/>
          <w:lang w:val="ro-RO" w:eastAsia="ro-RO" w:bidi="ro-RO"/>
        </w:rPr>
        <w:t xml:space="preserve"> </w:t>
      </w:r>
      <w:r w:rsidRPr="00426D20">
        <w:rPr>
          <w:b/>
          <w:color w:val="000000" w:themeColor="text1"/>
          <w:lang w:val="ro-RO" w:eastAsia="ro-RO" w:bidi="ro-RO"/>
        </w:rPr>
        <w:t>PERSONALUL DIDACTIC</w:t>
      </w:r>
    </w:p>
    <w:p w:rsidR="00426D20" w:rsidRPr="00426D20" w:rsidRDefault="00426D20" w:rsidP="00426D20">
      <w:pPr>
        <w:widowControl w:val="0"/>
        <w:autoSpaceDE w:val="0"/>
        <w:autoSpaceDN w:val="0"/>
        <w:spacing w:line="276" w:lineRule="auto"/>
        <w:jc w:val="both"/>
        <w:outlineLvl w:val="2"/>
        <w:rPr>
          <w:color w:val="000000" w:themeColor="text1"/>
          <w:lang w:val="ro-RO" w:eastAsia="ro-RO" w:bidi="ro-RO"/>
        </w:rPr>
      </w:pPr>
    </w:p>
    <w:p w:rsidR="00426D20" w:rsidRPr="00426D20" w:rsidRDefault="00426D20" w:rsidP="00426D20">
      <w:pPr>
        <w:widowControl w:val="0"/>
        <w:autoSpaceDE w:val="0"/>
        <w:autoSpaceDN w:val="0"/>
        <w:spacing w:line="276" w:lineRule="auto"/>
        <w:jc w:val="both"/>
        <w:outlineLvl w:val="2"/>
        <w:rPr>
          <w:b/>
          <w:color w:val="000000" w:themeColor="text1"/>
          <w:lang w:val="ro-RO" w:eastAsia="ro-RO" w:bidi="ro-RO"/>
        </w:rPr>
      </w:pPr>
      <w:r w:rsidRPr="00426D20">
        <w:rPr>
          <w:b/>
          <w:color w:val="000000" w:themeColor="text1"/>
          <w:lang w:val="ro-RO" w:eastAsia="ro-RO" w:bidi="ro-RO"/>
        </w:rPr>
        <w:t>SEC</w:t>
      </w:r>
      <w:r w:rsidRPr="00426D20">
        <w:rPr>
          <w:b/>
          <w:color w:val="000000" w:themeColor="text1"/>
          <w:position w:val="-2"/>
          <w:lang w:val="ro-RO" w:eastAsia="ro-RO" w:bidi="ro-RO"/>
        </w:rPr>
        <w:t>Ț</w:t>
      </w:r>
      <w:r w:rsidRPr="00426D20">
        <w:rPr>
          <w:b/>
          <w:color w:val="000000" w:themeColor="text1"/>
          <w:lang w:val="ro-RO" w:eastAsia="ro-RO" w:bidi="ro-RO"/>
        </w:rPr>
        <w:t>IUNEA 1. Selecția profesorilor</w:t>
      </w:r>
    </w:p>
    <w:p w:rsidR="00426D20" w:rsidRPr="00426D20" w:rsidRDefault="00426D20" w:rsidP="00426D20">
      <w:pPr>
        <w:spacing w:line="276" w:lineRule="auto"/>
        <w:jc w:val="both"/>
        <w:rPr>
          <w:rFonts w:eastAsiaTheme="minorHAnsi"/>
          <w:color w:val="548DD4" w:themeColor="text2" w:themeTint="99"/>
          <w:lang w:val="pt-BR" w:eastAsia="en-US"/>
        </w:rPr>
      </w:pPr>
      <w:r w:rsidRPr="00426D20">
        <w:rPr>
          <w:rFonts w:eastAsiaTheme="minorHAnsi"/>
          <w:b/>
          <w:lang w:val="pt-BR" w:eastAsia="en-US"/>
        </w:rPr>
        <w:t>Art18</w:t>
      </w:r>
      <w:r w:rsidRPr="00426D20">
        <w:rPr>
          <w:rFonts w:eastAsiaTheme="minorHAnsi"/>
          <w:b/>
          <w:i/>
          <w:lang w:val="pt-BR" w:eastAsia="en-US"/>
        </w:rPr>
        <w:t>.</w:t>
      </w:r>
      <w:r w:rsidRPr="00426D20">
        <w:rPr>
          <w:rFonts w:eastAsiaTheme="minorHAnsi"/>
          <w:lang w:val="pt-BR" w:eastAsia="en-US"/>
        </w:rPr>
        <w:t xml:space="preserve"> (1) Selecția profesorilor se face pe baza unei scrisori de intenție, cu argumente, adresată directorului,conform rezultatelor la clasă a optantului. </w:t>
      </w:r>
    </w:p>
    <w:p w:rsidR="00426D20" w:rsidRPr="00426D20" w:rsidRDefault="00426D20" w:rsidP="00426D20">
      <w:pPr>
        <w:spacing w:line="276" w:lineRule="auto"/>
        <w:jc w:val="both"/>
        <w:rPr>
          <w:rFonts w:eastAsiaTheme="minorHAnsi"/>
          <w:lang w:val="pt-BR" w:eastAsia="en-US"/>
        </w:rPr>
      </w:pPr>
      <w:r w:rsidRPr="00426D20">
        <w:rPr>
          <w:rFonts w:eastAsiaTheme="minorHAnsi"/>
          <w:lang w:val="pt-BR" w:eastAsia="en-US"/>
        </w:rPr>
        <w:t xml:space="preserve">(2) Dacă profesorul a fost angajat în anii anteriori la </w:t>
      </w:r>
      <w:r w:rsidRPr="00426D20">
        <w:rPr>
          <w:rFonts w:eastAsiaTheme="minorHAnsi"/>
          <w:lang w:val="ro-RO" w:eastAsia="en-US"/>
        </w:rPr>
        <w:t xml:space="preserve">CRGCEE, </w:t>
      </w:r>
      <w:r w:rsidRPr="00426D20">
        <w:rPr>
          <w:rFonts w:eastAsiaTheme="minorHAnsi"/>
          <w:lang w:val="pt-BR" w:eastAsia="en-US"/>
        </w:rPr>
        <w:t xml:space="preserve">este suficientă depunerea unei cereri de reangajare, pe numele </w:t>
      </w:r>
      <w:r w:rsidR="00C72274">
        <w:rPr>
          <w:rFonts w:eastAsiaTheme="minorHAnsi"/>
          <w:lang w:val="pt-BR" w:eastAsia="en-US"/>
        </w:rPr>
        <w:t>șefului</w:t>
      </w:r>
      <w:r w:rsidRPr="00426D20">
        <w:rPr>
          <w:rFonts w:eastAsiaTheme="minorHAnsi"/>
          <w:lang w:val="pt-BR" w:eastAsia="en-US"/>
        </w:rPr>
        <w:t xml:space="preserve"> centrului;</w:t>
      </w:r>
    </w:p>
    <w:p w:rsidR="00426D20" w:rsidRPr="00426D20" w:rsidRDefault="00426D20" w:rsidP="00426D20">
      <w:pPr>
        <w:spacing w:line="276" w:lineRule="auto"/>
        <w:jc w:val="both"/>
        <w:rPr>
          <w:rFonts w:eastAsiaTheme="minorHAnsi"/>
          <w:lang w:val="pt-BR" w:eastAsia="en-US"/>
        </w:rPr>
      </w:pPr>
      <w:r w:rsidRPr="00426D20">
        <w:rPr>
          <w:rFonts w:eastAsiaTheme="minorHAnsi"/>
          <w:lang w:val="pt-BR" w:eastAsia="en-US"/>
        </w:rPr>
        <w:t>(3) Sunt selectați profesorii care manifestă interes constant față de pregătirea de performanță a elevilor, cu prioritate cei ai căror discipoli au obținut rezultate deosebite la olimpiade și la concursuri școlare.</w:t>
      </w:r>
    </w:p>
    <w:p w:rsidR="00426D20" w:rsidRPr="00426D20" w:rsidRDefault="00426D20" w:rsidP="00426D20">
      <w:pPr>
        <w:spacing w:line="276" w:lineRule="auto"/>
        <w:jc w:val="both"/>
        <w:rPr>
          <w:rFonts w:eastAsiaTheme="minorHAnsi"/>
          <w:lang w:val="pt-BR" w:eastAsia="en-US"/>
        </w:rPr>
      </w:pPr>
      <w:r w:rsidRPr="00426D20">
        <w:rPr>
          <w:rFonts w:eastAsiaTheme="minorHAnsi"/>
          <w:lang w:val="pt-BR" w:eastAsia="en-US"/>
        </w:rPr>
        <w:t>(4) Comisia de selecție este numită prin decizia CA al DÎ și este formată din șeful direcției,</w:t>
      </w:r>
      <w:r w:rsidR="000056B1">
        <w:rPr>
          <w:rFonts w:eastAsiaTheme="minorHAnsi"/>
          <w:lang w:val="pt-BR" w:eastAsia="en-US"/>
        </w:rPr>
        <w:t xml:space="preserve"> </w:t>
      </w:r>
      <w:r w:rsidRPr="00426D20">
        <w:rPr>
          <w:rFonts w:eastAsiaTheme="minorHAnsi"/>
          <w:lang w:val="pt-BR" w:eastAsia="en-US"/>
        </w:rPr>
        <w:t xml:space="preserve">șeful adjunct, specialistul coordonator al disciplinei la nivel de direcție, </w:t>
      </w:r>
      <w:r w:rsidRPr="00426D20">
        <w:rPr>
          <w:rFonts w:eastAsiaTheme="minorHAnsi"/>
          <w:color w:val="000000" w:themeColor="text1"/>
          <w:lang w:val="pt-BR" w:eastAsia="en-US"/>
        </w:rPr>
        <w:t>directorul CRGCEE</w:t>
      </w:r>
      <w:r w:rsidRPr="00426D20">
        <w:rPr>
          <w:rFonts w:eastAsiaTheme="minorHAnsi"/>
          <w:lang w:val="pt-BR" w:eastAsia="en-US"/>
        </w:rPr>
        <w:t>.</w:t>
      </w:r>
    </w:p>
    <w:p w:rsidR="00426D20" w:rsidRPr="00426D20" w:rsidRDefault="00426D20" w:rsidP="00426D20">
      <w:pPr>
        <w:spacing w:line="276" w:lineRule="auto"/>
        <w:jc w:val="both"/>
        <w:rPr>
          <w:rFonts w:eastAsiaTheme="minorHAnsi"/>
          <w:lang w:val="pt-BR" w:eastAsia="en-US"/>
        </w:rPr>
      </w:pPr>
      <w:r w:rsidRPr="00426D20">
        <w:rPr>
          <w:rFonts w:eastAsiaTheme="minorHAnsi"/>
          <w:b/>
          <w:lang w:val="pt-BR" w:eastAsia="en-US"/>
        </w:rPr>
        <w:t xml:space="preserve">Art.19. </w:t>
      </w:r>
      <w:r w:rsidRPr="00426D20">
        <w:rPr>
          <w:rFonts w:eastAsiaTheme="minorHAnsi"/>
          <w:lang w:val="pt-BR" w:eastAsia="en-US"/>
        </w:rPr>
        <w:t>Profesorii sunt remunerați în sistem de plată cu ora, potrivit prevederilor legale în vigoare.</w:t>
      </w:r>
    </w:p>
    <w:p w:rsidR="00426D20" w:rsidRPr="00426D20" w:rsidRDefault="00426D20" w:rsidP="00426D20">
      <w:pPr>
        <w:spacing w:line="276" w:lineRule="auto"/>
        <w:jc w:val="both"/>
        <w:rPr>
          <w:rFonts w:eastAsiaTheme="minorHAnsi"/>
          <w:lang w:val="pt-BR" w:eastAsia="en-US"/>
        </w:rPr>
      </w:pPr>
      <w:r w:rsidRPr="00426D20">
        <w:rPr>
          <w:rFonts w:eastAsiaTheme="minorHAnsi"/>
          <w:b/>
          <w:lang w:val="pt-BR" w:eastAsia="en-US"/>
        </w:rPr>
        <w:t>Art.20</w:t>
      </w:r>
      <w:r w:rsidRPr="00426D20">
        <w:rPr>
          <w:rFonts w:eastAsiaTheme="minorHAnsi"/>
          <w:lang w:val="pt-BR" w:eastAsia="en-US"/>
        </w:rPr>
        <w:t xml:space="preserve">. Numărul de posture corespunzător activității de pregătire și dezvoltare  a copiilor și tinerilor capabili de performanțe desfășurate în </w:t>
      </w:r>
      <w:r w:rsidRPr="00426D20">
        <w:rPr>
          <w:rFonts w:eastAsiaTheme="minorHAnsi"/>
          <w:lang w:val="ro-RO" w:eastAsia="en-US"/>
        </w:rPr>
        <w:t xml:space="preserve">CRGCEE  </w:t>
      </w:r>
      <w:r w:rsidRPr="00426D20">
        <w:rPr>
          <w:rFonts w:eastAsiaTheme="minorHAnsi"/>
          <w:lang w:val="pt-BR" w:eastAsia="en-US"/>
        </w:rPr>
        <w:t>se stabilește annual și se aprobă de către DÎ, în funcție de numărul de grupe de excelență constituite.</w:t>
      </w:r>
    </w:p>
    <w:p w:rsidR="00426D20" w:rsidRPr="00426D20" w:rsidRDefault="00426D20" w:rsidP="00426D20">
      <w:pPr>
        <w:spacing w:line="276" w:lineRule="auto"/>
        <w:jc w:val="both"/>
        <w:rPr>
          <w:rFonts w:eastAsiaTheme="minorHAnsi"/>
          <w:lang w:val="pt-BR" w:eastAsia="en-US"/>
        </w:rPr>
      </w:pPr>
    </w:p>
    <w:p w:rsidR="00426D20" w:rsidRPr="00426D20" w:rsidRDefault="00426D20" w:rsidP="00426D20">
      <w:pPr>
        <w:spacing w:line="276" w:lineRule="auto"/>
        <w:jc w:val="both"/>
        <w:rPr>
          <w:rFonts w:eastAsiaTheme="minorHAnsi"/>
          <w:b/>
          <w:lang w:val="en-US" w:eastAsia="en-US"/>
        </w:rPr>
      </w:pPr>
      <w:r w:rsidRPr="00426D20">
        <w:rPr>
          <w:rFonts w:eastAsiaTheme="minorHAnsi"/>
          <w:b/>
          <w:lang w:val="pt-BR" w:eastAsia="en-US"/>
        </w:rPr>
        <w:tab/>
      </w:r>
      <w:r w:rsidRPr="00426D20">
        <w:rPr>
          <w:rFonts w:eastAsiaTheme="minorHAnsi"/>
          <w:b/>
          <w:lang w:val="en-US" w:eastAsia="en-US"/>
        </w:rPr>
        <w:t>SECȚIUNEA 3. Profesor-animator</w:t>
      </w:r>
    </w:p>
    <w:p w:rsidR="00426D20" w:rsidRPr="00426D20" w:rsidRDefault="00426D20" w:rsidP="00426D20">
      <w:pPr>
        <w:spacing w:line="276" w:lineRule="auto"/>
        <w:jc w:val="both"/>
        <w:rPr>
          <w:rFonts w:eastAsiaTheme="minorHAnsi"/>
          <w:lang w:val="en-US" w:eastAsia="en-US"/>
        </w:rPr>
      </w:pPr>
      <w:r w:rsidRPr="00426D20">
        <w:rPr>
          <w:rFonts w:eastAsiaTheme="minorHAnsi"/>
          <w:b/>
          <w:lang w:val="en-US" w:eastAsia="en-US"/>
        </w:rPr>
        <w:t>Art.23</w:t>
      </w:r>
      <w:r w:rsidRPr="00426D20">
        <w:rPr>
          <w:rFonts w:eastAsiaTheme="minorHAnsi"/>
          <w:lang w:val="en-US" w:eastAsia="en-US"/>
        </w:rPr>
        <w:t xml:space="preserve">. Cadrele didactice care predau în </w:t>
      </w:r>
      <w:r w:rsidRPr="00426D20">
        <w:rPr>
          <w:rFonts w:eastAsiaTheme="minorHAnsi"/>
          <w:lang w:val="ro-RO" w:eastAsia="en-US"/>
        </w:rPr>
        <w:t>CRGCEE</w:t>
      </w:r>
      <w:r w:rsidRPr="00426D20">
        <w:rPr>
          <w:rFonts w:eastAsiaTheme="minorHAnsi"/>
          <w:lang w:val="en-US" w:eastAsia="en-US"/>
        </w:rPr>
        <w:t xml:space="preserve"> au </w:t>
      </w:r>
      <w:r w:rsidR="00CB09B7" w:rsidRPr="00426D20">
        <w:rPr>
          <w:rFonts w:eastAsiaTheme="minorHAnsi"/>
          <w:lang w:val="en-US" w:eastAsia="en-US"/>
        </w:rPr>
        <w:t>u</w:t>
      </w:r>
      <w:r w:rsidR="00CB09B7">
        <w:rPr>
          <w:rFonts w:eastAsiaTheme="minorHAnsi"/>
          <w:lang w:val="en-US" w:eastAsia="en-US"/>
        </w:rPr>
        <w:t>rmătoarele</w:t>
      </w:r>
      <w:r w:rsidRPr="00426D20">
        <w:rPr>
          <w:rFonts w:eastAsiaTheme="minorHAnsi"/>
          <w:lang w:val="en-US" w:eastAsia="en-US"/>
        </w:rPr>
        <w:t xml:space="preserve"> atribuții:</w:t>
      </w:r>
    </w:p>
    <w:p w:rsidR="00426D20" w:rsidRPr="00426D20" w:rsidRDefault="00426D20" w:rsidP="00426D20">
      <w:pPr>
        <w:numPr>
          <w:ilvl w:val="0"/>
          <w:numId w:val="6"/>
        </w:numPr>
        <w:spacing w:after="200" w:line="276" w:lineRule="auto"/>
        <w:contextualSpacing/>
        <w:jc w:val="both"/>
        <w:rPr>
          <w:rFonts w:eastAsiaTheme="minorHAnsi"/>
          <w:lang w:val="pt-BR" w:eastAsia="en-US"/>
        </w:rPr>
      </w:pPr>
      <w:r w:rsidRPr="00426D20">
        <w:rPr>
          <w:rFonts w:eastAsiaTheme="minorHAnsi"/>
          <w:lang w:val="pt-BR" w:eastAsia="en-US"/>
        </w:rPr>
        <w:t>contribuie la identificarea și selectarea copiilor și tinerilor capabili de performanță;</w:t>
      </w:r>
    </w:p>
    <w:p w:rsidR="00426D20" w:rsidRPr="00426D20" w:rsidRDefault="00426D20" w:rsidP="00426D20">
      <w:pPr>
        <w:numPr>
          <w:ilvl w:val="0"/>
          <w:numId w:val="6"/>
        </w:numPr>
        <w:spacing w:after="200" w:line="276" w:lineRule="auto"/>
        <w:contextualSpacing/>
        <w:jc w:val="both"/>
        <w:rPr>
          <w:rFonts w:eastAsiaTheme="minorHAnsi"/>
          <w:lang w:val="pt-BR" w:eastAsia="en-US"/>
        </w:rPr>
      </w:pPr>
      <w:r w:rsidRPr="00426D20">
        <w:rPr>
          <w:rFonts w:eastAsiaTheme="minorHAnsi"/>
          <w:lang w:val="pt-BR" w:eastAsia="en-US"/>
        </w:rPr>
        <w:t>asigură pregătirea copiilor și tinerilor  capabili de performanță din grupele la ale căror activități participă;</w:t>
      </w:r>
    </w:p>
    <w:p w:rsidR="00426D20" w:rsidRPr="00426D20" w:rsidRDefault="00426D20" w:rsidP="00426D20">
      <w:pPr>
        <w:numPr>
          <w:ilvl w:val="0"/>
          <w:numId w:val="6"/>
        </w:numPr>
        <w:spacing w:after="200" w:line="276" w:lineRule="auto"/>
        <w:contextualSpacing/>
        <w:jc w:val="both"/>
        <w:rPr>
          <w:rFonts w:eastAsiaTheme="minorHAnsi"/>
          <w:lang w:val="pt-BR" w:eastAsia="en-US"/>
        </w:rPr>
      </w:pPr>
      <w:r w:rsidRPr="00426D20">
        <w:rPr>
          <w:rFonts w:eastAsiaTheme="minorHAnsi"/>
          <w:lang w:val="pt-BR" w:eastAsia="en-US"/>
        </w:rPr>
        <w:t>aplică programele de pregătire  avizate de specialistul coordonator al disciplinei, în concordanță cu programele olimpiadelor școlare, pe specialități și pe ani de studii;</w:t>
      </w:r>
    </w:p>
    <w:p w:rsidR="00426D20" w:rsidRPr="00426D20" w:rsidRDefault="00426D20" w:rsidP="00426D20">
      <w:pPr>
        <w:numPr>
          <w:ilvl w:val="0"/>
          <w:numId w:val="6"/>
        </w:numPr>
        <w:spacing w:after="200" w:line="276" w:lineRule="auto"/>
        <w:contextualSpacing/>
        <w:jc w:val="both"/>
        <w:rPr>
          <w:rFonts w:eastAsiaTheme="minorHAnsi"/>
          <w:lang w:val="pt-BR" w:eastAsia="en-US"/>
        </w:rPr>
      </w:pPr>
      <w:r w:rsidRPr="00426D20">
        <w:rPr>
          <w:rFonts w:eastAsiaTheme="minorHAnsi"/>
          <w:lang w:val="pt-BR" w:eastAsia="en-US"/>
        </w:rPr>
        <w:t>proiectează și realizează activităț ididactice respectând tematica avizată de specialistul  coordonator din cadrul DÎ;</w:t>
      </w:r>
    </w:p>
    <w:p w:rsidR="00426D20" w:rsidRPr="00426D20" w:rsidRDefault="00426D20" w:rsidP="00426D20">
      <w:pPr>
        <w:numPr>
          <w:ilvl w:val="0"/>
          <w:numId w:val="6"/>
        </w:numPr>
        <w:spacing w:after="200" w:line="276" w:lineRule="auto"/>
        <w:contextualSpacing/>
        <w:jc w:val="both"/>
        <w:rPr>
          <w:rFonts w:eastAsiaTheme="minorHAnsi"/>
          <w:lang w:val="pt-BR" w:eastAsia="en-US"/>
        </w:rPr>
      </w:pPr>
      <w:r w:rsidRPr="00426D20">
        <w:rPr>
          <w:rFonts w:eastAsiaTheme="minorHAnsi"/>
          <w:lang w:val="pt-BR" w:eastAsia="en-US"/>
        </w:rPr>
        <w:t>completează fișele de prezență a copiilor și tinerilor capabili de performanță, la fiecare activitate de pregătire, pe care o predă direct directorului;</w:t>
      </w:r>
    </w:p>
    <w:p w:rsidR="00426D20" w:rsidRPr="00426D20" w:rsidRDefault="00426D20" w:rsidP="00426D20">
      <w:pPr>
        <w:numPr>
          <w:ilvl w:val="0"/>
          <w:numId w:val="6"/>
        </w:numPr>
        <w:spacing w:after="200" w:line="276" w:lineRule="auto"/>
        <w:contextualSpacing/>
        <w:jc w:val="both"/>
        <w:rPr>
          <w:rFonts w:eastAsiaTheme="minorHAnsi"/>
          <w:lang w:val="pt-BR" w:eastAsia="en-US"/>
        </w:rPr>
      </w:pPr>
      <w:r w:rsidRPr="00426D20">
        <w:rPr>
          <w:rFonts w:eastAsiaTheme="minorHAnsi"/>
          <w:lang w:val="pt-BR" w:eastAsia="en-US"/>
        </w:rPr>
        <w:t>predă/transmite documentele de planificare personale ale profesorului responsabil pe disciplină de studio  din DÎ;</w:t>
      </w:r>
    </w:p>
    <w:p w:rsidR="00426D20" w:rsidRPr="00426D20" w:rsidRDefault="00426D20" w:rsidP="00426D20">
      <w:pPr>
        <w:numPr>
          <w:ilvl w:val="0"/>
          <w:numId w:val="6"/>
        </w:numPr>
        <w:spacing w:after="200" w:line="276" w:lineRule="auto"/>
        <w:contextualSpacing/>
        <w:jc w:val="both"/>
        <w:rPr>
          <w:rFonts w:eastAsiaTheme="minorHAnsi"/>
          <w:lang w:val="pt-BR" w:eastAsia="en-US"/>
        </w:rPr>
      </w:pPr>
      <w:r w:rsidRPr="00426D20">
        <w:rPr>
          <w:rFonts w:eastAsiaTheme="minorHAnsi"/>
          <w:lang w:val="pt-BR" w:eastAsia="en-US"/>
        </w:rPr>
        <w:t>răspunde de integritatea fizică și psihică a elevilor grupei, pe toată durata cursului;</w:t>
      </w:r>
    </w:p>
    <w:p w:rsidR="00426D20" w:rsidRPr="00426D20" w:rsidRDefault="00426D20" w:rsidP="00426D20">
      <w:pPr>
        <w:numPr>
          <w:ilvl w:val="0"/>
          <w:numId w:val="6"/>
        </w:numPr>
        <w:spacing w:after="200" w:line="276" w:lineRule="auto"/>
        <w:contextualSpacing/>
        <w:jc w:val="both"/>
        <w:rPr>
          <w:rFonts w:eastAsiaTheme="minorHAnsi"/>
          <w:lang w:val="pt-BR" w:eastAsia="en-US"/>
        </w:rPr>
      </w:pPr>
      <w:r w:rsidRPr="00426D20">
        <w:rPr>
          <w:rFonts w:eastAsiaTheme="minorHAnsi"/>
          <w:lang w:val="pt-BR" w:eastAsia="en-US"/>
        </w:rPr>
        <w:t>supraveghează elevii pe durata pauzelor;</w:t>
      </w:r>
    </w:p>
    <w:p w:rsidR="00426D20" w:rsidRPr="00426D20" w:rsidRDefault="00426D20" w:rsidP="00426D20">
      <w:pPr>
        <w:numPr>
          <w:ilvl w:val="0"/>
          <w:numId w:val="6"/>
        </w:numPr>
        <w:spacing w:after="200" w:line="276" w:lineRule="auto"/>
        <w:contextualSpacing/>
        <w:jc w:val="both"/>
        <w:rPr>
          <w:rFonts w:eastAsiaTheme="minorHAnsi"/>
          <w:lang w:val="pt-BR" w:eastAsia="en-US"/>
        </w:rPr>
      </w:pPr>
      <w:r w:rsidRPr="00426D20">
        <w:rPr>
          <w:rFonts w:eastAsiaTheme="minorHAnsi"/>
          <w:lang w:val="pt-BR" w:eastAsia="en-US"/>
        </w:rPr>
        <w:t>se asigură că sala / laboratorul în care se desfășoară cursul nu suferă daune materiale, pe toată durata cursului;</w:t>
      </w:r>
    </w:p>
    <w:p w:rsidR="00426D20" w:rsidRPr="00426D20" w:rsidRDefault="00426D20" w:rsidP="00426D20">
      <w:pPr>
        <w:numPr>
          <w:ilvl w:val="0"/>
          <w:numId w:val="6"/>
        </w:numPr>
        <w:spacing w:after="200" w:line="276" w:lineRule="auto"/>
        <w:contextualSpacing/>
        <w:jc w:val="both"/>
        <w:rPr>
          <w:rFonts w:eastAsiaTheme="minorHAnsi"/>
          <w:lang w:val="pt-BR" w:eastAsia="en-US"/>
        </w:rPr>
      </w:pPr>
      <w:r w:rsidRPr="00426D20">
        <w:rPr>
          <w:rFonts w:eastAsiaTheme="minorHAnsi"/>
          <w:lang w:val="pt-BR" w:eastAsia="en-US"/>
        </w:rPr>
        <w:lastRenderedPageBreak/>
        <w:t xml:space="preserve">au obligația de a anunța directorul </w:t>
      </w:r>
      <w:r w:rsidRPr="00426D20">
        <w:rPr>
          <w:rFonts w:eastAsiaTheme="minorHAnsi"/>
          <w:lang w:val="ro-RO" w:eastAsia="en-US"/>
        </w:rPr>
        <w:t>CRGCE</w:t>
      </w:r>
      <w:r w:rsidRPr="00426D20">
        <w:rPr>
          <w:rFonts w:eastAsiaTheme="minorHAnsi"/>
          <w:lang w:val="pt-BR" w:eastAsia="en-US"/>
        </w:rPr>
        <w:t xml:space="preserve">E-ului în cazul semnalării, ivirii unor evenimente deosebite ce afectează buna desfășurare a activității didactice și vin în contradicție cu legislația și regulamentele în vigoare, </w:t>
      </w:r>
    </w:p>
    <w:p w:rsidR="00426D20" w:rsidRPr="00426D20" w:rsidRDefault="00426D20" w:rsidP="00426D20">
      <w:pPr>
        <w:numPr>
          <w:ilvl w:val="0"/>
          <w:numId w:val="6"/>
        </w:numPr>
        <w:spacing w:after="200" w:line="276" w:lineRule="auto"/>
        <w:contextualSpacing/>
        <w:jc w:val="both"/>
        <w:rPr>
          <w:rFonts w:eastAsiaTheme="minorHAnsi"/>
          <w:lang w:val="pt-BR" w:eastAsia="en-US"/>
        </w:rPr>
      </w:pPr>
      <w:r w:rsidRPr="00426D20">
        <w:rPr>
          <w:rFonts w:eastAsiaTheme="minorHAnsi"/>
          <w:lang w:val="pt-BR" w:eastAsia="en-US"/>
        </w:rPr>
        <w:t xml:space="preserve">au obligația de a nota în mod explicit tema predată și de a semna în condica de prezență proprie </w:t>
      </w:r>
      <w:r w:rsidRPr="00426D20">
        <w:rPr>
          <w:rFonts w:eastAsiaTheme="minorHAnsi"/>
          <w:lang w:val="ro-RO" w:eastAsia="en-US"/>
        </w:rPr>
        <w:t>CRGCEE</w:t>
      </w:r>
      <w:r w:rsidRPr="00426D20">
        <w:rPr>
          <w:rFonts w:eastAsiaTheme="minorHAnsi"/>
          <w:lang w:val="pt-BR" w:eastAsia="en-US"/>
        </w:rPr>
        <w:t>;</w:t>
      </w:r>
    </w:p>
    <w:p w:rsidR="00426D20" w:rsidRPr="00426D20" w:rsidRDefault="00426D20" w:rsidP="00426D20">
      <w:pPr>
        <w:numPr>
          <w:ilvl w:val="0"/>
          <w:numId w:val="6"/>
        </w:numPr>
        <w:spacing w:after="200" w:line="276" w:lineRule="auto"/>
        <w:contextualSpacing/>
        <w:jc w:val="both"/>
        <w:rPr>
          <w:rFonts w:eastAsiaTheme="minorHAnsi"/>
          <w:lang w:val="pt-BR" w:eastAsia="en-US"/>
        </w:rPr>
      </w:pPr>
      <w:r w:rsidRPr="00426D20">
        <w:rPr>
          <w:rFonts w:eastAsiaTheme="minorHAnsi"/>
          <w:lang w:val="pt-BR" w:eastAsia="en-US"/>
        </w:rPr>
        <w:t xml:space="preserve">să elaboreze și să respecte tematicile </w:t>
      </w:r>
      <w:r w:rsidRPr="00426D20">
        <w:rPr>
          <w:rFonts w:eastAsiaTheme="minorHAnsi"/>
          <w:lang w:val="ro-RO" w:eastAsia="en-US"/>
        </w:rPr>
        <w:t>CRGCEE</w:t>
      </w:r>
      <w:r w:rsidRPr="00426D20">
        <w:rPr>
          <w:rFonts w:eastAsiaTheme="minorHAnsi"/>
          <w:lang w:val="pt-BR" w:eastAsia="en-US"/>
        </w:rPr>
        <w:t>;</w:t>
      </w:r>
    </w:p>
    <w:p w:rsidR="00426D20" w:rsidRPr="00426D20" w:rsidRDefault="00426D20" w:rsidP="00426D20">
      <w:pPr>
        <w:numPr>
          <w:ilvl w:val="0"/>
          <w:numId w:val="6"/>
        </w:numPr>
        <w:spacing w:after="200" w:line="276" w:lineRule="auto"/>
        <w:contextualSpacing/>
        <w:jc w:val="both"/>
        <w:rPr>
          <w:rFonts w:eastAsiaTheme="minorHAnsi"/>
          <w:lang w:val="pt-BR" w:eastAsia="en-US"/>
        </w:rPr>
      </w:pPr>
      <w:r w:rsidRPr="00426D20">
        <w:rPr>
          <w:rFonts w:eastAsiaTheme="minorHAnsi"/>
          <w:lang w:val="pt-BR" w:eastAsia="en-US"/>
        </w:rPr>
        <w:t>are obligația să-și ducă la îndeplinire sarcinile de lucru;</w:t>
      </w:r>
    </w:p>
    <w:p w:rsidR="00426D20" w:rsidRPr="00426D20" w:rsidRDefault="00426D20" w:rsidP="00426D20">
      <w:pPr>
        <w:spacing w:line="276" w:lineRule="auto"/>
        <w:jc w:val="both"/>
        <w:rPr>
          <w:rFonts w:eastAsiaTheme="minorHAnsi"/>
          <w:lang w:val="ro-RO" w:eastAsia="en-US"/>
        </w:rPr>
      </w:pPr>
      <w:r w:rsidRPr="00426D20">
        <w:rPr>
          <w:rFonts w:eastAsiaTheme="minorHAnsi"/>
          <w:lang w:val="pt-BR" w:eastAsia="en-US"/>
        </w:rPr>
        <w:t>n)</w:t>
      </w:r>
      <w:r w:rsidRPr="00426D20">
        <w:rPr>
          <w:rFonts w:eastAsiaTheme="minorHAnsi"/>
          <w:lang w:val="ro-RO" w:eastAsia="en-US"/>
        </w:rPr>
        <w:t xml:space="preserve"> să prezinte elevilor manualele aferente anului de studiu aprobate de MECC și bibliografia aferentă;</w:t>
      </w:r>
    </w:p>
    <w:p w:rsidR="00426D20" w:rsidRPr="00426D20" w:rsidRDefault="00426D20" w:rsidP="00426D20">
      <w:pPr>
        <w:spacing w:line="276" w:lineRule="auto"/>
        <w:jc w:val="both"/>
        <w:rPr>
          <w:rFonts w:eastAsiaTheme="minorHAnsi"/>
          <w:lang w:val="ro-RO" w:eastAsia="en-US"/>
        </w:rPr>
      </w:pPr>
      <w:r w:rsidRPr="00426D20">
        <w:rPr>
          <w:rFonts w:eastAsiaTheme="minorHAnsi"/>
          <w:lang w:val="ro-RO" w:eastAsia="en-US"/>
        </w:rPr>
        <w:tab/>
        <w:t>o)  să  aibă  o conduită etică și morală adecvată;</w:t>
      </w:r>
    </w:p>
    <w:p w:rsidR="00426D20" w:rsidRPr="00426D20" w:rsidRDefault="00426D20" w:rsidP="00426D20">
      <w:pPr>
        <w:spacing w:line="276" w:lineRule="auto"/>
        <w:jc w:val="both"/>
        <w:rPr>
          <w:rFonts w:eastAsiaTheme="minorHAnsi"/>
          <w:lang w:val="ro-RO" w:eastAsia="en-US"/>
        </w:rPr>
      </w:pPr>
      <w:r w:rsidRPr="00426D20">
        <w:rPr>
          <w:rFonts w:eastAsiaTheme="minorHAnsi"/>
          <w:lang w:val="ro-RO" w:eastAsia="en-US"/>
        </w:rPr>
        <w:t xml:space="preserve">       </w:t>
      </w:r>
      <w:r w:rsidRPr="00426D20">
        <w:rPr>
          <w:rFonts w:eastAsiaTheme="minorHAnsi"/>
          <w:lang w:val="ro-RO" w:eastAsia="en-US"/>
        </w:rPr>
        <w:tab/>
        <w:t>p) să fie punctual la întâlnirile cu elevii, să dea dovadă de profesionalism;</w:t>
      </w:r>
    </w:p>
    <w:p w:rsidR="00426D20" w:rsidRPr="00426D20" w:rsidRDefault="00426D20" w:rsidP="00426D20">
      <w:pPr>
        <w:spacing w:line="276" w:lineRule="auto"/>
        <w:jc w:val="both"/>
        <w:rPr>
          <w:rFonts w:eastAsiaTheme="minorHAnsi"/>
          <w:lang w:val="ro-RO" w:eastAsia="en-US"/>
        </w:rPr>
      </w:pPr>
      <w:r w:rsidRPr="00426D20">
        <w:rPr>
          <w:rFonts w:eastAsiaTheme="minorHAnsi"/>
          <w:lang w:val="ro-RO" w:eastAsia="en-US"/>
        </w:rPr>
        <w:t xml:space="preserve">       </w:t>
      </w:r>
      <w:r w:rsidRPr="00426D20">
        <w:rPr>
          <w:rFonts w:eastAsiaTheme="minorHAnsi"/>
          <w:lang w:val="ro-RO" w:eastAsia="en-US"/>
        </w:rPr>
        <w:tab/>
        <w:t>r) să realizeze întâlniri metodice cu alte cadre didactice și să urmărească modificările și noutățile legislative;</w:t>
      </w:r>
    </w:p>
    <w:p w:rsidR="00426D20" w:rsidRPr="00426D20" w:rsidRDefault="00426D20" w:rsidP="00426D20">
      <w:pPr>
        <w:spacing w:line="276" w:lineRule="auto"/>
        <w:jc w:val="both"/>
        <w:rPr>
          <w:rFonts w:eastAsiaTheme="minorHAnsi"/>
          <w:lang w:val="ro-RO" w:eastAsia="en-US"/>
        </w:rPr>
      </w:pPr>
      <w:r w:rsidRPr="00426D20">
        <w:rPr>
          <w:rFonts w:eastAsiaTheme="minorHAnsi"/>
          <w:lang w:val="ro-RO" w:eastAsia="en-US"/>
        </w:rPr>
        <w:t xml:space="preserve">s) să aplice teste inițiale, de progres (atunci când consideră necesar) și finale și să ofere constant </w:t>
      </w:r>
      <w:r w:rsidR="00CB09B7" w:rsidRPr="00426D20">
        <w:rPr>
          <w:rFonts w:eastAsiaTheme="minorHAnsi"/>
          <w:lang w:val="ro-RO" w:eastAsia="en-US"/>
        </w:rPr>
        <w:t>feedback</w:t>
      </w:r>
      <w:r w:rsidRPr="00426D20">
        <w:rPr>
          <w:rFonts w:eastAsiaTheme="minorHAnsi"/>
          <w:lang w:val="ro-RO" w:eastAsia="en-US"/>
        </w:rPr>
        <w:t xml:space="preserve">  învățării  elevilor.</w:t>
      </w:r>
    </w:p>
    <w:p w:rsidR="00426D20" w:rsidRPr="00426D20" w:rsidRDefault="00426D20" w:rsidP="00426D20">
      <w:pPr>
        <w:spacing w:line="276" w:lineRule="auto"/>
        <w:jc w:val="both"/>
        <w:rPr>
          <w:rFonts w:eastAsiaTheme="minorHAnsi"/>
          <w:lang w:val="ro-RO" w:eastAsia="en-US"/>
        </w:rPr>
      </w:pPr>
    </w:p>
    <w:p w:rsidR="00426D20" w:rsidRPr="00426D20" w:rsidRDefault="00426D20" w:rsidP="00426D20">
      <w:pPr>
        <w:spacing w:line="276" w:lineRule="auto"/>
        <w:jc w:val="both"/>
        <w:rPr>
          <w:rFonts w:eastAsiaTheme="minorHAnsi"/>
          <w:b/>
          <w:lang w:val="ro-RO" w:eastAsia="en-US"/>
        </w:rPr>
      </w:pPr>
      <w:r w:rsidRPr="00426D20">
        <w:rPr>
          <w:rFonts w:eastAsiaTheme="minorHAnsi"/>
          <w:b/>
          <w:lang w:val="ro-RO" w:eastAsia="en-US"/>
        </w:rPr>
        <w:t xml:space="preserve">CAPITOLUL V.ACTIVITĂȚI DESFĂȘURATE  </w:t>
      </w:r>
    </w:p>
    <w:p w:rsidR="00426D20" w:rsidRPr="00426D20" w:rsidRDefault="00426D20" w:rsidP="00426D20">
      <w:pPr>
        <w:spacing w:line="276" w:lineRule="auto"/>
        <w:jc w:val="both"/>
        <w:rPr>
          <w:rFonts w:eastAsiaTheme="minorHAnsi"/>
          <w:b/>
          <w:lang w:val="ro-RO" w:eastAsia="en-US"/>
        </w:rPr>
      </w:pPr>
      <w:r w:rsidRPr="00426D20">
        <w:rPr>
          <w:rFonts w:eastAsiaTheme="minorHAnsi"/>
          <w:b/>
          <w:lang w:val="ro-RO" w:eastAsia="en-US"/>
        </w:rPr>
        <w:t>SECȚIUNEA 1. Dispoziții generale</w:t>
      </w:r>
    </w:p>
    <w:p w:rsidR="00426D20" w:rsidRPr="00426D20" w:rsidRDefault="00426D20" w:rsidP="00426D20">
      <w:pPr>
        <w:spacing w:line="276" w:lineRule="auto"/>
        <w:jc w:val="both"/>
        <w:rPr>
          <w:rFonts w:eastAsiaTheme="minorHAnsi"/>
          <w:lang w:val="ro-RO" w:eastAsia="en-US"/>
        </w:rPr>
      </w:pPr>
      <w:r w:rsidRPr="00426D20">
        <w:rPr>
          <w:rFonts w:eastAsiaTheme="minorHAnsi"/>
          <w:b/>
          <w:lang w:val="ro-RO" w:eastAsia="en-US"/>
        </w:rPr>
        <w:t xml:space="preserve">Art.22 </w:t>
      </w:r>
      <w:r w:rsidRPr="00426D20">
        <w:rPr>
          <w:rFonts w:eastAsiaTheme="minorHAnsi"/>
          <w:lang w:val="ro-RO" w:eastAsia="en-US"/>
        </w:rPr>
        <w:t>Cursurile și activitățile educative desfășurate în cadrul CRGCEE  sunt gratuite și obligatorii pentru elevii selectați în anul școlar respectiv.</w:t>
      </w:r>
    </w:p>
    <w:p w:rsidR="00426D20" w:rsidRPr="00426D20" w:rsidRDefault="00426D20" w:rsidP="00426D20">
      <w:pPr>
        <w:spacing w:line="276" w:lineRule="auto"/>
        <w:jc w:val="both"/>
        <w:rPr>
          <w:rFonts w:eastAsiaTheme="minorHAnsi"/>
          <w:lang w:val="ro-RO" w:eastAsia="en-US"/>
        </w:rPr>
      </w:pPr>
      <w:r w:rsidRPr="00426D20">
        <w:rPr>
          <w:rFonts w:eastAsiaTheme="minorHAnsi"/>
          <w:b/>
          <w:lang w:val="ro-RO" w:eastAsia="en-US"/>
        </w:rPr>
        <w:t xml:space="preserve">Art.23 </w:t>
      </w:r>
      <w:r w:rsidRPr="00426D20">
        <w:rPr>
          <w:rFonts w:eastAsiaTheme="minorHAnsi"/>
          <w:lang w:val="ro-RO" w:eastAsia="en-US"/>
        </w:rPr>
        <w:t>Cadrele didactice au obligația să promoveze în relațiile cu elevii și părinții acestora o atitudine  corectă, principială, nediscriminatorie, de respect reciproc, să manifeste deschidere în relațiile cu aceștia.</w:t>
      </w:r>
    </w:p>
    <w:p w:rsidR="00426D20" w:rsidRPr="00426D20" w:rsidRDefault="00426D20" w:rsidP="00426D20">
      <w:pPr>
        <w:spacing w:line="276" w:lineRule="auto"/>
        <w:jc w:val="both"/>
        <w:rPr>
          <w:rFonts w:eastAsiaTheme="minorHAnsi"/>
          <w:b/>
          <w:lang w:val="ro-RO" w:eastAsia="en-US"/>
        </w:rPr>
      </w:pPr>
      <w:r w:rsidRPr="00426D20">
        <w:rPr>
          <w:rFonts w:eastAsiaTheme="minorHAnsi"/>
          <w:b/>
          <w:lang w:val="ro-RO" w:eastAsia="en-US"/>
        </w:rPr>
        <w:t>SECȚIUNEA 2. Organizarea activităților</w:t>
      </w:r>
    </w:p>
    <w:p w:rsidR="00426D20" w:rsidRPr="00426D20" w:rsidRDefault="00426D20" w:rsidP="00426D20">
      <w:pPr>
        <w:spacing w:line="276" w:lineRule="auto"/>
        <w:jc w:val="both"/>
        <w:rPr>
          <w:rFonts w:eastAsiaTheme="minorHAnsi"/>
          <w:lang w:val="ro-RO" w:eastAsia="en-US"/>
        </w:rPr>
      </w:pPr>
      <w:r w:rsidRPr="00426D20">
        <w:rPr>
          <w:rFonts w:eastAsiaTheme="minorHAnsi"/>
          <w:b/>
          <w:lang w:val="ro-RO" w:eastAsia="en-US"/>
        </w:rPr>
        <w:t xml:space="preserve">Art.25 </w:t>
      </w:r>
      <w:r w:rsidRPr="00426D20">
        <w:rPr>
          <w:rFonts w:eastAsiaTheme="minorHAnsi"/>
          <w:lang w:val="ro-RO" w:eastAsia="en-US"/>
        </w:rPr>
        <w:t>(1) Pregătirea copiilor și tinerilor capabili de performanță se face în grupe de excelență,  pe  ani  de  studiu  și  pe  discipline,  numărul de copii și elevi din fiecare grupă fiind minimum 8 și maximum de 15. Când nu este posibilă crearea  unei grupe suplimentare în  cadrul unei  discipline  pe  an  de  studiu,  se  poate  depăși  limita  numerică  maximă.</w:t>
      </w:r>
    </w:p>
    <w:p w:rsidR="00426D20" w:rsidRPr="00426D20" w:rsidRDefault="00426D20" w:rsidP="00426D20">
      <w:pPr>
        <w:spacing w:line="276" w:lineRule="auto"/>
        <w:jc w:val="both"/>
        <w:rPr>
          <w:rFonts w:eastAsiaTheme="minorHAnsi"/>
          <w:lang w:val="ro-RO" w:eastAsia="en-US"/>
        </w:rPr>
      </w:pPr>
      <w:r w:rsidRPr="00426D20">
        <w:rPr>
          <w:rFonts w:eastAsiaTheme="minorHAnsi"/>
          <w:lang w:val="ro-RO" w:eastAsia="en-US"/>
        </w:rPr>
        <w:t xml:space="preserve">(2)  Pentru  pregătirea  loturilor raionale pe discipline/domenii interdisciplinare, pluridisciplinare, intradisciplinare/  arii  </w:t>
      </w:r>
      <w:r w:rsidR="00CB09B7" w:rsidRPr="00426D20">
        <w:rPr>
          <w:rFonts w:eastAsiaTheme="minorHAnsi"/>
          <w:lang w:val="ro-RO" w:eastAsia="en-US"/>
        </w:rPr>
        <w:t>curriculare</w:t>
      </w:r>
      <w:r w:rsidRPr="00426D20">
        <w:rPr>
          <w:rFonts w:eastAsiaTheme="minorHAnsi"/>
          <w:lang w:val="ro-RO" w:eastAsia="en-US"/>
        </w:rPr>
        <w:t xml:space="preserve"> se pot organiza grupe de pregătire cu un număr  mai  mic de copii/tineri decât cel prevăzut de aliniatul (1).</w:t>
      </w:r>
    </w:p>
    <w:p w:rsidR="00426D20" w:rsidRPr="00426D20" w:rsidRDefault="00426D20" w:rsidP="00426D20">
      <w:pPr>
        <w:spacing w:line="276" w:lineRule="auto"/>
        <w:jc w:val="both"/>
        <w:rPr>
          <w:rFonts w:eastAsiaTheme="minorHAnsi"/>
          <w:lang w:val="ro-RO" w:eastAsia="en-US"/>
        </w:rPr>
      </w:pPr>
      <w:r w:rsidRPr="00426D20">
        <w:rPr>
          <w:rFonts w:eastAsiaTheme="minorHAnsi"/>
          <w:lang w:val="ro-RO" w:eastAsia="en-US"/>
        </w:rPr>
        <w:t xml:space="preserve">(3) În funcție de specificul </w:t>
      </w:r>
      <w:r w:rsidR="00CB09B7" w:rsidRPr="00426D20">
        <w:rPr>
          <w:rFonts w:eastAsiaTheme="minorHAnsi"/>
          <w:lang w:val="ro-RO" w:eastAsia="en-US"/>
        </w:rPr>
        <w:t>activității</w:t>
      </w:r>
      <w:r w:rsidRPr="00426D20">
        <w:rPr>
          <w:rFonts w:eastAsiaTheme="minorHAnsi"/>
          <w:lang w:val="ro-RO" w:eastAsia="en-US"/>
        </w:rPr>
        <w:t>, se pot organiza grupe de excelență constituite din elevi din diferiți ani de studii.</w:t>
      </w:r>
    </w:p>
    <w:p w:rsidR="00426D20" w:rsidRPr="00426D20" w:rsidRDefault="00426D20" w:rsidP="00426D20">
      <w:pPr>
        <w:spacing w:line="276" w:lineRule="auto"/>
        <w:jc w:val="both"/>
        <w:rPr>
          <w:rFonts w:eastAsiaTheme="minorHAnsi"/>
          <w:lang w:val="ro-RO" w:eastAsia="en-US"/>
        </w:rPr>
      </w:pPr>
      <w:r w:rsidRPr="00426D20">
        <w:rPr>
          <w:rFonts w:eastAsiaTheme="minorHAnsi"/>
          <w:lang w:val="ro-RO" w:eastAsia="en-US"/>
        </w:rPr>
        <w:t>(4) Activitatea fiecărei grupe de excelență este condusă  de  unul sau mai multe cadre didactice, având funcția de profesori lectori.</w:t>
      </w:r>
    </w:p>
    <w:p w:rsidR="00426D20" w:rsidRPr="00426D20" w:rsidRDefault="00426D20" w:rsidP="00426D20">
      <w:pPr>
        <w:spacing w:line="276" w:lineRule="auto"/>
        <w:jc w:val="both"/>
        <w:rPr>
          <w:rFonts w:eastAsiaTheme="minorHAnsi"/>
          <w:lang w:val="ro-RO" w:eastAsia="en-US"/>
        </w:rPr>
      </w:pPr>
      <w:r w:rsidRPr="00426D20">
        <w:rPr>
          <w:rFonts w:eastAsiaTheme="minorHAnsi"/>
          <w:b/>
          <w:lang w:val="ro-RO" w:eastAsia="en-US"/>
        </w:rPr>
        <w:t>Art.29</w:t>
      </w:r>
      <w:r w:rsidRPr="00426D20">
        <w:rPr>
          <w:rFonts w:eastAsiaTheme="minorHAnsi"/>
          <w:lang w:val="ro-RO" w:eastAsia="en-US"/>
        </w:rPr>
        <w:t xml:space="preserve"> Grupele de excelență se organizează, anual, pentru:</w:t>
      </w:r>
    </w:p>
    <w:p w:rsidR="00426D20" w:rsidRPr="00426D20" w:rsidRDefault="00426D20" w:rsidP="00426D20">
      <w:pPr>
        <w:numPr>
          <w:ilvl w:val="0"/>
          <w:numId w:val="7"/>
        </w:numPr>
        <w:spacing w:after="200" w:line="276" w:lineRule="auto"/>
        <w:contextualSpacing/>
        <w:jc w:val="both"/>
        <w:rPr>
          <w:rFonts w:eastAsiaTheme="minorHAnsi"/>
          <w:lang w:val="ro-RO" w:eastAsia="en-US"/>
        </w:rPr>
      </w:pPr>
      <w:r w:rsidRPr="00426D20">
        <w:rPr>
          <w:rFonts w:eastAsiaTheme="minorHAnsi"/>
          <w:lang w:val="ro-RO" w:eastAsia="en-US"/>
        </w:rPr>
        <w:t xml:space="preserve"> </w:t>
      </w:r>
      <w:r w:rsidR="00CB09B7" w:rsidRPr="00426D20">
        <w:rPr>
          <w:rFonts w:eastAsiaTheme="minorHAnsi"/>
          <w:lang w:val="ro-RO" w:eastAsia="en-US"/>
        </w:rPr>
        <w:t>Disciplinele</w:t>
      </w:r>
      <w:r w:rsidRPr="00426D20">
        <w:rPr>
          <w:rFonts w:eastAsiaTheme="minorHAnsi"/>
          <w:lang w:val="ro-RO" w:eastAsia="en-US"/>
        </w:rPr>
        <w:t xml:space="preserve"> la care se organizează olimpiade și concursuri naționale și internaționale;</w:t>
      </w:r>
    </w:p>
    <w:p w:rsidR="00426D20" w:rsidRPr="00426D20" w:rsidRDefault="00426D20" w:rsidP="00426D20">
      <w:pPr>
        <w:numPr>
          <w:ilvl w:val="0"/>
          <w:numId w:val="7"/>
        </w:numPr>
        <w:spacing w:after="200" w:line="276" w:lineRule="auto"/>
        <w:contextualSpacing/>
        <w:jc w:val="both"/>
        <w:rPr>
          <w:rFonts w:eastAsiaTheme="minorHAnsi"/>
          <w:lang w:val="ro-RO" w:eastAsia="en-US"/>
        </w:rPr>
      </w:pPr>
      <w:r w:rsidRPr="00426D20">
        <w:rPr>
          <w:rFonts w:eastAsiaTheme="minorHAnsi"/>
          <w:lang w:val="ro-RO" w:eastAsia="en-US"/>
        </w:rPr>
        <w:t xml:space="preserve">activități care vizează dezvoltarea competențelor interdisciplinare, pluridisciplinare și </w:t>
      </w:r>
      <w:r w:rsidR="00CB09B7" w:rsidRPr="00426D20">
        <w:rPr>
          <w:rFonts w:eastAsiaTheme="minorHAnsi"/>
          <w:lang w:val="ro-RO" w:eastAsia="en-US"/>
        </w:rPr>
        <w:t>trans disciplinare</w:t>
      </w:r>
      <w:r w:rsidRPr="00426D20">
        <w:rPr>
          <w:rFonts w:eastAsiaTheme="minorHAnsi"/>
          <w:lang w:val="ro-RO" w:eastAsia="en-US"/>
        </w:rPr>
        <w:t>;</w:t>
      </w:r>
    </w:p>
    <w:p w:rsidR="00426D20" w:rsidRPr="00426D20" w:rsidRDefault="00426D20" w:rsidP="00426D20">
      <w:pPr>
        <w:spacing w:line="276" w:lineRule="auto"/>
        <w:jc w:val="both"/>
        <w:rPr>
          <w:rFonts w:eastAsiaTheme="minorHAnsi"/>
          <w:lang w:val="ro-RO" w:eastAsia="en-US"/>
        </w:rPr>
      </w:pPr>
      <w:r w:rsidRPr="00426D20">
        <w:rPr>
          <w:rFonts w:eastAsiaTheme="minorHAnsi"/>
          <w:b/>
          <w:lang w:val="ro-RO" w:eastAsia="en-US"/>
        </w:rPr>
        <w:t xml:space="preserve">Art.31 </w:t>
      </w:r>
      <w:r w:rsidRPr="00426D20">
        <w:rPr>
          <w:rFonts w:eastAsiaTheme="minorHAnsi"/>
          <w:lang w:val="ro-RO" w:eastAsia="en-US"/>
        </w:rPr>
        <w:t>(1) Pregătirea copiilor și tinerilor capabili de performanță se desfășoară în timpul anului școlar, fără a perturba programul normal al unității de învățământ, în orele după programul școlar, în zilele de odihnă, dar și pe durata vacanțelor.</w:t>
      </w:r>
    </w:p>
    <w:p w:rsidR="00426D20" w:rsidRPr="00426D20" w:rsidRDefault="00426D20" w:rsidP="00426D20">
      <w:pPr>
        <w:spacing w:line="276" w:lineRule="auto"/>
        <w:jc w:val="both"/>
        <w:rPr>
          <w:rFonts w:eastAsiaTheme="minorHAnsi"/>
          <w:lang w:val="ro-RO" w:eastAsia="en-US"/>
        </w:rPr>
      </w:pPr>
      <w:r w:rsidRPr="00426D20">
        <w:rPr>
          <w:rFonts w:eastAsiaTheme="minorHAnsi"/>
          <w:lang w:val="ro-RO" w:eastAsia="en-US"/>
        </w:rPr>
        <w:t>(2)</w:t>
      </w:r>
      <w:r w:rsidRPr="00426D20">
        <w:rPr>
          <w:rFonts w:eastAsiaTheme="minorHAnsi"/>
          <w:color w:val="C00000"/>
          <w:lang w:val="ro-RO" w:eastAsia="en-US"/>
        </w:rPr>
        <w:t xml:space="preserve"> Orarul activităților este întocmit pornind de la prevederile conform căreia </w:t>
      </w:r>
      <w:r w:rsidRPr="00426D20">
        <w:rPr>
          <w:rFonts w:eastAsiaTheme="minorHAnsi"/>
          <w:lang w:val="ro-RO" w:eastAsia="en-US"/>
        </w:rPr>
        <w:t xml:space="preserve">fiecare grupă de excelență are 2-6 ore de pregătire pe săptămână, ce vor fi împărțite, conform specificului, aspectul </w:t>
      </w:r>
      <w:r w:rsidRPr="00426D20">
        <w:rPr>
          <w:rFonts w:eastAsiaTheme="minorHAnsi"/>
          <w:color w:val="548DD4" w:themeColor="text2" w:themeTint="99"/>
          <w:lang w:val="ro-RO" w:eastAsia="en-US"/>
        </w:rPr>
        <w:t xml:space="preserve"> </w:t>
      </w:r>
      <w:r w:rsidRPr="00426D20">
        <w:rPr>
          <w:rFonts w:eastAsiaTheme="minorHAnsi"/>
          <w:color w:val="000000" w:themeColor="text1"/>
          <w:lang w:val="ro-RO" w:eastAsia="en-US"/>
        </w:rPr>
        <w:t>teoretic și practic</w:t>
      </w:r>
      <w:r w:rsidRPr="00426D20">
        <w:rPr>
          <w:rFonts w:eastAsiaTheme="minorHAnsi"/>
          <w:lang w:val="ro-RO" w:eastAsia="en-US"/>
        </w:rPr>
        <w:t>.</w:t>
      </w:r>
    </w:p>
    <w:p w:rsidR="00426D20" w:rsidRPr="00426D20" w:rsidRDefault="00426D20" w:rsidP="00426D20">
      <w:pPr>
        <w:spacing w:line="276" w:lineRule="auto"/>
        <w:jc w:val="both"/>
        <w:rPr>
          <w:rFonts w:eastAsiaTheme="minorHAnsi"/>
          <w:b/>
          <w:lang w:val="ro-RO" w:eastAsia="en-US"/>
        </w:rPr>
      </w:pPr>
      <w:r w:rsidRPr="00426D20">
        <w:rPr>
          <w:rFonts w:eastAsiaTheme="minorHAnsi"/>
          <w:b/>
          <w:lang w:val="ro-RO" w:eastAsia="en-US"/>
        </w:rPr>
        <w:t>SECȚIUNEA 3.Evaluarea finală</w:t>
      </w:r>
    </w:p>
    <w:p w:rsidR="00426D20" w:rsidRPr="00426D20" w:rsidRDefault="00426D20" w:rsidP="00426D20">
      <w:pPr>
        <w:spacing w:line="276" w:lineRule="auto"/>
        <w:jc w:val="both"/>
        <w:rPr>
          <w:rFonts w:eastAsiaTheme="minorHAnsi"/>
          <w:lang w:val="ro-RO" w:eastAsia="en-US"/>
        </w:rPr>
      </w:pPr>
      <w:r w:rsidRPr="00426D20">
        <w:rPr>
          <w:rFonts w:eastAsiaTheme="minorHAnsi"/>
          <w:b/>
          <w:lang w:val="ro-RO" w:eastAsia="en-US"/>
        </w:rPr>
        <w:lastRenderedPageBreak/>
        <w:t>Art.32.</w:t>
      </w:r>
      <w:r w:rsidRPr="00426D20">
        <w:rPr>
          <w:rFonts w:eastAsiaTheme="minorHAnsi"/>
          <w:lang w:val="ro-RO" w:eastAsia="en-US"/>
        </w:rPr>
        <w:t xml:space="preserve"> La finalul cursurilor, evaluarea finală a elevilor se va face independent în cadrul fiecărei grupe. Punctajul final al activității elevului va fi acordat urmând criteriile:</w:t>
      </w:r>
    </w:p>
    <w:p w:rsidR="00426D20" w:rsidRPr="00426D20" w:rsidRDefault="00426D20" w:rsidP="00426D20">
      <w:pPr>
        <w:numPr>
          <w:ilvl w:val="0"/>
          <w:numId w:val="8"/>
        </w:numPr>
        <w:spacing w:after="200" w:line="276" w:lineRule="auto"/>
        <w:contextualSpacing/>
        <w:jc w:val="both"/>
        <w:rPr>
          <w:rFonts w:eastAsiaTheme="minorHAnsi"/>
          <w:lang w:val="ro-RO" w:eastAsia="en-US"/>
        </w:rPr>
      </w:pPr>
      <w:r w:rsidRPr="00426D20">
        <w:rPr>
          <w:rFonts w:eastAsiaTheme="minorHAnsi"/>
          <w:lang w:val="ro-RO" w:eastAsia="en-US"/>
        </w:rPr>
        <w:t>Rezultatul la proba scrisă  sau practică a evaluării finale (maxim 100 puncte).</w:t>
      </w:r>
    </w:p>
    <w:p w:rsidR="00426D20" w:rsidRPr="00426D20" w:rsidRDefault="00426D20" w:rsidP="00426D20">
      <w:pPr>
        <w:numPr>
          <w:ilvl w:val="0"/>
          <w:numId w:val="8"/>
        </w:numPr>
        <w:spacing w:after="200" w:line="276" w:lineRule="auto"/>
        <w:contextualSpacing/>
        <w:jc w:val="both"/>
        <w:rPr>
          <w:rFonts w:eastAsiaTheme="minorHAnsi"/>
          <w:lang w:val="ro-RO" w:eastAsia="en-US"/>
        </w:rPr>
      </w:pPr>
      <w:r w:rsidRPr="00426D20">
        <w:rPr>
          <w:rFonts w:eastAsiaTheme="minorHAnsi"/>
          <w:lang w:val="ro-RO" w:eastAsia="en-US"/>
        </w:rPr>
        <w:t xml:space="preserve">Performanțe atinse la olimpiade școlare și/sau concursuri de profil cuprinse în calendarul concursurilor naționale cu/fără finanțarea Ministerului Educației Culturii și Cercetării în anul școlar în derulare.  </w:t>
      </w:r>
    </w:p>
    <w:p w:rsidR="00426D20" w:rsidRPr="00426D20" w:rsidRDefault="00426D20" w:rsidP="00426D20">
      <w:pPr>
        <w:spacing w:line="276" w:lineRule="auto"/>
        <w:contextualSpacing/>
        <w:jc w:val="both"/>
        <w:rPr>
          <w:rFonts w:eastAsiaTheme="minorHAnsi"/>
          <w:b/>
          <w:lang w:val="ro-RO" w:eastAsia="en-US"/>
        </w:rPr>
      </w:pPr>
    </w:p>
    <w:p w:rsidR="00426D20" w:rsidRPr="00426D20" w:rsidRDefault="00426D20" w:rsidP="00426D20">
      <w:pPr>
        <w:spacing w:line="276" w:lineRule="auto"/>
        <w:contextualSpacing/>
        <w:jc w:val="both"/>
        <w:rPr>
          <w:rFonts w:eastAsiaTheme="minorHAnsi"/>
          <w:b/>
          <w:lang w:val="ro-RO" w:eastAsia="en-US"/>
        </w:rPr>
      </w:pPr>
      <w:r w:rsidRPr="00426D20">
        <w:rPr>
          <w:rFonts w:eastAsiaTheme="minorHAnsi"/>
          <w:b/>
          <w:lang w:val="ro-RO" w:eastAsia="en-US"/>
        </w:rPr>
        <w:t xml:space="preserve">Capitolul VI. ELEVI   </w:t>
      </w:r>
    </w:p>
    <w:p w:rsidR="00426D20" w:rsidRPr="00426D20" w:rsidRDefault="00426D20" w:rsidP="00426D20">
      <w:pPr>
        <w:spacing w:line="276" w:lineRule="auto"/>
        <w:contextualSpacing/>
        <w:jc w:val="both"/>
        <w:rPr>
          <w:rFonts w:eastAsiaTheme="minorHAnsi"/>
          <w:b/>
          <w:lang w:val="ro-RO" w:eastAsia="en-US"/>
        </w:rPr>
      </w:pPr>
      <w:r w:rsidRPr="00426D20">
        <w:rPr>
          <w:rFonts w:eastAsiaTheme="minorHAnsi"/>
          <w:b/>
          <w:lang w:val="ro-RO" w:eastAsia="en-US"/>
        </w:rPr>
        <w:t>SECȚIUNEA 1.Dispoziții generale</w:t>
      </w:r>
    </w:p>
    <w:p w:rsidR="00426D20" w:rsidRPr="00426D20" w:rsidRDefault="00426D20" w:rsidP="00426D20">
      <w:pPr>
        <w:spacing w:line="276" w:lineRule="auto"/>
        <w:jc w:val="both"/>
        <w:rPr>
          <w:rFonts w:eastAsiaTheme="minorHAnsi"/>
          <w:lang w:val="ro-RO" w:eastAsia="en-US"/>
        </w:rPr>
      </w:pPr>
      <w:r w:rsidRPr="00426D20">
        <w:rPr>
          <w:rFonts w:eastAsiaTheme="minorHAnsi"/>
          <w:b/>
          <w:lang w:val="ro-RO" w:eastAsia="en-US"/>
        </w:rPr>
        <w:t>Art.35</w:t>
      </w:r>
      <w:r w:rsidRPr="00426D20">
        <w:rPr>
          <w:rFonts w:eastAsiaTheme="minorHAnsi"/>
          <w:lang w:val="ro-RO" w:eastAsia="en-US"/>
        </w:rPr>
        <w:t>. În CRGCEE este obligatoriu ca ținuta elevilor să fie una decentă, curată și îngrijită.</w:t>
      </w:r>
    </w:p>
    <w:p w:rsidR="00426D20" w:rsidRPr="00426D20" w:rsidRDefault="00426D20" w:rsidP="00426D20">
      <w:pPr>
        <w:spacing w:line="276" w:lineRule="auto"/>
        <w:jc w:val="both"/>
        <w:rPr>
          <w:rFonts w:eastAsiaTheme="minorHAnsi"/>
          <w:lang w:val="ro-RO" w:eastAsia="en-US"/>
        </w:rPr>
      </w:pPr>
      <w:r w:rsidRPr="00426D20">
        <w:rPr>
          <w:rFonts w:eastAsiaTheme="minorHAnsi"/>
          <w:b/>
          <w:lang w:val="ro-RO" w:eastAsia="en-US"/>
        </w:rPr>
        <w:t>Art.38.</w:t>
      </w:r>
      <w:r w:rsidRPr="00426D20">
        <w:rPr>
          <w:rFonts w:eastAsiaTheme="minorHAnsi"/>
          <w:lang w:val="ro-RO" w:eastAsia="en-US"/>
        </w:rPr>
        <w:t xml:space="preserve"> Accesul altor persoane, pe durata cursurilor organizate de CRGCE, în spațiul unității de învățământ, se va face cu respectarea regulamentului acesteia.</w:t>
      </w:r>
    </w:p>
    <w:p w:rsidR="00426D20" w:rsidRPr="00426D20" w:rsidRDefault="00426D20" w:rsidP="00426D20">
      <w:pPr>
        <w:spacing w:line="276" w:lineRule="auto"/>
        <w:jc w:val="both"/>
        <w:rPr>
          <w:rFonts w:eastAsiaTheme="minorHAnsi"/>
          <w:lang w:val="ro-RO" w:eastAsia="en-US"/>
        </w:rPr>
      </w:pPr>
      <w:r w:rsidRPr="00426D20">
        <w:rPr>
          <w:rFonts w:eastAsiaTheme="minorHAnsi"/>
          <w:b/>
          <w:lang w:val="ro-RO" w:eastAsia="en-US"/>
        </w:rPr>
        <w:t>Art.40</w:t>
      </w:r>
      <w:r w:rsidRPr="00426D20">
        <w:rPr>
          <w:rFonts w:eastAsiaTheme="minorHAnsi"/>
          <w:lang w:val="ro-RO" w:eastAsia="en-US"/>
        </w:rPr>
        <w:t xml:space="preserve"> În timpul excursiilor/taberelor școlare organizate în cadrul centrului de excelență, comportamentul elevilor se va supune acelorași reguli ca și în școală. Organizarea unei excursii/tabere  trebuie  să se facă cu avizul coordonatorului DÎ, prin ordinul emis de către DÎ.</w:t>
      </w:r>
    </w:p>
    <w:p w:rsidR="00426D20" w:rsidRPr="00426D20" w:rsidRDefault="00426D20" w:rsidP="00426D20">
      <w:pPr>
        <w:spacing w:line="276" w:lineRule="auto"/>
        <w:jc w:val="both"/>
        <w:rPr>
          <w:rFonts w:eastAsiaTheme="minorHAnsi"/>
          <w:lang w:val="ro-RO" w:eastAsia="en-US"/>
        </w:rPr>
      </w:pPr>
      <w:r w:rsidRPr="00426D20">
        <w:rPr>
          <w:rFonts w:eastAsiaTheme="minorHAnsi"/>
          <w:b/>
          <w:lang w:val="ro-RO" w:eastAsia="en-US"/>
        </w:rPr>
        <w:t>SECȚIUNEA 2.Selecția</w:t>
      </w:r>
    </w:p>
    <w:p w:rsidR="00426D20" w:rsidRPr="00426D20" w:rsidRDefault="00426D20" w:rsidP="00426D20">
      <w:pPr>
        <w:spacing w:line="276" w:lineRule="auto"/>
        <w:jc w:val="both"/>
        <w:rPr>
          <w:rFonts w:eastAsiaTheme="minorHAnsi"/>
          <w:lang w:val="ro-RO" w:eastAsia="en-US"/>
        </w:rPr>
      </w:pPr>
      <w:r w:rsidRPr="00426D20">
        <w:rPr>
          <w:rFonts w:eastAsiaTheme="minorHAnsi"/>
          <w:b/>
          <w:lang w:val="ro-RO" w:eastAsia="en-US"/>
        </w:rPr>
        <w:t xml:space="preserve">Art.41. </w:t>
      </w:r>
      <w:r w:rsidRPr="00426D20">
        <w:rPr>
          <w:rFonts w:eastAsiaTheme="minorHAnsi"/>
          <w:lang w:val="ro-RO" w:eastAsia="en-US"/>
        </w:rPr>
        <w:t>Selectarea copiilor și tinerilor capabili de performanțe se face printr-o testare inițială de evaluare a nivelului cognitiv la disciplina la care doresc să participe la pregătire, respectându-se regulile specifice de admitere în cadrul grupelor CRGCEE, precum și în baza rezultatelor concursurilor școlare.</w:t>
      </w:r>
    </w:p>
    <w:p w:rsidR="00426D20" w:rsidRPr="00426D20" w:rsidRDefault="00426D20" w:rsidP="00426D20">
      <w:pPr>
        <w:spacing w:line="276" w:lineRule="auto"/>
        <w:jc w:val="both"/>
        <w:rPr>
          <w:rFonts w:eastAsiaTheme="minorHAnsi"/>
          <w:lang w:val="ro-RO" w:eastAsia="en-US"/>
        </w:rPr>
      </w:pPr>
      <w:r w:rsidRPr="00426D20">
        <w:rPr>
          <w:rFonts w:eastAsiaTheme="minorHAnsi"/>
          <w:b/>
          <w:lang w:val="ro-RO" w:eastAsia="en-US"/>
        </w:rPr>
        <w:t xml:space="preserve">Art.42. </w:t>
      </w:r>
      <w:r w:rsidRPr="00426D20">
        <w:rPr>
          <w:rFonts w:eastAsiaTheme="minorHAnsi"/>
          <w:lang w:val="ro-RO" w:eastAsia="en-US"/>
        </w:rPr>
        <w:t>Regulile specifice de admitere în cadrul grupelor CRGCEE Hîncești:</w:t>
      </w:r>
    </w:p>
    <w:p w:rsidR="00426D20" w:rsidRPr="00426D20" w:rsidRDefault="00426D20" w:rsidP="00426D20">
      <w:pPr>
        <w:spacing w:line="276" w:lineRule="auto"/>
        <w:contextualSpacing/>
        <w:jc w:val="both"/>
        <w:rPr>
          <w:rFonts w:eastAsiaTheme="minorHAnsi"/>
          <w:lang w:val="ro-RO" w:eastAsia="en-US"/>
        </w:rPr>
      </w:pPr>
      <w:r w:rsidRPr="00426D20">
        <w:rPr>
          <w:rFonts w:eastAsiaTheme="minorHAnsi"/>
          <w:lang w:val="ro-RO" w:eastAsia="en-US"/>
        </w:rPr>
        <w:tab/>
        <w:t>a) Elevii calificați la Olimpiada raională de specialitate sunt admiși în grupa corespunzătoare fără a mai susține testarea inițială, chiar dacă rezultatul a fost obținut în alt an decât cel anterior;</w:t>
      </w:r>
    </w:p>
    <w:p w:rsidR="00426D20" w:rsidRPr="00426D20" w:rsidRDefault="00426D20" w:rsidP="00426D20">
      <w:pPr>
        <w:widowControl w:val="0"/>
        <w:autoSpaceDE w:val="0"/>
        <w:autoSpaceDN w:val="0"/>
        <w:spacing w:line="276" w:lineRule="auto"/>
        <w:jc w:val="both"/>
        <w:outlineLvl w:val="2"/>
        <w:rPr>
          <w:color w:val="000000" w:themeColor="text1"/>
          <w:lang w:val="ro-RO" w:eastAsia="ro-RO" w:bidi="ro-RO"/>
        </w:rPr>
      </w:pPr>
      <w:r w:rsidRPr="00426D20">
        <w:rPr>
          <w:color w:val="000000" w:themeColor="text1"/>
          <w:lang w:val="ro-RO" w:eastAsia="ro-RO" w:bidi="ro-RO"/>
        </w:rPr>
        <w:tab/>
        <w:t>b) În limita unui număr de maximum 5 elevi pe grupă, comisia de selecție poate aproba  selectarea în grupă a elevilor care au susținut testarea;</w:t>
      </w:r>
    </w:p>
    <w:p w:rsidR="00426D20" w:rsidRPr="00426D20" w:rsidRDefault="00426D20" w:rsidP="00426D20">
      <w:pPr>
        <w:widowControl w:val="0"/>
        <w:autoSpaceDE w:val="0"/>
        <w:autoSpaceDN w:val="0"/>
        <w:spacing w:line="276" w:lineRule="auto"/>
        <w:jc w:val="both"/>
        <w:outlineLvl w:val="2"/>
        <w:rPr>
          <w:color w:val="000000" w:themeColor="text1"/>
          <w:lang w:val="ro-RO" w:eastAsia="ro-RO" w:bidi="ro-RO"/>
        </w:rPr>
      </w:pPr>
      <w:r w:rsidRPr="00426D20">
        <w:rPr>
          <w:color w:val="000000" w:themeColor="text1"/>
          <w:lang w:val="ro-RO" w:eastAsia="ro-RO" w:bidi="ro-RO"/>
        </w:rPr>
        <w:tab/>
        <w:t>c) În funcție de rezultatele selecției, directorul centrului, specialiștii metodiști coordonatori pe discipline de studii pot decide reconfigurarea grupelor pe discipline de învățământ, în concordanță cu numărul de norme aprobate;</w:t>
      </w:r>
    </w:p>
    <w:p w:rsidR="00426D20" w:rsidRPr="00426D20" w:rsidRDefault="00426D20" w:rsidP="00426D20">
      <w:pPr>
        <w:widowControl w:val="0"/>
        <w:autoSpaceDE w:val="0"/>
        <w:autoSpaceDN w:val="0"/>
        <w:spacing w:line="276" w:lineRule="auto"/>
        <w:jc w:val="both"/>
        <w:outlineLvl w:val="2"/>
        <w:rPr>
          <w:color w:val="000000" w:themeColor="text1"/>
          <w:lang w:val="ro-RO" w:eastAsia="ro-RO" w:bidi="ro-RO"/>
        </w:rPr>
      </w:pPr>
      <w:r w:rsidRPr="00426D20">
        <w:rPr>
          <w:color w:val="000000" w:themeColor="text1"/>
          <w:lang w:val="ro-RO" w:eastAsia="ro-RO" w:bidi="ro-RO"/>
        </w:rPr>
        <w:tab/>
        <w:t xml:space="preserve">d) Se pot organiza grupe pe arii curriculare, în acest caz, selecția se face luând în calcul rezultatul </w:t>
      </w:r>
      <w:r w:rsidR="00CB09B7" w:rsidRPr="00426D20">
        <w:rPr>
          <w:color w:val="000000" w:themeColor="text1"/>
          <w:lang w:val="ro-RO" w:eastAsia="ro-RO" w:bidi="ro-RO"/>
        </w:rPr>
        <w:t>obținut</w:t>
      </w:r>
      <w:r w:rsidRPr="00426D20">
        <w:rPr>
          <w:color w:val="000000" w:themeColor="text1"/>
          <w:lang w:val="ro-RO" w:eastAsia="ro-RO" w:bidi="ro-RO"/>
        </w:rPr>
        <w:t xml:space="preserve"> la una dintre disciplinele la care elevul a participat anul anterior.</w:t>
      </w:r>
    </w:p>
    <w:p w:rsidR="00426D20" w:rsidRPr="00426D20" w:rsidRDefault="00426D20" w:rsidP="00426D20">
      <w:pPr>
        <w:widowControl w:val="0"/>
        <w:autoSpaceDE w:val="0"/>
        <w:autoSpaceDN w:val="0"/>
        <w:spacing w:line="276" w:lineRule="auto"/>
        <w:jc w:val="both"/>
        <w:outlineLvl w:val="2"/>
        <w:rPr>
          <w:color w:val="000000" w:themeColor="text1"/>
          <w:lang w:val="ro-RO" w:eastAsia="ro-RO" w:bidi="ro-RO"/>
        </w:rPr>
      </w:pPr>
      <w:r w:rsidRPr="00426D20">
        <w:rPr>
          <w:b/>
          <w:color w:val="000000" w:themeColor="text1"/>
          <w:lang w:val="ro-RO" w:eastAsia="ro-RO" w:bidi="ro-RO"/>
        </w:rPr>
        <w:t>Art.43</w:t>
      </w:r>
      <w:r w:rsidRPr="00426D20">
        <w:rPr>
          <w:color w:val="000000" w:themeColor="text1"/>
          <w:lang w:val="ro-RO" w:eastAsia="ro-RO" w:bidi="ro-RO"/>
        </w:rPr>
        <w:t xml:space="preserve">. În fiecare an se susține testare inițială pentru ocuparea locurilor din grupele de la început de ciclu </w:t>
      </w:r>
      <w:r w:rsidR="00CB09B7" w:rsidRPr="00426D20">
        <w:rPr>
          <w:color w:val="000000" w:themeColor="text1"/>
          <w:lang w:val="ro-RO" w:eastAsia="ro-RO" w:bidi="ro-RO"/>
        </w:rPr>
        <w:t>primar, gimnazial</w:t>
      </w:r>
      <w:r w:rsidRPr="00426D20">
        <w:rPr>
          <w:color w:val="000000" w:themeColor="text1"/>
          <w:lang w:val="ro-RO" w:eastAsia="ro-RO" w:bidi="ro-RO"/>
        </w:rPr>
        <w:t xml:space="preserve"> și liceal, în măsura numărului de locuri disponibile, dar se poate  organiza  testare inițială și pentru ocuparea locurilor vacante din anul școlar anterior.</w:t>
      </w:r>
    </w:p>
    <w:p w:rsidR="00426D20" w:rsidRPr="00426D20" w:rsidRDefault="00426D20" w:rsidP="00426D20">
      <w:pPr>
        <w:widowControl w:val="0"/>
        <w:autoSpaceDE w:val="0"/>
        <w:autoSpaceDN w:val="0"/>
        <w:spacing w:line="276" w:lineRule="auto"/>
        <w:jc w:val="both"/>
        <w:outlineLvl w:val="2"/>
        <w:rPr>
          <w:b/>
          <w:color w:val="000000" w:themeColor="text1"/>
          <w:lang w:val="ro-RO" w:eastAsia="ro-RO" w:bidi="ro-RO"/>
        </w:rPr>
      </w:pPr>
    </w:p>
    <w:p w:rsidR="00426D20" w:rsidRPr="00426D20" w:rsidRDefault="00426D20" w:rsidP="00426D20">
      <w:pPr>
        <w:widowControl w:val="0"/>
        <w:autoSpaceDE w:val="0"/>
        <w:autoSpaceDN w:val="0"/>
        <w:spacing w:line="276" w:lineRule="auto"/>
        <w:jc w:val="both"/>
        <w:outlineLvl w:val="2"/>
        <w:rPr>
          <w:b/>
          <w:color w:val="000000" w:themeColor="text1"/>
          <w:lang w:val="ro-RO" w:eastAsia="ro-RO" w:bidi="ro-RO"/>
        </w:rPr>
      </w:pPr>
      <w:r w:rsidRPr="00426D20">
        <w:rPr>
          <w:b/>
          <w:color w:val="000000" w:themeColor="text1"/>
          <w:lang w:val="ro-RO" w:eastAsia="ro-RO" w:bidi="ro-RO"/>
        </w:rPr>
        <w:t>SEC</w:t>
      </w:r>
      <w:r w:rsidRPr="00426D20">
        <w:rPr>
          <w:b/>
          <w:color w:val="000000" w:themeColor="text1"/>
          <w:position w:val="-1"/>
          <w:lang w:val="ro-RO" w:eastAsia="ro-RO" w:bidi="ro-RO"/>
        </w:rPr>
        <w:t>ȚI</w:t>
      </w:r>
      <w:r w:rsidRPr="00426D20">
        <w:rPr>
          <w:b/>
          <w:color w:val="000000" w:themeColor="text1"/>
          <w:lang w:val="ro-RO" w:eastAsia="ro-RO" w:bidi="ro-RO"/>
        </w:rPr>
        <w:t>UNEA 3. Îndatoririle elevilor</w:t>
      </w:r>
    </w:p>
    <w:p w:rsidR="00426D20" w:rsidRPr="00426D20" w:rsidRDefault="00426D20" w:rsidP="00426D20">
      <w:pPr>
        <w:widowControl w:val="0"/>
        <w:autoSpaceDE w:val="0"/>
        <w:autoSpaceDN w:val="0"/>
        <w:spacing w:line="276" w:lineRule="auto"/>
        <w:jc w:val="both"/>
        <w:outlineLvl w:val="2"/>
        <w:rPr>
          <w:color w:val="000000" w:themeColor="text1"/>
          <w:lang w:val="ro-RO" w:eastAsia="ro-RO" w:bidi="ro-RO"/>
        </w:rPr>
      </w:pPr>
      <w:r w:rsidRPr="00426D20">
        <w:rPr>
          <w:b/>
          <w:color w:val="000000" w:themeColor="text1"/>
          <w:lang w:val="ro-RO" w:eastAsia="ro-RO" w:bidi="ro-RO"/>
        </w:rPr>
        <w:t xml:space="preserve">Art.44. </w:t>
      </w:r>
      <w:r w:rsidRPr="00426D20">
        <w:rPr>
          <w:color w:val="000000" w:themeColor="text1"/>
          <w:lang w:val="ro-RO" w:eastAsia="ro-RO" w:bidi="ro-RO"/>
        </w:rPr>
        <w:t>Elevii au obligația să respecte programul Centrului, să învețe în vederea atingerii obiectivelor stabilite.</w:t>
      </w:r>
    </w:p>
    <w:p w:rsidR="00426D20" w:rsidRPr="00426D20" w:rsidRDefault="00426D20" w:rsidP="00426D20">
      <w:pPr>
        <w:widowControl w:val="0"/>
        <w:autoSpaceDE w:val="0"/>
        <w:autoSpaceDN w:val="0"/>
        <w:spacing w:line="276" w:lineRule="auto"/>
        <w:jc w:val="both"/>
        <w:outlineLvl w:val="2"/>
        <w:rPr>
          <w:color w:val="000000" w:themeColor="text1"/>
          <w:lang w:val="ro-RO" w:eastAsia="ro-RO" w:bidi="ro-RO"/>
        </w:rPr>
      </w:pPr>
      <w:r w:rsidRPr="00426D20">
        <w:rPr>
          <w:b/>
          <w:color w:val="000000" w:themeColor="text1"/>
          <w:lang w:val="ro-RO" w:eastAsia="ro-RO" w:bidi="ro-RO"/>
        </w:rPr>
        <w:t xml:space="preserve">Art.45. </w:t>
      </w:r>
      <w:r w:rsidRPr="00426D20">
        <w:rPr>
          <w:color w:val="000000" w:themeColor="text1"/>
          <w:lang w:val="ro-RO" w:eastAsia="ro-RO" w:bidi="ro-RO"/>
        </w:rPr>
        <w:t>Elevii au obligația sa participe la olimpiadele și concursurile școlare organizate de MECC.</w:t>
      </w:r>
    </w:p>
    <w:p w:rsidR="00426D20" w:rsidRPr="00426D20" w:rsidRDefault="00426D20" w:rsidP="00426D20">
      <w:pPr>
        <w:widowControl w:val="0"/>
        <w:autoSpaceDE w:val="0"/>
        <w:autoSpaceDN w:val="0"/>
        <w:spacing w:line="276" w:lineRule="auto"/>
        <w:jc w:val="both"/>
        <w:outlineLvl w:val="2"/>
        <w:rPr>
          <w:color w:val="000000" w:themeColor="text1"/>
          <w:lang w:val="ro-RO" w:eastAsia="ro-RO" w:bidi="ro-RO"/>
        </w:rPr>
      </w:pPr>
      <w:r w:rsidRPr="00426D20">
        <w:rPr>
          <w:b/>
          <w:color w:val="000000" w:themeColor="text1"/>
          <w:lang w:val="ro-RO" w:eastAsia="ro-RO" w:bidi="ro-RO"/>
        </w:rPr>
        <w:t xml:space="preserve">Art.47. </w:t>
      </w:r>
      <w:r w:rsidRPr="00426D20">
        <w:rPr>
          <w:color w:val="000000" w:themeColor="text1"/>
          <w:lang w:val="ro-RO" w:eastAsia="ro-RO" w:bidi="ro-RO"/>
        </w:rPr>
        <w:t>Elevii au obligația să aibă o comportare civilizată, să fie politicoși în școală, pe stradă și în locurile publice, inclusiv în relațiile cu personalul angajat.</w:t>
      </w:r>
    </w:p>
    <w:p w:rsidR="00426D20" w:rsidRPr="00426D20" w:rsidRDefault="00426D20" w:rsidP="00426D20">
      <w:pPr>
        <w:widowControl w:val="0"/>
        <w:autoSpaceDE w:val="0"/>
        <w:autoSpaceDN w:val="0"/>
        <w:spacing w:line="276" w:lineRule="auto"/>
        <w:jc w:val="both"/>
        <w:outlineLvl w:val="2"/>
        <w:rPr>
          <w:color w:val="000000" w:themeColor="text1"/>
          <w:lang w:val="ro-RO" w:eastAsia="ro-RO" w:bidi="ro-RO"/>
        </w:rPr>
      </w:pPr>
      <w:r w:rsidRPr="00426D20">
        <w:rPr>
          <w:b/>
          <w:color w:val="000000" w:themeColor="text1"/>
          <w:lang w:val="ro-RO" w:eastAsia="ro-RO" w:bidi="ro-RO"/>
        </w:rPr>
        <w:t>Art. 48.</w:t>
      </w:r>
      <w:r w:rsidRPr="00426D20">
        <w:rPr>
          <w:color w:val="000000" w:themeColor="text1"/>
          <w:lang w:val="ro-RO" w:eastAsia="ro-RO" w:bidi="ro-RO"/>
        </w:rPr>
        <w:t xml:space="preserve"> Violența verbală și fizică manifestată de elevi se sancționează în funcție de gravitatea acesteia în conformitate cu Regulamentul vieții interne a </w:t>
      </w:r>
      <w:r w:rsidRPr="00426D20">
        <w:rPr>
          <w:lang w:val="ro-RO" w:eastAsia="ro-RO" w:bidi="ro-RO"/>
        </w:rPr>
        <w:t>CRGCEE.</w:t>
      </w:r>
    </w:p>
    <w:p w:rsidR="00426D20" w:rsidRPr="00426D20" w:rsidRDefault="00426D20" w:rsidP="00426D20">
      <w:pPr>
        <w:widowControl w:val="0"/>
        <w:autoSpaceDE w:val="0"/>
        <w:autoSpaceDN w:val="0"/>
        <w:spacing w:line="276" w:lineRule="auto"/>
        <w:jc w:val="both"/>
        <w:outlineLvl w:val="2"/>
        <w:rPr>
          <w:color w:val="000000" w:themeColor="text1"/>
          <w:lang w:val="ro-RO" w:eastAsia="ro-RO" w:bidi="ro-RO"/>
        </w:rPr>
      </w:pPr>
      <w:r w:rsidRPr="00426D20">
        <w:rPr>
          <w:b/>
          <w:color w:val="000000" w:themeColor="text1"/>
          <w:lang w:val="ro-RO" w:eastAsia="ro-RO" w:bidi="ro-RO"/>
        </w:rPr>
        <w:t>Art.49.</w:t>
      </w:r>
      <w:r w:rsidRPr="00426D20">
        <w:rPr>
          <w:color w:val="000000" w:themeColor="text1"/>
          <w:lang w:val="ro-RO" w:eastAsia="ro-RO" w:bidi="ro-RO"/>
        </w:rPr>
        <w:t xml:space="preserve"> Elevii au datoria să păstreze cu grijă bunurile </w:t>
      </w:r>
      <w:r w:rsidRPr="00426D20">
        <w:rPr>
          <w:lang w:val="ro-RO" w:eastAsia="ro-RO" w:bidi="ro-RO"/>
        </w:rPr>
        <w:t>CRGCEE</w:t>
      </w:r>
      <w:r w:rsidRPr="00426D20">
        <w:rPr>
          <w:color w:val="000000" w:themeColor="text1"/>
          <w:lang w:val="ro-RO" w:eastAsia="ro-RO" w:bidi="ro-RO"/>
        </w:rPr>
        <w:t>, să nu producă stricăciuni localului și nici mobilierului. În caz că se constată deteriorări de mobilier sau dispariții de obiecte, elevii și părinții vor fi obligați să suporte cheltuielile de reparații și de despăgubire instituției. Dacă nu se descoperă vinovatul, cheltuielile privind reparațiile vor fi suportate de întreaga grupă.</w:t>
      </w:r>
    </w:p>
    <w:p w:rsidR="00426D20" w:rsidRPr="00426D20" w:rsidRDefault="00426D20" w:rsidP="00426D20">
      <w:pPr>
        <w:widowControl w:val="0"/>
        <w:autoSpaceDE w:val="0"/>
        <w:autoSpaceDN w:val="0"/>
        <w:spacing w:line="276" w:lineRule="auto"/>
        <w:jc w:val="both"/>
        <w:outlineLvl w:val="2"/>
        <w:rPr>
          <w:color w:val="000000" w:themeColor="text1"/>
          <w:lang w:val="ro-RO" w:eastAsia="ro-RO" w:bidi="ro-RO"/>
        </w:rPr>
      </w:pPr>
      <w:r w:rsidRPr="00426D20">
        <w:rPr>
          <w:b/>
          <w:color w:val="000000" w:themeColor="text1"/>
          <w:lang w:val="ro-RO" w:eastAsia="ro-RO" w:bidi="ro-RO"/>
        </w:rPr>
        <w:lastRenderedPageBreak/>
        <w:t xml:space="preserve">Art.50. </w:t>
      </w:r>
      <w:r w:rsidRPr="00426D20">
        <w:rPr>
          <w:color w:val="000000" w:themeColor="text1"/>
          <w:lang w:val="ro-RO" w:eastAsia="ro-RO" w:bidi="ro-RO"/>
        </w:rPr>
        <w:t xml:space="preserve">Deteriorarea intenționată a aparaturii de laborator sau dereglarea intenționată a </w:t>
      </w:r>
      <w:r w:rsidR="00CB09B7" w:rsidRPr="00426D20">
        <w:rPr>
          <w:color w:val="000000" w:themeColor="text1"/>
          <w:lang w:val="ro-RO" w:eastAsia="ro-RO" w:bidi="ro-RO"/>
        </w:rPr>
        <w:t>calculatoarelor, rețelei</w:t>
      </w:r>
      <w:r w:rsidRPr="00426D20">
        <w:rPr>
          <w:color w:val="000000" w:themeColor="text1"/>
          <w:lang w:val="ro-RO" w:eastAsia="ro-RO" w:bidi="ro-RO"/>
        </w:rPr>
        <w:t xml:space="preserve"> de calculatoare din </w:t>
      </w:r>
      <w:r w:rsidRPr="00426D20">
        <w:rPr>
          <w:lang w:val="ro-RO" w:eastAsia="ro-RO" w:bidi="ro-RO"/>
        </w:rPr>
        <w:t>CRGCEE</w:t>
      </w:r>
      <w:r w:rsidRPr="00426D20">
        <w:rPr>
          <w:color w:val="000000" w:themeColor="text1"/>
          <w:lang w:val="ro-RO" w:eastAsia="ro-RO" w:bidi="ro-RO"/>
        </w:rPr>
        <w:t>, precum și orice alte prejudicii cauzate de utilizatori, se vor sancționa în funcție de gravitatea faptei, iar pagubele materiale se vor imputa vinovatului.</w:t>
      </w:r>
    </w:p>
    <w:p w:rsidR="00426D20" w:rsidRPr="00426D20" w:rsidRDefault="00426D20" w:rsidP="00426D20">
      <w:pPr>
        <w:widowControl w:val="0"/>
        <w:autoSpaceDE w:val="0"/>
        <w:autoSpaceDN w:val="0"/>
        <w:spacing w:line="276" w:lineRule="auto"/>
        <w:jc w:val="both"/>
        <w:outlineLvl w:val="2"/>
        <w:rPr>
          <w:color w:val="000000" w:themeColor="text1"/>
          <w:lang w:val="ro-RO" w:eastAsia="ro-RO" w:bidi="ro-RO"/>
        </w:rPr>
      </w:pPr>
      <w:r w:rsidRPr="00426D20">
        <w:rPr>
          <w:b/>
          <w:color w:val="000000" w:themeColor="text1"/>
          <w:lang w:val="ro-RO" w:eastAsia="ro-RO" w:bidi="ro-RO"/>
        </w:rPr>
        <w:t>Art.51.</w:t>
      </w:r>
      <w:r w:rsidRPr="00426D20">
        <w:rPr>
          <w:color w:val="000000" w:themeColor="text1"/>
          <w:lang w:val="ro-RO" w:eastAsia="ro-RO" w:bidi="ro-RO"/>
        </w:rPr>
        <w:t xml:space="preserve"> Elevii trebuie să păstreze ordine și curățenie în toate încăperile </w:t>
      </w:r>
      <w:r w:rsidRPr="00426D20">
        <w:rPr>
          <w:lang w:val="ro-RO" w:eastAsia="ro-RO" w:bidi="ro-RO"/>
        </w:rPr>
        <w:t>CRGCEE</w:t>
      </w:r>
      <w:r w:rsidRPr="00426D20">
        <w:rPr>
          <w:color w:val="000000" w:themeColor="text1"/>
          <w:lang w:val="ro-RO" w:eastAsia="ro-RO" w:bidi="ro-RO"/>
        </w:rPr>
        <w:t xml:space="preserve">, în </w:t>
      </w:r>
      <w:r w:rsidR="00CB09B7" w:rsidRPr="00426D20">
        <w:rPr>
          <w:color w:val="000000" w:themeColor="text1"/>
          <w:lang w:val="ro-RO" w:eastAsia="ro-RO" w:bidi="ro-RO"/>
        </w:rPr>
        <w:t>clase, cabinete</w:t>
      </w:r>
      <w:r w:rsidRPr="00426D20">
        <w:rPr>
          <w:color w:val="000000" w:themeColor="text1"/>
          <w:lang w:val="ro-RO" w:eastAsia="ro-RO" w:bidi="ro-RO"/>
        </w:rPr>
        <w:t>, laboratoare, coridoare, WC-uri și curtea școlii-gazdă. Elevii care nu respectă curățenia în centru vor fi sancționați, în funcție de gravitatea faptei conform ROI al centrului.</w:t>
      </w:r>
    </w:p>
    <w:p w:rsidR="00426D20" w:rsidRPr="00426D20" w:rsidRDefault="00426D20" w:rsidP="00426D20">
      <w:pPr>
        <w:widowControl w:val="0"/>
        <w:autoSpaceDE w:val="0"/>
        <w:autoSpaceDN w:val="0"/>
        <w:spacing w:line="276" w:lineRule="auto"/>
        <w:jc w:val="both"/>
        <w:outlineLvl w:val="2"/>
        <w:rPr>
          <w:color w:val="000000" w:themeColor="text1"/>
          <w:lang w:val="ro-RO" w:eastAsia="ro-RO" w:bidi="ro-RO"/>
        </w:rPr>
      </w:pPr>
      <w:r w:rsidRPr="00426D20">
        <w:rPr>
          <w:b/>
          <w:color w:val="000000" w:themeColor="text1"/>
          <w:lang w:val="ro-RO" w:eastAsia="ro-RO" w:bidi="ro-RO"/>
        </w:rPr>
        <w:t xml:space="preserve">Art.52. </w:t>
      </w:r>
      <w:r w:rsidRPr="00426D20">
        <w:rPr>
          <w:lang w:val="ro-RO" w:eastAsia="ro-RO" w:bidi="ro-RO"/>
        </w:rPr>
        <w:t>CRGCEE</w:t>
      </w:r>
      <w:r w:rsidRPr="00426D20">
        <w:rPr>
          <w:color w:val="000000" w:themeColor="text1"/>
          <w:lang w:val="ro-RO" w:eastAsia="ro-RO" w:bidi="ro-RO"/>
        </w:rPr>
        <w:t xml:space="preserve"> și directorii unităților de </w:t>
      </w:r>
      <w:r w:rsidR="00CB09B7" w:rsidRPr="00426D20">
        <w:rPr>
          <w:color w:val="000000" w:themeColor="text1"/>
          <w:lang w:val="ro-RO" w:eastAsia="ro-RO" w:bidi="ro-RO"/>
        </w:rPr>
        <w:t>învățământ</w:t>
      </w:r>
      <w:r w:rsidRPr="00426D20">
        <w:rPr>
          <w:color w:val="000000" w:themeColor="text1"/>
          <w:lang w:val="ro-RO" w:eastAsia="ro-RO" w:bidi="ro-RO"/>
        </w:rPr>
        <w:t xml:space="preserve"> unde se desfășoară activitatea de excelentă nu își asumă răspunderea pentru lucrurile de valoare pe care elevii le aduc la școală și nu sunt necesare procesului didactic (telefoane mobile, computere personale, alte dispozitive IT, bijuterii, sume mari de bani etc).</w:t>
      </w:r>
    </w:p>
    <w:p w:rsidR="00426D20" w:rsidRPr="00426D20" w:rsidRDefault="00426D20" w:rsidP="00426D20">
      <w:pPr>
        <w:widowControl w:val="0"/>
        <w:autoSpaceDE w:val="0"/>
        <w:autoSpaceDN w:val="0"/>
        <w:spacing w:line="276" w:lineRule="auto"/>
        <w:jc w:val="both"/>
        <w:outlineLvl w:val="2"/>
        <w:rPr>
          <w:color w:val="000000" w:themeColor="text1"/>
          <w:lang w:val="ro-RO" w:eastAsia="ro-RO" w:bidi="ro-RO"/>
        </w:rPr>
      </w:pPr>
      <w:r w:rsidRPr="00426D20">
        <w:rPr>
          <w:b/>
          <w:color w:val="000000" w:themeColor="text1"/>
          <w:lang w:val="ro-RO" w:eastAsia="ro-RO" w:bidi="ro-RO"/>
        </w:rPr>
        <w:t>Art.53.</w:t>
      </w:r>
      <w:r w:rsidRPr="00426D20">
        <w:rPr>
          <w:color w:val="000000" w:themeColor="text1"/>
          <w:lang w:val="ro-RO" w:eastAsia="ro-RO" w:bidi="ro-RO"/>
        </w:rPr>
        <w:t xml:space="preserve"> Indiferent de locul în care se află,și în permanență, elevii Centrului trebuie să aibă un comportament civilizat, decent și onorant pentru instituția în care învață.</w:t>
      </w:r>
    </w:p>
    <w:p w:rsidR="00426D20" w:rsidRPr="00426D20" w:rsidRDefault="00426D20" w:rsidP="00426D20">
      <w:pPr>
        <w:widowControl w:val="0"/>
        <w:autoSpaceDE w:val="0"/>
        <w:autoSpaceDN w:val="0"/>
        <w:spacing w:line="276" w:lineRule="auto"/>
        <w:jc w:val="both"/>
        <w:outlineLvl w:val="2"/>
        <w:rPr>
          <w:color w:val="000000" w:themeColor="text1"/>
          <w:lang w:val="ro-RO" w:eastAsia="ro-RO" w:bidi="ro-RO"/>
        </w:rPr>
      </w:pPr>
      <w:r w:rsidRPr="00426D20">
        <w:rPr>
          <w:b/>
          <w:color w:val="000000" w:themeColor="text1"/>
          <w:lang w:val="ro-RO" w:eastAsia="ro-RO" w:bidi="ro-RO"/>
        </w:rPr>
        <w:t>Art.54.</w:t>
      </w:r>
      <w:r w:rsidRPr="00426D20">
        <w:rPr>
          <w:color w:val="000000" w:themeColor="text1"/>
          <w:lang w:val="ro-RO" w:eastAsia="ro-RO" w:bidi="ro-RO"/>
        </w:rPr>
        <w:t xml:space="preserve"> Elevii selectați în </w:t>
      </w:r>
      <w:r w:rsidRPr="00426D20">
        <w:rPr>
          <w:lang w:val="ro-RO" w:eastAsia="ro-RO" w:bidi="ro-RO"/>
        </w:rPr>
        <w:t xml:space="preserve">CRGEE </w:t>
      </w:r>
      <w:r w:rsidRPr="00426D20">
        <w:rPr>
          <w:color w:val="000000" w:themeColor="text1"/>
          <w:lang w:val="ro-RO" w:eastAsia="ro-RO" w:bidi="ro-RO"/>
        </w:rPr>
        <w:t>au datoria de a participa la olimpiadele și competițiile școlare organizate la nivel local/raional/ național/ internațional, la disciplinele respective, înscrise în calendarele Ministerului Educației Culturii și Cercetării.</w:t>
      </w:r>
    </w:p>
    <w:p w:rsidR="00426D20" w:rsidRPr="00426D20" w:rsidRDefault="00426D20" w:rsidP="00426D20">
      <w:pPr>
        <w:widowControl w:val="0"/>
        <w:autoSpaceDE w:val="0"/>
        <w:autoSpaceDN w:val="0"/>
        <w:spacing w:line="276" w:lineRule="auto"/>
        <w:jc w:val="both"/>
        <w:outlineLvl w:val="2"/>
        <w:rPr>
          <w:color w:val="000000" w:themeColor="text1"/>
          <w:lang w:val="ro-RO" w:eastAsia="ro-RO" w:bidi="ro-RO"/>
        </w:rPr>
      </w:pPr>
      <w:r w:rsidRPr="00426D20">
        <w:rPr>
          <w:color w:val="000000" w:themeColor="text1"/>
          <w:lang w:val="ro-RO" w:eastAsia="ro-RO" w:bidi="ro-RO"/>
        </w:rPr>
        <w:t>.</w:t>
      </w:r>
    </w:p>
    <w:p w:rsidR="00426D20" w:rsidRPr="00426D20" w:rsidRDefault="00426D20" w:rsidP="00426D20">
      <w:pPr>
        <w:widowControl w:val="0"/>
        <w:autoSpaceDE w:val="0"/>
        <w:autoSpaceDN w:val="0"/>
        <w:spacing w:line="276" w:lineRule="auto"/>
        <w:jc w:val="both"/>
        <w:outlineLvl w:val="2"/>
        <w:rPr>
          <w:b/>
          <w:color w:val="000000" w:themeColor="text1"/>
          <w:lang w:val="ro-RO" w:eastAsia="ro-RO" w:bidi="ro-RO"/>
        </w:rPr>
      </w:pPr>
      <w:r w:rsidRPr="00426D20">
        <w:rPr>
          <w:b/>
          <w:color w:val="000000" w:themeColor="text1"/>
          <w:lang w:val="ro-RO" w:eastAsia="ro-RO" w:bidi="ro-RO"/>
        </w:rPr>
        <w:t>SEC</w:t>
      </w:r>
      <w:r w:rsidRPr="00426D20">
        <w:rPr>
          <w:b/>
          <w:color w:val="000000" w:themeColor="text1"/>
          <w:position w:val="-2"/>
          <w:lang w:val="ro-RO" w:eastAsia="ro-RO" w:bidi="ro-RO"/>
        </w:rPr>
        <w:t>Ț</w:t>
      </w:r>
      <w:r w:rsidRPr="00426D20">
        <w:rPr>
          <w:b/>
          <w:color w:val="000000" w:themeColor="text1"/>
          <w:lang w:val="ro-RO" w:eastAsia="ro-RO" w:bidi="ro-RO"/>
        </w:rPr>
        <w:t xml:space="preserve">IUNEA </w:t>
      </w:r>
      <w:r w:rsidRPr="00426D20">
        <w:rPr>
          <w:color w:val="000000" w:themeColor="text1"/>
          <w:lang w:val="ro-RO" w:eastAsia="ro-RO" w:bidi="ro-RO"/>
        </w:rPr>
        <w:t xml:space="preserve">4. </w:t>
      </w:r>
      <w:r w:rsidRPr="00426D20">
        <w:rPr>
          <w:b/>
          <w:color w:val="000000" w:themeColor="text1"/>
          <w:lang w:val="ro-RO" w:eastAsia="ro-RO" w:bidi="ro-RO"/>
        </w:rPr>
        <w:t>Recompense acordate elevilor</w:t>
      </w:r>
    </w:p>
    <w:p w:rsidR="00426D20" w:rsidRPr="00426D20" w:rsidRDefault="00426D20" w:rsidP="00426D20">
      <w:pPr>
        <w:widowControl w:val="0"/>
        <w:autoSpaceDE w:val="0"/>
        <w:autoSpaceDN w:val="0"/>
        <w:spacing w:line="276" w:lineRule="auto"/>
        <w:jc w:val="both"/>
        <w:outlineLvl w:val="2"/>
        <w:rPr>
          <w:color w:val="000000" w:themeColor="text1"/>
          <w:lang w:val="ro-RO" w:eastAsia="ro-RO" w:bidi="ro-RO"/>
        </w:rPr>
      </w:pPr>
      <w:r w:rsidRPr="00426D20">
        <w:rPr>
          <w:b/>
          <w:color w:val="000000" w:themeColor="text1"/>
          <w:lang w:val="ro-RO" w:eastAsia="ro-RO" w:bidi="ro-RO"/>
        </w:rPr>
        <w:t>Art.55</w:t>
      </w:r>
      <w:r w:rsidRPr="00426D20">
        <w:rPr>
          <w:color w:val="000000" w:themeColor="text1"/>
          <w:lang w:val="ro-RO" w:eastAsia="ro-RO" w:bidi="ro-RO"/>
        </w:rPr>
        <w:t>. Consiliul de administrație al unității de învățământ unde este înmatriculat elevul, la propunerea specialistului coordonator al disciplinei și a profesorului de la grupă, stabilește și actualizează anual recompensele pentru rezultatele obținute de elevi și profesori și criteriile de acordare a acestora.</w:t>
      </w:r>
    </w:p>
    <w:p w:rsidR="00426D20" w:rsidRPr="00426D20" w:rsidRDefault="00426D20" w:rsidP="00426D20">
      <w:pPr>
        <w:widowControl w:val="0"/>
        <w:autoSpaceDE w:val="0"/>
        <w:autoSpaceDN w:val="0"/>
        <w:spacing w:line="276" w:lineRule="auto"/>
        <w:jc w:val="both"/>
        <w:outlineLvl w:val="2"/>
        <w:rPr>
          <w:color w:val="000000" w:themeColor="text1"/>
          <w:lang w:val="ro-RO" w:eastAsia="ro-RO" w:bidi="ro-RO"/>
        </w:rPr>
      </w:pPr>
      <w:r w:rsidRPr="00426D20">
        <w:rPr>
          <w:b/>
          <w:color w:val="000000" w:themeColor="text1"/>
          <w:lang w:val="ro-RO" w:eastAsia="ro-RO" w:bidi="ro-RO"/>
        </w:rPr>
        <w:t xml:space="preserve">Art.56. </w:t>
      </w:r>
      <w:r w:rsidRPr="00426D20">
        <w:rPr>
          <w:color w:val="000000" w:themeColor="text1"/>
          <w:lang w:val="ro-RO" w:eastAsia="ro-RO" w:bidi="ro-RO"/>
        </w:rPr>
        <w:t>Recompensele pentru rezultatele obținute de elevi și profesori pot consta în:</w:t>
      </w:r>
    </w:p>
    <w:p w:rsidR="00426D20" w:rsidRPr="00426D20" w:rsidRDefault="00426D20" w:rsidP="00426D20">
      <w:pPr>
        <w:widowControl w:val="0"/>
        <w:numPr>
          <w:ilvl w:val="0"/>
          <w:numId w:val="9"/>
        </w:numPr>
        <w:autoSpaceDE w:val="0"/>
        <w:autoSpaceDN w:val="0"/>
        <w:spacing w:after="200" w:line="276" w:lineRule="auto"/>
        <w:jc w:val="both"/>
        <w:outlineLvl w:val="2"/>
        <w:rPr>
          <w:color w:val="000000" w:themeColor="text1"/>
          <w:lang w:val="ro-RO" w:eastAsia="ro-RO" w:bidi="ro-RO"/>
        </w:rPr>
      </w:pPr>
      <w:r w:rsidRPr="00426D20">
        <w:rPr>
          <w:color w:val="000000" w:themeColor="text1"/>
          <w:lang w:val="ro-RO" w:eastAsia="ro-RO" w:bidi="ro-RO"/>
        </w:rPr>
        <w:t>tabere gratuite de studiu și odihnă;</w:t>
      </w:r>
    </w:p>
    <w:p w:rsidR="00426D20" w:rsidRPr="00426D20" w:rsidRDefault="00426D20" w:rsidP="00426D20">
      <w:pPr>
        <w:widowControl w:val="0"/>
        <w:numPr>
          <w:ilvl w:val="0"/>
          <w:numId w:val="9"/>
        </w:numPr>
        <w:autoSpaceDE w:val="0"/>
        <w:autoSpaceDN w:val="0"/>
        <w:spacing w:after="200" w:line="276" w:lineRule="auto"/>
        <w:jc w:val="both"/>
        <w:outlineLvl w:val="2"/>
        <w:rPr>
          <w:color w:val="000000" w:themeColor="text1"/>
          <w:lang w:val="ro-RO" w:eastAsia="ro-RO" w:bidi="ro-RO"/>
        </w:rPr>
      </w:pPr>
      <w:r w:rsidRPr="00426D20">
        <w:rPr>
          <w:color w:val="000000" w:themeColor="text1"/>
          <w:lang w:val="ro-RO" w:eastAsia="ro-RO" w:bidi="ro-RO"/>
        </w:rPr>
        <w:t>excursii gratuite de studiu în țară și în străinătate;</w:t>
      </w:r>
    </w:p>
    <w:p w:rsidR="00426D20" w:rsidRPr="00426D20" w:rsidRDefault="00426D20" w:rsidP="00426D20">
      <w:pPr>
        <w:widowControl w:val="0"/>
        <w:numPr>
          <w:ilvl w:val="0"/>
          <w:numId w:val="9"/>
        </w:numPr>
        <w:autoSpaceDE w:val="0"/>
        <w:autoSpaceDN w:val="0"/>
        <w:spacing w:after="200" w:line="276" w:lineRule="auto"/>
        <w:jc w:val="both"/>
        <w:outlineLvl w:val="2"/>
        <w:rPr>
          <w:color w:val="000000" w:themeColor="text1"/>
          <w:lang w:val="ro-RO" w:eastAsia="ro-RO" w:bidi="ro-RO"/>
        </w:rPr>
      </w:pPr>
      <w:r w:rsidRPr="00426D20">
        <w:rPr>
          <w:color w:val="000000" w:themeColor="text1"/>
          <w:lang w:val="ro-RO" w:eastAsia="ro-RO" w:bidi="ro-RO"/>
        </w:rPr>
        <w:t>premii în bani/ obiecte numite Premii de Excelență;</w:t>
      </w:r>
    </w:p>
    <w:p w:rsidR="00426D20" w:rsidRPr="00426D20" w:rsidRDefault="00426D20" w:rsidP="00426D20">
      <w:pPr>
        <w:widowControl w:val="0"/>
        <w:autoSpaceDE w:val="0"/>
        <w:autoSpaceDN w:val="0"/>
        <w:spacing w:line="276" w:lineRule="auto"/>
        <w:jc w:val="both"/>
        <w:outlineLvl w:val="2"/>
        <w:rPr>
          <w:color w:val="000000" w:themeColor="text1"/>
          <w:lang w:val="ro-RO" w:eastAsia="ro-RO" w:bidi="ro-RO"/>
        </w:rPr>
      </w:pPr>
      <w:r w:rsidRPr="00426D20">
        <w:rPr>
          <w:b/>
          <w:color w:val="000000" w:themeColor="text1"/>
          <w:lang w:val="ro-RO" w:eastAsia="ro-RO" w:bidi="ro-RO"/>
        </w:rPr>
        <w:t xml:space="preserve">Art.57. </w:t>
      </w:r>
      <w:r w:rsidRPr="00426D20">
        <w:rPr>
          <w:color w:val="000000" w:themeColor="text1"/>
          <w:lang w:val="ro-RO" w:eastAsia="ro-RO" w:bidi="ro-RO"/>
        </w:rPr>
        <w:t>Premiile de excelență sunt acordate pentru rezultatele școlare obținute în anul școlar anterior, la finalizarea tuturor fazelor olimpiadelor școlare, în limita fondurilor alocate de la bugetul local/raional.</w:t>
      </w:r>
    </w:p>
    <w:p w:rsidR="00426D20" w:rsidRPr="00426D20" w:rsidRDefault="00426D20" w:rsidP="00426D20">
      <w:pPr>
        <w:widowControl w:val="0"/>
        <w:autoSpaceDE w:val="0"/>
        <w:autoSpaceDN w:val="0"/>
        <w:spacing w:line="276" w:lineRule="auto"/>
        <w:jc w:val="both"/>
        <w:outlineLvl w:val="2"/>
        <w:rPr>
          <w:color w:val="000000" w:themeColor="text1"/>
          <w:lang w:val="ro-RO" w:eastAsia="ro-RO" w:bidi="ro-RO"/>
        </w:rPr>
      </w:pPr>
    </w:p>
    <w:p w:rsidR="00426D20" w:rsidRPr="00426D20" w:rsidRDefault="00426D20" w:rsidP="00426D20">
      <w:pPr>
        <w:widowControl w:val="0"/>
        <w:autoSpaceDE w:val="0"/>
        <w:autoSpaceDN w:val="0"/>
        <w:spacing w:line="276" w:lineRule="auto"/>
        <w:jc w:val="both"/>
        <w:outlineLvl w:val="2"/>
        <w:rPr>
          <w:b/>
          <w:color w:val="000000" w:themeColor="text1"/>
          <w:lang w:val="ro-RO" w:eastAsia="ro-RO" w:bidi="ro-RO"/>
        </w:rPr>
      </w:pPr>
      <w:r w:rsidRPr="00426D20">
        <w:rPr>
          <w:b/>
          <w:color w:val="000000" w:themeColor="text1"/>
          <w:lang w:val="ro-RO" w:eastAsia="ro-RO" w:bidi="ro-RO"/>
        </w:rPr>
        <w:t>SEC</w:t>
      </w:r>
      <w:r w:rsidRPr="00426D20">
        <w:rPr>
          <w:b/>
          <w:color w:val="000000" w:themeColor="text1"/>
          <w:position w:val="-1"/>
          <w:lang w:val="ro-RO" w:eastAsia="ro-RO" w:bidi="ro-RO"/>
        </w:rPr>
        <w:t>ȚI</w:t>
      </w:r>
      <w:r w:rsidRPr="00426D20">
        <w:rPr>
          <w:b/>
          <w:color w:val="000000" w:themeColor="text1"/>
          <w:lang w:val="ro-RO" w:eastAsia="ro-RO" w:bidi="ro-RO"/>
        </w:rPr>
        <w:t xml:space="preserve">UNEA </w:t>
      </w:r>
      <w:r w:rsidRPr="00426D20">
        <w:rPr>
          <w:color w:val="000000" w:themeColor="text1"/>
          <w:lang w:val="ro-RO" w:eastAsia="ro-RO" w:bidi="ro-RO"/>
        </w:rPr>
        <w:t>5.</w:t>
      </w:r>
      <w:r w:rsidRPr="00426D20">
        <w:rPr>
          <w:b/>
          <w:color w:val="000000" w:themeColor="text1"/>
          <w:lang w:val="ro-RO" w:eastAsia="ro-RO" w:bidi="ro-RO"/>
        </w:rPr>
        <w:t>Sancțiuni aplicate elevilor</w:t>
      </w:r>
    </w:p>
    <w:p w:rsidR="00426D20" w:rsidRPr="00426D20" w:rsidRDefault="00426D20" w:rsidP="00426D20">
      <w:pPr>
        <w:widowControl w:val="0"/>
        <w:autoSpaceDE w:val="0"/>
        <w:autoSpaceDN w:val="0"/>
        <w:spacing w:line="276" w:lineRule="auto"/>
        <w:jc w:val="both"/>
        <w:outlineLvl w:val="2"/>
        <w:rPr>
          <w:color w:val="000000" w:themeColor="text1"/>
          <w:lang w:val="ro-RO" w:eastAsia="ro-RO" w:bidi="ro-RO"/>
        </w:rPr>
      </w:pPr>
      <w:r w:rsidRPr="00426D20">
        <w:rPr>
          <w:b/>
          <w:color w:val="000000" w:themeColor="text1"/>
          <w:lang w:val="ro-RO" w:eastAsia="ro-RO" w:bidi="ro-RO"/>
        </w:rPr>
        <w:t>Art.59</w:t>
      </w:r>
      <w:r w:rsidRPr="00426D20">
        <w:rPr>
          <w:color w:val="000000" w:themeColor="text1"/>
          <w:lang w:val="ro-RO" w:eastAsia="ro-RO" w:bidi="ro-RO"/>
        </w:rPr>
        <w:t xml:space="preserve">.Refuzul nejustificat, stabilit ca atare de profesorul disciplinei la care este înscris </w:t>
      </w:r>
      <w:proofErr w:type="spellStart"/>
      <w:r w:rsidRPr="00426D20">
        <w:rPr>
          <w:color w:val="000000" w:themeColor="text1"/>
          <w:lang w:val="ro-RO" w:eastAsia="ro-RO" w:bidi="ro-RO"/>
        </w:rPr>
        <w:t>elevu</w:t>
      </w:r>
      <w:proofErr w:type="spellEnd"/>
      <w:r w:rsidRPr="00426D20">
        <w:rPr>
          <w:color w:val="000000" w:themeColor="text1"/>
          <w:lang w:val="ro-RO" w:eastAsia="ro-RO" w:bidi="ro-RO"/>
        </w:rPr>
        <w:t xml:space="preserve"> l, de a participa la competițiile școlare pe discipline, se sancționează cu excluderea acestuia din grupă.</w:t>
      </w:r>
    </w:p>
    <w:p w:rsidR="00426D20" w:rsidRPr="00426D20" w:rsidRDefault="00426D20" w:rsidP="00426D20">
      <w:pPr>
        <w:widowControl w:val="0"/>
        <w:autoSpaceDE w:val="0"/>
        <w:autoSpaceDN w:val="0"/>
        <w:spacing w:line="276" w:lineRule="auto"/>
        <w:jc w:val="both"/>
        <w:outlineLvl w:val="2"/>
        <w:rPr>
          <w:color w:val="000000" w:themeColor="text1"/>
          <w:lang w:val="ro-RO" w:eastAsia="ro-RO" w:bidi="ro-RO"/>
        </w:rPr>
      </w:pPr>
    </w:p>
    <w:p w:rsidR="00426D20" w:rsidRPr="00426D20" w:rsidRDefault="00426D20" w:rsidP="00426D20">
      <w:pPr>
        <w:widowControl w:val="0"/>
        <w:autoSpaceDE w:val="0"/>
        <w:autoSpaceDN w:val="0"/>
        <w:spacing w:line="276" w:lineRule="auto"/>
        <w:jc w:val="both"/>
        <w:outlineLvl w:val="2"/>
        <w:rPr>
          <w:b/>
          <w:color w:val="000000" w:themeColor="text1"/>
          <w:lang w:val="ro-RO" w:eastAsia="ro-RO" w:bidi="ro-RO"/>
        </w:rPr>
      </w:pPr>
      <w:r w:rsidRPr="00426D20">
        <w:rPr>
          <w:b/>
          <w:color w:val="000000" w:themeColor="text1"/>
          <w:lang w:val="ro-RO" w:eastAsia="ro-RO" w:bidi="ro-RO"/>
        </w:rPr>
        <w:t>CAPITOLUL VII .DISPOZIȚII FINALE</w:t>
      </w:r>
    </w:p>
    <w:p w:rsidR="00426D20" w:rsidRPr="00426D20" w:rsidRDefault="00426D20" w:rsidP="00426D20">
      <w:pPr>
        <w:widowControl w:val="0"/>
        <w:autoSpaceDE w:val="0"/>
        <w:autoSpaceDN w:val="0"/>
        <w:spacing w:line="276" w:lineRule="auto"/>
        <w:jc w:val="both"/>
        <w:outlineLvl w:val="2"/>
        <w:rPr>
          <w:color w:val="000000" w:themeColor="text1"/>
          <w:lang w:val="ro-RO" w:eastAsia="ro-RO" w:bidi="ro-RO"/>
        </w:rPr>
      </w:pPr>
      <w:r w:rsidRPr="00426D20">
        <w:rPr>
          <w:b/>
          <w:color w:val="000000" w:themeColor="text1"/>
          <w:lang w:val="ro-RO" w:eastAsia="ro-RO" w:bidi="ro-RO"/>
        </w:rPr>
        <w:t>Art.60.</w:t>
      </w:r>
      <w:r w:rsidRPr="00426D20">
        <w:rPr>
          <w:color w:val="000000" w:themeColor="text1"/>
          <w:lang w:val="ro-RO" w:eastAsia="ro-RO" w:bidi="ro-RO"/>
        </w:rPr>
        <w:t xml:space="preserve"> Prezentul Regulament are caracter obligatoriu de la data aducerii la cunoștința publică și se completează cu prevederile Codului Educației, cu modificările și completările ulterioare.</w:t>
      </w:r>
    </w:p>
    <w:p w:rsidR="00426D20" w:rsidRPr="00426D20" w:rsidRDefault="00426D20" w:rsidP="00426D20">
      <w:pPr>
        <w:widowControl w:val="0"/>
        <w:autoSpaceDE w:val="0"/>
        <w:autoSpaceDN w:val="0"/>
        <w:spacing w:line="276" w:lineRule="auto"/>
        <w:jc w:val="both"/>
        <w:outlineLvl w:val="2"/>
        <w:rPr>
          <w:color w:val="000000" w:themeColor="text1"/>
          <w:lang w:val="ro-RO" w:eastAsia="ro-RO" w:bidi="ro-RO"/>
        </w:rPr>
      </w:pPr>
    </w:p>
    <w:p w:rsidR="00426D20" w:rsidRPr="00426D20" w:rsidRDefault="00426D20" w:rsidP="00426D20">
      <w:pPr>
        <w:widowControl w:val="0"/>
        <w:autoSpaceDE w:val="0"/>
        <w:autoSpaceDN w:val="0"/>
        <w:spacing w:line="276" w:lineRule="auto"/>
        <w:jc w:val="both"/>
        <w:outlineLvl w:val="2"/>
        <w:rPr>
          <w:color w:val="000000" w:themeColor="text1"/>
          <w:lang w:val="ro-RO" w:eastAsia="ro-RO" w:bidi="ro-RO"/>
        </w:rPr>
      </w:pPr>
      <w:r w:rsidRPr="00426D20">
        <w:rPr>
          <w:b/>
          <w:color w:val="000000" w:themeColor="text1"/>
          <w:lang w:val="ro-RO" w:eastAsia="ro-RO" w:bidi="ro-RO"/>
        </w:rPr>
        <w:t>Art.61</w:t>
      </w:r>
      <w:r w:rsidRPr="00426D20">
        <w:rPr>
          <w:color w:val="000000" w:themeColor="text1"/>
          <w:lang w:val="ro-RO" w:eastAsia="ro-RO" w:bidi="ro-RO"/>
        </w:rPr>
        <w:t xml:space="preserve">. Regulamentul de organizare și funcționare al </w:t>
      </w:r>
      <w:r w:rsidRPr="00426D20">
        <w:rPr>
          <w:lang w:val="ro-RO" w:eastAsia="ro-RO" w:bidi="ro-RO"/>
        </w:rPr>
        <w:t>CRGCEE</w:t>
      </w:r>
      <w:r w:rsidRPr="00426D20">
        <w:rPr>
          <w:color w:val="000000" w:themeColor="text1"/>
          <w:lang w:val="ro-RO" w:eastAsia="ro-RO" w:bidi="ro-RO"/>
        </w:rPr>
        <w:t xml:space="preserve"> va fi adus la cunoștință publică, prin afișare, pe site-ul DÎ Hâncești.</w:t>
      </w:r>
    </w:p>
    <w:p w:rsidR="00426D20" w:rsidRPr="00426D20" w:rsidRDefault="00426D20" w:rsidP="00426D20">
      <w:pPr>
        <w:jc w:val="both"/>
        <w:rPr>
          <w:rFonts w:eastAsiaTheme="minorHAnsi"/>
          <w:lang w:val="ro-RO" w:eastAsia="en-US"/>
        </w:rPr>
      </w:pPr>
    </w:p>
    <w:p w:rsidR="00426D20" w:rsidRPr="00426D20" w:rsidRDefault="00426D20" w:rsidP="00426D20">
      <w:pPr>
        <w:spacing w:after="200" w:line="276" w:lineRule="auto"/>
        <w:rPr>
          <w:rFonts w:eastAsiaTheme="minorHAnsi"/>
          <w:sz w:val="28"/>
          <w:szCs w:val="28"/>
          <w:lang w:val="ro-RO" w:eastAsia="en-US"/>
        </w:rPr>
      </w:pPr>
    </w:p>
    <w:p w:rsidR="00426D20" w:rsidRPr="00C72274" w:rsidRDefault="00426D20" w:rsidP="00426D20">
      <w:pPr>
        <w:widowControl w:val="0"/>
        <w:autoSpaceDE w:val="0"/>
        <w:autoSpaceDN w:val="0"/>
        <w:outlineLvl w:val="2"/>
        <w:rPr>
          <w:b/>
          <w:color w:val="000000" w:themeColor="text1"/>
          <w:lang w:val="ro-RO" w:eastAsia="ro-RO" w:bidi="ro-RO"/>
        </w:rPr>
      </w:pPr>
    </w:p>
    <w:p w:rsidR="000B2254" w:rsidRPr="00C72274" w:rsidRDefault="000B2254" w:rsidP="002E1385">
      <w:pPr>
        <w:pStyle w:val="Corptext"/>
        <w:spacing w:after="0"/>
        <w:rPr>
          <w:b/>
          <w:bCs/>
          <w:color w:val="000000"/>
          <w:sz w:val="26"/>
          <w:szCs w:val="26"/>
          <w:lang w:val="ro-RO"/>
        </w:rPr>
      </w:pPr>
    </w:p>
    <w:p w:rsidR="00426D20" w:rsidRPr="00426D20" w:rsidRDefault="00426D20" w:rsidP="00426D20">
      <w:pPr>
        <w:autoSpaceDE w:val="0"/>
        <w:autoSpaceDN w:val="0"/>
        <w:adjustRightInd w:val="0"/>
        <w:jc w:val="right"/>
        <w:rPr>
          <w:rFonts w:eastAsiaTheme="minorHAnsi"/>
          <w:sz w:val="20"/>
          <w:szCs w:val="20"/>
          <w:lang w:val="pt-BR" w:eastAsia="en-US"/>
        </w:rPr>
      </w:pPr>
      <w:r w:rsidRPr="00426D20">
        <w:rPr>
          <w:rFonts w:eastAsiaTheme="minorHAnsi"/>
          <w:sz w:val="20"/>
          <w:szCs w:val="20"/>
          <w:lang w:val="pt-BR" w:eastAsia="en-US"/>
        </w:rPr>
        <w:lastRenderedPageBreak/>
        <w:t>Anexa nr. 2</w:t>
      </w:r>
    </w:p>
    <w:p w:rsidR="00426D20" w:rsidRPr="00426D20" w:rsidRDefault="00426D20" w:rsidP="00426D20">
      <w:pPr>
        <w:autoSpaceDE w:val="0"/>
        <w:autoSpaceDN w:val="0"/>
        <w:adjustRightInd w:val="0"/>
        <w:jc w:val="right"/>
        <w:rPr>
          <w:rFonts w:eastAsiaTheme="minorHAnsi"/>
          <w:sz w:val="20"/>
          <w:szCs w:val="20"/>
          <w:lang w:val="pt-BR" w:eastAsia="en-US"/>
        </w:rPr>
      </w:pPr>
      <w:r w:rsidRPr="00426D20">
        <w:rPr>
          <w:rFonts w:eastAsiaTheme="minorHAnsi"/>
          <w:sz w:val="20"/>
          <w:szCs w:val="20"/>
          <w:lang w:val="pt-BR" w:eastAsia="en-US"/>
        </w:rPr>
        <w:t>la Decizia Consiliului Raional</w:t>
      </w:r>
    </w:p>
    <w:p w:rsidR="00426D20" w:rsidRPr="00426D20" w:rsidRDefault="00426D20" w:rsidP="00426D20">
      <w:pPr>
        <w:autoSpaceDE w:val="0"/>
        <w:autoSpaceDN w:val="0"/>
        <w:adjustRightInd w:val="0"/>
        <w:jc w:val="right"/>
        <w:rPr>
          <w:rFonts w:eastAsiaTheme="minorHAnsi"/>
          <w:sz w:val="20"/>
          <w:szCs w:val="20"/>
          <w:lang w:val="pt-BR" w:eastAsia="en-US"/>
        </w:rPr>
      </w:pPr>
      <w:r w:rsidRPr="00426D20">
        <w:rPr>
          <w:rFonts w:eastAsiaTheme="minorHAnsi"/>
          <w:sz w:val="20"/>
          <w:szCs w:val="20"/>
          <w:lang w:val="pt-BR" w:eastAsia="en-US"/>
        </w:rPr>
        <w:t>nr. _______ din ___ decembrie 2019</w:t>
      </w:r>
    </w:p>
    <w:p w:rsidR="00426D20" w:rsidRPr="00426D20" w:rsidRDefault="00426D20" w:rsidP="00426D20">
      <w:pPr>
        <w:autoSpaceDE w:val="0"/>
        <w:autoSpaceDN w:val="0"/>
        <w:adjustRightInd w:val="0"/>
        <w:jc w:val="right"/>
        <w:rPr>
          <w:rFonts w:eastAsiaTheme="minorHAnsi"/>
          <w:sz w:val="20"/>
          <w:szCs w:val="20"/>
          <w:lang w:val="pt-BR" w:eastAsia="en-US"/>
        </w:rPr>
      </w:pPr>
    </w:p>
    <w:p w:rsidR="00426D20" w:rsidRPr="00426D20" w:rsidRDefault="00426D20" w:rsidP="00426D20">
      <w:pPr>
        <w:autoSpaceDE w:val="0"/>
        <w:autoSpaceDN w:val="0"/>
        <w:adjustRightInd w:val="0"/>
        <w:jc w:val="right"/>
        <w:rPr>
          <w:rFonts w:eastAsiaTheme="minorHAnsi"/>
          <w:b/>
          <w:bCs/>
          <w:sz w:val="22"/>
          <w:szCs w:val="22"/>
          <w:lang w:val="pt-BR" w:eastAsia="en-US"/>
        </w:rPr>
      </w:pPr>
    </w:p>
    <w:p w:rsidR="00426D20" w:rsidRPr="00426D20" w:rsidRDefault="00426D20" w:rsidP="00426D20">
      <w:pPr>
        <w:autoSpaceDE w:val="0"/>
        <w:autoSpaceDN w:val="0"/>
        <w:adjustRightInd w:val="0"/>
        <w:rPr>
          <w:rFonts w:eastAsiaTheme="minorHAnsi"/>
          <w:b/>
          <w:bCs/>
          <w:sz w:val="22"/>
          <w:szCs w:val="22"/>
          <w:lang w:val="pt-BR" w:eastAsia="en-US"/>
        </w:rPr>
      </w:pPr>
    </w:p>
    <w:p w:rsidR="00426D20" w:rsidRPr="00426D20" w:rsidRDefault="00426D20" w:rsidP="00426D20">
      <w:pPr>
        <w:autoSpaceDE w:val="0"/>
        <w:autoSpaceDN w:val="0"/>
        <w:adjustRightInd w:val="0"/>
        <w:rPr>
          <w:rFonts w:eastAsiaTheme="minorHAnsi"/>
          <w:b/>
          <w:bCs/>
          <w:sz w:val="22"/>
          <w:szCs w:val="22"/>
          <w:lang w:val="pt-BR" w:eastAsia="en-US"/>
        </w:rPr>
      </w:pPr>
    </w:p>
    <w:p w:rsidR="00426D20" w:rsidRPr="00426D20" w:rsidRDefault="00426D20" w:rsidP="00426D20">
      <w:pPr>
        <w:autoSpaceDE w:val="0"/>
        <w:autoSpaceDN w:val="0"/>
        <w:adjustRightInd w:val="0"/>
        <w:rPr>
          <w:rFonts w:eastAsiaTheme="minorHAnsi"/>
          <w:b/>
          <w:bCs/>
          <w:sz w:val="22"/>
          <w:szCs w:val="22"/>
          <w:lang w:val="pt-BR" w:eastAsia="en-US"/>
        </w:rPr>
      </w:pPr>
    </w:p>
    <w:p w:rsidR="00426D20" w:rsidRDefault="00426D20" w:rsidP="00426D20">
      <w:pPr>
        <w:autoSpaceDE w:val="0"/>
        <w:autoSpaceDN w:val="0"/>
        <w:adjustRightInd w:val="0"/>
        <w:jc w:val="center"/>
        <w:rPr>
          <w:rFonts w:eastAsiaTheme="minorHAnsi"/>
          <w:b/>
          <w:bCs/>
          <w:sz w:val="26"/>
          <w:szCs w:val="26"/>
          <w:lang w:val="pt-BR" w:eastAsia="en-US"/>
        </w:rPr>
      </w:pPr>
      <w:r w:rsidRPr="00426D20">
        <w:rPr>
          <w:rFonts w:eastAsiaTheme="minorHAnsi"/>
          <w:b/>
          <w:bCs/>
          <w:sz w:val="26"/>
          <w:szCs w:val="26"/>
          <w:lang w:val="pt-BR" w:eastAsia="en-US"/>
        </w:rPr>
        <w:t>Sta</w:t>
      </w:r>
      <w:r>
        <w:rPr>
          <w:rFonts w:eastAsiaTheme="minorHAnsi"/>
          <w:b/>
          <w:bCs/>
          <w:sz w:val="26"/>
          <w:szCs w:val="26"/>
          <w:lang w:val="pt-BR" w:eastAsia="en-US"/>
        </w:rPr>
        <w:t>tele de personal</w:t>
      </w:r>
    </w:p>
    <w:p w:rsidR="00426D20" w:rsidRPr="00426D20" w:rsidRDefault="00426D20" w:rsidP="00426D20">
      <w:pPr>
        <w:autoSpaceDE w:val="0"/>
        <w:autoSpaceDN w:val="0"/>
        <w:adjustRightInd w:val="0"/>
        <w:jc w:val="center"/>
        <w:rPr>
          <w:rFonts w:eastAsiaTheme="minorHAnsi"/>
          <w:b/>
          <w:bCs/>
          <w:sz w:val="26"/>
          <w:szCs w:val="26"/>
          <w:lang w:val="pt-BR" w:eastAsia="en-US"/>
        </w:rPr>
      </w:pPr>
      <w:r>
        <w:rPr>
          <w:rFonts w:eastAsiaTheme="minorHAnsi"/>
          <w:b/>
          <w:bCs/>
          <w:sz w:val="26"/>
          <w:szCs w:val="26"/>
          <w:lang w:val="pt-BR" w:eastAsia="en-US"/>
        </w:rPr>
        <w:t xml:space="preserve">Al </w:t>
      </w:r>
    </w:p>
    <w:p w:rsidR="00426D20" w:rsidRPr="00426D20" w:rsidRDefault="00426D20" w:rsidP="00426D20">
      <w:pPr>
        <w:autoSpaceDE w:val="0"/>
        <w:autoSpaceDN w:val="0"/>
        <w:adjustRightInd w:val="0"/>
        <w:jc w:val="center"/>
        <w:rPr>
          <w:rFonts w:eastAsiaTheme="minorHAnsi"/>
          <w:b/>
          <w:i/>
          <w:sz w:val="26"/>
          <w:szCs w:val="26"/>
          <w:lang w:val="ro-RO" w:eastAsia="en-US"/>
        </w:rPr>
      </w:pPr>
      <w:r w:rsidRPr="00426D20">
        <w:rPr>
          <w:rFonts w:eastAsiaTheme="minorHAnsi"/>
          <w:b/>
          <w:i/>
          <w:sz w:val="26"/>
          <w:szCs w:val="26"/>
          <w:lang w:val="ro-RO" w:eastAsia="en-US"/>
        </w:rPr>
        <w:t>Centrului raional de</w:t>
      </w:r>
      <w:r w:rsidRPr="00426D20">
        <w:rPr>
          <w:rFonts w:eastAsiaTheme="minorHAnsi"/>
          <w:b/>
          <w:sz w:val="26"/>
          <w:szCs w:val="26"/>
          <w:lang w:val="ro-RO" w:eastAsia="en-US"/>
        </w:rPr>
        <w:t xml:space="preserve"> </w:t>
      </w:r>
      <w:r w:rsidRPr="00426D20">
        <w:rPr>
          <w:rFonts w:eastAsiaTheme="minorHAnsi"/>
          <w:b/>
          <w:i/>
          <w:sz w:val="26"/>
          <w:szCs w:val="26"/>
          <w:lang w:val="ro-RO" w:eastAsia="en-US"/>
        </w:rPr>
        <w:t>Ghidare și Consiliere în Excelență Educațională</w:t>
      </w:r>
    </w:p>
    <w:p w:rsidR="00426D20" w:rsidRPr="00426D20" w:rsidRDefault="00426D20" w:rsidP="00426D20">
      <w:pPr>
        <w:autoSpaceDE w:val="0"/>
        <w:autoSpaceDN w:val="0"/>
        <w:adjustRightInd w:val="0"/>
        <w:rPr>
          <w:rFonts w:eastAsiaTheme="minorHAnsi"/>
          <w:b/>
          <w:bCs/>
          <w:sz w:val="22"/>
          <w:szCs w:val="22"/>
          <w:lang w:val="pt-BR" w:eastAsia="en-US"/>
        </w:rPr>
      </w:pPr>
    </w:p>
    <w:tbl>
      <w:tblPr>
        <w:tblStyle w:val="Tabelgril"/>
        <w:tblW w:w="0" w:type="auto"/>
        <w:tblLook w:val="04A0" w:firstRow="1" w:lastRow="0" w:firstColumn="1" w:lastColumn="0" w:noHBand="0" w:noVBand="1"/>
      </w:tblPr>
      <w:tblGrid>
        <w:gridCol w:w="629"/>
        <w:gridCol w:w="2852"/>
        <w:gridCol w:w="969"/>
        <w:gridCol w:w="1461"/>
        <w:gridCol w:w="2092"/>
        <w:gridCol w:w="1342"/>
      </w:tblGrid>
      <w:tr w:rsidR="00426D20" w:rsidRPr="00426D20" w:rsidTr="000A39DA">
        <w:tc>
          <w:tcPr>
            <w:tcW w:w="639" w:type="dxa"/>
            <w:vAlign w:val="center"/>
          </w:tcPr>
          <w:p w:rsidR="00426D20" w:rsidRPr="00426D20" w:rsidRDefault="00426D20" w:rsidP="00426D20">
            <w:pPr>
              <w:autoSpaceDE w:val="0"/>
              <w:autoSpaceDN w:val="0"/>
              <w:adjustRightInd w:val="0"/>
              <w:spacing w:line="276" w:lineRule="auto"/>
              <w:jc w:val="center"/>
              <w:rPr>
                <w:rFonts w:eastAsiaTheme="minorHAnsi"/>
                <w:bCs/>
                <w:sz w:val="22"/>
                <w:szCs w:val="22"/>
                <w:lang w:val="en-US" w:eastAsia="en-US"/>
              </w:rPr>
            </w:pPr>
            <w:r w:rsidRPr="00426D20">
              <w:rPr>
                <w:rFonts w:eastAsiaTheme="minorHAnsi"/>
                <w:bCs/>
                <w:sz w:val="22"/>
                <w:szCs w:val="22"/>
                <w:lang w:val="en-US" w:eastAsia="en-US"/>
              </w:rPr>
              <w:t>Nr. d/o</w:t>
            </w:r>
          </w:p>
        </w:tc>
        <w:tc>
          <w:tcPr>
            <w:tcW w:w="2938" w:type="dxa"/>
            <w:tcBorders>
              <w:right w:val="single" w:sz="4" w:space="0" w:color="auto"/>
            </w:tcBorders>
            <w:vAlign w:val="center"/>
          </w:tcPr>
          <w:p w:rsidR="00426D20" w:rsidRPr="00426D20" w:rsidRDefault="00426D20" w:rsidP="00426D20">
            <w:pPr>
              <w:autoSpaceDE w:val="0"/>
              <w:autoSpaceDN w:val="0"/>
              <w:adjustRightInd w:val="0"/>
              <w:spacing w:line="276" w:lineRule="auto"/>
              <w:jc w:val="center"/>
              <w:rPr>
                <w:rFonts w:eastAsiaTheme="minorHAnsi"/>
                <w:bCs/>
                <w:sz w:val="22"/>
                <w:szCs w:val="22"/>
                <w:lang w:val="ro-RO" w:eastAsia="en-US"/>
              </w:rPr>
            </w:pPr>
            <w:r w:rsidRPr="00426D20">
              <w:rPr>
                <w:rFonts w:eastAsiaTheme="minorHAnsi"/>
                <w:bCs/>
                <w:sz w:val="22"/>
                <w:szCs w:val="22"/>
                <w:lang w:val="en-US" w:eastAsia="en-US"/>
              </w:rPr>
              <w:t>Denumirea funcției</w:t>
            </w:r>
          </w:p>
        </w:tc>
        <w:tc>
          <w:tcPr>
            <w:tcW w:w="971" w:type="dxa"/>
            <w:tcBorders>
              <w:left w:val="single" w:sz="4" w:space="0" w:color="auto"/>
            </w:tcBorders>
            <w:vAlign w:val="center"/>
          </w:tcPr>
          <w:p w:rsidR="00426D20" w:rsidRPr="00426D20" w:rsidRDefault="00426D20" w:rsidP="00426D20">
            <w:pPr>
              <w:autoSpaceDE w:val="0"/>
              <w:autoSpaceDN w:val="0"/>
              <w:adjustRightInd w:val="0"/>
              <w:jc w:val="center"/>
              <w:rPr>
                <w:rFonts w:eastAsiaTheme="minorHAnsi"/>
                <w:bCs/>
                <w:sz w:val="22"/>
                <w:szCs w:val="22"/>
                <w:lang w:val="ro-RO" w:eastAsia="en-US"/>
              </w:rPr>
            </w:pPr>
            <w:r w:rsidRPr="00426D20">
              <w:rPr>
                <w:rFonts w:eastAsiaTheme="minorHAnsi"/>
                <w:bCs/>
                <w:sz w:val="22"/>
                <w:szCs w:val="22"/>
                <w:lang w:val="ro-RO" w:eastAsia="en-US"/>
              </w:rPr>
              <w:t>Codul funcției</w:t>
            </w:r>
          </w:p>
        </w:tc>
        <w:tc>
          <w:tcPr>
            <w:tcW w:w="1490" w:type="dxa"/>
            <w:tcBorders>
              <w:right w:val="single" w:sz="4" w:space="0" w:color="auto"/>
            </w:tcBorders>
            <w:vAlign w:val="center"/>
          </w:tcPr>
          <w:p w:rsidR="00426D20" w:rsidRPr="00426D20" w:rsidRDefault="00426D20" w:rsidP="00426D20">
            <w:pPr>
              <w:autoSpaceDE w:val="0"/>
              <w:autoSpaceDN w:val="0"/>
              <w:adjustRightInd w:val="0"/>
              <w:spacing w:line="276" w:lineRule="auto"/>
              <w:jc w:val="center"/>
              <w:rPr>
                <w:rFonts w:eastAsiaTheme="minorHAnsi"/>
                <w:bCs/>
                <w:sz w:val="22"/>
                <w:szCs w:val="22"/>
                <w:lang w:val="en-US" w:eastAsia="en-US"/>
              </w:rPr>
            </w:pPr>
            <w:proofErr w:type="spellStart"/>
            <w:r w:rsidRPr="00426D20">
              <w:rPr>
                <w:rFonts w:eastAsiaTheme="minorHAnsi"/>
                <w:bCs/>
                <w:sz w:val="22"/>
                <w:szCs w:val="22"/>
                <w:lang w:val="en-US" w:eastAsia="en-US"/>
              </w:rPr>
              <w:t>Clasa</w:t>
            </w:r>
            <w:proofErr w:type="spellEnd"/>
            <w:r w:rsidRPr="00426D20">
              <w:rPr>
                <w:rFonts w:eastAsiaTheme="minorHAnsi"/>
                <w:bCs/>
                <w:sz w:val="22"/>
                <w:szCs w:val="22"/>
                <w:lang w:val="en-US" w:eastAsia="en-US"/>
              </w:rPr>
              <w:t xml:space="preserve"> de </w:t>
            </w:r>
            <w:proofErr w:type="spellStart"/>
            <w:r w:rsidRPr="00426D20">
              <w:rPr>
                <w:rFonts w:eastAsiaTheme="minorHAnsi"/>
                <w:bCs/>
                <w:sz w:val="22"/>
                <w:szCs w:val="22"/>
                <w:lang w:val="en-US" w:eastAsia="en-US"/>
              </w:rPr>
              <w:t>salarizare</w:t>
            </w:r>
            <w:proofErr w:type="spellEnd"/>
          </w:p>
        </w:tc>
        <w:tc>
          <w:tcPr>
            <w:tcW w:w="2150" w:type="dxa"/>
            <w:tcBorders>
              <w:left w:val="single" w:sz="4" w:space="0" w:color="auto"/>
              <w:right w:val="single" w:sz="4" w:space="0" w:color="auto"/>
            </w:tcBorders>
            <w:vAlign w:val="center"/>
          </w:tcPr>
          <w:p w:rsidR="00426D20" w:rsidRPr="00426D20" w:rsidRDefault="00426D20" w:rsidP="00426D20">
            <w:pPr>
              <w:autoSpaceDE w:val="0"/>
              <w:autoSpaceDN w:val="0"/>
              <w:adjustRightInd w:val="0"/>
              <w:jc w:val="center"/>
              <w:rPr>
                <w:rFonts w:eastAsiaTheme="minorHAnsi"/>
                <w:bCs/>
                <w:sz w:val="22"/>
                <w:szCs w:val="22"/>
                <w:lang w:val="en-US" w:eastAsia="en-US"/>
              </w:rPr>
            </w:pPr>
            <w:proofErr w:type="spellStart"/>
            <w:r w:rsidRPr="00426D20">
              <w:rPr>
                <w:rFonts w:eastAsiaTheme="minorHAnsi"/>
                <w:bCs/>
                <w:sz w:val="22"/>
                <w:szCs w:val="22"/>
                <w:lang w:val="en-US" w:eastAsia="en-US"/>
              </w:rPr>
              <w:t>Coeficientul</w:t>
            </w:r>
            <w:proofErr w:type="spellEnd"/>
            <w:r w:rsidRPr="00426D20">
              <w:rPr>
                <w:rFonts w:eastAsiaTheme="minorHAnsi"/>
                <w:bCs/>
                <w:sz w:val="22"/>
                <w:szCs w:val="22"/>
                <w:lang w:val="en-US" w:eastAsia="en-US"/>
              </w:rPr>
              <w:t xml:space="preserve"> de </w:t>
            </w:r>
            <w:proofErr w:type="spellStart"/>
            <w:r w:rsidRPr="00426D20">
              <w:rPr>
                <w:rFonts w:eastAsiaTheme="minorHAnsi"/>
                <w:bCs/>
                <w:sz w:val="22"/>
                <w:szCs w:val="22"/>
                <w:lang w:val="en-US" w:eastAsia="en-US"/>
              </w:rPr>
              <w:t>salarizare</w:t>
            </w:r>
            <w:proofErr w:type="spellEnd"/>
          </w:p>
        </w:tc>
        <w:tc>
          <w:tcPr>
            <w:tcW w:w="1383" w:type="dxa"/>
            <w:tcBorders>
              <w:left w:val="single" w:sz="4" w:space="0" w:color="auto"/>
            </w:tcBorders>
            <w:vAlign w:val="center"/>
          </w:tcPr>
          <w:p w:rsidR="00426D20" w:rsidRPr="00426D20" w:rsidRDefault="00426D20" w:rsidP="00426D20">
            <w:pPr>
              <w:autoSpaceDE w:val="0"/>
              <w:autoSpaceDN w:val="0"/>
              <w:adjustRightInd w:val="0"/>
              <w:jc w:val="center"/>
              <w:rPr>
                <w:rFonts w:eastAsiaTheme="minorHAnsi"/>
                <w:bCs/>
                <w:sz w:val="22"/>
                <w:szCs w:val="22"/>
                <w:lang w:val="en-US" w:eastAsia="en-US"/>
              </w:rPr>
            </w:pPr>
            <w:r w:rsidRPr="00426D20">
              <w:rPr>
                <w:rFonts w:eastAsiaTheme="minorHAnsi"/>
                <w:bCs/>
                <w:sz w:val="22"/>
                <w:szCs w:val="22"/>
                <w:lang w:val="en-US" w:eastAsia="en-US"/>
              </w:rPr>
              <w:t xml:space="preserve">Nr. de </w:t>
            </w:r>
            <w:proofErr w:type="spellStart"/>
            <w:r w:rsidRPr="00426D20">
              <w:rPr>
                <w:rFonts w:eastAsiaTheme="minorHAnsi"/>
                <w:bCs/>
                <w:sz w:val="22"/>
                <w:szCs w:val="22"/>
                <w:lang w:val="en-US" w:eastAsia="en-US"/>
              </w:rPr>
              <w:t>unități</w:t>
            </w:r>
            <w:proofErr w:type="spellEnd"/>
          </w:p>
        </w:tc>
      </w:tr>
      <w:tr w:rsidR="00426D20" w:rsidRPr="00426D20" w:rsidTr="000A39DA">
        <w:tc>
          <w:tcPr>
            <w:tcW w:w="639" w:type="dxa"/>
          </w:tcPr>
          <w:p w:rsidR="00426D20" w:rsidRPr="00426D20" w:rsidRDefault="00426D20" w:rsidP="00426D20">
            <w:pPr>
              <w:autoSpaceDE w:val="0"/>
              <w:autoSpaceDN w:val="0"/>
              <w:adjustRightInd w:val="0"/>
              <w:spacing w:line="276" w:lineRule="auto"/>
              <w:rPr>
                <w:rFonts w:eastAsiaTheme="minorHAnsi"/>
                <w:b/>
                <w:bCs/>
                <w:sz w:val="26"/>
                <w:szCs w:val="26"/>
                <w:lang w:val="en-US" w:eastAsia="en-US"/>
              </w:rPr>
            </w:pPr>
            <w:r w:rsidRPr="00426D20">
              <w:rPr>
                <w:rFonts w:eastAsiaTheme="minorHAnsi"/>
                <w:b/>
                <w:bCs/>
                <w:sz w:val="26"/>
                <w:szCs w:val="26"/>
                <w:lang w:val="en-US" w:eastAsia="en-US"/>
              </w:rPr>
              <w:t>1</w:t>
            </w:r>
          </w:p>
        </w:tc>
        <w:tc>
          <w:tcPr>
            <w:tcW w:w="2938" w:type="dxa"/>
            <w:tcBorders>
              <w:right w:val="single" w:sz="4" w:space="0" w:color="auto"/>
            </w:tcBorders>
            <w:vAlign w:val="center"/>
          </w:tcPr>
          <w:p w:rsidR="00426D20" w:rsidRPr="000056B1" w:rsidRDefault="000056B1" w:rsidP="00426D20">
            <w:pPr>
              <w:spacing w:line="276" w:lineRule="auto"/>
              <w:rPr>
                <w:rFonts w:eastAsiaTheme="minorHAnsi"/>
                <w:sz w:val="26"/>
                <w:szCs w:val="26"/>
                <w:lang w:val="ro-RO" w:eastAsia="en-US"/>
              </w:rPr>
            </w:pPr>
            <w:r>
              <w:rPr>
                <w:rFonts w:eastAsiaTheme="minorHAnsi"/>
                <w:sz w:val="26"/>
                <w:szCs w:val="26"/>
                <w:lang w:val="ro-RO" w:eastAsia="en-US"/>
              </w:rPr>
              <w:t>Director</w:t>
            </w:r>
            <w:r w:rsidR="0002487C">
              <w:rPr>
                <w:rFonts w:eastAsiaTheme="minorHAnsi"/>
                <w:sz w:val="26"/>
                <w:szCs w:val="26"/>
                <w:lang w:val="ro-RO" w:eastAsia="en-US"/>
              </w:rPr>
              <w:t xml:space="preserve"> (șef)</w:t>
            </w:r>
          </w:p>
        </w:tc>
        <w:tc>
          <w:tcPr>
            <w:tcW w:w="971" w:type="dxa"/>
            <w:tcBorders>
              <w:left w:val="single" w:sz="4" w:space="0" w:color="auto"/>
            </w:tcBorders>
            <w:vAlign w:val="center"/>
          </w:tcPr>
          <w:p w:rsidR="00426D20" w:rsidRPr="00426D20" w:rsidRDefault="00426D20" w:rsidP="00426D20">
            <w:pPr>
              <w:spacing w:line="276" w:lineRule="auto"/>
              <w:jc w:val="center"/>
              <w:rPr>
                <w:rFonts w:eastAsiaTheme="minorHAnsi"/>
                <w:b/>
                <w:bCs/>
                <w:sz w:val="26"/>
                <w:szCs w:val="26"/>
                <w:lang w:eastAsia="en-US"/>
              </w:rPr>
            </w:pPr>
            <w:r w:rsidRPr="00426D20">
              <w:rPr>
                <w:rFonts w:eastAsiaTheme="minorHAnsi"/>
                <w:b/>
                <w:bCs/>
                <w:sz w:val="26"/>
                <w:szCs w:val="26"/>
                <w:lang w:eastAsia="en-US"/>
              </w:rPr>
              <w:t>E4009</w:t>
            </w:r>
          </w:p>
        </w:tc>
        <w:tc>
          <w:tcPr>
            <w:tcW w:w="1490" w:type="dxa"/>
            <w:tcBorders>
              <w:right w:val="single" w:sz="4" w:space="0" w:color="auto"/>
            </w:tcBorders>
            <w:vAlign w:val="center"/>
          </w:tcPr>
          <w:p w:rsidR="00426D20" w:rsidRPr="00426D20" w:rsidRDefault="00426D20" w:rsidP="00426D20">
            <w:pPr>
              <w:spacing w:line="276" w:lineRule="auto"/>
              <w:jc w:val="right"/>
              <w:rPr>
                <w:rFonts w:eastAsiaTheme="minorHAnsi"/>
                <w:sz w:val="26"/>
                <w:szCs w:val="26"/>
                <w:lang w:eastAsia="en-US"/>
              </w:rPr>
            </w:pPr>
            <w:r w:rsidRPr="00426D20">
              <w:rPr>
                <w:rFonts w:eastAsiaTheme="minorHAnsi"/>
                <w:sz w:val="26"/>
                <w:szCs w:val="26"/>
                <w:lang w:eastAsia="en-US"/>
              </w:rPr>
              <w:t>72</w:t>
            </w:r>
          </w:p>
        </w:tc>
        <w:tc>
          <w:tcPr>
            <w:tcW w:w="2150" w:type="dxa"/>
            <w:tcBorders>
              <w:left w:val="single" w:sz="4" w:space="0" w:color="auto"/>
              <w:right w:val="single" w:sz="4" w:space="0" w:color="auto"/>
            </w:tcBorders>
            <w:vAlign w:val="center"/>
          </w:tcPr>
          <w:p w:rsidR="00426D20" w:rsidRPr="00426D20" w:rsidRDefault="00426D20" w:rsidP="00426D20">
            <w:pPr>
              <w:spacing w:line="276" w:lineRule="auto"/>
              <w:jc w:val="right"/>
              <w:rPr>
                <w:rFonts w:eastAsiaTheme="minorHAnsi"/>
                <w:sz w:val="26"/>
                <w:szCs w:val="26"/>
                <w:lang w:eastAsia="en-US"/>
              </w:rPr>
            </w:pPr>
            <w:r w:rsidRPr="00426D20">
              <w:rPr>
                <w:rFonts w:eastAsiaTheme="minorHAnsi"/>
                <w:sz w:val="26"/>
                <w:szCs w:val="26"/>
                <w:lang w:eastAsia="en-US"/>
              </w:rPr>
              <w:t>4,41</w:t>
            </w:r>
          </w:p>
        </w:tc>
        <w:tc>
          <w:tcPr>
            <w:tcW w:w="1383" w:type="dxa"/>
            <w:tcBorders>
              <w:left w:val="single" w:sz="4" w:space="0" w:color="auto"/>
            </w:tcBorders>
          </w:tcPr>
          <w:p w:rsidR="00426D20" w:rsidRPr="00426D20" w:rsidRDefault="00426D20" w:rsidP="00426D20">
            <w:pPr>
              <w:autoSpaceDE w:val="0"/>
              <w:autoSpaceDN w:val="0"/>
              <w:adjustRightInd w:val="0"/>
              <w:spacing w:line="276" w:lineRule="auto"/>
              <w:jc w:val="right"/>
              <w:rPr>
                <w:rFonts w:eastAsiaTheme="minorHAnsi"/>
                <w:b/>
                <w:bCs/>
                <w:i/>
                <w:sz w:val="26"/>
                <w:szCs w:val="26"/>
                <w:lang w:val="en-US" w:eastAsia="en-US"/>
              </w:rPr>
            </w:pPr>
            <w:r w:rsidRPr="00426D20">
              <w:rPr>
                <w:rFonts w:eastAsiaTheme="minorHAnsi"/>
                <w:b/>
                <w:bCs/>
                <w:i/>
                <w:sz w:val="26"/>
                <w:szCs w:val="26"/>
                <w:lang w:val="en-US" w:eastAsia="en-US"/>
              </w:rPr>
              <w:t>1</w:t>
            </w:r>
          </w:p>
        </w:tc>
      </w:tr>
      <w:tr w:rsidR="00426D20" w:rsidRPr="00426D20" w:rsidTr="000A39DA">
        <w:tc>
          <w:tcPr>
            <w:tcW w:w="639" w:type="dxa"/>
          </w:tcPr>
          <w:p w:rsidR="00426D20" w:rsidRPr="00426D20" w:rsidRDefault="00426D20" w:rsidP="00426D20">
            <w:pPr>
              <w:autoSpaceDE w:val="0"/>
              <w:autoSpaceDN w:val="0"/>
              <w:adjustRightInd w:val="0"/>
              <w:spacing w:line="276" w:lineRule="auto"/>
              <w:rPr>
                <w:rFonts w:eastAsiaTheme="minorHAnsi"/>
                <w:b/>
                <w:bCs/>
                <w:sz w:val="26"/>
                <w:szCs w:val="26"/>
                <w:lang w:val="en-US" w:eastAsia="en-US"/>
              </w:rPr>
            </w:pPr>
            <w:r w:rsidRPr="00426D20">
              <w:rPr>
                <w:rFonts w:eastAsiaTheme="minorHAnsi"/>
                <w:b/>
                <w:bCs/>
                <w:sz w:val="26"/>
                <w:szCs w:val="26"/>
                <w:lang w:val="en-US" w:eastAsia="en-US"/>
              </w:rPr>
              <w:t>2</w:t>
            </w:r>
          </w:p>
        </w:tc>
        <w:tc>
          <w:tcPr>
            <w:tcW w:w="2938" w:type="dxa"/>
            <w:tcBorders>
              <w:right w:val="single" w:sz="4" w:space="0" w:color="auto"/>
            </w:tcBorders>
            <w:vAlign w:val="center"/>
          </w:tcPr>
          <w:p w:rsidR="00426D20" w:rsidRPr="00426D20" w:rsidRDefault="00426D20" w:rsidP="00426D20">
            <w:pPr>
              <w:spacing w:line="276" w:lineRule="auto"/>
              <w:rPr>
                <w:rFonts w:eastAsiaTheme="minorHAnsi"/>
                <w:sz w:val="26"/>
                <w:szCs w:val="26"/>
                <w:lang w:val="ro-RO" w:eastAsia="en-US"/>
              </w:rPr>
            </w:pPr>
            <w:r w:rsidRPr="00426D20">
              <w:rPr>
                <w:rFonts w:eastAsiaTheme="minorHAnsi"/>
                <w:sz w:val="26"/>
                <w:szCs w:val="26"/>
                <w:lang w:eastAsia="en-US"/>
              </w:rPr>
              <w:t>C</w:t>
            </w:r>
            <w:r w:rsidRPr="00426D20">
              <w:rPr>
                <w:rFonts w:eastAsiaTheme="minorHAnsi"/>
                <w:sz w:val="26"/>
                <w:szCs w:val="26"/>
                <w:lang w:val="ro-RO" w:eastAsia="en-US"/>
              </w:rPr>
              <w:t>adre didactice</w:t>
            </w:r>
          </w:p>
        </w:tc>
        <w:tc>
          <w:tcPr>
            <w:tcW w:w="971" w:type="dxa"/>
            <w:tcBorders>
              <w:left w:val="single" w:sz="4" w:space="0" w:color="auto"/>
            </w:tcBorders>
            <w:vAlign w:val="center"/>
          </w:tcPr>
          <w:p w:rsidR="00426D20" w:rsidRPr="00426D20" w:rsidRDefault="00426D20" w:rsidP="00426D20">
            <w:pPr>
              <w:spacing w:line="276" w:lineRule="auto"/>
              <w:jc w:val="center"/>
              <w:rPr>
                <w:rFonts w:eastAsiaTheme="minorHAnsi"/>
                <w:b/>
                <w:bCs/>
                <w:sz w:val="26"/>
                <w:szCs w:val="26"/>
                <w:lang w:eastAsia="en-US"/>
              </w:rPr>
            </w:pPr>
            <w:r w:rsidRPr="00426D20">
              <w:rPr>
                <w:rFonts w:eastAsiaTheme="minorHAnsi"/>
                <w:b/>
                <w:bCs/>
                <w:sz w:val="26"/>
                <w:szCs w:val="26"/>
                <w:lang w:eastAsia="en-US"/>
              </w:rPr>
              <w:t>E4018</w:t>
            </w:r>
          </w:p>
        </w:tc>
        <w:tc>
          <w:tcPr>
            <w:tcW w:w="1490" w:type="dxa"/>
            <w:tcBorders>
              <w:right w:val="single" w:sz="4" w:space="0" w:color="auto"/>
            </w:tcBorders>
            <w:vAlign w:val="center"/>
          </w:tcPr>
          <w:p w:rsidR="00426D20" w:rsidRPr="00426D20" w:rsidRDefault="00426D20" w:rsidP="00426D20">
            <w:pPr>
              <w:spacing w:line="276" w:lineRule="auto"/>
              <w:jc w:val="right"/>
              <w:rPr>
                <w:rFonts w:eastAsiaTheme="minorHAnsi"/>
                <w:sz w:val="26"/>
                <w:szCs w:val="26"/>
                <w:lang w:eastAsia="en-US"/>
              </w:rPr>
            </w:pPr>
            <w:r w:rsidRPr="00426D20">
              <w:rPr>
                <w:rFonts w:eastAsiaTheme="minorHAnsi"/>
                <w:sz w:val="26"/>
                <w:szCs w:val="26"/>
                <w:lang w:eastAsia="en-US"/>
              </w:rPr>
              <w:t>56</w:t>
            </w:r>
          </w:p>
        </w:tc>
        <w:tc>
          <w:tcPr>
            <w:tcW w:w="2150" w:type="dxa"/>
            <w:tcBorders>
              <w:left w:val="single" w:sz="4" w:space="0" w:color="auto"/>
              <w:right w:val="single" w:sz="4" w:space="0" w:color="auto"/>
            </w:tcBorders>
            <w:vAlign w:val="center"/>
          </w:tcPr>
          <w:p w:rsidR="00426D20" w:rsidRPr="00426D20" w:rsidRDefault="00426D20" w:rsidP="00426D20">
            <w:pPr>
              <w:spacing w:line="276" w:lineRule="auto"/>
              <w:jc w:val="right"/>
              <w:rPr>
                <w:rFonts w:eastAsiaTheme="minorHAnsi"/>
                <w:sz w:val="26"/>
                <w:szCs w:val="26"/>
                <w:lang w:val="en-US" w:eastAsia="en-US"/>
              </w:rPr>
            </w:pPr>
            <w:r w:rsidRPr="00426D20">
              <w:rPr>
                <w:rFonts w:eastAsiaTheme="minorHAnsi"/>
                <w:sz w:val="26"/>
                <w:szCs w:val="26"/>
                <w:lang w:val="en-US" w:eastAsia="en-US"/>
              </w:rPr>
              <w:t>3,16</w:t>
            </w:r>
          </w:p>
        </w:tc>
        <w:tc>
          <w:tcPr>
            <w:tcW w:w="1383" w:type="dxa"/>
            <w:tcBorders>
              <w:left w:val="single" w:sz="4" w:space="0" w:color="auto"/>
            </w:tcBorders>
          </w:tcPr>
          <w:p w:rsidR="00426D20" w:rsidRPr="00426D20" w:rsidRDefault="00426D20" w:rsidP="00426D20">
            <w:pPr>
              <w:autoSpaceDE w:val="0"/>
              <w:autoSpaceDN w:val="0"/>
              <w:adjustRightInd w:val="0"/>
              <w:spacing w:line="276" w:lineRule="auto"/>
              <w:jc w:val="right"/>
              <w:rPr>
                <w:rFonts w:eastAsiaTheme="minorHAnsi"/>
                <w:b/>
                <w:bCs/>
                <w:i/>
                <w:sz w:val="26"/>
                <w:szCs w:val="26"/>
                <w:lang w:val="en-US" w:eastAsia="en-US"/>
              </w:rPr>
            </w:pPr>
            <w:r w:rsidRPr="00426D20">
              <w:rPr>
                <w:rFonts w:eastAsiaTheme="minorHAnsi"/>
                <w:b/>
                <w:bCs/>
                <w:i/>
                <w:sz w:val="26"/>
                <w:szCs w:val="26"/>
                <w:lang w:val="en-US" w:eastAsia="en-US"/>
              </w:rPr>
              <w:t>10</w:t>
            </w:r>
          </w:p>
        </w:tc>
      </w:tr>
      <w:tr w:rsidR="00426D20" w:rsidRPr="00426D20" w:rsidTr="000A39DA">
        <w:tc>
          <w:tcPr>
            <w:tcW w:w="639" w:type="dxa"/>
          </w:tcPr>
          <w:p w:rsidR="00426D20" w:rsidRPr="00426D20" w:rsidRDefault="00426D20" w:rsidP="00426D20">
            <w:pPr>
              <w:autoSpaceDE w:val="0"/>
              <w:autoSpaceDN w:val="0"/>
              <w:adjustRightInd w:val="0"/>
              <w:spacing w:line="276" w:lineRule="auto"/>
              <w:rPr>
                <w:rFonts w:eastAsiaTheme="minorHAnsi"/>
                <w:b/>
                <w:bCs/>
                <w:sz w:val="26"/>
                <w:szCs w:val="26"/>
                <w:lang w:val="en-US" w:eastAsia="en-US"/>
              </w:rPr>
            </w:pPr>
            <w:r w:rsidRPr="00426D20">
              <w:rPr>
                <w:rFonts w:eastAsiaTheme="minorHAnsi"/>
                <w:b/>
                <w:bCs/>
                <w:sz w:val="26"/>
                <w:szCs w:val="26"/>
                <w:lang w:val="en-US" w:eastAsia="en-US"/>
              </w:rPr>
              <w:t>3</w:t>
            </w:r>
          </w:p>
        </w:tc>
        <w:tc>
          <w:tcPr>
            <w:tcW w:w="2938" w:type="dxa"/>
            <w:tcBorders>
              <w:right w:val="single" w:sz="4" w:space="0" w:color="auto"/>
            </w:tcBorders>
            <w:vAlign w:val="center"/>
          </w:tcPr>
          <w:p w:rsidR="00426D20" w:rsidRPr="00426D20" w:rsidRDefault="00426D20" w:rsidP="00426D20">
            <w:pPr>
              <w:spacing w:line="276" w:lineRule="auto"/>
              <w:rPr>
                <w:rFonts w:eastAsiaTheme="minorHAnsi"/>
                <w:sz w:val="26"/>
                <w:szCs w:val="26"/>
                <w:lang w:eastAsia="en-US"/>
              </w:rPr>
            </w:pPr>
            <w:r w:rsidRPr="00426D20">
              <w:rPr>
                <w:rFonts w:eastAsiaTheme="minorHAnsi"/>
                <w:sz w:val="26"/>
                <w:szCs w:val="26"/>
                <w:lang w:val="ro-RO" w:eastAsia="en-US"/>
              </w:rPr>
              <w:t>Administrator</w:t>
            </w:r>
            <w:r w:rsidRPr="00426D20">
              <w:rPr>
                <w:rFonts w:eastAsiaTheme="minorHAnsi"/>
                <w:sz w:val="26"/>
                <w:szCs w:val="26"/>
                <w:lang w:eastAsia="en-US"/>
              </w:rPr>
              <w:t xml:space="preserve"> principal</w:t>
            </w:r>
          </w:p>
        </w:tc>
        <w:tc>
          <w:tcPr>
            <w:tcW w:w="971" w:type="dxa"/>
            <w:tcBorders>
              <w:left w:val="single" w:sz="4" w:space="0" w:color="auto"/>
            </w:tcBorders>
            <w:vAlign w:val="center"/>
          </w:tcPr>
          <w:p w:rsidR="00426D20" w:rsidRPr="00426D20" w:rsidRDefault="00426D20" w:rsidP="00426D20">
            <w:pPr>
              <w:spacing w:line="276" w:lineRule="auto"/>
              <w:jc w:val="center"/>
              <w:rPr>
                <w:rFonts w:eastAsiaTheme="minorHAnsi"/>
                <w:b/>
                <w:bCs/>
                <w:sz w:val="26"/>
                <w:szCs w:val="26"/>
                <w:lang w:val="en-US" w:eastAsia="en-US"/>
              </w:rPr>
            </w:pPr>
            <w:r w:rsidRPr="00426D20">
              <w:rPr>
                <w:rFonts w:eastAsiaTheme="minorHAnsi"/>
                <w:b/>
                <w:bCs/>
                <w:sz w:val="26"/>
                <w:szCs w:val="26"/>
                <w:lang w:eastAsia="en-US"/>
              </w:rPr>
              <w:t>H61</w:t>
            </w:r>
            <w:r w:rsidRPr="00426D20">
              <w:rPr>
                <w:rFonts w:eastAsiaTheme="minorHAnsi"/>
                <w:b/>
                <w:bCs/>
                <w:sz w:val="26"/>
                <w:szCs w:val="26"/>
                <w:lang w:val="en-US" w:eastAsia="en-US"/>
              </w:rPr>
              <w:t>09</w:t>
            </w:r>
          </w:p>
        </w:tc>
        <w:tc>
          <w:tcPr>
            <w:tcW w:w="1490" w:type="dxa"/>
            <w:tcBorders>
              <w:right w:val="single" w:sz="4" w:space="0" w:color="auto"/>
            </w:tcBorders>
            <w:vAlign w:val="center"/>
          </w:tcPr>
          <w:p w:rsidR="00426D20" w:rsidRPr="00426D20" w:rsidRDefault="00426D20" w:rsidP="00426D20">
            <w:pPr>
              <w:spacing w:line="276" w:lineRule="auto"/>
              <w:jc w:val="right"/>
              <w:rPr>
                <w:rFonts w:eastAsiaTheme="minorHAnsi"/>
                <w:sz w:val="26"/>
                <w:szCs w:val="26"/>
                <w:lang w:eastAsia="en-US"/>
              </w:rPr>
            </w:pPr>
            <w:r w:rsidRPr="00426D20">
              <w:rPr>
                <w:rFonts w:eastAsiaTheme="minorHAnsi"/>
                <w:sz w:val="26"/>
                <w:szCs w:val="26"/>
                <w:lang w:eastAsia="en-US"/>
              </w:rPr>
              <w:t>34</w:t>
            </w:r>
          </w:p>
        </w:tc>
        <w:tc>
          <w:tcPr>
            <w:tcW w:w="2150" w:type="dxa"/>
            <w:tcBorders>
              <w:left w:val="single" w:sz="4" w:space="0" w:color="auto"/>
              <w:right w:val="single" w:sz="4" w:space="0" w:color="auto"/>
            </w:tcBorders>
            <w:vAlign w:val="center"/>
          </w:tcPr>
          <w:p w:rsidR="00426D20" w:rsidRPr="00426D20" w:rsidRDefault="00426D20" w:rsidP="00426D20">
            <w:pPr>
              <w:spacing w:line="276" w:lineRule="auto"/>
              <w:jc w:val="right"/>
              <w:rPr>
                <w:rFonts w:eastAsiaTheme="minorHAnsi"/>
                <w:sz w:val="26"/>
                <w:szCs w:val="26"/>
                <w:lang w:val="en-US" w:eastAsia="en-US"/>
              </w:rPr>
            </w:pPr>
            <w:r w:rsidRPr="00426D20">
              <w:rPr>
                <w:rFonts w:eastAsiaTheme="minorHAnsi"/>
                <w:sz w:val="26"/>
                <w:szCs w:val="26"/>
                <w:lang w:eastAsia="en-US"/>
              </w:rPr>
              <w:t>1,</w:t>
            </w:r>
            <w:r w:rsidRPr="00426D20">
              <w:rPr>
                <w:rFonts w:eastAsiaTheme="minorHAnsi"/>
                <w:sz w:val="26"/>
                <w:szCs w:val="26"/>
                <w:lang w:val="en-US" w:eastAsia="en-US"/>
              </w:rPr>
              <w:t>99</w:t>
            </w:r>
          </w:p>
        </w:tc>
        <w:tc>
          <w:tcPr>
            <w:tcW w:w="1383" w:type="dxa"/>
            <w:tcBorders>
              <w:left w:val="single" w:sz="4" w:space="0" w:color="auto"/>
            </w:tcBorders>
          </w:tcPr>
          <w:p w:rsidR="00426D20" w:rsidRPr="00426D20" w:rsidRDefault="00426D20" w:rsidP="00426D20">
            <w:pPr>
              <w:autoSpaceDE w:val="0"/>
              <w:autoSpaceDN w:val="0"/>
              <w:adjustRightInd w:val="0"/>
              <w:spacing w:line="276" w:lineRule="auto"/>
              <w:jc w:val="right"/>
              <w:rPr>
                <w:rFonts w:eastAsiaTheme="minorHAnsi"/>
                <w:b/>
                <w:bCs/>
                <w:i/>
                <w:sz w:val="26"/>
                <w:szCs w:val="26"/>
                <w:lang w:val="en-US" w:eastAsia="en-US"/>
              </w:rPr>
            </w:pPr>
            <w:r w:rsidRPr="00426D20">
              <w:rPr>
                <w:rFonts w:eastAsiaTheme="minorHAnsi"/>
                <w:b/>
                <w:bCs/>
                <w:i/>
                <w:sz w:val="26"/>
                <w:szCs w:val="26"/>
                <w:lang w:val="en-US" w:eastAsia="en-US"/>
              </w:rPr>
              <w:t>1</w:t>
            </w:r>
          </w:p>
        </w:tc>
      </w:tr>
      <w:tr w:rsidR="00426D20" w:rsidRPr="00426D20" w:rsidTr="000A39DA">
        <w:tc>
          <w:tcPr>
            <w:tcW w:w="639" w:type="dxa"/>
          </w:tcPr>
          <w:p w:rsidR="00426D20" w:rsidRPr="00426D20" w:rsidRDefault="00426D20" w:rsidP="00426D20">
            <w:pPr>
              <w:autoSpaceDE w:val="0"/>
              <w:autoSpaceDN w:val="0"/>
              <w:adjustRightInd w:val="0"/>
              <w:spacing w:line="276" w:lineRule="auto"/>
              <w:rPr>
                <w:rFonts w:eastAsiaTheme="minorHAnsi"/>
                <w:b/>
                <w:bCs/>
                <w:sz w:val="26"/>
                <w:szCs w:val="26"/>
                <w:lang w:val="en-US" w:eastAsia="en-US"/>
              </w:rPr>
            </w:pPr>
            <w:r w:rsidRPr="00426D20">
              <w:rPr>
                <w:rFonts w:eastAsiaTheme="minorHAnsi"/>
                <w:b/>
                <w:bCs/>
                <w:sz w:val="26"/>
                <w:szCs w:val="26"/>
                <w:lang w:val="en-US" w:eastAsia="en-US"/>
              </w:rPr>
              <w:t>4</w:t>
            </w:r>
          </w:p>
        </w:tc>
        <w:tc>
          <w:tcPr>
            <w:tcW w:w="2938" w:type="dxa"/>
            <w:tcBorders>
              <w:right w:val="single" w:sz="4" w:space="0" w:color="auto"/>
            </w:tcBorders>
            <w:vAlign w:val="center"/>
          </w:tcPr>
          <w:p w:rsidR="00426D20" w:rsidRPr="00426D20" w:rsidRDefault="00426D20" w:rsidP="00426D20">
            <w:pPr>
              <w:spacing w:line="276" w:lineRule="auto"/>
              <w:rPr>
                <w:rFonts w:eastAsiaTheme="minorHAnsi"/>
                <w:sz w:val="26"/>
                <w:szCs w:val="26"/>
                <w:lang w:eastAsia="en-US"/>
              </w:rPr>
            </w:pPr>
            <w:r w:rsidRPr="00426D20">
              <w:rPr>
                <w:rFonts w:eastAsiaTheme="minorHAnsi"/>
                <w:sz w:val="26"/>
                <w:szCs w:val="26"/>
                <w:lang w:eastAsia="en-US"/>
              </w:rPr>
              <w:t>Îngrijitoare de încăperi</w:t>
            </w:r>
          </w:p>
        </w:tc>
        <w:tc>
          <w:tcPr>
            <w:tcW w:w="971" w:type="dxa"/>
            <w:tcBorders>
              <w:left w:val="single" w:sz="4" w:space="0" w:color="auto"/>
            </w:tcBorders>
            <w:vAlign w:val="center"/>
          </w:tcPr>
          <w:p w:rsidR="00426D20" w:rsidRPr="00426D20" w:rsidRDefault="00426D20" w:rsidP="00426D20">
            <w:pPr>
              <w:spacing w:line="276" w:lineRule="auto"/>
              <w:jc w:val="center"/>
              <w:rPr>
                <w:rFonts w:eastAsiaTheme="minorHAnsi"/>
                <w:b/>
                <w:bCs/>
                <w:sz w:val="26"/>
                <w:szCs w:val="26"/>
                <w:lang w:eastAsia="en-US"/>
              </w:rPr>
            </w:pPr>
            <w:r w:rsidRPr="00426D20">
              <w:rPr>
                <w:rFonts w:eastAsiaTheme="minorHAnsi"/>
                <w:b/>
                <w:bCs/>
                <w:sz w:val="26"/>
                <w:szCs w:val="26"/>
                <w:lang w:eastAsia="en-US"/>
              </w:rPr>
              <w:t>H6185</w:t>
            </w:r>
          </w:p>
        </w:tc>
        <w:tc>
          <w:tcPr>
            <w:tcW w:w="1490" w:type="dxa"/>
            <w:tcBorders>
              <w:right w:val="single" w:sz="4" w:space="0" w:color="auto"/>
            </w:tcBorders>
            <w:vAlign w:val="center"/>
          </w:tcPr>
          <w:p w:rsidR="00426D20" w:rsidRPr="00426D20" w:rsidRDefault="00426D20" w:rsidP="00426D20">
            <w:pPr>
              <w:spacing w:line="276" w:lineRule="auto"/>
              <w:jc w:val="right"/>
              <w:rPr>
                <w:rFonts w:eastAsiaTheme="minorHAnsi"/>
                <w:sz w:val="26"/>
                <w:szCs w:val="26"/>
                <w:lang w:eastAsia="en-US"/>
              </w:rPr>
            </w:pPr>
            <w:r w:rsidRPr="00426D20">
              <w:rPr>
                <w:rFonts w:eastAsiaTheme="minorHAnsi"/>
                <w:sz w:val="26"/>
                <w:szCs w:val="26"/>
                <w:lang w:eastAsia="en-US"/>
              </w:rPr>
              <w:t>6</w:t>
            </w:r>
          </w:p>
        </w:tc>
        <w:tc>
          <w:tcPr>
            <w:tcW w:w="2150" w:type="dxa"/>
            <w:tcBorders>
              <w:left w:val="single" w:sz="4" w:space="0" w:color="auto"/>
              <w:right w:val="single" w:sz="4" w:space="0" w:color="auto"/>
            </w:tcBorders>
            <w:vAlign w:val="center"/>
          </w:tcPr>
          <w:p w:rsidR="00426D20" w:rsidRPr="00426D20" w:rsidRDefault="00426D20" w:rsidP="00426D20">
            <w:pPr>
              <w:spacing w:line="276" w:lineRule="auto"/>
              <w:jc w:val="right"/>
              <w:rPr>
                <w:rFonts w:eastAsiaTheme="minorHAnsi"/>
                <w:sz w:val="26"/>
                <w:szCs w:val="26"/>
                <w:lang w:eastAsia="en-US"/>
              </w:rPr>
            </w:pPr>
            <w:r w:rsidRPr="00426D20">
              <w:rPr>
                <w:rFonts w:eastAsiaTheme="minorHAnsi"/>
                <w:sz w:val="26"/>
                <w:szCs w:val="26"/>
                <w:lang w:eastAsia="en-US"/>
              </w:rPr>
              <w:t>1,11</w:t>
            </w:r>
          </w:p>
        </w:tc>
        <w:tc>
          <w:tcPr>
            <w:tcW w:w="1383" w:type="dxa"/>
            <w:tcBorders>
              <w:left w:val="single" w:sz="4" w:space="0" w:color="auto"/>
            </w:tcBorders>
          </w:tcPr>
          <w:p w:rsidR="00426D20" w:rsidRPr="00426D20" w:rsidRDefault="00426D20" w:rsidP="00426D20">
            <w:pPr>
              <w:autoSpaceDE w:val="0"/>
              <w:autoSpaceDN w:val="0"/>
              <w:adjustRightInd w:val="0"/>
              <w:spacing w:line="276" w:lineRule="auto"/>
              <w:jc w:val="right"/>
              <w:rPr>
                <w:rFonts w:eastAsiaTheme="minorHAnsi"/>
                <w:b/>
                <w:bCs/>
                <w:i/>
                <w:sz w:val="26"/>
                <w:szCs w:val="26"/>
                <w:lang w:val="en-US" w:eastAsia="en-US"/>
              </w:rPr>
            </w:pPr>
            <w:r w:rsidRPr="00426D20">
              <w:rPr>
                <w:rFonts w:eastAsiaTheme="minorHAnsi"/>
                <w:b/>
                <w:bCs/>
                <w:i/>
                <w:sz w:val="26"/>
                <w:szCs w:val="26"/>
                <w:lang w:val="en-US" w:eastAsia="en-US"/>
              </w:rPr>
              <w:t>1</w:t>
            </w:r>
          </w:p>
        </w:tc>
      </w:tr>
      <w:tr w:rsidR="00426D20" w:rsidRPr="00426D20" w:rsidTr="000A39DA">
        <w:tc>
          <w:tcPr>
            <w:tcW w:w="639" w:type="dxa"/>
          </w:tcPr>
          <w:p w:rsidR="00426D20" w:rsidRPr="00426D20" w:rsidRDefault="00426D20" w:rsidP="00426D20">
            <w:pPr>
              <w:autoSpaceDE w:val="0"/>
              <w:autoSpaceDN w:val="0"/>
              <w:adjustRightInd w:val="0"/>
              <w:spacing w:line="276" w:lineRule="auto"/>
              <w:rPr>
                <w:rFonts w:eastAsiaTheme="minorHAnsi"/>
                <w:b/>
                <w:bCs/>
                <w:sz w:val="26"/>
                <w:szCs w:val="26"/>
                <w:lang w:val="en-US" w:eastAsia="en-US"/>
              </w:rPr>
            </w:pPr>
          </w:p>
        </w:tc>
        <w:tc>
          <w:tcPr>
            <w:tcW w:w="2938" w:type="dxa"/>
            <w:tcBorders>
              <w:right w:val="single" w:sz="4" w:space="0" w:color="auto"/>
            </w:tcBorders>
          </w:tcPr>
          <w:p w:rsidR="00426D20" w:rsidRPr="00426D20" w:rsidRDefault="00426D20" w:rsidP="00426D20">
            <w:pPr>
              <w:autoSpaceDE w:val="0"/>
              <w:autoSpaceDN w:val="0"/>
              <w:adjustRightInd w:val="0"/>
              <w:spacing w:line="276" w:lineRule="auto"/>
              <w:rPr>
                <w:rFonts w:eastAsiaTheme="minorHAnsi"/>
                <w:b/>
                <w:bCs/>
                <w:sz w:val="26"/>
                <w:szCs w:val="26"/>
                <w:lang w:val="en-US" w:eastAsia="en-US"/>
              </w:rPr>
            </w:pPr>
            <w:r w:rsidRPr="00426D20">
              <w:rPr>
                <w:rFonts w:eastAsiaTheme="minorHAnsi"/>
                <w:b/>
                <w:bCs/>
                <w:sz w:val="26"/>
                <w:szCs w:val="26"/>
                <w:lang w:val="en-US" w:eastAsia="en-US"/>
              </w:rPr>
              <w:t xml:space="preserve">TOTAL </w:t>
            </w:r>
          </w:p>
        </w:tc>
        <w:tc>
          <w:tcPr>
            <w:tcW w:w="971" w:type="dxa"/>
            <w:tcBorders>
              <w:left w:val="single" w:sz="4" w:space="0" w:color="auto"/>
            </w:tcBorders>
          </w:tcPr>
          <w:p w:rsidR="00426D20" w:rsidRPr="00426D20" w:rsidRDefault="00426D20" w:rsidP="00426D20">
            <w:pPr>
              <w:autoSpaceDE w:val="0"/>
              <w:autoSpaceDN w:val="0"/>
              <w:adjustRightInd w:val="0"/>
              <w:rPr>
                <w:rFonts w:eastAsiaTheme="minorHAnsi"/>
                <w:b/>
                <w:bCs/>
                <w:sz w:val="26"/>
                <w:szCs w:val="26"/>
                <w:lang w:val="en-US" w:eastAsia="en-US"/>
              </w:rPr>
            </w:pPr>
          </w:p>
        </w:tc>
        <w:tc>
          <w:tcPr>
            <w:tcW w:w="1490" w:type="dxa"/>
            <w:tcBorders>
              <w:right w:val="single" w:sz="4" w:space="0" w:color="auto"/>
            </w:tcBorders>
          </w:tcPr>
          <w:p w:rsidR="00426D20" w:rsidRPr="00426D20" w:rsidRDefault="00426D20" w:rsidP="00426D20">
            <w:pPr>
              <w:autoSpaceDE w:val="0"/>
              <w:autoSpaceDN w:val="0"/>
              <w:adjustRightInd w:val="0"/>
              <w:spacing w:line="276" w:lineRule="auto"/>
              <w:jc w:val="right"/>
              <w:rPr>
                <w:rFonts w:eastAsiaTheme="minorHAnsi"/>
                <w:b/>
                <w:bCs/>
                <w:sz w:val="26"/>
                <w:szCs w:val="26"/>
                <w:lang w:val="en-US" w:eastAsia="en-US"/>
              </w:rPr>
            </w:pPr>
          </w:p>
        </w:tc>
        <w:tc>
          <w:tcPr>
            <w:tcW w:w="2150" w:type="dxa"/>
            <w:tcBorders>
              <w:left w:val="single" w:sz="4" w:space="0" w:color="auto"/>
              <w:right w:val="single" w:sz="4" w:space="0" w:color="auto"/>
            </w:tcBorders>
          </w:tcPr>
          <w:p w:rsidR="00426D20" w:rsidRPr="00426D20" w:rsidRDefault="00426D20" w:rsidP="00426D20">
            <w:pPr>
              <w:autoSpaceDE w:val="0"/>
              <w:autoSpaceDN w:val="0"/>
              <w:adjustRightInd w:val="0"/>
              <w:jc w:val="right"/>
              <w:rPr>
                <w:rFonts w:eastAsiaTheme="minorHAnsi"/>
                <w:b/>
                <w:bCs/>
                <w:sz w:val="26"/>
                <w:szCs w:val="26"/>
                <w:lang w:val="en-US" w:eastAsia="en-US"/>
              </w:rPr>
            </w:pPr>
          </w:p>
        </w:tc>
        <w:tc>
          <w:tcPr>
            <w:tcW w:w="1383" w:type="dxa"/>
            <w:tcBorders>
              <w:left w:val="single" w:sz="4" w:space="0" w:color="auto"/>
            </w:tcBorders>
          </w:tcPr>
          <w:p w:rsidR="00426D20" w:rsidRPr="00426D20" w:rsidRDefault="00426D20" w:rsidP="00426D20">
            <w:pPr>
              <w:autoSpaceDE w:val="0"/>
              <w:autoSpaceDN w:val="0"/>
              <w:adjustRightInd w:val="0"/>
              <w:jc w:val="right"/>
              <w:rPr>
                <w:rFonts w:eastAsiaTheme="minorHAnsi"/>
                <w:b/>
                <w:bCs/>
                <w:sz w:val="26"/>
                <w:szCs w:val="26"/>
                <w:lang w:val="en-US" w:eastAsia="en-US"/>
              </w:rPr>
            </w:pPr>
            <w:r w:rsidRPr="00426D20">
              <w:rPr>
                <w:rFonts w:eastAsiaTheme="minorHAnsi"/>
                <w:b/>
                <w:bCs/>
                <w:sz w:val="26"/>
                <w:szCs w:val="26"/>
                <w:lang w:val="en-US" w:eastAsia="en-US"/>
              </w:rPr>
              <w:t>13</w:t>
            </w:r>
          </w:p>
        </w:tc>
      </w:tr>
    </w:tbl>
    <w:p w:rsidR="00426D20" w:rsidRPr="00426D20" w:rsidRDefault="00426D20" w:rsidP="00426D20">
      <w:pPr>
        <w:autoSpaceDE w:val="0"/>
        <w:autoSpaceDN w:val="0"/>
        <w:adjustRightInd w:val="0"/>
        <w:rPr>
          <w:rFonts w:eastAsiaTheme="minorHAnsi"/>
          <w:b/>
          <w:bCs/>
          <w:sz w:val="22"/>
          <w:szCs w:val="22"/>
          <w:lang w:val="en-US" w:eastAsia="en-US"/>
        </w:rPr>
      </w:pPr>
    </w:p>
    <w:p w:rsidR="00426D20" w:rsidRPr="00426D20" w:rsidRDefault="00426D20" w:rsidP="00426D20">
      <w:pPr>
        <w:autoSpaceDE w:val="0"/>
        <w:autoSpaceDN w:val="0"/>
        <w:adjustRightInd w:val="0"/>
        <w:rPr>
          <w:rFonts w:eastAsiaTheme="minorHAnsi"/>
          <w:b/>
          <w:bCs/>
          <w:sz w:val="22"/>
          <w:szCs w:val="22"/>
          <w:lang w:val="en-US" w:eastAsia="en-US"/>
        </w:rPr>
      </w:pPr>
    </w:p>
    <w:p w:rsidR="00426D20" w:rsidRPr="00426D20" w:rsidRDefault="00426D20" w:rsidP="00426D20">
      <w:pPr>
        <w:tabs>
          <w:tab w:val="left" w:pos="2949"/>
        </w:tabs>
        <w:spacing w:line="276" w:lineRule="auto"/>
        <w:rPr>
          <w:rFonts w:eastAsiaTheme="minorHAnsi"/>
          <w:b/>
          <w:lang w:val="pt-BR" w:eastAsia="en-US"/>
        </w:rPr>
      </w:pPr>
      <w:r w:rsidRPr="00426D20">
        <w:rPr>
          <w:rFonts w:eastAsiaTheme="minorHAnsi"/>
          <w:b/>
          <w:lang w:val="pt-BR" w:eastAsia="en-US"/>
        </w:rPr>
        <w:t xml:space="preserve"> </w:t>
      </w:r>
    </w:p>
    <w:p w:rsidR="00426D20" w:rsidRPr="00426D20" w:rsidRDefault="00426D20" w:rsidP="00426D20">
      <w:pPr>
        <w:tabs>
          <w:tab w:val="left" w:pos="0"/>
        </w:tabs>
        <w:spacing w:line="276" w:lineRule="auto"/>
        <w:rPr>
          <w:rFonts w:eastAsiaTheme="minorHAnsi"/>
          <w:u w:val="single"/>
          <w:lang w:val="pt-BR" w:eastAsia="en-US"/>
        </w:rPr>
      </w:pPr>
      <w:r w:rsidRPr="00426D20">
        <w:rPr>
          <w:rFonts w:eastAsiaTheme="minorHAnsi"/>
          <w:b/>
          <w:lang w:val="pt-BR" w:eastAsia="en-US"/>
        </w:rPr>
        <w:tab/>
      </w:r>
    </w:p>
    <w:p w:rsidR="00426D20" w:rsidRPr="00426D20" w:rsidRDefault="00426D20" w:rsidP="00426D20">
      <w:pPr>
        <w:spacing w:line="276" w:lineRule="auto"/>
        <w:rPr>
          <w:rFonts w:eastAsiaTheme="minorHAnsi"/>
          <w:u w:val="single"/>
          <w:lang w:val="pt-BR" w:eastAsia="en-US"/>
        </w:rPr>
      </w:pPr>
    </w:p>
    <w:p w:rsidR="00426D20" w:rsidRPr="00426D20" w:rsidRDefault="00426D20" w:rsidP="00426D20">
      <w:pPr>
        <w:spacing w:line="276" w:lineRule="auto"/>
        <w:rPr>
          <w:rFonts w:eastAsiaTheme="minorHAnsi"/>
          <w:b/>
          <w:lang w:val="pt-BR" w:eastAsia="en-US"/>
        </w:rPr>
      </w:pPr>
      <w:r w:rsidRPr="00426D20">
        <w:rPr>
          <w:rFonts w:eastAsiaTheme="minorHAnsi"/>
          <w:b/>
          <w:lang w:val="pt-BR" w:eastAsia="en-US"/>
        </w:rPr>
        <w:t xml:space="preserve">                     Secretarul</w:t>
      </w:r>
    </w:p>
    <w:p w:rsidR="00426D20" w:rsidRPr="00426D20" w:rsidRDefault="00426D20" w:rsidP="00426D20">
      <w:pPr>
        <w:spacing w:line="276" w:lineRule="auto"/>
        <w:rPr>
          <w:rFonts w:eastAsiaTheme="minorHAnsi"/>
          <w:b/>
          <w:lang w:val="pt-BR" w:eastAsia="en-US"/>
        </w:rPr>
      </w:pPr>
      <w:r w:rsidRPr="00426D20">
        <w:rPr>
          <w:rFonts w:eastAsiaTheme="minorHAnsi"/>
          <w:b/>
          <w:lang w:val="pt-BR" w:eastAsia="en-US"/>
        </w:rPr>
        <w:t xml:space="preserve">          Consiliului raional Hînceşti  </w:t>
      </w:r>
      <w:r w:rsidRPr="00426D20">
        <w:rPr>
          <w:rFonts w:eastAsiaTheme="minorHAnsi"/>
          <w:b/>
          <w:lang w:val="pt-BR" w:eastAsia="en-US"/>
        </w:rPr>
        <w:tab/>
      </w:r>
      <w:r w:rsidRPr="00426D20">
        <w:rPr>
          <w:rFonts w:eastAsiaTheme="minorHAnsi"/>
          <w:b/>
          <w:lang w:val="pt-BR" w:eastAsia="en-US"/>
        </w:rPr>
        <w:tab/>
      </w:r>
      <w:r w:rsidRPr="00426D20">
        <w:rPr>
          <w:rFonts w:eastAsiaTheme="minorHAnsi"/>
          <w:b/>
          <w:lang w:val="pt-BR" w:eastAsia="en-US"/>
        </w:rPr>
        <w:tab/>
        <w:t xml:space="preserve"> </w:t>
      </w:r>
      <w:r w:rsidRPr="00426D20">
        <w:rPr>
          <w:rFonts w:eastAsiaTheme="minorHAnsi"/>
          <w:b/>
          <w:lang w:val="pt-BR" w:eastAsia="en-US"/>
        </w:rPr>
        <w:tab/>
        <w:t>Elena MORARU TOMA</w:t>
      </w:r>
    </w:p>
    <w:p w:rsidR="00426D20" w:rsidRPr="00426D20" w:rsidRDefault="00426D20" w:rsidP="00426D20">
      <w:pPr>
        <w:spacing w:line="276" w:lineRule="auto"/>
        <w:rPr>
          <w:b/>
          <w:bCs/>
          <w:color w:val="000000"/>
          <w:lang w:val="pt-BR"/>
        </w:rPr>
      </w:pPr>
    </w:p>
    <w:p w:rsidR="00426D20" w:rsidRDefault="00426D20" w:rsidP="00426D20">
      <w:pPr>
        <w:spacing w:line="276" w:lineRule="auto"/>
        <w:rPr>
          <w:rFonts w:eastAsia="Calibri"/>
          <w:lang w:val="pt-BR"/>
        </w:rPr>
      </w:pPr>
    </w:p>
    <w:p w:rsidR="00426D20" w:rsidRDefault="00426D20" w:rsidP="00426D20">
      <w:pPr>
        <w:spacing w:line="276" w:lineRule="auto"/>
        <w:rPr>
          <w:rFonts w:eastAsia="Calibri"/>
          <w:lang w:val="pt-BR"/>
        </w:rPr>
      </w:pPr>
    </w:p>
    <w:p w:rsidR="00426D20" w:rsidRPr="00426D20" w:rsidRDefault="00426D20" w:rsidP="00426D20">
      <w:pPr>
        <w:spacing w:line="276" w:lineRule="auto"/>
        <w:rPr>
          <w:rFonts w:eastAsia="Calibri"/>
          <w:lang w:val="pt-BR"/>
        </w:rPr>
      </w:pPr>
    </w:p>
    <w:p w:rsidR="00426D20" w:rsidRPr="00426D20" w:rsidRDefault="00426D20" w:rsidP="00426D20">
      <w:pPr>
        <w:spacing w:line="276" w:lineRule="auto"/>
        <w:rPr>
          <w:rFonts w:eastAsia="Calibri"/>
          <w:lang w:val="pt-BR"/>
        </w:rPr>
      </w:pPr>
    </w:p>
    <w:p w:rsidR="00426D20" w:rsidRPr="00426D20" w:rsidRDefault="00426D20" w:rsidP="00426D20">
      <w:pPr>
        <w:spacing w:line="276" w:lineRule="auto"/>
        <w:rPr>
          <w:b/>
          <w:bCs/>
          <w:color w:val="000000"/>
          <w:lang w:val="pt-BR"/>
        </w:rPr>
      </w:pPr>
      <w:r w:rsidRPr="00426D20">
        <w:rPr>
          <w:rFonts w:eastAsia="Calibri"/>
          <w:lang w:val="pt-BR"/>
        </w:rPr>
        <w:t>Elaborat:    ____________________Valentina Tonu, șef Direcția Învățământ</w:t>
      </w:r>
    </w:p>
    <w:p w:rsidR="00426D20" w:rsidRPr="00426D20" w:rsidRDefault="00426D20" w:rsidP="00426D20">
      <w:pPr>
        <w:spacing w:line="276" w:lineRule="auto"/>
        <w:rPr>
          <w:rFonts w:eastAsia="Calibri"/>
          <w:lang w:val="pt-BR" w:eastAsia="en-US"/>
        </w:rPr>
      </w:pPr>
      <w:r w:rsidRPr="00426D20">
        <w:rPr>
          <w:rFonts w:eastAsia="Calibri"/>
          <w:lang w:val="pt-BR" w:eastAsia="en-US"/>
        </w:rPr>
        <w:t>Coordonat:   ___________________Galina Erhan, șef Direcția Generală Finanțe</w:t>
      </w:r>
    </w:p>
    <w:p w:rsidR="00426D20" w:rsidRPr="00426D20" w:rsidRDefault="00426D20" w:rsidP="00426D20">
      <w:pPr>
        <w:autoSpaceDE w:val="0"/>
        <w:autoSpaceDN w:val="0"/>
        <w:adjustRightInd w:val="0"/>
        <w:rPr>
          <w:rFonts w:eastAsiaTheme="minorHAnsi"/>
          <w:b/>
          <w:bCs/>
          <w:sz w:val="22"/>
          <w:szCs w:val="22"/>
          <w:lang w:val="pt-BR" w:eastAsia="en-US"/>
        </w:rPr>
      </w:pPr>
    </w:p>
    <w:p w:rsidR="00426D20" w:rsidRDefault="00426D20" w:rsidP="002E1385">
      <w:pPr>
        <w:pStyle w:val="Corptext"/>
        <w:spacing w:after="0"/>
        <w:rPr>
          <w:b/>
          <w:bCs/>
          <w:color w:val="000000"/>
          <w:sz w:val="26"/>
          <w:szCs w:val="26"/>
          <w:lang w:val="pt-BR"/>
        </w:rPr>
      </w:pPr>
    </w:p>
    <w:p w:rsidR="00426D20" w:rsidRDefault="00426D20" w:rsidP="002E1385">
      <w:pPr>
        <w:pStyle w:val="Corptext"/>
        <w:spacing w:after="0"/>
        <w:rPr>
          <w:b/>
          <w:bCs/>
          <w:color w:val="000000"/>
          <w:sz w:val="26"/>
          <w:szCs w:val="26"/>
          <w:lang w:val="pt-BR"/>
        </w:rPr>
      </w:pPr>
    </w:p>
    <w:p w:rsidR="00426D20" w:rsidRDefault="00426D20" w:rsidP="002E1385">
      <w:pPr>
        <w:pStyle w:val="Corptext"/>
        <w:spacing w:after="0"/>
        <w:rPr>
          <w:b/>
          <w:bCs/>
          <w:color w:val="000000"/>
          <w:sz w:val="26"/>
          <w:szCs w:val="26"/>
          <w:lang w:val="pt-BR"/>
        </w:rPr>
      </w:pPr>
    </w:p>
    <w:p w:rsidR="00426D20" w:rsidRDefault="00426D20" w:rsidP="002E1385">
      <w:pPr>
        <w:pStyle w:val="Corptext"/>
        <w:spacing w:after="0"/>
        <w:rPr>
          <w:b/>
          <w:bCs/>
          <w:color w:val="000000"/>
          <w:sz w:val="26"/>
          <w:szCs w:val="26"/>
          <w:lang w:val="pt-BR"/>
        </w:rPr>
      </w:pPr>
    </w:p>
    <w:p w:rsidR="00426D20" w:rsidRDefault="00426D20" w:rsidP="002E1385">
      <w:pPr>
        <w:pStyle w:val="Corptext"/>
        <w:spacing w:after="0"/>
        <w:rPr>
          <w:b/>
          <w:bCs/>
          <w:color w:val="000000"/>
          <w:sz w:val="26"/>
          <w:szCs w:val="26"/>
          <w:lang w:val="pt-BR"/>
        </w:rPr>
      </w:pPr>
    </w:p>
    <w:p w:rsidR="00426D20" w:rsidRDefault="00426D20" w:rsidP="002E1385">
      <w:pPr>
        <w:pStyle w:val="Corptext"/>
        <w:spacing w:after="0"/>
        <w:rPr>
          <w:b/>
          <w:bCs/>
          <w:color w:val="000000"/>
          <w:sz w:val="26"/>
          <w:szCs w:val="26"/>
          <w:lang w:val="pt-BR"/>
        </w:rPr>
      </w:pPr>
    </w:p>
    <w:p w:rsidR="00426D20" w:rsidRDefault="00426D20" w:rsidP="002E1385">
      <w:pPr>
        <w:pStyle w:val="Corptext"/>
        <w:spacing w:after="0"/>
        <w:rPr>
          <w:b/>
          <w:bCs/>
          <w:color w:val="000000"/>
          <w:sz w:val="26"/>
          <w:szCs w:val="26"/>
          <w:lang w:val="pt-BR"/>
        </w:rPr>
      </w:pPr>
    </w:p>
    <w:p w:rsidR="00426D20" w:rsidRDefault="00426D20" w:rsidP="002E1385">
      <w:pPr>
        <w:pStyle w:val="Corptext"/>
        <w:spacing w:after="0"/>
        <w:rPr>
          <w:b/>
          <w:bCs/>
          <w:color w:val="000000"/>
          <w:sz w:val="26"/>
          <w:szCs w:val="26"/>
          <w:lang w:val="pt-BR"/>
        </w:rPr>
      </w:pPr>
    </w:p>
    <w:p w:rsidR="00426D20" w:rsidRDefault="00426D20" w:rsidP="002E1385">
      <w:pPr>
        <w:pStyle w:val="Corptext"/>
        <w:spacing w:after="0"/>
        <w:rPr>
          <w:b/>
          <w:bCs/>
          <w:color w:val="000000"/>
          <w:sz w:val="26"/>
          <w:szCs w:val="26"/>
          <w:lang w:val="pt-BR"/>
        </w:rPr>
      </w:pPr>
    </w:p>
    <w:p w:rsidR="00426D20" w:rsidRDefault="00426D20" w:rsidP="002E1385">
      <w:pPr>
        <w:pStyle w:val="Corptext"/>
        <w:spacing w:after="0"/>
        <w:rPr>
          <w:b/>
          <w:bCs/>
          <w:color w:val="000000"/>
          <w:sz w:val="26"/>
          <w:szCs w:val="26"/>
          <w:lang w:val="pt-BR"/>
        </w:rPr>
      </w:pPr>
    </w:p>
    <w:p w:rsidR="00426D20" w:rsidRDefault="00426D20" w:rsidP="002E1385">
      <w:pPr>
        <w:pStyle w:val="Corptext"/>
        <w:spacing w:after="0"/>
        <w:rPr>
          <w:b/>
          <w:bCs/>
          <w:color w:val="000000"/>
          <w:sz w:val="26"/>
          <w:szCs w:val="26"/>
          <w:lang w:val="pt-BR"/>
        </w:rPr>
      </w:pPr>
    </w:p>
    <w:p w:rsidR="00426D20" w:rsidRDefault="00426D20" w:rsidP="002E1385">
      <w:pPr>
        <w:pStyle w:val="Corptext"/>
        <w:spacing w:after="0"/>
        <w:rPr>
          <w:b/>
          <w:bCs/>
          <w:color w:val="000000"/>
          <w:sz w:val="26"/>
          <w:szCs w:val="26"/>
          <w:lang w:val="pt-BR"/>
        </w:rPr>
      </w:pPr>
    </w:p>
    <w:p w:rsidR="000B2254" w:rsidRDefault="000B2254" w:rsidP="002E1385">
      <w:pPr>
        <w:pStyle w:val="Corptext"/>
        <w:spacing w:after="0"/>
        <w:rPr>
          <w:b/>
          <w:bCs/>
          <w:color w:val="000000"/>
          <w:sz w:val="26"/>
          <w:szCs w:val="26"/>
          <w:lang w:val="pt-BR"/>
        </w:rPr>
      </w:pPr>
    </w:p>
    <w:p w:rsidR="00426D20" w:rsidRDefault="00426D20" w:rsidP="002E1385">
      <w:pPr>
        <w:pStyle w:val="Corptext"/>
        <w:spacing w:after="0"/>
        <w:rPr>
          <w:b/>
          <w:bCs/>
          <w:color w:val="000000"/>
          <w:sz w:val="26"/>
          <w:szCs w:val="26"/>
          <w:lang w:val="pt-BR"/>
        </w:rPr>
      </w:pPr>
    </w:p>
    <w:p w:rsidR="00426D20" w:rsidRDefault="00426D20" w:rsidP="002E1385">
      <w:pPr>
        <w:pStyle w:val="Corptext"/>
        <w:spacing w:after="0"/>
        <w:rPr>
          <w:b/>
          <w:bCs/>
          <w:color w:val="000000"/>
          <w:sz w:val="26"/>
          <w:szCs w:val="26"/>
          <w:lang w:val="pt-BR"/>
        </w:rPr>
      </w:pPr>
    </w:p>
    <w:p w:rsidR="00426D20" w:rsidRDefault="00426D20" w:rsidP="002E1385">
      <w:pPr>
        <w:pStyle w:val="Corptext"/>
        <w:spacing w:after="0"/>
        <w:rPr>
          <w:b/>
          <w:bCs/>
          <w:color w:val="000000"/>
          <w:sz w:val="26"/>
          <w:szCs w:val="26"/>
          <w:lang w:val="pt-BR"/>
        </w:rPr>
      </w:pPr>
    </w:p>
    <w:p w:rsidR="000B2254" w:rsidRDefault="000B2254" w:rsidP="00426D20">
      <w:pPr>
        <w:ind w:left="142"/>
        <w:jc w:val="center"/>
        <w:rPr>
          <w:b/>
          <w:sz w:val="26"/>
          <w:szCs w:val="26"/>
          <w:lang w:val="ro-RO"/>
        </w:rPr>
      </w:pPr>
    </w:p>
    <w:p w:rsidR="00426D20" w:rsidRPr="00426D20" w:rsidRDefault="00426D20" w:rsidP="00426D20">
      <w:pPr>
        <w:ind w:left="142"/>
        <w:jc w:val="center"/>
        <w:rPr>
          <w:b/>
          <w:sz w:val="26"/>
          <w:szCs w:val="26"/>
          <w:lang w:val="ro-RO"/>
        </w:rPr>
      </w:pPr>
      <w:bookmarkStart w:id="1" w:name="_GoBack"/>
      <w:bookmarkEnd w:id="1"/>
      <w:r w:rsidRPr="00426D20">
        <w:rPr>
          <w:b/>
          <w:sz w:val="26"/>
          <w:szCs w:val="26"/>
          <w:lang w:val="ro-RO"/>
        </w:rPr>
        <w:t>NOTA INFORMATIVĂ</w:t>
      </w:r>
    </w:p>
    <w:p w:rsidR="00426D20" w:rsidRPr="00426D20" w:rsidRDefault="00426D20" w:rsidP="00426D20">
      <w:pPr>
        <w:spacing w:after="200" w:line="276" w:lineRule="auto"/>
        <w:jc w:val="center"/>
        <w:rPr>
          <w:b/>
          <w:sz w:val="26"/>
          <w:szCs w:val="26"/>
          <w:lang w:val="ro-RO"/>
        </w:rPr>
      </w:pPr>
      <w:r w:rsidRPr="00426D20">
        <w:rPr>
          <w:b/>
          <w:sz w:val="26"/>
          <w:szCs w:val="26"/>
          <w:lang w:val="ro-RO"/>
        </w:rPr>
        <w:t xml:space="preserve">la proiectul Deciziei </w:t>
      </w:r>
    </w:p>
    <w:p w:rsidR="00426D20" w:rsidRPr="00426D20" w:rsidRDefault="00426D20" w:rsidP="00426D20">
      <w:pPr>
        <w:spacing w:after="200" w:line="276" w:lineRule="auto"/>
        <w:jc w:val="center"/>
        <w:rPr>
          <w:b/>
          <w:sz w:val="26"/>
          <w:szCs w:val="26"/>
          <w:lang w:val="ro-RO"/>
        </w:rPr>
      </w:pPr>
      <w:r w:rsidRPr="00426D20">
        <w:rPr>
          <w:b/>
          <w:sz w:val="26"/>
          <w:szCs w:val="26"/>
          <w:lang w:val="ro-RO"/>
        </w:rPr>
        <w:t>Cu privire la aprobarea Regulamentului de organizare și funcționare a Centrului Raional de Ghidare și Consiliere în Excelență Educațională Hîncești</w:t>
      </w:r>
    </w:p>
    <w:p w:rsidR="00426D20" w:rsidRPr="00426D20" w:rsidRDefault="00426D20" w:rsidP="00426D20">
      <w:pPr>
        <w:jc w:val="center"/>
        <w:rPr>
          <w:b/>
          <w:sz w:val="26"/>
          <w:szCs w:val="26"/>
          <w:lang w:val="pt-BR"/>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426D20" w:rsidRPr="0002487C" w:rsidTr="000A39DA">
        <w:tc>
          <w:tcPr>
            <w:tcW w:w="10440" w:type="dxa"/>
            <w:tcBorders>
              <w:top w:val="single" w:sz="4" w:space="0" w:color="auto"/>
              <w:left w:val="single" w:sz="4" w:space="0" w:color="auto"/>
              <w:bottom w:val="single" w:sz="4" w:space="0" w:color="auto"/>
              <w:right w:val="single" w:sz="4" w:space="0" w:color="auto"/>
            </w:tcBorders>
            <w:shd w:val="clear" w:color="auto" w:fill="CCCCCC"/>
            <w:hideMark/>
          </w:tcPr>
          <w:p w:rsidR="00426D20" w:rsidRPr="00426D20" w:rsidRDefault="00426D20" w:rsidP="00426D20">
            <w:pPr>
              <w:ind w:left="142"/>
              <w:jc w:val="both"/>
              <w:rPr>
                <w:b/>
                <w:sz w:val="28"/>
                <w:szCs w:val="28"/>
                <w:lang w:val="ro-RO"/>
              </w:rPr>
            </w:pPr>
            <w:r w:rsidRPr="00426D20">
              <w:rPr>
                <w:b/>
                <w:sz w:val="28"/>
                <w:szCs w:val="28"/>
                <w:lang w:val="ro-RO"/>
              </w:rPr>
              <w:t>1. Cauzele care au condiționat elaborarea proiectului, inițiatorii şi autorii proiectului</w:t>
            </w:r>
          </w:p>
        </w:tc>
      </w:tr>
      <w:tr w:rsidR="00426D20" w:rsidRPr="0002487C" w:rsidTr="000A39DA">
        <w:tc>
          <w:tcPr>
            <w:tcW w:w="10440" w:type="dxa"/>
            <w:tcBorders>
              <w:top w:val="single" w:sz="4" w:space="0" w:color="auto"/>
              <w:left w:val="single" w:sz="4" w:space="0" w:color="auto"/>
              <w:bottom w:val="single" w:sz="4" w:space="0" w:color="auto"/>
              <w:right w:val="single" w:sz="4" w:space="0" w:color="auto"/>
            </w:tcBorders>
          </w:tcPr>
          <w:p w:rsidR="00426D20" w:rsidRPr="00426D20" w:rsidRDefault="00426D20" w:rsidP="00426D20">
            <w:pPr>
              <w:jc w:val="both"/>
              <w:rPr>
                <w:rFonts w:eastAsia="Calibri"/>
                <w:sz w:val="28"/>
                <w:szCs w:val="28"/>
                <w:lang w:val="pt-BR"/>
              </w:rPr>
            </w:pPr>
            <w:r w:rsidRPr="00426D20">
              <w:rPr>
                <w:sz w:val="28"/>
                <w:szCs w:val="28"/>
                <w:lang w:val="ro-RO"/>
              </w:rPr>
              <w:t xml:space="preserve">Examinarea  Regulamentului   este dictată de oportunitatea  </w:t>
            </w:r>
            <w:r w:rsidRPr="00426D20">
              <w:rPr>
                <w:sz w:val="28"/>
                <w:szCs w:val="28"/>
                <w:lang w:val="pt-BR" w:eastAsia="en-US"/>
              </w:rPr>
              <w:t xml:space="preserve">creării condițiilor optime de dezvoltare a inteligențelor multiple și manifestare a capacităților intelectuale ale elevilor dotați din învățământul preuniversitar și consilierea, consultarea și dezvoltarea carierei cadrelor didactice și de conducere din raion prin perspectiva managerială și curriculară,totodată, în scopul </w:t>
            </w:r>
            <w:r w:rsidRPr="00426D20">
              <w:rPr>
                <w:sz w:val="28"/>
                <w:szCs w:val="28"/>
                <w:lang w:val="ro-RO"/>
              </w:rPr>
              <w:t>asigurării funcționalității spațiului reconstruit și amenajat cu sursele extrabugetare  atrase în raion. Inițiatorul proiectului de decizie este P</w:t>
            </w:r>
            <w:r w:rsidRPr="00426D20">
              <w:rPr>
                <w:rFonts w:eastAsia="Calibri"/>
                <w:sz w:val="28"/>
                <w:szCs w:val="28"/>
                <w:lang w:val="pt-BR"/>
              </w:rPr>
              <w:t xml:space="preserve">reşedintele raionului </w:t>
            </w:r>
            <w:r w:rsidRPr="00426D20">
              <w:rPr>
                <w:sz w:val="28"/>
                <w:szCs w:val="28"/>
                <w:lang w:val="ro-RO"/>
              </w:rPr>
              <w:t xml:space="preserve">Hîncești. Autorul proiectului de decizie este șefa  </w:t>
            </w:r>
            <w:r w:rsidRPr="00426D20">
              <w:rPr>
                <w:sz w:val="28"/>
                <w:szCs w:val="28"/>
                <w:lang w:val="pt-BR" w:eastAsia="en-US"/>
              </w:rPr>
              <w:t>Direcției Învățământ (dna Valentina TONU)</w:t>
            </w:r>
            <w:r w:rsidRPr="00426D20">
              <w:rPr>
                <w:sz w:val="28"/>
                <w:szCs w:val="28"/>
                <w:lang w:val="ro-RO"/>
              </w:rPr>
              <w:t>.</w:t>
            </w:r>
          </w:p>
        </w:tc>
      </w:tr>
      <w:tr w:rsidR="00426D20" w:rsidRPr="0002487C" w:rsidTr="000A39DA">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426D20" w:rsidRPr="00426D20" w:rsidRDefault="00426D20" w:rsidP="00426D20">
            <w:pPr>
              <w:ind w:left="142"/>
              <w:jc w:val="both"/>
              <w:rPr>
                <w:b/>
                <w:sz w:val="28"/>
                <w:szCs w:val="28"/>
                <w:lang w:val="ro-RO"/>
              </w:rPr>
            </w:pPr>
            <w:r w:rsidRPr="00426D20">
              <w:rPr>
                <w:b/>
                <w:sz w:val="28"/>
                <w:szCs w:val="28"/>
                <w:lang w:val="ro-RO"/>
              </w:rPr>
              <w:t>2. Modul de reglementare a problemelor abordate în proiect de cadru normativ în vigoare</w:t>
            </w:r>
          </w:p>
        </w:tc>
      </w:tr>
      <w:tr w:rsidR="00426D20" w:rsidRPr="0002487C" w:rsidTr="000A39DA">
        <w:tc>
          <w:tcPr>
            <w:tcW w:w="10440" w:type="dxa"/>
            <w:tcBorders>
              <w:top w:val="single" w:sz="4" w:space="0" w:color="auto"/>
              <w:left w:val="single" w:sz="4" w:space="0" w:color="auto"/>
              <w:bottom w:val="single" w:sz="4" w:space="0" w:color="auto"/>
              <w:right w:val="single" w:sz="4" w:space="0" w:color="auto"/>
            </w:tcBorders>
          </w:tcPr>
          <w:p w:rsidR="00426D20" w:rsidRPr="00426D20" w:rsidRDefault="00426D20" w:rsidP="00426D20">
            <w:pPr>
              <w:jc w:val="both"/>
              <w:rPr>
                <w:sz w:val="28"/>
                <w:szCs w:val="28"/>
                <w:lang w:val="ro-RO"/>
              </w:rPr>
            </w:pPr>
            <w:r w:rsidRPr="00426D20">
              <w:rPr>
                <w:sz w:val="28"/>
                <w:szCs w:val="28"/>
                <w:lang w:val="ro-RO" w:eastAsia="en-US"/>
              </w:rPr>
              <w:t xml:space="preserve">Codul Educației al RM nr. 152 din 07.07.2014, art. 141 al.(4), Regulamentul  de organizare și funcționare a Direcției </w:t>
            </w:r>
            <w:r w:rsidR="00AB3294" w:rsidRPr="00426D20">
              <w:rPr>
                <w:sz w:val="28"/>
                <w:szCs w:val="28"/>
                <w:lang w:val="ro-RO" w:eastAsia="en-US"/>
              </w:rPr>
              <w:t>Învățământ, Strategia</w:t>
            </w:r>
            <w:r w:rsidRPr="00426D20">
              <w:rPr>
                <w:sz w:val="28"/>
                <w:szCs w:val="28"/>
                <w:lang w:val="ro-RO" w:eastAsia="en-US"/>
              </w:rPr>
              <w:t xml:space="preserve"> de dezvoltare a sistemului educațional raional pentru anii 2013 – 2020.</w:t>
            </w:r>
          </w:p>
        </w:tc>
      </w:tr>
      <w:tr w:rsidR="00426D20" w:rsidRPr="00426D20" w:rsidTr="000A39DA">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426D20" w:rsidRPr="00426D20" w:rsidRDefault="00426D20" w:rsidP="00426D20">
            <w:pPr>
              <w:ind w:left="142"/>
              <w:jc w:val="both"/>
              <w:rPr>
                <w:b/>
                <w:sz w:val="28"/>
                <w:szCs w:val="28"/>
                <w:lang w:val="ro-RO"/>
              </w:rPr>
            </w:pPr>
            <w:r w:rsidRPr="00426D20">
              <w:rPr>
                <w:b/>
                <w:sz w:val="28"/>
                <w:szCs w:val="28"/>
                <w:lang w:val="ro-RO"/>
              </w:rPr>
              <w:t xml:space="preserve">3. Scopul şi obiectivele proiectului </w:t>
            </w:r>
          </w:p>
        </w:tc>
      </w:tr>
      <w:tr w:rsidR="00426D20" w:rsidRPr="00426D20" w:rsidTr="000A39DA">
        <w:tc>
          <w:tcPr>
            <w:tcW w:w="10440" w:type="dxa"/>
            <w:tcBorders>
              <w:top w:val="single" w:sz="4" w:space="0" w:color="auto"/>
              <w:left w:val="single" w:sz="4" w:space="0" w:color="auto"/>
              <w:bottom w:val="single" w:sz="4" w:space="0" w:color="auto"/>
              <w:right w:val="single" w:sz="4" w:space="0" w:color="auto"/>
            </w:tcBorders>
          </w:tcPr>
          <w:p w:rsidR="00426D20" w:rsidRPr="00426D20" w:rsidRDefault="00426D20" w:rsidP="00426D20">
            <w:pPr>
              <w:jc w:val="both"/>
              <w:rPr>
                <w:b/>
                <w:bCs/>
                <w:color w:val="000000"/>
                <w:sz w:val="28"/>
                <w:szCs w:val="28"/>
                <w:lang w:eastAsia="ro-RO"/>
              </w:rPr>
            </w:pPr>
            <w:r w:rsidRPr="00426D20">
              <w:rPr>
                <w:sz w:val="28"/>
                <w:szCs w:val="28"/>
                <w:lang w:val="ro-RO"/>
              </w:rPr>
              <w:t>Proiectul de Decizie urmărește scopul de a reglementa funcționalitatea unei structuri raionale din componența Direcției Învățământ  menite să animeze activitatea cu tineri și copii apți de performanțe.</w:t>
            </w:r>
          </w:p>
        </w:tc>
      </w:tr>
      <w:tr w:rsidR="00426D20" w:rsidRPr="0002487C" w:rsidTr="000A39DA">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426D20" w:rsidRPr="00426D20" w:rsidRDefault="00426D20" w:rsidP="00426D20">
            <w:pPr>
              <w:ind w:left="142"/>
              <w:jc w:val="both"/>
              <w:rPr>
                <w:b/>
                <w:sz w:val="28"/>
                <w:szCs w:val="28"/>
                <w:lang w:val="ro-RO"/>
              </w:rPr>
            </w:pPr>
            <w:r w:rsidRPr="00426D20">
              <w:rPr>
                <w:b/>
                <w:sz w:val="28"/>
                <w:szCs w:val="28"/>
                <w:lang w:val="ro-RO"/>
              </w:rPr>
              <w:t>4. Estimarea riscurilor legate de implementarea acestui proiect</w:t>
            </w:r>
          </w:p>
        </w:tc>
      </w:tr>
      <w:tr w:rsidR="00426D20" w:rsidRPr="00426D20" w:rsidTr="000A39DA">
        <w:tc>
          <w:tcPr>
            <w:tcW w:w="10440" w:type="dxa"/>
            <w:tcBorders>
              <w:top w:val="single" w:sz="4" w:space="0" w:color="auto"/>
              <w:left w:val="single" w:sz="4" w:space="0" w:color="auto"/>
              <w:bottom w:val="single" w:sz="4" w:space="0" w:color="auto"/>
              <w:right w:val="single" w:sz="4" w:space="0" w:color="auto"/>
            </w:tcBorders>
            <w:hideMark/>
          </w:tcPr>
          <w:p w:rsidR="00426D20" w:rsidRPr="00426D20" w:rsidRDefault="00426D20" w:rsidP="00426D20">
            <w:pPr>
              <w:ind w:left="142"/>
              <w:jc w:val="both"/>
              <w:rPr>
                <w:sz w:val="28"/>
                <w:szCs w:val="28"/>
                <w:lang w:val="ro-RO"/>
              </w:rPr>
            </w:pPr>
            <w:r w:rsidRPr="00426D20">
              <w:rPr>
                <w:b/>
                <w:sz w:val="28"/>
                <w:szCs w:val="28"/>
                <w:lang w:val="ro-RO"/>
              </w:rPr>
              <w:t xml:space="preserve">    </w:t>
            </w:r>
            <w:r w:rsidRPr="00426D20">
              <w:rPr>
                <w:sz w:val="28"/>
                <w:szCs w:val="28"/>
                <w:lang w:val="ro-RO"/>
              </w:rPr>
              <w:t>Riscuri estimate nu sunt .</w:t>
            </w:r>
          </w:p>
          <w:p w:rsidR="00426D20" w:rsidRPr="00426D20" w:rsidRDefault="00426D20" w:rsidP="00426D20">
            <w:pPr>
              <w:ind w:left="142"/>
              <w:jc w:val="both"/>
              <w:rPr>
                <w:b/>
                <w:sz w:val="28"/>
                <w:szCs w:val="28"/>
                <w:lang w:val="ro-RO"/>
              </w:rPr>
            </w:pPr>
          </w:p>
        </w:tc>
      </w:tr>
      <w:tr w:rsidR="00426D20" w:rsidRPr="0002487C" w:rsidTr="000A39DA">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426D20" w:rsidRPr="00426D20" w:rsidRDefault="00426D20" w:rsidP="00426D20">
            <w:pPr>
              <w:ind w:left="142"/>
              <w:jc w:val="both"/>
              <w:rPr>
                <w:b/>
                <w:sz w:val="28"/>
                <w:szCs w:val="28"/>
                <w:lang w:val="ro-RO"/>
              </w:rPr>
            </w:pPr>
            <w:r w:rsidRPr="00426D20">
              <w:rPr>
                <w:b/>
                <w:sz w:val="28"/>
                <w:szCs w:val="28"/>
                <w:lang w:val="ro-RO"/>
              </w:rPr>
              <w:t>5. Modul de incorporare a proiectului în sistemul actelor normative în vigoare, actele normative  care trebuie elaborate sau modificate după adoptarea proiectului</w:t>
            </w:r>
          </w:p>
          <w:p w:rsidR="00426D20" w:rsidRPr="00426D20" w:rsidRDefault="00426D20" w:rsidP="00426D20">
            <w:pPr>
              <w:ind w:left="142"/>
              <w:jc w:val="both"/>
              <w:rPr>
                <w:b/>
                <w:sz w:val="28"/>
                <w:szCs w:val="28"/>
                <w:lang w:val="ro-RO"/>
              </w:rPr>
            </w:pPr>
          </w:p>
        </w:tc>
      </w:tr>
      <w:tr w:rsidR="00426D20" w:rsidRPr="0002487C" w:rsidTr="000A39DA">
        <w:tc>
          <w:tcPr>
            <w:tcW w:w="10440" w:type="dxa"/>
            <w:tcBorders>
              <w:top w:val="single" w:sz="4" w:space="0" w:color="auto"/>
              <w:left w:val="single" w:sz="4" w:space="0" w:color="auto"/>
              <w:bottom w:val="single" w:sz="4" w:space="0" w:color="auto"/>
              <w:right w:val="single" w:sz="4" w:space="0" w:color="auto"/>
            </w:tcBorders>
            <w:hideMark/>
          </w:tcPr>
          <w:p w:rsidR="00426D20" w:rsidRPr="00426D20" w:rsidRDefault="00426D20" w:rsidP="00426D20">
            <w:pPr>
              <w:jc w:val="both"/>
              <w:rPr>
                <w:b/>
                <w:iCs/>
                <w:sz w:val="28"/>
                <w:szCs w:val="28"/>
                <w:lang w:val="pt-BR" w:eastAsia="en-US"/>
              </w:rPr>
            </w:pPr>
            <w:proofErr w:type="spellStart"/>
            <w:r w:rsidRPr="00426D20">
              <w:rPr>
                <w:sz w:val="28"/>
                <w:szCs w:val="28"/>
                <w:lang w:val="fr-FR"/>
              </w:rPr>
              <w:t>Proiectul</w:t>
            </w:r>
            <w:proofErr w:type="spellEnd"/>
            <w:r w:rsidRPr="00426D20">
              <w:rPr>
                <w:sz w:val="28"/>
                <w:szCs w:val="28"/>
                <w:lang w:val="fr-FR"/>
              </w:rPr>
              <w:t xml:space="preserve"> de </w:t>
            </w:r>
            <w:proofErr w:type="spellStart"/>
            <w:r w:rsidRPr="00426D20">
              <w:rPr>
                <w:sz w:val="28"/>
                <w:szCs w:val="28"/>
                <w:lang w:val="fr-FR"/>
              </w:rPr>
              <w:t>decizie</w:t>
            </w:r>
            <w:proofErr w:type="spellEnd"/>
            <w:r w:rsidRPr="00426D20">
              <w:rPr>
                <w:sz w:val="28"/>
                <w:szCs w:val="28"/>
                <w:lang w:val="fr-FR"/>
              </w:rPr>
              <w:t xml:space="preserve"> nr. __ </w:t>
            </w:r>
            <w:proofErr w:type="spellStart"/>
            <w:r w:rsidRPr="00426D20">
              <w:rPr>
                <w:sz w:val="28"/>
                <w:szCs w:val="28"/>
                <w:lang w:val="fr-FR"/>
              </w:rPr>
              <w:t>din</w:t>
            </w:r>
            <w:proofErr w:type="spellEnd"/>
            <w:r w:rsidRPr="00426D20">
              <w:rPr>
                <w:sz w:val="28"/>
                <w:szCs w:val="28"/>
                <w:lang w:val="fr-FR"/>
              </w:rPr>
              <w:t xml:space="preserve"> ________, 2019,</w:t>
            </w:r>
            <w:r w:rsidRPr="00426D20">
              <w:rPr>
                <w:sz w:val="28"/>
                <w:szCs w:val="28"/>
                <w:lang w:val="ro-RO"/>
              </w:rPr>
              <w:t xml:space="preserve"> </w:t>
            </w:r>
            <w:r w:rsidRPr="00426D20">
              <w:rPr>
                <w:b/>
                <w:sz w:val="26"/>
                <w:szCs w:val="26"/>
                <w:lang w:val="ro-RO"/>
              </w:rPr>
              <w:t xml:space="preserve">Cu privire la aprobarea Regulamentului de organizare și funcționare a Centrului Raional de Ghidare și Consiliere în Excelență Educațională Hîncești </w:t>
            </w:r>
            <w:r w:rsidRPr="00426D20">
              <w:rPr>
                <w:bCs/>
                <w:sz w:val="28"/>
                <w:szCs w:val="28"/>
                <w:lang w:val="pt-BR" w:eastAsia="en-US"/>
              </w:rPr>
              <w:t>nu</w:t>
            </w:r>
            <w:r w:rsidRPr="00426D20">
              <w:rPr>
                <w:bCs/>
                <w:sz w:val="28"/>
                <w:szCs w:val="28"/>
                <w:lang w:val="ro-RO"/>
              </w:rPr>
              <w:t xml:space="preserve"> contravine şi nu necesită modificări ale actelor normative în vigoare.</w:t>
            </w:r>
          </w:p>
          <w:p w:rsidR="00426D20" w:rsidRPr="00426D20" w:rsidRDefault="00426D20" w:rsidP="00426D20">
            <w:pPr>
              <w:ind w:left="142"/>
              <w:jc w:val="both"/>
              <w:rPr>
                <w:b/>
                <w:sz w:val="28"/>
                <w:szCs w:val="28"/>
                <w:lang w:val="ro-RO"/>
              </w:rPr>
            </w:pPr>
          </w:p>
        </w:tc>
      </w:tr>
    </w:tbl>
    <w:p w:rsidR="00426D20" w:rsidRPr="00426D20" w:rsidRDefault="00426D20" w:rsidP="00426D20">
      <w:pPr>
        <w:ind w:left="142"/>
        <w:jc w:val="both"/>
        <w:rPr>
          <w:b/>
          <w:sz w:val="28"/>
          <w:szCs w:val="28"/>
          <w:lang w:val="ro-RO"/>
        </w:rPr>
      </w:pPr>
    </w:p>
    <w:p w:rsidR="00426D20" w:rsidRPr="00426D20" w:rsidRDefault="00426D20" w:rsidP="00426D20">
      <w:pPr>
        <w:ind w:left="142"/>
        <w:jc w:val="both"/>
        <w:rPr>
          <w:b/>
          <w:sz w:val="28"/>
          <w:szCs w:val="28"/>
          <w:lang w:val="ro-RO"/>
        </w:rPr>
      </w:pPr>
    </w:p>
    <w:p w:rsidR="00426D20" w:rsidRPr="00426D20" w:rsidRDefault="00426D20" w:rsidP="00426D20">
      <w:pPr>
        <w:jc w:val="both"/>
        <w:rPr>
          <w:b/>
          <w:sz w:val="28"/>
          <w:szCs w:val="28"/>
          <w:lang w:val="ro-RO"/>
        </w:rPr>
      </w:pPr>
    </w:p>
    <w:p w:rsidR="00426D20" w:rsidRPr="00426D20" w:rsidRDefault="00426D20" w:rsidP="00426D20">
      <w:pPr>
        <w:ind w:left="142"/>
        <w:rPr>
          <w:rFonts w:eastAsia="Calibri"/>
          <w:b/>
          <w:bCs/>
          <w:sz w:val="28"/>
          <w:szCs w:val="28"/>
          <w:lang w:val="pt-BR" w:eastAsia="en-US"/>
        </w:rPr>
      </w:pPr>
      <w:r w:rsidRPr="00426D20">
        <w:rPr>
          <w:rFonts w:eastAsia="Calibri"/>
          <w:b/>
          <w:bCs/>
          <w:sz w:val="28"/>
          <w:szCs w:val="28"/>
          <w:lang w:val="pt-BR" w:eastAsia="en-US"/>
        </w:rPr>
        <w:t xml:space="preserve">                Șef </w:t>
      </w:r>
    </w:p>
    <w:p w:rsidR="00426D20" w:rsidRPr="00426D20" w:rsidRDefault="00426D20" w:rsidP="00426D20">
      <w:pPr>
        <w:ind w:left="142"/>
        <w:rPr>
          <w:b/>
          <w:bCs/>
          <w:sz w:val="28"/>
          <w:szCs w:val="28"/>
          <w:lang w:val="pt-BR" w:eastAsia="en-US"/>
        </w:rPr>
      </w:pPr>
      <w:r w:rsidRPr="00426D20">
        <w:rPr>
          <w:rFonts w:eastAsia="Calibri"/>
          <w:b/>
          <w:bCs/>
          <w:sz w:val="28"/>
          <w:szCs w:val="28"/>
          <w:lang w:val="pt-BR" w:eastAsia="en-US"/>
        </w:rPr>
        <w:t>Direcția Învățământ                                                Valentina Tonu</w:t>
      </w:r>
    </w:p>
    <w:p w:rsidR="00426D20" w:rsidRPr="00426D20" w:rsidRDefault="00426D20" w:rsidP="00426D20">
      <w:pPr>
        <w:ind w:left="142"/>
        <w:rPr>
          <w:b/>
          <w:bCs/>
          <w:sz w:val="28"/>
          <w:szCs w:val="28"/>
          <w:lang w:val="pt-BR" w:eastAsia="en-US"/>
        </w:rPr>
      </w:pPr>
      <w:r w:rsidRPr="00426D20">
        <w:rPr>
          <w:rFonts w:eastAsia="Calibri"/>
          <w:b/>
          <w:bCs/>
          <w:sz w:val="28"/>
          <w:szCs w:val="28"/>
          <w:lang w:val="pt-BR" w:eastAsia="en-US"/>
        </w:rPr>
        <w:t xml:space="preserve">                                   </w:t>
      </w:r>
    </w:p>
    <w:p w:rsidR="00426D20" w:rsidRPr="00426D20" w:rsidRDefault="00426D20" w:rsidP="00426D20">
      <w:pPr>
        <w:spacing w:after="200" w:line="276" w:lineRule="auto"/>
        <w:rPr>
          <w:rFonts w:ascii="Calibri" w:hAnsi="Calibri"/>
          <w:sz w:val="22"/>
          <w:szCs w:val="22"/>
          <w:lang w:val="ro-RO" w:eastAsia="en-US"/>
        </w:rPr>
      </w:pPr>
    </w:p>
    <w:p w:rsidR="00426D20" w:rsidRDefault="00426D20" w:rsidP="002E1385">
      <w:pPr>
        <w:pStyle w:val="Corptext"/>
        <w:spacing w:after="0"/>
        <w:rPr>
          <w:b/>
          <w:bCs/>
          <w:color w:val="000000"/>
          <w:sz w:val="26"/>
          <w:szCs w:val="26"/>
          <w:lang w:val="pt-BR"/>
        </w:rPr>
      </w:pPr>
    </w:p>
    <w:p w:rsidR="00426D20" w:rsidRPr="005B049A" w:rsidRDefault="00426D20" w:rsidP="002E1385">
      <w:pPr>
        <w:pStyle w:val="Corptext"/>
        <w:spacing w:after="0"/>
        <w:rPr>
          <w:b/>
          <w:bCs/>
          <w:color w:val="000000"/>
          <w:sz w:val="26"/>
          <w:szCs w:val="26"/>
          <w:lang w:val="pt-BR"/>
        </w:rPr>
      </w:pPr>
    </w:p>
    <w:sectPr w:rsidR="00426D20" w:rsidRPr="005B049A" w:rsidSect="000B225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B6F9B"/>
    <w:multiLevelType w:val="hybridMultilevel"/>
    <w:tmpl w:val="E64466FE"/>
    <w:lvl w:ilvl="0" w:tplc="A70AB344">
      <w:start w:val="6"/>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15:restartNumberingAfterBreak="0">
    <w:nsid w:val="22FA16FA"/>
    <w:multiLevelType w:val="hybridMultilevel"/>
    <w:tmpl w:val="549081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73414F"/>
    <w:multiLevelType w:val="hybridMultilevel"/>
    <w:tmpl w:val="E1949CD8"/>
    <w:lvl w:ilvl="0" w:tplc="04190017">
      <w:start w:val="1"/>
      <w:numFmt w:val="lowerLetter"/>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477591"/>
    <w:multiLevelType w:val="hybridMultilevel"/>
    <w:tmpl w:val="080C294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3A664B"/>
    <w:multiLevelType w:val="hybridMultilevel"/>
    <w:tmpl w:val="767E3970"/>
    <w:lvl w:ilvl="0" w:tplc="5E4AB94E">
      <w:start w:val="1"/>
      <w:numFmt w:val="lowerLetter"/>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5" w15:restartNumberingAfterBreak="0">
    <w:nsid w:val="3F957E7F"/>
    <w:multiLevelType w:val="hybridMultilevel"/>
    <w:tmpl w:val="2C96C2C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4C1A44E4"/>
    <w:multiLevelType w:val="hybridMultilevel"/>
    <w:tmpl w:val="C074D2CC"/>
    <w:lvl w:ilvl="0" w:tplc="05A28CB6">
      <w:start w:val="1"/>
      <w:numFmt w:val="decimal"/>
      <w:lvlText w:val="%1."/>
      <w:lvlJc w:val="left"/>
      <w:pPr>
        <w:ind w:left="1065" w:hanging="360"/>
      </w:pPr>
      <w:rPr>
        <w:rFonts w:hint="default"/>
        <w:sz w:val="26"/>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7" w15:restartNumberingAfterBreak="0">
    <w:nsid w:val="59CD4468"/>
    <w:multiLevelType w:val="hybridMultilevel"/>
    <w:tmpl w:val="208276AE"/>
    <w:lvl w:ilvl="0" w:tplc="3ACC06EE">
      <w:start w:val="1"/>
      <w:numFmt w:val="lowerLetter"/>
      <w:lvlText w:val="%1)"/>
      <w:lvlJc w:val="left"/>
      <w:pPr>
        <w:ind w:left="36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8" w15:restartNumberingAfterBreak="0">
    <w:nsid w:val="5E36782B"/>
    <w:multiLevelType w:val="hybridMultilevel"/>
    <w:tmpl w:val="CACED2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BE00C54"/>
    <w:multiLevelType w:val="hybridMultilevel"/>
    <w:tmpl w:val="3E884468"/>
    <w:lvl w:ilvl="0" w:tplc="50D6B0E2">
      <w:start w:val="1"/>
      <w:numFmt w:val="lowerLett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7"/>
  </w:num>
  <w:num w:numId="6">
    <w:abstractNumId w:val="2"/>
  </w:num>
  <w:num w:numId="7">
    <w:abstractNumId w:val="9"/>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385"/>
    <w:rsid w:val="000056B1"/>
    <w:rsid w:val="0002487C"/>
    <w:rsid w:val="000B2254"/>
    <w:rsid w:val="000B72DD"/>
    <w:rsid w:val="00157ED6"/>
    <w:rsid w:val="001D34C1"/>
    <w:rsid w:val="001F4498"/>
    <w:rsid w:val="002C667C"/>
    <w:rsid w:val="002E1385"/>
    <w:rsid w:val="00316E07"/>
    <w:rsid w:val="00405529"/>
    <w:rsid w:val="00426D20"/>
    <w:rsid w:val="00455608"/>
    <w:rsid w:val="005731D4"/>
    <w:rsid w:val="005B049A"/>
    <w:rsid w:val="00832AC4"/>
    <w:rsid w:val="00931FCB"/>
    <w:rsid w:val="00947C77"/>
    <w:rsid w:val="00956522"/>
    <w:rsid w:val="00A94CE4"/>
    <w:rsid w:val="00AB3294"/>
    <w:rsid w:val="00B528C7"/>
    <w:rsid w:val="00BC1E05"/>
    <w:rsid w:val="00C72274"/>
    <w:rsid w:val="00CB09B7"/>
    <w:rsid w:val="00D06C40"/>
    <w:rsid w:val="00EA7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0231"/>
  <w15:docId w15:val="{3338BBCA-4BB5-492D-9A92-9518FA5E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385"/>
    <w:pPr>
      <w:spacing w:after="0" w:line="240" w:lineRule="auto"/>
    </w:pPr>
    <w:rPr>
      <w:rFonts w:ascii="Times New Roman" w:eastAsia="Times New Roman" w:hAnsi="Times New Roman" w:cs="Times New Roman"/>
      <w:sz w:val="24"/>
      <w:szCs w:val="24"/>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rsid w:val="002E1385"/>
    <w:pPr>
      <w:spacing w:after="120"/>
    </w:pPr>
  </w:style>
  <w:style w:type="character" w:customStyle="1" w:styleId="CorptextCaracter">
    <w:name w:val="Corp text Caracter"/>
    <w:basedOn w:val="Fontdeparagrafimplicit"/>
    <w:link w:val="Corptext"/>
    <w:rsid w:val="002E1385"/>
    <w:rPr>
      <w:rFonts w:ascii="Times New Roman" w:eastAsia="Times New Roman" w:hAnsi="Times New Roman" w:cs="Times New Roman"/>
      <w:sz w:val="24"/>
      <w:szCs w:val="24"/>
      <w:lang w:eastAsia="ru-RU"/>
    </w:rPr>
  </w:style>
  <w:style w:type="paragraph" w:styleId="TextnBalon">
    <w:name w:val="Balloon Text"/>
    <w:basedOn w:val="Normal"/>
    <w:link w:val="TextnBalonCaracter"/>
    <w:uiPriority w:val="99"/>
    <w:semiHidden/>
    <w:unhideWhenUsed/>
    <w:rsid w:val="002E1385"/>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E1385"/>
    <w:rPr>
      <w:rFonts w:ascii="Tahoma" w:eastAsia="Times New Roman" w:hAnsi="Tahoma" w:cs="Tahoma"/>
      <w:sz w:val="16"/>
      <w:szCs w:val="16"/>
      <w:lang w:eastAsia="ru-RU"/>
    </w:rPr>
  </w:style>
  <w:style w:type="table" w:styleId="Tabelgril">
    <w:name w:val="Table Grid"/>
    <w:basedOn w:val="TabelNormal"/>
    <w:uiPriority w:val="59"/>
    <w:rsid w:val="00426D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FrListare1">
    <w:name w:val="Fără Listare1"/>
    <w:next w:val="FrListare"/>
    <w:uiPriority w:val="99"/>
    <w:semiHidden/>
    <w:unhideWhenUsed/>
    <w:rsid w:val="00426D20"/>
  </w:style>
  <w:style w:type="paragraph" w:customStyle="1" w:styleId="21">
    <w:name w:val="Заголовок 21"/>
    <w:basedOn w:val="Normal"/>
    <w:uiPriority w:val="1"/>
    <w:qFormat/>
    <w:rsid w:val="00426D20"/>
    <w:pPr>
      <w:widowControl w:val="0"/>
      <w:autoSpaceDE w:val="0"/>
      <w:autoSpaceDN w:val="0"/>
      <w:ind w:left="141"/>
      <w:outlineLvl w:val="2"/>
    </w:pPr>
    <w:rPr>
      <w:sz w:val="23"/>
      <w:szCs w:val="23"/>
      <w:lang w:val="ro-RO" w:eastAsia="ro-RO" w:bidi="ro-RO"/>
    </w:rPr>
  </w:style>
  <w:style w:type="paragraph" w:styleId="Listparagraf">
    <w:name w:val="List Paragraph"/>
    <w:basedOn w:val="Normal"/>
    <w:uiPriority w:val="34"/>
    <w:qFormat/>
    <w:rsid w:val="00426D2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44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3B8C5-B5BB-41A8-9746-E38DF7424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11</Pages>
  <Words>4175</Words>
  <Characters>24220</Characters>
  <Application>Microsoft Office Word</Application>
  <DocSecurity>0</DocSecurity>
  <Lines>201</Lines>
  <Paragraphs>56</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2019-12-13T14:23:00Z</cp:lastPrinted>
  <dcterms:created xsi:type="dcterms:W3CDTF">2019-12-12T14:23:00Z</dcterms:created>
  <dcterms:modified xsi:type="dcterms:W3CDTF">2019-12-15T12:47:00Z</dcterms:modified>
</cp:coreProperties>
</file>