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6E1AEE" w:rsidRPr="00463610" w:rsidTr="00F254F9">
        <w:tc>
          <w:tcPr>
            <w:tcW w:w="4169" w:type="dxa"/>
            <w:tcBorders>
              <w:top w:val="nil"/>
              <w:left w:val="nil"/>
              <w:bottom w:val="single" w:sz="6" w:space="0" w:color="auto"/>
              <w:right w:val="nil"/>
            </w:tcBorders>
            <w:vAlign w:val="center"/>
          </w:tcPr>
          <w:p w:rsidR="006E1AEE" w:rsidRPr="00463610" w:rsidRDefault="006E1AEE" w:rsidP="00F254F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63610">
              <w:rPr>
                <w:rFonts w:ascii="Times New Roman" w:eastAsia="Times New Roman" w:hAnsi="Times New Roman" w:cs="Times New Roman"/>
                <w:sz w:val="26"/>
                <w:szCs w:val="26"/>
                <w:lang w:val="ro-RO" w:eastAsia="ru-RU"/>
              </w:rPr>
              <w:t xml:space="preserve">   REPUBLICA MOLDOVA</w:t>
            </w:r>
          </w:p>
          <w:p w:rsidR="006E1AEE" w:rsidRPr="00463610" w:rsidRDefault="006E1AEE" w:rsidP="00F254F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63610">
              <w:rPr>
                <w:rFonts w:ascii="Times New Roman" w:eastAsia="Times New Roman" w:hAnsi="Times New Roman" w:cs="Times New Roman"/>
                <w:b/>
                <w:bCs/>
                <w:sz w:val="28"/>
                <w:szCs w:val="28"/>
                <w:lang w:val="ro-RO" w:eastAsia="ru-RU"/>
              </w:rPr>
              <w:t>CONSILIUL RAIONAL HÎNCEŞTI</w:t>
            </w:r>
          </w:p>
          <w:p w:rsidR="006E1AEE" w:rsidRPr="00463610"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63610">
              <w:rPr>
                <w:rFonts w:ascii="Times New Roman" w:eastAsia="Times New Roman" w:hAnsi="Times New Roman" w:cs="Times New Roman"/>
                <w:sz w:val="20"/>
                <w:szCs w:val="20"/>
                <w:lang w:val="ro-RO" w:eastAsia="ru-RU"/>
              </w:rPr>
              <w:t>MD-3400, mun. Hînceşti, str. M. Hîncu, 126</w:t>
            </w:r>
          </w:p>
          <w:p w:rsidR="006E1AEE" w:rsidRPr="00463610"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63610">
              <w:rPr>
                <w:rFonts w:ascii="Times New Roman" w:eastAsia="Times New Roman" w:hAnsi="Times New Roman" w:cs="Times New Roman"/>
                <w:sz w:val="20"/>
                <w:szCs w:val="20"/>
                <w:lang w:val="ro-RO" w:eastAsia="ru-RU"/>
              </w:rPr>
              <w:t>tel. (269) 2-20-48, fax (269) 2-23-02,</w:t>
            </w:r>
          </w:p>
          <w:p w:rsidR="006E1AEE" w:rsidRPr="00463610"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63610">
              <w:rPr>
                <w:rFonts w:ascii="Times New Roman" w:eastAsia="Times New Roman" w:hAnsi="Times New Roman" w:cs="Times New Roman"/>
                <w:sz w:val="20"/>
                <w:szCs w:val="20"/>
                <w:lang w:val="ro-RO" w:eastAsia="ru-RU"/>
              </w:rPr>
              <w:t xml:space="preserve">E-mail: </w:t>
            </w:r>
            <w:r w:rsidRPr="00463610">
              <w:rPr>
                <w:rFonts w:ascii="Times New Roman" w:eastAsia="Times New Roman" w:hAnsi="Times New Roman" w:cs="Times New Roman"/>
                <w:sz w:val="20"/>
                <w:szCs w:val="20"/>
                <w:u w:val="single"/>
                <w:lang w:val="ro-RO" w:eastAsia="ru-RU"/>
              </w:rPr>
              <w:t>consiliul@hincesti.md</w:t>
            </w:r>
          </w:p>
          <w:p w:rsidR="006E1AEE" w:rsidRPr="00463610"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6E1AEE" w:rsidRPr="00463610"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6E1AEE" w:rsidRPr="00463610" w:rsidRDefault="001F4F86"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0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15190139" r:id="rId7"/>
              </w:object>
            </w:r>
          </w:p>
        </w:tc>
        <w:tc>
          <w:tcPr>
            <w:tcW w:w="4321" w:type="dxa"/>
            <w:tcBorders>
              <w:top w:val="nil"/>
              <w:left w:val="nil"/>
              <w:bottom w:val="single" w:sz="6" w:space="0" w:color="auto"/>
              <w:right w:val="nil"/>
            </w:tcBorders>
            <w:vAlign w:val="center"/>
          </w:tcPr>
          <w:p w:rsidR="006E1AEE" w:rsidRPr="00463610"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63610">
              <w:rPr>
                <w:rFonts w:ascii="Times New Roman" w:eastAsia="Times New Roman" w:hAnsi="Times New Roman" w:cs="Times New Roman"/>
                <w:sz w:val="26"/>
                <w:szCs w:val="26"/>
                <w:lang w:val="ro-RO" w:eastAsia="ru-RU"/>
              </w:rPr>
              <w:t>РЕСПУБЛИКА МОЛДОВА</w:t>
            </w:r>
          </w:p>
          <w:p w:rsidR="006E1AEE" w:rsidRPr="00463610"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63610">
              <w:rPr>
                <w:rFonts w:ascii="Times New Roman" w:eastAsia="Times New Roman" w:hAnsi="Times New Roman" w:cs="Times New Roman"/>
                <w:b/>
                <w:bCs/>
                <w:sz w:val="28"/>
                <w:szCs w:val="28"/>
                <w:lang w:val="ro-RO" w:eastAsia="ru-RU"/>
              </w:rPr>
              <w:t>РАЙОHНЫЙ СОВЕТ ХЫНЧЕШТЬ</w:t>
            </w:r>
          </w:p>
          <w:p w:rsidR="006E1AEE" w:rsidRPr="00463610"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63610">
              <w:rPr>
                <w:rFonts w:ascii="Times New Roman" w:eastAsia="Times New Roman" w:hAnsi="Times New Roman" w:cs="Times New Roman"/>
                <w:sz w:val="20"/>
                <w:szCs w:val="20"/>
                <w:lang w:val="ro-RO" w:eastAsia="ru-RU"/>
              </w:rPr>
              <w:t xml:space="preserve">МД-3400, </w:t>
            </w:r>
            <w:proofErr w:type="spellStart"/>
            <w:r w:rsidRPr="00463610">
              <w:rPr>
                <w:rFonts w:ascii="Times New Roman" w:eastAsia="Times New Roman" w:hAnsi="Times New Roman" w:cs="Times New Roman"/>
                <w:sz w:val="20"/>
                <w:szCs w:val="20"/>
                <w:lang w:val="ro-RO" w:eastAsia="ru-RU"/>
              </w:rPr>
              <w:t>мун</w:t>
            </w:r>
            <w:proofErr w:type="spellEnd"/>
            <w:r w:rsidRPr="00463610">
              <w:rPr>
                <w:rFonts w:ascii="Times New Roman" w:eastAsia="Times New Roman" w:hAnsi="Times New Roman" w:cs="Times New Roman"/>
                <w:sz w:val="20"/>
                <w:szCs w:val="20"/>
                <w:lang w:val="ro-RO" w:eastAsia="ru-RU"/>
              </w:rPr>
              <w:t xml:space="preserve">. </w:t>
            </w:r>
            <w:proofErr w:type="spellStart"/>
            <w:r w:rsidRPr="00463610">
              <w:rPr>
                <w:rFonts w:ascii="Times New Roman" w:eastAsia="Times New Roman" w:hAnsi="Times New Roman" w:cs="Times New Roman"/>
                <w:sz w:val="20"/>
                <w:szCs w:val="20"/>
                <w:lang w:val="ro-RO" w:eastAsia="ru-RU"/>
              </w:rPr>
              <w:t>Хынчешть</w:t>
            </w:r>
            <w:proofErr w:type="spellEnd"/>
            <w:r w:rsidRPr="00463610">
              <w:rPr>
                <w:rFonts w:ascii="Times New Roman" w:eastAsia="Times New Roman" w:hAnsi="Times New Roman" w:cs="Times New Roman"/>
                <w:sz w:val="20"/>
                <w:szCs w:val="20"/>
                <w:lang w:val="ro-RO" w:eastAsia="ru-RU"/>
              </w:rPr>
              <w:t xml:space="preserve">, </w:t>
            </w:r>
            <w:proofErr w:type="spellStart"/>
            <w:r w:rsidRPr="00463610">
              <w:rPr>
                <w:rFonts w:ascii="Times New Roman" w:eastAsia="Times New Roman" w:hAnsi="Times New Roman" w:cs="Times New Roman"/>
                <w:sz w:val="20"/>
                <w:szCs w:val="20"/>
                <w:lang w:val="ro-RO" w:eastAsia="ru-RU"/>
              </w:rPr>
              <w:t>ул</w:t>
            </w:r>
            <w:proofErr w:type="spellEnd"/>
            <w:r w:rsidRPr="00463610">
              <w:rPr>
                <w:rFonts w:ascii="Times New Roman" w:eastAsia="Times New Roman" w:hAnsi="Times New Roman" w:cs="Times New Roman"/>
                <w:sz w:val="20"/>
                <w:szCs w:val="20"/>
                <w:lang w:val="ro-RO" w:eastAsia="ru-RU"/>
              </w:rPr>
              <w:t xml:space="preserve">. </w:t>
            </w:r>
            <w:proofErr w:type="spellStart"/>
            <w:r w:rsidRPr="00463610">
              <w:rPr>
                <w:rFonts w:ascii="Times New Roman" w:eastAsia="Times New Roman" w:hAnsi="Times New Roman" w:cs="Times New Roman"/>
                <w:sz w:val="20"/>
                <w:szCs w:val="20"/>
                <w:lang w:val="ro-RO" w:eastAsia="ru-RU"/>
              </w:rPr>
              <w:t>М.Хынку</w:t>
            </w:r>
            <w:proofErr w:type="spellEnd"/>
            <w:r w:rsidRPr="00463610">
              <w:rPr>
                <w:rFonts w:ascii="Times New Roman" w:eastAsia="Times New Roman" w:hAnsi="Times New Roman" w:cs="Times New Roman"/>
                <w:sz w:val="20"/>
                <w:szCs w:val="20"/>
                <w:lang w:val="ro-RO" w:eastAsia="ru-RU"/>
              </w:rPr>
              <w:t>, 126</w:t>
            </w:r>
          </w:p>
          <w:p w:rsidR="006E1AEE" w:rsidRPr="00463610"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roofErr w:type="spellStart"/>
            <w:r w:rsidRPr="00463610">
              <w:rPr>
                <w:rFonts w:ascii="Times New Roman" w:eastAsia="Times New Roman" w:hAnsi="Times New Roman" w:cs="Times New Roman"/>
                <w:sz w:val="20"/>
                <w:szCs w:val="20"/>
                <w:lang w:val="ro-RO" w:eastAsia="ru-RU"/>
              </w:rPr>
              <w:t>тел</w:t>
            </w:r>
            <w:proofErr w:type="spellEnd"/>
            <w:r w:rsidRPr="00463610">
              <w:rPr>
                <w:rFonts w:ascii="Times New Roman" w:eastAsia="Times New Roman" w:hAnsi="Times New Roman" w:cs="Times New Roman"/>
                <w:sz w:val="20"/>
                <w:szCs w:val="20"/>
                <w:lang w:val="ro-RO" w:eastAsia="ru-RU"/>
              </w:rPr>
              <w:t xml:space="preserve">. (269) 2-20-48, </w:t>
            </w:r>
            <w:proofErr w:type="spellStart"/>
            <w:r w:rsidRPr="00463610">
              <w:rPr>
                <w:rFonts w:ascii="Times New Roman" w:eastAsia="Times New Roman" w:hAnsi="Times New Roman" w:cs="Times New Roman"/>
                <w:sz w:val="20"/>
                <w:szCs w:val="20"/>
                <w:lang w:val="ro-RO" w:eastAsia="ru-RU"/>
              </w:rPr>
              <w:t>факс</w:t>
            </w:r>
            <w:proofErr w:type="spellEnd"/>
            <w:r w:rsidRPr="00463610">
              <w:rPr>
                <w:rFonts w:ascii="Times New Roman" w:eastAsia="Times New Roman" w:hAnsi="Times New Roman" w:cs="Times New Roman"/>
                <w:sz w:val="20"/>
                <w:szCs w:val="20"/>
                <w:lang w:val="ro-RO" w:eastAsia="ru-RU"/>
              </w:rPr>
              <w:t xml:space="preserve"> (269) 2-23-02,</w:t>
            </w:r>
          </w:p>
          <w:p w:rsidR="006E1AEE" w:rsidRPr="00463610"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63610">
              <w:rPr>
                <w:rFonts w:ascii="Times New Roman" w:eastAsia="Times New Roman" w:hAnsi="Times New Roman" w:cs="Times New Roman"/>
                <w:sz w:val="20"/>
                <w:szCs w:val="20"/>
                <w:lang w:val="ro-RO" w:eastAsia="ru-RU"/>
              </w:rPr>
              <w:t xml:space="preserve">E-mail: </w:t>
            </w:r>
            <w:r w:rsidRPr="00463610">
              <w:rPr>
                <w:rFonts w:ascii="Times New Roman" w:eastAsia="Times New Roman" w:hAnsi="Times New Roman" w:cs="Times New Roman"/>
                <w:sz w:val="20"/>
                <w:szCs w:val="20"/>
                <w:u w:val="single"/>
                <w:lang w:val="ro-RO" w:eastAsia="ru-RU"/>
              </w:rPr>
              <w:t>consiliul@hincesti.md</w:t>
            </w:r>
          </w:p>
          <w:p w:rsidR="006E1AEE" w:rsidRPr="00463610"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7158AF" w:rsidRPr="00463610" w:rsidRDefault="007158AF" w:rsidP="00314222">
      <w:pPr>
        <w:pStyle w:val="Frspaiere"/>
        <w:jc w:val="right"/>
        <w:rPr>
          <w:rFonts w:ascii="Times New Roman" w:hAnsi="Times New Roman" w:cs="Times New Roman"/>
          <w:b/>
          <w:sz w:val="26"/>
          <w:szCs w:val="26"/>
          <w:lang w:val="ro-RO" w:eastAsia="ru-RU"/>
        </w:rPr>
      </w:pPr>
      <w:r w:rsidRPr="00463610">
        <w:rPr>
          <w:rFonts w:ascii="Times New Roman" w:hAnsi="Times New Roman" w:cs="Times New Roman"/>
          <w:b/>
          <w:sz w:val="26"/>
          <w:szCs w:val="26"/>
          <w:lang w:val="ro-RO" w:eastAsia="ru-RU"/>
        </w:rPr>
        <w:tab/>
      </w:r>
      <w:r w:rsidRPr="00463610">
        <w:rPr>
          <w:rFonts w:ascii="Times New Roman" w:hAnsi="Times New Roman" w:cs="Times New Roman"/>
          <w:b/>
          <w:sz w:val="26"/>
          <w:szCs w:val="26"/>
          <w:lang w:val="ro-RO" w:eastAsia="ru-RU"/>
        </w:rPr>
        <w:tab/>
      </w:r>
      <w:r w:rsidRPr="00463610">
        <w:rPr>
          <w:rFonts w:ascii="Times New Roman" w:hAnsi="Times New Roman" w:cs="Times New Roman"/>
          <w:b/>
          <w:sz w:val="26"/>
          <w:szCs w:val="26"/>
          <w:lang w:val="ro-RO" w:eastAsia="ru-RU"/>
        </w:rPr>
        <w:tab/>
      </w:r>
      <w:r w:rsidRPr="00463610">
        <w:rPr>
          <w:rFonts w:ascii="Times New Roman" w:hAnsi="Times New Roman" w:cs="Times New Roman"/>
          <w:b/>
          <w:sz w:val="26"/>
          <w:szCs w:val="26"/>
          <w:lang w:val="ro-RO" w:eastAsia="ru-RU"/>
        </w:rPr>
        <w:tab/>
      </w:r>
      <w:r w:rsidRPr="00463610">
        <w:rPr>
          <w:rFonts w:ascii="Times New Roman" w:hAnsi="Times New Roman" w:cs="Times New Roman"/>
          <w:b/>
          <w:sz w:val="26"/>
          <w:szCs w:val="26"/>
          <w:lang w:val="ro-RO" w:eastAsia="ru-RU"/>
        </w:rPr>
        <w:tab/>
      </w:r>
      <w:r w:rsidRPr="00463610">
        <w:rPr>
          <w:rFonts w:ascii="Times New Roman" w:hAnsi="Times New Roman" w:cs="Times New Roman"/>
          <w:b/>
          <w:sz w:val="26"/>
          <w:szCs w:val="26"/>
          <w:lang w:val="ro-RO" w:eastAsia="ru-RU"/>
        </w:rPr>
        <w:tab/>
        <w:t>PROIECT</w:t>
      </w:r>
    </w:p>
    <w:p w:rsidR="006E1AEE" w:rsidRPr="00463610" w:rsidRDefault="006E1AEE" w:rsidP="006E1AEE">
      <w:pPr>
        <w:pStyle w:val="Frspaiere"/>
        <w:jc w:val="center"/>
        <w:rPr>
          <w:rFonts w:ascii="Times New Roman" w:hAnsi="Times New Roman" w:cs="Times New Roman"/>
          <w:b/>
          <w:sz w:val="26"/>
          <w:szCs w:val="26"/>
          <w:lang w:val="ro-RO" w:eastAsia="ru-RU"/>
        </w:rPr>
      </w:pPr>
      <w:r w:rsidRPr="00463610">
        <w:rPr>
          <w:rFonts w:ascii="Times New Roman" w:hAnsi="Times New Roman" w:cs="Times New Roman"/>
          <w:b/>
          <w:sz w:val="26"/>
          <w:szCs w:val="26"/>
          <w:lang w:val="ro-RO" w:eastAsia="ru-RU"/>
        </w:rPr>
        <w:t>D E C I Z I E</w:t>
      </w:r>
    </w:p>
    <w:p w:rsidR="006E1AEE" w:rsidRPr="00463610" w:rsidRDefault="006E1AEE" w:rsidP="00AC7CCC">
      <w:pPr>
        <w:pStyle w:val="Frspaiere"/>
        <w:jc w:val="center"/>
        <w:rPr>
          <w:rFonts w:ascii="Times New Roman" w:hAnsi="Times New Roman" w:cs="Times New Roman"/>
          <w:b/>
          <w:sz w:val="26"/>
          <w:szCs w:val="26"/>
          <w:lang w:val="ro-RO" w:eastAsia="ru-RU"/>
        </w:rPr>
      </w:pPr>
      <w:r w:rsidRPr="00463610">
        <w:rPr>
          <w:rFonts w:ascii="Times New Roman" w:hAnsi="Times New Roman" w:cs="Times New Roman"/>
          <w:b/>
          <w:sz w:val="26"/>
          <w:szCs w:val="26"/>
          <w:lang w:val="ro-RO" w:eastAsia="ru-RU"/>
        </w:rPr>
        <w:t>mun. Hînceşti</w:t>
      </w:r>
    </w:p>
    <w:p w:rsidR="00534AD9" w:rsidRPr="00AD12B6" w:rsidRDefault="00534AD9" w:rsidP="00534AD9">
      <w:pPr>
        <w:rPr>
          <w:rFonts w:ascii="Times New Roman" w:hAnsi="Times New Roman" w:cs="Times New Roman"/>
          <w:b/>
          <w:sz w:val="24"/>
          <w:szCs w:val="24"/>
          <w:lang w:val="ro-RO"/>
        </w:rPr>
      </w:pPr>
      <w:r w:rsidRPr="00AD12B6">
        <w:rPr>
          <w:rFonts w:ascii="Times New Roman" w:hAnsi="Times New Roman" w:cs="Times New Roman"/>
          <w:b/>
          <w:sz w:val="24"/>
          <w:szCs w:val="24"/>
          <w:lang w:val="ro-RO"/>
        </w:rPr>
        <w:t>din</w:t>
      </w:r>
      <w:r w:rsidR="006A1273" w:rsidRPr="00AD12B6">
        <w:rPr>
          <w:rFonts w:ascii="Times New Roman" w:hAnsi="Times New Roman" w:cs="Times New Roman"/>
          <w:b/>
          <w:sz w:val="24"/>
          <w:szCs w:val="24"/>
          <w:lang w:val="ro-RO"/>
        </w:rPr>
        <w:t xml:space="preserve"> ___aprilie 2019</w:t>
      </w:r>
      <w:r w:rsidRPr="00AD12B6">
        <w:rPr>
          <w:rFonts w:ascii="Times New Roman" w:hAnsi="Times New Roman" w:cs="Times New Roman"/>
          <w:b/>
          <w:sz w:val="24"/>
          <w:szCs w:val="24"/>
          <w:lang w:val="ro-RO"/>
        </w:rPr>
        <w:t xml:space="preserve">                                                                                            nr.</w:t>
      </w:r>
      <w:r w:rsidR="00AC7CCC" w:rsidRPr="00AD12B6">
        <w:rPr>
          <w:rFonts w:ascii="Times New Roman" w:hAnsi="Times New Roman" w:cs="Times New Roman"/>
          <w:b/>
          <w:sz w:val="24"/>
          <w:szCs w:val="24"/>
          <w:lang w:val="ro-RO"/>
        </w:rPr>
        <w:t>0</w:t>
      </w:r>
      <w:r w:rsidR="006A1273" w:rsidRPr="00AD12B6">
        <w:rPr>
          <w:rFonts w:ascii="Times New Roman" w:hAnsi="Times New Roman" w:cs="Times New Roman"/>
          <w:b/>
          <w:sz w:val="24"/>
          <w:szCs w:val="24"/>
          <w:lang w:val="ro-RO"/>
        </w:rPr>
        <w:t>1</w:t>
      </w:r>
      <w:r w:rsidR="00AC7CCC" w:rsidRPr="00AD12B6">
        <w:rPr>
          <w:rFonts w:ascii="Times New Roman" w:hAnsi="Times New Roman" w:cs="Times New Roman"/>
          <w:b/>
          <w:sz w:val="24"/>
          <w:szCs w:val="24"/>
          <w:lang w:val="ro-RO"/>
        </w:rPr>
        <w:t>/</w:t>
      </w:r>
      <w:r w:rsidRPr="00AD12B6">
        <w:rPr>
          <w:rFonts w:ascii="Times New Roman" w:hAnsi="Times New Roman" w:cs="Times New Roman"/>
          <w:b/>
          <w:sz w:val="24"/>
          <w:szCs w:val="24"/>
          <w:lang w:val="ro-RO"/>
        </w:rPr>
        <w:t>____</w:t>
      </w:r>
    </w:p>
    <w:p w:rsidR="0014432D" w:rsidRPr="00AD12B6" w:rsidRDefault="00534AD9" w:rsidP="0014432D">
      <w:pPr>
        <w:spacing w:after="0" w:line="240" w:lineRule="auto"/>
        <w:rPr>
          <w:rFonts w:ascii="Times New Roman" w:hAnsi="Times New Roman" w:cs="Times New Roman"/>
          <w:b/>
          <w:sz w:val="24"/>
          <w:szCs w:val="24"/>
          <w:lang w:val="ro-RO"/>
        </w:rPr>
      </w:pPr>
      <w:r w:rsidRPr="00AD12B6">
        <w:rPr>
          <w:rFonts w:ascii="Times New Roman" w:hAnsi="Times New Roman" w:cs="Times New Roman"/>
          <w:b/>
          <w:sz w:val="24"/>
          <w:szCs w:val="24"/>
          <w:lang w:val="ro-RO"/>
        </w:rPr>
        <w:t xml:space="preserve">Cu privire la aprobarea acordului de transmitere </w:t>
      </w:r>
    </w:p>
    <w:p w:rsidR="00314222" w:rsidRPr="00AD12B6" w:rsidRDefault="00534AD9" w:rsidP="00205024">
      <w:pPr>
        <w:spacing w:after="0" w:line="240" w:lineRule="auto"/>
        <w:rPr>
          <w:rFonts w:ascii="Times New Roman" w:hAnsi="Times New Roman" w:cs="Times New Roman"/>
          <w:b/>
          <w:sz w:val="24"/>
          <w:szCs w:val="24"/>
          <w:lang w:val="ro-RO"/>
        </w:rPr>
      </w:pPr>
      <w:r w:rsidRPr="00AD12B6">
        <w:rPr>
          <w:rFonts w:ascii="Times New Roman" w:hAnsi="Times New Roman" w:cs="Times New Roman"/>
          <w:b/>
          <w:sz w:val="24"/>
          <w:szCs w:val="24"/>
          <w:lang w:val="ro-RO"/>
        </w:rPr>
        <w:t xml:space="preserve">a </w:t>
      </w:r>
      <w:r w:rsidR="00314222" w:rsidRPr="00AD12B6">
        <w:rPr>
          <w:rFonts w:ascii="Times New Roman" w:hAnsi="Times New Roman" w:cs="Times New Roman"/>
          <w:b/>
          <w:sz w:val="24"/>
          <w:szCs w:val="24"/>
          <w:lang w:val="ro-RO"/>
        </w:rPr>
        <w:t xml:space="preserve">bunurilor proprietate publică a statului </w:t>
      </w:r>
    </w:p>
    <w:p w:rsidR="00045796" w:rsidRPr="00AD12B6" w:rsidRDefault="00045796" w:rsidP="00205024">
      <w:pPr>
        <w:spacing w:after="0" w:line="240" w:lineRule="auto"/>
        <w:rPr>
          <w:rFonts w:ascii="Times New Roman" w:hAnsi="Times New Roman" w:cs="Times New Roman"/>
          <w:b/>
          <w:sz w:val="24"/>
          <w:szCs w:val="24"/>
          <w:lang w:val="ro-RO"/>
        </w:rPr>
      </w:pPr>
      <w:r w:rsidRPr="00AD12B6">
        <w:rPr>
          <w:rFonts w:ascii="Times New Roman" w:hAnsi="Times New Roman" w:cs="Times New Roman"/>
          <w:b/>
          <w:sz w:val="24"/>
          <w:szCs w:val="24"/>
          <w:lang w:val="ro-RO"/>
        </w:rPr>
        <w:t xml:space="preserve">(echipament IT </w:t>
      </w:r>
      <w:r w:rsidR="00463610" w:rsidRPr="00AD12B6">
        <w:rPr>
          <w:rFonts w:ascii="Times New Roman" w:hAnsi="Times New Roman" w:cs="Times New Roman"/>
          <w:b/>
          <w:sz w:val="24"/>
          <w:szCs w:val="24"/>
          <w:lang w:val="ro-RO"/>
        </w:rPr>
        <w:t>și</w:t>
      </w:r>
      <w:r w:rsidRPr="00AD12B6">
        <w:rPr>
          <w:rFonts w:ascii="Times New Roman" w:hAnsi="Times New Roman" w:cs="Times New Roman"/>
          <w:b/>
          <w:sz w:val="24"/>
          <w:szCs w:val="24"/>
          <w:lang w:val="ro-RO"/>
        </w:rPr>
        <w:t xml:space="preserve"> mobilier pentru birou)</w:t>
      </w:r>
    </w:p>
    <w:p w:rsidR="00045796" w:rsidRPr="00AD12B6" w:rsidRDefault="00534AD9" w:rsidP="00205024">
      <w:pPr>
        <w:spacing w:after="0" w:line="240" w:lineRule="auto"/>
        <w:rPr>
          <w:rFonts w:ascii="Times New Roman" w:hAnsi="Times New Roman" w:cs="Times New Roman"/>
          <w:b/>
          <w:sz w:val="24"/>
          <w:szCs w:val="24"/>
          <w:lang w:val="ro-RO"/>
        </w:rPr>
      </w:pPr>
      <w:r w:rsidRPr="00AD12B6">
        <w:rPr>
          <w:rFonts w:ascii="Times New Roman" w:hAnsi="Times New Roman" w:cs="Times New Roman"/>
          <w:b/>
          <w:sz w:val="24"/>
          <w:szCs w:val="24"/>
          <w:lang w:val="ro-RO"/>
        </w:rPr>
        <w:t xml:space="preserve">din gestiunea Ministerului Educației, Culturii </w:t>
      </w:r>
    </w:p>
    <w:p w:rsidR="00314222" w:rsidRPr="00AD12B6" w:rsidRDefault="00534AD9" w:rsidP="00205024">
      <w:pPr>
        <w:spacing w:after="0" w:line="240" w:lineRule="auto"/>
        <w:rPr>
          <w:rFonts w:ascii="Times New Roman" w:hAnsi="Times New Roman" w:cs="Times New Roman"/>
          <w:b/>
          <w:sz w:val="24"/>
          <w:szCs w:val="24"/>
          <w:lang w:val="ro-RO"/>
        </w:rPr>
      </w:pPr>
      <w:r w:rsidRPr="00AD12B6">
        <w:rPr>
          <w:rFonts w:ascii="Times New Roman" w:hAnsi="Times New Roman" w:cs="Times New Roman"/>
          <w:b/>
          <w:sz w:val="24"/>
          <w:szCs w:val="24"/>
          <w:lang w:val="ro-RO"/>
        </w:rPr>
        <w:t xml:space="preserve">și Cercetării  în </w:t>
      </w:r>
      <w:r w:rsidR="00314222" w:rsidRPr="00AD12B6">
        <w:rPr>
          <w:rFonts w:ascii="Times New Roman" w:hAnsi="Times New Roman" w:cs="Times New Roman"/>
          <w:b/>
          <w:sz w:val="24"/>
          <w:szCs w:val="24"/>
          <w:lang w:val="ro-RO"/>
        </w:rPr>
        <w:t>proprietatea publică a Raionului Hînceşti</w:t>
      </w:r>
    </w:p>
    <w:p w:rsidR="0014432D" w:rsidRPr="00AD12B6" w:rsidRDefault="00045796" w:rsidP="00205024">
      <w:pPr>
        <w:spacing w:after="0" w:line="240" w:lineRule="auto"/>
        <w:rPr>
          <w:rFonts w:ascii="Times New Roman" w:hAnsi="Times New Roman" w:cs="Times New Roman"/>
          <w:b/>
          <w:sz w:val="24"/>
          <w:szCs w:val="24"/>
          <w:lang w:val="ro-RO"/>
        </w:rPr>
      </w:pPr>
      <w:r w:rsidRPr="00AD12B6">
        <w:rPr>
          <w:rFonts w:ascii="Times New Roman" w:hAnsi="Times New Roman" w:cs="Times New Roman"/>
          <w:b/>
          <w:sz w:val="24"/>
          <w:szCs w:val="24"/>
          <w:lang w:val="ro-RO"/>
        </w:rPr>
        <w:t>î</w:t>
      </w:r>
      <w:r w:rsidR="00314222" w:rsidRPr="00AD12B6">
        <w:rPr>
          <w:rFonts w:ascii="Times New Roman" w:hAnsi="Times New Roman" w:cs="Times New Roman"/>
          <w:b/>
          <w:sz w:val="24"/>
          <w:szCs w:val="24"/>
          <w:lang w:val="ro-RO"/>
        </w:rPr>
        <w:t xml:space="preserve">n </w:t>
      </w:r>
      <w:r w:rsidR="00534AD9" w:rsidRPr="00AD12B6">
        <w:rPr>
          <w:rFonts w:ascii="Times New Roman" w:hAnsi="Times New Roman" w:cs="Times New Roman"/>
          <w:b/>
          <w:sz w:val="24"/>
          <w:szCs w:val="24"/>
          <w:lang w:val="ro-RO"/>
        </w:rPr>
        <w:t xml:space="preserve">gestiunea </w:t>
      </w:r>
      <w:r w:rsidR="00463610" w:rsidRPr="00AD12B6">
        <w:rPr>
          <w:rFonts w:ascii="Times New Roman" w:hAnsi="Times New Roman" w:cs="Times New Roman"/>
          <w:b/>
          <w:sz w:val="24"/>
          <w:szCs w:val="24"/>
          <w:lang w:val="ro-RO"/>
        </w:rPr>
        <w:t>IP “Centru</w:t>
      </w:r>
      <w:r w:rsidR="00AD12B6">
        <w:rPr>
          <w:rFonts w:ascii="Times New Roman" w:hAnsi="Times New Roman" w:cs="Times New Roman"/>
          <w:b/>
          <w:sz w:val="24"/>
          <w:szCs w:val="24"/>
          <w:lang w:val="ro-RO"/>
        </w:rPr>
        <w:t>l</w:t>
      </w:r>
      <w:r w:rsidR="00463610" w:rsidRPr="00AD12B6">
        <w:rPr>
          <w:rFonts w:ascii="Times New Roman" w:hAnsi="Times New Roman" w:cs="Times New Roman"/>
          <w:b/>
          <w:sz w:val="24"/>
          <w:szCs w:val="24"/>
          <w:lang w:val="ro-RO"/>
        </w:rPr>
        <w:t xml:space="preserve"> Raional de </w:t>
      </w:r>
      <w:r w:rsidRPr="00AD12B6">
        <w:rPr>
          <w:rFonts w:ascii="Times New Roman" w:hAnsi="Times New Roman" w:cs="Times New Roman"/>
          <w:b/>
          <w:sz w:val="24"/>
          <w:szCs w:val="24"/>
          <w:lang w:val="ro-RO"/>
        </w:rPr>
        <w:t xml:space="preserve"> Tineret Hînceşti”</w:t>
      </w:r>
      <w:r w:rsidR="00534AD9" w:rsidRPr="00AD12B6">
        <w:rPr>
          <w:rFonts w:ascii="Times New Roman" w:hAnsi="Times New Roman" w:cs="Times New Roman"/>
          <w:b/>
          <w:sz w:val="24"/>
          <w:szCs w:val="24"/>
          <w:lang w:val="ro-RO"/>
        </w:rPr>
        <w:t xml:space="preserve"> </w:t>
      </w:r>
    </w:p>
    <w:p w:rsidR="00205024" w:rsidRPr="00AD12B6" w:rsidRDefault="00205024" w:rsidP="00205024">
      <w:pPr>
        <w:spacing w:after="0" w:line="240" w:lineRule="auto"/>
        <w:rPr>
          <w:rFonts w:ascii="Times New Roman" w:hAnsi="Times New Roman" w:cs="Times New Roman"/>
          <w:b/>
          <w:sz w:val="24"/>
          <w:szCs w:val="24"/>
          <w:lang w:val="ro-RO"/>
        </w:rPr>
      </w:pPr>
    </w:p>
    <w:p w:rsidR="00534AD9" w:rsidRPr="00AD12B6" w:rsidRDefault="0014432D" w:rsidP="00205024">
      <w:pPr>
        <w:jc w:val="both"/>
        <w:rPr>
          <w:rFonts w:ascii="Times New Roman" w:hAnsi="Times New Roman" w:cs="Times New Roman"/>
          <w:sz w:val="24"/>
          <w:szCs w:val="24"/>
          <w:lang w:val="ro-RO"/>
        </w:rPr>
      </w:pPr>
      <w:r w:rsidRPr="00AD12B6">
        <w:rPr>
          <w:rFonts w:ascii="Times New Roman" w:hAnsi="Times New Roman" w:cs="Times New Roman"/>
          <w:b/>
          <w:sz w:val="24"/>
          <w:szCs w:val="24"/>
          <w:lang w:val="ro-RO"/>
        </w:rPr>
        <w:tab/>
      </w:r>
      <w:r w:rsidR="00534AD9" w:rsidRPr="00AD12B6">
        <w:rPr>
          <w:rFonts w:ascii="Times New Roman" w:hAnsi="Times New Roman" w:cs="Times New Roman"/>
          <w:sz w:val="24"/>
          <w:szCs w:val="24"/>
          <w:lang w:val="ro-RO"/>
        </w:rPr>
        <w:t>În conformitate cu prevederile art.8 din Legea nr.</w:t>
      </w:r>
      <w:r w:rsidR="0040421C" w:rsidRPr="00AD12B6">
        <w:rPr>
          <w:rFonts w:ascii="Times New Roman" w:hAnsi="Times New Roman" w:cs="Times New Roman"/>
          <w:sz w:val="24"/>
          <w:szCs w:val="24"/>
          <w:lang w:val="ro-RO"/>
        </w:rPr>
        <w:t xml:space="preserve"> 523-XVI din 16.07.1999 ”</w:t>
      </w:r>
      <w:r w:rsidR="00534AD9" w:rsidRPr="00AD12B6">
        <w:rPr>
          <w:rFonts w:ascii="Times New Roman" w:hAnsi="Times New Roman" w:cs="Times New Roman"/>
          <w:sz w:val="24"/>
          <w:szCs w:val="24"/>
          <w:lang w:val="ro-RO"/>
        </w:rPr>
        <w:t>Cu privire la proprietatea publică a unităților  administrativ</w:t>
      </w:r>
      <w:r w:rsidR="0040421C" w:rsidRPr="00AD12B6">
        <w:rPr>
          <w:rFonts w:ascii="Times New Roman" w:hAnsi="Times New Roman" w:cs="Times New Roman"/>
          <w:sz w:val="24"/>
          <w:szCs w:val="24"/>
          <w:lang w:val="ro-RO"/>
        </w:rPr>
        <w:t>-</w:t>
      </w:r>
      <w:r w:rsidR="00534AD9" w:rsidRPr="00AD12B6">
        <w:rPr>
          <w:rFonts w:ascii="Times New Roman" w:hAnsi="Times New Roman" w:cs="Times New Roman"/>
          <w:sz w:val="24"/>
          <w:szCs w:val="24"/>
          <w:lang w:val="ro-RO"/>
        </w:rPr>
        <w:t xml:space="preserve">teritoriale” și Regulamentului cu privire la modul de transmitere a bunurilor </w:t>
      </w:r>
      <w:r w:rsidR="00463610" w:rsidRPr="00AD12B6">
        <w:rPr>
          <w:rFonts w:ascii="Times New Roman" w:hAnsi="Times New Roman" w:cs="Times New Roman"/>
          <w:sz w:val="24"/>
          <w:szCs w:val="24"/>
          <w:lang w:val="ro-RO"/>
        </w:rPr>
        <w:t>proprietate</w:t>
      </w:r>
      <w:r w:rsidR="00534AD9" w:rsidRPr="00AD12B6">
        <w:rPr>
          <w:rFonts w:ascii="Times New Roman" w:hAnsi="Times New Roman" w:cs="Times New Roman"/>
          <w:sz w:val="24"/>
          <w:szCs w:val="24"/>
          <w:lang w:val="ro-RO"/>
        </w:rPr>
        <w:t xml:space="preserve"> publică, aprobat prin Hotărârea Guvernului nr.</w:t>
      </w:r>
      <w:r w:rsidR="0040421C" w:rsidRPr="00AD12B6">
        <w:rPr>
          <w:rFonts w:ascii="Times New Roman" w:hAnsi="Times New Roman" w:cs="Times New Roman"/>
          <w:sz w:val="24"/>
          <w:szCs w:val="24"/>
          <w:lang w:val="ro-RO"/>
        </w:rPr>
        <w:t xml:space="preserve"> </w:t>
      </w:r>
      <w:r w:rsidR="00534AD9" w:rsidRPr="00AD12B6">
        <w:rPr>
          <w:rFonts w:ascii="Times New Roman" w:hAnsi="Times New Roman" w:cs="Times New Roman"/>
          <w:sz w:val="24"/>
          <w:szCs w:val="24"/>
          <w:lang w:val="ro-RO"/>
        </w:rPr>
        <w:t>901 din 31.12.2015 și în temeiul art.46 din Legea nr. 436-XVI din 28.12.2006 privind administrația publică locală, apli</w:t>
      </w:r>
      <w:r w:rsidR="00314222" w:rsidRPr="00AD12B6">
        <w:rPr>
          <w:rFonts w:ascii="Times New Roman" w:hAnsi="Times New Roman" w:cs="Times New Roman"/>
          <w:sz w:val="24"/>
          <w:szCs w:val="24"/>
          <w:lang w:val="ro-RO"/>
        </w:rPr>
        <w:t>când recomandările expuse în C</w:t>
      </w:r>
      <w:r w:rsidR="00534AD9" w:rsidRPr="00AD12B6">
        <w:rPr>
          <w:rFonts w:ascii="Times New Roman" w:hAnsi="Times New Roman" w:cs="Times New Roman"/>
          <w:sz w:val="24"/>
          <w:szCs w:val="24"/>
          <w:lang w:val="ro-RO"/>
        </w:rPr>
        <w:t>irculara Ministerului Educației, Culturii și Cercetării nr. 0</w:t>
      </w:r>
      <w:r w:rsidR="00045796" w:rsidRPr="00AD12B6">
        <w:rPr>
          <w:rFonts w:ascii="Times New Roman" w:hAnsi="Times New Roman" w:cs="Times New Roman"/>
          <w:sz w:val="24"/>
          <w:szCs w:val="24"/>
          <w:lang w:val="ro-RO"/>
        </w:rPr>
        <w:t>6</w:t>
      </w:r>
      <w:r w:rsidR="00534AD9" w:rsidRPr="00AD12B6">
        <w:rPr>
          <w:rFonts w:ascii="Times New Roman" w:hAnsi="Times New Roman" w:cs="Times New Roman"/>
          <w:sz w:val="24"/>
          <w:szCs w:val="24"/>
          <w:lang w:val="ro-RO"/>
        </w:rPr>
        <w:t>/1-09/</w:t>
      </w:r>
      <w:r w:rsidR="00045796" w:rsidRPr="00AD12B6">
        <w:rPr>
          <w:rFonts w:ascii="Times New Roman" w:hAnsi="Times New Roman" w:cs="Times New Roman"/>
          <w:sz w:val="24"/>
          <w:szCs w:val="24"/>
          <w:lang w:val="ro-RO"/>
        </w:rPr>
        <w:t>1299</w:t>
      </w:r>
      <w:r w:rsidR="00534AD9" w:rsidRPr="00AD12B6">
        <w:rPr>
          <w:rFonts w:ascii="Times New Roman" w:hAnsi="Times New Roman" w:cs="Times New Roman"/>
          <w:sz w:val="24"/>
          <w:szCs w:val="24"/>
          <w:lang w:val="ro-RO"/>
        </w:rPr>
        <w:t xml:space="preserve"> din </w:t>
      </w:r>
      <w:r w:rsidR="00045796" w:rsidRPr="00AD12B6">
        <w:rPr>
          <w:rFonts w:ascii="Times New Roman" w:hAnsi="Times New Roman" w:cs="Times New Roman"/>
          <w:sz w:val="24"/>
          <w:szCs w:val="24"/>
          <w:lang w:val="ro-RO"/>
        </w:rPr>
        <w:t>14</w:t>
      </w:r>
      <w:r w:rsidR="00534AD9" w:rsidRPr="00AD12B6">
        <w:rPr>
          <w:rFonts w:ascii="Times New Roman" w:hAnsi="Times New Roman" w:cs="Times New Roman"/>
          <w:sz w:val="24"/>
          <w:szCs w:val="24"/>
          <w:lang w:val="ro-RO"/>
        </w:rPr>
        <w:t>.</w:t>
      </w:r>
      <w:r w:rsidR="00045796" w:rsidRPr="00AD12B6">
        <w:rPr>
          <w:rFonts w:ascii="Times New Roman" w:hAnsi="Times New Roman" w:cs="Times New Roman"/>
          <w:sz w:val="24"/>
          <w:szCs w:val="24"/>
          <w:lang w:val="ro-RO"/>
        </w:rPr>
        <w:t>03</w:t>
      </w:r>
      <w:r w:rsidR="00534AD9" w:rsidRPr="00AD12B6">
        <w:rPr>
          <w:rFonts w:ascii="Times New Roman" w:hAnsi="Times New Roman" w:cs="Times New Roman"/>
          <w:sz w:val="24"/>
          <w:szCs w:val="24"/>
          <w:lang w:val="ro-RO"/>
        </w:rPr>
        <w:t>.201</w:t>
      </w:r>
      <w:r w:rsidR="00045796" w:rsidRPr="00AD12B6">
        <w:rPr>
          <w:rFonts w:ascii="Times New Roman" w:hAnsi="Times New Roman" w:cs="Times New Roman"/>
          <w:sz w:val="24"/>
          <w:szCs w:val="24"/>
          <w:lang w:val="ro-RO"/>
        </w:rPr>
        <w:t xml:space="preserve">9 </w:t>
      </w:r>
      <w:r w:rsidR="00463610" w:rsidRPr="00AD12B6">
        <w:rPr>
          <w:rFonts w:ascii="Times New Roman" w:hAnsi="Times New Roman" w:cs="Times New Roman"/>
          <w:sz w:val="24"/>
          <w:szCs w:val="24"/>
          <w:lang w:val="ro-RO"/>
        </w:rPr>
        <w:t>și</w:t>
      </w:r>
      <w:r w:rsidR="00045796" w:rsidRPr="00AD12B6">
        <w:rPr>
          <w:rFonts w:ascii="Times New Roman" w:hAnsi="Times New Roman" w:cs="Times New Roman"/>
          <w:sz w:val="24"/>
          <w:szCs w:val="24"/>
          <w:lang w:val="ro-RO"/>
        </w:rPr>
        <w:t xml:space="preserve">  în scopul implementării prevederilor pct. 3, Capitolul III, pct. 19, </w:t>
      </w:r>
      <w:r w:rsidR="00471B4A" w:rsidRPr="00AD12B6">
        <w:rPr>
          <w:rFonts w:ascii="Times New Roman" w:hAnsi="Times New Roman" w:cs="Times New Roman"/>
          <w:sz w:val="24"/>
          <w:szCs w:val="24"/>
          <w:lang w:val="ro-RO"/>
        </w:rPr>
        <w:t xml:space="preserve">Capitolul IV din Acordul de Parteneriat privind dezvoltarea centrelor de tineret, </w:t>
      </w:r>
      <w:r w:rsidR="00205024" w:rsidRPr="00AD12B6">
        <w:rPr>
          <w:rFonts w:ascii="Times New Roman" w:hAnsi="Times New Roman" w:cs="Times New Roman"/>
          <w:sz w:val="24"/>
          <w:szCs w:val="24"/>
          <w:lang w:val="ro-RO"/>
        </w:rPr>
        <w:t xml:space="preserve"> Consiliul Raional Hîncești, </w:t>
      </w:r>
      <w:r w:rsidR="00534AD9" w:rsidRPr="00AD12B6">
        <w:rPr>
          <w:rFonts w:ascii="Times New Roman" w:hAnsi="Times New Roman" w:cs="Times New Roman"/>
          <w:b/>
          <w:sz w:val="24"/>
          <w:szCs w:val="24"/>
          <w:lang w:val="ro-RO"/>
        </w:rPr>
        <w:t>D E C I D E:</w:t>
      </w:r>
    </w:p>
    <w:p w:rsidR="00471B4A" w:rsidRPr="00AD12B6" w:rsidRDefault="00534AD9" w:rsidP="00471B4A">
      <w:pPr>
        <w:pStyle w:val="Listparagraf"/>
        <w:numPr>
          <w:ilvl w:val="0"/>
          <w:numId w:val="3"/>
        </w:numPr>
        <w:jc w:val="both"/>
        <w:rPr>
          <w:rFonts w:ascii="Times New Roman" w:hAnsi="Times New Roman" w:cs="Times New Roman"/>
          <w:sz w:val="24"/>
          <w:szCs w:val="24"/>
          <w:lang w:val="ro-RO"/>
        </w:rPr>
      </w:pPr>
      <w:r w:rsidRPr="00AD12B6">
        <w:rPr>
          <w:rFonts w:ascii="Times New Roman" w:hAnsi="Times New Roman" w:cs="Times New Roman"/>
          <w:sz w:val="24"/>
          <w:szCs w:val="24"/>
          <w:lang w:val="ro-RO"/>
        </w:rPr>
        <w:t>Se aprobă acordul privind transmiterea,</w:t>
      </w:r>
      <w:r w:rsidR="00314222" w:rsidRPr="00AD12B6">
        <w:rPr>
          <w:rFonts w:ascii="Times New Roman" w:hAnsi="Times New Roman" w:cs="Times New Roman"/>
          <w:b/>
          <w:sz w:val="24"/>
          <w:szCs w:val="24"/>
          <w:lang w:val="ro-RO"/>
        </w:rPr>
        <w:t xml:space="preserve"> </w:t>
      </w:r>
      <w:r w:rsidR="00314222" w:rsidRPr="00AD12B6">
        <w:rPr>
          <w:rFonts w:ascii="Times New Roman" w:hAnsi="Times New Roman" w:cs="Times New Roman"/>
          <w:sz w:val="24"/>
          <w:szCs w:val="24"/>
          <w:lang w:val="ro-RO"/>
        </w:rPr>
        <w:t>a bunurilor proprietate publică a statului din gestiunea Ministerului Educației,</w:t>
      </w:r>
      <w:r w:rsidR="001A1156" w:rsidRPr="00AD12B6">
        <w:rPr>
          <w:rFonts w:ascii="Times New Roman" w:hAnsi="Times New Roman" w:cs="Times New Roman"/>
          <w:sz w:val="24"/>
          <w:szCs w:val="24"/>
          <w:lang w:val="ro-RO"/>
        </w:rPr>
        <w:t xml:space="preserve"> </w:t>
      </w:r>
      <w:r w:rsidR="00314222" w:rsidRPr="00AD12B6">
        <w:rPr>
          <w:rFonts w:ascii="Times New Roman" w:hAnsi="Times New Roman" w:cs="Times New Roman"/>
          <w:sz w:val="24"/>
          <w:szCs w:val="24"/>
          <w:lang w:val="ro-RO"/>
        </w:rPr>
        <w:t>Culturii și Cercetării  în proprietatea publică a Raionu</w:t>
      </w:r>
      <w:r w:rsidR="00471B4A" w:rsidRPr="00AD12B6">
        <w:rPr>
          <w:rFonts w:ascii="Times New Roman" w:hAnsi="Times New Roman" w:cs="Times New Roman"/>
          <w:sz w:val="24"/>
          <w:szCs w:val="24"/>
          <w:lang w:val="ro-RO"/>
        </w:rPr>
        <w:t xml:space="preserve">lui </w:t>
      </w:r>
      <w:proofErr w:type="spellStart"/>
      <w:r w:rsidR="00471B4A" w:rsidRPr="00AD12B6">
        <w:rPr>
          <w:rFonts w:ascii="Times New Roman" w:hAnsi="Times New Roman" w:cs="Times New Roman"/>
          <w:sz w:val="24"/>
          <w:szCs w:val="24"/>
          <w:lang w:val="ro-RO"/>
        </w:rPr>
        <w:t>Hînceşti</w:t>
      </w:r>
      <w:proofErr w:type="spellEnd"/>
      <w:r w:rsidR="00471B4A" w:rsidRPr="00AD12B6">
        <w:rPr>
          <w:rFonts w:ascii="Times New Roman" w:hAnsi="Times New Roman" w:cs="Times New Roman"/>
          <w:sz w:val="24"/>
          <w:szCs w:val="24"/>
          <w:lang w:val="ro-RO"/>
        </w:rPr>
        <w:t>, în ge</w:t>
      </w:r>
      <w:r w:rsidR="00463610" w:rsidRPr="00AD12B6">
        <w:rPr>
          <w:rFonts w:ascii="Times New Roman" w:hAnsi="Times New Roman" w:cs="Times New Roman"/>
          <w:sz w:val="24"/>
          <w:szCs w:val="24"/>
          <w:lang w:val="ro-RO"/>
        </w:rPr>
        <w:t>stiunea I</w:t>
      </w:r>
      <w:r w:rsidR="001A1156" w:rsidRPr="00AD12B6">
        <w:rPr>
          <w:rFonts w:ascii="Times New Roman" w:hAnsi="Times New Roman" w:cs="Times New Roman"/>
          <w:sz w:val="24"/>
          <w:szCs w:val="24"/>
          <w:lang w:val="ro-RO"/>
        </w:rPr>
        <w:t xml:space="preserve">nstituția </w:t>
      </w:r>
      <w:r w:rsidR="00463610" w:rsidRPr="00AD12B6">
        <w:rPr>
          <w:rFonts w:ascii="Times New Roman" w:hAnsi="Times New Roman" w:cs="Times New Roman"/>
          <w:sz w:val="24"/>
          <w:szCs w:val="24"/>
          <w:lang w:val="ro-RO"/>
        </w:rPr>
        <w:t>P</w:t>
      </w:r>
      <w:r w:rsidR="001A1156" w:rsidRPr="00AD12B6">
        <w:rPr>
          <w:rFonts w:ascii="Times New Roman" w:hAnsi="Times New Roman" w:cs="Times New Roman"/>
          <w:sz w:val="24"/>
          <w:szCs w:val="24"/>
          <w:lang w:val="ro-RO"/>
        </w:rPr>
        <w:t xml:space="preserve">ublică </w:t>
      </w:r>
      <w:r w:rsidR="00463610" w:rsidRPr="00AD12B6">
        <w:rPr>
          <w:rFonts w:ascii="Times New Roman" w:hAnsi="Times New Roman" w:cs="Times New Roman"/>
          <w:sz w:val="24"/>
          <w:szCs w:val="24"/>
          <w:lang w:val="ro-RO"/>
        </w:rPr>
        <w:t xml:space="preserve"> “Centru</w:t>
      </w:r>
      <w:r w:rsidR="00AD12B6">
        <w:rPr>
          <w:rFonts w:ascii="Times New Roman" w:hAnsi="Times New Roman" w:cs="Times New Roman"/>
          <w:sz w:val="24"/>
          <w:szCs w:val="24"/>
          <w:lang w:val="ro-RO"/>
        </w:rPr>
        <w:t>l</w:t>
      </w:r>
      <w:r w:rsidR="00463610" w:rsidRPr="00AD12B6">
        <w:rPr>
          <w:rFonts w:ascii="Times New Roman" w:hAnsi="Times New Roman" w:cs="Times New Roman"/>
          <w:sz w:val="24"/>
          <w:szCs w:val="24"/>
          <w:lang w:val="ro-RO"/>
        </w:rPr>
        <w:t xml:space="preserve"> Raional de </w:t>
      </w:r>
      <w:r w:rsidR="00471B4A" w:rsidRPr="00AD12B6">
        <w:rPr>
          <w:rFonts w:ascii="Times New Roman" w:hAnsi="Times New Roman" w:cs="Times New Roman"/>
          <w:sz w:val="24"/>
          <w:szCs w:val="24"/>
          <w:lang w:val="ro-RO"/>
        </w:rPr>
        <w:t xml:space="preserve"> Tineret </w:t>
      </w:r>
      <w:proofErr w:type="spellStart"/>
      <w:r w:rsidR="00471B4A" w:rsidRPr="00AD12B6">
        <w:rPr>
          <w:rFonts w:ascii="Times New Roman" w:hAnsi="Times New Roman" w:cs="Times New Roman"/>
          <w:sz w:val="24"/>
          <w:szCs w:val="24"/>
          <w:lang w:val="ro-RO"/>
        </w:rPr>
        <w:t>Hînceşti</w:t>
      </w:r>
      <w:proofErr w:type="spellEnd"/>
      <w:r w:rsidR="00471B4A" w:rsidRPr="00AD12B6">
        <w:rPr>
          <w:rFonts w:ascii="Times New Roman" w:hAnsi="Times New Roman" w:cs="Times New Roman"/>
          <w:sz w:val="24"/>
          <w:szCs w:val="24"/>
          <w:lang w:val="ro-RO"/>
        </w:rPr>
        <w:t>”</w:t>
      </w:r>
      <w:r w:rsidR="001A1156" w:rsidRPr="00AD12B6">
        <w:rPr>
          <w:rFonts w:ascii="Times New Roman" w:hAnsi="Times New Roman" w:cs="Times New Roman"/>
          <w:sz w:val="24"/>
          <w:szCs w:val="24"/>
          <w:lang w:val="ro-RO"/>
        </w:rPr>
        <w:t xml:space="preserve"> conform Anexei nr. 1;</w:t>
      </w:r>
      <w:r w:rsidR="00471B4A" w:rsidRPr="00AD12B6">
        <w:rPr>
          <w:rFonts w:ascii="Times New Roman" w:hAnsi="Times New Roman" w:cs="Times New Roman"/>
          <w:sz w:val="24"/>
          <w:szCs w:val="24"/>
          <w:lang w:val="ro-RO"/>
        </w:rPr>
        <w:t xml:space="preserve"> </w:t>
      </w:r>
    </w:p>
    <w:p w:rsidR="00487160" w:rsidRPr="00AD12B6" w:rsidRDefault="00487160" w:rsidP="00487160">
      <w:pPr>
        <w:pStyle w:val="Listparagraf"/>
        <w:numPr>
          <w:ilvl w:val="0"/>
          <w:numId w:val="3"/>
        </w:numPr>
        <w:tabs>
          <w:tab w:val="left" w:pos="1920"/>
        </w:tabs>
        <w:spacing w:after="0" w:line="240" w:lineRule="auto"/>
        <w:jc w:val="both"/>
        <w:rPr>
          <w:rFonts w:ascii="Times New Roman" w:hAnsi="Times New Roman" w:cs="Times New Roman"/>
          <w:sz w:val="24"/>
          <w:szCs w:val="24"/>
          <w:lang w:val="ro-RO"/>
        </w:rPr>
      </w:pPr>
      <w:r w:rsidRPr="00AD12B6">
        <w:rPr>
          <w:rFonts w:ascii="Times New Roman" w:hAnsi="Times New Roman" w:cs="Times New Roman"/>
          <w:sz w:val="24"/>
          <w:szCs w:val="24"/>
          <w:lang w:val="ro-RO"/>
        </w:rPr>
        <w:t xml:space="preserve">Transmiterea mijloacelor  se va efectua în conformitate cu Regulamentul cu privire </w:t>
      </w:r>
      <w:r w:rsidRPr="00AD12B6">
        <w:rPr>
          <w:rStyle w:val="docheader"/>
          <w:rFonts w:ascii="Times New Roman" w:hAnsi="Times New Roman" w:cs="Times New Roman"/>
          <w:bCs/>
          <w:color w:val="000000"/>
          <w:sz w:val="24"/>
          <w:szCs w:val="24"/>
          <w:lang w:val="ro-RO"/>
        </w:rPr>
        <w:t>la modul de transmitere a bunurilor proprietate publică</w:t>
      </w:r>
      <w:r w:rsidRPr="00AD12B6">
        <w:rPr>
          <w:rFonts w:ascii="Times New Roman" w:hAnsi="Times New Roman" w:cs="Times New Roman"/>
          <w:sz w:val="24"/>
          <w:szCs w:val="24"/>
          <w:lang w:val="ro-RO"/>
        </w:rPr>
        <w:t>, aprobat  prin Hotărârea Guvernului   nr. 901  din 31 decembrie  2015.</w:t>
      </w:r>
      <w:r w:rsidR="008C6385" w:rsidRPr="00AD12B6">
        <w:rPr>
          <w:rFonts w:ascii="Times New Roman" w:hAnsi="Times New Roman" w:cs="Times New Roman"/>
          <w:sz w:val="24"/>
          <w:szCs w:val="24"/>
          <w:lang w:val="ro-RO"/>
        </w:rPr>
        <w:t xml:space="preserve">    </w:t>
      </w:r>
    </w:p>
    <w:p w:rsidR="00487160" w:rsidRPr="00AD12B6" w:rsidRDefault="00463610" w:rsidP="00471B4A">
      <w:pPr>
        <w:pStyle w:val="Listparagraf"/>
        <w:numPr>
          <w:ilvl w:val="0"/>
          <w:numId w:val="3"/>
        </w:numPr>
        <w:jc w:val="both"/>
        <w:rPr>
          <w:rFonts w:ascii="Times New Roman" w:hAnsi="Times New Roman" w:cs="Times New Roman"/>
          <w:sz w:val="24"/>
          <w:szCs w:val="24"/>
          <w:lang w:val="ro-RO"/>
        </w:rPr>
      </w:pPr>
      <w:r w:rsidRPr="00AD12B6">
        <w:rPr>
          <w:rFonts w:ascii="Times New Roman" w:hAnsi="Times New Roman" w:cs="Times New Roman"/>
          <w:sz w:val="24"/>
          <w:szCs w:val="24"/>
          <w:lang w:val="ro-RO"/>
        </w:rPr>
        <w:t>Șeful</w:t>
      </w:r>
      <w:r w:rsidR="00487160" w:rsidRPr="00AD12B6">
        <w:rPr>
          <w:rFonts w:ascii="Times New Roman" w:hAnsi="Times New Roman" w:cs="Times New Roman"/>
          <w:sz w:val="24"/>
          <w:szCs w:val="24"/>
          <w:lang w:val="ro-RO"/>
        </w:rPr>
        <w:t xml:space="preserve"> serviciu contabil, Aparatul </w:t>
      </w:r>
      <w:r w:rsidRPr="00AD12B6">
        <w:rPr>
          <w:rFonts w:ascii="Times New Roman" w:hAnsi="Times New Roman" w:cs="Times New Roman"/>
          <w:sz w:val="24"/>
          <w:szCs w:val="24"/>
          <w:lang w:val="ro-RO"/>
        </w:rPr>
        <w:t>Președintelui</w:t>
      </w:r>
      <w:r w:rsidR="00487160" w:rsidRPr="00AD12B6">
        <w:rPr>
          <w:rFonts w:ascii="Times New Roman" w:hAnsi="Times New Roman" w:cs="Times New Roman"/>
          <w:sz w:val="24"/>
          <w:szCs w:val="24"/>
          <w:lang w:val="ro-RO"/>
        </w:rPr>
        <w:t xml:space="preserve"> Raionului </w:t>
      </w:r>
      <w:proofErr w:type="spellStart"/>
      <w:r w:rsidR="00487160" w:rsidRPr="00AD12B6">
        <w:rPr>
          <w:rFonts w:ascii="Times New Roman" w:hAnsi="Times New Roman" w:cs="Times New Roman"/>
          <w:sz w:val="24"/>
          <w:szCs w:val="24"/>
          <w:lang w:val="ro-RO"/>
        </w:rPr>
        <w:t>Hînceşti</w:t>
      </w:r>
      <w:proofErr w:type="spellEnd"/>
      <w:r w:rsidR="00487160" w:rsidRPr="00AD12B6">
        <w:rPr>
          <w:rFonts w:ascii="Times New Roman" w:hAnsi="Times New Roman" w:cs="Times New Roman"/>
          <w:sz w:val="24"/>
          <w:szCs w:val="24"/>
          <w:lang w:val="ro-RO"/>
        </w:rPr>
        <w:t xml:space="preserve"> </w:t>
      </w:r>
      <w:r w:rsidR="001A1156" w:rsidRPr="00AD12B6">
        <w:rPr>
          <w:rFonts w:ascii="Times New Roman" w:hAnsi="Times New Roman" w:cs="Times New Roman"/>
          <w:sz w:val="24"/>
          <w:szCs w:val="24"/>
          <w:lang w:val="ro-RO"/>
        </w:rPr>
        <w:t xml:space="preserve">dna </w:t>
      </w:r>
      <w:r w:rsidR="00487160" w:rsidRPr="00AD12B6">
        <w:rPr>
          <w:rFonts w:ascii="Times New Roman" w:hAnsi="Times New Roman" w:cs="Times New Roman"/>
          <w:sz w:val="24"/>
          <w:szCs w:val="24"/>
          <w:lang w:val="ro-RO"/>
        </w:rPr>
        <w:t xml:space="preserve">Vrabie Svetlana </w:t>
      </w:r>
      <w:r w:rsidRPr="00AD12B6">
        <w:rPr>
          <w:rFonts w:ascii="Times New Roman" w:hAnsi="Times New Roman" w:cs="Times New Roman"/>
          <w:sz w:val="24"/>
          <w:szCs w:val="24"/>
          <w:lang w:val="ro-RO"/>
        </w:rPr>
        <w:t>și</w:t>
      </w:r>
      <w:r w:rsidR="00487160" w:rsidRPr="00AD12B6">
        <w:rPr>
          <w:rFonts w:ascii="Times New Roman" w:hAnsi="Times New Roman" w:cs="Times New Roman"/>
          <w:sz w:val="24"/>
          <w:szCs w:val="24"/>
          <w:lang w:val="ro-RO"/>
        </w:rPr>
        <w:t xml:space="preserve"> </w:t>
      </w:r>
      <w:r w:rsidRPr="00AD12B6">
        <w:rPr>
          <w:rFonts w:ascii="Times New Roman" w:hAnsi="Times New Roman" w:cs="Times New Roman"/>
          <w:sz w:val="24"/>
          <w:szCs w:val="24"/>
          <w:lang w:val="ro-RO"/>
        </w:rPr>
        <w:t>Șeful</w:t>
      </w:r>
      <w:r w:rsidR="001A1156" w:rsidRPr="00AD12B6">
        <w:rPr>
          <w:rFonts w:ascii="Times New Roman" w:hAnsi="Times New Roman" w:cs="Times New Roman"/>
          <w:sz w:val="24"/>
          <w:szCs w:val="24"/>
          <w:lang w:val="ro-RO"/>
        </w:rPr>
        <w:t>-interimar</w:t>
      </w:r>
      <w:r w:rsidR="00487160" w:rsidRPr="00AD12B6">
        <w:rPr>
          <w:rFonts w:ascii="Times New Roman" w:hAnsi="Times New Roman" w:cs="Times New Roman"/>
          <w:sz w:val="24"/>
          <w:szCs w:val="24"/>
          <w:lang w:val="ro-RO"/>
        </w:rPr>
        <w:t xml:space="preserve">  </w:t>
      </w:r>
      <w:r w:rsidR="001A1156" w:rsidRPr="00AD12B6">
        <w:rPr>
          <w:rFonts w:ascii="Times New Roman" w:hAnsi="Times New Roman" w:cs="Times New Roman"/>
          <w:sz w:val="24"/>
          <w:szCs w:val="24"/>
          <w:lang w:val="ro-RO"/>
        </w:rPr>
        <w:t xml:space="preserve">Instituției Publice  </w:t>
      </w:r>
      <w:r w:rsidR="00487160" w:rsidRPr="00AD12B6">
        <w:rPr>
          <w:rFonts w:ascii="Times New Roman" w:hAnsi="Times New Roman" w:cs="Times New Roman"/>
          <w:sz w:val="24"/>
          <w:szCs w:val="24"/>
          <w:lang w:val="ro-RO"/>
        </w:rPr>
        <w:t xml:space="preserve"> “Centru</w:t>
      </w:r>
      <w:r w:rsidR="00AD12B6">
        <w:rPr>
          <w:rFonts w:ascii="Times New Roman" w:hAnsi="Times New Roman" w:cs="Times New Roman"/>
          <w:sz w:val="24"/>
          <w:szCs w:val="24"/>
          <w:lang w:val="ro-RO"/>
        </w:rPr>
        <w:t>l</w:t>
      </w:r>
      <w:r w:rsidR="00487160" w:rsidRPr="00AD12B6">
        <w:rPr>
          <w:rFonts w:ascii="Times New Roman" w:hAnsi="Times New Roman" w:cs="Times New Roman"/>
          <w:sz w:val="24"/>
          <w:szCs w:val="24"/>
          <w:lang w:val="ro-RO"/>
        </w:rPr>
        <w:t xml:space="preserve"> Raional de  Tineret </w:t>
      </w:r>
      <w:proofErr w:type="spellStart"/>
      <w:r w:rsidR="00487160" w:rsidRPr="00AD12B6">
        <w:rPr>
          <w:rFonts w:ascii="Times New Roman" w:hAnsi="Times New Roman" w:cs="Times New Roman"/>
          <w:sz w:val="24"/>
          <w:szCs w:val="24"/>
          <w:lang w:val="ro-RO"/>
        </w:rPr>
        <w:t>Hînceşti</w:t>
      </w:r>
      <w:proofErr w:type="spellEnd"/>
      <w:r w:rsidR="00487160" w:rsidRPr="00AD12B6">
        <w:rPr>
          <w:rFonts w:ascii="Times New Roman" w:hAnsi="Times New Roman" w:cs="Times New Roman"/>
          <w:sz w:val="24"/>
          <w:szCs w:val="24"/>
          <w:lang w:val="ro-RO"/>
        </w:rPr>
        <w:t>”</w:t>
      </w:r>
      <w:r w:rsidR="00CA28AB" w:rsidRPr="00AD12B6">
        <w:rPr>
          <w:rFonts w:ascii="Times New Roman" w:hAnsi="Times New Roman" w:cs="Times New Roman"/>
          <w:sz w:val="24"/>
          <w:szCs w:val="24"/>
          <w:lang w:val="ro-RO"/>
        </w:rPr>
        <w:t xml:space="preserve"> d</w:t>
      </w:r>
      <w:r w:rsidR="001A1156" w:rsidRPr="00AD12B6">
        <w:rPr>
          <w:rFonts w:ascii="Times New Roman" w:hAnsi="Times New Roman" w:cs="Times New Roman"/>
          <w:sz w:val="24"/>
          <w:szCs w:val="24"/>
          <w:lang w:val="ro-RO"/>
        </w:rPr>
        <w:t>l</w:t>
      </w:r>
      <w:r w:rsidR="00CA28AB" w:rsidRPr="00AD12B6">
        <w:rPr>
          <w:rFonts w:ascii="Times New Roman" w:hAnsi="Times New Roman" w:cs="Times New Roman"/>
          <w:sz w:val="24"/>
          <w:szCs w:val="24"/>
          <w:lang w:val="ro-RO"/>
        </w:rPr>
        <w:t xml:space="preserve"> </w:t>
      </w:r>
      <w:proofErr w:type="spellStart"/>
      <w:r w:rsidR="00CA28AB" w:rsidRPr="00AD12B6">
        <w:rPr>
          <w:rFonts w:ascii="Times New Roman" w:hAnsi="Times New Roman" w:cs="Times New Roman"/>
          <w:sz w:val="24"/>
          <w:szCs w:val="24"/>
          <w:lang w:val="ro-RO"/>
        </w:rPr>
        <w:t>Taşcă</w:t>
      </w:r>
      <w:proofErr w:type="spellEnd"/>
      <w:r w:rsidR="00CA28AB" w:rsidRPr="00AD12B6">
        <w:rPr>
          <w:rFonts w:ascii="Times New Roman" w:hAnsi="Times New Roman" w:cs="Times New Roman"/>
          <w:sz w:val="24"/>
          <w:szCs w:val="24"/>
          <w:lang w:val="ro-RO"/>
        </w:rPr>
        <w:t xml:space="preserve"> Nicolae</w:t>
      </w:r>
      <w:r w:rsidR="00487160" w:rsidRPr="00AD12B6">
        <w:rPr>
          <w:rFonts w:ascii="Times New Roman" w:hAnsi="Times New Roman" w:cs="Times New Roman"/>
          <w:sz w:val="24"/>
          <w:szCs w:val="24"/>
          <w:lang w:val="ro-RO"/>
        </w:rPr>
        <w:t>, vor asigura executarea prezentei</w:t>
      </w:r>
      <w:r w:rsidR="001A1156" w:rsidRPr="00AD12B6">
        <w:rPr>
          <w:rFonts w:ascii="Times New Roman" w:hAnsi="Times New Roman" w:cs="Times New Roman"/>
          <w:sz w:val="24"/>
          <w:szCs w:val="24"/>
          <w:lang w:val="ro-RO"/>
        </w:rPr>
        <w:t xml:space="preserve"> decizii</w:t>
      </w:r>
      <w:r w:rsidR="00487160" w:rsidRPr="00AD12B6">
        <w:rPr>
          <w:rFonts w:ascii="Times New Roman" w:hAnsi="Times New Roman" w:cs="Times New Roman"/>
          <w:sz w:val="24"/>
          <w:szCs w:val="24"/>
          <w:lang w:val="ro-RO"/>
        </w:rPr>
        <w:t>.</w:t>
      </w:r>
    </w:p>
    <w:p w:rsidR="00487160" w:rsidRPr="00AD12B6" w:rsidRDefault="00487160" w:rsidP="00487160">
      <w:pPr>
        <w:pStyle w:val="Listparagraf"/>
        <w:numPr>
          <w:ilvl w:val="0"/>
          <w:numId w:val="3"/>
        </w:numPr>
        <w:jc w:val="both"/>
        <w:rPr>
          <w:rFonts w:ascii="Times New Roman" w:hAnsi="Times New Roman" w:cs="Times New Roman"/>
          <w:sz w:val="24"/>
          <w:szCs w:val="24"/>
          <w:lang w:val="ro-RO"/>
        </w:rPr>
      </w:pPr>
      <w:r w:rsidRPr="00AD12B6">
        <w:rPr>
          <w:rFonts w:ascii="Times New Roman" w:hAnsi="Times New Roman" w:cs="Times New Roman"/>
          <w:sz w:val="24"/>
          <w:szCs w:val="24"/>
          <w:lang w:val="ro-RO"/>
        </w:rPr>
        <w:t xml:space="preserve">Controlul asupra executării prezentei decizii se pune în sarcina </w:t>
      </w:r>
      <w:r w:rsidR="00463610" w:rsidRPr="00AD12B6">
        <w:rPr>
          <w:rFonts w:ascii="Times New Roman" w:hAnsi="Times New Roman" w:cs="Times New Roman"/>
          <w:sz w:val="24"/>
          <w:szCs w:val="24"/>
          <w:lang w:val="ro-RO"/>
        </w:rPr>
        <w:t>Vicepreședintelui</w:t>
      </w:r>
      <w:r w:rsidRPr="00AD12B6">
        <w:rPr>
          <w:rFonts w:ascii="Times New Roman" w:hAnsi="Times New Roman" w:cs="Times New Roman"/>
          <w:sz w:val="24"/>
          <w:szCs w:val="24"/>
          <w:lang w:val="ro-RO"/>
        </w:rPr>
        <w:t xml:space="preserve"> Raionului Hînceşti dnei </w:t>
      </w:r>
      <w:r w:rsidR="006A1273" w:rsidRPr="00AD12B6">
        <w:rPr>
          <w:rFonts w:ascii="Times New Roman" w:hAnsi="Times New Roman" w:cs="Times New Roman"/>
          <w:b/>
          <w:sz w:val="24"/>
          <w:szCs w:val="24"/>
          <w:lang w:val="ro-RO"/>
        </w:rPr>
        <w:t>Iurie LEVINSCHI</w:t>
      </w:r>
      <w:r w:rsidRPr="00AD12B6">
        <w:rPr>
          <w:rFonts w:ascii="Times New Roman" w:hAnsi="Times New Roman" w:cs="Times New Roman"/>
          <w:sz w:val="24"/>
          <w:szCs w:val="24"/>
          <w:lang w:val="ro-RO"/>
        </w:rPr>
        <w:t>.</w:t>
      </w:r>
    </w:p>
    <w:p w:rsidR="00534AD9" w:rsidRPr="00AD12B6" w:rsidRDefault="00534AD9" w:rsidP="00534AD9">
      <w:pPr>
        <w:rPr>
          <w:rFonts w:ascii="Times New Roman" w:hAnsi="Times New Roman" w:cs="Times New Roman"/>
          <w:b/>
          <w:sz w:val="24"/>
          <w:szCs w:val="24"/>
          <w:lang w:val="ro-RO"/>
        </w:rPr>
      </w:pPr>
      <w:r w:rsidRPr="00AD12B6">
        <w:rPr>
          <w:rFonts w:ascii="Times New Roman" w:hAnsi="Times New Roman" w:cs="Times New Roman"/>
          <w:sz w:val="24"/>
          <w:szCs w:val="24"/>
          <w:lang w:val="ro-RO"/>
        </w:rPr>
        <w:t xml:space="preserve">            </w:t>
      </w:r>
      <w:r w:rsidRPr="00AD12B6">
        <w:rPr>
          <w:rFonts w:ascii="Times New Roman" w:hAnsi="Times New Roman" w:cs="Times New Roman"/>
          <w:b/>
          <w:sz w:val="24"/>
          <w:szCs w:val="24"/>
          <w:lang w:val="ro-RO"/>
        </w:rPr>
        <w:t>Președintele ședinței</w:t>
      </w:r>
      <w:r w:rsidR="00C11D85" w:rsidRPr="00AD12B6">
        <w:rPr>
          <w:rFonts w:ascii="Times New Roman" w:hAnsi="Times New Roman" w:cs="Times New Roman"/>
          <w:b/>
          <w:sz w:val="24"/>
          <w:szCs w:val="24"/>
          <w:lang w:val="ro-RO"/>
        </w:rPr>
        <w:t xml:space="preserve">                                                    ____________________</w:t>
      </w:r>
    </w:p>
    <w:p w:rsidR="00534AD9" w:rsidRPr="00AD12B6" w:rsidRDefault="00534AD9" w:rsidP="00534AD9">
      <w:pPr>
        <w:rPr>
          <w:rFonts w:ascii="Times New Roman" w:hAnsi="Times New Roman" w:cs="Times New Roman"/>
          <w:sz w:val="24"/>
          <w:szCs w:val="24"/>
          <w:lang w:val="ro-RO"/>
        </w:rPr>
      </w:pPr>
      <w:r w:rsidRPr="00AD12B6">
        <w:rPr>
          <w:rFonts w:ascii="Times New Roman" w:hAnsi="Times New Roman" w:cs="Times New Roman"/>
          <w:sz w:val="24"/>
          <w:szCs w:val="24"/>
          <w:lang w:val="ro-RO"/>
        </w:rPr>
        <w:t xml:space="preserve">               Contrasemnează:</w:t>
      </w:r>
    </w:p>
    <w:p w:rsidR="00C11D85" w:rsidRPr="00AD12B6" w:rsidRDefault="00205024" w:rsidP="00534AD9">
      <w:pPr>
        <w:rPr>
          <w:rFonts w:ascii="Times New Roman" w:hAnsi="Times New Roman" w:cs="Times New Roman"/>
          <w:b/>
          <w:sz w:val="24"/>
          <w:szCs w:val="24"/>
          <w:lang w:val="ro-RO"/>
        </w:rPr>
      </w:pPr>
      <w:r w:rsidRPr="00AD12B6">
        <w:rPr>
          <w:rFonts w:ascii="Times New Roman" w:hAnsi="Times New Roman" w:cs="Times New Roman"/>
          <w:b/>
          <w:sz w:val="24"/>
          <w:szCs w:val="24"/>
          <w:lang w:val="ro-RO"/>
        </w:rPr>
        <w:t xml:space="preserve">        </w:t>
      </w:r>
      <w:r w:rsidR="00534AD9" w:rsidRPr="00AD12B6">
        <w:rPr>
          <w:rFonts w:ascii="Times New Roman" w:hAnsi="Times New Roman" w:cs="Times New Roman"/>
          <w:b/>
          <w:sz w:val="24"/>
          <w:szCs w:val="24"/>
          <w:lang w:val="ro-RO"/>
        </w:rPr>
        <w:t xml:space="preserve">Secretarul Consiliului Raional                                   </w:t>
      </w:r>
      <w:r w:rsidRPr="00AD12B6">
        <w:rPr>
          <w:rFonts w:ascii="Times New Roman" w:hAnsi="Times New Roman" w:cs="Times New Roman"/>
          <w:b/>
          <w:sz w:val="24"/>
          <w:szCs w:val="24"/>
          <w:lang w:val="ro-RO"/>
        </w:rPr>
        <w:t xml:space="preserve">   </w:t>
      </w:r>
      <w:r w:rsidR="00534AD9" w:rsidRPr="00AD12B6">
        <w:rPr>
          <w:rFonts w:ascii="Times New Roman" w:hAnsi="Times New Roman" w:cs="Times New Roman"/>
          <w:b/>
          <w:sz w:val="24"/>
          <w:szCs w:val="24"/>
          <w:lang w:val="ro-RO"/>
        </w:rPr>
        <w:t xml:space="preserve">Elena </w:t>
      </w:r>
      <w:r w:rsidR="00C11D85" w:rsidRPr="00AD12B6">
        <w:rPr>
          <w:rFonts w:ascii="Times New Roman" w:hAnsi="Times New Roman" w:cs="Times New Roman"/>
          <w:b/>
          <w:sz w:val="24"/>
          <w:szCs w:val="24"/>
          <w:lang w:val="ro-RO"/>
        </w:rPr>
        <w:t>MORARU TOMA</w:t>
      </w:r>
    </w:p>
    <w:p w:rsidR="00314222" w:rsidRPr="00AD12B6" w:rsidRDefault="00314222" w:rsidP="00534AD9">
      <w:pPr>
        <w:rPr>
          <w:rFonts w:ascii="Times New Roman" w:hAnsi="Times New Roman" w:cs="Times New Roman"/>
          <w:b/>
          <w:sz w:val="24"/>
          <w:szCs w:val="24"/>
          <w:lang w:val="ro-RO"/>
        </w:rPr>
      </w:pPr>
    </w:p>
    <w:p w:rsidR="001A1156" w:rsidRPr="001A1156" w:rsidRDefault="001A1156" w:rsidP="001A1156">
      <w:pPr>
        <w:spacing w:after="0" w:line="240" w:lineRule="auto"/>
        <w:rPr>
          <w:rFonts w:ascii="Times New Roman" w:eastAsia="Times New Roman" w:hAnsi="Times New Roman" w:cs="Times New Roman"/>
          <w:sz w:val="24"/>
          <w:szCs w:val="24"/>
          <w:lang w:val="en-US" w:eastAsia="ru-RU"/>
        </w:rPr>
      </w:pPr>
      <w:proofErr w:type="spellStart"/>
      <w:r w:rsidRPr="001A1156">
        <w:rPr>
          <w:rFonts w:ascii="Times New Roman" w:eastAsia="Times New Roman" w:hAnsi="Times New Roman" w:cs="Times New Roman"/>
          <w:sz w:val="24"/>
          <w:szCs w:val="24"/>
          <w:lang w:val="en-US" w:eastAsia="ru-RU"/>
        </w:rPr>
        <w:t>Inițiat</w:t>
      </w:r>
      <w:proofErr w:type="spellEnd"/>
      <w:r w:rsidRPr="001A1156">
        <w:rPr>
          <w:rFonts w:ascii="Times New Roman" w:eastAsia="Times New Roman" w:hAnsi="Times New Roman" w:cs="Times New Roman"/>
          <w:sz w:val="24"/>
          <w:szCs w:val="24"/>
          <w:lang w:val="en-US" w:eastAsia="ru-RU"/>
        </w:rPr>
        <w:t xml:space="preserve">: ___________________ </w:t>
      </w:r>
      <w:proofErr w:type="spellStart"/>
      <w:r w:rsidRPr="001A1156">
        <w:rPr>
          <w:rFonts w:ascii="Times New Roman" w:eastAsia="Times New Roman" w:hAnsi="Times New Roman" w:cs="Times New Roman"/>
          <w:sz w:val="24"/>
          <w:szCs w:val="24"/>
          <w:lang w:val="en-US" w:eastAsia="ru-RU"/>
        </w:rPr>
        <w:t>Ghenadie</w:t>
      </w:r>
      <w:proofErr w:type="spellEnd"/>
      <w:r w:rsidRPr="001A1156">
        <w:rPr>
          <w:rFonts w:ascii="Times New Roman" w:eastAsia="Times New Roman" w:hAnsi="Times New Roman" w:cs="Times New Roman"/>
          <w:sz w:val="24"/>
          <w:szCs w:val="24"/>
          <w:lang w:val="en-US" w:eastAsia="ru-RU"/>
        </w:rPr>
        <w:t xml:space="preserve"> </w:t>
      </w:r>
      <w:proofErr w:type="spellStart"/>
      <w:r w:rsidRPr="001A1156">
        <w:rPr>
          <w:rFonts w:ascii="Times New Roman" w:eastAsia="Times New Roman" w:hAnsi="Times New Roman" w:cs="Times New Roman"/>
          <w:sz w:val="24"/>
          <w:szCs w:val="24"/>
          <w:lang w:val="en-US" w:eastAsia="ru-RU"/>
        </w:rPr>
        <w:t>Buza</w:t>
      </w:r>
      <w:proofErr w:type="spellEnd"/>
      <w:r w:rsidRPr="001A1156">
        <w:rPr>
          <w:rFonts w:ascii="Times New Roman" w:eastAsia="Times New Roman" w:hAnsi="Times New Roman" w:cs="Times New Roman"/>
          <w:sz w:val="24"/>
          <w:szCs w:val="24"/>
          <w:lang w:val="en-US" w:eastAsia="ru-RU"/>
        </w:rPr>
        <w:t xml:space="preserve">, </w:t>
      </w:r>
      <w:proofErr w:type="spellStart"/>
      <w:r w:rsidRPr="001A1156">
        <w:rPr>
          <w:rFonts w:ascii="Times New Roman" w:eastAsia="Times New Roman" w:hAnsi="Times New Roman" w:cs="Times New Roman"/>
          <w:sz w:val="24"/>
          <w:szCs w:val="24"/>
          <w:lang w:val="en-US" w:eastAsia="ru-RU"/>
        </w:rPr>
        <w:t>Președintele</w:t>
      </w:r>
      <w:proofErr w:type="spellEnd"/>
      <w:r w:rsidRPr="001A1156">
        <w:rPr>
          <w:rFonts w:ascii="Times New Roman" w:eastAsia="Times New Roman" w:hAnsi="Times New Roman" w:cs="Times New Roman"/>
          <w:sz w:val="24"/>
          <w:szCs w:val="24"/>
          <w:lang w:val="en-US" w:eastAsia="ru-RU"/>
        </w:rPr>
        <w:t xml:space="preserve"> </w:t>
      </w:r>
      <w:proofErr w:type="spellStart"/>
      <w:r w:rsidRPr="001A1156">
        <w:rPr>
          <w:rFonts w:ascii="Times New Roman" w:eastAsia="Times New Roman" w:hAnsi="Times New Roman" w:cs="Times New Roman"/>
          <w:sz w:val="24"/>
          <w:szCs w:val="24"/>
          <w:lang w:val="en-US" w:eastAsia="ru-RU"/>
        </w:rPr>
        <w:t>raionului</w:t>
      </w:r>
      <w:proofErr w:type="spellEnd"/>
      <w:r w:rsidRPr="001A1156">
        <w:rPr>
          <w:rFonts w:ascii="Times New Roman" w:eastAsia="Times New Roman" w:hAnsi="Times New Roman" w:cs="Times New Roman"/>
          <w:sz w:val="24"/>
          <w:szCs w:val="24"/>
          <w:lang w:val="en-US" w:eastAsia="ru-RU"/>
        </w:rPr>
        <w:t>,</w:t>
      </w:r>
    </w:p>
    <w:p w:rsidR="001A1156" w:rsidRPr="001A1156" w:rsidRDefault="001A1156" w:rsidP="001A1156">
      <w:pPr>
        <w:spacing w:after="0" w:line="240" w:lineRule="auto"/>
        <w:rPr>
          <w:rFonts w:ascii="Times New Roman" w:eastAsia="Times New Roman" w:hAnsi="Times New Roman" w:cs="Times New Roman"/>
          <w:sz w:val="24"/>
          <w:szCs w:val="24"/>
          <w:lang w:val="en-US" w:eastAsia="ru-RU"/>
        </w:rPr>
      </w:pPr>
      <w:proofErr w:type="spellStart"/>
      <w:r w:rsidRPr="001A1156">
        <w:rPr>
          <w:rFonts w:ascii="Times New Roman" w:eastAsia="Times New Roman" w:hAnsi="Times New Roman" w:cs="Times New Roman"/>
          <w:sz w:val="24"/>
          <w:szCs w:val="24"/>
          <w:lang w:val="en-US" w:eastAsia="ru-RU"/>
        </w:rPr>
        <w:t>Avizat</w:t>
      </w:r>
      <w:proofErr w:type="spellEnd"/>
      <w:r>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sz w:val="24"/>
          <w:szCs w:val="24"/>
          <w:lang w:val="en-US" w:eastAsia="ru-RU"/>
        </w:rPr>
        <w:t>elaborat</w:t>
      </w:r>
      <w:proofErr w:type="spellEnd"/>
      <w:r w:rsidRPr="001A1156">
        <w:rPr>
          <w:rFonts w:ascii="Times New Roman" w:eastAsia="Times New Roman" w:hAnsi="Times New Roman" w:cs="Times New Roman"/>
          <w:sz w:val="24"/>
          <w:szCs w:val="24"/>
          <w:lang w:val="en-US" w:eastAsia="ru-RU"/>
        </w:rPr>
        <w:t>: __________________ Sergiu Pascal specialist principal (jurist)</w:t>
      </w:r>
    </w:p>
    <w:p w:rsidR="001A1156" w:rsidRDefault="001A1156" w:rsidP="006A1273">
      <w:pPr>
        <w:pStyle w:val="Frspaiere"/>
        <w:jc w:val="right"/>
        <w:rPr>
          <w:rFonts w:ascii="Times New Roman" w:hAnsi="Times New Roman" w:cs="Times New Roman"/>
          <w:sz w:val="26"/>
          <w:szCs w:val="26"/>
          <w:lang w:val="en-US"/>
        </w:rPr>
      </w:pPr>
    </w:p>
    <w:p w:rsidR="001A1156" w:rsidRDefault="001A1156" w:rsidP="006A1273">
      <w:pPr>
        <w:pStyle w:val="Frspaiere"/>
        <w:jc w:val="right"/>
        <w:rPr>
          <w:rFonts w:ascii="Times New Roman" w:hAnsi="Times New Roman" w:cs="Times New Roman"/>
          <w:sz w:val="26"/>
          <w:szCs w:val="26"/>
          <w:lang w:val="en-US"/>
        </w:rPr>
      </w:pPr>
    </w:p>
    <w:p w:rsidR="001A1156" w:rsidRDefault="001A1156" w:rsidP="006A1273">
      <w:pPr>
        <w:pStyle w:val="Frspaiere"/>
        <w:jc w:val="right"/>
        <w:rPr>
          <w:rFonts w:ascii="Times New Roman" w:hAnsi="Times New Roman" w:cs="Times New Roman"/>
          <w:sz w:val="26"/>
          <w:szCs w:val="26"/>
          <w:lang w:val="en-US"/>
        </w:rPr>
      </w:pPr>
    </w:p>
    <w:p w:rsidR="001A1156" w:rsidRPr="001A1156" w:rsidRDefault="001A1156" w:rsidP="006A1273">
      <w:pPr>
        <w:pStyle w:val="Frspaiere"/>
        <w:jc w:val="right"/>
        <w:rPr>
          <w:rFonts w:ascii="Times New Roman" w:hAnsi="Times New Roman" w:cs="Times New Roman"/>
          <w:b/>
          <w:sz w:val="26"/>
          <w:szCs w:val="26"/>
          <w:lang w:val="en-US"/>
        </w:rPr>
      </w:pPr>
    </w:p>
    <w:p w:rsidR="006A1273" w:rsidRPr="001A1156" w:rsidRDefault="006A1273" w:rsidP="006A1273">
      <w:pPr>
        <w:pStyle w:val="Frspaiere"/>
        <w:jc w:val="right"/>
        <w:rPr>
          <w:rFonts w:ascii="Times New Roman" w:hAnsi="Times New Roman" w:cs="Times New Roman"/>
          <w:b/>
          <w:sz w:val="26"/>
          <w:szCs w:val="26"/>
          <w:lang w:val="ro-RO"/>
        </w:rPr>
      </w:pPr>
      <w:r w:rsidRPr="001A1156">
        <w:rPr>
          <w:rFonts w:ascii="Times New Roman" w:hAnsi="Times New Roman" w:cs="Times New Roman"/>
          <w:b/>
          <w:sz w:val="26"/>
          <w:szCs w:val="26"/>
          <w:lang w:val="ro-RO"/>
        </w:rPr>
        <w:t>Anexa Nr. 1</w:t>
      </w:r>
    </w:p>
    <w:p w:rsidR="006A1273" w:rsidRPr="001A1156" w:rsidRDefault="006A1273" w:rsidP="006A1273">
      <w:pPr>
        <w:pStyle w:val="Frspaiere"/>
        <w:jc w:val="right"/>
        <w:rPr>
          <w:rFonts w:ascii="Times New Roman" w:hAnsi="Times New Roman" w:cs="Times New Roman"/>
          <w:b/>
          <w:sz w:val="26"/>
          <w:szCs w:val="26"/>
          <w:lang w:val="ro-RO"/>
        </w:rPr>
      </w:pPr>
      <w:r w:rsidRPr="001A1156">
        <w:rPr>
          <w:rFonts w:ascii="Times New Roman" w:hAnsi="Times New Roman" w:cs="Times New Roman"/>
          <w:b/>
          <w:sz w:val="26"/>
          <w:szCs w:val="26"/>
          <w:lang w:val="ro-RO"/>
        </w:rPr>
        <w:t xml:space="preserve">la Decizia Consiliului Raional Hînceşti </w:t>
      </w:r>
    </w:p>
    <w:p w:rsidR="001A1156" w:rsidRPr="001A1156" w:rsidRDefault="006A1273" w:rsidP="006A1273">
      <w:pPr>
        <w:pStyle w:val="Frspaiere"/>
        <w:jc w:val="right"/>
        <w:rPr>
          <w:rFonts w:ascii="Times New Roman" w:hAnsi="Times New Roman" w:cs="Times New Roman"/>
          <w:b/>
          <w:sz w:val="26"/>
          <w:szCs w:val="26"/>
          <w:lang w:val="ro-RO"/>
        </w:rPr>
      </w:pPr>
      <w:r w:rsidRPr="001A1156">
        <w:rPr>
          <w:rFonts w:ascii="Times New Roman" w:hAnsi="Times New Roman" w:cs="Times New Roman"/>
          <w:b/>
          <w:sz w:val="26"/>
          <w:szCs w:val="26"/>
          <w:lang w:val="ro-RO"/>
        </w:rPr>
        <w:t xml:space="preserve">Nr. 01/            din ___ </w:t>
      </w:r>
      <w:r w:rsidR="00463610" w:rsidRPr="001A1156">
        <w:rPr>
          <w:rFonts w:ascii="Times New Roman" w:hAnsi="Times New Roman" w:cs="Times New Roman"/>
          <w:b/>
          <w:sz w:val="26"/>
          <w:szCs w:val="26"/>
          <w:lang w:val="ro-RO"/>
        </w:rPr>
        <w:t>aprilie</w:t>
      </w:r>
      <w:r w:rsidRPr="001A1156">
        <w:rPr>
          <w:rFonts w:ascii="Times New Roman" w:hAnsi="Times New Roman" w:cs="Times New Roman"/>
          <w:b/>
          <w:sz w:val="26"/>
          <w:szCs w:val="26"/>
          <w:lang w:val="ro-RO"/>
        </w:rPr>
        <w:t xml:space="preserve"> 2019  </w:t>
      </w:r>
    </w:p>
    <w:p w:rsidR="001A1156" w:rsidRPr="00AD12B6" w:rsidRDefault="001A1156" w:rsidP="006A1273">
      <w:pPr>
        <w:pStyle w:val="Frspaiere"/>
        <w:jc w:val="right"/>
        <w:rPr>
          <w:rFonts w:ascii="Times New Roman" w:hAnsi="Times New Roman" w:cs="Times New Roman"/>
          <w:sz w:val="28"/>
          <w:szCs w:val="28"/>
          <w:lang w:val="ro-RO"/>
        </w:rPr>
      </w:pPr>
    </w:p>
    <w:p w:rsidR="001A1156" w:rsidRPr="00AD12B6" w:rsidRDefault="001A1156" w:rsidP="001A1156">
      <w:pPr>
        <w:pStyle w:val="Frspaiere"/>
        <w:jc w:val="center"/>
        <w:rPr>
          <w:rFonts w:ascii="Times New Roman" w:hAnsi="Times New Roman" w:cs="Times New Roman"/>
          <w:b/>
          <w:sz w:val="28"/>
          <w:szCs w:val="28"/>
          <w:lang w:val="ro-RO"/>
        </w:rPr>
      </w:pPr>
      <w:r w:rsidRPr="00AD12B6">
        <w:rPr>
          <w:rFonts w:ascii="Times New Roman" w:hAnsi="Times New Roman" w:cs="Times New Roman"/>
          <w:b/>
          <w:sz w:val="28"/>
          <w:szCs w:val="28"/>
          <w:lang w:val="ro-RO"/>
        </w:rPr>
        <w:t>Lista</w:t>
      </w:r>
    </w:p>
    <w:p w:rsidR="001A1156" w:rsidRPr="00AD12B6" w:rsidRDefault="001A1156" w:rsidP="001A1156">
      <w:pPr>
        <w:pStyle w:val="Frspaiere"/>
        <w:jc w:val="center"/>
        <w:rPr>
          <w:rFonts w:ascii="Times New Roman" w:hAnsi="Times New Roman" w:cs="Times New Roman"/>
          <w:b/>
          <w:sz w:val="28"/>
          <w:szCs w:val="28"/>
          <w:lang w:val="ro-RO"/>
        </w:rPr>
      </w:pPr>
      <w:r w:rsidRPr="00AD12B6">
        <w:rPr>
          <w:rFonts w:ascii="Times New Roman" w:hAnsi="Times New Roman" w:cs="Times New Roman"/>
          <w:b/>
          <w:sz w:val="28"/>
          <w:szCs w:val="28"/>
          <w:lang w:val="ro-RO"/>
        </w:rPr>
        <w:t>a bunurilor proprietate publică a statului transmise din gestiunea Ministerului Educa</w:t>
      </w:r>
      <w:r w:rsidRPr="00AD12B6">
        <w:rPr>
          <w:rFonts w:ascii="Cambria Math" w:hAnsi="Cambria Math" w:cs="Cambria Math"/>
          <w:b/>
          <w:sz w:val="28"/>
          <w:szCs w:val="28"/>
          <w:lang w:val="ro-RO"/>
        </w:rPr>
        <w:t>ț</w:t>
      </w:r>
      <w:r w:rsidRPr="00AD12B6">
        <w:rPr>
          <w:rFonts w:ascii="Times New Roman" w:hAnsi="Times New Roman" w:cs="Times New Roman"/>
          <w:b/>
          <w:sz w:val="28"/>
          <w:szCs w:val="28"/>
          <w:lang w:val="ro-RO"/>
        </w:rPr>
        <w:t xml:space="preserve">iei, Culturii </w:t>
      </w:r>
      <w:r w:rsidRPr="00AD12B6">
        <w:rPr>
          <w:rFonts w:ascii="Cambria Math" w:hAnsi="Cambria Math" w:cs="Cambria Math"/>
          <w:b/>
          <w:sz w:val="28"/>
          <w:szCs w:val="28"/>
          <w:lang w:val="ro-RO"/>
        </w:rPr>
        <w:t>ș</w:t>
      </w:r>
      <w:r w:rsidRPr="00AD12B6">
        <w:rPr>
          <w:rFonts w:ascii="Times New Roman" w:hAnsi="Times New Roman" w:cs="Times New Roman"/>
          <w:b/>
          <w:sz w:val="28"/>
          <w:szCs w:val="28"/>
          <w:lang w:val="ro-RO"/>
        </w:rPr>
        <w:t xml:space="preserve">i Cercetării  în proprietatea publică a Raionului </w:t>
      </w:r>
      <w:proofErr w:type="spellStart"/>
      <w:r w:rsidRPr="00AD12B6">
        <w:rPr>
          <w:rFonts w:ascii="Times New Roman" w:hAnsi="Times New Roman" w:cs="Times New Roman"/>
          <w:b/>
          <w:sz w:val="28"/>
          <w:szCs w:val="28"/>
          <w:lang w:val="ro-RO"/>
        </w:rPr>
        <w:t>Hînceşti</w:t>
      </w:r>
      <w:proofErr w:type="spellEnd"/>
      <w:r w:rsidRPr="00AD12B6">
        <w:rPr>
          <w:rFonts w:ascii="Times New Roman" w:hAnsi="Times New Roman" w:cs="Times New Roman"/>
          <w:b/>
          <w:sz w:val="28"/>
          <w:szCs w:val="28"/>
          <w:lang w:val="ro-RO"/>
        </w:rPr>
        <w:t>, în gestiunea Instituția Publică  “Centru</w:t>
      </w:r>
      <w:r w:rsidR="00AD12B6">
        <w:rPr>
          <w:rFonts w:ascii="Times New Roman" w:hAnsi="Times New Roman" w:cs="Times New Roman"/>
          <w:b/>
          <w:sz w:val="28"/>
          <w:szCs w:val="28"/>
          <w:lang w:val="ro-RO"/>
        </w:rPr>
        <w:t>l</w:t>
      </w:r>
      <w:r w:rsidRPr="00AD12B6">
        <w:rPr>
          <w:rFonts w:ascii="Times New Roman" w:hAnsi="Times New Roman" w:cs="Times New Roman"/>
          <w:b/>
          <w:sz w:val="28"/>
          <w:szCs w:val="28"/>
          <w:lang w:val="ro-RO"/>
        </w:rPr>
        <w:t xml:space="preserve"> Raional de  Tineret </w:t>
      </w:r>
      <w:proofErr w:type="spellStart"/>
      <w:r w:rsidRPr="00AD12B6">
        <w:rPr>
          <w:rFonts w:ascii="Times New Roman" w:hAnsi="Times New Roman" w:cs="Times New Roman"/>
          <w:b/>
          <w:sz w:val="28"/>
          <w:szCs w:val="28"/>
          <w:lang w:val="ro-RO"/>
        </w:rPr>
        <w:t>Hînceşti</w:t>
      </w:r>
      <w:proofErr w:type="spellEnd"/>
      <w:r w:rsidRPr="00AD12B6">
        <w:rPr>
          <w:rFonts w:ascii="Times New Roman" w:hAnsi="Times New Roman" w:cs="Times New Roman"/>
          <w:b/>
          <w:sz w:val="28"/>
          <w:szCs w:val="28"/>
          <w:lang w:val="ro-RO"/>
        </w:rPr>
        <w:t>”</w:t>
      </w:r>
    </w:p>
    <w:p w:rsidR="006A1273" w:rsidRPr="00AD12B6" w:rsidRDefault="006A1273" w:rsidP="001A1156">
      <w:pPr>
        <w:pStyle w:val="Frspaiere"/>
        <w:jc w:val="center"/>
        <w:rPr>
          <w:rFonts w:ascii="Times New Roman" w:hAnsi="Times New Roman" w:cs="Times New Roman"/>
          <w:b/>
          <w:sz w:val="28"/>
          <w:szCs w:val="28"/>
          <w:lang w:val="ro-RO"/>
        </w:rPr>
      </w:pPr>
    </w:p>
    <w:tbl>
      <w:tblPr>
        <w:tblStyle w:val="Tabelgril"/>
        <w:tblW w:w="9924" w:type="dxa"/>
        <w:tblInd w:w="-318" w:type="dxa"/>
        <w:tblLook w:val="04A0" w:firstRow="1" w:lastRow="0" w:firstColumn="1" w:lastColumn="0" w:noHBand="0" w:noVBand="1"/>
      </w:tblPr>
      <w:tblGrid>
        <w:gridCol w:w="710"/>
        <w:gridCol w:w="4530"/>
        <w:gridCol w:w="1416"/>
        <w:gridCol w:w="1569"/>
        <w:gridCol w:w="1699"/>
      </w:tblGrid>
      <w:tr w:rsidR="006A1273" w:rsidRPr="00AD12B6" w:rsidTr="004B18A9">
        <w:tc>
          <w:tcPr>
            <w:tcW w:w="710" w:type="dxa"/>
            <w:vAlign w:val="center"/>
          </w:tcPr>
          <w:p w:rsidR="006A1273" w:rsidRPr="00AD12B6" w:rsidRDefault="006A1273" w:rsidP="004B18A9">
            <w:pPr>
              <w:jc w:val="center"/>
              <w:rPr>
                <w:b/>
                <w:sz w:val="28"/>
                <w:szCs w:val="28"/>
              </w:rPr>
            </w:pPr>
            <w:r w:rsidRPr="00AD12B6">
              <w:rPr>
                <w:b/>
                <w:sz w:val="28"/>
                <w:szCs w:val="28"/>
              </w:rPr>
              <w:t>N/o</w:t>
            </w:r>
          </w:p>
        </w:tc>
        <w:tc>
          <w:tcPr>
            <w:tcW w:w="4536" w:type="dxa"/>
            <w:vAlign w:val="center"/>
          </w:tcPr>
          <w:p w:rsidR="006A1273" w:rsidRPr="00AD12B6" w:rsidRDefault="006A1273" w:rsidP="004B18A9">
            <w:pPr>
              <w:jc w:val="center"/>
              <w:rPr>
                <w:b/>
                <w:sz w:val="28"/>
                <w:szCs w:val="28"/>
              </w:rPr>
            </w:pPr>
            <w:r w:rsidRPr="00AD12B6">
              <w:rPr>
                <w:b/>
                <w:sz w:val="28"/>
                <w:szCs w:val="28"/>
              </w:rPr>
              <w:t>Denumirea mijloacelor</w:t>
            </w:r>
          </w:p>
        </w:tc>
        <w:tc>
          <w:tcPr>
            <w:tcW w:w="1417" w:type="dxa"/>
            <w:vAlign w:val="center"/>
          </w:tcPr>
          <w:p w:rsidR="006A1273" w:rsidRPr="00AD12B6" w:rsidRDefault="006A1273" w:rsidP="004B18A9">
            <w:pPr>
              <w:jc w:val="center"/>
              <w:rPr>
                <w:b/>
                <w:sz w:val="28"/>
                <w:szCs w:val="28"/>
              </w:rPr>
            </w:pPr>
            <w:r w:rsidRPr="00AD12B6">
              <w:rPr>
                <w:b/>
                <w:sz w:val="28"/>
                <w:szCs w:val="28"/>
              </w:rPr>
              <w:t xml:space="preserve">Unitatea de </w:t>
            </w:r>
            <w:r w:rsidR="00463610" w:rsidRPr="00AD12B6">
              <w:rPr>
                <w:b/>
                <w:sz w:val="28"/>
                <w:szCs w:val="28"/>
              </w:rPr>
              <w:t>măsură</w:t>
            </w:r>
          </w:p>
        </w:tc>
        <w:tc>
          <w:tcPr>
            <w:tcW w:w="1560" w:type="dxa"/>
            <w:vAlign w:val="center"/>
          </w:tcPr>
          <w:p w:rsidR="006A1273" w:rsidRPr="00AD12B6" w:rsidRDefault="006A1273" w:rsidP="004B18A9">
            <w:pPr>
              <w:jc w:val="center"/>
              <w:rPr>
                <w:b/>
                <w:sz w:val="28"/>
                <w:szCs w:val="28"/>
              </w:rPr>
            </w:pPr>
            <w:r w:rsidRPr="00AD12B6">
              <w:rPr>
                <w:b/>
                <w:sz w:val="28"/>
                <w:szCs w:val="28"/>
              </w:rPr>
              <w:t>Cantitatea mijloacelor</w:t>
            </w:r>
          </w:p>
        </w:tc>
        <w:tc>
          <w:tcPr>
            <w:tcW w:w="1701" w:type="dxa"/>
            <w:vAlign w:val="center"/>
          </w:tcPr>
          <w:p w:rsidR="006A1273" w:rsidRPr="00AD12B6" w:rsidRDefault="006A1273" w:rsidP="004B18A9">
            <w:pPr>
              <w:jc w:val="center"/>
              <w:rPr>
                <w:b/>
                <w:sz w:val="28"/>
                <w:szCs w:val="28"/>
              </w:rPr>
            </w:pPr>
            <w:r w:rsidRPr="00AD12B6">
              <w:rPr>
                <w:b/>
                <w:sz w:val="28"/>
                <w:szCs w:val="28"/>
              </w:rPr>
              <w:t>Suma totală, lei</w:t>
            </w:r>
          </w:p>
        </w:tc>
      </w:tr>
      <w:tr w:rsidR="006A1273" w:rsidRPr="00AD12B6" w:rsidTr="004B18A9">
        <w:tc>
          <w:tcPr>
            <w:tcW w:w="710" w:type="dxa"/>
            <w:vAlign w:val="center"/>
          </w:tcPr>
          <w:p w:rsidR="006A1273" w:rsidRPr="00AD12B6" w:rsidRDefault="006A1273" w:rsidP="004B18A9">
            <w:pPr>
              <w:jc w:val="center"/>
              <w:rPr>
                <w:sz w:val="28"/>
                <w:szCs w:val="28"/>
              </w:rPr>
            </w:pPr>
            <w:r w:rsidRPr="00AD12B6">
              <w:rPr>
                <w:sz w:val="28"/>
                <w:szCs w:val="28"/>
              </w:rPr>
              <w:t>1</w:t>
            </w:r>
          </w:p>
        </w:tc>
        <w:tc>
          <w:tcPr>
            <w:tcW w:w="4536" w:type="dxa"/>
            <w:vAlign w:val="center"/>
          </w:tcPr>
          <w:p w:rsidR="006A1273" w:rsidRPr="00AD12B6" w:rsidRDefault="006A1273" w:rsidP="004B18A9">
            <w:pPr>
              <w:jc w:val="center"/>
              <w:rPr>
                <w:sz w:val="28"/>
                <w:szCs w:val="28"/>
              </w:rPr>
            </w:pPr>
            <w:r w:rsidRPr="00AD12B6">
              <w:rPr>
                <w:sz w:val="28"/>
                <w:szCs w:val="28"/>
              </w:rPr>
              <w:t>Ecran pentru proiector 180cm</w:t>
            </w:r>
          </w:p>
        </w:tc>
        <w:tc>
          <w:tcPr>
            <w:tcW w:w="1417" w:type="dxa"/>
            <w:vAlign w:val="center"/>
          </w:tcPr>
          <w:p w:rsidR="006A1273" w:rsidRPr="00AD12B6" w:rsidRDefault="006A1273" w:rsidP="004B18A9">
            <w:pPr>
              <w:jc w:val="center"/>
              <w:rPr>
                <w:sz w:val="28"/>
                <w:szCs w:val="28"/>
              </w:rPr>
            </w:pPr>
            <w:r w:rsidRPr="00AD12B6">
              <w:rPr>
                <w:sz w:val="28"/>
                <w:szCs w:val="28"/>
              </w:rPr>
              <w:t>Buc.</w:t>
            </w:r>
          </w:p>
        </w:tc>
        <w:tc>
          <w:tcPr>
            <w:tcW w:w="1560" w:type="dxa"/>
            <w:vAlign w:val="center"/>
          </w:tcPr>
          <w:p w:rsidR="006A1273" w:rsidRPr="00AD12B6" w:rsidRDefault="006A1273" w:rsidP="004B18A9">
            <w:pPr>
              <w:jc w:val="center"/>
              <w:rPr>
                <w:sz w:val="28"/>
                <w:szCs w:val="28"/>
              </w:rPr>
            </w:pPr>
            <w:r w:rsidRPr="00AD12B6">
              <w:rPr>
                <w:sz w:val="28"/>
                <w:szCs w:val="28"/>
              </w:rPr>
              <w:t>1</w:t>
            </w:r>
          </w:p>
        </w:tc>
        <w:tc>
          <w:tcPr>
            <w:tcW w:w="1701" w:type="dxa"/>
            <w:vAlign w:val="center"/>
          </w:tcPr>
          <w:p w:rsidR="006A1273" w:rsidRPr="00AD12B6" w:rsidRDefault="006A1273" w:rsidP="006A1273">
            <w:pPr>
              <w:jc w:val="center"/>
              <w:rPr>
                <w:sz w:val="28"/>
                <w:szCs w:val="28"/>
              </w:rPr>
            </w:pPr>
            <w:r w:rsidRPr="00AD12B6">
              <w:rPr>
                <w:sz w:val="28"/>
                <w:szCs w:val="28"/>
              </w:rPr>
              <w:t>1414,80</w:t>
            </w:r>
          </w:p>
        </w:tc>
      </w:tr>
      <w:tr w:rsidR="006A1273" w:rsidRPr="00AD12B6" w:rsidTr="004B18A9">
        <w:tc>
          <w:tcPr>
            <w:tcW w:w="710" w:type="dxa"/>
            <w:vAlign w:val="center"/>
          </w:tcPr>
          <w:p w:rsidR="006A1273" w:rsidRPr="00AD12B6" w:rsidRDefault="006A1273" w:rsidP="004B18A9">
            <w:pPr>
              <w:jc w:val="center"/>
              <w:rPr>
                <w:sz w:val="28"/>
                <w:szCs w:val="28"/>
              </w:rPr>
            </w:pPr>
            <w:r w:rsidRPr="00AD12B6">
              <w:rPr>
                <w:sz w:val="28"/>
                <w:szCs w:val="28"/>
              </w:rPr>
              <w:t>2</w:t>
            </w:r>
          </w:p>
        </w:tc>
        <w:tc>
          <w:tcPr>
            <w:tcW w:w="4536" w:type="dxa"/>
            <w:vAlign w:val="center"/>
          </w:tcPr>
          <w:p w:rsidR="006A1273" w:rsidRPr="00AD12B6" w:rsidRDefault="00463610" w:rsidP="004B18A9">
            <w:pPr>
              <w:jc w:val="center"/>
              <w:rPr>
                <w:sz w:val="28"/>
                <w:szCs w:val="28"/>
              </w:rPr>
            </w:pPr>
            <w:r w:rsidRPr="00AD12B6">
              <w:rPr>
                <w:sz w:val="28"/>
                <w:szCs w:val="28"/>
              </w:rPr>
              <w:t>Videoproiector</w:t>
            </w:r>
            <w:r w:rsidR="006A1273" w:rsidRPr="00AD12B6">
              <w:rPr>
                <w:sz w:val="28"/>
                <w:szCs w:val="28"/>
              </w:rPr>
              <w:t xml:space="preserve"> OPTIMA S 341</w:t>
            </w:r>
          </w:p>
        </w:tc>
        <w:tc>
          <w:tcPr>
            <w:tcW w:w="1417" w:type="dxa"/>
            <w:vAlign w:val="center"/>
          </w:tcPr>
          <w:p w:rsidR="006A1273" w:rsidRPr="00AD12B6" w:rsidRDefault="006A1273" w:rsidP="004B18A9">
            <w:pPr>
              <w:jc w:val="center"/>
              <w:rPr>
                <w:sz w:val="28"/>
                <w:szCs w:val="28"/>
              </w:rPr>
            </w:pPr>
            <w:r w:rsidRPr="00AD12B6">
              <w:rPr>
                <w:sz w:val="28"/>
                <w:szCs w:val="28"/>
              </w:rPr>
              <w:t>Buc.</w:t>
            </w:r>
          </w:p>
        </w:tc>
        <w:tc>
          <w:tcPr>
            <w:tcW w:w="1560" w:type="dxa"/>
            <w:vAlign w:val="center"/>
          </w:tcPr>
          <w:p w:rsidR="006A1273" w:rsidRPr="00AD12B6" w:rsidRDefault="006A1273" w:rsidP="004B18A9">
            <w:pPr>
              <w:jc w:val="center"/>
              <w:rPr>
                <w:sz w:val="28"/>
                <w:szCs w:val="28"/>
              </w:rPr>
            </w:pPr>
            <w:r w:rsidRPr="00AD12B6">
              <w:rPr>
                <w:sz w:val="28"/>
                <w:szCs w:val="28"/>
              </w:rPr>
              <w:t>1</w:t>
            </w:r>
          </w:p>
        </w:tc>
        <w:tc>
          <w:tcPr>
            <w:tcW w:w="1701" w:type="dxa"/>
            <w:vAlign w:val="center"/>
          </w:tcPr>
          <w:p w:rsidR="006A1273" w:rsidRPr="00AD12B6" w:rsidRDefault="006A1273" w:rsidP="004B18A9">
            <w:pPr>
              <w:jc w:val="center"/>
              <w:rPr>
                <w:sz w:val="28"/>
                <w:szCs w:val="28"/>
              </w:rPr>
            </w:pPr>
            <w:r w:rsidRPr="00AD12B6">
              <w:rPr>
                <w:sz w:val="28"/>
                <w:szCs w:val="28"/>
              </w:rPr>
              <w:t>7468,56</w:t>
            </w:r>
          </w:p>
        </w:tc>
      </w:tr>
      <w:tr w:rsidR="006A1273" w:rsidRPr="00AD12B6" w:rsidTr="004B18A9">
        <w:tc>
          <w:tcPr>
            <w:tcW w:w="710" w:type="dxa"/>
            <w:vAlign w:val="center"/>
          </w:tcPr>
          <w:p w:rsidR="006A1273" w:rsidRPr="00AD12B6" w:rsidRDefault="006A1273" w:rsidP="004B18A9">
            <w:pPr>
              <w:jc w:val="center"/>
              <w:rPr>
                <w:sz w:val="28"/>
                <w:szCs w:val="28"/>
              </w:rPr>
            </w:pPr>
            <w:r w:rsidRPr="00AD12B6">
              <w:rPr>
                <w:sz w:val="28"/>
                <w:szCs w:val="28"/>
              </w:rPr>
              <w:t>3</w:t>
            </w:r>
          </w:p>
        </w:tc>
        <w:tc>
          <w:tcPr>
            <w:tcW w:w="4536" w:type="dxa"/>
            <w:vAlign w:val="center"/>
          </w:tcPr>
          <w:p w:rsidR="006A1273" w:rsidRPr="00AD12B6" w:rsidRDefault="006A1273" w:rsidP="004B18A9">
            <w:pPr>
              <w:jc w:val="center"/>
              <w:rPr>
                <w:sz w:val="28"/>
                <w:szCs w:val="28"/>
              </w:rPr>
            </w:pPr>
            <w:r w:rsidRPr="00AD12B6">
              <w:rPr>
                <w:sz w:val="28"/>
                <w:szCs w:val="28"/>
              </w:rPr>
              <w:t>Mono Printer/Copier/Color/Scaner</w:t>
            </w:r>
            <w:r w:rsidR="009863F1" w:rsidRPr="00AD12B6">
              <w:rPr>
                <w:sz w:val="28"/>
                <w:szCs w:val="28"/>
              </w:rPr>
              <w:t xml:space="preserve"> ( MED CANON i-Sensys MF 211)</w:t>
            </w:r>
          </w:p>
        </w:tc>
        <w:tc>
          <w:tcPr>
            <w:tcW w:w="1417" w:type="dxa"/>
            <w:vAlign w:val="center"/>
          </w:tcPr>
          <w:p w:rsidR="006A1273" w:rsidRPr="00AD12B6" w:rsidRDefault="006A1273" w:rsidP="004B18A9">
            <w:pPr>
              <w:jc w:val="center"/>
              <w:rPr>
                <w:sz w:val="28"/>
                <w:szCs w:val="28"/>
              </w:rPr>
            </w:pPr>
            <w:r w:rsidRPr="00AD12B6">
              <w:rPr>
                <w:sz w:val="28"/>
                <w:szCs w:val="28"/>
              </w:rPr>
              <w:t>Buc.</w:t>
            </w:r>
          </w:p>
        </w:tc>
        <w:tc>
          <w:tcPr>
            <w:tcW w:w="1560" w:type="dxa"/>
            <w:vAlign w:val="center"/>
          </w:tcPr>
          <w:p w:rsidR="006A1273" w:rsidRPr="00AD12B6" w:rsidRDefault="009863F1" w:rsidP="004B18A9">
            <w:pPr>
              <w:jc w:val="center"/>
              <w:rPr>
                <w:sz w:val="28"/>
                <w:szCs w:val="28"/>
              </w:rPr>
            </w:pPr>
            <w:r w:rsidRPr="00AD12B6">
              <w:rPr>
                <w:sz w:val="28"/>
                <w:szCs w:val="28"/>
              </w:rPr>
              <w:t>1</w:t>
            </w:r>
          </w:p>
        </w:tc>
        <w:tc>
          <w:tcPr>
            <w:tcW w:w="1701" w:type="dxa"/>
            <w:vAlign w:val="center"/>
          </w:tcPr>
          <w:p w:rsidR="006A1273" w:rsidRPr="00AD12B6" w:rsidRDefault="009863F1" w:rsidP="004B18A9">
            <w:pPr>
              <w:jc w:val="center"/>
              <w:rPr>
                <w:sz w:val="28"/>
                <w:szCs w:val="28"/>
              </w:rPr>
            </w:pPr>
            <w:r w:rsidRPr="00AD12B6">
              <w:rPr>
                <w:sz w:val="28"/>
                <w:szCs w:val="28"/>
              </w:rPr>
              <w:t>3262,00</w:t>
            </w:r>
          </w:p>
        </w:tc>
      </w:tr>
      <w:tr w:rsidR="006A1273" w:rsidRPr="00AD12B6" w:rsidTr="004B18A9">
        <w:tc>
          <w:tcPr>
            <w:tcW w:w="710" w:type="dxa"/>
            <w:vAlign w:val="center"/>
          </w:tcPr>
          <w:p w:rsidR="006A1273" w:rsidRPr="00AD12B6" w:rsidRDefault="006A1273" w:rsidP="004B18A9">
            <w:pPr>
              <w:jc w:val="center"/>
              <w:rPr>
                <w:sz w:val="28"/>
                <w:szCs w:val="28"/>
              </w:rPr>
            </w:pPr>
            <w:r w:rsidRPr="00AD12B6">
              <w:rPr>
                <w:sz w:val="28"/>
                <w:szCs w:val="28"/>
              </w:rPr>
              <w:t>4</w:t>
            </w:r>
          </w:p>
        </w:tc>
        <w:tc>
          <w:tcPr>
            <w:tcW w:w="4536" w:type="dxa"/>
            <w:vAlign w:val="center"/>
          </w:tcPr>
          <w:p w:rsidR="006A1273" w:rsidRPr="00AD12B6" w:rsidRDefault="009863F1" w:rsidP="004B18A9">
            <w:pPr>
              <w:jc w:val="center"/>
              <w:rPr>
                <w:sz w:val="28"/>
                <w:szCs w:val="28"/>
              </w:rPr>
            </w:pPr>
            <w:r w:rsidRPr="00AD12B6">
              <w:rPr>
                <w:sz w:val="28"/>
                <w:szCs w:val="28"/>
              </w:rPr>
              <w:t>Laptop Lenovo G 50-30</w:t>
            </w:r>
          </w:p>
        </w:tc>
        <w:tc>
          <w:tcPr>
            <w:tcW w:w="1417" w:type="dxa"/>
            <w:vAlign w:val="center"/>
          </w:tcPr>
          <w:p w:rsidR="006A1273" w:rsidRPr="00AD12B6" w:rsidRDefault="006A1273" w:rsidP="004B18A9">
            <w:pPr>
              <w:jc w:val="center"/>
              <w:rPr>
                <w:sz w:val="28"/>
                <w:szCs w:val="28"/>
              </w:rPr>
            </w:pPr>
            <w:r w:rsidRPr="00AD12B6">
              <w:rPr>
                <w:sz w:val="28"/>
                <w:szCs w:val="28"/>
              </w:rPr>
              <w:t>Buc.</w:t>
            </w:r>
          </w:p>
        </w:tc>
        <w:tc>
          <w:tcPr>
            <w:tcW w:w="1560" w:type="dxa"/>
            <w:vAlign w:val="center"/>
          </w:tcPr>
          <w:p w:rsidR="006A1273" w:rsidRPr="00AD12B6" w:rsidRDefault="009863F1" w:rsidP="004B18A9">
            <w:pPr>
              <w:jc w:val="center"/>
              <w:rPr>
                <w:sz w:val="28"/>
                <w:szCs w:val="28"/>
              </w:rPr>
            </w:pPr>
            <w:r w:rsidRPr="00AD12B6">
              <w:rPr>
                <w:sz w:val="28"/>
                <w:szCs w:val="28"/>
              </w:rPr>
              <w:t>1</w:t>
            </w:r>
          </w:p>
        </w:tc>
        <w:tc>
          <w:tcPr>
            <w:tcW w:w="1701" w:type="dxa"/>
            <w:vAlign w:val="center"/>
          </w:tcPr>
          <w:p w:rsidR="006A1273" w:rsidRPr="00AD12B6" w:rsidRDefault="009863F1" w:rsidP="004B18A9">
            <w:pPr>
              <w:jc w:val="center"/>
              <w:rPr>
                <w:sz w:val="28"/>
                <w:szCs w:val="28"/>
              </w:rPr>
            </w:pPr>
            <w:r w:rsidRPr="00AD12B6">
              <w:rPr>
                <w:sz w:val="28"/>
                <w:szCs w:val="28"/>
              </w:rPr>
              <w:t>6000,00</w:t>
            </w:r>
          </w:p>
        </w:tc>
      </w:tr>
      <w:tr w:rsidR="006A1273" w:rsidRPr="00AD12B6" w:rsidTr="004B18A9">
        <w:tc>
          <w:tcPr>
            <w:tcW w:w="710" w:type="dxa"/>
            <w:vAlign w:val="center"/>
          </w:tcPr>
          <w:p w:rsidR="006A1273" w:rsidRPr="00AD12B6" w:rsidRDefault="006A1273" w:rsidP="004B18A9">
            <w:pPr>
              <w:jc w:val="center"/>
              <w:rPr>
                <w:sz w:val="28"/>
                <w:szCs w:val="28"/>
              </w:rPr>
            </w:pPr>
            <w:r w:rsidRPr="00AD12B6">
              <w:rPr>
                <w:sz w:val="28"/>
                <w:szCs w:val="28"/>
              </w:rPr>
              <w:t>5</w:t>
            </w:r>
          </w:p>
        </w:tc>
        <w:tc>
          <w:tcPr>
            <w:tcW w:w="4536" w:type="dxa"/>
            <w:vAlign w:val="center"/>
          </w:tcPr>
          <w:p w:rsidR="006A1273" w:rsidRPr="00AD12B6" w:rsidRDefault="00463610" w:rsidP="009863F1">
            <w:pPr>
              <w:jc w:val="center"/>
              <w:rPr>
                <w:sz w:val="28"/>
                <w:szCs w:val="28"/>
              </w:rPr>
            </w:pPr>
            <w:r w:rsidRPr="00AD12B6">
              <w:rPr>
                <w:sz w:val="28"/>
                <w:szCs w:val="28"/>
              </w:rPr>
              <w:t>Stații</w:t>
            </w:r>
            <w:r w:rsidR="009863F1" w:rsidRPr="00AD12B6">
              <w:rPr>
                <w:sz w:val="28"/>
                <w:szCs w:val="28"/>
              </w:rPr>
              <w:t xml:space="preserve"> de lucru cu soft instalat </w:t>
            </w:r>
          </w:p>
        </w:tc>
        <w:tc>
          <w:tcPr>
            <w:tcW w:w="1417" w:type="dxa"/>
            <w:vAlign w:val="center"/>
          </w:tcPr>
          <w:p w:rsidR="006A1273" w:rsidRPr="00AD12B6" w:rsidRDefault="006A1273" w:rsidP="004B18A9">
            <w:pPr>
              <w:jc w:val="center"/>
              <w:rPr>
                <w:sz w:val="28"/>
                <w:szCs w:val="28"/>
              </w:rPr>
            </w:pPr>
            <w:r w:rsidRPr="00AD12B6">
              <w:rPr>
                <w:sz w:val="28"/>
                <w:szCs w:val="28"/>
              </w:rPr>
              <w:t>Buc.</w:t>
            </w:r>
          </w:p>
        </w:tc>
        <w:tc>
          <w:tcPr>
            <w:tcW w:w="1560" w:type="dxa"/>
            <w:vAlign w:val="center"/>
          </w:tcPr>
          <w:p w:rsidR="006A1273" w:rsidRPr="00AD12B6" w:rsidRDefault="009863F1" w:rsidP="004B18A9">
            <w:pPr>
              <w:jc w:val="center"/>
              <w:rPr>
                <w:sz w:val="28"/>
                <w:szCs w:val="28"/>
              </w:rPr>
            </w:pPr>
            <w:r w:rsidRPr="00AD12B6">
              <w:rPr>
                <w:sz w:val="28"/>
                <w:szCs w:val="28"/>
              </w:rPr>
              <w:t>6</w:t>
            </w:r>
          </w:p>
        </w:tc>
        <w:tc>
          <w:tcPr>
            <w:tcW w:w="1701" w:type="dxa"/>
            <w:vAlign w:val="center"/>
          </w:tcPr>
          <w:p w:rsidR="006A1273" w:rsidRPr="00AD12B6" w:rsidRDefault="009863F1" w:rsidP="004B18A9">
            <w:pPr>
              <w:jc w:val="center"/>
              <w:rPr>
                <w:sz w:val="28"/>
                <w:szCs w:val="28"/>
              </w:rPr>
            </w:pPr>
            <w:r w:rsidRPr="00AD12B6">
              <w:rPr>
                <w:sz w:val="28"/>
                <w:szCs w:val="28"/>
              </w:rPr>
              <w:t>50496,00</w:t>
            </w:r>
          </w:p>
        </w:tc>
      </w:tr>
      <w:tr w:rsidR="006A1273" w:rsidRPr="00AD12B6" w:rsidTr="004B18A9">
        <w:tc>
          <w:tcPr>
            <w:tcW w:w="710" w:type="dxa"/>
            <w:vAlign w:val="center"/>
          </w:tcPr>
          <w:p w:rsidR="006A1273" w:rsidRPr="00AD12B6" w:rsidRDefault="006A1273" w:rsidP="004B18A9">
            <w:pPr>
              <w:jc w:val="center"/>
              <w:rPr>
                <w:sz w:val="28"/>
                <w:szCs w:val="28"/>
              </w:rPr>
            </w:pPr>
            <w:r w:rsidRPr="00AD12B6">
              <w:rPr>
                <w:sz w:val="28"/>
                <w:szCs w:val="28"/>
              </w:rPr>
              <w:t>6</w:t>
            </w:r>
          </w:p>
        </w:tc>
        <w:tc>
          <w:tcPr>
            <w:tcW w:w="4536" w:type="dxa"/>
            <w:vAlign w:val="center"/>
          </w:tcPr>
          <w:p w:rsidR="006A1273" w:rsidRPr="00AD12B6" w:rsidRDefault="009863F1" w:rsidP="004B18A9">
            <w:pPr>
              <w:jc w:val="center"/>
              <w:rPr>
                <w:sz w:val="28"/>
                <w:szCs w:val="28"/>
              </w:rPr>
            </w:pPr>
            <w:r w:rsidRPr="00AD12B6">
              <w:rPr>
                <w:sz w:val="28"/>
                <w:szCs w:val="28"/>
              </w:rPr>
              <w:t xml:space="preserve">Set de boxe audio SVEN </w:t>
            </w:r>
          </w:p>
        </w:tc>
        <w:tc>
          <w:tcPr>
            <w:tcW w:w="1417" w:type="dxa"/>
            <w:vAlign w:val="center"/>
          </w:tcPr>
          <w:p w:rsidR="006A1273" w:rsidRPr="00AD12B6" w:rsidRDefault="006A1273" w:rsidP="004B18A9">
            <w:pPr>
              <w:jc w:val="center"/>
              <w:rPr>
                <w:sz w:val="28"/>
                <w:szCs w:val="28"/>
              </w:rPr>
            </w:pPr>
            <w:r w:rsidRPr="00AD12B6">
              <w:rPr>
                <w:sz w:val="28"/>
                <w:szCs w:val="28"/>
              </w:rPr>
              <w:t>Buc.</w:t>
            </w:r>
          </w:p>
        </w:tc>
        <w:tc>
          <w:tcPr>
            <w:tcW w:w="1560" w:type="dxa"/>
            <w:vAlign w:val="center"/>
          </w:tcPr>
          <w:p w:rsidR="006A1273" w:rsidRPr="00AD12B6" w:rsidRDefault="009863F1" w:rsidP="004B18A9">
            <w:pPr>
              <w:jc w:val="center"/>
              <w:rPr>
                <w:sz w:val="28"/>
                <w:szCs w:val="28"/>
              </w:rPr>
            </w:pPr>
            <w:r w:rsidRPr="00AD12B6">
              <w:rPr>
                <w:sz w:val="28"/>
                <w:szCs w:val="28"/>
              </w:rPr>
              <w:t>1</w:t>
            </w:r>
          </w:p>
        </w:tc>
        <w:tc>
          <w:tcPr>
            <w:tcW w:w="1701" w:type="dxa"/>
            <w:vAlign w:val="center"/>
          </w:tcPr>
          <w:p w:rsidR="006A1273" w:rsidRPr="00AD12B6" w:rsidRDefault="009863F1" w:rsidP="004B18A9">
            <w:pPr>
              <w:jc w:val="center"/>
              <w:rPr>
                <w:sz w:val="28"/>
                <w:szCs w:val="28"/>
              </w:rPr>
            </w:pPr>
            <w:r w:rsidRPr="00AD12B6">
              <w:rPr>
                <w:sz w:val="28"/>
                <w:szCs w:val="28"/>
              </w:rPr>
              <w:t>790,00</w:t>
            </w:r>
          </w:p>
        </w:tc>
      </w:tr>
      <w:tr w:rsidR="006A1273" w:rsidRPr="00AD12B6" w:rsidTr="004B18A9">
        <w:tc>
          <w:tcPr>
            <w:tcW w:w="710" w:type="dxa"/>
            <w:vAlign w:val="center"/>
          </w:tcPr>
          <w:p w:rsidR="006A1273" w:rsidRPr="00AD12B6" w:rsidRDefault="006A1273" w:rsidP="004B18A9">
            <w:pPr>
              <w:jc w:val="center"/>
              <w:rPr>
                <w:sz w:val="28"/>
                <w:szCs w:val="28"/>
              </w:rPr>
            </w:pPr>
            <w:r w:rsidRPr="00AD12B6">
              <w:rPr>
                <w:sz w:val="28"/>
                <w:szCs w:val="28"/>
              </w:rPr>
              <w:t>7</w:t>
            </w:r>
          </w:p>
        </w:tc>
        <w:tc>
          <w:tcPr>
            <w:tcW w:w="4536" w:type="dxa"/>
            <w:vAlign w:val="center"/>
          </w:tcPr>
          <w:p w:rsidR="006A1273" w:rsidRPr="00AD12B6" w:rsidRDefault="009863F1" w:rsidP="004B18A9">
            <w:pPr>
              <w:jc w:val="center"/>
              <w:rPr>
                <w:sz w:val="28"/>
                <w:szCs w:val="28"/>
              </w:rPr>
            </w:pPr>
            <w:r w:rsidRPr="00AD12B6">
              <w:rPr>
                <w:sz w:val="28"/>
                <w:szCs w:val="28"/>
              </w:rPr>
              <w:t xml:space="preserve">Mese pentru calculator </w:t>
            </w:r>
          </w:p>
        </w:tc>
        <w:tc>
          <w:tcPr>
            <w:tcW w:w="1417" w:type="dxa"/>
            <w:vAlign w:val="center"/>
          </w:tcPr>
          <w:p w:rsidR="006A1273" w:rsidRPr="00AD12B6" w:rsidRDefault="006A1273" w:rsidP="004B18A9">
            <w:pPr>
              <w:jc w:val="center"/>
              <w:rPr>
                <w:sz w:val="28"/>
                <w:szCs w:val="28"/>
              </w:rPr>
            </w:pPr>
            <w:r w:rsidRPr="00AD12B6">
              <w:rPr>
                <w:sz w:val="28"/>
                <w:szCs w:val="28"/>
              </w:rPr>
              <w:t>Buc.</w:t>
            </w:r>
          </w:p>
        </w:tc>
        <w:tc>
          <w:tcPr>
            <w:tcW w:w="1560" w:type="dxa"/>
            <w:vAlign w:val="center"/>
          </w:tcPr>
          <w:p w:rsidR="006A1273" w:rsidRPr="00AD12B6" w:rsidRDefault="009863F1" w:rsidP="004B18A9">
            <w:pPr>
              <w:jc w:val="center"/>
              <w:rPr>
                <w:sz w:val="28"/>
                <w:szCs w:val="28"/>
              </w:rPr>
            </w:pPr>
            <w:r w:rsidRPr="00AD12B6">
              <w:rPr>
                <w:sz w:val="28"/>
                <w:szCs w:val="28"/>
              </w:rPr>
              <w:t>6</w:t>
            </w:r>
          </w:p>
        </w:tc>
        <w:tc>
          <w:tcPr>
            <w:tcW w:w="1701" w:type="dxa"/>
            <w:vAlign w:val="center"/>
          </w:tcPr>
          <w:p w:rsidR="006A1273" w:rsidRPr="00AD12B6" w:rsidRDefault="009863F1" w:rsidP="009863F1">
            <w:pPr>
              <w:jc w:val="center"/>
              <w:rPr>
                <w:sz w:val="28"/>
                <w:szCs w:val="28"/>
              </w:rPr>
            </w:pPr>
            <w:r w:rsidRPr="00AD12B6">
              <w:rPr>
                <w:sz w:val="28"/>
                <w:szCs w:val="28"/>
              </w:rPr>
              <w:t>19152,00</w:t>
            </w:r>
          </w:p>
        </w:tc>
      </w:tr>
      <w:tr w:rsidR="009863F1" w:rsidRPr="00AD12B6" w:rsidTr="004B18A9">
        <w:tc>
          <w:tcPr>
            <w:tcW w:w="710" w:type="dxa"/>
            <w:vAlign w:val="center"/>
          </w:tcPr>
          <w:p w:rsidR="009863F1" w:rsidRPr="00AD12B6" w:rsidRDefault="009863F1" w:rsidP="004B18A9">
            <w:pPr>
              <w:jc w:val="center"/>
              <w:rPr>
                <w:sz w:val="28"/>
                <w:szCs w:val="28"/>
              </w:rPr>
            </w:pPr>
            <w:r w:rsidRPr="00AD12B6">
              <w:rPr>
                <w:sz w:val="28"/>
                <w:szCs w:val="28"/>
              </w:rPr>
              <w:t>8</w:t>
            </w:r>
          </w:p>
        </w:tc>
        <w:tc>
          <w:tcPr>
            <w:tcW w:w="4536" w:type="dxa"/>
            <w:vAlign w:val="center"/>
          </w:tcPr>
          <w:p w:rsidR="009863F1" w:rsidRPr="00AD12B6" w:rsidRDefault="009863F1" w:rsidP="004B18A9">
            <w:pPr>
              <w:jc w:val="center"/>
              <w:rPr>
                <w:sz w:val="28"/>
                <w:szCs w:val="28"/>
              </w:rPr>
            </w:pPr>
            <w:r w:rsidRPr="00AD12B6">
              <w:rPr>
                <w:sz w:val="28"/>
                <w:szCs w:val="28"/>
              </w:rPr>
              <w:t xml:space="preserve">Mese (parte componentă a meselor de </w:t>
            </w:r>
            <w:r w:rsidR="00463610" w:rsidRPr="00AD12B6">
              <w:rPr>
                <w:sz w:val="28"/>
                <w:szCs w:val="28"/>
              </w:rPr>
              <w:t>conferință</w:t>
            </w:r>
            <w:r w:rsidRPr="00AD12B6">
              <w:rPr>
                <w:sz w:val="28"/>
                <w:szCs w:val="28"/>
              </w:rPr>
              <w:t>)</w:t>
            </w:r>
          </w:p>
        </w:tc>
        <w:tc>
          <w:tcPr>
            <w:tcW w:w="1417" w:type="dxa"/>
            <w:vAlign w:val="center"/>
          </w:tcPr>
          <w:p w:rsidR="009863F1" w:rsidRPr="00AD12B6" w:rsidRDefault="009863F1" w:rsidP="004B18A9">
            <w:pPr>
              <w:jc w:val="center"/>
              <w:rPr>
                <w:sz w:val="28"/>
                <w:szCs w:val="28"/>
              </w:rPr>
            </w:pPr>
            <w:r w:rsidRPr="00AD12B6">
              <w:rPr>
                <w:sz w:val="28"/>
                <w:szCs w:val="28"/>
              </w:rPr>
              <w:t>Buc.</w:t>
            </w:r>
          </w:p>
        </w:tc>
        <w:tc>
          <w:tcPr>
            <w:tcW w:w="1560" w:type="dxa"/>
            <w:vAlign w:val="center"/>
          </w:tcPr>
          <w:p w:rsidR="009863F1" w:rsidRPr="00AD12B6" w:rsidRDefault="009863F1" w:rsidP="004B18A9">
            <w:pPr>
              <w:jc w:val="center"/>
              <w:rPr>
                <w:sz w:val="28"/>
                <w:szCs w:val="28"/>
              </w:rPr>
            </w:pPr>
            <w:r w:rsidRPr="00AD12B6">
              <w:rPr>
                <w:sz w:val="28"/>
                <w:szCs w:val="28"/>
              </w:rPr>
              <w:t>6</w:t>
            </w:r>
          </w:p>
        </w:tc>
        <w:tc>
          <w:tcPr>
            <w:tcW w:w="1701" w:type="dxa"/>
            <w:vAlign w:val="center"/>
          </w:tcPr>
          <w:p w:rsidR="009863F1" w:rsidRPr="00AD12B6" w:rsidRDefault="009863F1" w:rsidP="009863F1">
            <w:pPr>
              <w:jc w:val="center"/>
              <w:rPr>
                <w:sz w:val="28"/>
                <w:szCs w:val="28"/>
              </w:rPr>
            </w:pPr>
            <w:r w:rsidRPr="00AD12B6">
              <w:rPr>
                <w:sz w:val="28"/>
                <w:szCs w:val="28"/>
              </w:rPr>
              <w:t>12888,00</w:t>
            </w:r>
          </w:p>
        </w:tc>
      </w:tr>
      <w:tr w:rsidR="009863F1" w:rsidRPr="00AD12B6" w:rsidTr="004B18A9">
        <w:tc>
          <w:tcPr>
            <w:tcW w:w="710" w:type="dxa"/>
            <w:vAlign w:val="center"/>
          </w:tcPr>
          <w:p w:rsidR="009863F1" w:rsidRPr="00AD12B6" w:rsidRDefault="009863F1" w:rsidP="004B18A9">
            <w:pPr>
              <w:jc w:val="center"/>
              <w:rPr>
                <w:sz w:val="28"/>
                <w:szCs w:val="28"/>
              </w:rPr>
            </w:pPr>
            <w:r w:rsidRPr="00AD12B6">
              <w:rPr>
                <w:sz w:val="28"/>
                <w:szCs w:val="28"/>
              </w:rPr>
              <w:t>9</w:t>
            </w:r>
          </w:p>
        </w:tc>
        <w:tc>
          <w:tcPr>
            <w:tcW w:w="4536" w:type="dxa"/>
            <w:vAlign w:val="center"/>
          </w:tcPr>
          <w:p w:rsidR="009863F1" w:rsidRPr="00AD12B6" w:rsidRDefault="009863F1" w:rsidP="004B18A9">
            <w:pPr>
              <w:jc w:val="center"/>
              <w:rPr>
                <w:sz w:val="28"/>
                <w:szCs w:val="28"/>
              </w:rPr>
            </w:pPr>
            <w:r w:rsidRPr="00AD12B6">
              <w:rPr>
                <w:sz w:val="28"/>
                <w:szCs w:val="28"/>
              </w:rPr>
              <w:t xml:space="preserve">Rafturi pentru </w:t>
            </w:r>
            <w:r w:rsidR="00463610" w:rsidRPr="00AD12B6">
              <w:rPr>
                <w:sz w:val="28"/>
                <w:szCs w:val="28"/>
              </w:rPr>
              <w:t>publicații</w:t>
            </w:r>
            <w:r w:rsidRPr="00AD12B6">
              <w:rPr>
                <w:sz w:val="28"/>
                <w:szCs w:val="28"/>
              </w:rPr>
              <w:t xml:space="preserve"> </w:t>
            </w:r>
          </w:p>
        </w:tc>
        <w:tc>
          <w:tcPr>
            <w:tcW w:w="1417" w:type="dxa"/>
            <w:vAlign w:val="center"/>
          </w:tcPr>
          <w:p w:rsidR="009863F1" w:rsidRPr="00AD12B6" w:rsidRDefault="009863F1" w:rsidP="004B18A9">
            <w:pPr>
              <w:jc w:val="center"/>
              <w:rPr>
                <w:sz w:val="28"/>
                <w:szCs w:val="28"/>
              </w:rPr>
            </w:pPr>
            <w:r w:rsidRPr="00AD12B6">
              <w:rPr>
                <w:sz w:val="28"/>
                <w:szCs w:val="28"/>
              </w:rPr>
              <w:t xml:space="preserve">Buc. </w:t>
            </w:r>
          </w:p>
        </w:tc>
        <w:tc>
          <w:tcPr>
            <w:tcW w:w="1560" w:type="dxa"/>
            <w:vAlign w:val="center"/>
          </w:tcPr>
          <w:p w:rsidR="009863F1" w:rsidRPr="00AD12B6" w:rsidRDefault="009863F1" w:rsidP="004B18A9">
            <w:pPr>
              <w:jc w:val="center"/>
              <w:rPr>
                <w:sz w:val="28"/>
                <w:szCs w:val="28"/>
              </w:rPr>
            </w:pPr>
            <w:r w:rsidRPr="00AD12B6">
              <w:rPr>
                <w:sz w:val="28"/>
                <w:szCs w:val="28"/>
              </w:rPr>
              <w:t>1</w:t>
            </w:r>
          </w:p>
        </w:tc>
        <w:tc>
          <w:tcPr>
            <w:tcW w:w="1701" w:type="dxa"/>
            <w:vAlign w:val="center"/>
          </w:tcPr>
          <w:p w:rsidR="009863F1" w:rsidRPr="00AD12B6" w:rsidRDefault="009863F1" w:rsidP="009863F1">
            <w:pPr>
              <w:jc w:val="center"/>
              <w:rPr>
                <w:sz w:val="28"/>
                <w:szCs w:val="28"/>
              </w:rPr>
            </w:pPr>
            <w:r w:rsidRPr="00AD12B6">
              <w:rPr>
                <w:sz w:val="28"/>
                <w:szCs w:val="28"/>
              </w:rPr>
              <w:t>4104,00</w:t>
            </w:r>
          </w:p>
        </w:tc>
      </w:tr>
      <w:tr w:rsidR="009863F1" w:rsidRPr="00AD12B6" w:rsidTr="004B18A9">
        <w:tc>
          <w:tcPr>
            <w:tcW w:w="710" w:type="dxa"/>
            <w:vAlign w:val="center"/>
          </w:tcPr>
          <w:p w:rsidR="009863F1" w:rsidRPr="00AD12B6" w:rsidRDefault="00AD12B6" w:rsidP="004B18A9">
            <w:pPr>
              <w:jc w:val="center"/>
              <w:rPr>
                <w:sz w:val="28"/>
                <w:szCs w:val="28"/>
              </w:rPr>
            </w:pPr>
            <w:r w:rsidRPr="00AD12B6">
              <w:rPr>
                <w:sz w:val="28"/>
                <w:szCs w:val="28"/>
              </w:rPr>
              <w:t>10</w:t>
            </w:r>
          </w:p>
        </w:tc>
        <w:tc>
          <w:tcPr>
            <w:tcW w:w="4536" w:type="dxa"/>
            <w:vAlign w:val="center"/>
          </w:tcPr>
          <w:p w:rsidR="009863F1" w:rsidRPr="00AD12B6" w:rsidRDefault="009863F1" w:rsidP="004B18A9">
            <w:pPr>
              <w:jc w:val="center"/>
              <w:rPr>
                <w:sz w:val="28"/>
                <w:szCs w:val="28"/>
              </w:rPr>
            </w:pPr>
            <w:r w:rsidRPr="00AD12B6">
              <w:rPr>
                <w:sz w:val="28"/>
                <w:szCs w:val="28"/>
              </w:rPr>
              <w:t xml:space="preserve">Scaun cu cadru metalic </w:t>
            </w:r>
          </w:p>
        </w:tc>
        <w:tc>
          <w:tcPr>
            <w:tcW w:w="1417" w:type="dxa"/>
            <w:vAlign w:val="center"/>
          </w:tcPr>
          <w:p w:rsidR="009863F1" w:rsidRPr="00AD12B6" w:rsidRDefault="009863F1" w:rsidP="004B18A9">
            <w:pPr>
              <w:jc w:val="center"/>
              <w:rPr>
                <w:sz w:val="28"/>
                <w:szCs w:val="28"/>
              </w:rPr>
            </w:pPr>
            <w:r w:rsidRPr="00AD12B6">
              <w:rPr>
                <w:sz w:val="28"/>
                <w:szCs w:val="28"/>
              </w:rPr>
              <w:t>Buc.</w:t>
            </w:r>
          </w:p>
        </w:tc>
        <w:tc>
          <w:tcPr>
            <w:tcW w:w="1560" w:type="dxa"/>
            <w:vAlign w:val="center"/>
          </w:tcPr>
          <w:p w:rsidR="009863F1" w:rsidRPr="00AD12B6" w:rsidRDefault="009863F1" w:rsidP="004B18A9">
            <w:pPr>
              <w:jc w:val="center"/>
              <w:rPr>
                <w:sz w:val="28"/>
                <w:szCs w:val="28"/>
              </w:rPr>
            </w:pPr>
            <w:r w:rsidRPr="00AD12B6">
              <w:rPr>
                <w:sz w:val="28"/>
                <w:szCs w:val="28"/>
              </w:rPr>
              <w:t>24</w:t>
            </w:r>
          </w:p>
        </w:tc>
        <w:tc>
          <w:tcPr>
            <w:tcW w:w="1701" w:type="dxa"/>
            <w:vAlign w:val="center"/>
          </w:tcPr>
          <w:p w:rsidR="009863F1" w:rsidRPr="00AD12B6" w:rsidRDefault="009863F1" w:rsidP="009863F1">
            <w:pPr>
              <w:jc w:val="center"/>
              <w:rPr>
                <w:sz w:val="28"/>
                <w:szCs w:val="28"/>
              </w:rPr>
            </w:pPr>
            <w:r w:rsidRPr="00AD12B6">
              <w:rPr>
                <w:sz w:val="28"/>
                <w:szCs w:val="28"/>
              </w:rPr>
              <w:t>4896,00</w:t>
            </w:r>
          </w:p>
        </w:tc>
      </w:tr>
      <w:tr w:rsidR="006A1273" w:rsidRPr="00AD12B6" w:rsidTr="004B18A9">
        <w:tc>
          <w:tcPr>
            <w:tcW w:w="710" w:type="dxa"/>
            <w:vAlign w:val="center"/>
          </w:tcPr>
          <w:p w:rsidR="006A1273" w:rsidRPr="00AD12B6" w:rsidRDefault="006A1273" w:rsidP="004B18A9">
            <w:pPr>
              <w:jc w:val="center"/>
              <w:rPr>
                <w:sz w:val="28"/>
                <w:szCs w:val="28"/>
              </w:rPr>
            </w:pPr>
          </w:p>
        </w:tc>
        <w:tc>
          <w:tcPr>
            <w:tcW w:w="4536" w:type="dxa"/>
            <w:vAlign w:val="center"/>
          </w:tcPr>
          <w:p w:rsidR="006A1273" w:rsidRPr="00AD12B6" w:rsidRDefault="006A1273" w:rsidP="004B18A9">
            <w:pPr>
              <w:jc w:val="center"/>
              <w:rPr>
                <w:sz w:val="28"/>
                <w:szCs w:val="28"/>
              </w:rPr>
            </w:pPr>
            <w:r w:rsidRPr="00AD12B6">
              <w:rPr>
                <w:sz w:val="28"/>
                <w:szCs w:val="28"/>
              </w:rPr>
              <w:t>TOTAL</w:t>
            </w:r>
          </w:p>
        </w:tc>
        <w:tc>
          <w:tcPr>
            <w:tcW w:w="1417" w:type="dxa"/>
            <w:vAlign w:val="center"/>
          </w:tcPr>
          <w:p w:rsidR="006A1273" w:rsidRPr="00AD12B6" w:rsidRDefault="006A1273" w:rsidP="004B18A9">
            <w:pPr>
              <w:jc w:val="center"/>
              <w:rPr>
                <w:sz w:val="28"/>
                <w:szCs w:val="28"/>
              </w:rPr>
            </w:pPr>
          </w:p>
        </w:tc>
        <w:tc>
          <w:tcPr>
            <w:tcW w:w="1560" w:type="dxa"/>
            <w:vAlign w:val="center"/>
          </w:tcPr>
          <w:p w:rsidR="006A1273" w:rsidRPr="00AD12B6" w:rsidRDefault="006A1273" w:rsidP="004B18A9">
            <w:pPr>
              <w:jc w:val="center"/>
              <w:rPr>
                <w:sz w:val="28"/>
                <w:szCs w:val="28"/>
              </w:rPr>
            </w:pPr>
          </w:p>
        </w:tc>
        <w:tc>
          <w:tcPr>
            <w:tcW w:w="1701" w:type="dxa"/>
            <w:vAlign w:val="center"/>
          </w:tcPr>
          <w:p w:rsidR="006A1273" w:rsidRPr="00AD12B6" w:rsidRDefault="009863F1" w:rsidP="004B18A9">
            <w:pPr>
              <w:jc w:val="center"/>
              <w:rPr>
                <w:sz w:val="28"/>
                <w:szCs w:val="28"/>
              </w:rPr>
            </w:pPr>
            <w:r w:rsidRPr="00AD12B6">
              <w:rPr>
                <w:sz w:val="28"/>
                <w:szCs w:val="28"/>
              </w:rPr>
              <w:t>110471,36</w:t>
            </w:r>
          </w:p>
        </w:tc>
      </w:tr>
    </w:tbl>
    <w:p w:rsidR="00EE23E4" w:rsidRPr="00AD12B6" w:rsidRDefault="00EE23E4" w:rsidP="006A1273">
      <w:pPr>
        <w:jc w:val="center"/>
        <w:rPr>
          <w:b/>
          <w:sz w:val="28"/>
          <w:szCs w:val="28"/>
          <w:lang w:val="ro-RO"/>
        </w:rPr>
      </w:pPr>
    </w:p>
    <w:p w:rsidR="001A1156" w:rsidRPr="00AD12B6" w:rsidRDefault="001A1156" w:rsidP="00EE23E4">
      <w:pPr>
        <w:pStyle w:val="Titlu9"/>
        <w:jc w:val="center"/>
        <w:rPr>
          <w:sz w:val="28"/>
          <w:szCs w:val="28"/>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Default="001A1156" w:rsidP="00EE23E4">
      <w:pPr>
        <w:pStyle w:val="Titlu9"/>
        <w:jc w:val="center"/>
        <w:rPr>
          <w:sz w:val="20"/>
          <w:szCs w:val="20"/>
        </w:rPr>
      </w:pPr>
    </w:p>
    <w:p w:rsidR="001A1156" w:rsidRPr="001A1156" w:rsidRDefault="001A1156" w:rsidP="001A1156">
      <w:pPr>
        <w:rPr>
          <w:lang w:val="ro-RO" w:eastAsia="ru-RU"/>
        </w:rPr>
      </w:pPr>
    </w:p>
    <w:p w:rsidR="001F4F86" w:rsidRDefault="001F4F86" w:rsidP="00EE23E4">
      <w:pPr>
        <w:pStyle w:val="Titlu9"/>
        <w:jc w:val="center"/>
        <w:rPr>
          <w:sz w:val="20"/>
          <w:szCs w:val="20"/>
        </w:rPr>
      </w:pPr>
    </w:p>
    <w:p w:rsidR="001F4F86" w:rsidRDefault="001F4F86" w:rsidP="00EE23E4">
      <w:pPr>
        <w:pStyle w:val="Titlu9"/>
        <w:jc w:val="center"/>
        <w:rPr>
          <w:sz w:val="20"/>
          <w:szCs w:val="20"/>
        </w:rPr>
      </w:pPr>
    </w:p>
    <w:p w:rsidR="00EE23E4" w:rsidRPr="001F4F86" w:rsidRDefault="006A1273" w:rsidP="001F4F86">
      <w:pPr>
        <w:pStyle w:val="Titlu9"/>
        <w:jc w:val="center"/>
        <w:rPr>
          <w:sz w:val="22"/>
          <w:szCs w:val="22"/>
        </w:rPr>
      </w:pPr>
      <w:r w:rsidRPr="001F4F86">
        <w:rPr>
          <w:sz w:val="22"/>
          <w:szCs w:val="22"/>
        </w:rPr>
        <w:t>NOTA INFORMATIVĂ</w:t>
      </w:r>
    </w:p>
    <w:p w:rsidR="001F4F86" w:rsidRPr="001F4F86" w:rsidRDefault="006A1273" w:rsidP="001F4F86">
      <w:pPr>
        <w:spacing w:after="0" w:line="240" w:lineRule="auto"/>
        <w:jc w:val="center"/>
        <w:rPr>
          <w:rFonts w:ascii="Times New Roman" w:hAnsi="Times New Roman" w:cs="Times New Roman"/>
          <w:b/>
          <w:lang w:val="ro-RO"/>
        </w:rPr>
      </w:pPr>
      <w:r w:rsidRPr="001F4F86">
        <w:rPr>
          <w:rFonts w:ascii="Times New Roman" w:hAnsi="Times New Roman" w:cs="Times New Roman"/>
          <w:lang w:val="en-AU"/>
        </w:rPr>
        <w:t xml:space="preserve">la </w:t>
      </w:r>
      <w:proofErr w:type="spellStart"/>
      <w:r w:rsidRPr="001F4F86">
        <w:rPr>
          <w:rFonts w:ascii="Times New Roman" w:hAnsi="Times New Roman" w:cs="Times New Roman"/>
          <w:lang w:val="en-AU"/>
        </w:rPr>
        <w:t>proiectul</w:t>
      </w:r>
      <w:proofErr w:type="spellEnd"/>
      <w:r w:rsidRPr="001F4F86">
        <w:rPr>
          <w:rFonts w:ascii="Times New Roman" w:hAnsi="Times New Roman" w:cs="Times New Roman"/>
          <w:lang w:val="en-AU"/>
        </w:rPr>
        <w:t xml:space="preserve"> </w:t>
      </w:r>
      <w:proofErr w:type="spellStart"/>
      <w:proofErr w:type="gramStart"/>
      <w:r w:rsidRPr="001F4F86">
        <w:rPr>
          <w:rFonts w:ascii="Times New Roman" w:hAnsi="Times New Roman" w:cs="Times New Roman"/>
          <w:lang w:val="en-AU"/>
        </w:rPr>
        <w:t>Deciziei</w:t>
      </w:r>
      <w:proofErr w:type="spellEnd"/>
      <w:r w:rsidRPr="001F4F86">
        <w:rPr>
          <w:rFonts w:ascii="Times New Roman" w:hAnsi="Times New Roman" w:cs="Times New Roman"/>
          <w:lang w:val="en-AU"/>
        </w:rPr>
        <w:t xml:space="preserve"> ,</w:t>
      </w:r>
      <w:proofErr w:type="gramEnd"/>
      <w:r w:rsidRPr="001F4F86">
        <w:rPr>
          <w:rFonts w:ascii="Times New Roman" w:hAnsi="Times New Roman" w:cs="Times New Roman"/>
          <w:lang w:val="en-AU"/>
        </w:rPr>
        <w:t xml:space="preserve">, </w:t>
      </w:r>
      <w:r w:rsidR="001F4F86" w:rsidRPr="001F4F86">
        <w:rPr>
          <w:rFonts w:ascii="Times New Roman" w:hAnsi="Times New Roman" w:cs="Times New Roman"/>
          <w:b/>
          <w:lang w:val="ro-RO"/>
        </w:rPr>
        <w:t xml:space="preserve">Cu privire la </w:t>
      </w:r>
      <w:bookmarkStart w:id="0" w:name="_GoBack"/>
      <w:bookmarkEnd w:id="0"/>
      <w:r w:rsidR="001F4F86" w:rsidRPr="001F4F86">
        <w:rPr>
          <w:rFonts w:ascii="Times New Roman" w:hAnsi="Times New Roman" w:cs="Times New Roman"/>
          <w:b/>
          <w:lang w:val="ro-RO"/>
        </w:rPr>
        <w:t>aprobarea acordului de transmitere a bunurilor proprietate publică a statului (echipament IT și mobilier pentru birou)</w:t>
      </w:r>
      <w:r w:rsidR="001F4F86" w:rsidRPr="001F4F86">
        <w:rPr>
          <w:rFonts w:ascii="Times New Roman" w:hAnsi="Times New Roman" w:cs="Times New Roman"/>
          <w:b/>
          <w:lang w:val="ro-RO"/>
        </w:rPr>
        <w:t xml:space="preserve"> </w:t>
      </w:r>
      <w:r w:rsidR="001F4F86" w:rsidRPr="001F4F86">
        <w:rPr>
          <w:rFonts w:ascii="Times New Roman" w:hAnsi="Times New Roman" w:cs="Times New Roman"/>
          <w:b/>
          <w:lang w:val="ro-RO"/>
        </w:rPr>
        <w:t xml:space="preserve">din gestiunea Ministerului Educației, Culturii </w:t>
      </w:r>
      <w:r w:rsidR="001F4F86" w:rsidRPr="001F4F86">
        <w:rPr>
          <w:rFonts w:ascii="Times New Roman" w:hAnsi="Times New Roman" w:cs="Times New Roman"/>
          <w:b/>
          <w:lang w:val="ro-RO"/>
        </w:rPr>
        <w:t xml:space="preserve"> </w:t>
      </w:r>
      <w:r w:rsidR="001F4F86" w:rsidRPr="001F4F86">
        <w:rPr>
          <w:rFonts w:ascii="Times New Roman" w:hAnsi="Times New Roman" w:cs="Times New Roman"/>
          <w:b/>
          <w:lang w:val="ro-RO"/>
        </w:rPr>
        <w:t xml:space="preserve">și Cercetării  în proprietatea publică a Raionului </w:t>
      </w:r>
      <w:proofErr w:type="spellStart"/>
      <w:r w:rsidR="001F4F86" w:rsidRPr="001F4F86">
        <w:rPr>
          <w:rFonts w:ascii="Times New Roman" w:hAnsi="Times New Roman" w:cs="Times New Roman"/>
          <w:b/>
          <w:lang w:val="ro-RO"/>
        </w:rPr>
        <w:t>Hînceşti</w:t>
      </w:r>
      <w:proofErr w:type="spellEnd"/>
      <w:r w:rsidR="001F4F86" w:rsidRPr="001F4F86">
        <w:rPr>
          <w:rFonts w:ascii="Times New Roman" w:hAnsi="Times New Roman" w:cs="Times New Roman"/>
          <w:b/>
          <w:lang w:val="ro-RO"/>
        </w:rPr>
        <w:t xml:space="preserve"> </w:t>
      </w:r>
      <w:r w:rsidR="001F4F86" w:rsidRPr="001F4F86">
        <w:rPr>
          <w:rFonts w:ascii="Times New Roman" w:hAnsi="Times New Roman" w:cs="Times New Roman"/>
          <w:b/>
          <w:lang w:val="ro-RO"/>
        </w:rPr>
        <w:t xml:space="preserve">în gestiunea IP “Centrul Raional de  Tineret </w:t>
      </w:r>
      <w:proofErr w:type="spellStart"/>
      <w:r w:rsidR="001F4F86" w:rsidRPr="001F4F86">
        <w:rPr>
          <w:rFonts w:ascii="Times New Roman" w:hAnsi="Times New Roman" w:cs="Times New Roman"/>
          <w:b/>
          <w:lang w:val="ro-RO"/>
        </w:rPr>
        <w:t>Hînceşti</w:t>
      </w:r>
      <w:proofErr w:type="spellEnd"/>
      <w:r w:rsidR="001F4F86" w:rsidRPr="001F4F86">
        <w:rPr>
          <w:rFonts w:ascii="Times New Roman" w:hAnsi="Times New Roman" w:cs="Times New Roman"/>
          <w:b/>
          <w:lang w:val="ro-RO"/>
        </w:rPr>
        <w:t>”</w:t>
      </w:r>
    </w:p>
    <w:p w:rsidR="001F4F86" w:rsidRPr="001F4F86" w:rsidRDefault="001F4F86" w:rsidP="001F4F86">
      <w:pPr>
        <w:spacing w:after="0" w:line="240" w:lineRule="auto"/>
        <w:jc w:val="center"/>
        <w:rPr>
          <w:rFonts w:ascii="Times New Roman" w:hAnsi="Times New Roman" w:cs="Times New Roman"/>
          <w:b/>
          <w:lang w:val="ro-RO"/>
        </w:rPr>
      </w:pPr>
    </w:p>
    <w:p w:rsidR="006A1273" w:rsidRPr="00463610" w:rsidRDefault="006A1273" w:rsidP="00EE23E4">
      <w:pPr>
        <w:pStyle w:val="Titlu9"/>
        <w:rPr>
          <w:sz w:val="20"/>
          <w:szCs w:val="20"/>
        </w:rPr>
      </w:pPr>
      <w:r w:rsidRPr="00463610">
        <w:rPr>
          <w:sz w:val="20"/>
          <w:szCs w:val="20"/>
        </w:rPr>
        <w:t>”</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A1273" w:rsidRPr="001F4F86" w:rsidTr="004B18A9">
        <w:tc>
          <w:tcPr>
            <w:tcW w:w="10440" w:type="dxa"/>
            <w:tcBorders>
              <w:top w:val="single" w:sz="4" w:space="0" w:color="auto"/>
              <w:left w:val="single" w:sz="4" w:space="0" w:color="auto"/>
              <w:bottom w:val="single" w:sz="4" w:space="0" w:color="auto"/>
              <w:right w:val="single" w:sz="4" w:space="0" w:color="auto"/>
            </w:tcBorders>
            <w:shd w:val="clear" w:color="auto" w:fill="CCCCCC"/>
          </w:tcPr>
          <w:p w:rsidR="006A1273" w:rsidRPr="00463610" w:rsidRDefault="006A1273" w:rsidP="004B18A9">
            <w:pPr>
              <w:jc w:val="both"/>
              <w:rPr>
                <w:rFonts w:ascii="Times New Roman" w:hAnsi="Times New Roman" w:cs="Times New Roman"/>
                <w:b/>
                <w:sz w:val="20"/>
                <w:szCs w:val="20"/>
                <w:lang w:val="ro-RO"/>
              </w:rPr>
            </w:pPr>
            <w:r w:rsidRPr="00463610">
              <w:rPr>
                <w:rFonts w:ascii="Times New Roman" w:hAnsi="Times New Roman" w:cs="Times New Roman"/>
                <w:b/>
                <w:sz w:val="20"/>
                <w:szCs w:val="20"/>
                <w:lang w:val="ro-RO"/>
              </w:rPr>
              <w:t>1</w:t>
            </w:r>
            <w:r w:rsidRPr="00463610">
              <w:rPr>
                <w:rFonts w:ascii="Times New Roman" w:hAnsi="Times New Roman" w:cs="Times New Roman"/>
                <w:b/>
                <w:sz w:val="20"/>
                <w:szCs w:val="20"/>
                <w:shd w:val="clear" w:color="auto" w:fill="CCCCCC"/>
                <w:lang w:val="ro-RO"/>
              </w:rPr>
              <w:t xml:space="preserve">. Cauzele care au </w:t>
            </w:r>
            <w:r w:rsidR="00463610" w:rsidRPr="00463610">
              <w:rPr>
                <w:rFonts w:ascii="Times New Roman" w:hAnsi="Times New Roman" w:cs="Times New Roman"/>
                <w:b/>
                <w:sz w:val="20"/>
                <w:szCs w:val="20"/>
                <w:shd w:val="clear" w:color="auto" w:fill="CCCCCC"/>
                <w:lang w:val="ro-RO"/>
              </w:rPr>
              <w:t>condiționat</w:t>
            </w:r>
            <w:r w:rsidRPr="00463610">
              <w:rPr>
                <w:rFonts w:ascii="Times New Roman" w:hAnsi="Times New Roman" w:cs="Times New Roman"/>
                <w:b/>
                <w:sz w:val="20"/>
                <w:szCs w:val="20"/>
                <w:shd w:val="clear" w:color="auto" w:fill="CCCCCC"/>
                <w:lang w:val="ro-RO"/>
              </w:rPr>
              <w:t xml:space="preserve"> elaborarea proiectului, </w:t>
            </w:r>
            <w:r w:rsidR="00463610" w:rsidRPr="00463610">
              <w:rPr>
                <w:rFonts w:ascii="Times New Roman" w:hAnsi="Times New Roman" w:cs="Times New Roman"/>
                <w:b/>
                <w:sz w:val="20"/>
                <w:szCs w:val="20"/>
                <w:shd w:val="clear" w:color="auto" w:fill="CCCCCC"/>
                <w:lang w:val="ro-RO"/>
              </w:rPr>
              <w:t>inițiatorii</w:t>
            </w:r>
            <w:r w:rsidRPr="00463610">
              <w:rPr>
                <w:rFonts w:ascii="Times New Roman" w:hAnsi="Times New Roman" w:cs="Times New Roman"/>
                <w:b/>
                <w:sz w:val="20"/>
                <w:szCs w:val="20"/>
                <w:shd w:val="clear" w:color="auto" w:fill="CCCCCC"/>
                <w:lang w:val="ro-RO"/>
              </w:rPr>
              <w:t xml:space="preserve"> </w:t>
            </w:r>
            <w:r w:rsidR="00463610" w:rsidRPr="00463610">
              <w:rPr>
                <w:rFonts w:ascii="Times New Roman" w:hAnsi="Times New Roman" w:cs="Times New Roman"/>
                <w:b/>
                <w:sz w:val="20"/>
                <w:szCs w:val="20"/>
                <w:shd w:val="clear" w:color="auto" w:fill="CCCCCC"/>
                <w:lang w:val="ro-RO"/>
              </w:rPr>
              <w:t>și</w:t>
            </w:r>
            <w:r w:rsidRPr="00463610">
              <w:rPr>
                <w:rFonts w:ascii="Times New Roman" w:hAnsi="Times New Roman" w:cs="Times New Roman"/>
                <w:b/>
                <w:sz w:val="20"/>
                <w:szCs w:val="20"/>
                <w:shd w:val="clear" w:color="auto" w:fill="CCCCCC"/>
                <w:lang w:val="ro-RO"/>
              </w:rPr>
              <w:t xml:space="preserve"> autorii proiectului</w:t>
            </w:r>
          </w:p>
        </w:tc>
      </w:tr>
      <w:tr w:rsidR="006A1273" w:rsidRPr="001F4F86" w:rsidTr="004B18A9">
        <w:tc>
          <w:tcPr>
            <w:tcW w:w="10440" w:type="dxa"/>
            <w:tcBorders>
              <w:top w:val="single" w:sz="4" w:space="0" w:color="auto"/>
              <w:left w:val="single" w:sz="4" w:space="0" w:color="auto"/>
              <w:bottom w:val="single" w:sz="4" w:space="0" w:color="auto"/>
              <w:right w:val="single" w:sz="4" w:space="0" w:color="auto"/>
            </w:tcBorders>
          </w:tcPr>
          <w:p w:rsidR="006A1273" w:rsidRPr="00463610" w:rsidRDefault="006A1273" w:rsidP="00EE23E4">
            <w:pPr>
              <w:tabs>
                <w:tab w:val="left" w:pos="1920"/>
              </w:tabs>
              <w:jc w:val="both"/>
              <w:rPr>
                <w:rFonts w:ascii="Times New Roman" w:hAnsi="Times New Roman" w:cs="Times New Roman"/>
                <w:sz w:val="20"/>
                <w:szCs w:val="20"/>
                <w:lang w:val="ro-RO"/>
              </w:rPr>
            </w:pPr>
            <w:r w:rsidRPr="00463610">
              <w:rPr>
                <w:rFonts w:ascii="Times New Roman" w:hAnsi="Times New Roman" w:cs="Times New Roman"/>
                <w:sz w:val="20"/>
                <w:szCs w:val="20"/>
                <w:lang w:val="ro-RO"/>
              </w:rPr>
              <w:t xml:space="preserve">     Prin </w:t>
            </w:r>
            <w:r w:rsidR="00463610" w:rsidRPr="00463610">
              <w:rPr>
                <w:rFonts w:ascii="Times New Roman" w:hAnsi="Times New Roman" w:cs="Times New Roman"/>
                <w:sz w:val="20"/>
                <w:szCs w:val="20"/>
                <w:lang w:val="ro-RO"/>
              </w:rPr>
              <w:t>Decizia</w:t>
            </w:r>
            <w:r w:rsidRPr="00463610">
              <w:rPr>
                <w:rFonts w:ascii="Times New Roman" w:hAnsi="Times New Roman" w:cs="Times New Roman"/>
                <w:sz w:val="20"/>
                <w:szCs w:val="20"/>
                <w:lang w:val="ro-RO"/>
              </w:rPr>
              <w:t xml:space="preserve"> Consiliului Raional Hînce</w:t>
            </w:r>
            <w:r w:rsidRPr="00463610">
              <w:rPr>
                <w:rFonts w:ascii="Cambria Math" w:hAnsi="Cambria Math" w:cs="Cambria Math"/>
                <w:sz w:val="20"/>
                <w:szCs w:val="20"/>
                <w:lang w:val="ro-RO"/>
              </w:rPr>
              <w:t>ș</w:t>
            </w:r>
            <w:r w:rsidRPr="00463610">
              <w:rPr>
                <w:rFonts w:ascii="Times New Roman" w:hAnsi="Times New Roman" w:cs="Times New Roman"/>
                <w:sz w:val="20"/>
                <w:szCs w:val="20"/>
                <w:lang w:val="ro-RO"/>
              </w:rPr>
              <w:t>ti nr.0</w:t>
            </w:r>
            <w:r w:rsidR="00EE23E4" w:rsidRPr="00463610">
              <w:rPr>
                <w:rFonts w:ascii="Times New Roman" w:hAnsi="Times New Roman" w:cs="Times New Roman"/>
                <w:sz w:val="20"/>
                <w:szCs w:val="20"/>
                <w:lang w:val="ro-RO"/>
              </w:rPr>
              <w:t>7</w:t>
            </w:r>
            <w:r w:rsidRPr="00463610">
              <w:rPr>
                <w:rFonts w:ascii="Times New Roman" w:hAnsi="Times New Roman" w:cs="Times New Roman"/>
                <w:sz w:val="20"/>
                <w:szCs w:val="20"/>
                <w:lang w:val="ro-RO"/>
              </w:rPr>
              <w:t>/</w:t>
            </w:r>
            <w:r w:rsidR="00EE23E4" w:rsidRPr="00463610">
              <w:rPr>
                <w:rFonts w:ascii="Times New Roman" w:hAnsi="Times New Roman" w:cs="Times New Roman"/>
                <w:sz w:val="20"/>
                <w:szCs w:val="20"/>
                <w:lang w:val="ro-RO"/>
              </w:rPr>
              <w:t>2</w:t>
            </w:r>
            <w:r w:rsidRPr="00463610">
              <w:rPr>
                <w:rFonts w:ascii="Times New Roman" w:hAnsi="Times New Roman" w:cs="Times New Roman"/>
                <w:sz w:val="20"/>
                <w:szCs w:val="20"/>
                <w:lang w:val="ro-RO"/>
              </w:rPr>
              <w:t>3 din 2</w:t>
            </w:r>
            <w:r w:rsidR="00EE23E4" w:rsidRPr="00463610">
              <w:rPr>
                <w:rFonts w:ascii="Times New Roman" w:hAnsi="Times New Roman" w:cs="Times New Roman"/>
                <w:sz w:val="20"/>
                <w:szCs w:val="20"/>
                <w:lang w:val="ro-RO"/>
              </w:rPr>
              <w:t>2</w:t>
            </w:r>
            <w:r w:rsidRPr="00463610">
              <w:rPr>
                <w:rFonts w:ascii="Times New Roman" w:hAnsi="Times New Roman" w:cs="Times New Roman"/>
                <w:sz w:val="20"/>
                <w:szCs w:val="20"/>
                <w:lang w:val="ro-RO"/>
              </w:rPr>
              <w:t>.</w:t>
            </w:r>
            <w:r w:rsidR="00EE23E4" w:rsidRPr="00463610">
              <w:rPr>
                <w:rFonts w:ascii="Times New Roman" w:hAnsi="Times New Roman" w:cs="Times New Roman"/>
                <w:sz w:val="20"/>
                <w:szCs w:val="20"/>
                <w:lang w:val="ro-RO"/>
              </w:rPr>
              <w:t>12</w:t>
            </w:r>
            <w:r w:rsidRPr="00463610">
              <w:rPr>
                <w:rFonts w:ascii="Times New Roman" w:hAnsi="Times New Roman" w:cs="Times New Roman"/>
                <w:sz w:val="20"/>
                <w:szCs w:val="20"/>
                <w:lang w:val="ro-RO"/>
              </w:rPr>
              <w:t>.201</w:t>
            </w:r>
            <w:r w:rsidR="00EE23E4" w:rsidRPr="00463610">
              <w:rPr>
                <w:rFonts w:ascii="Times New Roman" w:hAnsi="Times New Roman" w:cs="Times New Roman"/>
                <w:sz w:val="20"/>
                <w:szCs w:val="20"/>
                <w:lang w:val="ro-RO"/>
              </w:rPr>
              <w:t>7</w:t>
            </w:r>
            <w:r w:rsidRPr="00463610">
              <w:rPr>
                <w:rFonts w:ascii="Times New Roman" w:hAnsi="Times New Roman" w:cs="Times New Roman"/>
                <w:sz w:val="20"/>
                <w:szCs w:val="20"/>
                <w:lang w:val="ro-RO"/>
              </w:rPr>
              <w:t xml:space="preserve"> </w:t>
            </w:r>
            <w:r w:rsidR="00EE23E4" w:rsidRPr="00463610">
              <w:rPr>
                <w:rFonts w:ascii="Times New Roman" w:hAnsi="Times New Roman" w:cs="Times New Roman"/>
                <w:sz w:val="20"/>
                <w:szCs w:val="20"/>
                <w:lang w:val="ro-RO"/>
              </w:rPr>
              <w:t>Cu privire la fondarea Institu</w:t>
            </w:r>
            <w:r w:rsidR="00EE23E4" w:rsidRPr="00463610">
              <w:rPr>
                <w:rFonts w:ascii="Cambria Math" w:hAnsi="Cambria Math" w:cs="Cambria Math"/>
                <w:sz w:val="20"/>
                <w:szCs w:val="20"/>
                <w:lang w:val="ro-RO"/>
              </w:rPr>
              <w:t>ț</w:t>
            </w:r>
            <w:r w:rsidR="00EE23E4" w:rsidRPr="00463610">
              <w:rPr>
                <w:rFonts w:ascii="Times New Roman" w:hAnsi="Times New Roman" w:cs="Times New Roman"/>
                <w:sz w:val="20"/>
                <w:szCs w:val="20"/>
                <w:lang w:val="ro-RO"/>
              </w:rPr>
              <w:t xml:space="preserve">iei Publice “Centrul Raional de Tineret Hînceşti”  de către Consiliul Raional Hînceşti a </w:t>
            </w:r>
            <w:r w:rsidRPr="00463610">
              <w:rPr>
                <w:rFonts w:ascii="Times New Roman" w:hAnsi="Times New Roman" w:cs="Times New Roman"/>
                <w:sz w:val="20"/>
                <w:szCs w:val="20"/>
                <w:lang w:val="ro-RO"/>
              </w:rPr>
              <w:t xml:space="preserve"> fost  </w:t>
            </w:r>
            <w:r w:rsidR="00EE23E4" w:rsidRPr="00463610">
              <w:rPr>
                <w:rFonts w:ascii="Times New Roman" w:hAnsi="Times New Roman" w:cs="Times New Roman"/>
                <w:sz w:val="20"/>
                <w:szCs w:val="20"/>
                <w:lang w:val="ro-RO"/>
              </w:rPr>
              <w:t xml:space="preserve">fondată IP </w:t>
            </w:r>
            <w:r w:rsidR="00463610">
              <w:rPr>
                <w:rFonts w:ascii="Times New Roman" w:hAnsi="Times New Roman" w:cs="Times New Roman"/>
                <w:sz w:val="20"/>
                <w:szCs w:val="20"/>
                <w:lang w:val="ro-RO"/>
              </w:rPr>
              <w:t xml:space="preserve">“Centru Raional de </w:t>
            </w:r>
            <w:r w:rsidR="00EE23E4" w:rsidRPr="00463610">
              <w:rPr>
                <w:rFonts w:ascii="Times New Roman" w:hAnsi="Times New Roman" w:cs="Times New Roman"/>
                <w:sz w:val="20"/>
                <w:szCs w:val="20"/>
                <w:lang w:val="ro-RO"/>
              </w:rPr>
              <w:t xml:space="preserve"> Tineret Hînceşti” . În urma semnării Acordul de Parteneriat privind dezvoltarea centrelor de tineret. Dintre Consiliul Raional Hînceşti </w:t>
            </w:r>
            <w:r w:rsidR="00463610" w:rsidRPr="00463610">
              <w:rPr>
                <w:rFonts w:ascii="Times New Roman" w:hAnsi="Times New Roman" w:cs="Times New Roman"/>
                <w:sz w:val="20"/>
                <w:szCs w:val="20"/>
                <w:lang w:val="ro-RO"/>
              </w:rPr>
              <w:t>și</w:t>
            </w:r>
            <w:r w:rsidR="00EE23E4" w:rsidRPr="00463610">
              <w:rPr>
                <w:rFonts w:ascii="Times New Roman" w:hAnsi="Times New Roman" w:cs="Times New Roman"/>
                <w:sz w:val="20"/>
                <w:szCs w:val="20"/>
                <w:lang w:val="ro-RO"/>
              </w:rPr>
              <w:t xml:space="preserve"> </w:t>
            </w:r>
            <w:r w:rsidR="00463610" w:rsidRPr="00463610">
              <w:rPr>
                <w:rFonts w:ascii="Times New Roman" w:hAnsi="Times New Roman" w:cs="Times New Roman"/>
                <w:sz w:val="20"/>
                <w:szCs w:val="20"/>
                <w:lang w:val="ro-RO"/>
              </w:rPr>
              <w:t>reprezentanții</w:t>
            </w:r>
            <w:r w:rsidR="00EE23E4" w:rsidRPr="00463610">
              <w:rPr>
                <w:rFonts w:ascii="Times New Roman" w:hAnsi="Times New Roman" w:cs="Times New Roman"/>
                <w:sz w:val="20"/>
                <w:szCs w:val="20"/>
                <w:lang w:val="ro-RO"/>
              </w:rPr>
              <w:t xml:space="preserve"> </w:t>
            </w:r>
            <w:r w:rsidR="00463610" w:rsidRPr="00463610">
              <w:rPr>
                <w:rFonts w:ascii="Times New Roman" w:hAnsi="Times New Roman" w:cs="Times New Roman"/>
                <w:sz w:val="20"/>
                <w:szCs w:val="20"/>
                <w:lang w:val="ro-RO"/>
              </w:rPr>
              <w:t>Autorităților</w:t>
            </w:r>
            <w:r w:rsidR="00EE23E4" w:rsidRPr="00463610">
              <w:rPr>
                <w:rFonts w:ascii="Times New Roman" w:hAnsi="Times New Roman" w:cs="Times New Roman"/>
                <w:sz w:val="20"/>
                <w:szCs w:val="20"/>
                <w:lang w:val="ro-RO"/>
              </w:rPr>
              <w:t xml:space="preserve"> Publice Centrale, Ministerului Educa</w:t>
            </w:r>
            <w:r w:rsidR="00EE23E4" w:rsidRPr="00463610">
              <w:rPr>
                <w:rFonts w:ascii="Cambria Math" w:hAnsi="Cambria Math" w:cs="Cambria Math"/>
                <w:sz w:val="20"/>
                <w:szCs w:val="20"/>
                <w:lang w:val="ro-RO"/>
              </w:rPr>
              <w:t>ț</w:t>
            </w:r>
            <w:r w:rsidR="00EE23E4" w:rsidRPr="00463610">
              <w:rPr>
                <w:rFonts w:ascii="Times New Roman" w:hAnsi="Times New Roman" w:cs="Times New Roman"/>
                <w:sz w:val="20"/>
                <w:szCs w:val="20"/>
                <w:lang w:val="ro-RO"/>
              </w:rPr>
              <w:t xml:space="preserve">iei, Culturii </w:t>
            </w:r>
            <w:r w:rsidR="00EE23E4" w:rsidRPr="00463610">
              <w:rPr>
                <w:rFonts w:ascii="Cambria Math" w:hAnsi="Cambria Math" w:cs="Cambria Math"/>
                <w:sz w:val="20"/>
                <w:szCs w:val="20"/>
                <w:lang w:val="ro-RO"/>
              </w:rPr>
              <w:t>ș</w:t>
            </w:r>
            <w:r w:rsidR="00EE23E4" w:rsidRPr="00463610">
              <w:rPr>
                <w:rFonts w:ascii="Times New Roman" w:hAnsi="Times New Roman" w:cs="Times New Roman"/>
                <w:sz w:val="20"/>
                <w:szCs w:val="20"/>
                <w:lang w:val="ro-RO"/>
              </w:rPr>
              <w:t xml:space="preserve">i Cercetării sa obligat de a asigura cu echipament IT </w:t>
            </w:r>
            <w:r w:rsidR="00463610" w:rsidRPr="00463610">
              <w:rPr>
                <w:rFonts w:ascii="Times New Roman" w:hAnsi="Times New Roman" w:cs="Times New Roman"/>
                <w:sz w:val="20"/>
                <w:szCs w:val="20"/>
                <w:lang w:val="ro-RO"/>
              </w:rPr>
              <w:t>și</w:t>
            </w:r>
            <w:r w:rsidR="00EE23E4" w:rsidRPr="00463610">
              <w:rPr>
                <w:rFonts w:ascii="Times New Roman" w:hAnsi="Times New Roman" w:cs="Times New Roman"/>
                <w:sz w:val="20"/>
                <w:szCs w:val="20"/>
                <w:lang w:val="ro-RO"/>
              </w:rPr>
              <w:t xml:space="preserve"> mobilier pentru birou Centru nou forma. La moment este necesar acordul Consiliului Raional Hînceşti de a primi bunurile </w:t>
            </w:r>
            <w:r w:rsidR="00463610" w:rsidRPr="00463610">
              <w:rPr>
                <w:rFonts w:ascii="Times New Roman" w:hAnsi="Times New Roman" w:cs="Times New Roman"/>
                <w:sz w:val="20"/>
                <w:szCs w:val="20"/>
                <w:lang w:val="ro-RO"/>
              </w:rPr>
              <w:t>menționat</w:t>
            </w:r>
            <w:r w:rsidR="00EE23E4" w:rsidRPr="00463610">
              <w:rPr>
                <w:rFonts w:ascii="Times New Roman" w:hAnsi="Times New Roman" w:cs="Times New Roman"/>
                <w:sz w:val="20"/>
                <w:szCs w:val="20"/>
                <w:lang w:val="ro-RO"/>
              </w:rPr>
              <w:t xml:space="preserve"> în anexa 1 a </w:t>
            </w:r>
            <w:r w:rsidR="00463610" w:rsidRPr="00463610">
              <w:rPr>
                <w:rFonts w:ascii="Times New Roman" w:hAnsi="Times New Roman" w:cs="Times New Roman"/>
                <w:sz w:val="20"/>
                <w:szCs w:val="20"/>
                <w:lang w:val="ro-RO"/>
              </w:rPr>
              <w:t>prezentului</w:t>
            </w:r>
            <w:r w:rsidR="00EE23E4" w:rsidRPr="00463610">
              <w:rPr>
                <w:rFonts w:ascii="Times New Roman" w:hAnsi="Times New Roman" w:cs="Times New Roman"/>
                <w:sz w:val="20"/>
                <w:szCs w:val="20"/>
                <w:lang w:val="ro-RO"/>
              </w:rPr>
              <w:t xml:space="preserve"> proiect de decizii. </w:t>
            </w:r>
          </w:p>
        </w:tc>
      </w:tr>
      <w:tr w:rsidR="006A1273" w:rsidRPr="001F4F86" w:rsidTr="004B18A9">
        <w:tc>
          <w:tcPr>
            <w:tcW w:w="10440" w:type="dxa"/>
            <w:tcBorders>
              <w:top w:val="single" w:sz="4" w:space="0" w:color="auto"/>
              <w:left w:val="single" w:sz="4" w:space="0" w:color="auto"/>
              <w:bottom w:val="single" w:sz="4" w:space="0" w:color="auto"/>
              <w:right w:val="single" w:sz="4" w:space="0" w:color="auto"/>
            </w:tcBorders>
            <w:shd w:val="clear" w:color="auto" w:fill="D9D9D9"/>
          </w:tcPr>
          <w:p w:rsidR="006A1273" w:rsidRPr="00463610" w:rsidRDefault="006A1273" w:rsidP="004B18A9">
            <w:pPr>
              <w:pStyle w:val="Default"/>
              <w:rPr>
                <w:b/>
                <w:color w:val="auto"/>
                <w:sz w:val="20"/>
                <w:szCs w:val="20"/>
                <w:lang w:val="ro-RO"/>
              </w:rPr>
            </w:pPr>
            <w:r w:rsidRPr="00463610">
              <w:rPr>
                <w:b/>
                <w:color w:val="auto"/>
                <w:sz w:val="20"/>
                <w:szCs w:val="20"/>
                <w:lang w:val="ro-RO"/>
              </w:rPr>
              <w:t>2. Modul de reglementare a problemelor abordate în proiect de cadru normativ în vigoare</w:t>
            </w:r>
          </w:p>
        </w:tc>
      </w:tr>
      <w:tr w:rsidR="006A1273" w:rsidRPr="001F4F86" w:rsidTr="004B18A9">
        <w:tc>
          <w:tcPr>
            <w:tcW w:w="10440" w:type="dxa"/>
            <w:tcBorders>
              <w:top w:val="single" w:sz="4" w:space="0" w:color="auto"/>
              <w:left w:val="single" w:sz="4" w:space="0" w:color="auto"/>
              <w:bottom w:val="single" w:sz="4" w:space="0" w:color="auto"/>
              <w:right w:val="single" w:sz="4" w:space="0" w:color="auto"/>
            </w:tcBorders>
          </w:tcPr>
          <w:p w:rsidR="006A1273" w:rsidRPr="00463610" w:rsidRDefault="006A1273" w:rsidP="007A188D">
            <w:pPr>
              <w:jc w:val="both"/>
              <w:rPr>
                <w:rFonts w:ascii="Times New Roman" w:hAnsi="Times New Roman" w:cs="Times New Roman"/>
                <w:b/>
                <w:sz w:val="20"/>
                <w:szCs w:val="20"/>
                <w:lang w:val="ro-RO"/>
              </w:rPr>
            </w:pPr>
            <w:r w:rsidRPr="00463610">
              <w:rPr>
                <w:rFonts w:ascii="Times New Roman" w:hAnsi="Times New Roman" w:cs="Times New Roman"/>
                <w:sz w:val="20"/>
                <w:szCs w:val="20"/>
                <w:lang w:val="ro-RO"/>
              </w:rPr>
              <w:t xml:space="preserve">     </w:t>
            </w:r>
            <w:r w:rsidR="00463610" w:rsidRPr="00463610">
              <w:rPr>
                <w:rFonts w:ascii="Times New Roman" w:hAnsi="Times New Roman" w:cs="Times New Roman"/>
                <w:sz w:val="20"/>
                <w:szCs w:val="20"/>
                <w:lang w:val="ro-RO"/>
              </w:rPr>
              <w:t>Soluționarea</w:t>
            </w:r>
            <w:r w:rsidRPr="00463610">
              <w:rPr>
                <w:rFonts w:ascii="Times New Roman" w:hAnsi="Times New Roman" w:cs="Times New Roman"/>
                <w:sz w:val="20"/>
                <w:szCs w:val="20"/>
                <w:lang w:val="ro-RO"/>
              </w:rPr>
              <w:t xml:space="preserve"> cazului  este reglementat de  </w:t>
            </w:r>
            <w:r w:rsidR="007A188D" w:rsidRPr="00463610">
              <w:rPr>
                <w:rFonts w:ascii="Times New Roman" w:hAnsi="Times New Roman" w:cs="Times New Roman"/>
                <w:sz w:val="20"/>
                <w:szCs w:val="20"/>
                <w:lang w:val="ro-RO"/>
              </w:rPr>
              <w:t>prevederile art.8 din Legea nr. 523-XVI din 16.07.1999 ”Cu privire la proprietatea publică a unită</w:t>
            </w:r>
            <w:r w:rsidR="007A188D" w:rsidRPr="00463610">
              <w:rPr>
                <w:rFonts w:ascii="Cambria Math" w:hAnsi="Cambria Math" w:cs="Cambria Math"/>
                <w:sz w:val="20"/>
                <w:szCs w:val="20"/>
                <w:lang w:val="ro-RO"/>
              </w:rPr>
              <w:t>ț</w:t>
            </w:r>
            <w:r w:rsidR="007A188D" w:rsidRPr="00463610">
              <w:rPr>
                <w:rFonts w:ascii="Times New Roman" w:hAnsi="Times New Roman" w:cs="Times New Roman"/>
                <w:sz w:val="20"/>
                <w:szCs w:val="20"/>
                <w:lang w:val="ro-RO"/>
              </w:rPr>
              <w:t xml:space="preserve">ilor  administrativ-teritoriale” , Regulamentului cu privire la modul de transmitere a bunurilor </w:t>
            </w:r>
            <w:r w:rsidR="00463610" w:rsidRPr="00463610">
              <w:rPr>
                <w:rFonts w:ascii="Times New Roman" w:hAnsi="Times New Roman" w:cs="Times New Roman"/>
                <w:sz w:val="20"/>
                <w:szCs w:val="20"/>
                <w:lang w:val="ro-RO"/>
              </w:rPr>
              <w:t>proprietate</w:t>
            </w:r>
            <w:r w:rsidR="007A188D" w:rsidRPr="00463610">
              <w:rPr>
                <w:rFonts w:ascii="Times New Roman" w:hAnsi="Times New Roman" w:cs="Times New Roman"/>
                <w:sz w:val="20"/>
                <w:szCs w:val="20"/>
                <w:lang w:val="ro-RO"/>
              </w:rPr>
              <w:t xml:space="preserve"> publică, aprobat prin Hotărârea Guvernului nr. 901 din 31.12.2015, art.46 din Legea nr. 436-XVI din 28.12.2006 privind administra</w:t>
            </w:r>
            <w:r w:rsidR="007A188D" w:rsidRPr="00463610">
              <w:rPr>
                <w:rFonts w:ascii="Cambria Math" w:hAnsi="Cambria Math" w:cs="Cambria Math"/>
                <w:sz w:val="20"/>
                <w:szCs w:val="20"/>
                <w:lang w:val="ro-RO"/>
              </w:rPr>
              <w:t>ț</w:t>
            </w:r>
            <w:r w:rsidR="007A188D" w:rsidRPr="00463610">
              <w:rPr>
                <w:rFonts w:ascii="Times New Roman" w:hAnsi="Times New Roman" w:cs="Times New Roman"/>
                <w:sz w:val="20"/>
                <w:szCs w:val="20"/>
                <w:lang w:val="ro-RO"/>
              </w:rPr>
              <w:t>ia publică locală,  recomandările expuse în Circulara Ministerului Educa</w:t>
            </w:r>
            <w:r w:rsidR="007A188D" w:rsidRPr="00463610">
              <w:rPr>
                <w:rFonts w:ascii="Cambria Math" w:hAnsi="Cambria Math" w:cs="Cambria Math"/>
                <w:sz w:val="20"/>
                <w:szCs w:val="20"/>
                <w:lang w:val="ro-RO"/>
              </w:rPr>
              <w:t>ț</w:t>
            </w:r>
            <w:r w:rsidR="007A188D" w:rsidRPr="00463610">
              <w:rPr>
                <w:rFonts w:ascii="Times New Roman" w:hAnsi="Times New Roman" w:cs="Times New Roman"/>
                <w:sz w:val="20"/>
                <w:szCs w:val="20"/>
                <w:lang w:val="ro-RO"/>
              </w:rPr>
              <w:t xml:space="preserve">iei, Culturii </w:t>
            </w:r>
            <w:r w:rsidR="007A188D" w:rsidRPr="00463610">
              <w:rPr>
                <w:rFonts w:ascii="Cambria Math" w:hAnsi="Cambria Math" w:cs="Cambria Math"/>
                <w:sz w:val="20"/>
                <w:szCs w:val="20"/>
                <w:lang w:val="ro-RO"/>
              </w:rPr>
              <w:t>ș</w:t>
            </w:r>
            <w:r w:rsidR="007A188D" w:rsidRPr="00463610">
              <w:rPr>
                <w:rFonts w:ascii="Times New Roman" w:hAnsi="Times New Roman" w:cs="Times New Roman"/>
                <w:sz w:val="20"/>
                <w:szCs w:val="20"/>
                <w:lang w:val="ro-RO"/>
              </w:rPr>
              <w:t>i Cercetării nr. 06/1-09/1299 din 14.03.2019 ,prevederile pct. 3, Capitolul III, pct. 19, Capitolul IV din Acordul de Parteneriat privind dezvoltarea centrelor de tineret</w:t>
            </w:r>
            <w:r w:rsidRPr="00463610">
              <w:rPr>
                <w:rFonts w:ascii="Times New Roman" w:hAnsi="Times New Roman" w:cs="Times New Roman"/>
                <w:sz w:val="20"/>
                <w:szCs w:val="20"/>
                <w:lang w:val="ro-RO"/>
              </w:rPr>
              <w:t>.</w:t>
            </w:r>
          </w:p>
        </w:tc>
      </w:tr>
      <w:tr w:rsidR="006A1273" w:rsidRPr="00463610" w:rsidTr="004B18A9">
        <w:tc>
          <w:tcPr>
            <w:tcW w:w="10440" w:type="dxa"/>
            <w:tcBorders>
              <w:top w:val="single" w:sz="4" w:space="0" w:color="auto"/>
              <w:left w:val="single" w:sz="4" w:space="0" w:color="auto"/>
              <w:bottom w:val="single" w:sz="4" w:space="0" w:color="auto"/>
              <w:right w:val="single" w:sz="4" w:space="0" w:color="auto"/>
            </w:tcBorders>
            <w:shd w:val="clear" w:color="auto" w:fill="D9D9D9"/>
          </w:tcPr>
          <w:p w:rsidR="006A1273" w:rsidRPr="00463610" w:rsidRDefault="006A1273" w:rsidP="004B18A9">
            <w:pPr>
              <w:rPr>
                <w:rFonts w:ascii="Times New Roman" w:hAnsi="Times New Roman" w:cs="Times New Roman"/>
                <w:b/>
                <w:sz w:val="20"/>
                <w:szCs w:val="20"/>
                <w:lang w:val="ro-RO"/>
              </w:rPr>
            </w:pPr>
            <w:r w:rsidRPr="00463610">
              <w:rPr>
                <w:rFonts w:ascii="Times New Roman" w:hAnsi="Times New Roman" w:cs="Times New Roman"/>
                <w:b/>
                <w:sz w:val="20"/>
                <w:szCs w:val="20"/>
                <w:lang w:val="ro-RO"/>
              </w:rPr>
              <w:t xml:space="preserve">3. Scopul </w:t>
            </w:r>
            <w:r w:rsidR="00463610" w:rsidRPr="00463610">
              <w:rPr>
                <w:rFonts w:ascii="Times New Roman" w:hAnsi="Times New Roman" w:cs="Times New Roman"/>
                <w:b/>
                <w:sz w:val="20"/>
                <w:szCs w:val="20"/>
                <w:lang w:val="ro-RO"/>
              </w:rPr>
              <w:t>și</w:t>
            </w:r>
            <w:r w:rsidRPr="00463610">
              <w:rPr>
                <w:rFonts w:ascii="Times New Roman" w:hAnsi="Times New Roman" w:cs="Times New Roman"/>
                <w:b/>
                <w:sz w:val="20"/>
                <w:szCs w:val="20"/>
                <w:lang w:val="ro-RO"/>
              </w:rPr>
              <w:t xml:space="preserve"> obiectivele proiectului</w:t>
            </w:r>
          </w:p>
        </w:tc>
      </w:tr>
      <w:tr w:rsidR="006A1273" w:rsidRPr="001F4F86" w:rsidTr="004B18A9">
        <w:tc>
          <w:tcPr>
            <w:tcW w:w="10440" w:type="dxa"/>
            <w:tcBorders>
              <w:top w:val="single" w:sz="4" w:space="0" w:color="auto"/>
              <w:left w:val="single" w:sz="4" w:space="0" w:color="auto"/>
              <w:bottom w:val="single" w:sz="4" w:space="0" w:color="auto"/>
              <w:right w:val="single" w:sz="4" w:space="0" w:color="auto"/>
            </w:tcBorders>
          </w:tcPr>
          <w:p w:rsidR="006A1273" w:rsidRPr="00463610" w:rsidRDefault="006A1273" w:rsidP="00463610">
            <w:pPr>
              <w:spacing w:after="0" w:line="240" w:lineRule="auto"/>
              <w:jc w:val="both"/>
              <w:rPr>
                <w:rFonts w:ascii="Times New Roman" w:hAnsi="Times New Roman" w:cs="Times New Roman"/>
                <w:sz w:val="20"/>
                <w:szCs w:val="20"/>
                <w:lang w:val="ro-RO"/>
              </w:rPr>
            </w:pPr>
            <w:r w:rsidRPr="00463610">
              <w:rPr>
                <w:rFonts w:ascii="Times New Roman" w:hAnsi="Times New Roman" w:cs="Times New Roman"/>
                <w:sz w:val="20"/>
                <w:szCs w:val="20"/>
                <w:lang w:val="ro-RO"/>
              </w:rPr>
              <w:t xml:space="preserve">     Proiectul de Decizie </w:t>
            </w:r>
            <w:r w:rsidR="007A188D" w:rsidRPr="00463610">
              <w:rPr>
                <w:rFonts w:ascii="Times New Roman" w:hAnsi="Times New Roman" w:cs="Times New Roman"/>
                <w:sz w:val="20"/>
                <w:szCs w:val="20"/>
                <w:lang w:val="ro-RO"/>
              </w:rPr>
              <w:t xml:space="preserve">„Cu privire la aprobarea acordului de transmitere a bunurilor proprietate publică a statului (echipament IT </w:t>
            </w:r>
            <w:r w:rsidR="00463610" w:rsidRPr="00463610">
              <w:rPr>
                <w:rFonts w:ascii="Times New Roman" w:hAnsi="Times New Roman" w:cs="Times New Roman"/>
                <w:sz w:val="20"/>
                <w:szCs w:val="20"/>
                <w:lang w:val="ro-RO"/>
              </w:rPr>
              <w:t>și</w:t>
            </w:r>
            <w:r w:rsidR="007A188D" w:rsidRPr="00463610">
              <w:rPr>
                <w:rFonts w:ascii="Times New Roman" w:hAnsi="Times New Roman" w:cs="Times New Roman"/>
                <w:sz w:val="20"/>
                <w:szCs w:val="20"/>
                <w:lang w:val="ro-RO"/>
              </w:rPr>
              <w:t xml:space="preserve"> mobilier pentru birou) din gestiunea Ministerului Educa</w:t>
            </w:r>
            <w:r w:rsidR="007A188D" w:rsidRPr="00463610">
              <w:rPr>
                <w:rFonts w:ascii="Cambria Math" w:hAnsi="Cambria Math" w:cs="Cambria Math"/>
                <w:sz w:val="20"/>
                <w:szCs w:val="20"/>
                <w:lang w:val="ro-RO"/>
              </w:rPr>
              <w:t>ț</w:t>
            </w:r>
            <w:r w:rsidR="007A188D" w:rsidRPr="00463610">
              <w:rPr>
                <w:rFonts w:ascii="Times New Roman" w:hAnsi="Times New Roman" w:cs="Times New Roman"/>
                <w:sz w:val="20"/>
                <w:szCs w:val="20"/>
                <w:lang w:val="ro-RO"/>
              </w:rPr>
              <w:t xml:space="preserve">iei, Culturii </w:t>
            </w:r>
            <w:r w:rsidR="007A188D" w:rsidRPr="00463610">
              <w:rPr>
                <w:rFonts w:ascii="Cambria Math" w:hAnsi="Cambria Math" w:cs="Cambria Math"/>
                <w:sz w:val="20"/>
                <w:szCs w:val="20"/>
                <w:lang w:val="ro-RO"/>
              </w:rPr>
              <w:t>ș</w:t>
            </w:r>
            <w:r w:rsidR="007A188D" w:rsidRPr="00463610">
              <w:rPr>
                <w:rFonts w:ascii="Times New Roman" w:hAnsi="Times New Roman" w:cs="Times New Roman"/>
                <w:sz w:val="20"/>
                <w:szCs w:val="20"/>
                <w:lang w:val="ro-RO"/>
              </w:rPr>
              <w:t xml:space="preserve">i Cercetării  în proprietatea publică a Raionului Hînceşti în gestiunea IP “Centru Raional de  Tineret Hînceşti” </w:t>
            </w:r>
            <w:r w:rsidRPr="00463610">
              <w:rPr>
                <w:rFonts w:ascii="Times New Roman" w:hAnsi="Times New Roman" w:cs="Times New Roman"/>
                <w:sz w:val="20"/>
                <w:szCs w:val="20"/>
                <w:lang w:val="ro-RO"/>
              </w:rPr>
              <w:t xml:space="preserve">, </w:t>
            </w:r>
            <w:r w:rsidR="00463610" w:rsidRPr="00463610">
              <w:rPr>
                <w:rFonts w:ascii="Times New Roman" w:hAnsi="Times New Roman" w:cs="Times New Roman"/>
                <w:sz w:val="20"/>
                <w:szCs w:val="20"/>
                <w:lang w:val="ro-RO"/>
              </w:rPr>
              <w:t>urmărește</w:t>
            </w:r>
            <w:r w:rsidRPr="00463610">
              <w:rPr>
                <w:rFonts w:ascii="Times New Roman" w:hAnsi="Times New Roman" w:cs="Times New Roman"/>
                <w:sz w:val="20"/>
                <w:szCs w:val="20"/>
                <w:lang w:val="ro-RO"/>
              </w:rPr>
              <w:t xml:space="preserve"> scopul  </w:t>
            </w:r>
            <w:r w:rsidR="007A188D" w:rsidRPr="00463610">
              <w:rPr>
                <w:rFonts w:ascii="Times New Roman" w:hAnsi="Times New Roman" w:cs="Times New Roman"/>
                <w:sz w:val="20"/>
                <w:szCs w:val="20"/>
                <w:lang w:val="ro-RO"/>
              </w:rPr>
              <w:t>implementării prevederilor pct. 3, Capitolul III, pct. 19, Capitolul IV din Acordul de Parteneriat privind dezvoltarea centrelor de tineret.</w:t>
            </w:r>
          </w:p>
        </w:tc>
      </w:tr>
      <w:tr w:rsidR="006A1273" w:rsidRPr="001F4F86" w:rsidTr="004B18A9">
        <w:tc>
          <w:tcPr>
            <w:tcW w:w="10440" w:type="dxa"/>
            <w:tcBorders>
              <w:top w:val="single" w:sz="4" w:space="0" w:color="auto"/>
              <w:left w:val="single" w:sz="4" w:space="0" w:color="auto"/>
              <w:bottom w:val="single" w:sz="4" w:space="0" w:color="auto"/>
              <w:right w:val="single" w:sz="4" w:space="0" w:color="auto"/>
            </w:tcBorders>
            <w:shd w:val="clear" w:color="auto" w:fill="D9D9D9"/>
          </w:tcPr>
          <w:p w:rsidR="006A1273" w:rsidRPr="00463610" w:rsidRDefault="006A1273" w:rsidP="004B18A9">
            <w:pPr>
              <w:rPr>
                <w:rFonts w:ascii="Times New Roman" w:hAnsi="Times New Roman" w:cs="Times New Roman"/>
                <w:b/>
                <w:sz w:val="20"/>
                <w:szCs w:val="20"/>
                <w:lang w:val="ro-RO"/>
              </w:rPr>
            </w:pPr>
            <w:r w:rsidRPr="00463610">
              <w:rPr>
                <w:rFonts w:ascii="Times New Roman" w:hAnsi="Times New Roman" w:cs="Times New Roman"/>
                <w:b/>
                <w:sz w:val="20"/>
                <w:szCs w:val="20"/>
                <w:lang w:val="ro-RO"/>
              </w:rPr>
              <w:t>4. Estimarea riscurilor legate de implementarea acestui proiect</w:t>
            </w:r>
          </w:p>
        </w:tc>
      </w:tr>
      <w:tr w:rsidR="006A1273" w:rsidRPr="00463610" w:rsidTr="004B18A9">
        <w:tc>
          <w:tcPr>
            <w:tcW w:w="10440" w:type="dxa"/>
            <w:tcBorders>
              <w:top w:val="single" w:sz="4" w:space="0" w:color="auto"/>
              <w:left w:val="single" w:sz="4" w:space="0" w:color="auto"/>
              <w:bottom w:val="single" w:sz="4" w:space="0" w:color="auto"/>
              <w:right w:val="single" w:sz="4" w:space="0" w:color="auto"/>
            </w:tcBorders>
          </w:tcPr>
          <w:p w:rsidR="006A1273" w:rsidRPr="00463610" w:rsidRDefault="006A1273" w:rsidP="004B18A9">
            <w:pPr>
              <w:jc w:val="both"/>
              <w:rPr>
                <w:rFonts w:ascii="Times New Roman" w:hAnsi="Times New Roman" w:cs="Times New Roman"/>
                <w:sz w:val="20"/>
                <w:szCs w:val="20"/>
                <w:lang w:val="ro-RO"/>
              </w:rPr>
            </w:pPr>
            <w:r w:rsidRPr="00463610">
              <w:rPr>
                <w:rFonts w:ascii="Times New Roman" w:hAnsi="Times New Roman" w:cs="Times New Roman"/>
                <w:sz w:val="20"/>
                <w:szCs w:val="20"/>
                <w:lang w:val="ro-RO"/>
              </w:rPr>
              <w:t xml:space="preserve">    Riscurile estimate nu sunt .</w:t>
            </w:r>
          </w:p>
        </w:tc>
      </w:tr>
      <w:tr w:rsidR="006A1273" w:rsidRPr="001F4F86" w:rsidTr="004B18A9">
        <w:tc>
          <w:tcPr>
            <w:tcW w:w="10440" w:type="dxa"/>
            <w:tcBorders>
              <w:top w:val="single" w:sz="4" w:space="0" w:color="auto"/>
              <w:left w:val="single" w:sz="4" w:space="0" w:color="auto"/>
              <w:bottom w:val="single" w:sz="4" w:space="0" w:color="auto"/>
              <w:right w:val="single" w:sz="4" w:space="0" w:color="auto"/>
            </w:tcBorders>
            <w:shd w:val="clear" w:color="auto" w:fill="D9D9D9"/>
          </w:tcPr>
          <w:p w:rsidR="006A1273" w:rsidRPr="00463610" w:rsidRDefault="006A1273" w:rsidP="004B18A9">
            <w:pPr>
              <w:rPr>
                <w:rFonts w:ascii="Times New Roman" w:hAnsi="Times New Roman" w:cs="Times New Roman"/>
                <w:b/>
                <w:sz w:val="20"/>
                <w:szCs w:val="20"/>
                <w:lang w:val="ro-RO"/>
              </w:rPr>
            </w:pPr>
            <w:r w:rsidRPr="00463610">
              <w:rPr>
                <w:rFonts w:ascii="Times New Roman" w:hAnsi="Times New Roman" w:cs="Times New Roman"/>
                <w:b/>
                <w:sz w:val="20"/>
                <w:szCs w:val="20"/>
                <w:lang w:val="ro-RO"/>
              </w:rPr>
              <w:t>6. Modul de incorporare a proiectului în sistemul actelor normative în vigoare, actele normative  care trebuie elaborate sau modificate după adoptarea proiectului</w:t>
            </w:r>
          </w:p>
        </w:tc>
      </w:tr>
      <w:tr w:rsidR="006A1273" w:rsidRPr="001F4F86" w:rsidTr="004B18A9">
        <w:tc>
          <w:tcPr>
            <w:tcW w:w="10440" w:type="dxa"/>
            <w:tcBorders>
              <w:top w:val="single" w:sz="4" w:space="0" w:color="auto"/>
              <w:left w:val="single" w:sz="4" w:space="0" w:color="auto"/>
              <w:bottom w:val="single" w:sz="4" w:space="0" w:color="auto"/>
              <w:right w:val="single" w:sz="4" w:space="0" w:color="auto"/>
            </w:tcBorders>
          </w:tcPr>
          <w:p w:rsidR="006A1273" w:rsidRPr="00463610" w:rsidRDefault="006A1273" w:rsidP="00463610">
            <w:pPr>
              <w:pStyle w:val="Titlu9"/>
              <w:ind w:left="83" w:hanging="83"/>
              <w:rPr>
                <w:b w:val="0"/>
                <w:sz w:val="20"/>
                <w:szCs w:val="20"/>
              </w:rPr>
            </w:pPr>
            <w:r w:rsidRPr="00463610">
              <w:rPr>
                <w:b w:val="0"/>
                <w:sz w:val="20"/>
                <w:szCs w:val="20"/>
              </w:rPr>
              <w:t xml:space="preserve">      Proiectul de decizi</w:t>
            </w:r>
            <w:r w:rsidR="007A188D" w:rsidRPr="00463610">
              <w:rPr>
                <w:b w:val="0"/>
                <w:sz w:val="20"/>
                <w:szCs w:val="20"/>
              </w:rPr>
              <w:t>e nr. __ din  ___ aprilie 2019</w:t>
            </w:r>
            <w:r w:rsidRPr="00463610">
              <w:rPr>
                <w:b w:val="0"/>
                <w:sz w:val="20"/>
                <w:szCs w:val="20"/>
              </w:rPr>
              <w:t xml:space="preserve"> </w:t>
            </w:r>
            <w:r w:rsidRPr="00463610">
              <w:rPr>
                <w:b w:val="0"/>
                <w:color w:val="auto"/>
                <w:sz w:val="20"/>
                <w:szCs w:val="20"/>
              </w:rPr>
              <w:t xml:space="preserve"> „</w:t>
            </w:r>
            <w:r w:rsidR="007A188D" w:rsidRPr="00463610">
              <w:rPr>
                <w:b w:val="0"/>
                <w:sz w:val="20"/>
                <w:szCs w:val="20"/>
              </w:rPr>
              <w:t xml:space="preserve">Cu privire la aprobarea acordului de transmitere a bunurilor proprietate publică a statului (echipament IT </w:t>
            </w:r>
            <w:r w:rsidR="00463610" w:rsidRPr="00463610">
              <w:rPr>
                <w:b w:val="0"/>
                <w:sz w:val="20"/>
                <w:szCs w:val="20"/>
              </w:rPr>
              <w:t>și</w:t>
            </w:r>
            <w:r w:rsidR="007A188D" w:rsidRPr="00463610">
              <w:rPr>
                <w:b w:val="0"/>
                <w:sz w:val="20"/>
                <w:szCs w:val="20"/>
              </w:rPr>
              <w:t xml:space="preserve"> mobilier pentru birou) din gestiunea Ministerului Educa</w:t>
            </w:r>
            <w:r w:rsidR="007A188D" w:rsidRPr="00463610">
              <w:rPr>
                <w:rFonts w:ascii="Cambria Math" w:hAnsi="Cambria Math" w:cs="Cambria Math"/>
                <w:b w:val="0"/>
                <w:sz w:val="20"/>
                <w:szCs w:val="20"/>
              </w:rPr>
              <w:t>ț</w:t>
            </w:r>
            <w:r w:rsidR="007A188D" w:rsidRPr="00463610">
              <w:rPr>
                <w:b w:val="0"/>
                <w:sz w:val="20"/>
                <w:szCs w:val="20"/>
              </w:rPr>
              <w:t xml:space="preserve">iei, Culturii </w:t>
            </w:r>
            <w:r w:rsidR="007A188D" w:rsidRPr="00463610">
              <w:rPr>
                <w:rFonts w:ascii="Cambria Math" w:hAnsi="Cambria Math" w:cs="Cambria Math"/>
                <w:b w:val="0"/>
                <w:sz w:val="20"/>
                <w:szCs w:val="20"/>
              </w:rPr>
              <w:t>ș</w:t>
            </w:r>
            <w:r w:rsidR="007A188D" w:rsidRPr="00463610">
              <w:rPr>
                <w:b w:val="0"/>
                <w:sz w:val="20"/>
                <w:szCs w:val="20"/>
              </w:rPr>
              <w:t>i Cercetării  în proprietatea publică a Raionului Hînceşti în gestiunea IP “Centru Raional de  Tineret Hînceşti”</w:t>
            </w:r>
            <w:r w:rsidRPr="00463610">
              <w:rPr>
                <w:rStyle w:val="Robust"/>
                <w:rFonts w:eastAsiaTheme="majorEastAsia"/>
                <w:b/>
                <w:sz w:val="20"/>
                <w:szCs w:val="20"/>
              </w:rPr>
              <w:t xml:space="preserve"> nu contravine </w:t>
            </w:r>
            <w:r w:rsidRPr="00463610">
              <w:rPr>
                <w:rStyle w:val="Robust"/>
                <w:rFonts w:ascii="Cambria Math" w:eastAsiaTheme="majorEastAsia" w:hAnsi="Cambria Math" w:cs="Cambria Math"/>
                <w:b/>
                <w:sz w:val="20"/>
                <w:szCs w:val="20"/>
              </w:rPr>
              <w:t>ș</w:t>
            </w:r>
            <w:r w:rsidRPr="00463610">
              <w:rPr>
                <w:rStyle w:val="Robust"/>
                <w:rFonts w:eastAsiaTheme="majorEastAsia"/>
                <w:b/>
                <w:sz w:val="20"/>
                <w:szCs w:val="20"/>
              </w:rPr>
              <w:t>i nu necesită modificări ale actelor normative în vigoare.</w:t>
            </w:r>
            <w:r w:rsidRPr="00463610">
              <w:rPr>
                <w:b w:val="0"/>
                <w:sz w:val="20"/>
                <w:szCs w:val="20"/>
              </w:rPr>
              <w:t xml:space="preserve"> </w:t>
            </w:r>
          </w:p>
        </w:tc>
      </w:tr>
    </w:tbl>
    <w:p w:rsidR="006A1273" w:rsidRPr="00463610" w:rsidRDefault="006A1273" w:rsidP="006A1273">
      <w:pPr>
        <w:rPr>
          <w:rFonts w:ascii="Times New Roman" w:hAnsi="Times New Roman" w:cs="Times New Roman"/>
          <w:b/>
          <w:sz w:val="20"/>
          <w:szCs w:val="20"/>
          <w:lang w:val="ro-RO"/>
        </w:rPr>
      </w:pPr>
    </w:p>
    <w:p w:rsidR="006A1273" w:rsidRPr="00463610" w:rsidRDefault="006A1273" w:rsidP="006A1273">
      <w:pPr>
        <w:rPr>
          <w:rFonts w:ascii="Times New Roman" w:hAnsi="Times New Roman" w:cs="Times New Roman"/>
          <w:b/>
          <w:sz w:val="20"/>
          <w:szCs w:val="20"/>
          <w:lang w:val="ro-RO"/>
        </w:rPr>
      </w:pPr>
    </w:p>
    <w:p w:rsidR="006A1273" w:rsidRPr="00463610" w:rsidRDefault="006A1273" w:rsidP="006A1273">
      <w:pPr>
        <w:ind w:left="360"/>
        <w:jc w:val="both"/>
        <w:rPr>
          <w:rFonts w:ascii="Times New Roman" w:hAnsi="Times New Roman" w:cs="Times New Roman"/>
          <w:sz w:val="20"/>
          <w:szCs w:val="20"/>
          <w:lang w:val="ro-RO"/>
        </w:rPr>
      </w:pPr>
      <w:r w:rsidRPr="00463610">
        <w:rPr>
          <w:rFonts w:ascii="Times New Roman" w:hAnsi="Times New Roman" w:cs="Times New Roman"/>
          <w:b/>
          <w:sz w:val="20"/>
          <w:szCs w:val="20"/>
          <w:lang w:val="ro-RO"/>
        </w:rPr>
        <w:t>Specialist principal ( jurist)                                           Sergiu PASCAL</w:t>
      </w:r>
    </w:p>
    <w:p w:rsidR="006A1273" w:rsidRPr="00463610" w:rsidRDefault="006A1273" w:rsidP="00534AD9">
      <w:pPr>
        <w:rPr>
          <w:rFonts w:ascii="Times New Roman" w:hAnsi="Times New Roman" w:cs="Times New Roman"/>
          <w:b/>
          <w:sz w:val="20"/>
          <w:szCs w:val="20"/>
          <w:lang w:val="ro-RO"/>
        </w:rPr>
      </w:pPr>
    </w:p>
    <w:sectPr w:rsidR="006A1273" w:rsidRPr="00463610" w:rsidSect="00E5721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2177"/>
    <w:multiLevelType w:val="hybridMultilevel"/>
    <w:tmpl w:val="55A4DC36"/>
    <w:lvl w:ilvl="0" w:tplc="5E821E94">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46B3941"/>
    <w:multiLevelType w:val="hybridMultilevel"/>
    <w:tmpl w:val="5C269CD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4D643CA3"/>
    <w:multiLevelType w:val="hybridMultilevel"/>
    <w:tmpl w:val="D30647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0B53CDE"/>
    <w:multiLevelType w:val="hybridMultilevel"/>
    <w:tmpl w:val="D94CF0BC"/>
    <w:lvl w:ilvl="0" w:tplc="C84CA6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67131692"/>
    <w:multiLevelType w:val="hybridMultilevel"/>
    <w:tmpl w:val="3DAAF3D2"/>
    <w:lvl w:ilvl="0" w:tplc="E28CC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EE"/>
    <w:rsid w:val="00045796"/>
    <w:rsid w:val="000B7CD2"/>
    <w:rsid w:val="00115DE6"/>
    <w:rsid w:val="0014432D"/>
    <w:rsid w:val="001468DF"/>
    <w:rsid w:val="00165E11"/>
    <w:rsid w:val="001704D2"/>
    <w:rsid w:val="00186276"/>
    <w:rsid w:val="001A1156"/>
    <w:rsid w:val="001F4F86"/>
    <w:rsid w:val="00205024"/>
    <w:rsid w:val="002355A1"/>
    <w:rsid w:val="00282224"/>
    <w:rsid w:val="002C6B66"/>
    <w:rsid w:val="002F01E8"/>
    <w:rsid w:val="002F5D26"/>
    <w:rsid w:val="00304AD9"/>
    <w:rsid w:val="00314222"/>
    <w:rsid w:val="00353E52"/>
    <w:rsid w:val="0035626A"/>
    <w:rsid w:val="003730A9"/>
    <w:rsid w:val="00375691"/>
    <w:rsid w:val="003D7256"/>
    <w:rsid w:val="0040421C"/>
    <w:rsid w:val="00463610"/>
    <w:rsid w:val="00471B4A"/>
    <w:rsid w:val="00487160"/>
    <w:rsid w:val="004F54EF"/>
    <w:rsid w:val="00523AE6"/>
    <w:rsid w:val="00534AD9"/>
    <w:rsid w:val="00562F10"/>
    <w:rsid w:val="005F42B5"/>
    <w:rsid w:val="00601AC2"/>
    <w:rsid w:val="006A1273"/>
    <w:rsid w:val="006E1AEE"/>
    <w:rsid w:val="006F0D86"/>
    <w:rsid w:val="007158AF"/>
    <w:rsid w:val="007A188D"/>
    <w:rsid w:val="007F4D65"/>
    <w:rsid w:val="008018DC"/>
    <w:rsid w:val="00826526"/>
    <w:rsid w:val="008647D1"/>
    <w:rsid w:val="008B37FC"/>
    <w:rsid w:val="008C6385"/>
    <w:rsid w:val="0092208C"/>
    <w:rsid w:val="00945228"/>
    <w:rsid w:val="009863F1"/>
    <w:rsid w:val="009D3998"/>
    <w:rsid w:val="00A3104E"/>
    <w:rsid w:val="00AB2089"/>
    <w:rsid w:val="00AB2DA8"/>
    <w:rsid w:val="00AC7CCC"/>
    <w:rsid w:val="00AD12B6"/>
    <w:rsid w:val="00C05739"/>
    <w:rsid w:val="00C11D85"/>
    <w:rsid w:val="00C17B9B"/>
    <w:rsid w:val="00C94F54"/>
    <w:rsid w:val="00CA28AB"/>
    <w:rsid w:val="00CB1FD5"/>
    <w:rsid w:val="00CB3F86"/>
    <w:rsid w:val="00D86D78"/>
    <w:rsid w:val="00E122F2"/>
    <w:rsid w:val="00E369DE"/>
    <w:rsid w:val="00E57214"/>
    <w:rsid w:val="00EE23E4"/>
    <w:rsid w:val="00F1368C"/>
    <w:rsid w:val="00F25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2646B5"/>
  <w15:docId w15:val="{29B92B0D-66B7-46F5-9716-FFD9B762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AEE"/>
  </w:style>
  <w:style w:type="paragraph" w:styleId="Titlu9">
    <w:name w:val="heading 9"/>
    <w:basedOn w:val="Normal"/>
    <w:next w:val="Normal"/>
    <w:link w:val="Titlu9Caracter"/>
    <w:qFormat/>
    <w:rsid w:val="006A1273"/>
    <w:pPr>
      <w:keepNext/>
      <w:spacing w:after="0" w:line="240" w:lineRule="auto"/>
      <w:ind w:left="-900"/>
      <w:jc w:val="both"/>
      <w:outlineLvl w:val="8"/>
    </w:pPr>
    <w:rPr>
      <w:rFonts w:ascii="Times New Roman" w:eastAsia="Times New Roman" w:hAnsi="Times New Roman" w:cs="Times New Roman"/>
      <w:b/>
      <w:color w:val="000000"/>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E1AEE"/>
    <w:pPr>
      <w:spacing w:after="0" w:line="240" w:lineRule="auto"/>
    </w:pPr>
  </w:style>
  <w:style w:type="character" w:customStyle="1" w:styleId="FontStyle11">
    <w:name w:val="Font Style11"/>
    <w:basedOn w:val="Fontdeparagrafimplicit"/>
    <w:uiPriority w:val="99"/>
    <w:rsid w:val="006E1AEE"/>
    <w:rPr>
      <w:rFonts w:ascii="Times New Roman" w:hAnsi="Times New Roman" w:cs="Times New Roman" w:hint="default"/>
      <w:b/>
      <w:bCs/>
      <w:sz w:val="24"/>
      <w:szCs w:val="24"/>
    </w:rPr>
  </w:style>
  <w:style w:type="paragraph" w:styleId="Listparagraf">
    <w:name w:val="List Paragraph"/>
    <w:basedOn w:val="Normal"/>
    <w:uiPriority w:val="34"/>
    <w:qFormat/>
    <w:rsid w:val="00E122F2"/>
    <w:pPr>
      <w:spacing w:after="200" w:line="276" w:lineRule="auto"/>
      <w:ind w:left="720"/>
      <w:contextualSpacing/>
    </w:pPr>
  </w:style>
  <w:style w:type="paragraph" w:styleId="TextnBalon">
    <w:name w:val="Balloon Text"/>
    <w:basedOn w:val="Normal"/>
    <w:link w:val="TextnBalonCaracter"/>
    <w:uiPriority w:val="99"/>
    <w:semiHidden/>
    <w:unhideWhenUsed/>
    <w:rsid w:val="00E122F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122F2"/>
    <w:rPr>
      <w:rFonts w:ascii="Segoe UI" w:hAnsi="Segoe UI" w:cs="Segoe UI"/>
      <w:sz w:val="18"/>
      <w:szCs w:val="18"/>
    </w:rPr>
  </w:style>
  <w:style w:type="character" w:customStyle="1" w:styleId="docheader">
    <w:name w:val="doc_header"/>
    <w:basedOn w:val="Fontdeparagrafimplicit"/>
    <w:rsid w:val="00487160"/>
  </w:style>
  <w:style w:type="character" w:customStyle="1" w:styleId="Titlu9Caracter">
    <w:name w:val="Titlu 9 Caracter"/>
    <w:basedOn w:val="Fontdeparagrafimplicit"/>
    <w:link w:val="Titlu9"/>
    <w:rsid w:val="006A1273"/>
    <w:rPr>
      <w:rFonts w:ascii="Times New Roman" w:eastAsia="Times New Roman" w:hAnsi="Times New Roman" w:cs="Times New Roman"/>
      <w:b/>
      <w:color w:val="000000"/>
      <w:sz w:val="24"/>
      <w:szCs w:val="24"/>
      <w:lang w:val="ro-RO" w:eastAsia="ru-RU"/>
    </w:rPr>
  </w:style>
  <w:style w:type="table" w:styleId="Tabelgril">
    <w:name w:val="Table Grid"/>
    <w:basedOn w:val="TabelNormal"/>
    <w:uiPriority w:val="59"/>
    <w:rsid w:val="006A127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27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Robust">
    <w:name w:val="Strong"/>
    <w:basedOn w:val="Fontdeparagrafimplicit"/>
    <w:qFormat/>
    <w:rsid w:val="006A1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BDFC-679D-4682-B2D1-FAA3EF46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5847</Characters>
  <Application>Microsoft Office Word</Application>
  <DocSecurity>0</DocSecurity>
  <Lines>48</Lines>
  <Paragraphs>13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User</cp:lastModifiedBy>
  <cp:revision>3</cp:revision>
  <cp:lastPrinted>2019-03-21T14:26:00Z</cp:lastPrinted>
  <dcterms:created xsi:type="dcterms:W3CDTF">2019-03-22T10:01:00Z</dcterms:created>
  <dcterms:modified xsi:type="dcterms:W3CDTF">2019-03-27T09:09:00Z</dcterms:modified>
</cp:coreProperties>
</file>